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ind w:firstLine="2209" w:firstLineChars="500"/>
        <w:jc w:val="both"/>
        <w:rPr>
          <w:rFonts w:ascii="Times New Roman" w:hAnsi="Times New Roman" w:cs="Times New Roman"/>
          <w:b/>
          <w:sz w:val="44"/>
          <w:szCs w:val="44"/>
        </w:rPr>
      </w:pPr>
    </w:p>
    <w:p>
      <w:pPr>
        <w:pStyle w:val="7"/>
        <w:ind w:firstLine="2209" w:firstLineChars="500"/>
        <w:jc w:val="both"/>
        <w:rPr>
          <w:rFonts w:ascii="Times New Roman" w:hAnsi="Times New Roman" w:cs="Times New Roman"/>
          <w:b/>
          <w:sz w:val="44"/>
          <w:szCs w:val="44"/>
        </w:rPr>
      </w:pPr>
    </w:p>
    <w:p>
      <w:pPr>
        <w:pStyle w:val="7"/>
        <w:ind w:firstLine="2209" w:firstLineChars="500"/>
        <w:jc w:val="both"/>
        <w:rPr>
          <w:rFonts w:ascii="Times New Roman" w:hAnsi="Times New Roman" w:cs="Times New Roman"/>
          <w:b/>
          <w:sz w:val="44"/>
          <w:szCs w:val="44"/>
        </w:rPr>
      </w:pPr>
    </w:p>
    <w:p>
      <w:pPr>
        <w:widowControl/>
        <w:adjustRightInd w:val="0"/>
        <w:snapToGrid w:val="0"/>
        <w:spacing w:after="200" w:line="360" w:lineRule="auto"/>
        <w:jc w:val="center"/>
        <w:rPr>
          <w:rFonts w:hint="default" w:ascii="华文新魏" w:hAnsi="Tahoma" w:eastAsia="华文新魏"/>
          <w:b/>
          <w:color w:val="000000"/>
          <w:kern w:val="0"/>
          <w:sz w:val="48"/>
          <w:szCs w:val="48"/>
          <w:lang w:val="en-US" w:eastAsia="zh-CN"/>
        </w:rPr>
      </w:pPr>
      <w:bookmarkStart w:id="0" w:name="_Toc16990"/>
      <w:bookmarkStart w:id="1" w:name="_Toc6476"/>
      <w:bookmarkStart w:id="2" w:name="_Toc16423"/>
      <w:bookmarkStart w:id="3" w:name="_Toc3950"/>
      <w:bookmarkStart w:id="4" w:name="_Toc1998"/>
      <w:r>
        <w:rPr>
          <w:rFonts w:hint="eastAsia" w:ascii="华文新魏" w:hAnsi="Tahoma" w:eastAsia="华文新魏"/>
          <w:b/>
          <w:color w:val="000000"/>
          <w:kern w:val="0"/>
          <w:sz w:val="48"/>
          <w:szCs w:val="48"/>
          <w:lang w:val="en-US" w:eastAsia="zh-CN"/>
        </w:rPr>
        <w:t>江阴市华滨电气有限公司</w:t>
      </w:r>
    </w:p>
    <w:p>
      <w:pPr>
        <w:widowControl/>
        <w:adjustRightInd w:val="0"/>
        <w:snapToGrid w:val="0"/>
        <w:spacing w:after="200" w:line="360" w:lineRule="auto"/>
        <w:jc w:val="center"/>
        <w:rPr>
          <w:rFonts w:ascii="华文新魏" w:hAnsi="Tahoma" w:eastAsia="华文新魏"/>
          <w:b/>
          <w:color w:val="000000"/>
          <w:kern w:val="0"/>
          <w:sz w:val="48"/>
          <w:szCs w:val="48"/>
        </w:rPr>
      </w:pPr>
      <w:r>
        <w:rPr>
          <w:rFonts w:hint="eastAsia" w:ascii="华文新魏" w:hAnsi="Tahoma" w:eastAsia="华文新魏"/>
          <w:b/>
          <w:color w:val="000000"/>
          <w:kern w:val="0"/>
          <w:sz w:val="48"/>
          <w:szCs w:val="48"/>
        </w:rPr>
        <w:t xml:space="preserve"> </w:t>
      </w:r>
      <w:r>
        <w:rPr>
          <w:rFonts w:hint="eastAsia" w:ascii="华文新魏" w:hAnsi="Tahoma" w:eastAsia="华文新魏"/>
          <w:b/>
          <w:color w:val="000000"/>
          <w:kern w:val="0"/>
          <w:sz w:val="48"/>
          <w:szCs w:val="48"/>
          <w:lang w:val="en-US" w:eastAsia="zh-CN"/>
        </w:rPr>
        <w:t>年新增1000台电器柜技改扩能项目</w:t>
      </w:r>
    </w:p>
    <w:p>
      <w:pPr>
        <w:widowControl/>
        <w:adjustRightInd w:val="0"/>
        <w:snapToGrid w:val="0"/>
        <w:spacing w:after="200" w:line="360" w:lineRule="auto"/>
        <w:jc w:val="center"/>
        <w:rPr>
          <w:rFonts w:ascii="华文新魏" w:hAnsi="Tahoma" w:eastAsia="华文新魏"/>
          <w:b/>
          <w:color w:val="000000"/>
          <w:kern w:val="0"/>
          <w:sz w:val="48"/>
          <w:szCs w:val="48"/>
        </w:rPr>
      </w:pPr>
      <w:r>
        <w:rPr>
          <w:rFonts w:hint="eastAsia" w:ascii="华文新魏" w:hAnsi="Tahoma" w:eastAsia="华文新魏"/>
          <w:b/>
          <w:color w:val="000000"/>
          <w:kern w:val="0"/>
          <w:sz w:val="48"/>
          <w:szCs w:val="48"/>
        </w:rPr>
        <w:t>竣工环境保护</w:t>
      </w:r>
      <w:bookmarkEnd w:id="0"/>
      <w:bookmarkEnd w:id="1"/>
      <w:bookmarkEnd w:id="2"/>
      <w:bookmarkEnd w:id="3"/>
      <w:bookmarkEnd w:id="4"/>
      <w:bookmarkStart w:id="5" w:name="_Toc29656"/>
      <w:bookmarkStart w:id="6" w:name="_Toc25950"/>
      <w:bookmarkStart w:id="7" w:name="_Toc16011"/>
      <w:bookmarkStart w:id="8" w:name="_Toc19203"/>
      <w:bookmarkStart w:id="9" w:name="_Toc19901"/>
      <w:r>
        <w:rPr>
          <w:rFonts w:hint="eastAsia" w:ascii="华文新魏" w:hAnsi="Tahoma" w:eastAsia="华文新魏"/>
          <w:b/>
          <w:color w:val="000000"/>
          <w:kern w:val="0"/>
          <w:sz w:val="48"/>
          <w:szCs w:val="48"/>
        </w:rPr>
        <w:t>验收监测报告</w:t>
      </w:r>
      <w:bookmarkEnd w:id="5"/>
      <w:bookmarkEnd w:id="6"/>
      <w:bookmarkEnd w:id="7"/>
      <w:bookmarkEnd w:id="8"/>
      <w:bookmarkEnd w:id="9"/>
    </w:p>
    <w:p>
      <w:pPr>
        <w:pStyle w:val="7"/>
        <w:rPr>
          <w:rFonts w:eastAsia="宋体"/>
          <w:b/>
          <w:sz w:val="32"/>
          <w:szCs w:val="32"/>
        </w:rPr>
      </w:pPr>
      <w:r>
        <w:rPr>
          <w:rFonts w:ascii="Times New Roman" w:hAnsi="Times New Roman" w:eastAsia="宋体" w:cs="Times New Roman"/>
          <w:b/>
          <w:sz w:val="32"/>
          <w:szCs w:val="32"/>
        </w:rPr>
        <w:t>（20</w:t>
      </w:r>
      <w:r>
        <w:rPr>
          <w:rFonts w:hint="eastAsia" w:ascii="Times New Roman" w:hAnsi="Times New Roman" w:eastAsia="宋体" w:cs="Times New Roman"/>
          <w:b/>
          <w:sz w:val="32"/>
          <w:szCs w:val="32"/>
          <w:lang w:val="en-US" w:eastAsia="zh-CN"/>
        </w:rPr>
        <w:t>20</w:t>
      </w:r>
      <w:r>
        <w:rPr>
          <w:rFonts w:ascii="Times New Roman" w:hAnsi="Times New Roman" w:eastAsia="宋体" w:cs="Times New Roman"/>
          <w:b/>
          <w:sz w:val="32"/>
          <w:szCs w:val="32"/>
        </w:rPr>
        <w:t>）</w:t>
      </w:r>
      <w:r>
        <w:rPr>
          <w:rFonts w:hint="eastAsia" w:eastAsia="宋体"/>
          <w:b/>
          <w:sz w:val="32"/>
          <w:szCs w:val="32"/>
        </w:rPr>
        <w:t>国泰监测.江</w:t>
      </w:r>
      <w:r>
        <w:rPr>
          <w:rFonts w:hAnsi="宋体" w:eastAsia="宋体"/>
          <w:b/>
          <w:sz w:val="32"/>
          <w:szCs w:val="32"/>
        </w:rPr>
        <w:t>（</w:t>
      </w:r>
      <w:r>
        <w:rPr>
          <w:rFonts w:hint="eastAsia" w:hAnsi="宋体" w:eastAsia="宋体"/>
          <w:b/>
          <w:sz w:val="32"/>
          <w:szCs w:val="32"/>
        </w:rPr>
        <w:t>验</w:t>
      </w:r>
      <w:r>
        <w:rPr>
          <w:rFonts w:hAnsi="宋体" w:eastAsia="宋体"/>
          <w:b/>
          <w:sz w:val="32"/>
          <w:szCs w:val="32"/>
        </w:rPr>
        <w:t>）字第</w:t>
      </w:r>
      <w:r>
        <w:rPr>
          <w:rFonts w:ascii="Times New Roman" w:hAnsi="Times New Roman" w:eastAsia="宋体" w:cs="Times New Roman"/>
          <w:b/>
          <w:sz w:val="32"/>
          <w:szCs w:val="32"/>
        </w:rPr>
        <w:t>（</w:t>
      </w:r>
      <w:r>
        <w:rPr>
          <w:rFonts w:hint="eastAsia" w:ascii="Times New Roman" w:hAnsi="Times New Roman" w:eastAsia="宋体" w:cs="Times New Roman"/>
          <w:b/>
          <w:color w:val="auto"/>
          <w:sz w:val="32"/>
          <w:szCs w:val="32"/>
          <w:lang w:val="en-US" w:eastAsia="zh-CN"/>
        </w:rPr>
        <w:t>04143</w:t>
      </w:r>
      <w:r>
        <w:rPr>
          <w:rFonts w:ascii="Times New Roman" w:hAnsi="Times New Roman" w:eastAsia="宋体" w:cs="Times New Roman"/>
          <w:b/>
          <w:color w:val="auto"/>
          <w:sz w:val="32"/>
          <w:szCs w:val="32"/>
        </w:rPr>
        <w:t>）</w:t>
      </w:r>
      <w:r>
        <w:rPr>
          <w:rFonts w:hAnsi="宋体" w:eastAsia="宋体"/>
          <w:b/>
          <w:sz w:val="32"/>
          <w:szCs w:val="32"/>
        </w:rPr>
        <w:t>号</w:t>
      </w: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rPr>
          <w:rFonts w:ascii="Times New Roman" w:hAnsi="Times New Roman" w:cs="Times New Roman"/>
          <w:sz w:val="28"/>
          <w:szCs w:val="28"/>
        </w:rPr>
      </w:pPr>
    </w:p>
    <w:p>
      <w:pPr>
        <w:spacing w:line="360" w:lineRule="auto"/>
        <w:ind w:firstLine="561" w:firstLineChars="200"/>
        <w:jc w:val="center"/>
        <w:rPr>
          <w:rFonts w:ascii="华文新魏" w:hAnsi="Tahoma" w:eastAsia="华文新魏"/>
          <w:b/>
          <w:color w:val="000000"/>
          <w:kern w:val="0"/>
          <w:sz w:val="28"/>
          <w:szCs w:val="28"/>
        </w:rPr>
      </w:pPr>
    </w:p>
    <w:p>
      <w:pPr>
        <w:spacing w:line="360" w:lineRule="auto"/>
        <w:ind w:firstLine="561" w:firstLineChars="200"/>
        <w:jc w:val="center"/>
        <w:rPr>
          <w:rFonts w:ascii="华文新魏" w:hAnsi="Tahoma" w:eastAsia="华文新魏"/>
          <w:b/>
          <w:color w:val="000000"/>
          <w:kern w:val="0"/>
          <w:sz w:val="28"/>
          <w:szCs w:val="28"/>
        </w:rPr>
      </w:pPr>
    </w:p>
    <w:p>
      <w:pPr>
        <w:spacing w:line="360" w:lineRule="auto"/>
        <w:ind w:firstLine="561" w:firstLineChars="200"/>
        <w:jc w:val="center"/>
        <w:rPr>
          <w:rFonts w:ascii="Times New Roman" w:hAnsi="Times New Roman" w:cs="Times New Roman"/>
          <w:sz w:val="32"/>
          <w:u w:val="single"/>
        </w:rPr>
      </w:pPr>
      <w:r>
        <w:rPr>
          <w:rFonts w:hint="eastAsia" w:ascii="华文新魏" w:hAnsi="Tahoma" w:eastAsia="华文新魏"/>
          <w:b/>
          <w:color w:val="000000"/>
          <w:kern w:val="0"/>
          <w:sz w:val="28"/>
          <w:szCs w:val="28"/>
        </w:rPr>
        <w:t xml:space="preserve">建设单位： </w:t>
      </w:r>
      <w:r>
        <w:rPr>
          <w:rFonts w:ascii="华文新魏" w:hAnsi="Tahoma" w:eastAsia="华文新魏"/>
          <w:b/>
          <w:color w:val="000000"/>
          <w:kern w:val="0"/>
          <w:sz w:val="28"/>
          <w:szCs w:val="28"/>
        </w:rPr>
        <w:t xml:space="preserve"> </w:t>
      </w:r>
      <w:r>
        <w:rPr>
          <w:rFonts w:hint="eastAsia" w:ascii="华文新魏" w:hAnsi="Tahoma" w:eastAsia="华文新魏"/>
          <w:b/>
          <w:color w:val="000000"/>
          <w:kern w:val="0"/>
          <w:sz w:val="28"/>
          <w:szCs w:val="28"/>
          <w:lang w:eastAsia="zh-CN"/>
        </w:rPr>
        <w:t>江阴市华滨电气有限公司</w:t>
      </w:r>
    </w:p>
    <w:p>
      <w:pPr>
        <w:snapToGrid w:val="0"/>
        <w:rPr>
          <w:rFonts w:ascii="Times New Roman" w:hAnsi="Times New Roman" w:cs="Times New Roman"/>
          <w:b/>
          <w:bCs/>
          <w:color w:val="FF0000"/>
          <w:spacing w:val="40"/>
          <w:sz w:val="32"/>
        </w:rPr>
      </w:pPr>
    </w:p>
    <w:p>
      <w:pPr>
        <w:spacing w:line="360" w:lineRule="auto"/>
        <w:ind w:firstLine="562" w:firstLineChars="200"/>
        <w:jc w:val="center"/>
        <w:rPr>
          <w:rFonts w:ascii="华文新魏" w:hAnsi="Tahoma" w:eastAsia="华文新魏"/>
          <w:b/>
          <w:color w:val="000000"/>
          <w:kern w:val="0"/>
          <w:sz w:val="28"/>
          <w:szCs w:val="28"/>
        </w:rPr>
      </w:pPr>
      <w:r>
        <w:rPr>
          <w:rFonts w:hint="eastAsia" w:ascii="Times New Roman" w:hAnsi="Times New Roman" w:eastAsia="宋体"/>
          <w:b/>
          <w:color w:val="000000"/>
          <w:kern w:val="0"/>
          <w:sz w:val="28"/>
          <w:szCs w:val="28"/>
        </w:rPr>
        <w:t>20</w:t>
      </w:r>
      <w:r>
        <w:rPr>
          <w:rFonts w:hint="eastAsia" w:ascii="Times New Roman" w:hAnsi="Times New Roman" w:eastAsia="宋体"/>
          <w:b/>
          <w:color w:val="000000"/>
          <w:kern w:val="0"/>
          <w:sz w:val="28"/>
          <w:szCs w:val="28"/>
          <w:lang w:val="en-US" w:eastAsia="zh-CN"/>
        </w:rPr>
        <w:t>20</w:t>
      </w:r>
      <w:r>
        <w:rPr>
          <w:rFonts w:hint="eastAsia" w:ascii="华文新魏" w:hAnsi="Tahoma" w:eastAsia="华文新魏"/>
          <w:b/>
          <w:color w:val="000000"/>
          <w:kern w:val="0"/>
          <w:sz w:val="28"/>
          <w:szCs w:val="28"/>
        </w:rPr>
        <w:t>年</w:t>
      </w:r>
      <w:r>
        <w:rPr>
          <w:rFonts w:hint="eastAsia" w:ascii="Times New Roman" w:hAnsi="Times New Roman" w:eastAsia="宋体"/>
          <w:b/>
          <w:color w:val="000000"/>
          <w:kern w:val="0"/>
          <w:sz w:val="28"/>
          <w:szCs w:val="28"/>
          <w:lang w:val="en-US" w:eastAsia="zh-CN"/>
        </w:rPr>
        <w:t>4</w:t>
      </w:r>
      <w:r>
        <w:rPr>
          <w:rFonts w:hint="eastAsia" w:ascii="华文新魏" w:hAnsi="Tahoma" w:eastAsia="华文新魏"/>
          <w:b/>
          <w:color w:val="000000"/>
          <w:kern w:val="0"/>
          <w:sz w:val="28"/>
          <w:szCs w:val="28"/>
        </w:rPr>
        <w:t>月</w:t>
      </w:r>
    </w:p>
    <w:p>
      <w:pPr>
        <w:snapToGrid w:val="0"/>
        <w:spacing w:line="360" w:lineRule="auto"/>
        <w:ind w:firstLine="360" w:firstLineChars="100"/>
        <w:rPr>
          <w:rFonts w:ascii="Times New Roman" w:hAnsi="Times New Roman" w:eastAsia="宋体" w:cs="Times New Roman"/>
          <w:spacing w:val="40"/>
          <w:sz w:val="28"/>
          <w:szCs w:val="28"/>
        </w:rPr>
      </w:pPr>
    </w:p>
    <w:p>
      <w:pPr>
        <w:snapToGrid w:val="0"/>
        <w:spacing w:line="360" w:lineRule="auto"/>
        <w:ind w:firstLine="360" w:firstLineChars="100"/>
        <w:rPr>
          <w:rFonts w:ascii="Times New Roman" w:hAnsi="Times New Roman" w:eastAsia="宋体" w:cs="Times New Roman"/>
          <w:spacing w:val="40"/>
          <w:sz w:val="28"/>
          <w:szCs w:val="28"/>
        </w:rPr>
      </w:pPr>
    </w:p>
    <w:p>
      <w:pPr>
        <w:snapToGrid w:val="0"/>
        <w:spacing w:line="360" w:lineRule="auto"/>
        <w:ind w:firstLine="360" w:firstLineChars="100"/>
        <w:rPr>
          <w:rFonts w:ascii="Times New Roman" w:hAnsi="Times New Roman" w:eastAsia="宋体" w:cs="Times New Roman"/>
          <w:spacing w:val="40"/>
          <w:sz w:val="28"/>
          <w:szCs w:val="28"/>
        </w:rPr>
      </w:pPr>
    </w:p>
    <w:p>
      <w:pPr>
        <w:snapToGrid w:val="0"/>
        <w:spacing w:line="360" w:lineRule="auto"/>
        <w:ind w:firstLine="360" w:firstLineChars="100"/>
        <w:rPr>
          <w:rFonts w:ascii="Times New Roman" w:hAnsi="Times New Roman" w:eastAsia="宋体" w:cs="Times New Roman"/>
          <w:spacing w:val="40"/>
          <w:sz w:val="28"/>
          <w:szCs w:val="28"/>
        </w:rPr>
      </w:pPr>
    </w:p>
    <w:p>
      <w:pPr>
        <w:snapToGrid w:val="0"/>
        <w:spacing w:line="360" w:lineRule="auto"/>
        <w:ind w:firstLine="360" w:firstLineChars="100"/>
        <w:rPr>
          <w:rFonts w:ascii="Times New Roman" w:hAnsi="Times New Roman" w:eastAsia="宋体" w:cs="Times New Roman"/>
          <w:spacing w:val="40"/>
          <w:sz w:val="28"/>
          <w:szCs w:val="28"/>
        </w:rPr>
      </w:pPr>
    </w:p>
    <w:p>
      <w:pPr>
        <w:snapToGrid w:val="0"/>
        <w:spacing w:line="360" w:lineRule="auto"/>
        <w:rPr>
          <w:rFonts w:ascii="Times New Roman" w:hAnsi="Times New Roman" w:eastAsia="宋体" w:cs="Times New Roman"/>
          <w:spacing w:val="40"/>
          <w:sz w:val="28"/>
          <w:szCs w:val="28"/>
        </w:rPr>
      </w:pPr>
    </w:p>
    <w:p>
      <w:pPr>
        <w:widowControl/>
        <w:adjustRightInd w:val="0"/>
        <w:snapToGrid w:val="0"/>
        <w:spacing w:after="200"/>
        <w:ind w:firstLine="562" w:firstLineChars="200"/>
        <w:jc w:val="left"/>
        <w:rPr>
          <w:rFonts w:ascii="仿宋_GB2312" w:hAnsi="Tahoma" w:eastAsia="仿宋_GB2312"/>
          <w:b/>
          <w:color w:val="000000"/>
          <w:kern w:val="0"/>
          <w:sz w:val="28"/>
          <w:szCs w:val="22"/>
        </w:rPr>
      </w:pPr>
      <w:r>
        <w:rPr>
          <w:rFonts w:hint="eastAsia" w:ascii="仿宋_GB2312" w:hAnsi="Tahoma" w:eastAsia="仿宋_GB2312"/>
          <w:b/>
          <w:color w:val="000000"/>
          <w:kern w:val="0"/>
          <w:sz w:val="28"/>
          <w:szCs w:val="22"/>
        </w:rPr>
        <w:t>建设单位法人代表：</w:t>
      </w:r>
      <w:r>
        <w:rPr>
          <w:rFonts w:ascii="仿宋_GB2312" w:hAnsi="Tahoma" w:eastAsia="仿宋_GB2312"/>
          <w:b/>
          <w:color w:val="000000"/>
          <w:kern w:val="0"/>
          <w:sz w:val="28"/>
          <w:szCs w:val="22"/>
        </w:rPr>
        <w:t xml:space="preserve">                  </w:t>
      </w:r>
      <w:r>
        <w:rPr>
          <w:rFonts w:hint="eastAsia" w:ascii="仿宋_GB2312" w:hAnsi="Tahoma" w:eastAsia="仿宋_GB2312"/>
          <w:b/>
          <w:color w:val="000000"/>
          <w:kern w:val="0"/>
          <w:sz w:val="28"/>
          <w:szCs w:val="22"/>
        </w:rPr>
        <w:t>（签字）</w:t>
      </w:r>
    </w:p>
    <w:p>
      <w:pPr>
        <w:widowControl/>
        <w:adjustRightInd w:val="0"/>
        <w:snapToGrid w:val="0"/>
        <w:spacing w:after="200"/>
        <w:ind w:firstLine="562" w:firstLineChars="200"/>
        <w:jc w:val="left"/>
        <w:rPr>
          <w:rFonts w:ascii="仿宋_GB2312" w:hAnsi="Tahoma" w:eastAsia="仿宋_GB2312"/>
          <w:b/>
          <w:color w:val="000000"/>
          <w:kern w:val="0"/>
          <w:sz w:val="28"/>
          <w:szCs w:val="22"/>
        </w:rPr>
      </w:pPr>
      <w:r>
        <w:rPr>
          <w:rFonts w:hint="eastAsia" w:ascii="仿宋_GB2312" w:hAnsi="Tahoma" w:eastAsia="仿宋_GB2312"/>
          <w:b/>
          <w:color w:val="000000"/>
          <w:kern w:val="0"/>
          <w:sz w:val="28"/>
          <w:szCs w:val="22"/>
        </w:rPr>
        <w:t>项</w:t>
      </w:r>
      <w:r>
        <w:rPr>
          <w:rFonts w:ascii="仿宋_GB2312" w:hAnsi="Tahoma" w:eastAsia="仿宋_GB2312"/>
          <w:b/>
          <w:color w:val="000000"/>
          <w:kern w:val="0"/>
          <w:sz w:val="28"/>
          <w:szCs w:val="22"/>
        </w:rPr>
        <w:t xml:space="preserve">  </w:t>
      </w:r>
      <w:r>
        <w:rPr>
          <w:rFonts w:hint="eastAsia" w:ascii="仿宋_GB2312" w:hAnsi="Tahoma" w:eastAsia="仿宋_GB2312"/>
          <w:b/>
          <w:color w:val="000000"/>
          <w:kern w:val="0"/>
          <w:sz w:val="28"/>
          <w:szCs w:val="22"/>
        </w:rPr>
        <w:t>目</w:t>
      </w:r>
      <w:r>
        <w:rPr>
          <w:rFonts w:ascii="仿宋_GB2312" w:hAnsi="Tahoma" w:eastAsia="仿宋_GB2312"/>
          <w:b/>
          <w:color w:val="000000"/>
          <w:kern w:val="0"/>
          <w:sz w:val="28"/>
          <w:szCs w:val="22"/>
        </w:rPr>
        <w:t xml:space="preserve">  </w:t>
      </w:r>
      <w:r>
        <w:rPr>
          <w:rFonts w:hint="eastAsia" w:ascii="仿宋_GB2312" w:hAnsi="Tahoma" w:eastAsia="仿宋_GB2312"/>
          <w:b/>
          <w:color w:val="000000"/>
          <w:kern w:val="0"/>
          <w:sz w:val="28"/>
          <w:szCs w:val="22"/>
        </w:rPr>
        <w:t>负</w:t>
      </w:r>
      <w:r>
        <w:rPr>
          <w:rFonts w:ascii="仿宋_GB2312" w:hAnsi="Tahoma" w:eastAsia="仿宋_GB2312"/>
          <w:b/>
          <w:color w:val="000000"/>
          <w:kern w:val="0"/>
          <w:sz w:val="28"/>
          <w:szCs w:val="22"/>
        </w:rPr>
        <w:t xml:space="preserve">  </w:t>
      </w:r>
      <w:r>
        <w:rPr>
          <w:rFonts w:hint="eastAsia" w:ascii="仿宋_GB2312" w:hAnsi="Tahoma" w:eastAsia="仿宋_GB2312"/>
          <w:b/>
          <w:color w:val="000000"/>
          <w:kern w:val="0"/>
          <w:sz w:val="28"/>
          <w:szCs w:val="22"/>
        </w:rPr>
        <w:t>责</w:t>
      </w:r>
      <w:r>
        <w:rPr>
          <w:rFonts w:ascii="仿宋_GB2312" w:hAnsi="Tahoma" w:eastAsia="仿宋_GB2312"/>
          <w:b/>
          <w:color w:val="000000"/>
          <w:kern w:val="0"/>
          <w:sz w:val="28"/>
          <w:szCs w:val="22"/>
        </w:rPr>
        <w:t xml:space="preserve">  </w:t>
      </w:r>
      <w:r>
        <w:rPr>
          <w:rFonts w:hint="eastAsia" w:ascii="仿宋_GB2312" w:hAnsi="Tahoma" w:eastAsia="仿宋_GB2312"/>
          <w:b/>
          <w:color w:val="000000"/>
          <w:kern w:val="0"/>
          <w:sz w:val="28"/>
          <w:szCs w:val="22"/>
        </w:rPr>
        <w:t>人：</w:t>
      </w:r>
    </w:p>
    <w:p>
      <w:pPr>
        <w:spacing w:line="500" w:lineRule="exact"/>
        <w:ind w:firstLine="562" w:firstLineChars="200"/>
        <w:rPr>
          <w:b/>
          <w:sz w:val="28"/>
        </w:rPr>
      </w:pPr>
      <w:r>
        <w:rPr>
          <w:rFonts w:hint="eastAsia" w:ascii="仿宋_GB2312" w:hAnsi="Tahoma" w:eastAsia="仿宋_GB2312"/>
          <w:b/>
          <w:color w:val="000000"/>
          <w:kern w:val="0"/>
          <w:sz w:val="28"/>
          <w:szCs w:val="22"/>
        </w:rPr>
        <w:t>报  告  编  制  人：</w:t>
      </w:r>
    </w:p>
    <w:p>
      <w:pPr>
        <w:snapToGrid w:val="0"/>
        <w:spacing w:line="360" w:lineRule="auto"/>
        <w:ind w:firstLine="360" w:firstLineChars="100"/>
        <w:rPr>
          <w:rFonts w:ascii="Times New Roman" w:hAnsi="Times New Roman" w:cs="Times New Roman"/>
          <w:spacing w:val="40"/>
          <w:sz w:val="28"/>
          <w:szCs w:val="28"/>
        </w:rPr>
      </w:pPr>
    </w:p>
    <w:p>
      <w:pPr>
        <w:rPr>
          <w:rFonts w:ascii="Times New Roman" w:hAnsi="Times New Roman" w:cs="Times New Roman"/>
          <w:b/>
          <w:sz w:val="28"/>
          <w:szCs w:val="28"/>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jc w:val="center"/>
        <w:rPr>
          <w:rFonts w:ascii="Times New Roman" w:hAnsi="Times New Roman" w:cs="Times New Roman"/>
          <w:b/>
          <w:sz w:val="24"/>
        </w:rPr>
      </w:pPr>
    </w:p>
    <w:p>
      <w:pPr>
        <w:snapToGrid w:val="0"/>
        <w:spacing w:line="360" w:lineRule="auto"/>
        <w:rPr>
          <w:rFonts w:ascii="Times New Roman" w:hAnsi="Times New Roman" w:cs="Times New Roman"/>
          <w:sz w:val="24"/>
        </w:rPr>
      </w:pPr>
      <w:r>
        <w:rPr>
          <w:rFonts w:hint="eastAsia" w:ascii="Times New Roman" w:hAnsi="Times New Roman" w:cs="Times New Roman"/>
          <w:color w:val="FF0000"/>
          <w:w w:val="90"/>
          <w:sz w:val="24"/>
        </w:rPr>
        <w:t xml:space="preserve">        </w:t>
      </w:r>
      <w:r>
        <w:rPr>
          <w:rFonts w:hint="eastAsia" w:ascii="Times New Roman" w:hAnsi="Times New Roman" w:cs="Times New Roman"/>
          <w:w w:val="90"/>
          <w:sz w:val="24"/>
        </w:rPr>
        <w:t xml:space="preserve">     </w:t>
      </w:r>
    </w:p>
    <w:p>
      <w:pPr>
        <w:snapToGrid w:val="0"/>
        <w:spacing w:line="360" w:lineRule="auto"/>
        <w:rPr>
          <w:rFonts w:ascii="Times New Roman" w:hAnsi="Times New Roman" w:cs="Times New Roman"/>
          <w:sz w:val="24"/>
        </w:rPr>
      </w:pPr>
    </w:p>
    <w:p>
      <w:pPr>
        <w:snapToGrid w:val="0"/>
        <w:spacing w:line="480" w:lineRule="auto"/>
        <w:rPr>
          <w:rFonts w:ascii="Times New Roman" w:hAnsi="Times New Roman" w:cs="Times New Roman"/>
          <w:sz w:val="28"/>
          <w:szCs w:val="28"/>
        </w:rPr>
      </w:pPr>
    </w:p>
    <w:p>
      <w:pPr>
        <w:snapToGrid w:val="0"/>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建设单位：</w:t>
      </w:r>
      <w:r>
        <w:rPr>
          <w:rFonts w:hint="eastAsia" w:ascii="仿宋" w:hAnsi="仿宋" w:eastAsia="仿宋" w:cs="仿宋"/>
          <w:sz w:val="28"/>
          <w:szCs w:val="28"/>
          <w:lang w:eastAsia="zh-CN"/>
        </w:rPr>
        <w:t>江阴市华滨电气有限公司</w:t>
      </w:r>
      <w:r>
        <w:rPr>
          <w:rFonts w:hint="eastAsia" w:ascii="仿宋" w:hAnsi="仿宋" w:eastAsia="仿宋" w:cs="仿宋"/>
          <w:sz w:val="28"/>
          <w:szCs w:val="28"/>
        </w:rPr>
        <w:t>（盖章）</w:t>
      </w:r>
    </w:p>
    <w:p>
      <w:pPr>
        <w:snapToGrid w:val="0"/>
        <w:spacing w:line="480" w:lineRule="auto"/>
        <w:ind w:firstLine="560" w:firstLineChars="200"/>
        <w:rPr>
          <w:rFonts w:hint="default" w:ascii="仿宋" w:hAnsi="仿宋" w:eastAsia="仿宋" w:cs="仿宋"/>
          <w:sz w:val="28"/>
          <w:szCs w:val="28"/>
          <w:lang w:val="en-US" w:eastAsia="zh-CN"/>
        </w:rPr>
      </w:pPr>
      <w:r>
        <w:rPr>
          <w:rFonts w:hint="eastAsia" w:ascii="仿宋" w:hAnsi="仿宋" w:eastAsia="仿宋" w:cs="仿宋"/>
          <w:sz w:val="28"/>
          <w:szCs w:val="28"/>
        </w:rPr>
        <w:t>电话：</w:t>
      </w:r>
      <w:r>
        <w:rPr>
          <w:rFonts w:hint="eastAsia" w:ascii="Times New Roman" w:hAnsi="Times New Roman" w:eastAsia="宋体" w:cs="仿宋"/>
          <w:sz w:val="28"/>
          <w:szCs w:val="28"/>
          <w:lang w:val="en-US" w:eastAsia="zh-CN"/>
        </w:rPr>
        <w:t>13063656010</w:t>
      </w:r>
    </w:p>
    <w:p>
      <w:pPr>
        <w:snapToGrid w:val="0"/>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传真：-</w:t>
      </w:r>
    </w:p>
    <w:p>
      <w:pPr>
        <w:snapToGrid w:val="0"/>
        <w:spacing w:line="480" w:lineRule="auto"/>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邮编：-</w:t>
      </w:r>
    </w:p>
    <w:p>
      <w:pPr>
        <w:snapToGrid w:val="0"/>
        <w:spacing w:line="480" w:lineRule="auto"/>
        <w:ind w:firstLine="560" w:firstLineChars="200"/>
        <w:rPr>
          <w:rFonts w:hint="default" w:ascii="仿宋" w:hAnsi="仿宋" w:eastAsia="仿宋" w:cs="仿宋"/>
          <w:sz w:val="28"/>
          <w:szCs w:val="28"/>
          <w:lang w:val="en-US" w:eastAsia="zh-CN"/>
        </w:rPr>
      </w:pPr>
      <w:r>
        <w:rPr>
          <w:rFonts w:hint="eastAsia" w:ascii="仿宋" w:hAnsi="仿宋" w:eastAsia="仿宋" w:cs="仿宋"/>
          <w:sz w:val="28"/>
          <w:szCs w:val="28"/>
        </w:rPr>
        <w:t>地址：</w:t>
      </w:r>
      <w:r>
        <w:rPr>
          <w:rFonts w:hint="eastAsia" w:ascii="仿宋" w:hAnsi="仿宋" w:eastAsia="仿宋" w:cs="仿宋"/>
          <w:sz w:val="28"/>
          <w:szCs w:val="28"/>
          <w:lang w:eastAsia="zh-CN"/>
        </w:rPr>
        <w:t>江阴市澄江街道工业园新园路11号</w:t>
      </w:r>
    </w:p>
    <w:p>
      <w:pPr>
        <w:snapToGrid w:val="0"/>
        <w:spacing w:line="480" w:lineRule="auto"/>
        <w:rPr>
          <w:rFonts w:ascii="Times New Roman" w:hAnsi="Times New Roman" w:cs="Times New Roman"/>
          <w:sz w:val="24"/>
        </w:rPr>
      </w:pPr>
    </w:p>
    <w:p>
      <w:pPr>
        <w:snapToGrid w:val="0"/>
        <w:spacing w:line="480" w:lineRule="auto"/>
        <w:rPr>
          <w:rFonts w:ascii="Times New Roman" w:hAnsi="Times New Roman" w:cs="Times New Roman"/>
          <w:sz w:val="24"/>
        </w:rPr>
      </w:pPr>
    </w:p>
    <w:sdt>
      <w:sdtPr>
        <w:rPr>
          <w:rFonts w:ascii="宋体" w:hAnsi="宋体" w:eastAsia="宋体" w:cs="Times New Roman"/>
          <w:kern w:val="0"/>
          <w:sz w:val="32"/>
          <w:szCs w:val="32"/>
        </w:rPr>
        <w:id w:val="147475688"/>
        <w:docPartObj>
          <w:docPartGallery w:val="Table of Contents"/>
          <w:docPartUnique/>
        </w:docPartObj>
      </w:sdtPr>
      <w:sdtEndPr>
        <w:rPr>
          <w:rFonts w:ascii="Times New Roman" w:hAnsi="Times New Roman" w:eastAsia="宋体" w:cs="Times New Roman"/>
          <w:kern w:val="0"/>
          <w:sz w:val="20"/>
          <w:szCs w:val="20"/>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15"/>
            <w:tabs>
              <w:tab w:val="right" w:leader="dot" w:pos="10466"/>
            </w:tabs>
          </w:pPr>
          <w:r>
            <w:rPr>
              <w:rFonts w:ascii="Times New Roman" w:hAnsi="Times New Roman" w:cs="Times New Roman"/>
              <w:b/>
              <w:sz w:val="24"/>
            </w:rPr>
            <w:fldChar w:fldCharType="begin"/>
          </w:r>
          <w:r>
            <w:rPr>
              <w:rFonts w:ascii="Times New Roman" w:hAnsi="Times New Roman" w:cs="Times New Roman"/>
              <w:b/>
              <w:sz w:val="24"/>
            </w:rPr>
            <w:instrText xml:space="preserve">TOC \o "1-3" \h \u </w:instrText>
          </w:r>
          <w:r>
            <w:rPr>
              <w:rFonts w:ascii="Times New Roman" w:hAnsi="Times New Roman" w:cs="Times New Roman"/>
              <w:b/>
              <w:sz w:val="24"/>
            </w:rPr>
            <w:fldChar w:fldCharType="separate"/>
          </w:r>
          <w:r>
            <w:rPr>
              <w:rFonts w:ascii="Times New Roman" w:hAnsi="Times New Roman" w:cs="Times New Roman"/>
            </w:rPr>
            <w:fldChar w:fldCharType="begin"/>
          </w:r>
          <w:r>
            <w:rPr>
              <w:rFonts w:ascii="Times New Roman" w:hAnsi="Times New Roman" w:cs="Times New Roman"/>
            </w:rPr>
            <w:instrText xml:space="preserve"> HYPERLINK \l _Toc23269 </w:instrText>
          </w:r>
          <w:r>
            <w:rPr>
              <w:rFonts w:ascii="Times New Roman" w:hAnsi="Times New Roman" w:cs="Times New Roman"/>
            </w:rPr>
            <w:fldChar w:fldCharType="separate"/>
          </w:r>
          <w:r>
            <w:rPr>
              <w:rFonts w:hint="eastAsia"/>
            </w:rPr>
            <w:t>1</w:t>
          </w:r>
          <w:r>
            <w:t>验收</w:t>
          </w:r>
          <w:r>
            <w:rPr>
              <w:rFonts w:hint="eastAsia"/>
            </w:rPr>
            <w:t>项目</w:t>
          </w:r>
          <w:r>
            <w:t>概况</w:t>
          </w:r>
          <w:r>
            <w:tab/>
          </w:r>
          <w:r>
            <w:fldChar w:fldCharType="begin"/>
          </w:r>
          <w:r>
            <w:instrText xml:space="preserve"> PAGEREF _Toc23269 </w:instrText>
          </w:r>
          <w:r>
            <w:fldChar w:fldCharType="separate"/>
          </w:r>
          <w:r>
            <w:t>1</w:t>
          </w:r>
          <w:r>
            <w:fldChar w:fldCharType="end"/>
          </w:r>
          <w:r>
            <w:rPr>
              <w:rFonts w:ascii="Times New Roman" w:hAnsi="Times New Roman" w:cs="Times New Roman"/>
            </w:rPr>
            <w:fldChar w:fldCharType="end"/>
          </w:r>
        </w:p>
        <w:p>
          <w:pPr>
            <w:pStyle w:val="15"/>
            <w:tabs>
              <w:tab w:val="right" w:leader="dot" w:pos="10466"/>
            </w:tabs>
          </w:pPr>
          <w:r>
            <w:fldChar w:fldCharType="begin"/>
          </w:r>
          <w:r>
            <w:instrText xml:space="preserve"> HYPERLINK \l _Toc3111 </w:instrText>
          </w:r>
          <w:r>
            <w:fldChar w:fldCharType="separate"/>
          </w:r>
          <w:r>
            <w:rPr>
              <w:rFonts w:ascii="Times New Roman" w:hAnsi="Times New Roman" w:eastAsia="宋体" w:cs="Times New Roman"/>
            </w:rPr>
            <w:t>2</w:t>
          </w:r>
          <w:r>
            <w:rPr>
              <w:rFonts w:ascii="Times New Roman" w:hAnsi="Times New Roman" w:cs="Times New Roman"/>
            </w:rPr>
            <w:t>验收依据</w:t>
          </w:r>
          <w:r>
            <w:tab/>
          </w:r>
          <w:r>
            <w:fldChar w:fldCharType="begin"/>
          </w:r>
          <w:r>
            <w:instrText xml:space="preserve"> PAGEREF _Toc3111 </w:instrText>
          </w:r>
          <w:r>
            <w:fldChar w:fldCharType="separate"/>
          </w:r>
          <w:r>
            <w:t>1</w:t>
          </w:r>
          <w:r>
            <w:fldChar w:fldCharType="end"/>
          </w:r>
          <w:r>
            <w:fldChar w:fldCharType="end"/>
          </w:r>
        </w:p>
        <w:p>
          <w:pPr>
            <w:pStyle w:val="15"/>
            <w:tabs>
              <w:tab w:val="right" w:leader="dot" w:pos="10466"/>
            </w:tabs>
          </w:pPr>
          <w:r>
            <w:fldChar w:fldCharType="begin"/>
          </w:r>
          <w:r>
            <w:instrText xml:space="preserve"> HYPERLINK \l _Toc29677 </w:instrText>
          </w:r>
          <w:r>
            <w:fldChar w:fldCharType="separate"/>
          </w:r>
          <w:r>
            <w:rPr>
              <w:rFonts w:ascii="Times New Roman" w:hAnsi="Times New Roman" w:eastAsia="宋体" w:cs="Times New Roman"/>
            </w:rPr>
            <w:t>3工程建设情况</w:t>
          </w:r>
          <w:r>
            <w:tab/>
          </w:r>
          <w:r>
            <w:fldChar w:fldCharType="begin"/>
          </w:r>
          <w:r>
            <w:instrText xml:space="preserve"> PAGEREF _Toc29677 </w:instrText>
          </w:r>
          <w:r>
            <w:fldChar w:fldCharType="separate"/>
          </w:r>
          <w:r>
            <w:t>2</w:t>
          </w:r>
          <w:r>
            <w:fldChar w:fldCharType="end"/>
          </w:r>
          <w:r>
            <w:fldChar w:fldCharType="end"/>
          </w:r>
        </w:p>
        <w:p>
          <w:pPr>
            <w:pStyle w:val="17"/>
            <w:tabs>
              <w:tab w:val="right" w:leader="dot" w:pos="10466"/>
            </w:tabs>
          </w:pPr>
          <w:r>
            <w:fldChar w:fldCharType="begin"/>
          </w:r>
          <w:r>
            <w:instrText xml:space="preserve"> HYPERLINK \l _Toc29866 </w:instrText>
          </w:r>
          <w:r>
            <w:fldChar w:fldCharType="separate"/>
          </w:r>
          <w:r>
            <w:rPr>
              <w:rFonts w:ascii="Times New Roman" w:hAnsi="Times New Roman" w:eastAsia="宋体" w:cs="Times New Roman"/>
              <w:bCs/>
            </w:rPr>
            <w:t>3.1 地理位置及平面布置</w:t>
          </w:r>
          <w:r>
            <w:tab/>
          </w:r>
          <w:r>
            <w:fldChar w:fldCharType="begin"/>
          </w:r>
          <w:r>
            <w:instrText xml:space="preserve"> PAGEREF _Toc29866 </w:instrText>
          </w:r>
          <w:r>
            <w:fldChar w:fldCharType="separate"/>
          </w:r>
          <w:r>
            <w:t>2</w:t>
          </w:r>
          <w:r>
            <w:fldChar w:fldCharType="end"/>
          </w:r>
          <w:r>
            <w:fldChar w:fldCharType="end"/>
          </w:r>
        </w:p>
        <w:p>
          <w:pPr>
            <w:pStyle w:val="17"/>
            <w:tabs>
              <w:tab w:val="right" w:leader="dot" w:pos="10466"/>
            </w:tabs>
          </w:pPr>
          <w:r>
            <w:fldChar w:fldCharType="begin"/>
          </w:r>
          <w:r>
            <w:instrText xml:space="preserve"> HYPERLINK \l _Toc2612 </w:instrText>
          </w:r>
          <w:r>
            <w:fldChar w:fldCharType="separate"/>
          </w:r>
          <w:r>
            <w:rPr>
              <w:rFonts w:ascii="Times New Roman" w:hAnsi="Times New Roman" w:eastAsia="宋体" w:cs="Times New Roman"/>
              <w:bCs/>
            </w:rPr>
            <w:t>3</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 xml:space="preserve"> 建设内容</w:t>
          </w:r>
          <w:r>
            <w:tab/>
          </w:r>
          <w:r>
            <w:fldChar w:fldCharType="begin"/>
          </w:r>
          <w:r>
            <w:instrText xml:space="preserve"> PAGEREF _Toc2612 </w:instrText>
          </w:r>
          <w:r>
            <w:fldChar w:fldCharType="separate"/>
          </w:r>
          <w:r>
            <w:t>2</w:t>
          </w:r>
          <w:r>
            <w:fldChar w:fldCharType="end"/>
          </w:r>
          <w:r>
            <w:fldChar w:fldCharType="end"/>
          </w:r>
        </w:p>
        <w:p>
          <w:pPr>
            <w:pStyle w:val="17"/>
            <w:tabs>
              <w:tab w:val="right" w:leader="dot" w:pos="10466"/>
            </w:tabs>
          </w:pPr>
          <w:r>
            <w:fldChar w:fldCharType="begin"/>
          </w:r>
          <w:r>
            <w:instrText xml:space="preserve"> HYPERLINK \l _Toc640 </w:instrText>
          </w:r>
          <w:r>
            <w:fldChar w:fldCharType="separate"/>
          </w:r>
          <w:r>
            <w:rPr>
              <w:rFonts w:ascii="Times New Roman" w:hAnsi="Times New Roman" w:eastAsia="宋体" w:cs="Times New Roman"/>
              <w:bCs/>
            </w:rPr>
            <w:t>3</w:t>
          </w:r>
          <w:r>
            <w:rPr>
              <w:rFonts w:ascii="Times New Roman" w:hAnsi="Times New Roman" w:cs="Times New Roman"/>
              <w:bCs/>
            </w:rPr>
            <w:t>.</w:t>
          </w:r>
          <w:r>
            <w:rPr>
              <w:rFonts w:ascii="Times New Roman" w:hAnsi="Times New Roman" w:eastAsia="宋体" w:cs="Times New Roman"/>
              <w:bCs/>
            </w:rPr>
            <w:t>3</w:t>
          </w:r>
          <w:r>
            <w:rPr>
              <w:rFonts w:ascii="Times New Roman" w:hAnsi="Times New Roman" w:cs="Times New Roman"/>
              <w:bCs/>
            </w:rPr>
            <w:t xml:space="preserve"> 主要原辅材料</w:t>
          </w:r>
          <w:r>
            <w:rPr>
              <w:rFonts w:hint="eastAsia" w:ascii="Times New Roman" w:hAnsi="Times New Roman" w:cs="Times New Roman"/>
              <w:bCs/>
            </w:rPr>
            <w:t>及能源消耗</w:t>
          </w:r>
          <w:r>
            <w:tab/>
          </w:r>
          <w:r>
            <w:fldChar w:fldCharType="begin"/>
          </w:r>
          <w:r>
            <w:instrText xml:space="preserve"> PAGEREF _Toc640 </w:instrText>
          </w:r>
          <w:r>
            <w:fldChar w:fldCharType="separate"/>
          </w:r>
          <w:r>
            <w:t>3</w:t>
          </w:r>
          <w:r>
            <w:fldChar w:fldCharType="end"/>
          </w:r>
          <w:r>
            <w:fldChar w:fldCharType="end"/>
          </w:r>
        </w:p>
        <w:p>
          <w:pPr>
            <w:pStyle w:val="17"/>
            <w:tabs>
              <w:tab w:val="right" w:leader="dot" w:pos="10466"/>
            </w:tabs>
          </w:pPr>
          <w:r>
            <w:fldChar w:fldCharType="begin"/>
          </w:r>
          <w:r>
            <w:instrText xml:space="preserve"> HYPERLINK \l _Toc11856 </w:instrText>
          </w:r>
          <w:r>
            <w:fldChar w:fldCharType="separate"/>
          </w:r>
          <w:r>
            <w:rPr>
              <w:rFonts w:ascii="Times New Roman" w:hAnsi="Times New Roman" w:eastAsia="宋体" w:cs="Times New Roman"/>
              <w:bCs/>
            </w:rPr>
            <w:t>3</w:t>
          </w:r>
          <w:r>
            <w:rPr>
              <w:rFonts w:ascii="Times New Roman" w:hAnsi="Times New Roman" w:cs="Times New Roman"/>
              <w:bCs/>
            </w:rPr>
            <w:t>.</w:t>
          </w:r>
          <w:r>
            <w:rPr>
              <w:rFonts w:ascii="Times New Roman" w:hAnsi="Times New Roman" w:eastAsia="宋体" w:cs="Times New Roman"/>
              <w:bCs/>
            </w:rPr>
            <w:t>4</w:t>
          </w:r>
          <w:r>
            <w:rPr>
              <w:rFonts w:ascii="Times New Roman" w:hAnsi="Times New Roman" w:cs="Times New Roman"/>
              <w:bCs/>
            </w:rPr>
            <w:t>水（汽）平衡</w:t>
          </w:r>
          <w:r>
            <w:tab/>
          </w:r>
          <w:r>
            <w:fldChar w:fldCharType="begin"/>
          </w:r>
          <w:r>
            <w:instrText xml:space="preserve"> PAGEREF _Toc11856 </w:instrText>
          </w:r>
          <w:r>
            <w:fldChar w:fldCharType="separate"/>
          </w:r>
          <w:r>
            <w:t>4</w:t>
          </w:r>
          <w:r>
            <w:fldChar w:fldCharType="end"/>
          </w:r>
          <w:r>
            <w:fldChar w:fldCharType="end"/>
          </w:r>
        </w:p>
        <w:p>
          <w:pPr>
            <w:pStyle w:val="17"/>
            <w:tabs>
              <w:tab w:val="right" w:leader="dot" w:pos="10466"/>
            </w:tabs>
          </w:pPr>
          <w:r>
            <w:fldChar w:fldCharType="begin"/>
          </w:r>
          <w:r>
            <w:instrText xml:space="preserve"> HYPERLINK \l _Toc7746 </w:instrText>
          </w:r>
          <w:r>
            <w:fldChar w:fldCharType="separate"/>
          </w:r>
          <w:r>
            <w:rPr>
              <w:rFonts w:ascii="Times New Roman" w:hAnsi="Times New Roman" w:eastAsia="宋体" w:cs="Times New Roman"/>
              <w:bCs/>
            </w:rPr>
            <w:t>3</w:t>
          </w:r>
          <w:r>
            <w:rPr>
              <w:rFonts w:ascii="Times New Roman" w:hAnsi="Times New Roman" w:cs="Times New Roman"/>
              <w:bCs/>
            </w:rPr>
            <w:t>.</w:t>
          </w:r>
          <w:r>
            <w:rPr>
              <w:rFonts w:ascii="Times New Roman" w:hAnsi="Times New Roman" w:eastAsia="宋体" w:cs="Times New Roman"/>
              <w:bCs/>
            </w:rPr>
            <w:t>5</w:t>
          </w:r>
          <w:r>
            <w:rPr>
              <w:rFonts w:ascii="Times New Roman" w:hAnsi="Times New Roman" w:cs="Times New Roman"/>
              <w:bCs/>
            </w:rPr>
            <w:t xml:space="preserve"> 生产工艺简介</w:t>
          </w:r>
          <w:r>
            <w:tab/>
          </w:r>
          <w:r>
            <w:fldChar w:fldCharType="begin"/>
          </w:r>
          <w:r>
            <w:instrText xml:space="preserve"> PAGEREF _Toc7746 </w:instrText>
          </w:r>
          <w:r>
            <w:fldChar w:fldCharType="separate"/>
          </w:r>
          <w:r>
            <w:t>4</w:t>
          </w:r>
          <w:r>
            <w:fldChar w:fldCharType="end"/>
          </w:r>
          <w:r>
            <w:fldChar w:fldCharType="end"/>
          </w:r>
        </w:p>
        <w:p>
          <w:pPr>
            <w:pStyle w:val="17"/>
            <w:tabs>
              <w:tab w:val="right" w:leader="dot" w:pos="10466"/>
            </w:tabs>
          </w:pPr>
          <w:r>
            <w:fldChar w:fldCharType="begin"/>
          </w:r>
          <w:r>
            <w:instrText xml:space="preserve"> HYPERLINK \l _Toc19800 </w:instrText>
          </w:r>
          <w:r>
            <w:fldChar w:fldCharType="separate"/>
          </w:r>
          <w:r>
            <w:rPr>
              <w:rFonts w:ascii="Times New Roman" w:hAnsi="Times New Roman" w:eastAsia="宋体" w:cs="Times New Roman"/>
              <w:bCs/>
            </w:rPr>
            <w:t>3.6 项目变动情况</w:t>
          </w:r>
          <w:r>
            <w:tab/>
          </w:r>
          <w:r>
            <w:fldChar w:fldCharType="begin"/>
          </w:r>
          <w:r>
            <w:instrText xml:space="preserve"> PAGEREF _Toc19800 </w:instrText>
          </w:r>
          <w:r>
            <w:fldChar w:fldCharType="separate"/>
          </w:r>
          <w:r>
            <w:t>6</w:t>
          </w:r>
          <w:r>
            <w:fldChar w:fldCharType="end"/>
          </w:r>
          <w:r>
            <w:fldChar w:fldCharType="end"/>
          </w:r>
        </w:p>
        <w:p>
          <w:pPr>
            <w:pStyle w:val="15"/>
            <w:tabs>
              <w:tab w:val="right" w:leader="dot" w:pos="10466"/>
            </w:tabs>
          </w:pPr>
          <w:r>
            <w:fldChar w:fldCharType="begin"/>
          </w:r>
          <w:r>
            <w:instrText xml:space="preserve"> HYPERLINK \l _Toc5889 </w:instrText>
          </w:r>
          <w:r>
            <w:fldChar w:fldCharType="separate"/>
          </w:r>
          <w:r>
            <w:rPr>
              <w:rFonts w:ascii="Times New Roman" w:hAnsi="Times New Roman" w:eastAsia="宋体" w:cs="Times New Roman"/>
              <w:szCs w:val="24"/>
            </w:rPr>
            <w:t>4</w:t>
          </w:r>
          <w:r>
            <w:rPr>
              <w:rFonts w:ascii="Times New Roman" w:hAnsi="Times New Roman" w:cs="Times New Roman"/>
              <w:szCs w:val="24"/>
            </w:rPr>
            <w:t>污染物的排放及防治措施</w:t>
          </w:r>
          <w:r>
            <w:tab/>
          </w:r>
          <w:r>
            <w:fldChar w:fldCharType="begin"/>
          </w:r>
          <w:r>
            <w:instrText xml:space="preserve"> PAGEREF _Toc5889 </w:instrText>
          </w:r>
          <w:r>
            <w:fldChar w:fldCharType="separate"/>
          </w:r>
          <w:r>
            <w:t>6</w:t>
          </w:r>
          <w:r>
            <w:fldChar w:fldCharType="end"/>
          </w:r>
          <w:r>
            <w:fldChar w:fldCharType="end"/>
          </w:r>
        </w:p>
        <w:p>
          <w:pPr>
            <w:pStyle w:val="17"/>
            <w:tabs>
              <w:tab w:val="right" w:leader="dot" w:pos="10466"/>
            </w:tabs>
          </w:pPr>
          <w:r>
            <w:fldChar w:fldCharType="begin"/>
          </w:r>
          <w:r>
            <w:instrText xml:space="preserve"> HYPERLINK \l _Toc15864 </w:instrText>
          </w:r>
          <w:r>
            <w:fldChar w:fldCharType="separate"/>
          </w:r>
          <w:r>
            <w:rPr>
              <w:rFonts w:ascii="Times New Roman" w:hAnsi="Times New Roman" w:eastAsia="宋体" w:cs="Times New Roman"/>
              <w:bCs/>
            </w:rPr>
            <w:t>4</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污染物治理/处置设施</w:t>
          </w:r>
          <w:r>
            <w:tab/>
          </w:r>
          <w:r>
            <w:fldChar w:fldCharType="begin"/>
          </w:r>
          <w:r>
            <w:instrText xml:space="preserve"> PAGEREF _Toc15864 </w:instrText>
          </w:r>
          <w:r>
            <w:fldChar w:fldCharType="separate"/>
          </w:r>
          <w:r>
            <w:t>6</w:t>
          </w:r>
          <w:r>
            <w:fldChar w:fldCharType="end"/>
          </w:r>
          <w:r>
            <w:fldChar w:fldCharType="end"/>
          </w:r>
        </w:p>
        <w:p>
          <w:pPr>
            <w:pStyle w:val="10"/>
            <w:tabs>
              <w:tab w:val="right" w:leader="dot" w:pos="10466"/>
            </w:tabs>
          </w:pPr>
          <w:r>
            <w:fldChar w:fldCharType="begin"/>
          </w:r>
          <w:r>
            <w:instrText xml:space="preserve"> HYPERLINK \l _Toc25392 </w:instrText>
          </w:r>
          <w:r>
            <w:fldChar w:fldCharType="separate"/>
          </w:r>
          <w:r>
            <w:rPr>
              <w:rFonts w:ascii="Times New Roman" w:hAnsi="Times New Roman" w:eastAsia="宋体" w:cs="Times New Roman"/>
              <w:bCs/>
            </w:rPr>
            <w:t>4</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 xml:space="preserve"> 废水</w:t>
          </w:r>
          <w:r>
            <w:tab/>
          </w:r>
          <w:r>
            <w:fldChar w:fldCharType="begin"/>
          </w:r>
          <w:r>
            <w:instrText xml:space="preserve"> PAGEREF _Toc25392 </w:instrText>
          </w:r>
          <w:r>
            <w:fldChar w:fldCharType="separate"/>
          </w:r>
          <w:r>
            <w:t>6</w:t>
          </w:r>
          <w:r>
            <w:fldChar w:fldCharType="end"/>
          </w:r>
          <w:r>
            <w:fldChar w:fldCharType="end"/>
          </w:r>
        </w:p>
        <w:p>
          <w:pPr>
            <w:pStyle w:val="10"/>
            <w:tabs>
              <w:tab w:val="right" w:leader="dot" w:pos="10466"/>
            </w:tabs>
          </w:pPr>
          <w:r>
            <w:fldChar w:fldCharType="begin"/>
          </w:r>
          <w:r>
            <w:instrText xml:space="preserve"> HYPERLINK \l _Toc29536 </w:instrText>
          </w:r>
          <w:r>
            <w:fldChar w:fldCharType="separate"/>
          </w:r>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 xml:space="preserve"> 废气</w:t>
          </w:r>
          <w:r>
            <w:tab/>
          </w:r>
          <w:r>
            <w:fldChar w:fldCharType="begin"/>
          </w:r>
          <w:r>
            <w:instrText xml:space="preserve"> PAGEREF _Toc29536 </w:instrText>
          </w:r>
          <w:r>
            <w:fldChar w:fldCharType="separate"/>
          </w:r>
          <w:r>
            <w:t>6</w:t>
          </w:r>
          <w:r>
            <w:fldChar w:fldCharType="end"/>
          </w:r>
          <w:r>
            <w:fldChar w:fldCharType="end"/>
          </w:r>
        </w:p>
        <w:p>
          <w:pPr>
            <w:pStyle w:val="10"/>
            <w:tabs>
              <w:tab w:val="right" w:leader="dot" w:pos="10466"/>
            </w:tabs>
          </w:pPr>
          <w:r>
            <w:fldChar w:fldCharType="begin"/>
          </w:r>
          <w:r>
            <w:instrText xml:space="preserve"> HYPERLINK \l _Toc6331 </w:instrText>
          </w:r>
          <w:r>
            <w:fldChar w:fldCharType="separate"/>
          </w:r>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3</w:t>
          </w:r>
          <w:r>
            <w:rPr>
              <w:rFonts w:ascii="Times New Roman" w:hAnsi="Times New Roman" w:cs="Times New Roman"/>
            </w:rPr>
            <w:t xml:space="preserve"> 噪声</w:t>
          </w:r>
          <w:r>
            <w:tab/>
          </w:r>
          <w:r>
            <w:fldChar w:fldCharType="begin"/>
          </w:r>
          <w:r>
            <w:instrText xml:space="preserve"> PAGEREF _Toc6331 </w:instrText>
          </w:r>
          <w:r>
            <w:fldChar w:fldCharType="separate"/>
          </w:r>
          <w:r>
            <w:t>6</w:t>
          </w:r>
          <w:r>
            <w:fldChar w:fldCharType="end"/>
          </w:r>
          <w:r>
            <w:fldChar w:fldCharType="end"/>
          </w:r>
        </w:p>
        <w:p>
          <w:pPr>
            <w:pStyle w:val="10"/>
            <w:tabs>
              <w:tab w:val="right" w:leader="dot" w:pos="10466"/>
            </w:tabs>
          </w:pPr>
          <w:r>
            <w:fldChar w:fldCharType="begin"/>
          </w:r>
          <w:r>
            <w:instrText xml:space="preserve"> HYPERLINK \l _Toc26261 </w:instrText>
          </w:r>
          <w:r>
            <w:fldChar w:fldCharType="separate"/>
          </w:r>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4</w:t>
          </w:r>
          <w:r>
            <w:rPr>
              <w:rFonts w:ascii="Times New Roman" w:hAnsi="Times New Roman" w:cs="Times New Roman"/>
            </w:rPr>
            <w:t xml:space="preserve"> 固废</w:t>
          </w:r>
          <w:r>
            <w:tab/>
          </w:r>
          <w:r>
            <w:fldChar w:fldCharType="begin"/>
          </w:r>
          <w:r>
            <w:instrText xml:space="preserve"> PAGEREF _Toc26261 </w:instrText>
          </w:r>
          <w:r>
            <w:fldChar w:fldCharType="separate"/>
          </w:r>
          <w:r>
            <w:t>7</w:t>
          </w:r>
          <w:r>
            <w:fldChar w:fldCharType="end"/>
          </w:r>
          <w:r>
            <w:fldChar w:fldCharType="end"/>
          </w:r>
        </w:p>
        <w:p>
          <w:pPr>
            <w:pStyle w:val="17"/>
            <w:tabs>
              <w:tab w:val="right" w:leader="dot" w:pos="10466"/>
            </w:tabs>
          </w:pPr>
          <w:r>
            <w:fldChar w:fldCharType="begin"/>
          </w:r>
          <w:r>
            <w:instrText xml:space="preserve"> HYPERLINK \l _Toc17461 </w:instrText>
          </w:r>
          <w:r>
            <w:fldChar w:fldCharType="separate"/>
          </w:r>
          <w:r>
            <w:rPr>
              <w:rFonts w:ascii="Times New Roman" w:hAnsi="Times New Roman" w:eastAsia="宋体" w:cs="Times New Roman"/>
              <w:bCs/>
            </w:rPr>
            <w:t>4</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 xml:space="preserve"> 其他环保设施</w:t>
          </w:r>
          <w:r>
            <w:tab/>
          </w:r>
          <w:r>
            <w:fldChar w:fldCharType="begin"/>
          </w:r>
          <w:r>
            <w:instrText xml:space="preserve"> PAGEREF _Toc17461 </w:instrText>
          </w:r>
          <w:r>
            <w:fldChar w:fldCharType="separate"/>
          </w:r>
          <w:r>
            <w:t>8</w:t>
          </w:r>
          <w:r>
            <w:fldChar w:fldCharType="end"/>
          </w:r>
          <w:r>
            <w:fldChar w:fldCharType="end"/>
          </w:r>
        </w:p>
        <w:p>
          <w:pPr>
            <w:pStyle w:val="10"/>
            <w:tabs>
              <w:tab w:val="right" w:leader="dot" w:pos="10466"/>
            </w:tabs>
          </w:pPr>
          <w:r>
            <w:fldChar w:fldCharType="begin"/>
          </w:r>
          <w:r>
            <w:instrText xml:space="preserve"> HYPERLINK \l _Toc4861 </w:instrText>
          </w:r>
          <w:r>
            <w:fldChar w:fldCharType="separate"/>
          </w:r>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hint="eastAsia" w:ascii="Times New Roman" w:hAnsi="Times New Roman" w:eastAsia="宋体" w:cs="Times New Roman"/>
            </w:rPr>
            <w:t>1</w:t>
          </w:r>
          <w:r>
            <w:rPr>
              <w:rFonts w:ascii="Times New Roman" w:hAnsi="Times New Roman" w:cs="Times New Roman"/>
            </w:rPr>
            <w:t>排污口规范化</w:t>
          </w:r>
          <w:r>
            <w:tab/>
          </w:r>
          <w:r>
            <w:fldChar w:fldCharType="begin"/>
          </w:r>
          <w:r>
            <w:instrText xml:space="preserve"> PAGEREF _Toc4861 </w:instrText>
          </w:r>
          <w:r>
            <w:fldChar w:fldCharType="separate"/>
          </w:r>
          <w:r>
            <w:t>8</w:t>
          </w:r>
          <w:r>
            <w:fldChar w:fldCharType="end"/>
          </w:r>
          <w:r>
            <w:fldChar w:fldCharType="end"/>
          </w:r>
        </w:p>
        <w:p>
          <w:pPr>
            <w:pStyle w:val="17"/>
            <w:tabs>
              <w:tab w:val="right" w:leader="dot" w:pos="10466"/>
            </w:tabs>
          </w:pPr>
          <w:r>
            <w:fldChar w:fldCharType="begin"/>
          </w:r>
          <w:r>
            <w:instrText xml:space="preserve"> HYPERLINK \l _Toc30750 </w:instrText>
          </w:r>
          <w:r>
            <w:fldChar w:fldCharType="separate"/>
          </w:r>
          <w:r>
            <w:rPr>
              <w:rFonts w:ascii="Times New Roman" w:hAnsi="Times New Roman" w:eastAsia="宋体" w:cs="Times New Roman"/>
              <w:bCs/>
            </w:rPr>
            <w:t>4</w:t>
          </w:r>
          <w:r>
            <w:rPr>
              <w:rFonts w:ascii="Times New Roman" w:hAnsi="Times New Roman" w:cs="Times New Roman"/>
              <w:bCs/>
            </w:rPr>
            <w:t>.</w:t>
          </w:r>
          <w:r>
            <w:rPr>
              <w:rFonts w:ascii="Times New Roman" w:hAnsi="Times New Roman" w:eastAsia="宋体" w:cs="Times New Roman"/>
              <w:bCs/>
            </w:rPr>
            <w:t>3</w:t>
          </w:r>
          <w:r>
            <w:rPr>
              <w:rFonts w:ascii="Times New Roman" w:hAnsi="Times New Roman" w:cs="Times New Roman"/>
              <w:bCs/>
            </w:rPr>
            <w:t xml:space="preserve"> 环保设施投资及</w:t>
          </w:r>
          <w:r>
            <w:rPr>
              <w:rFonts w:hint="eastAsia" w:asciiTheme="minorEastAsia" w:hAnsiTheme="minorEastAsia" w:cstheme="minorEastAsia"/>
              <w:bCs/>
            </w:rPr>
            <w:t>“三同时”</w:t>
          </w:r>
          <w:r>
            <w:rPr>
              <w:rFonts w:ascii="Times New Roman" w:hAnsi="Times New Roman" w:cs="Times New Roman"/>
              <w:bCs/>
            </w:rPr>
            <w:t>落实情况</w:t>
          </w:r>
          <w:r>
            <w:tab/>
          </w:r>
          <w:r>
            <w:fldChar w:fldCharType="begin"/>
          </w:r>
          <w:r>
            <w:instrText xml:space="preserve"> PAGEREF _Toc30750 </w:instrText>
          </w:r>
          <w:r>
            <w:fldChar w:fldCharType="separate"/>
          </w:r>
          <w:r>
            <w:t>8</w:t>
          </w:r>
          <w:r>
            <w:fldChar w:fldCharType="end"/>
          </w:r>
          <w:r>
            <w:fldChar w:fldCharType="end"/>
          </w:r>
        </w:p>
        <w:p>
          <w:pPr>
            <w:pStyle w:val="15"/>
            <w:tabs>
              <w:tab w:val="right" w:leader="dot" w:pos="10466"/>
            </w:tabs>
          </w:pPr>
          <w:r>
            <w:fldChar w:fldCharType="begin"/>
          </w:r>
          <w:r>
            <w:instrText xml:space="preserve"> HYPERLINK \l _Toc31486 </w:instrText>
          </w:r>
          <w:r>
            <w:fldChar w:fldCharType="separate"/>
          </w:r>
          <w:r>
            <w:rPr>
              <w:rFonts w:hint="eastAsia" w:ascii="Times New Roman" w:hAnsi="Times New Roman" w:eastAsia="宋体" w:cs="Times New Roman"/>
            </w:rPr>
            <w:t>5</w:t>
          </w:r>
          <w:r>
            <w:rPr>
              <w:rFonts w:ascii="Times New Roman" w:hAnsi="Times New Roman" w:cs="Times New Roman"/>
            </w:rPr>
            <w:t>建设项目环境报告书（表）的主要结论与建议及审批部门审批决定</w:t>
          </w:r>
          <w:r>
            <w:tab/>
          </w:r>
          <w:r>
            <w:fldChar w:fldCharType="begin"/>
          </w:r>
          <w:r>
            <w:instrText xml:space="preserve"> PAGEREF _Toc31486 </w:instrText>
          </w:r>
          <w:r>
            <w:fldChar w:fldCharType="separate"/>
          </w:r>
          <w:r>
            <w:t>8</w:t>
          </w:r>
          <w:r>
            <w:fldChar w:fldCharType="end"/>
          </w:r>
          <w:r>
            <w:fldChar w:fldCharType="end"/>
          </w:r>
        </w:p>
        <w:p>
          <w:pPr>
            <w:pStyle w:val="17"/>
            <w:tabs>
              <w:tab w:val="right" w:leader="dot" w:pos="10466"/>
            </w:tabs>
          </w:pPr>
          <w:r>
            <w:fldChar w:fldCharType="begin"/>
          </w:r>
          <w:r>
            <w:instrText xml:space="preserve"> HYPERLINK \l _Toc10120 </w:instrText>
          </w:r>
          <w:r>
            <w:fldChar w:fldCharType="separate"/>
          </w:r>
          <w:r>
            <w:rPr>
              <w:rFonts w:ascii="Times New Roman" w:hAnsi="Times New Roman" w:eastAsia="宋体" w:cs="Times New Roman"/>
              <w:bCs/>
            </w:rPr>
            <w:t>5</w:t>
          </w:r>
          <w:r>
            <w:rPr>
              <w:rFonts w:ascii="Times New Roman" w:hAnsi="Times New Roman" w:cs="Times New Roman"/>
              <w:bCs/>
            </w:rPr>
            <w:t>.</w:t>
          </w:r>
          <w:r>
            <w:rPr>
              <w:rFonts w:ascii="Times New Roman" w:hAnsi="Times New Roman" w:eastAsia="宋体" w:cs="Times New Roman"/>
              <w:bCs/>
            </w:rPr>
            <w:t>1</w:t>
          </w:r>
          <w:r>
            <w:rPr>
              <w:rFonts w:ascii="Times New Roman" w:hAnsi="Times New Roman"/>
              <w:bCs/>
            </w:rPr>
            <w:t>建设项目环境报告书（表）的主要结论与建议</w:t>
          </w:r>
          <w:r>
            <w:tab/>
          </w:r>
          <w:r>
            <w:fldChar w:fldCharType="begin"/>
          </w:r>
          <w:r>
            <w:instrText xml:space="preserve"> PAGEREF _Toc10120 </w:instrText>
          </w:r>
          <w:r>
            <w:fldChar w:fldCharType="separate"/>
          </w:r>
          <w:r>
            <w:t>8</w:t>
          </w:r>
          <w:r>
            <w:fldChar w:fldCharType="end"/>
          </w:r>
          <w:r>
            <w:fldChar w:fldCharType="end"/>
          </w:r>
        </w:p>
        <w:p>
          <w:pPr>
            <w:pStyle w:val="17"/>
            <w:tabs>
              <w:tab w:val="right" w:leader="dot" w:pos="10466"/>
            </w:tabs>
          </w:pPr>
          <w:r>
            <w:fldChar w:fldCharType="begin"/>
          </w:r>
          <w:r>
            <w:instrText xml:space="preserve"> HYPERLINK \l _Toc24222 </w:instrText>
          </w:r>
          <w:r>
            <w:fldChar w:fldCharType="separate"/>
          </w:r>
          <w:r>
            <w:rPr>
              <w:rFonts w:ascii="Times New Roman" w:hAnsi="Times New Roman" w:eastAsia="宋体" w:cs="Times New Roman"/>
              <w:bCs/>
            </w:rPr>
            <w:t>5</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 xml:space="preserve"> 审批部门审批决定及执行情况</w:t>
          </w:r>
          <w:r>
            <w:tab/>
          </w:r>
          <w:r>
            <w:fldChar w:fldCharType="begin"/>
          </w:r>
          <w:r>
            <w:instrText xml:space="preserve"> PAGEREF _Toc24222 </w:instrText>
          </w:r>
          <w:r>
            <w:fldChar w:fldCharType="separate"/>
          </w:r>
          <w:r>
            <w:t>9</w:t>
          </w:r>
          <w:r>
            <w:fldChar w:fldCharType="end"/>
          </w:r>
          <w:r>
            <w:fldChar w:fldCharType="end"/>
          </w:r>
        </w:p>
        <w:p>
          <w:pPr>
            <w:pStyle w:val="15"/>
            <w:tabs>
              <w:tab w:val="right" w:leader="dot" w:pos="10466"/>
            </w:tabs>
          </w:pPr>
          <w:r>
            <w:fldChar w:fldCharType="begin"/>
          </w:r>
          <w:r>
            <w:instrText xml:space="preserve"> HYPERLINK \l _Toc11951 </w:instrText>
          </w:r>
          <w:r>
            <w:fldChar w:fldCharType="separate"/>
          </w:r>
          <w:r>
            <w:rPr>
              <w:rFonts w:ascii="Times New Roman" w:hAnsi="Times New Roman" w:eastAsia="宋体" w:cs="Times New Roman"/>
              <w:szCs w:val="24"/>
            </w:rPr>
            <w:t>6</w:t>
          </w:r>
          <w:r>
            <w:rPr>
              <w:rFonts w:ascii="Times New Roman" w:hAnsi="Times New Roman" w:cs="Times New Roman"/>
              <w:szCs w:val="24"/>
            </w:rPr>
            <w:t>验收执行标准</w:t>
          </w:r>
          <w:r>
            <w:tab/>
          </w:r>
          <w:r>
            <w:fldChar w:fldCharType="begin"/>
          </w:r>
          <w:r>
            <w:instrText xml:space="preserve"> PAGEREF _Toc11951 </w:instrText>
          </w:r>
          <w:r>
            <w:fldChar w:fldCharType="separate"/>
          </w:r>
          <w:r>
            <w:t>9</w:t>
          </w:r>
          <w:r>
            <w:fldChar w:fldCharType="end"/>
          </w:r>
          <w:r>
            <w:fldChar w:fldCharType="end"/>
          </w:r>
        </w:p>
        <w:p>
          <w:pPr>
            <w:pStyle w:val="17"/>
            <w:tabs>
              <w:tab w:val="right" w:leader="dot" w:pos="10466"/>
            </w:tabs>
          </w:pPr>
          <w:r>
            <w:fldChar w:fldCharType="begin"/>
          </w:r>
          <w:r>
            <w:instrText xml:space="preserve"> HYPERLINK \l _Toc7216 </w:instrText>
          </w:r>
          <w:r>
            <w:fldChar w:fldCharType="separate"/>
          </w:r>
          <w:r>
            <w:rPr>
              <w:rFonts w:ascii="Times New Roman" w:hAnsi="Times New Roman" w:eastAsia="宋体" w:cs="Times New Roman"/>
              <w:bCs/>
            </w:rPr>
            <w:t>6</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废水接管标准</w:t>
          </w:r>
          <w:r>
            <w:tab/>
          </w:r>
          <w:r>
            <w:fldChar w:fldCharType="begin"/>
          </w:r>
          <w:r>
            <w:instrText xml:space="preserve"> PAGEREF _Toc7216 </w:instrText>
          </w:r>
          <w:r>
            <w:fldChar w:fldCharType="separate"/>
          </w:r>
          <w:r>
            <w:t>9</w:t>
          </w:r>
          <w:r>
            <w:fldChar w:fldCharType="end"/>
          </w:r>
          <w:r>
            <w:fldChar w:fldCharType="end"/>
          </w:r>
        </w:p>
        <w:p>
          <w:pPr>
            <w:pStyle w:val="17"/>
            <w:tabs>
              <w:tab w:val="right" w:leader="dot" w:pos="10466"/>
            </w:tabs>
          </w:pPr>
          <w:r>
            <w:fldChar w:fldCharType="begin"/>
          </w:r>
          <w:r>
            <w:instrText xml:space="preserve"> HYPERLINK \l _Toc16768 </w:instrText>
          </w:r>
          <w:r>
            <w:fldChar w:fldCharType="separate"/>
          </w:r>
          <w:r>
            <w:rPr>
              <w:rFonts w:ascii="Times New Roman" w:hAnsi="Times New Roman" w:eastAsia="宋体" w:cs="Times New Roman"/>
              <w:bCs/>
            </w:rPr>
            <w:t>6</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噪声排放标准</w:t>
          </w:r>
          <w:r>
            <w:tab/>
          </w:r>
          <w:r>
            <w:fldChar w:fldCharType="begin"/>
          </w:r>
          <w:r>
            <w:instrText xml:space="preserve"> PAGEREF _Toc16768 </w:instrText>
          </w:r>
          <w:r>
            <w:fldChar w:fldCharType="separate"/>
          </w:r>
          <w:r>
            <w:t>10</w:t>
          </w:r>
          <w:r>
            <w:fldChar w:fldCharType="end"/>
          </w:r>
          <w:r>
            <w:fldChar w:fldCharType="end"/>
          </w:r>
        </w:p>
        <w:p>
          <w:pPr>
            <w:pStyle w:val="17"/>
            <w:tabs>
              <w:tab w:val="right" w:leader="dot" w:pos="10466"/>
            </w:tabs>
          </w:pPr>
          <w:r>
            <w:fldChar w:fldCharType="begin"/>
          </w:r>
          <w:r>
            <w:instrText xml:space="preserve"> HYPERLINK \l _Toc13132 </w:instrText>
          </w:r>
          <w:r>
            <w:fldChar w:fldCharType="separate"/>
          </w:r>
          <w:r>
            <w:rPr>
              <w:rFonts w:ascii="Times New Roman" w:hAnsi="Times New Roman" w:eastAsia="宋体" w:cs="Times New Roman"/>
              <w:bCs/>
            </w:rPr>
            <w:t>6</w:t>
          </w:r>
          <w:r>
            <w:rPr>
              <w:rFonts w:ascii="Times New Roman" w:hAnsi="Times New Roman" w:cs="Times New Roman"/>
              <w:bCs/>
            </w:rPr>
            <w:t>.</w:t>
          </w:r>
          <w:r>
            <w:rPr>
              <w:rFonts w:hint="eastAsia" w:ascii="Times New Roman" w:hAnsi="Times New Roman" w:eastAsia="宋体" w:cs="Times New Roman"/>
              <w:bCs/>
            </w:rPr>
            <w:t>3</w:t>
          </w:r>
          <w:r>
            <w:rPr>
              <w:rFonts w:hint="eastAsia" w:ascii="Times New Roman" w:hAnsi="Times New Roman" w:cs="Times New Roman"/>
              <w:bCs/>
            </w:rPr>
            <w:t>废气排放</w:t>
          </w:r>
          <w:r>
            <w:rPr>
              <w:rFonts w:ascii="Times New Roman" w:hAnsi="Times New Roman" w:cs="Times New Roman"/>
              <w:bCs/>
            </w:rPr>
            <w:t>标准</w:t>
          </w:r>
          <w:r>
            <w:tab/>
          </w:r>
          <w:r>
            <w:fldChar w:fldCharType="begin"/>
          </w:r>
          <w:r>
            <w:instrText xml:space="preserve"> PAGEREF _Toc13132 </w:instrText>
          </w:r>
          <w:r>
            <w:fldChar w:fldCharType="separate"/>
          </w:r>
          <w:r>
            <w:t>10</w:t>
          </w:r>
          <w:r>
            <w:fldChar w:fldCharType="end"/>
          </w:r>
          <w:r>
            <w:fldChar w:fldCharType="end"/>
          </w:r>
        </w:p>
        <w:p>
          <w:pPr>
            <w:pStyle w:val="17"/>
            <w:tabs>
              <w:tab w:val="right" w:leader="dot" w:pos="10466"/>
            </w:tabs>
          </w:pPr>
          <w:r>
            <w:fldChar w:fldCharType="begin"/>
          </w:r>
          <w:r>
            <w:instrText xml:space="preserve"> HYPERLINK \l _Toc30497 </w:instrText>
          </w:r>
          <w:r>
            <w:fldChar w:fldCharType="separate"/>
          </w:r>
          <w:r>
            <w:rPr>
              <w:rFonts w:ascii="Times New Roman" w:hAnsi="Times New Roman" w:eastAsia="宋体" w:cs="Times New Roman"/>
              <w:bCs/>
            </w:rPr>
            <w:t>6</w:t>
          </w:r>
          <w:r>
            <w:rPr>
              <w:rFonts w:ascii="Times New Roman" w:hAnsi="Times New Roman" w:cs="Times New Roman"/>
              <w:bCs/>
            </w:rPr>
            <w:t>.</w:t>
          </w:r>
          <w:r>
            <w:rPr>
              <w:rFonts w:hint="eastAsia" w:ascii="Times New Roman" w:hAnsi="Times New Roman" w:eastAsia="宋体" w:cs="Times New Roman"/>
              <w:bCs/>
            </w:rPr>
            <w:t>4</w:t>
          </w:r>
          <w:r>
            <w:rPr>
              <w:rFonts w:ascii="Times New Roman" w:hAnsi="Times New Roman" w:cs="Times New Roman"/>
              <w:bCs/>
            </w:rPr>
            <w:t>总量控制指标</w:t>
          </w:r>
          <w:r>
            <w:tab/>
          </w:r>
          <w:r>
            <w:fldChar w:fldCharType="begin"/>
          </w:r>
          <w:r>
            <w:instrText xml:space="preserve"> PAGEREF _Toc30497 </w:instrText>
          </w:r>
          <w:r>
            <w:fldChar w:fldCharType="separate"/>
          </w:r>
          <w:r>
            <w:t>10</w:t>
          </w:r>
          <w:r>
            <w:fldChar w:fldCharType="end"/>
          </w:r>
          <w:r>
            <w:fldChar w:fldCharType="end"/>
          </w:r>
        </w:p>
        <w:p>
          <w:pPr>
            <w:pStyle w:val="15"/>
            <w:tabs>
              <w:tab w:val="right" w:leader="dot" w:pos="10466"/>
            </w:tabs>
          </w:pPr>
          <w:r>
            <w:fldChar w:fldCharType="begin"/>
          </w:r>
          <w:r>
            <w:instrText xml:space="preserve"> HYPERLINK \l _Toc25767 </w:instrText>
          </w:r>
          <w:r>
            <w:fldChar w:fldCharType="separate"/>
          </w:r>
          <w:r>
            <w:rPr>
              <w:rFonts w:ascii="Times New Roman" w:hAnsi="Times New Roman" w:eastAsia="宋体" w:cs="Times New Roman"/>
            </w:rPr>
            <w:t>7</w:t>
          </w:r>
          <w:r>
            <w:rPr>
              <w:rFonts w:ascii="Times New Roman" w:hAnsi="Times New Roman" w:cs="Times New Roman"/>
            </w:rPr>
            <w:t>验收监测内容</w:t>
          </w:r>
          <w:r>
            <w:tab/>
          </w:r>
          <w:r>
            <w:fldChar w:fldCharType="begin"/>
          </w:r>
          <w:r>
            <w:instrText xml:space="preserve"> PAGEREF _Toc25767 </w:instrText>
          </w:r>
          <w:r>
            <w:fldChar w:fldCharType="separate"/>
          </w:r>
          <w:r>
            <w:t>11</w:t>
          </w:r>
          <w:r>
            <w:fldChar w:fldCharType="end"/>
          </w:r>
          <w:r>
            <w:fldChar w:fldCharType="end"/>
          </w:r>
        </w:p>
        <w:p>
          <w:pPr>
            <w:pStyle w:val="17"/>
            <w:tabs>
              <w:tab w:val="right" w:leader="dot" w:pos="10466"/>
            </w:tabs>
          </w:pPr>
          <w:r>
            <w:fldChar w:fldCharType="begin"/>
          </w:r>
          <w:r>
            <w:instrText xml:space="preserve"> HYPERLINK \l _Toc8953 </w:instrText>
          </w:r>
          <w:r>
            <w:fldChar w:fldCharType="separate"/>
          </w:r>
          <w:r>
            <w:rPr>
              <w:rFonts w:ascii="Times New Roman" w:hAnsi="Times New Roman" w:eastAsia="宋体" w:cs="Times New Roman"/>
              <w:bCs/>
            </w:rPr>
            <w:t>7</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 xml:space="preserve"> 监测项目、点位及频次</w:t>
          </w:r>
          <w:r>
            <w:tab/>
          </w:r>
          <w:r>
            <w:fldChar w:fldCharType="begin"/>
          </w:r>
          <w:r>
            <w:instrText xml:space="preserve"> PAGEREF _Toc8953 </w:instrText>
          </w:r>
          <w:r>
            <w:fldChar w:fldCharType="separate"/>
          </w:r>
          <w:r>
            <w:t>11</w:t>
          </w:r>
          <w:r>
            <w:fldChar w:fldCharType="end"/>
          </w:r>
          <w:r>
            <w:fldChar w:fldCharType="end"/>
          </w:r>
        </w:p>
        <w:p>
          <w:pPr>
            <w:pStyle w:val="17"/>
            <w:tabs>
              <w:tab w:val="right" w:leader="dot" w:pos="10466"/>
            </w:tabs>
          </w:pPr>
          <w:r>
            <w:fldChar w:fldCharType="begin"/>
          </w:r>
          <w:r>
            <w:instrText xml:space="preserve"> HYPERLINK \l _Toc32131 </w:instrText>
          </w:r>
          <w:r>
            <w:fldChar w:fldCharType="separate"/>
          </w:r>
          <w:r>
            <w:rPr>
              <w:rFonts w:ascii="Times New Roman" w:hAnsi="Times New Roman" w:eastAsia="宋体" w:cs="Times New Roman"/>
              <w:bCs/>
            </w:rPr>
            <w:t>7</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 xml:space="preserve"> 监测点位分布图</w:t>
          </w:r>
          <w:r>
            <w:tab/>
          </w:r>
          <w:r>
            <w:fldChar w:fldCharType="begin"/>
          </w:r>
          <w:r>
            <w:instrText xml:space="preserve"> PAGEREF _Toc32131 </w:instrText>
          </w:r>
          <w:r>
            <w:fldChar w:fldCharType="separate"/>
          </w:r>
          <w:r>
            <w:t>11</w:t>
          </w:r>
          <w:r>
            <w:fldChar w:fldCharType="end"/>
          </w:r>
          <w:r>
            <w:fldChar w:fldCharType="end"/>
          </w:r>
        </w:p>
        <w:p>
          <w:pPr>
            <w:pStyle w:val="15"/>
            <w:tabs>
              <w:tab w:val="right" w:leader="dot" w:pos="10466"/>
            </w:tabs>
          </w:pPr>
          <w:r>
            <w:fldChar w:fldCharType="begin"/>
          </w:r>
          <w:r>
            <w:instrText xml:space="preserve"> HYPERLINK \l _Toc28371 </w:instrText>
          </w:r>
          <w:r>
            <w:fldChar w:fldCharType="separate"/>
          </w:r>
          <w:r>
            <w:rPr>
              <w:rFonts w:ascii="Times New Roman" w:hAnsi="Times New Roman" w:eastAsia="宋体" w:cs="Times New Roman"/>
              <w:szCs w:val="24"/>
            </w:rPr>
            <w:t>8</w:t>
          </w:r>
          <w:r>
            <w:rPr>
              <w:rFonts w:ascii="Times New Roman" w:hAnsi="Times New Roman" w:cs="Times New Roman"/>
              <w:szCs w:val="24"/>
            </w:rPr>
            <w:t>质量保证及质量控制</w:t>
          </w:r>
          <w:r>
            <w:tab/>
          </w:r>
          <w:r>
            <w:fldChar w:fldCharType="begin"/>
          </w:r>
          <w:r>
            <w:instrText xml:space="preserve"> PAGEREF _Toc28371 </w:instrText>
          </w:r>
          <w:r>
            <w:fldChar w:fldCharType="separate"/>
          </w:r>
          <w:r>
            <w:t>14</w:t>
          </w:r>
          <w:r>
            <w:fldChar w:fldCharType="end"/>
          </w:r>
          <w:r>
            <w:fldChar w:fldCharType="end"/>
          </w:r>
        </w:p>
        <w:p>
          <w:pPr>
            <w:pStyle w:val="17"/>
            <w:tabs>
              <w:tab w:val="right" w:leader="dot" w:pos="10466"/>
            </w:tabs>
          </w:pPr>
          <w:r>
            <w:fldChar w:fldCharType="begin"/>
          </w:r>
          <w:r>
            <w:instrText xml:space="preserve"> HYPERLINK \l _Toc5073 </w:instrText>
          </w:r>
          <w:r>
            <w:fldChar w:fldCharType="separate"/>
          </w:r>
          <w:r>
            <w:rPr>
              <w:rFonts w:ascii="Times New Roman" w:hAnsi="Times New Roman" w:eastAsia="宋体" w:cs="Times New Roman"/>
              <w:bCs/>
            </w:rPr>
            <w:t>8</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监测分析方法</w:t>
          </w:r>
          <w:r>
            <w:tab/>
          </w:r>
          <w:r>
            <w:fldChar w:fldCharType="begin"/>
          </w:r>
          <w:r>
            <w:instrText xml:space="preserve"> PAGEREF _Toc5073 </w:instrText>
          </w:r>
          <w:r>
            <w:fldChar w:fldCharType="separate"/>
          </w:r>
          <w:r>
            <w:t>14</w:t>
          </w:r>
          <w:r>
            <w:fldChar w:fldCharType="end"/>
          </w:r>
          <w:r>
            <w:fldChar w:fldCharType="end"/>
          </w:r>
        </w:p>
        <w:p>
          <w:pPr>
            <w:pStyle w:val="17"/>
            <w:tabs>
              <w:tab w:val="right" w:leader="dot" w:pos="10466"/>
            </w:tabs>
          </w:pPr>
          <w:r>
            <w:fldChar w:fldCharType="begin"/>
          </w:r>
          <w:r>
            <w:instrText xml:space="preserve"> HYPERLINK \l _Toc1787 </w:instrText>
          </w:r>
          <w:r>
            <w:fldChar w:fldCharType="separate"/>
          </w:r>
          <w:r>
            <w:rPr>
              <w:rFonts w:ascii="Times New Roman" w:hAnsi="Times New Roman" w:eastAsia="宋体"/>
              <w:bCs/>
            </w:rPr>
            <w:t>8</w:t>
          </w:r>
          <w:r>
            <w:rPr>
              <w:rFonts w:ascii="Times New Roman" w:hAnsi="Times New Roman"/>
              <w:bCs/>
            </w:rPr>
            <w:t>.</w:t>
          </w:r>
          <w:r>
            <w:rPr>
              <w:rFonts w:ascii="Times New Roman" w:hAnsi="Times New Roman" w:eastAsia="宋体"/>
              <w:bCs/>
            </w:rPr>
            <w:t>2</w:t>
          </w:r>
          <w:r>
            <w:rPr>
              <w:rFonts w:ascii="Times New Roman" w:hAnsi="Times New Roman"/>
              <w:bCs/>
            </w:rPr>
            <w:t>监测仪器</w:t>
          </w:r>
          <w:r>
            <w:tab/>
          </w:r>
          <w:r>
            <w:fldChar w:fldCharType="begin"/>
          </w:r>
          <w:r>
            <w:instrText xml:space="preserve"> PAGEREF _Toc1787 </w:instrText>
          </w:r>
          <w:r>
            <w:fldChar w:fldCharType="separate"/>
          </w:r>
          <w:r>
            <w:t>14</w:t>
          </w:r>
          <w:r>
            <w:fldChar w:fldCharType="end"/>
          </w:r>
          <w:r>
            <w:fldChar w:fldCharType="end"/>
          </w:r>
        </w:p>
        <w:p>
          <w:pPr>
            <w:pStyle w:val="17"/>
            <w:tabs>
              <w:tab w:val="right" w:leader="dot" w:pos="10466"/>
            </w:tabs>
          </w:pPr>
          <w:r>
            <w:fldChar w:fldCharType="begin"/>
          </w:r>
          <w:r>
            <w:instrText xml:space="preserve"> HYPERLINK \l _Toc24640 </w:instrText>
          </w:r>
          <w:r>
            <w:fldChar w:fldCharType="separate"/>
          </w:r>
          <w:r>
            <w:rPr>
              <w:rFonts w:hint="eastAsia" w:ascii="Times New Roman" w:hAnsi="Times New Roman" w:eastAsia="宋体"/>
              <w:bCs/>
            </w:rPr>
            <w:t>8</w:t>
          </w:r>
          <w:r>
            <w:rPr>
              <w:rFonts w:hint="eastAsia" w:ascii="Times New Roman" w:hAnsi="Times New Roman"/>
              <w:bCs/>
            </w:rPr>
            <w:t>.</w:t>
          </w:r>
          <w:r>
            <w:rPr>
              <w:rFonts w:hint="eastAsia" w:ascii="Times New Roman" w:hAnsi="Times New Roman" w:eastAsia="宋体"/>
              <w:bCs/>
            </w:rPr>
            <w:t>3</w:t>
          </w:r>
          <w:r>
            <w:rPr>
              <w:rFonts w:hint="eastAsia" w:ascii="Times New Roman" w:hAnsi="Times New Roman"/>
              <w:bCs/>
            </w:rPr>
            <w:t xml:space="preserve"> 人员能力</w:t>
          </w:r>
          <w:r>
            <w:tab/>
          </w:r>
          <w:r>
            <w:fldChar w:fldCharType="begin"/>
          </w:r>
          <w:r>
            <w:instrText xml:space="preserve"> PAGEREF _Toc24640 </w:instrText>
          </w:r>
          <w:r>
            <w:fldChar w:fldCharType="separate"/>
          </w:r>
          <w:r>
            <w:t>14</w:t>
          </w:r>
          <w:r>
            <w:fldChar w:fldCharType="end"/>
          </w:r>
          <w:r>
            <w:fldChar w:fldCharType="end"/>
          </w:r>
        </w:p>
        <w:p>
          <w:pPr>
            <w:pStyle w:val="17"/>
            <w:tabs>
              <w:tab w:val="right" w:leader="dot" w:pos="10466"/>
            </w:tabs>
          </w:pPr>
          <w:r>
            <w:fldChar w:fldCharType="begin"/>
          </w:r>
          <w:r>
            <w:instrText xml:space="preserve"> HYPERLINK \l _Toc28825 </w:instrText>
          </w:r>
          <w:r>
            <w:fldChar w:fldCharType="separate"/>
          </w:r>
          <w:r>
            <w:rPr>
              <w:rFonts w:ascii="Times New Roman" w:hAnsi="Times New Roman" w:eastAsia="宋体" w:cs="Times New Roman"/>
              <w:bCs/>
            </w:rPr>
            <w:t>8</w:t>
          </w:r>
          <w:r>
            <w:rPr>
              <w:rFonts w:ascii="Times New Roman" w:hAnsi="Times New Roman" w:cs="Times New Roman"/>
              <w:bCs/>
            </w:rPr>
            <w:t>.</w:t>
          </w:r>
          <w:r>
            <w:rPr>
              <w:rFonts w:ascii="Times New Roman" w:hAnsi="Times New Roman" w:eastAsia="宋体" w:cs="Times New Roman"/>
              <w:bCs/>
            </w:rPr>
            <w:t>4</w:t>
          </w:r>
          <w:r>
            <w:rPr>
              <w:rFonts w:ascii="Times New Roman" w:hAnsi="Times New Roman" w:cs="Times New Roman"/>
              <w:bCs/>
            </w:rPr>
            <w:t xml:space="preserve"> 水质监测分析过程中的质量保证和质量控制</w:t>
          </w:r>
          <w:r>
            <w:tab/>
          </w:r>
          <w:r>
            <w:fldChar w:fldCharType="begin"/>
          </w:r>
          <w:r>
            <w:instrText xml:space="preserve"> PAGEREF _Toc28825 </w:instrText>
          </w:r>
          <w:r>
            <w:fldChar w:fldCharType="separate"/>
          </w:r>
          <w:r>
            <w:t>14</w:t>
          </w:r>
          <w:r>
            <w:fldChar w:fldCharType="end"/>
          </w:r>
          <w:r>
            <w:fldChar w:fldCharType="end"/>
          </w:r>
        </w:p>
        <w:p>
          <w:pPr>
            <w:pStyle w:val="17"/>
            <w:tabs>
              <w:tab w:val="right" w:leader="dot" w:pos="10466"/>
            </w:tabs>
          </w:pPr>
          <w:r>
            <w:fldChar w:fldCharType="begin"/>
          </w:r>
          <w:r>
            <w:instrText xml:space="preserve"> HYPERLINK \l _Toc3523 </w:instrText>
          </w:r>
          <w:r>
            <w:fldChar w:fldCharType="separate"/>
          </w:r>
          <w:r>
            <w:rPr>
              <w:rFonts w:ascii="Times New Roman" w:hAnsi="Times New Roman" w:eastAsia="宋体"/>
              <w:bCs/>
            </w:rPr>
            <w:t>8</w:t>
          </w:r>
          <w:r>
            <w:rPr>
              <w:rFonts w:ascii="Times New Roman" w:hAnsi="Times New Roman"/>
              <w:bCs/>
            </w:rPr>
            <w:t>.</w:t>
          </w:r>
          <w:r>
            <w:rPr>
              <w:rFonts w:hint="eastAsia" w:ascii="Times New Roman" w:hAnsi="Times New Roman" w:eastAsia="宋体"/>
              <w:bCs/>
            </w:rPr>
            <w:t>5</w:t>
          </w:r>
          <w:r>
            <w:rPr>
              <w:rFonts w:ascii="Times New Roman" w:hAnsi="Times New Roman"/>
              <w:bCs/>
            </w:rPr>
            <w:t xml:space="preserve"> 噪声监测分析过程中的质量保证和质量控制</w:t>
          </w:r>
          <w:r>
            <w:tab/>
          </w:r>
          <w:r>
            <w:fldChar w:fldCharType="begin"/>
          </w:r>
          <w:r>
            <w:instrText xml:space="preserve"> PAGEREF _Toc3523 </w:instrText>
          </w:r>
          <w:r>
            <w:fldChar w:fldCharType="separate"/>
          </w:r>
          <w:r>
            <w:t>15</w:t>
          </w:r>
          <w:r>
            <w:fldChar w:fldCharType="end"/>
          </w:r>
          <w:r>
            <w:fldChar w:fldCharType="end"/>
          </w:r>
        </w:p>
        <w:p>
          <w:pPr>
            <w:pStyle w:val="17"/>
            <w:tabs>
              <w:tab w:val="right" w:leader="dot" w:pos="10466"/>
            </w:tabs>
          </w:pPr>
          <w:r>
            <w:fldChar w:fldCharType="begin"/>
          </w:r>
          <w:r>
            <w:instrText xml:space="preserve"> HYPERLINK \l _Toc9110 </w:instrText>
          </w:r>
          <w:r>
            <w:fldChar w:fldCharType="separate"/>
          </w:r>
          <w:r>
            <w:rPr>
              <w:rFonts w:ascii="Times New Roman" w:hAnsi="Times New Roman" w:eastAsia="宋体"/>
              <w:bCs/>
            </w:rPr>
            <w:t>8</w:t>
          </w:r>
          <w:r>
            <w:rPr>
              <w:rFonts w:ascii="Times New Roman" w:hAnsi="Times New Roman"/>
              <w:bCs/>
            </w:rPr>
            <w:t>.</w:t>
          </w:r>
          <w:r>
            <w:rPr>
              <w:rFonts w:hint="eastAsia" w:ascii="Times New Roman" w:hAnsi="Times New Roman" w:eastAsia="宋体"/>
              <w:bCs/>
            </w:rPr>
            <w:t>6</w:t>
          </w:r>
          <w:r>
            <w:rPr>
              <w:rFonts w:ascii="Times New Roman" w:hAnsi="Times New Roman"/>
              <w:bCs/>
            </w:rPr>
            <w:t xml:space="preserve"> </w:t>
          </w:r>
          <w:r>
            <w:rPr>
              <w:rFonts w:hint="eastAsia" w:ascii="Times New Roman" w:hAnsi="Times New Roman"/>
              <w:bCs/>
            </w:rPr>
            <w:t>气体监测分析过程中的质量保证和质量控制</w:t>
          </w:r>
          <w:r>
            <w:tab/>
          </w:r>
          <w:r>
            <w:fldChar w:fldCharType="begin"/>
          </w:r>
          <w:r>
            <w:instrText xml:space="preserve"> PAGEREF _Toc9110 </w:instrText>
          </w:r>
          <w:r>
            <w:fldChar w:fldCharType="separate"/>
          </w:r>
          <w:r>
            <w:t>16</w:t>
          </w:r>
          <w:r>
            <w:fldChar w:fldCharType="end"/>
          </w:r>
          <w:r>
            <w:fldChar w:fldCharType="end"/>
          </w:r>
        </w:p>
        <w:p>
          <w:pPr>
            <w:pStyle w:val="15"/>
            <w:tabs>
              <w:tab w:val="right" w:leader="dot" w:pos="10466"/>
            </w:tabs>
          </w:pPr>
          <w:r>
            <w:fldChar w:fldCharType="begin"/>
          </w:r>
          <w:r>
            <w:instrText xml:space="preserve"> HYPERLINK \l _Toc21083 </w:instrText>
          </w:r>
          <w:r>
            <w:fldChar w:fldCharType="separate"/>
          </w:r>
          <w:r>
            <w:rPr>
              <w:rFonts w:ascii="Times New Roman" w:hAnsi="Times New Roman" w:eastAsia="宋体" w:cs="Times New Roman"/>
            </w:rPr>
            <w:t>9</w:t>
          </w:r>
          <w:r>
            <w:rPr>
              <w:rFonts w:ascii="Times New Roman" w:hAnsi="Times New Roman" w:cs="Times New Roman"/>
            </w:rPr>
            <w:t>验收监测结果</w:t>
          </w:r>
          <w:r>
            <w:tab/>
          </w:r>
          <w:r>
            <w:fldChar w:fldCharType="begin"/>
          </w:r>
          <w:r>
            <w:instrText xml:space="preserve"> PAGEREF _Toc21083 </w:instrText>
          </w:r>
          <w:r>
            <w:fldChar w:fldCharType="separate"/>
          </w:r>
          <w:r>
            <w:t>17</w:t>
          </w:r>
          <w:r>
            <w:fldChar w:fldCharType="end"/>
          </w:r>
          <w:r>
            <w:fldChar w:fldCharType="end"/>
          </w:r>
        </w:p>
        <w:p>
          <w:pPr>
            <w:pStyle w:val="17"/>
            <w:tabs>
              <w:tab w:val="right" w:leader="dot" w:pos="10466"/>
            </w:tabs>
          </w:pPr>
          <w:r>
            <w:fldChar w:fldCharType="begin"/>
          </w:r>
          <w:r>
            <w:instrText xml:space="preserve"> HYPERLINK \l _Toc3263 </w:instrText>
          </w:r>
          <w:r>
            <w:fldChar w:fldCharType="separate"/>
          </w:r>
          <w:r>
            <w:rPr>
              <w:rFonts w:ascii="Times New Roman" w:hAnsi="Times New Roman" w:eastAsia="宋体" w:cs="Times New Roman"/>
              <w:bCs/>
            </w:rPr>
            <w:t>9</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生产工况</w:t>
          </w:r>
          <w:r>
            <w:tab/>
          </w:r>
          <w:r>
            <w:fldChar w:fldCharType="begin"/>
          </w:r>
          <w:r>
            <w:instrText xml:space="preserve"> PAGEREF _Toc3263 </w:instrText>
          </w:r>
          <w:r>
            <w:fldChar w:fldCharType="separate"/>
          </w:r>
          <w:r>
            <w:t>17</w:t>
          </w:r>
          <w:r>
            <w:fldChar w:fldCharType="end"/>
          </w:r>
          <w:r>
            <w:fldChar w:fldCharType="end"/>
          </w:r>
        </w:p>
        <w:p>
          <w:pPr>
            <w:pStyle w:val="17"/>
            <w:tabs>
              <w:tab w:val="right" w:leader="dot" w:pos="10466"/>
            </w:tabs>
          </w:pPr>
          <w:r>
            <w:fldChar w:fldCharType="begin"/>
          </w:r>
          <w:r>
            <w:instrText xml:space="preserve"> HYPERLINK \l _Toc811 </w:instrText>
          </w:r>
          <w:r>
            <w:fldChar w:fldCharType="separate"/>
          </w:r>
          <w:r>
            <w:rPr>
              <w:rFonts w:ascii="Times New Roman" w:hAnsi="Times New Roman" w:eastAsia="宋体" w:cs="Times New Roman"/>
              <w:bCs/>
            </w:rPr>
            <w:t>9</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污染物达标排放监测结果</w:t>
          </w:r>
          <w:r>
            <w:tab/>
          </w:r>
          <w:r>
            <w:fldChar w:fldCharType="begin"/>
          </w:r>
          <w:r>
            <w:instrText xml:space="preserve"> PAGEREF _Toc811 </w:instrText>
          </w:r>
          <w:r>
            <w:fldChar w:fldCharType="separate"/>
          </w:r>
          <w:r>
            <w:t>17</w:t>
          </w:r>
          <w:r>
            <w:fldChar w:fldCharType="end"/>
          </w:r>
          <w:r>
            <w:fldChar w:fldCharType="end"/>
          </w:r>
        </w:p>
        <w:p>
          <w:pPr>
            <w:pStyle w:val="10"/>
            <w:tabs>
              <w:tab w:val="right" w:leader="dot" w:pos="10466"/>
            </w:tabs>
          </w:pPr>
          <w:r>
            <w:fldChar w:fldCharType="begin"/>
          </w:r>
          <w:r>
            <w:instrText xml:space="preserve"> HYPERLINK \l _Toc528 </w:instrText>
          </w:r>
          <w:r>
            <w:fldChar w:fldCharType="separate"/>
          </w:r>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废水监测</w:t>
          </w:r>
          <w:r>
            <w:tab/>
          </w:r>
          <w:r>
            <w:fldChar w:fldCharType="begin"/>
          </w:r>
          <w:r>
            <w:instrText xml:space="preserve"> PAGEREF _Toc528 </w:instrText>
          </w:r>
          <w:r>
            <w:fldChar w:fldCharType="separate"/>
          </w:r>
          <w:r>
            <w:t>17</w:t>
          </w:r>
          <w:r>
            <w:fldChar w:fldCharType="end"/>
          </w:r>
          <w:r>
            <w:fldChar w:fldCharType="end"/>
          </w:r>
        </w:p>
        <w:p>
          <w:pPr>
            <w:pStyle w:val="10"/>
            <w:tabs>
              <w:tab w:val="right" w:leader="dot" w:pos="10466"/>
            </w:tabs>
          </w:pPr>
          <w:r>
            <w:fldChar w:fldCharType="begin"/>
          </w:r>
          <w:r>
            <w:instrText xml:space="preserve"> HYPERLINK \l _Toc9751 </w:instrText>
          </w:r>
          <w:r>
            <w:fldChar w:fldCharType="separate"/>
          </w:r>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噪声监测</w:t>
          </w:r>
          <w:r>
            <w:tab/>
          </w:r>
          <w:r>
            <w:fldChar w:fldCharType="begin"/>
          </w:r>
          <w:r>
            <w:instrText xml:space="preserve"> PAGEREF _Toc9751 </w:instrText>
          </w:r>
          <w:r>
            <w:fldChar w:fldCharType="separate"/>
          </w:r>
          <w:r>
            <w:t>19</w:t>
          </w:r>
          <w:r>
            <w:fldChar w:fldCharType="end"/>
          </w:r>
          <w:r>
            <w:fldChar w:fldCharType="end"/>
          </w:r>
        </w:p>
        <w:p>
          <w:pPr>
            <w:pStyle w:val="10"/>
            <w:tabs>
              <w:tab w:val="right" w:leader="dot" w:pos="10466"/>
            </w:tabs>
          </w:pPr>
          <w:r>
            <w:fldChar w:fldCharType="begin"/>
          </w:r>
          <w:r>
            <w:instrText xml:space="preserve"> HYPERLINK \l _Toc16971 </w:instrText>
          </w:r>
          <w:r>
            <w:fldChar w:fldCharType="separate"/>
          </w:r>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hint="eastAsia" w:ascii="Times New Roman" w:hAnsi="Times New Roman" w:eastAsia="宋体" w:cs="Times New Roman"/>
            </w:rPr>
            <w:t>3</w:t>
          </w:r>
          <w:r>
            <w:rPr>
              <w:rFonts w:hint="eastAsia" w:ascii="Times New Roman" w:hAnsi="Times New Roman" w:cs="Times New Roman"/>
            </w:rPr>
            <w:t>废气</w:t>
          </w:r>
          <w:r>
            <w:rPr>
              <w:rFonts w:ascii="Times New Roman" w:hAnsi="Times New Roman" w:cs="Times New Roman"/>
            </w:rPr>
            <w:t>监测</w:t>
          </w:r>
          <w:r>
            <w:tab/>
          </w:r>
          <w:r>
            <w:fldChar w:fldCharType="begin"/>
          </w:r>
          <w:r>
            <w:instrText xml:space="preserve"> PAGEREF _Toc16971 </w:instrText>
          </w:r>
          <w:r>
            <w:fldChar w:fldCharType="separate"/>
          </w:r>
          <w:r>
            <w:t>19</w:t>
          </w:r>
          <w:r>
            <w:fldChar w:fldCharType="end"/>
          </w:r>
          <w:r>
            <w:fldChar w:fldCharType="end"/>
          </w:r>
        </w:p>
        <w:p>
          <w:pPr>
            <w:pStyle w:val="10"/>
            <w:tabs>
              <w:tab w:val="right" w:leader="dot" w:pos="10466"/>
            </w:tabs>
          </w:pPr>
          <w:r>
            <w:fldChar w:fldCharType="begin"/>
          </w:r>
          <w:r>
            <w:instrText xml:space="preserve"> HYPERLINK \l _Toc21893 </w:instrText>
          </w:r>
          <w:r>
            <w:fldChar w:fldCharType="separate"/>
          </w:r>
          <w:r>
            <w:rPr>
              <w:rFonts w:hint="eastAsia" w:ascii="Times New Roman" w:hAnsi="Times New Roman" w:eastAsia="宋体" w:cs="Times New Roman"/>
            </w:rPr>
            <w:t>9</w:t>
          </w:r>
          <w:r>
            <w:rPr>
              <w:rFonts w:hint="eastAsia" w:ascii="Times New Roman" w:hAnsi="Times New Roman" w:cs="Times New Roman"/>
            </w:rPr>
            <w:t>.</w:t>
          </w:r>
          <w:r>
            <w:rPr>
              <w:rFonts w:hint="eastAsia" w:ascii="Times New Roman" w:hAnsi="Times New Roman" w:eastAsia="宋体" w:cs="Times New Roman"/>
            </w:rPr>
            <w:t>2</w:t>
          </w:r>
          <w:r>
            <w:rPr>
              <w:rFonts w:hint="eastAsia" w:ascii="Times New Roman" w:hAnsi="Times New Roman" w:cs="Times New Roman"/>
            </w:rPr>
            <w:t>.</w:t>
          </w:r>
          <w:r>
            <w:rPr>
              <w:rFonts w:hint="eastAsia" w:ascii="Times New Roman" w:hAnsi="Times New Roman" w:eastAsia="宋体" w:cs="Times New Roman"/>
            </w:rPr>
            <w:t>4</w:t>
          </w:r>
          <w:r>
            <w:rPr>
              <w:rFonts w:ascii="Times New Roman" w:hAnsi="Times New Roman" w:cs="Times New Roman"/>
            </w:rPr>
            <w:t>污染物排放总量核算</w:t>
          </w:r>
          <w:r>
            <w:tab/>
          </w:r>
          <w:r>
            <w:fldChar w:fldCharType="begin"/>
          </w:r>
          <w:r>
            <w:instrText xml:space="preserve"> PAGEREF _Toc21893 </w:instrText>
          </w:r>
          <w:r>
            <w:fldChar w:fldCharType="separate"/>
          </w:r>
          <w:r>
            <w:t>20</w:t>
          </w:r>
          <w:r>
            <w:fldChar w:fldCharType="end"/>
          </w:r>
          <w:r>
            <w:fldChar w:fldCharType="end"/>
          </w:r>
        </w:p>
        <w:p>
          <w:pPr>
            <w:pStyle w:val="15"/>
            <w:tabs>
              <w:tab w:val="right" w:leader="dot" w:pos="10466"/>
            </w:tabs>
          </w:pPr>
          <w:r>
            <w:fldChar w:fldCharType="begin"/>
          </w:r>
          <w:r>
            <w:instrText xml:space="preserve"> HYPERLINK \l _Toc8771 </w:instrText>
          </w:r>
          <w:r>
            <w:fldChar w:fldCharType="separate"/>
          </w:r>
          <w:r>
            <w:rPr>
              <w:rFonts w:ascii="Times New Roman" w:hAnsi="Times New Roman" w:eastAsia="宋体" w:cs="Times New Roman"/>
            </w:rPr>
            <w:t>10</w:t>
          </w:r>
          <w:r>
            <w:rPr>
              <w:rFonts w:ascii="Times New Roman" w:hAnsi="Times New Roman" w:cs="Times New Roman"/>
            </w:rPr>
            <w:t>环境管理检查</w:t>
          </w:r>
          <w:r>
            <w:tab/>
          </w:r>
          <w:r>
            <w:fldChar w:fldCharType="begin"/>
          </w:r>
          <w:r>
            <w:instrText xml:space="preserve"> PAGEREF _Toc8771 </w:instrText>
          </w:r>
          <w:r>
            <w:fldChar w:fldCharType="separate"/>
          </w:r>
          <w:r>
            <w:t>22</w:t>
          </w:r>
          <w:r>
            <w:fldChar w:fldCharType="end"/>
          </w:r>
          <w:r>
            <w:fldChar w:fldCharType="end"/>
          </w:r>
        </w:p>
        <w:p>
          <w:pPr>
            <w:pStyle w:val="17"/>
            <w:tabs>
              <w:tab w:val="right" w:leader="dot" w:pos="10466"/>
            </w:tabs>
          </w:pPr>
          <w:r>
            <w:fldChar w:fldCharType="begin"/>
          </w:r>
          <w:r>
            <w:instrText xml:space="preserve"> HYPERLINK \l _Toc12024 </w:instrText>
          </w:r>
          <w:r>
            <w:fldChar w:fldCharType="separate"/>
          </w:r>
          <w:r>
            <w:rPr>
              <w:rFonts w:ascii="Times New Roman" w:hAnsi="Times New Roman" w:eastAsia="宋体" w:cs="Times New Roman"/>
              <w:bCs/>
            </w:rPr>
            <w:t>10</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环境管理检查结果</w:t>
          </w:r>
          <w:r>
            <w:tab/>
          </w:r>
          <w:r>
            <w:fldChar w:fldCharType="begin"/>
          </w:r>
          <w:r>
            <w:instrText xml:space="preserve"> PAGEREF _Toc12024 </w:instrText>
          </w:r>
          <w:r>
            <w:fldChar w:fldCharType="separate"/>
          </w:r>
          <w:r>
            <w:t>22</w:t>
          </w:r>
          <w:r>
            <w:fldChar w:fldCharType="end"/>
          </w:r>
          <w:r>
            <w:fldChar w:fldCharType="end"/>
          </w:r>
        </w:p>
        <w:p>
          <w:pPr>
            <w:pStyle w:val="17"/>
            <w:tabs>
              <w:tab w:val="right" w:leader="dot" w:pos="10466"/>
            </w:tabs>
          </w:pPr>
          <w:r>
            <w:fldChar w:fldCharType="begin"/>
          </w:r>
          <w:r>
            <w:instrText xml:space="preserve"> HYPERLINK \l _Toc23939 </w:instrText>
          </w:r>
          <w:r>
            <w:fldChar w:fldCharType="separate"/>
          </w:r>
          <w:r>
            <w:rPr>
              <w:rFonts w:ascii="Times New Roman" w:hAnsi="Times New Roman" w:eastAsia="宋体" w:cs="Times New Roman"/>
            </w:rPr>
            <w:t>10</w:t>
          </w:r>
          <w:r>
            <w:rPr>
              <w:rFonts w:ascii="Times New Roman" w:hAnsi="Times New Roman" w:cs="Times New Roman"/>
            </w:rPr>
            <w:t>.</w:t>
          </w:r>
          <w:r>
            <w:rPr>
              <w:rFonts w:ascii="Times New Roman" w:hAnsi="Times New Roman" w:eastAsia="宋体" w:cs="Times New Roman"/>
            </w:rPr>
            <w:t>2</w:t>
          </w:r>
          <w:r>
            <w:rPr>
              <w:rFonts w:hint="eastAsia" w:ascii="宋体" w:hAnsi="宋体" w:cs="宋体"/>
            </w:rPr>
            <w:t>“环评批复”落实</w:t>
          </w:r>
          <w:r>
            <w:rPr>
              <w:rFonts w:ascii="Times New Roman" w:hAnsi="Times New Roman"/>
            </w:rPr>
            <w:t>情况检查</w:t>
          </w:r>
          <w:r>
            <w:tab/>
          </w:r>
          <w:r>
            <w:fldChar w:fldCharType="begin"/>
          </w:r>
          <w:r>
            <w:instrText xml:space="preserve"> PAGEREF _Toc23939 </w:instrText>
          </w:r>
          <w:r>
            <w:fldChar w:fldCharType="separate"/>
          </w:r>
          <w:r>
            <w:t>23</w:t>
          </w:r>
          <w:r>
            <w:fldChar w:fldCharType="end"/>
          </w:r>
          <w:r>
            <w:fldChar w:fldCharType="end"/>
          </w:r>
        </w:p>
        <w:p>
          <w:pPr>
            <w:pStyle w:val="15"/>
            <w:tabs>
              <w:tab w:val="right" w:leader="dot" w:pos="10466"/>
            </w:tabs>
          </w:pPr>
          <w:r>
            <w:fldChar w:fldCharType="begin"/>
          </w:r>
          <w:r>
            <w:instrText xml:space="preserve"> HYPERLINK \l _Toc2962 </w:instrText>
          </w:r>
          <w:r>
            <w:fldChar w:fldCharType="separate"/>
          </w:r>
          <w:r>
            <w:rPr>
              <w:rFonts w:ascii="Times New Roman" w:hAnsi="Times New Roman" w:eastAsia="宋体" w:cs="Times New Roman"/>
            </w:rPr>
            <w:t>11</w:t>
          </w:r>
          <w:r>
            <w:rPr>
              <w:rFonts w:hint="eastAsia" w:ascii="Times New Roman" w:hAnsi="Times New Roman" w:cs="Times New Roman"/>
            </w:rPr>
            <w:t>验收监测结论及建议</w:t>
          </w:r>
          <w:r>
            <w:tab/>
          </w:r>
          <w:r>
            <w:fldChar w:fldCharType="begin"/>
          </w:r>
          <w:r>
            <w:instrText xml:space="preserve"> PAGEREF _Toc2962 </w:instrText>
          </w:r>
          <w:r>
            <w:fldChar w:fldCharType="separate"/>
          </w:r>
          <w:r>
            <w:t>25</w:t>
          </w:r>
          <w:r>
            <w:fldChar w:fldCharType="end"/>
          </w:r>
          <w:r>
            <w:fldChar w:fldCharType="end"/>
          </w:r>
        </w:p>
        <w:p>
          <w:pPr>
            <w:pStyle w:val="17"/>
            <w:tabs>
              <w:tab w:val="right" w:leader="dot" w:pos="10466"/>
            </w:tabs>
          </w:pPr>
          <w:r>
            <w:fldChar w:fldCharType="begin"/>
          </w:r>
          <w:r>
            <w:instrText xml:space="preserve"> HYPERLINK \l _Toc27968 </w:instrText>
          </w:r>
          <w:r>
            <w:fldChar w:fldCharType="separate"/>
          </w:r>
          <w:r>
            <w:rPr>
              <w:rFonts w:ascii="Times New Roman" w:hAnsi="Times New Roman" w:eastAsia="宋体" w:cs="Times New Roman"/>
              <w:bCs/>
            </w:rPr>
            <w:t>11</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结论</w:t>
          </w:r>
          <w:r>
            <w:tab/>
          </w:r>
          <w:r>
            <w:fldChar w:fldCharType="begin"/>
          </w:r>
          <w:r>
            <w:instrText xml:space="preserve"> PAGEREF _Toc27968 </w:instrText>
          </w:r>
          <w:r>
            <w:fldChar w:fldCharType="separate"/>
          </w:r>
          <w:r>
            <w:t>25</w:t>
          </w:r>
          <w:r>
            <w:fldChar w:fldCharType="end"/>
          </w:r>
          <w:r>
            <w:fldChar w:fldCharType="end"/>
          </w:r>
        </w:p>
        <w:p>
          <w:pPr>
            <w:pStyle w:val="17"/>
            <w:tabs>
              <w:tab w:val="right" w:leader="dot" w:pos="10466"/>
            </w:tabs>
          </w:pPr>
          <w:r>
            <w:fldChar w:fldCharType="begin"/>
          </w:r>
          <w:r>
            <w:instrText xml:space="preserve"> HYPERLINK \l _Toc31188 </w:instrText>
          </w:r>
          <w:r>
            <w:fldChar w:fldCharType="separate"/>
          </w:r>
          <w:r>
            <w:rPr>
              <w:rFonts w:ascii="Times New Roman" w:hAnsi="Times New Roman" w:eastAsia="宋体" w:cs="Times New Roman"/>
              <w:bCs/>
            </w:rPr>
            <w:t>11</w:t>
          </w:r>
          <w:r>
            <w:rPr>
              <w:rFonts w:ascii="Times New Roman" w:hAnsi="Times New Roman" w:cs="Times New Roman"/>
              <w:bCs/>
            </w:rPr>
            <w:t>.</w:t>
          </w:r>
          <w:r>
            <w:rPr>
              <w:rFonts w:ascii="Times New Roman" w:hAnsi="Times New Roman" w:eastAsia="宋体" w:cs="Times New Roman"/>
              <w:bCs/>
            </w:rPr>
            <w:t>2</w:t>
          </w:r>
          <w:r>
            <w:rPr>
              <w:rFonts w:ascii="Times New Roman" w:hAnsi="Times New Roman" w:cs="Times New Roman"/>
              <w:bCs/>
            </w:rPr>
            <w:t xml:space="preserve"> 建议</w:t>
          </w:r>
          <w:r>
            <w:tab/>
          </w:r>
          <w:r>
            <w:fldChar w:fldCharType="begin"/>
          </w:r>
          <w:r>
            <w:instrText xml:space="preserve"> PAGEREF _Toc31188 </w:instrText>
          </w:r>
          <w:r>
            <w:fldChar w:fldCharType="separate"/>
          </w:r>
          <w:r>
            <w:t>26</w:t>
          </w:r>
          <w:r>
            <w:fldChar w:fldCharType="end"/>
          </w:r>
          <w:r>
            <w:fldChar w:fldCharType="end"/>
          </w:r>
        </w:p>
        <w:p>
          <w:pPr>
            <w:pStyle w:val="25"/>
            <w:tabs>
              <w:tab w:val="right" w:leader="dot" w:pos="9070"/>
            </w:tabs>
            <w:rPr>
              <w:b/>
              <w:sz w:val="24"/>
            </w:rPr>
          </w:pPr>
          <w:r>
            <w:fldChar w:fldCharType="end"/>
          </w:r>
        </w:p>
      </w:sdtContent>
    </w:sdt>
    <w:p>
      <w:pPr>
        <w:pStyle w:val="25"/>
        <w:tabs>
          <w:tab w:val="right" w:leader="dot" w:pos="9070"/>
        </w:tabs>
        <w:rPr>
          <w:b/>
          <w:sz w:val="24"/>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color w:val="000000" w:themeColor="text1"/>
          <w:sz w:val="24"/>
          <w14:textFill>
            <w14:solidFill>
              <w14:schemeClr w14:val="tx1"/>
            </w14:solidFill>
          </w14:textFill>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rPr>
          <w:b/>
          <w:sz w:val="24"/>
        </w:rPr>
      </w:pPr>
    </w:p>
    <w:p>
      <w:pPr>
        <w:pStyle w:val="25"/>
        <w:tabs>
          <w:tab w:val="right" w:leader="dot" w:pos="9070"/>
        </w:tabs>
        <w:outlineLvl w:val="0"/>
        <w:rPr>
          <w:b/>
          <w:sz w:val="24"/>
        </w:rPr>
        <w:sectPr>
          <w:headerReference r:id="rId3" w:type="default"/>
          <w:pgSz w:w="11906" w:h="16838"/>
          <w:pgMar w:top="720" w:right="720" w:bottom="720" w:left="720" w:header="851" w:footer="992" w:gutter="0"/>
          <w:cols w:space="720" w:num="1"/>
          <w:titlePg/>
          <w:docGrid w:type="lines" w:linePitch="312" w:charSpace="0"/>
        </w:sectPr>
      </w:pPr>
    </w:p>
    <w:p>
      <w:pPr>
        <w:pStyle w:val="25"/>
        <w:tabs>
          <w:tab w:val="right" w:leader="dot" w:pos="9070"/>
        </w:tabs>
        <w:spacing w:line="360" w:lineRule="auto"/>
        <w:outlineLvl w:val="0"/>
        <w:rPr>
          <w:b/>
          <w:sz w:val="24"/>
        </w:rPr>
      </w:pPr>
      <w:bookmarkStart w:id="10" w:name="_Toc23269"/>
      <w:r>
        <w:rPr>
          <w:rFonts w:hint="eastAsia"/>
          <w:b/>
          <w:sz w:val="24"/>
        </w:rPr>
        <w:t>1</w:t>
      </w:r>
      <w:r>
        <w:rPr>
          <w:b/>
          <w:sz w:val="24"/>
        </w:rPr>
        <w:t>验收</w:t>
      </w:r>
      <w:r>
        <w:rPr>
          <w:rFonts w:hint="eastAsia"/>
          <w:b/>
          <w:sz w:val="24"/>
        </w:rPr>
        <w:t>项目</w:t>
      </w:r>
      <w:r>
        <w:rPr>
          <w:b/>
          <w:sz w:val="24"/>
        </w:rPr>
        <w:t>概况</w:t>
      </w:r>
      <w:bookmarkEnd w:id="10"/>
    </w:p>
    <w:p>
      <w:pPr>
        <w:pStyle w:val="43"/>
        <w:rPr>
          <w:rFonts w:hint="eastAsia" w:ascii="Times New Roman" w:hAnsi="Times New Roman" w:eastAsia="宋体" w:cs="Times New Roman"/>
          <w:sz w:val="24"/>
          <w:lang w:val="en-US" w:eastAsia="zh-CN"/>
        </w:rPr>
      </w:pPr>
      <w:r>
        <w:rPr>
          <w:rFonts w:hint="eastAsia" w:ascii="Times New Roman" w:hAnsi="Times New Roman" w:eastAsia="宋体" w:cs="Times New Roman"/>
          <w:color w:val="000000"/>
          <w:sz w:val="24"/>
          <w:szCs w:val="20"/>
          <w:lang w:eastAsia="zh-CN"/>
        </w:rPr>
        <w:t>江阴市华滨电气有限公司</w:t>
      </w:r>
      <w:r>
        <w:rPr>
          <w:rFonts w:ascii="Times New Roman" w:hAnsi="Times New Roman" w:eastAsia="宋体" w:cs="Times New Roman"/>
          <w:color w:val="000000"/>
          <w:sz w:val="24"/>
          <w:szCs w:val="20"/>
        </w:rPr>
        <w:t>成立</w:t>
      </w:r>
      <w:r>
        <w:rPr>
          <w:rFonts w:ascii="Times New Roman" w:hAnsi="Times New Roman" w:cs="Times New Roman"/>
          <w:color w:val="000000"/>
          <w:sz w:val="24"/>
          <w:szCs w:val="20"/>
        </w:rPr>
        <w:t>于</w:t>
      </w:r>
      <w:r>
        <w:rPr>
          <w:rFonts w:hint="eastAsia" w:ascii="Times New Roman" w:hAnsi="Times New Roman" w:eastAsia="宋体" w:cs="Times New Roman"/>
          <w:color w:val="000000"/>
          <w:sz w:val="24"/>
          <w:szCs w:val="20"/>
          <w:lang w:val="en-US" w:eastAsia="zh-CN"/>
        </w:rPr>
        <w:t>2002年1月</w:t>
      </w:r>
      <w:r>
        <w:rPr>
          <w:rFonts w:ascii="Times New Roman" w:hAnsi="Times New Roman" w:eastAsia="宋体" w:cs="Times New Roman"/>
          <w:sz w:val="24"/>
        </w:rPr>
        <w:t>，</w:t>
      </w:r>
      <w:r>
        <w:rPr>
          <w:rFonts w:hint="eastAsia" w:ascii="Times New Roman" w:hAnsi="Times New Roman" w:eastAsia="宋体"/>
          <w:sz w:val="24"/>
        </w:rPr>
        <w:t>位于江阴市澄江街道工业园新园路11号</w:t>
      </w:r>
      <w:r>
        <w:rPr>
          <w:rFonts w:hint="eastAsia" w:ascii="Times New Roman" w:hAnsi="Times New Roman" w:eastAsia="宋体"/>
          <w:sz w:val="24"/>
          <w:lang w:eastAsia="zh-CN"/>
        </w:rPr>
        <w:t>，</w:t>
      </w:r>
      <w:r>
        <w:rPr>
          <w:rFonts w:hint="eastAsia" w:ascii="Times New Roman" w:hAnsi="Times New Roman" w:eastAsia="宋体"/>
          <w:sz w:val="24"/>
        </w:rPr>
        <w:t>原《电器柜表面处理和喷塑技改项目》报告表于2006年12月24</w:t>
      </w:r>
      <w:r>
        <w:rPr>
          <w:rFonts w:hint="eastAsia" w:ascii="Times New Roman" w:hAnsi="Times New Roman" w:eastAsia="宋体"/>
          <w:color w:val="000000"/>
          <w:sz w:val="24"/>
        </w:rPr>
        <w:t>日通过江阴市环境保护局审批，并于2007年2月1日通过环保“三同时”竣工验收。</w:t>
      </w:r>
      <w:r>
        <w:rPr>
          <w:rFonts w:hint="eastAsia" w:ascii="Times New Roman" w:hAnsi="Times New Roman" w:eastAsia="宋体"/>
          <w:sz w:val="24"/>
        </w:rPr>
        <w:t>为适应市场需求，该公司</w:t>
      </w:r>
      <w:r>
        <w:rPr>
          <w:rFonts w:hint="eastAsia" w:ascii="Times New Roman" w:hAnsi="Times New Roman" w:eastAsia="宋体"/>
          <w:sz w:val="24"/>
          <w:lang w:val="en-US" w:eastAsia="zh-CN"/>
        </w:rPr>
        <w:t>现</w:t>
      </w:r>
      <w:r>
        <w:rPr>
          <w:rFonts w:hint="eastAsia" w:ascii="Times New Roman" w:hAnsi="Times New Roman" w:eastAsia="宋体"/>
          <w:sz w:val="24"/>
        </w:rPr>
        <w:t>利用自有厂房进行扩能，购置激光切割机、数控转塔冲床、点胶机等设备</w:t>
      </w:r>
      <w:r>
        <w:rPr>
          <w:rFonts w:hint="eastAsia" w:ascii="Times New Roman" w:hAnsi="Times New Roman" w:eastAsia="宋体"/>
          <w:sz w:val="24"/>
          <w:lang w:eastAsia="zh-CN"/>
        </w:rPr>
        <w:t>，</w:t>
      </w:r>
      <w:r>
        <w:rPr>
          <w:rFonts w:hint="eastAsia" w:ascii="Times New Roman" w:hAnsi="Times New Roman" w:eastAsia="宋体"/>
          <w:sz w:val="24"/>
        </w:rPr>
        <w:t>在现有产品及生产能力不变的情况下，新增电器柜的生产，设计生产能力为电器柜1000台/年</w:t>
      </w:r>
      <w:r>
        <w:rPr>
          <w:rFonts w:hint="eastAsia" w:ascii="Times New Roman" w:hAnsi="Times New Roman" w:eastAsia="宋体" w:cs="Times New Roman"/>
          <w:sz w:val="24"/>
          <w:lang w:val="en-US" w:eastAsia="zh-CN"/>
        </w:rPr>
        <w:t>，目前具备年产</w:t>
      </w:r>
      <w:r>
        <w:rPr>
          <w:rFonts w:hint="eastAsia" w:ascii="Times New Roman" w:hAnsi="Times New Roman" w:eastAsia="宋体" w:cs="Times New Roman"/>
          <w:sz w:val="24"/>
          <w:highlight w:val="none"/>
          <w:lang w:val="en-US" w:eastAsia="zh-CN"/>
        </w:rPr>
        <w:t>电器柜4000台的</w:t>
      </w:r>
      <w:r>
        <w:rPr>
          <w:rFonts w:hint="eastAsia" w:ascii="Times New Roman" w:hAnsi="Times New Roman" w:eastAsia="宋体" w:cs="Times New Roman"/>
          <w:sz w:val="24"/>
          <w:lang w:val="en-US" w:eastAsia="zh-CN"/>
        </w:rPr>
        <w:t>能力。</w:t>
      </w:r>
    </w:p>
    <w:p>
      <w:pPr>
        <w:pStyle w:val="43"/>
        <w:rPr>
          <w:rFonts w:ascii="Times New Roman" w:hAnsi="Times New Roman" w:eastAsia="宋体" w:cs="Times New Roman"/>
          <w:color w:val="FF0000"/>
          <w:sz w:val="24"/>
        </w:rPr>
      </w:pPr>
      <w:r>
        <w:rPr>
          <w:rFonts w:hint="eastAsia" w:ascii="Times New Roman" w:hAnsi="Times New Roman" w:eastAsia="宋体" w:cs="Times New Roman"/>
          <w:sz w:val="24"/>
        </w:rPr>
        <w:t xml:space="preserve"> </w:t>
      </w:r>
      <w:r>
        <w:rPr>
          <w:rFonts w:hint="eastAsia" w:ascii="Times New Roman" w:hAnsi="Times New Roman" w:eastAsia="宋体" w:cs="Times New Roman"/>
          <w:color w:val="000000"/>
          <w:sz w:val="24"/>
          <w:szCs w:val="20"/>
          <w:lang w:eastAsia="zh-CN"/>
        </w:rPr>
        <w:t>江阴市华滨电气有限公司</w:t>
      </w:r>
      <w:r>
        <w:rPr>
          <w:rFonts w:ascii="Times New Roman" w:hAnsi="Times New Roman" w:eastAsia="宋体" w:cs="Times New Roman"/>
          <w:sz w:val="24"/>
        </w:rPr>
        <w:t>委托</w:t>
      </w:r>
      <w:r>
        <w:rPr>
          <w:rFonts w:hint="eastAsia" w:ascii="Times New Roman" w:hAnsi="Times New Roman" w:eastAsia="宋体" w:cs="Times New Roman"/>
          <w:sz w:val="24"/>
          <w:lang w:val="en-US" w:eastAsia="zh-CN"/>
        </w:rPr>
        <w:t>江苏锡澄环境科学研究院</w:t>
      </w:r>
      <w:r>
        <w:rPr>
          <w:rFonts w:hint="eastAsia" w:ascii="Times New Roman" w:hAnsi="Times New Roman" w:eastAsia="宋体" w:cs="Times New Roman"/>
          <w:sz w:val="24"/>
          <w:lang w:eastAsia="zh-CN"/>
        </w:rPr>
        <w:t>有限公司</w:t>
      </w:r>
      <w:r>
        <w:rPr>
          <w:rFonts w:ascii="Times New Roman" w:hAnsi="Times New Roman" w:eastAsia="宋体" w:cs="Times New Roman"/>
          <w:sz w:val="24"/>
        </w:rPr>
        <w:t>编制了《</w:t>
      </w:r>
      <w:r>
        <w:rPr>
          <w:rFonts w:hint="eastAsia" w:ascii="Times New Roman" w:hAnsi="Times New Roman" w:eastAsia="宋体" w:cs="Times New Roman"/>
          <w:sz w:val="24"/>
          <w:lang w:eastAsia="zh-CN"/>
        </w:rPr>
        <w:t>江阴市华滨电气有限公司</w:t>
      </w:r>
      <w:r>
        <w:rPr>
          <w:rFonts w:hint="eastAsia" w:ascii="Times New Roman" w:hAnsi="Times New Roman" w:eastAsia="宋体" w:cs="Times New Roman"/>
          <w:sz w:val="24"/>
          <w:lang w:val="en-US" w:eastAsia="zh-CN"/>
        </w:rPr>
        <w:t>年新增1000台电器柜技改扩能项目</w:t>
      </w:r>
      <w:r>
        <w:rPr>
          <w:rFonts w:ascii="Times New Roman" w:hAnsi="Times New Roman" w:eastAsia="宋体" w:cs="Times New Roman"/>
          <w:sz w:val="24"/>
        </w:rPr>
        <w:t>环境影响报告表》，并于20</w:t>
      </w:r>
      <w:r>
        <w:rPr>
          <w:rFonts w:hint="eastAsia" w:ascii="Times New Roman" w:hAnsi="Times New Roman" w:eastAsia="宋体" w:cs="Times New Roman"/>
          <w:sz w:val="24"/>
          <w:lang w:val="en-US" w:eastAsia="zh-CN"/>
        </w:rPr>
        <w:t>20</w:t>
      </w:r>
      <w:r>
        <w:rPr>
          <w:rFonts w:ascii="Times New Roman" w:hAnsi="Times New Roman" w:eastAsia="宋体" w:cs="Times New Roman"/>
          <w:sz w:val="24"/>
        </w:rPr>
        <w:t>年</w:t>
      </w:r>
      <w:r>
        <w:rPr>
          <w:rFonts w:hint="eastAsia" w:ascii="Times New Roman" w:hAnsi="Times New Roman" w:eastAsia="宋体" w:cs="Times New Roman"/>
          <w:sz w:val="24"/>
          <w:lang w:val="en-US" w:eastAsia="zh-CN"/>
        </w:rPr>
        <w:t>3</w:t>
      </w:r>
      <w:r>
        <w:rPr>
          <w:rFonts w:ascii="Times New Roman" w:hAnsi="Times New Roman" w:eastAsia="宋体" w:cs="Times New Roman"/>
          <w:sz w:val="24"/>
        </w:rPr>
        <w:t>月</w:t>
      </w:r>
      <w:r>
        <w:rPr>
          <w:rFonts w:hint="eastAsia" w:ascii="Times New Roman" w:hAnsi="Times New Roman" w:eastAsia="宋体" w:cs="Times New Roman"/>
          <w:sz w:val="24"/>
          <w:lang w:val="en-US" w:eastAsia="zh-CN"/>
        </w:rPr>
        <w:t>30</w:t>
      </w:r>
      <w:r>
        <w:rPr>
          <w:rFonts w:ascii="Times New Roman" w:hAnsi="Times New Roman" w:eastAsia="宋体" w:cs="Times New Roman"/>
          <w:sz w:val="24"/>
        </w:rPr>
        <w:t>日经</w:t>
      </w:r>
      <w:r>
        <w:rPr>
          <w:rFonts w:hint="eastAsia" w:ascii="Times New Roman" w:hAnsi="Times New Roman" w:eastAsia="宋体" w:cs="Times New Roman"/>
          <w:sz w:val="24"/>
          <w:lang w:val="en-US" w:eastAsia="zh-CN"/>
        </w:rPr>
        <w:t>无锡市行政审批局</w:t>
      </w:r>
      <w:r>
        <w:rPr>
          <w:rFonts w:ascii="Times New Roman" w:hAnsi="Times New Roman" w:eastAsia="宋体" w:cs="Times New Roman"/>
          <w:sz w:val="24"/>
        </w:rPr>
        <w:t>审批同意建设（项目编号：</w:t>
      </w:r>
      <w:r>
        <w:rPr>
          <w:rFonts w:hint="eastAsia" w:ascii="Times New Roman" w:hAnsi="Times New Roman" w:eastAsia="宋体" w:cs="Times New Roman"/>
          <w:sz w:val="24"/>
          <w:lang w:val="en-US" w:eastAsia="zh-CN"/>
        </w:rPr>
        <w:t>锡行审环许【2020】1143号）</w:t>
      </w:r>
      <w:r>
        <w:rPr>
          <w:rFonts w:ascii="Times New Roman" w:hAnsi="Times New Roman" w:eastAsia="宋体" w:cs="Times New Roman"/>
          <w:sz w:val="24"/>
        </w:rPr>
        <w:t>。本项目目前总投资为</w:t>
      </w:r>
      <w:r>
        <w:rPr>
          <w:rFonts w:hint="eastAsia" w:ascii="Times New Roman" w:hAnsi="Times New Roman" w:eastAsia="宋体" w:cs="Times New Roman"/>
          <w:color w:val="auto"/>
          <w:sz w:val="24"/>
          <w:highlight w:val="none"/>
          <w:lang w:val="en-US" w:eastAsia="zh-CN"/>
        </w:rPr>
        <w:t>45</w:t>
      </w:r>
      <w:r>
        <w:rPr>
          <w:rFonts w:ascii="Times New Roman" w:hAnsi="Times New Roman" w:eastAsia="宋体" w:cs="Times New Roman"/>
          <w:sz w:val="24"/>
        </w:rPr>
        <w:t>万元，其中环保投资</w:t>
      </w:r>
      <w:r>
        <w:rPr>
          <w:rFonts w:hint="eastAsia" w:ascii="Times New Roman" w:hAnsi="Times New Roman" w:eastAsia="宋体" w:cs="Times New Roman"/>
          <w:color w:val="auto"/>
          <w:sz w:val="24"/>
          <w:highlight w:val="none"/>
          <w:lang w:val="en-US" w:eastAsia="zh-CN"/>
        </w:rPr>
        <w:t>2</w:t>
      </w:r>
      <w:r>
        <w:rPr>
          <w:rFonts w:ascii="Times New Roman" w:hAnsi="Times New Roman" w:eastAsia="宋体" w:cs="Times New Roman"/>
          <w:sz w:val="24"/>
        </w:rPr>
        <w:t>万元，占总投资的</w:t>
      </w:r>
      <w:r>
        <w:rPr>
          <w:rFonts w:hint="eastAsia" w:ascii="Times New Roman" w:hAnsi="Times New Roman" w:eastAsia="宋体" w:cs="Times New Roman"/>
          <w:sz w:val="24"/>
          <w:highlight w:val="none"/>
          <w:lang w:val="en-US" w:eastAsia="zh-CN"/>
        </w:rPr>
        <w:t>4.4</w:t>
      </w:r>
      <w:r>
        <w:rPr>
          <w:rFonts w:ascii="Times New Roman" w:hAnsi="Times New Roman" w:eastAsia="宋体" w:cs="Times New Roman"/>
          <w:sz w:val="24"/>
        </w:rPr>
        <w:t>%。本项目目前劳动定员为</w:t>
      </w:r>
      <w:r>
        <w:rPr>
          <w:rFonts w:hint="eastAsia" w:ascii="Times New Roman" w:hAnsi="Times New Roman" w:eastAsia="宋体" w:cs="Times New Roman"/>
          <w:sz w:val="24"/>
          <w:lang w:val="en-US" w:eastAsia="zh-CN"/>
        </w:rPr>
        <w:t>32</w:t>
      </w:r>
      <w:r>
        <w:rPr>
          <w:rFonts w:ascii="Times New Roman" w:hAnsi="Times New Roman" w:eastAsia="宋体" w:cs="Times New Roman"/>
          <w:sz w:val="24"/>
        </w:rPr>
        <w:t>人，年工作日为3</w:t>
      </w:r>
      <w:r>
        <w:rPr>
          <w:rFonts w:hint="eastAsia" w:ascii="Times New Roman" w:hAnsi="Times New Roman" w:eastAsia="宋体" w:cs="Times New Roman"/>
          <w:sz w:val="24"/>
          <w:lang w:val="en-US" w:eastAsia="zh-CN"/>
        </w:rPr>
        <w:t>0</w:t>
      </w:r>
      <w:r>
        <w:rPr>
          <w:rFonts w:ascii="Times New Roman" w:hAnsi="Times New Roman" w:eastAsia="宋体" w:cs="Times New Roman"/>
          <w:sz w:val="24"/>
        </w:rPr>
        <w:t>0天，</w:t>
      </w:r>
      <w:r>
        <w:rPr>
          <w:rFonts w:hint="eastAsia" w:ascii="Times New Roman" w:hAnsi="Times New Roman" w:eastAsia="宋体" w:cs="Times New Roman"/>
          <w:sz w:val="24"/>
          <w:lang w:eastAsia="zh-CN"/>
        </w:rPr>
        <w:t>白班生产</w:t>
      </w:r>
      <w:r>
        <w:rPr>
          <w:rFonts w:hint="eastAsia" w:ascii="Times New Roman" w:hAnsi="Times New Roman" w:eastAsia="宋体" w:cs="Times New Roman"/>
          <w:sz w:val="24"/>
        </w:rPr>
        <w:t>，每班8小时，</w:t>
      </w:r>
      <w:r>
        <w:rPr>
          <w:rFonts w:ascii="Times New Roman" w:hAnsi="Times New Roman" w:eastAsia="宋体" w:cs="Times New Roman"/>
          <w:sz w:val="24"/>
        </w:rPr>
        <w:t>全年工作时间为</w:t>
      </w:r>
      <w:r>
        <w:rPr>
          <w:rFonts w:hint="eastAsia" w:ascii="Times New Roman" w:hAnsi="Times New Roman" w:eastAsia="宋体" w:cs="Times New Roman"/>
          <w:sz w:val="24"/>
          <w:lang w:val="en-US" w:eastAsia="zh-CN"/>
        </w:rPr>
        <w:t>2400</w:t>
      </w:r>
      <w:r>
        <w:rPr>
          <w:rFonts w:ascii="Times New Roman" w:hAnsi="Times New Roman" w:eastAsia="宋体" w:cs="Times New Roman"/>
          <w:sz w:val="24"/>
        </w:rPr>
        <w:t>小时。目前该项目环保治理设施与主体工程均已正常运行，符合“三同时”环保验收监测条件。</w:t>
      </w:r>
    </w:p>
    <w:p>
      <w:pPr>
        <w:pStyle w:val="43"/>
        <w:rPr>
          <w:rFonts w:ascii="Times New Roman" w:hAnsi="Times New Roman" w:cs="Times New Roman"/>
          <w:b/>
          <w:sz w:val="24"/>
        </w:rPr>
      </w:pPr>
      <w:bookmarkStart w:id="11" w:name="_Toc17658"/>
      <w:bookmarkStart w:id="12" w:name="_Toc7241"/>
      <w:r>
        <w:rPr>
          <w:rFonts w:ascii="Times New Roman" w:hAnsi="Times New Roman" w:eastAsia="宋体" w:cs="Times New Roman"/>
          <w:sz w:val="24"/>
        </w:rPr>
        <w:t>根据《建设项目竣工环境保护验收暂行办法》及《企业自主环保验收管理指导意见》等文件的要求，</w:t>
      </w:r>
      <w:r>
        <w:rPr>
          <w:rFonts w:hint="eastAsia" w:ascii="Times New Roman" w:hAnsi="Times New Roman" w:eastAsia="宋体" w:cs="Times New Roman"/>
          <w:color w:val="000000"/>
          <w:sz w:val="24"/>
          <w:szCs w:val="20"/>
          <w:lang w:eastAsia="zh-CN"/>
        </w:rPr>
        <w:t>江阴市华滨电气有限公司</w:t>
      </w:r>
      <w:r>
        <w:rPr>
          <w:rFonts w:ascii="Times New Roman" w:hAnsi="Times New Roman" w:eastAsia="宋体" w:cs="Times New Roman"/>
          <w:sz w:val="24"/>
        </w:rPr>
        <w:t>于</w:t>
      </w:r>
      <w:r>
        <w:rPr>
          <w:rFonts w:ascii="Times New Roman" w:hAnsi="Times New Roman" w:eastAsia="宋体" w:cs="Times New Roman"/>
          <w:color w:val="auto"/>
          <w:sz w:val="24"/>
        </w:rPr>
        <w:t>20</w:t>
      </w:r>
      <w:r>
        <w:rPr>
          <w:rFonts w:hint="eastAsia" w:ascii="Times New Roman" w:hAnsi="Times New Roman" w:eastAsia="宋体" w:cs="Times New Roman"/>
          <w:color w:val="auto"/>
          <w:sz w:val="24"/>
          <w:lang w:val="en-US" w:eastAsia="zh-CN"/>
        </w:rPr>
        <w:t>20</w:t>
      </w:r>
      <w:r>
        <w:rPr>
          <w:rFonts w:ascii="Times New Roman" w:hAnsi="Times New Roman" w:eastAsia="宋体" w:cs="Times New Roman"/>
          <w:color w:val="auto"/>
          <w:sz w:val="24"/>
        </w:rPr>
        <w:t>年</w:t>
      </w:r>
      <w:r>
        <w:rPr>
          <w:rFonts w:hint="eastAsia" w:ascii="Times New Roman" w:hAnsi="Times New Roman" w:eastAsia="宋体" w:cs="Times New Roman"/>
          <w:color w:val="auto"/>
          <w:sz w:val="24"/>
          <w:lang w:val="en-US" w:eastAsia="zh-CN"/>
        </w:rPr>
        <w:t>4</w:t>
      </w:r>
      <w:r>
        <w:rPr>
          <w:rFonts w:ascii="Times New Roman" w:hAnsi="Times New Roman" w:eastAsia="宋体" w:cs="Times New Roman"/>
          <w:color w:val="auto"/>
          <w:sz w:val="24"/>
        </w:rPr>
        <w:t>月</w:t>
      </w:r>
      <w:r>
        <w:rPr>
          <w:rFonts w:ascii="Times New Roman" w:hAnsi="Times New Roman" w:eastAsia="宋体" w:cs="Times New Roman"/>
          <w:sz w:val="24"/>
        </w:rPr>
        <w:t>委托江苏国泰环境监测有限公司</w:t>
      </w:r>
      <w:r>
        <w:rPr>
          <w:rFonts w:hint="eastAsia" w:ascii="Times New Roman" w:hAnsi="Times New Roman" w:eastAsia="宋体" w:cs="Times New Roman"/>
          <w:sz w:val="24"/>
          <w:lang w:eastAsia="zh-CN"/>
        </w:rPr>
        <w:t>进行</w:t>
      </w:r>
      <w:r>
        <w:rPr>
          <w:rFonts w:hint="eastAsia" w:ascii="Times New Roman" w:hAnsi="Times New Roman" w:eastAsia="宋体" w:cs="Times New Roman"/>
          <w:sz w:val="24"/>
          <w:lang w:val="en-US" w:eastAsia="zh-CN"/>
        </w:rPr>
        <w:t>年新增1000台电器柜技改扩能项目</w:t>
      </w:r>
      <w:r>
        <w:rPr>
          <w:rFonts w:hint="eastAsia" w:hAnsi="宋体" w:eastAsia="宋体"/>
          <w:color w:val="000000"/>
          <w:sz w:val="24"/>
        </w:rPr>
        <w:t>验收监测。本项目各类配套环保治理设施与主体工程均正常运行，符合竣工验收监测条件，</w:t>
      </w:r>
      <w:r>
        <w:rPr>
          <w:rFonts w:ascii="Times New Roman" w:hAnsi="Times New Roman" w:eastAsia="宋体" w:cs="Times New Roman"/>
          <w:sz w:val="24"/>
        </w:rPr>
        <w:t>江苏国泰环境监测有限公司于</w:t>
      </w:r>
      <w:r>
        <w:rPr>
          <w:rFonts w:ascii="Times New Roman" w:hAnsi="Times New Roman" w:eastAsia="宋体" w:cs="Times New Roman"/>
          <w:color w:val="auto"/>
          <w:sz w:val="24"/>
        </w:rPr>
        <w:t>20</w:t>
      </w:r>
      <w:r>
        <w:rPr>
          <w:rFonts w:hint="eastAsia" w:ascii="Times New Roman" w:hAnsi="Times New Roman" w:eastAsia="宋体" w:cs="Times New Roman"/>
          <w:color w:val="auto"/>
          <w:sz w:val="24"/>
          <w:lang w:val="en-US" w:eastAsia="zh-CN"/>
        </w:rPr>
        <w:t>20</w:t>
      </w:r>
      <w:r>
        <w:rPr>
          <w:rFonts w:ascii="Times New Roman" w:hAnsi="Times New Roman" w:eastAsia="宋体" w:cs="Times New Roman"/>
          <w:color w:val="auto"/>
          <w:sz w:val="24"/>
        </w:rPr>
        <w:t>年</w:t>
      </w:r>
      <w:r>
        <w:rPr>
          <w:rFonts w:hint="eastAsia" w:ascii="Times New Roman" w:hAnsi="Times New Roman" w:eastAsia="宋体" w:cs="Times New Roman"/>
          <w:color w:val="auto"/>
          <w:sz w:val="24"/>
          <w:lang w:val="en-US" w:eastAsia="zh-CN"/>
        </w:rPr>
        <w:t>4</w:t>
      </w:r>
      <w:r>
        <w:rPr>
          <w:rFonts w:ascii="Times New Roman" w:hAnsi="Times New Roman" w:eastAsia="宋体" w:cs="Times New Roman"/>
          <w:color w:val="auto"/>
          <w:sz w:val="24"/>
        </w:rPr>
        <w:t>月</w:t>
      </w:r>
      <w:r>
        <w:rPr>
          <w:rFonts w:hint="eastAsia" w:ascii="Times New Roman" w:hAnsi="Times New Roman" w:eastAsia="宋体" w:cs="Times New Roman"/>
          <w:color w:val="auto"/>
          <w:sz w:val="24"/>
          <w:lang w:val="en-US" w:eastAsia="zh-CN"/>
        </w:rPr>
        <w:t>18</w:t>
      </w:r>
      <w:r>
        <w:rPr>
          <w:rFonts w:ascii="Times New Roman" w:hAnsi="Times New Roman" w:eastAsia="宋体" w:cs="Times New Roman"/>
          <w:color w:val="auto"/>
          <w:sz w:val="24"/>
        </w:rPr>
        <w:t>日和</w:t>
      </w:r>
      <w:r>
        <w:rPr>
          <w:rFonts w:hint="eastAsia" w:ascii="Times New Roman" w:hAnsi="Times New Roman" w:eastAsia="宋体" w:cs="Times New Roman"/>
          <w:color w:val="auto"/>
          <w:sz w:val="24"/>
          <w:lang w:val="en-US" w:eastAsia="zh-CN"/>
        </w:rPr>
        <w:t>4</w:t>
      </w:r>
      <w:r>
        <w:rPr>
          <w:rFonts w:ascii="Times New Roman" w:hAnsi="Times New Roman" w:eastAsia="宋体" w:cs="Times New Roman"/>
          <w:color w:val="auto"/>
          <w:sz w:val="24"/>
        </w:rPr>
        <w:t>月</w:t>
      </w:r>
      <w:r>
        <w:rPr>
          <w:rFonts w:hint="eastAsia" w:ascii="Times New Roman" w:hAnsi="Times New Roman" w:eastAsia="宋体" w:cs="Times New Roman"/>
          <w:color w:val="auto"/>
          <w:sz w:val="24"/>
          <w:lang w:val="en-US" w:eastAsia="zh-CN"/>
        </w:rPr>
        <w:t>19</w:t>
      </w:r>
      <w:r>
        <w:rPr>
          <w:rFonts w:ascii="Times New Roman" w:hAnsi="Times New Roman" w:eastAsia="宋体" w:cs="Times New Roman"/>
          <w:color w:val="auto"/>
          <w:sz w:val="24"/>
        </w:rPr>
        <w:t>日</w:t>
      </w:r>
      <w:bookmarkEnd w:id="11"/>
      <w:bookmarkEnd w:id="12"/>
      <w:r>
        <w:rPr>
          <w:rFonts w:hint="eastAsia" w:hAnsi="宋体" w:eastAsia="宋体"/>
          <w:color w:val="000000"/>
          <w:sz w:val="24"/>
        </w:rPr>
        <w:t>对该项目中废水、废气、噪声等污染源排放现状和各类环保治理设施的处理能力进行了现场监测。根据监测结果及现场环境管理检查情况，我单位编制了本项目竣工环境保护验收报告，为该项目的验收及环境管理提供科学依据。</w:t>
      </w:r>
    </w:p>
    <w:p>
      <w:pPr>
        <w:pStyle w:val="9"/>
        <w:spacing w:after="0" w:line="360" w:lineRule="auto"/>
        <w:ind w:left="0" w:leftChars="0"/>
        <w:outlineLvl w:val="0"/>
        <w:rPr>
          <w:rFonts w:ascii="Times New Roman" w:hAnsi="Times New Roman" w:cs="Times New Roman"/>
          <w:b/>
          <w:sz w:val="24"/>
        </w:rPr>
      </w:pPr>
      <w:bookmarkStart w:id="13" w:name="_Toc3111"/>
      <w:r>
        <w:rPr>
          <w:rFonts w:ascii="Times New Roman" w:hAnsi="Times New Roman" w:eastAsia="宋体" w:cs="Times New Roman"/>
          <w:b/>
          <w:sz w:val="24"/>
        </w:rPr>
        <w:t>2</w:t>
      </w:r>
      <w:r>
        <w:rPr>
          <w:rFonts w:ascii="Times New Roman" w:hAnsi="Times New Roman" w:cs="Times New Roman"/>
          <w:b/>
          <w:sz w:val="24"/>
        </w:rPr>
        <w:t>验收依据</w:t>
      </w:r>
      <w:bookmarkEnd w:id="13"/>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《建设项目竣工环境保护验收暂行办法》 国环规环评[</w:t>
      </w:r>
      <w:r>
        <w:rPr>
          <w:rFonts w:ascii="Times New Roman" w:hAnsi="Times New Roman" w:eastAsia="宋体" w:cs="Times New Roman"/>
          <w:sz w:val="24"/>
        </w:rPr>
        <w:t>2017</w:t>
      </w:r>
      <w:r>
        <w:rPr>
          <w:rFonts w:ascii="Times New Roman" w:hAnsi="Times New Roman" w:cs="Times New Roman"/>
          <w:sz w:val="24"/>
        </w:rPr>
        <w:t>]</w:t>
      </w:r>
      <w:r>
        <w:rPr>
          <w:rFonts w:ascii="Times New Roman" w:hAnsi="Times New Roman" w:eastAsia="宋体" w:cs="Times New Roman"/>
          <w:sz w:val="24"/>
        </w:rPr>
        <w:t>4</w:t>
      </w:r>
      <w:r>
        <w:rPr>
          <w:rFonts w:ascii="Times New Roman" w:hAnsi="Times New Roman" w:cs="Times New Roman"/>
          <w:sz w:val="24"/>
        </w:rPr>
        <w:t>号；</w:t>
      </w:r>
    </w:p>
    <w:p>
      <w:pPr>
        <w:spacing w:line="360" w:lineRule="auto"/>
        <w:ind w:firstLine="480" w:firstLineChars="200"/>
        <w:rPr>
          <w:rFonts w:ascii="Times New Roman" w:hAnsi="Times New Roman" w:cs="Times New Roman"/>
          <w:sz w:val="24"/>
          <w:highlight w:val="yellow"/>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2</w:t>
      </w:r>
      <w:r>
        <w:rPr>
          <w:rFonts w:ascii="Times New Roman" w:hAnsi="Times New Roman" w:cs="Times New Roman"/>
          <w:sz w:val="24"/>
          <w:szCs w:val="21"/>
        </w:rPr>
        <w:t>《建设项目竣工环境保护验收技术指南污染影响类》生态环境部公告</w:t>
      </w:r>
      <w:r>
        <w:rPr>
          <w:rFonts w:ascii="Times New Roman" w:hAnsi="Times New Roman" w:eastAsia="宋体" w:cs="Times New Roman"/>
          <w:sz w:val="24"/>
          <w:szCs w:val="21"/>
        </w:rPr>
        <w:t>2018</w:t>
      </w:r>
      <w:r>
        <w:rPr>
          <w:rFonts w:ascii="Times New Roman" w:hAnsi="Times New Roman" w:cs="Times New Roman"/>
          <w:sz w:val="24"/>
          <w:szCs w:val="21"/>
        </w:rPr>
        <w:t>年第</w:t>
      </w:r>
      <w:r>
        <w:rPr>
          <w:rFonts w:ascii="Times New Roman" w:hAnsi="Times New Roman" w:eastAsia="宋体" w:cs="Times New Roman"/>
          <w:sz w:val="24"/>
          <w:szCs w:val="21"/>
        </w:rPr>
        <w:t>9</w:t>
      </w:r>
      <w:r>
        <w:rPr>
          <w:rFonts w:ascii="Times New Roman" w:hAnsi="Times New Roman" w:cs="Times New Roman"/>
          <w:sz w:val="24"/>
          <w:szCs w:val="21"/>
        </w:rPr>
        <w:t>号；</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3</w:t>
      </w:r>
      <w:r>
        <w:rPr>
          <w:rFonts w:ascii="Times New Roman" w:hAnsi="Times New Roman" w:cs="Times New Roman"/>
          <w:sz w:val="24"/>
        </w:rPr>
        <w:t>《地表水和污水监测技术规范》</w:t>
      </w:r>
      <w:r>
        <w:rPr>
          <w:rFonts w:ascii="Times New Roman" w:hAnsi="Times New Roman" w:eastAsia="宋体" w:cs="Times New Roman"/>
          <w:sz w:val="24"/>
        </w:rPr>
        <w:t>HJ</w:t>
      </w:r>
      <w:r>
        <w:rPr>
          <w:rFonts w:ascii="Times New Roman" w:hAnsi="Times New Roman" w:cs="Times New Roman"/>
          <w:sz w:val="24"/>
        </w:rPr>
        <w:t>/</w:t>
      </w:r>
      <w:r>
        <w:rPr>
          <w:rFonts w:ascii="Times New Roman" w:hAnsi="Times New Roman" w:eastAsia="宋体" w:cs="Times New Roman"/>
          <w:sz w:val="24"/>
        </w:rPr>
        <w:t>T91</w:t>
      </w:r>
      <w:r>
        <w:rPr>
          <w:rFonts w:ascii="Times New Roman" w:hAnsi="Times New Roman" w:cs="Times New Roman"/>
          <w:sz w:val="24"/>
        </w:rPr>
        <w:t>-</w:t>
      </w:r>
      <w:r>
        <w:rPr>
          <w:rFonts w:ascii="Times New Roman" w:hAnsi="Times New Roman" w:eastAsia="宋体" w:cs="Times New Roman"/>
          <w:sz w:val="24"/>
        </w:rPr>
        <w:t>2002</w:t>
      </w:r>
      <w:r>
        <w:rPr>
          <w:rFonts w:ascii="Times New Roman" w:hAnsi="Times New Roman" w:cs="Times New Roman"/>
          <w:sz w:val="24"/>
        </w:rPr>
        <w:t xml:space="preserve">  国家环境保护总局；</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4</w:t>
      </w:r>
      <w:r>
        <w:rPr>
          <w:rFonts w:ascii="Times New Roman" w:hAnsi="Times New Roman" w:cs="Times New Roman"/>
          <w:sz w:val="24"/>
        </w:rPr>
        <w:t>《工业企业厂界环境噪声排放标准》</w:t>
      </w:r>
      <w:r>
        <w:rPr>
          <w:rFonts w:ascii="Times New Roman" w:hAnsi="Times New Roman" w:eastAsia="宋体" w:cs="Times New Roman"/>
          <w:sz w:val="24"/>
        </w:rPr>
        <w:t>GB12348</w:t>
      </w:r>
      <w:r>
        <w:rPr>
          <w:rFonts w:ascii="Times New Roman" w:hAnsi="Times New Roman" w:cs="Times New Roman"/>
          <w:sz w:val="24"/>
        </w:rPr>
        <w:t>-</w:t>
      </w:r>
      <w:r>
        <w:rPr>
          <w:rFonts w:ascii="Times New Roman" w:hAnsi="Times New Roman" w:eastAsia="宋体" w:cs="Times New Roman"/>
          <w:sz w:val="24"/>
        </w:rPr>
        <w:t>2008</w:t>
      </w:r>
      <w:r>
        <w:rPr>
          <w:rFonts w:hint="eastAsia" w:ascii="Times New Roman" w:hAnsi="Times New Roman" w:eastAsia="宋体" w:cs="Times New Roman"/>
          <w:sz w:val="24"/>
        </w:rPr>
        <w:t xml:space="preserve">  环境保护部</w:t>
      </w:r>
      <w:r>
        <w:rPr>
          <w:rFonts w:ascii="Times New Roman" w:hAnsi="Times New Roman" w:cs="Times New Roman"/>
          <w:sz w:val="24"/>
        </w:rPr>
        <w:t>；</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5</w:t>
      </w:r>
      <w:r>
        <w:rPr>
          <w:rFonts w:ascii="Times New Roman" w:hAnsi="Times New Roman" w:cs="Times New Roman"/>
          <w:sz w:val="24"/>
        </w:rPr>
        <w:t>《大气污染物无组织排放监测技术导则》</w:t>
      </w:r>
      <w:r>
        <w:rPr>
          <w:rFonts w:ascii="Times New Roman" w:hAnsi="Times New Roman" w:eastAsia="宋体" w:cs="Times New Roman"/>
          <w:sz w:val="24"/>
        </w:rPr>
        <w:t>HJ</w:t>
      </w:r>
      <w:r>
        <w:rPr>
          <w:rFonts w:ascii="Times New Roman" w:hAnsi="Times New Roman" w:cs="Times New Roman"/>
          <w:sz w:val="24"/>
        </w:rPr>
        <w:t>/</w:t>
      </w:r>
      <w:r>
        <w:rPr>
          <w:rFonts w:ascii="Times New Roman" w:hAnsi="Times New Roman" w:eastAsia="宋体" w:cs="Times New Roman"/>
          <w:sz w:val="24"/>
        </w:rPr>
        <w:t>T</w:t>
      </w:r>
      <w:r>
        <w:rPr>
          <w:rFonts w:ascii="Times New Roman" w:hAnsi="Times New Roman" w:cs="Times New Roman"/>
          <w:sz w:val="24"/>
        </w:rPr>
        <w:t xml:space="preserve"> </w:t>
      </w:r>
      <w:r>
        <w:rPr>
          <w:rFonts w:ascii="Times New Roman" w:hAnsi="Times New Roman" w:eastAsia="宋体" w:cs="Times New Roman"/>
          <w:sz w:val="24"/>
        </w:rPr>
        <w:t>55</w:t>
      </w:r>
      <w:r>
        <w:rPr>
          <w:rFonts w:ascii="Times New Roman" w:hAnsi="Times New Roman" w:cs="Times New Roman"/>
          <w:sz w:val="24"/>
        </w:rPr>
        <w:t>-</w:t>
      </w:r>
      <w:r>
        <w:rPr>
          <w:rFonts w:ascii="Times New Roman" w:hAnsi="Times New Roman" w:eastAsia="宋体" w:cs="Times New Roman"/>
          <w:sz w:val="24"/>
        </w:rPr>
        <w:t>2000</w:t>
      </w:r>
      <w:r>
        <w:rPr>
          <w:rFonts w:ascii="Times New Roman" w:hAnsi="Times New Roman" w:cs="Times New Roman"/>
          <w:sz w:val="24"/>
        </w:rPr>
        <w:t xml:space="preserve">  国家环境保护总局；</w:t>
      </w:r>
    </w:p>
    <w:p>
      <w:pPr>
        <w:spacing w:line="360" w:lineRule="auto"/>
        <w:ind w:firstLine="480" w:firstLineChars="200"/>
        <w:rPr>
          <w:rFonts w:ascii="Times New Roman" w:hAnsi="Times New Roman" w:cs="Times New Roman"/>
          <w:sz w:val="24"/>
          <w:szCs w:val="21"/>
        </w:rPr>
      </w:pPr>
      <w:r>
        <w:rPr>
          <w:rFonts w:ascii="Times New Roman" w:hAnsi="Times New Roman" w:eastAsia="宋体" w:cs="Times New Roman"/>
          <w:sz w:val="24"/>
        </w:rPr>
        <w:t>2.</w:t>
      </w:r>
      <w:r>
        <w:rPr>
          <w:rFonts w:hint="eastAsia" w:ascii="Times New Roman" w:hAnsi="Times New Roman" w:eastAsia="宋体" w:cs="Times New Roman"/>
          <w:sz w:val="24"/>
          <w:lang w:val="en-US" w:eastAsia="zh-CN"/>
        </w:rPr>
        <w:t>6</w:t>
      </w:r>
      <w:r>
        <w:rPr>
          <w:rFonts w:ascii="Times New Roman" w:hAnsi="Times New Roman" w:eastAsia="宋体" w:cs="Times New Roman"/>
          <w:sz w:val="24"/>
          <w:szCs w:val="21"/>
        </w:rPr>
        <w:t xml:space="preserve">《固定源废气监测技术规范》HJ/T397-2007 </w:t>
      </w:r>
      <w:r>
        <w:rPr>
          <w:rFonts w:ascii="Times New Roman" w:hAnsi="Times New Roman" w:cs="Times New Roman"/>
          <w:sz w:val="24"/>
          <w:szCs w:val="21"/>
        </w:rPr>
        <w:t xml:space="preserve"> 国家环境保护总局；</w:t>
      </w:r>
    </w:p>
    <w:p>
      <w:pPr>
        <w:spacing w:line="360" w:lineRule="auto"/>
        <w:ind w:left="719" w:leftChars="228" w:hanging="240" w:hangingChars="1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hint="eastAsia" w:ascii="Times New Roman" w:hAnsi="Times New Roman" w:eastAsia="宋体" w:cs="Times New Roman"/>
          <w:sz w:val="24"/>
          <w:lang w:val="en-US" w:eastAsia="zh-CN"/>
        </w:rPr>
        <w:t>7</w:t>
      </w:r>
      <w:r>
        <w:rPr>
          <w:rFonts w:hint="eastAsia" w:hAnsi="宋体" w:eastAsia="宋体"/>
          <w:color w:val="000000"/>
          <w:sz w:val="24"/>
        </w:rPr>
        <w:t>《</w:t>
      </w:r>
      <w:r>
        <w:rPr>
          <w:rFonts w:hint="eastAsia" w:ascii="Times New Roman" w:hAnsi="Times New Roman" w:eastAsia="宋体" w:cs="Times New Roman"/>
          <w:sz w:val="24"/>
          <w:lang w:eastAsia="zh-CN"/>
        </w:rPr>
        <w:t>江阴市华滨电气有限公司</w:t>
      </w:r>
      <w:r>
        <w:rPr>
          <w:rFonts w:hint="eastAsia" w:ascii="Times New Roman" w:hAnsi="Times New Roman" w:eastAsia="宋体" w:cs="Times New Roman"/>
          <w:sz w:val="24"/>
          <w:lang w:val="en-US" w:eastAsia="zh-CN"/>
        </w:rPr>
        <w:t>年新增1000台电器柜技改扩能项目</w:t>
      </w:r>
      <w:r>
        <w:rPr>
          <w:rFonts w:ascii="Times New Roman" w:hAnsi="Times New Roman" w:eastAsia="宋体" w:cs="Times New Roman"/>
          <w:sz w:val="24"/>
        </w:rPr>
        <w:t>环境影响报告表</w:t>
      </w:r>
      <w:r>
        <w:rPr>
          <w:rFonts w:hint="eastAsia" w:hAnsi="宋体" w:eastAsia="宋体"/>
          <w:color w:val="000000"/>
          <w:sz w:val="24"/>
        </w:rPr>
        <w:t>》（</w:t>
      </w:r>
      <w:r>
        <w:rPr>
          <w:rFonts w:hint="eastAsia" w:ascii="Times New Roman" w:hAnsi="Times New Roman" w:eastAsia="宋体" w:cs="Times New Roman"/>
          <w:sz w:val="24"/>
          <w:lang w:val="en-US" w:eastAsia="zh-CN"/>
        </w:rPr>
        <w:t>江苏锡澄环境科学研究院</w:t>
      </w:r>
      <w:r>
        <w:rPr>
          <w:rFonts w:hint="eastAsia" w:ascii="Times New Roman" w:hAnsi="Times New Roman" w:eastAsia="宋体" w:cs="Times New Roman"/>
          <w:sz w:val="24"/>
          <w:lang w:eastAsia="zh-CN"/>
        </w:rPr>
        <w:t>有限公司</w:t>
      </w:r>
      <w:r>
        <w:rPr>
          <w:rFonts w:hint="eastAsia" w:hAnsi="宋体" w:eastAsia="宋体"/>
          <w:color w:val="000000"/>
          <w:sz w:val="24"/>
        </w:rPr>
        <w:t>，</w:t>
      </w:r>
      <w:r>
        <w:rPr>
          <w:rFonts w:ascii="Times New Roman" w:hAnsi="Times New Roman" w:eastAsia="宋体" w:cs="Times New Roman"/>
          <w:color w:val="000000"/>
          <w:sz w:val="24"/>
        </w:rPr>
        <w:t>201</w:t>
      </w:r>
      <w:r>
        <w:rPr>
          <w:rFonts w:hint="eastAsia" w:ascii="Times New Roman" w:hAnsi="Times New Roman" w:eastAsia="宋体" w:cs="Times New Roman"/>
          <w:color w:val="000000"/>
          <w:sz w:val="24"/>
          <w:lang w:val="en-US" w:eastAsia="zh-CN"/>
        </w:rPr>
        <w:t>9</w:t>
      </w:r>
      <w:r>
        <w:rPr>
          <w:rFonts w:ascii="Times New Roman" w:hAnsi="Times New Roman" w:eastAsia="宋体" w:cs="Times New Roman"/>
          <w:color w:val="000000"/>
          <w:sz w:val="24"/>
        </w:rPr>
        <w:t>.</w:t>
      </w:r>
      <w:r>
        <w:rPr>
          <w:rFonts w:hint="eastAsia" w:ascii="Times New Roman" w:hAnsi="Times New Roman" w:eastAsia="宋体" w:cs="Times New Roman"/>
          <w:color w:val="000000"/>
          <w:sz w:val="24"/>
          <w:lang w:val="en-US" w:eastAsia="zh-CN"/>
        </w:rPr>
        <w:t>11</w:t>
      </w:r>
      <w:r>
        <w:rPr>
          <w:rFonts w:hint="eastAsia" w:hAnsi="宋体" w:eastAsia="宋体"/>
          <w:color w:val="000000"/>
          <w:sz w:val="24"/>
        </w:rPr>
        <w:t>）</w:t>
      </w:r>
      <w:r>
        <w:rPr>
          <w:rFonts w:hint="eastAsia" w:ascii="Times New Roman" w:hAnsi="Times New Roman" w:cs="Times New Roman"/>
          <w:sz w:val="24"/>
        </w:rPr>
        <w:t>；</w:t>
      </w:r>
    </w:p>
    <w:p>
      <w:pPr>
        <w:spacing w:line="360" w:lineRule="auto"/>
        <w:ind w:left="719" w:leftChars="228" w:hanging="240" w:hangingChars="1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hint="eastAsia" w:ascii="Times New Roman" w:hAnsi="Times New Roman" w:eastAsia="宋体" w:cs="Times New Roman"/>
          <w:sz w:val="24"/>
          <w:lang w:val="en-US" w:eastAsia="zh-CN"/>
        </w:rPr>
        <w:t>8</w:t>
      </w:r>
      <w:r>
        <w:rPr>
          <w:rFonts w:ascii="Times New Roman" w:hAnsi="Times New Roman" w:cs="Times New Roman"/>
          <w:sz w:val="24"/>
        </w:rPr>
        <w:t>《</w:t>
      </w:r>
      <w:r>
        <w:rPr>
          <w:rFonts w:hint="eastAsia" w:ascii="Times New Roman" w:hAnsi="Times New Roman" w:eastAsia="宋体" w:cs="Times New Roman"/>
          <w:sz w:val="24"/>
          <w:lang w:eastAsia="zh-CN"/>
        </w:rPr>
        <w:t>江阴市华滨电气有限公司</w:t>
      </w:r>
      <w:r>
        <w:rPr>
          <w:rFonts w:hint="eastAsia" w:ascii="Times New Roman" w:hAnsi="Times New Roman" w:eastAsia="宋体" w:cs="Times New Roman"/>
          <w:sz w:val="24"/>
          <w:lang w:val="en-US" w:eastAsia="zh-CN"/>
        </w:rPr>
        <w:t>年新增1000台电器柜技改扩能项目</w:t>
      </w:r>
      <w:r>
        <w:rPr>
          <w:rFonts w:ascii="Times New Roman" w:hAnsi="Times New Roman" w:eastAsia="宋体" w:cs="Times New Roman"/>
          <w:sz w:val="24"/>
        </w:rPr>
        <w:t>环境影响报告表</w:t>
      </w:r>
      <w:r>
        <w:rPr>
          <w:rFonts w:hint="eastAsia" w:ascii="Times New Roman" w:hAnsi="Times New Roman" w:eastAsia="宋体" w:cs="Times New Roman"/>
          <w:sz w:val="24"/>
          <w:lang w:val="en-US" w:eastAsia="zh-CN"/>
        </w:rPr>
        <w:t>批复</w:t>
      </w:r>
      <w:r>
        <w:rPr>
          <w:rFonts w:ascii="Times New Roman" w:hAnsi="Times New Roman" w:cs="Times New Roman"/>
          <w:sz w:val="24"/>
        </w:rPr>
        <w:t>》（</w:t>
      </w:r>
      <w:r>
        <w:rPr>
          <w:rFonts w:hint="eastAsia" w:ascii="Times New Roman" w:hAnsi="Times New Roman" w:eastAsia="宋体" w:cs="Times New Roman"/>
          <w:sz w:val="24"/>
          <w:lang w:val="en-US" w:eastAsia="zh-CN"/>
        </w:rPr>
        <w:t>无锡市行政审批局</w:t>
      </w:r>
      <w:r>
        <w:rPr>
          <w:rFonts w:ascii="Times New Roman" w:hAnsi="Times New Roman" w:eastAsia="宋体" w:cs="Times New Roman"/>
          <w:sz w:val="24"/>
        </w:rPr>
        <w:t>审批意见</w:t>
      </w:r>
      <w:r>
        <w:rPr>
          <w:rFonts w:ascii="Times New Roman" w:hAnsi="Times New Roman" w:cs="Times New Roman"/>
          <w:sz w:val="24"/>
        </w:rPr>
        <w:t>，项目编号：</w:t>
      </w:r>
      <w:r>
        <w:rPr>
          <w:rFonts w:hint="eastAsia" w:ascii="Times New Roman" w:hAnsi="Times New Roman" w:eastAsia="宋体" w:cs="Times New Roman"/>
          <w:sz w:val="24"/>
          <w:lang w:val="en-US" w:eastAsia="zh-CN"/>
        </w:rPr>
        <w:t>锡行审环许【2020】1143号</w:t>
      </w:r>
      <w:r>
        <w:rPr>
          <w:rFonts w:ascii="Times New Roman" w:hAnsi="Times New Roman" w:cs="Times New Roman"/>
          <w:sz w:val="24"/>
        </w:rPr>
        <w:t>，</w:t>
      </w:r>
      <w:r>
        <w:rPr>
          <w:rFonts w:ascii="Times New Roman" w:hAnsi="Times New Roman" w:eastAsia="宋体" w:cs="Times New Roman"/>
          <w:sz w:val="24"/>
        </w:rPr>
        <w:t>20</w:t>
      </w:r>
      <w:r>
        <w:rPr>
          <w:rFonts w:hint="eastAsia" w:ascii="Times New Roman" w:hAnsi="Times New Roman" w:eastAsia="宋体" w:cs="Times New Roman"/>
          <w:sz w:val="24"/>
          <w:lang w:val="en-US" w:eastAsia="zh-CN"/>
        </w:rPr>
        <w:t>20</w:t>
      </w:r>
      <w:r>
        <w:rPr>
          <w:rFonts w:ascii="Times New Roman" w:hAnsi="Times New Roman" w:cs="Times New Roman"/>
          <w:sz w:val="24"/>
        </w:rPr>
        <w:t>.</w:t>
      </w:r>
      <w:r>
        <w:rPr>
          <w:rFonts w:hint="eastAsia" w:ascii="Times New Roman" w:hAnsi="Times New Roman" w:eastAsia="宋体" w:cs="Times New Roman"/>
          <w:sz w:val="24"/>
          <w:lang w:val="en-US" w:eastAsia="zh-CN"/>
        </w:rPr>
        <w:t>3</w:t>
      </w:r>
      <w:r>
        <w:rPr>
          <w:rFonts w:ascii="Times New Roman" w:hAnsi="Times New Roman" w:cs="Times New Roman"/>
          <w:sz w:val="24"/>
        </w:rPr>
        <w:t>.</w:t>
      </w:r>
      <w:r>
        <w:rPr>
          <w:rFonts w:hint="eastAsia" w:ascii="Times New Roman" w:hAnsi="Times New Roman" w:eastAsia="宋体" w:cs="Times New Roman"/>
          <w:sz w:val="24"/>
          <w:lang w:val="en-US" w:eastAsia="zh-CN"/>
        </w:rPr>
        <w:t>30</w:t>
      </w:r>
      <w:r>
        <w:rPr>
          <w:rFonts w:ascii="Times New Roman" w:hAnsi="Times New Roman" w:cs="Times New Roman"/>
          <w:sz w:val="24"/>
        </w:rPr>
        <w:t>）</w:t>
      </w:r>
      <w:r>
        <w:rPr>
          <w:rFonts w:hint="eastAsia" w:ascii="Times New Roman" w:hAnsi="Times New Roman" w:cs="Times New Roman"/>
          <w:sz w:val="24"/>
        </w:rPr>
        <w:t>；</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2</w:t>
      </w:r>
      <w:r>
        <w:rPr>
          <w:rFonts w:ascii="Times New Roman" w:hAnsi="Times New Roman" w:cs="Times New Roman"/>
          <w:sz w:val="24"/>
        </w:rPr>
        <w:t>.</w:t>
      </w:r>
      <w:r>
        <w:rPr>
          <w:rFonts w:hint="eastAsia" w:ascii="Times New Roman" w:hAnsi="Times New Roman" w:eastAsia="宋体" w:cs="Times New Roman"/>
          <w:sz w:val="24"/>
          <w:lang w:val="en-US" w:eastAsia="zh-CN"/>
        </w:rPr>
        <w:t>9</w:t>
      </w:r>
      <w:r>
        <w:rPr>
          <w:rFonts w:ascii="Times New Roman" w:hAnsi="Times New Roman" w:cs="Times New Roman"/>
          <w:sz w:val="24"/>
        </w:rPr>
        <w:t>《江苏省排污口设置及规范化整治管理办法》 江苏省环保厅苏环控[</w:t>
      </w:r>
      <w:r>
        <w:rPr>
          <w:rFonts w:ascii="Times New Roman" w:hAnsi="Times New Roman" w:eastAsia="宋体" w:cs="Times New Roman"/>
          <w:sz w:val="24"/>
        </w:rPr>
        <w:t>97</w:t>
      </w:r>
      <w:r>
        <w:rPr>
          <w:rFonts w:ascii="Times New Roman" w:hAnsi="Times New Roman" w:cs="Times New Roman"/>
          <w:sz w:val="24"/>
        </w:rPr>
        <w:t>]</w:t>
      </w:r>
      <w:r>
        <w:rPr>
          <w:rFonts w:ascii="Times New Roman" w:hAnsi="Times New Roman" w:eastAsia="宋体" w:cs="Times New Roman"/>
          <w:sz w:val="24"/>
        </w:rPr>
        <w:t>122</w:t>
      </w:r>
      <w:r>
        <w:rPr>
          <w:rFonts w:ascii="Times New Roman" w:hAnsi="Times New Roman" w:cs="Times New Roman"/>
          <w:sz w:val="24"/>
        </w:rPr>
        <w:t>号文</w:t>
      </w:r>
      <w:r>
        <w:rPr>
          <w:rFonts w:hint="eastAsia" w:ascii="Times New Roman" w:hAnsi="Times New Roman" w:cs="Times New Roman"/>
          <w:sz w:val="24"/>
        </w:rPr>
        <w:t>；</w:t>
      </w:r>
    </w:p>
    <w:p>
      <w:pPr>
        <w:spacing w:line="360" w:lineRule="auto"/>
        <w:ind w:firstLine="480" w:firstLineChars="200"/>
        <w:rPr>
          <w:rFonts w:ascii="Times New Roman" w:hAnsi="Times New Roman" w:cs="Times New Roman"/>
          <w:b/>
          <w:sz w:val="24"/>
        </w:rPr>
      </w:pPr>
      <w:r>
        <w:rPr>
          <w:rFonts w:ascii="Times New Roman" w:hAnsi="Times New Roman" w:eastAsia="宋体" w:cs="Times New Roman"/>
          <w:sz w:val="24"/>
        </w:rPr>
        <w:t>2</w:t>
      </w:r>
      <w:r>
        <w:rPr>
          <w:rFonts w:ascii="Times New Roman" w:hAnsi="Times New Roman" w:cs="Times New Roman"/>
          <w:sz w:val="24"/>
        </w:rPr>
        <w:t>.</w:t>
      </w:r>
      <w:r>
        <w:rPr>
          <w:rFonts w:ascii="Times New Roman" w:hAnsi="Times New Roman" w:eastAsia="宋体" w:cs="Times New Roman"/>
          <w:sz w:val="24"/>
        </w:rPr>
        <w:t>1</w:t>
      </w:r>
      <w:r>
        <w:rPr>
          <w:rFonts w:hint="eastAsia" w:ascii="Times New Roman" w:hAnsi="Times New Roman" w:eastAsia="宋体" w:cs="Times New Roman"/>
          <w:sz w:val="24"/>
          <w:lang w:val="en-US" w:eastAsia="zh-CN"/>
        </w:rPr>
        <w:t>0</w:t>
      </w:r>
      <w:r>
        <w:rPr>
          <w:rFonts w:hint="eastAsia" w:ascii="Times New Roman" w:hAnsi="Times New Roman" w:eastAsia="宋体" w:cs="Times New Roman"/>
          <w:sz w:val="24"/>
          <w:lang w:eastAsia="zh-CN"/>
        </w:rPr>
        <w:t>江阴市华滨电气有限公司</w:t>
      </w:r>
      <w:r>
        <w:rPr>
          <w:rFonts w:ascii="Times New Roman" w:hAnsi="Times New Roman" w:cs="Times New Roman"/>
          <w:sz w:val="24"/>
        </w:rPr>
        <w:t>提供的其它相关资料</w:t>
      </w:r>
      <w:r>
        <w:rPr>
          <w:rFonts w:hint="eastAsia" w:ascii="Times New Roman" w:hAnsi="Times New Roman" w:cs="Times New Roman"/>
          <w:sz w:val="24"/>
        </w:rPr>
        <w:t>。</w:t>
      </w:r>
    </w:p>
    <w:p>
      <w:pPr>
        <w:pStyle w:val="9"/>
        <w:spacing w:after="0" w:line="360" w:lineRule="auto"/>
        <w:ind w:left="0" w:leftChars="0"/>
        <w:outlineLvl w:val="0"/>
        <w:rPr>
          <w:rFonts w:ascii="Times New Roman" w:hAnsi="Times New Roman" w:eastAsia="宋体" w:cs="Times New Roman"/>
          <w:b/>
          <w:sz w:val="24"/>
        </w:rPr>
      </w:pPr>
      <w:bookmarkStart w:id="14" w:name="_Toc29677"/>
      <w:r>
        <w:rPr>
          <w:rFonts w:ascii="Times New Roman" w:hAnsi="Times New Roman" w:eastAsia="宋体" w:cs="Times New Roman"/>
          <w:b/>
          <w:sz w:val="24"/>
        </w:rPr>
        <w:t>3工程建设情况</w:t>
      </w:r>
      <w:bookmarkEnd w:id="14"/>
    </w:p>
    <w:p>
      <w:pPr>
        <w:spacing w:line="480" w:lineRule="exact"/>
        <w:outlineLvl w:val="1"/>
        <w:rPr>
          <w:rFonts w:ascii="Times New Roman" w:hAnsi="Times New Roman" w:eastAsia="宋体" w:cs="Times New Roman"/>
          <w:sz w:val="24"/>
        </w:rPr>
      </w:pPr>
      <w:bookmarkStart w:id="15" w:name="_Toc29866"/>
      <w:r>
        <w:rPr>
          <w:rFonts w:ascii="Times New Roman" w:hAnsi="Times New Roman" w:eastAsia="宋体" w:cs="Times New Roman"/>
          <w:b/>
          <w:bCs/>
          <w:sz w:val="24"/>
        </w:rPr>
        <w:t>3.1 地理位置及平面布置</w:t>
      </w:r>
      <w:bookmarkEnd w:id="15"/>
    </w:p>
    <w:p>
      <w:pPr>
        <w:spacing w:line="360" w:lineRule="auto"/>
        <w:ind w:firstLine="555"/>
        <w:rPr>
          <w:rFonts w:ascii="Times New Roman" w:hAnsi="Times New Roman" w:eastAsia="宋体" w:cs="Times New Roman"/>
          <w:b/>
          <w:bCs/>
          <w:sz w:val="24"/>
        </w:rPr>
      </w:pPr>
      <w:r>
        <w:rPr>
          <w:rFonts w:ascii="Times New Roman" w:hAnsi="Times New Roman" w:eastAsia="宋体" w:cs="Times New Roman"/>
          <w:b/>
          <w:bCs/>
          <w:sz w:val="24"/>
        </w:rPr>
        <w:t>3.1.1 项目地理位置</w:t>
      </w:r>
    </w:p>
    <w:p>
      <w:pPr>
        <w:spacing w:line="480" w:lineRule="exact"/>
        <w:ind w:firstLine="480" w:firstLineChars="200"/>
        <w:rPr>
          <w:rFonts w:ascii="Times New Roman" w:hAnsi="Times New Roman" w:cs="Times New Roman"/>
          <w:sz w:val="24"/>
        </w:rPr>
      </w:pPr>
      <w:bookmarkStart w:id="16" w:name="_Toc263432035"/>
      <w:bookmarkStart w:id="17" w:name="_Toc138671895"/>
      <w:bookmarkStart w:id="18" w:name="_Toc263431907"/>
      <w:bookmarkStart w:id="19" w:name="_Toc263432764"/>
      <w:r>
        <w:rPr>
          <w:rFonts w:ascii="Times New Roman" w:hAnsi="Times New Roman" w:cs="Times New Roman"/>
          <w:sz w:val="24"/>
        </w:rPr>
        <w:t>本项目位于</w:t>
      </w:r>
      <w:r>
        <w:rPr>
          <w:rFonts w:hint="eastAsia" w:ascii="Times New Roman" w:hAnsi="Times New Roman" w:eastAsia="宋体"/>
          <w:sz w:val="24"/>
        </w:rPr>
        <w:t>江阴市澄江街道工业园新园路11号</w:t>
      </w:r>
      <w:r>
        <w:rPr>
          <w:rFonts w:ascii="Times New Roman" w:hAnsi="Times New Roman" w:cs="Times New Roman"/>
          <w:sz w:val="24"/>
        </w:rPr>
        <w:t>，项目所在地</w:t>
      </w:r>
      <w:r>
        <w:rPr>
          <w:rFonts w:hint="eastAsia" w:ascii="Times New Roman" w:hAnsi="Times New Roman" w:eastAsia="宋体"/>
          <w:sz w:val="24"/>
          <w:szCs w:val="22"/>
        </w:rPr>
        <w:t>东侧隔新园路为空地，南侧为江阴天诺道路材料有限公司，西侧为江苏吾仁居食品科技有限公司，北侧为江苏百之诺国际贸易有限公司</w:t>
      </w:r>
      <w:r>
        <w:rPr>
          <w:rFonts w:ascii="Times New Roman" w:hAnsi="Times New Roman" w:cs="Times New Roman"/>
          <w:sz w:val="24"/>
        </w:rPr>
        <w:t>。</w:t>
      </w:r>
    </w:p>
    <w:p>
      <w:pPr>
        <w:spacing w:line="360" w:lineRule="auto"/>
        <w:ind w:firstLine="555"/>
        <w:rPr>
          <w:rFonts w:ascii="Times New Roman" w:hAnsi="Times New Roman" w:eastAsia="宋体" w:cs="Times New Roman"/>
          <w:b/>
          <w:bCs/>
          <w:sz w:val="24"/>
        </w:rPr>
      </w:pPr>
      <w:r>
        <w:rPr>
          <w:rFonts w:ascii="Times New Roman" w:hAnsi="Times New Roman" w:eastAsia="宋体" w:cs="Times New Roman"/>
          <w:b/>
          <w:bCs/>
          <w:sz w:val="24"/>
        </w:rPr>
        <w:t>3.1.2 厂区平面布置</w:t>
      </w:r>
    </w:p>
    <w:p>
      <w:pPr>
        <w:spacing w:line="360" w:lineRule="auto"/>
        <w:ind w:firstLine="555"/>
        <w:rPr>
          <w:rFonts w:ascii="Times New Roman" w:hAnsi="Times New Roman" w:eastAsia="宋体" w:cs="Times New Roman"/>
          <w:b/>
          <w:bCs/>
          <w:sz w:val="24"/>
        </w:rPr>
      </w:pPr>
      <w:r>
        <w:rPr>
          <w:rFonts w:ascii="Times New Roman" w:hAnsi="Times New Roman" w:cs="Times New Roman"/>
          <w:sz w:val="24"/>
        </w:rPr>
        <w:t>本项目现</w:t>
      </w:r>
      <w:r>
        <w:rPr>
          <w:rFonts w:hint="eastAsia" w:ascii="Times New Roman" w:hAnsi="Times New Roman" w:cs="Times New Roman"/>
          <w:sz w:val="24"/>
          <w:lang w:val="en-US" w:eastAsia="zh-CN"/>
        </w:rPr>
        <w:t>利用</w:t>
      </w:r>
      <w:r>
        <w:rPr>
          <w:rFonts w:hint="eastAsia" w:ascii="Times New Roman" w:hAnsi="Times New Roman" w:eastAsia="宋体"/>
          <w:sz w:val="24"/>
          <w:szCs w:val="22"/>
        </w:rPr>
        <w:t>自有厂房进行扩建</w:t>
      </w:r>
      <w:r>
        <w:rPr>
          <w:rFonts w:ascii="Times New Roman" w:hAnsi="Times New Roman" w:cs="Times New Roman"/>
          <w:sz w:val="24"/>
        </w:rPr>
        <w:t>。</w:t>
      </w:r>
      <w:bookmarkEnd w:id="16"/>
      <w:bookmarkEnd w:id="17"/>
      <w:bookmarkEnd w:id="18"/>
      <w:bookmarkEnd w:id="19"/>
    </w:p>
    <w:p>
      <w:pPr>
        <w:outlineLvl w:val="1"/>
        <w:rPr>
          <w:rFonts w:ascii="Times New Roman" w:hAnsi="Times New Roman" w:cs="Times New Roman"/>
          <w:sz w:val="24"/>
        </w:rPr>
      </w:pPr>
      <w:bookmarkStart w:id="20" w:name="_Toc2612"/>
      <w:r>
        <w:rPr>
          <w:rFonts w:hint="eastAsia" w:asciiTheme="minorEastAsia" w:hAnsiTheme="minorEastAsia" w:cstheme="minorEastAsia"/>
          <w:sz w:val="24"/>
        </w:rPr>
        <mc:AlternateContent>
          <mc:Choice Requires="wpg">
            <w:drawing>
              <wp:anchor distT="0" distB="0" distL="114300" distR="114300" simplePos="0" relativeHeight="251654144" behindDoc="0" locked="0" layoutInCell="1" allowOverlap="1">
                <wp:simplePos x="0" y="0"/>
                <wp:positionH relativeFrom="column">
                  <wp:posOffset>-2416810</wp:posOffset>
                </wp:positionH>
                <wp:positionV relativeFrom="paragraph">
                  <wp:posOffset>6985</wp:posOffset>
                </wp:positionV>
                <wp:extent cx="401320" cy="225425"/>
                <wp:effectExtent l="5080" t="3175" r="0" b="0"/>
                <wp:wrapNone/>
                <wp:docPr id="1160" name="组合 1160"/>
                <wp:cNvGraphicFramePr/>
                <a:graphic xmlns:a="http://schemas.openxmlformats.org/drawingml/2006/main">
                  <a:graphicData uri="http://schemas.microsoft.com/office/word/2010/wordprocessingGroup">
                    <wpg:wgp>
                      <wpg:cNvGrpSpPr/>
                      <wpg:grpSpPr>
                        <a:xfrm>
                          <a:off x="0" y="0"/>
                          <a:ext cx="401320" cy="225425"/>
                          <a:chOff x="0" y="0"/>
                          <a:chExt cx="900" cy="312"/>
                        </a:xfrm>
                      </wpg:grpSpPr>
                      <wpg:grpSp>
                        <wpg:cNvPr id="1161" name="组合 106"/>
                        <wpg:cNvGrpSpPr/>
                        <wpg:grpSpPr>
                          <a:xfrm>
                            <a:off x="0" y="0"/>
                            <a:ext cx="249" cy="283"/>
                            <a:chOff x="0" y="0"/>
                            <a:chExt cx="1282" cy="2078"/>
                          </a:xfrm>
                        </wpg:grpSpPr>
                        <wps:wsp>
                          <wps:cNvPr id="100" name="任意多边形 100"/>
                          <wps:cNvSpPr/>
                          <wps:spPr>
                            <a:xfrm>
                              <a:off x="105" y="83"/>
                              <a:ext cx="735" cy="855"/>
                            </a:xfrm>
                            <a:custGeom>
                              <a:avLst/>
                              <a:gdLst/>
                              <a:ahLst/>
                              <a:cxnLst/>
                              <a:rect l="0" t="0" r="0" b="0"/>
                              <a:pathLst>
                                <a:path w="945" h="855">
                                  <a:moveTo>
                                    <a:pt x="0" y="855"/>
                                  </a:moveTo>
                                  <a:cubicBezTo>
                                    <a:pt x="131" y="641"/>
                                    <a:pt x="263" y="427"/>
                                    <a:pt x="420" y="285"/>
                                  </a:cubicBezTo>
                                  <a:cubicBezTo>
                                    <a:pt x="577" y="143"/>
                                    <a:pt x="858" y="47"/>
                                    <a:pt x="945" y="0"/>
                                  </a:cubicBezTo>
                                </a:path>
                              </a:pathLst>
                            </a:custGeom>
                            <a:noFill/>
                            <a:ln w="9525" cap="flat" cmpd="sng">
                              <a:solidFill>
                                <a:srgbClr val="000000"/>
                              </a:solidFill>
                              <a:prstDash val="solid"/>
                              <a:headEnd type="none" w="med" len="med"/>
                              <a:tailEnd type="none" w="med" len="med"/>
                            </a:ln>
                          </wps:spPr>
                          <wps:bodyPr upright="1"/>
                        </wps:wsp>
                        <wps:wsp>
                          <wps:cNvPr id="101" name="任意多边形 101"/>
                          <wps:cNvSpPr/>
                          <wps:spPr>
                            <a:xfrm rot="10800000">
                              <a:off x="0" y="938"/>
                              <a:ext cx="525" cy="1140"/>
                            </a:xfrm>
                            <a:custGeom>
                              <a:avLst/>
                              <a:gdLst>
                                <a:gd name="txL" fmla="*/ 4500 w 21600"/>
                                <a:gd name="txT" fmla="*/ 4500 h 21600"/>
                                <a:gd name="txR" fmla="*/ 17100 w 21600"/>
                                <a:gd name="txB" fmla="*/ 17100 h 21600"/>
                              </a:gdLst>
                              <a:ahLst/>
                              <a:cxnLst>
                                <a:cxn ang="0">
                                  <a:pos x="18900" y="10800"/>
                                </a:cxn>
                                <a:cxn ang="90">
                                  <a:pos x="10800" y="21600"/>
                                </a:cxn>
                                <a:cxn ang="180">
                                  <a:pos x="2700" y="10800"/>
                                </a:cxn>
                                <a:cxn ang="270">
                                  <a:pos x="10800" y="0"/>
                                </a:cxn>
                              </a:cxnLst>
                              <a:rect l="txL" t="txT" r="txR" b="txB"/>
                              <a:pathLst>
                                <a:path w="21600" h="21600">
                                  <a:moveTo>
                                    <a:pt x="0" y="0"/>
                                  </a:moveTo>
                                  <a:lnTo>
                                    <a:pt x="5400" y="21600"/>
                                  </a:lnTo>
                                  <a:lnTo>
                                    <a:pt x="16200" y="21600"/>
                                  </a:lnTo>
                                  <a:lnTo>
                                    <a:pt x="21600" y="0"/>
                                  </a:lnTo>
                                  <a:close/>
                                </a:path>
                              </a:pathLst>
                            </a:custGeom>
                            <a:solidFill>
                              <a:srgbClr val="969696"/>
                            </a:solidFill>
                            <a:ln w="9525" cap="flat" cmpd="sng">
                              <a:solidFill>
                                <a:srgbClr val="000000"/>
                              </a:solidFill>
                              <a:prstDash val="solid"/>
                              <a:miter/>
                              <a:headEnd type="none" w="med" len="med"/>
                              <a:tailEnd type="none" w="med" len="med"/>
                            </a:ln>
                          </wps:spPr>
                          <wps:bodyPr upright="1"/>
                        </wps:wsp>
                        <wps:wsp>
                          <wps:cNvPr id="102" name="任意多边形 102"/>
                          <wps:cNvSpPr/>
                          <wps:spPr>
                            <a:xfrm>
                              <a:off x="420" y="368"/>
                              <a:ext cx="630" cy="570"/>
                            </a:xfrm>
                            <a:custGeom>
                              <a:avLst/>
                              <a:gdLst/>
                              <a:ahLst/>
                              <a:cxnLst/>
                              <a:rect l="0" t="0" r="0" b="0"/>
                              <a:pathLst>
                                <a:path w="735" h="570">
                                  <a:moveTo>
                                    <a:pt x="0" y="570"/>
                                  </a:moveTo>
                                  <a:cubicBezTo>
                                    <a:pt x="96" y="475"/>
                                    <a:pt x="193" y="380"/>
                                    <a:pt x="315" y="285"/>
                                  </a:cubicBezTo>
                                  <a:cubicBezTo>
                                    <a:pt x="437" y="190"/>
                                    <a:pt x="665" y="48"/>
                                    <a:pt x="735" y="0"/>
                                  </a:cubicBezTo>
                                </a:path>
                              </a:pathLst>
                            </a:custGeom>
                            <a:noFill/>
                            <a:ln w="9525" cap="flat" cmpd="sng">
                              <a:solidFill>
                                <a:srgbClr val="000000"/>
                              </a:solidFill>
                              <a:prstDash val="solid"/>
                              <a:headEnd type="none" w="med" len="med"/>
                              <a:tailEnd type="none" w="med" len="med"/>
                            </a:ln>
                          </wps:spPr>
                          <wps:bodyPr upright="1"/>
                        </wps:wsp>
                        <wps:wsp>
                          <wps:cNvPr id="103" name="任意多边形 103"/>
                          <wps:cNvSpPr/>
                          <wps:spPr>
                            <a:xfrm>
                              <a:off x="807" y="60"/>
                              <a:ext cx="175" cy="145"/>
                            </a:xfrm>
                            <a:custGeom>
                              <a:avLst/>
                              <a:gdLst/>
                              <a:ahLst/>
                              <a:cxnLst/>
                              <a:rect l="0" t="0" r="0" b="0"/>
                              <a:pathLst>
                                <a:path w="175" h="145">
                                  <a:moveTo>
                                    <a:pt x="25" y="120"/>
                                  </a:moveTo>
                                  <a:cubicBezTo>
                                    <a:pt x="145" y="40"/>
                                    <a:pt x="0" y="145"/>
                                    <a:pt x="100" y="45"/>
                                  </a:cubicBezTo>
                                  <a:cubicBezTo>
                                    <a:pt x="118" y="27"/>
                                    <a:pt x="151" y="12"/>
                                    <a:pt x="175" y="0"/>
                                  </a:cubicBezTo>
                                </a:path>
                              </a:pathLst>
                            </a:custGeom>
                            <a:noFill/>
                            <a:ln w="9525" cap="flat" cmpd="sng">
                              <a:solidFill>
                                <a:srgbClr val="000000"/>
                              </a:solidFill>
                              <a:prstDash val="solid"/>
                              <a:headEnd type="none" w="med" len="med"/>
                              <a:tailEnd type="none" w="med" len="med"/>
                            </a:ln>
                          </wps:spPr>
                          <wps:bodyPr upright="1"/>
                        </wps:wsp>
                        <wps:wsp>
                          <wps:cNvPr id="104" name="任意多边形 104"/>
                          <wps:cNvSpPr/>
                          <wps:spPr>
                            <a:xfrm>
                              <a:off x="952" y="0"/>
                              <a:ext cx="330" cy="210"/>
                            </a:xfrm>
                            <a:custGeom>
                              <a:avLst/>
                              <a:gdLst/>
                              <a:ahLst/>
                              <a:cxnLst/>
                              <a:rect l="0" t="0" r="0" b="0"/>
                              <a:pathLst>
                                <a:path w="330" h="210">
                                  <a:moveTo>
                                    <a:pt x="0" y="210"/>
                                  </a:moveTo>
                                  <a:cubicBezTo>
                                    <a:pt x="67" y="143"/>
                                    <a:pt x="147" y="97"/>
                                    <a:pt x="225" y="45"/>
                                  </a:cubicBezTo>
                                  <a:cubicBezTo>
                                    <a:pt x="251" y="27"/>
                                    <a:pt x="293" y="37"/>
                                    <a:pt x="315" y="15"/>
                                  </a:cubicBezTo>
                                  <a:cubicBezTo>
                                    <a:pt x="320" y="10"/>
                                    <a:pt x="325" y="5"/>
                                    <a:pt x="330" y="0"/>
                                  </a:cubicBezTo>
                                </a:path>
                              </a:pathLst>
                            </a:custGeom>
                            <a:noFill/>
                            <a:ln w="9525" cap="flat" cmpd="sng">
                              <a:solidFill>
                                <a:srgbClr val="000000"/>
                              </a:solidFill>
                              <a:prstDash val="solid"/>
                              <a:headEnd type="none" w="med" len="med"/>
                              <a:tailEnd type="none" w="med" len="med"/>
                            </a:ln>
                          </wps:spPr>
                          <wps:bodyPr upright="1"/>
                        </wps:wsp>
                        <wps:wsp>
                          <wps:cNvPr id="105" name="任意多边形 105"/>
                          <wps:cNvSpPr/>
                          <wps:spPr>
                            <a:xfrm>
                              <a:off x="997" y="195"/>
                              <a:ext cx="255" cy="120"/>
                            </a:xfrm>
                            <a:custGeom>
                              <a:avLst/>
                              <a:gdLst/>
                              <a:ahLst/>
                              <a:cxnLst/>
                              <a:rect l="0" t="0" r="0" b="0"/>
                              <a:pathLst>
                                <a:path w="255" h="120">
                                  <a:moveTo>
                                    <a:pt x="0" y="120"/>
                                  </a:moveTo>
                                  <a:cubicBezTo>
                                    <a:pt x="30" y="100"/>
                                    <a:pt x="60" y="80"/>
                                    <a:pt x="90" y="60"/>
                                  </a:cubicBezTo>
                                  <a:cubicBezTo>
                                    <a:pt x="134" y="31"/>
                                    <a:pt x="205" y="25"/>
                                    <a:pt x="255" y="0"/>
                                  </a:cubicBezTo>
                                </a:path>
                              </a:pathLst>
                            </a:custGeom>
                            <a:noFill/>
                            <a:ln w="9525" cap="flat" cmpd="sng">
                              <a:solidFill>
                                <a:srgbClr val="000000"/>
                              </a:solidFill>
                              <a:prstDash val="solid"/>
                              <a:headEnd type="none" w="med" len="med"/>
                              <a:tailEnd type="none" w="med" len="med"/>
                            </a:ln>
                          </wps:spPr>
                          <wps:bodyPr upright="1"/>
                        </wps:wsp>
                      </wpg:grpSp>
                      <wps:wsp>
                        <wps:cNvPr id="107" name="文本框 107"/>
                        <wps:cNvSpPr txBox="1"/>
                        <wps:spPr>
                          <a:xfrm>
                            <a:off x="180" y="0"/>
                            <a:ext cx="720" cy="312"/>
                          </a:xfrm>
                          <a:prstGeom prst="rect">
                            <a:avLst/>
                          </a:prstGeom>
                          <a:noFill/>
                          <a:ln w="9525">
                            <a:noFill/>
                          </a:ln>
                        </wps:spPr>
                        <wps:bodyPr lIns="18000" tIns="0" rIns="18000" bIns="0" upright="1"/>
                      </wps:wsp>
                    </wpg:wgp>
                  </a:graphicData>
                </a:graphic>
              </wp:anchor>
            </w:drawing>
          </mc:Choice>
          <mc:Fallback>
            <w:pict>
              <v:group id="_x0000_s1026" o:spid="_x0000_s1026" o:spt="203" style="position:absolute;left:0pt;margin-left:-190.3pt;margin-top:0.55pt;height:17.75pt;width:31.6pt;z-index:251654144;mso-width-relative:page;mso-height-relative:page;" coordsize="900,312" o:gfxdata="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">
                <o:lock v:ext="edit" aspectratio="f"/>
                <v:group id="组合 106" o:spid="_x0000_s1026" o:spt="203" style="position:absolute;left:0;top:0;height:283;width:249;" coordsize="1282,2078" o:gfxdata="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HCIrLe+AAAA3QAAAA8AAAAAAAAAAQAgAAAAIgAAAGRycy9kb3ducmV2Lnht&#10;bFBLAQIUABQAAAAIAIdO4kAzLwWeOwAAADkAAAAVAAAAAAAAAAEAIAAAAA0BAABkcnMvZ3JvdXBz&#10;aGFwZXhtbC54bWxQSwUGAAAAAAYABgBgAQAAygMAAAAA&#10;">
                  <o:lock v:ext="edit" aspectratio="f"/>
                  <v:shape id="_x0000_s1026" o:spid="_x0000_s1026" o:spt="100" style="position:absolute;left:105;top:83;height:855;width:735;" filled="f" stroked="t" coordsize="945,855" o:gfxdata="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YFHB74A&#10;AADcAAAADwAAAAAAAAABACAAAAAiAAAAZHJzL2Rvd25yZXYueG1sUEsBAhQAFAAAAAgAh07iQDMv&#10;BZ47AAAAOQAAABAAAAAAAAAAAQAgAAAADQEAAGRycy9zaGFwZXhtbC54bWxQSwUGAAAAAAYABgBb&#10;AQAAtwMAAAAA&#10;" path="m0,855c131,641,263,427,420,285c577,143,858,47,945,0e">
                    <v:fill on="f" focussize="0,0"/>
                    <v:stroke color="#000000" joinstyle="round"/>
                    <v:imagedata o:title=""/>
                    <o:lock v:ext="edit" aspectratio="f"/>
                  </v:shape>
                  <v:shape id="_x0000_s1026" o:spid="_x0000_s1026" o:spt="100" style="position:absolute;left:0;top:938;height:1140;width:525;rotation:11796480f;" fillcolor="#969696" filled="t" stroked="t" coordsize="21600,21600" o:gfxdata="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LojsO8AAAA&#10;3AAAAA8AAAAAAAAAAQAgAAAAIgAAAGRycy9kb3ducmV2LnhtbFBLAQIUABQAAAAIAIdO4kAzLwWe&#10;OwAAADkAAAAQAAAAAAAAAAEAIAAAAAsBAABkcnMvc2hhcGV4bWwueG1sUEsFBgAAAAAGAAYAWwEA&#10;ALUDAAAAAA==&#10;" path="m0,0l5400,21600,16200,21600,21600,0xe">
                    <v:path o:connectlocs="18900,10800;10800,21600;2700,10800;10800,0" o:connectangles="0,0,0,0"/>
                    <v:fill on="t" focussize="0,0"/>
                    <v:stroke color="#000000" joinstyle="miter"/>
                    <v:imagedata o:title=""/>
                    <o:lock v:ext="edit" aspectratio="f"/>
                  </v:shape>
                  <v:shape id="_x0000_s1026" o:spid="_x0000_s1026" o:spt="100" style="position:absolute;left:420;top:368;height:570;width:630;" filled="f" stroked="t" coordsize="735,570" o:gfxdata="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hEIH74A&#10;AADcAAAADwAAAAAAAAABACAAAAAiAAAAZHJzL2Rvd25yZXYueG1sUEsBAhQAFAAAAAgAh07iQDMv&#10;BZ47AAAAOQAAABAAAAAAAAAAAQAgAAAADQEAAGRycy9zaGFwZXhtbC54bWxQSwUGAAAAAAYABgBb&#10;AQAAtwMAAAAA&#10;" path="m0,570c96,475,193,380,315,285c437,190,665,48,735,0e">
                    <v:fill on="f" focussize="0,0"/>
                    <v:stroke color="#000000" joinstyle="round"/>
                    <v:imagedata o:title=""/>
                    <o:lock v:ext="edit" aspectratio="f"/>
                  </v:shape>
                  <v:shape id="_x0000_s1026" o:spid="_x0000_s1026" o:spt="100" style="position:absolute;left:807;top:60;height:145;width:175;" filled="f" stroked="t" coordsize="175,145" o:gfxdata="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hz0bLsAAADc&#10;AAAADwAAAAAAAAABACAAAAAiAAAAZHJzL2Rvd25yZXYueG1sUEsBAhQAFAAAAAgAh07iQDMvBZ47&#10;AAAAOQAAABAAAAAAAAAAAQAgAAAACgEAAGRycy9zaGFwZXhtbC54bWxQSwUGAAAAAAYABgBbAQAA&#10;tAMAAAAA&#10;" path="m25,120c145,40,0,145,100,45c118,27,151,12,175,0e">
                    <v:fill on="f" focussize="0,0"/>
                    <v:stroke color="#000000" joinstyle="round"/>
                    <v:imagedata o:title=""/>
                    <o:lock v:ext="edit" aspectratio="f"/>
                  </v:shape>
                  <v:shape id="_x0000_s1026" o:spid="_x0000_s1026" o:spt="100" style="position:absolute;left:952;top:0;height:210;width:330;" filled="f" stroked="t" coordsize="330,210" o:gfxdata="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esIQ7sAAADc&#10;AAAADwAAAAAAAAABACAAAAAiAAAAZHJzL2Rvd25yZXYueG1sUEsBAhQAFAAAAAgAh07iQDMvBZ47&#10;AAAAOQAAABAAAAAAAAAAAQAgAAAACgEAAGRycy9zaGFwZXhtbC54bWxQSwUGAAAAAAYABgBbAQAA&#10;tAMAAAAA&#10;" path="m0,210c67,143,147,97,225,45c251,27,293,37,315,15c320,10,325,5,330,0e">
                    <v:fill on="f" focussize="0,0"/>
                    <v:stroke color="#000000" joinstyle="round"/>
                    <v:imagedata o:title=""/>
                    <o:lock v:ext="edit" aspectratio="f"/>
                  </v:shape>
                  <v:shape id="_x0000_s1026" o:spid="_x0000_s1026" o:spt="100" style="position:absolute;left:997;top:195;height:120;width:255;" filled="f" stroked="t" coordsize="255,120" o:gfxdata="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GSoPugAAANwA&#10;AAAPAAAAAAAAAAEAIAAAACIAAABkcnMvZG93bnJldi54bWxQSwECFAAUAAAACACHTuJAMy8FnjsA&#10;AAA5AAAAEAAAAAAAAAABACAAAAAJAQAAZHJzL3NoYXBleG1sLnhtbFBLBQYAAAAABgAGAFsBAACz&#10;AwAAAAA=&#10;" path="m0,120c30,100,60,80,90,60c134,31,205,25,255,0e">
                    <v:fill on="f" focussize="0,0"/>
                    <v:stroke color="#000000" joinstyle="round"/>
                    <v:imagedata o:title=""/>
                    <o:lock v:ext="edit" aspectratio="f"/>
                  </v:shape>
                </v:group>
                <v:shape id="_x0000_s1026" o:spid="_x0000_s1026" o:spt="202" type="#_x0000_t202" style="position:absolute;left:180;top:0;height:312;width:720;" filled="f" stroked="f" coordsize="21600,21600" o:gfxdata="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2jYrS8AAAA&#10;3AAAAA8AAAAAAAAAAQAgAAAAIgAAAGRycy9kb3ducmV2LnhtbFBLAQIUABQAAAAIAIdO4kAzLwWe&#10;OwAAADkAAAAQAAAAAAAAAAEAIAAAAAsBAABkcnMvc2hhcGV4bWwueG1sUEsFBgAAAAAGAAYAWwEA&#10;ALUDAAAAAA==&#10;">
                  <v:fill on="f" focussize="0,0"/>
                  <v:stroke on="f"/>
                  <v:imagedata o:title=""/>
                  <o:lock v:ext="edit" aspectratio="f"/>
                  <v:textbox inset="0.5mm,0mm,0.5mm,0mm"/>
                </v:shape>
              </v:group>
            </w:pict>
          </mc:Fallback>
        </mc:AlternateContent>
      </w:r>
      <w:r>
        <w:rPr>
          <w:rFonts w:hint="eastAsia" w:asciiTheme="minorEastAsia" w:hAnsiTheme="minorEastAsia" w:cstheme="minorEastAsia"/>
          <w:sz w:val="24"/>
        </w:rPr>
        <mc:AlternateContent>
          <mc:Choice Requires="wpg">
            <w:drawing>
              <wp:anchor distT="0" distB="0" distL="114300" distR="114300" simplePos="0" relativeHeight="251655168" behindDoc="0" locked="0" layoutInCell="1" allowOverlap="1">
                <wp:simplePos x="0" y="0"/>
                <wp:positionH relativeFrom="column">
                  <wp:posOffset>-3437890</wp:posOffset>
                </wp:positionH>
                <wp:positionV relativeFrom="paragraph">
                  <wp:posOffset>77470</wp:posOffset>
                </wp:positionV>
                <wp:extent cx="143510" cy="140970"/>
                <wp:effectExtent l="4445" t="4445" r="17145" b="6985"/>
                <wp:wrapNone/>
                <wp:docPr id="1162" name="组合 1162"/>
                <wp:cNvGraphicFramePr/>
                <a:graphic xmlns:a="http://schemas.openxmlformats.org/drawingml/2006/main">
                  <a:graphicData uri="http://schemas.microsoft.com/office/word/2010/wordprocessingGroup">
                    <wpg:wgp>
                      <wpg:cNvGrpSpPr/>
                      <wpg:grpSpPr>
                        <a:xfrm>
                          <a:off x="0" y="0"/>
                          <a:ext cx="143510" cy="140970"/>
                          <a:chOff x="0" y="0"/>
                          <a:chExt cx="316" cy="315"/>
                        </a:xfrm>
                      </wpg:grpSpPr>
                      <wps:wsp>
                        <wps:cNvPr id="71" name="椭圆 55"/>
                        <wps:cNvSpPr/>
                        <wps:spPr>
                          <a:xfrm>
                            <a:off x="0" y="0"/>
                            <a:ext cx="316" cy="315"/>
                          </a:xfrm>
                          <a:prstGeom prst="ellipse">
                            <a:avLst/>
                          </a:prstGeom>
                          <a:solidFill>
                            <a:srgbClr val="FFFFFF"/>
                          </a:solidFill>
                          <a:ln w="9525" cap="flat" cmpd="sng">
                            <a:solidFill>
                              <a:srgbClr val="000000"/>
                            </a:solidFill>
                            <a:prstDash val="solid"/>
                            <a:headEnd type="none" w="med" len="med"/>
                            <a:tailEnd type="none" w="med" len="med"/>
                          </a:ln>
                        </wps:spPr>
                        <wps:bodyPr upright="1"/>
                      </wps:wsp>
                      <wps:wsp>
                        <wps:cNvPr id="122" name="直接连接符 56"/>
                        <wps:cNvCnPr/>
                        <wps:spPr>
                          <a:xfrm flipH="1">
                            <a:off x="62" y="30"/>
                            <a:ext cx="210" cy="240"/>
                          </a:xfrm>
                          <a:prstGeom prst="line">
                            <a:avLst/>
                          </a:prstGeom>
                          <a:ln w="9525" cap="flat" cmpd="sng">
                            <a:solidFill>
                              <a:srgbClr val="000000"/>
                            </a:solidFill>
                            <a:prstDash val="solid"/>
                            <a:headEnd type="none" w="med" len="med"/>
                            <a:tailEnd type="none" w="med" len="med"/>
                          </a:ln>
                        </wps:spPr>
                        <wps:bodyPr/>
                      </wps:wsp>
                      <wps:wsp>
                        <wps:cNvPr id="123" name="直接连接符 57"/>
                        <wps:cNvCnPr/>
                        <wps:spPr>
                          <a:xfrm>
                            <a:off x="60" y="45"/>
                            <a:ext cx="212" cy="225"/>
                          </a:xfrm>
                          <a:prstGeom prst="line">
                            <a:avLst/>
                          </a:prstGeom>
                          <a:ln w="9525" cap="flat" cmpd="sng">
                            <a:solidFill>
                              <a:srgbClr val="000000"/>
                            </a:solidFill>
                            <a:prstDash val="solid"/>
                            <a:headEnd type="none" w="med" len="med"/>
                            <a:tailEnd type="none" w="med" len="med"/>
                          </a:ln>
                        </wps:spPr>
                        <wps:bodyPr/>
                      </wps:wsp>
                    </wpg:wgp>
                  </a:graphicData>
                </a:graphic>
              </wp:anchor>
            </w:drawing>
          </mc:Choice>
          <mc:Fallback>
            <w:pict>
              <v:group id="_x0000_s1026" o:spid="_x0000_s1026" o:spt="203" style="position:absolute;left:0pt;margin-left:-270.7pt;margin-top:6.1pt;height:11.1pt;width:11.3pt;z-index:251655168;mso-width-relative:page;mso-height-relative:page;" coordsize="316,315" o:gfxdata="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Ns2&#10;1IbaAAAACwEAAA8AAAAAAAAAAQAgAAAAIgAAAGRycy9kb3ducmV2LnhtbFBLAQIUABQAAAAIAIdO&#10;4kDb0bJhzAIAAPUIAAAOAAAAAAAAAAEAIAAAACkBAABkcnMvZTJvRG9jLnhtbFBLBQYAAAAABgAG&#10;AFkBAABnBgAAAAA=&#10;">
                <o:lock v:ext="edit" aspectratio="f"/>
                <v:shape id="椭圆 55" o:spid="_x0000_s1026" o:spt="3" type="#_x0000_t3" style="position:absolute;left:0;top:0;height:315;width:316;" fillcolor="#FFFFFF" filled="t" stroked="t" coordsize="21600,21600" o:gfxdata="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kfv2C8AAAA&#10;2wAAAA8AAAAAAAAAAQAgAAAAIgAAAGRycy9kb3ducmV2LnhtbFBLAQIUABQAAAAIAIdO4kAzLwWe&#10;OwAAADkAAAAQAAAAAAAAAAEAIAAAAAsBAABkcnMvc2hhcGV4bWwueG1sUEsFBgAAAAAGAAYAWwEA&#10;ALUDAAAAAA==&#10;">
                  <v:fill on="t" focussize="0,0"/>
                  <v:stroke color="#000000" joinstyle="round"/>
                  <v:imagedata o:title=""/>
                  <o:lock v:ext="edit" aspectratio="f"/>
                </v:shape>
                <v:line id="直接连接符 56" o:spid="_x0000_s1026" o:spt="20" style="position:absolute;left:62;top:30;flip:x;height:240;width:210;" filled="f" stroked="t" coordsize="21600,21600" o:gfxdata="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OgK+r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直接连接符 57" o:spid="_x0000_s1026" o:spt="20" style="position:absolute;left:60;top:45;height:225;width:212;" filled="f" stroked="t" coordsize="21600,21600" o:gfxdata="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mlsw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group>
            </w:pict>
          </mc:Fallback>
        </mc:AlternateContent>
      </w:r>
      <w:r>
        <w:rPr>
          <w:rFonts w:hint="eastAsia" w:asciiTheme="minorEastAsia" w:hAnsiTheme="minorEastAsia" w:cstheme="minorEastAsia"/>
          <w:sz w:val="24"/>
        </w:rPr>
        <mc:AlternateContent>
          <mc:Choice Requires="wpg">
            <w:drawing>
              <wp:anchor distT="0" distB="0" distL="114300" distR="114300" simplePos="0" relativeHeight="251656192" behindDoc="0" locked="0" layoutInCell="1" allowOverlap="1">
                <wp:simplePos x="0" y="0"/>
                <wp:positionH relativeFrom="column">
                  <wp:posOffset>-4462780</wp:posOffset>
                </wp:positionH>
                <wp:positionV relativeFrom="paragraph">
                  <wp:posOffset>67945</wp:posOffset>
                </wp:positionV>
                <wp:extent cx="163195" cy="154940"/>
                <wp:effectExtent l="4445" t="4445" r="10160" b="5715"/>
                <wp:wrapNone/>
                <wp:docPr id="1163" name="组合 116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63195" cy="154940"/>
                          <a:chOff x="0" y="0"/>
                          <a:chExt cx="540" cy="510"/>
                        </a:xfrm>
                      </wpg:grpSpPr>
                      <wps:wsp>
                        <wps:cNvPr id="146" name="椭圆 146"/>
                        <wps:cNvSpPr>
                          <a:spLocks noChangeAspect="1"/>
                        </wps:cNvSpPr>
                        <wps:spPr>
                          <a:xfrm>
                            <a:off x="0" y="0"/>
                            <a:ext cx="540" cy="510"/>
                          </a:xfrm>
                          <a:prstGeom prst="ellipse">
                            <a:avLst/>
                          </a:prstGeom>
                          <a:solidFill>
                            <a:srgbClr val="FFFFFF"/>
                          </a:solidFill>
                          <a:ln w="9525" cap="flat" cmpd="sng">
                            <a:solidFill>
                              <a:srgbClr val="000000"/>
                            </a:solidFill>
                            <a:prstDash val="solid"/>
                            <a:headEnd type="none" w="med" len="med"/>
                            <a:tailEnd type="none" w="med" len="med"/>
                          </a:ln>
                        </wps:spPr>
                        <wps:bodyPr upright="1"/>
                      </wps:wsp>
                      <wps:wsp>
                        <wps:cNvPr id="147" name="流程图: 汇总连接 147"/>
                        <wps:cNvSpPr>
                          <a:spLocks noChangeAspect="1"/>
                        </wps:cNvSpPr>
                        <wps:spPr>
                          <a:xfrm>
                            <a:off x="120" y="99"/>
                            <a:ext cx="300" cy="300"/>
                          </a:xfrm>
                          <a:prstGeom prst="flowChartSummingJunction">
                            <a:avLst/>
                          </a:prstGeom>
                          <a:solidFill>
                            <a:srgbClr val="FFFFFF"/>
                          </a:solidFill>
                          <a:ln w="9525" cap="flat" cmpd="sng">
                            <a:solidFill>
                              <a:srgbClr val="000000"/>
                            </a:solidFill>
                            <a:prstDash val="solid"/>
                            <a:headEnd type="none" w="med" len="med"/>
                            <a:tailEnd type="none" w="med" len="med"/>
                          </a:ln>
                        </wps:spPr>
                        <wps:bodyPr upright="1"/>
                      </wps:wsp>
                    </wpg:wgp>
                  </a:graphicData>
                </a:graphic>
              </wp:anchor>
            </w:drawing>
          </mc:Choice>
          <mc:Fallback>
            <w:pict>
              <v:group id="_x0000_s1026" o:spid="_x0000_s1026" o:spt="203" style="position:absolute;left:0pt;margin-left:-351.4pt;margin-top:5.35pt;height:12.2pt;width:12.85pt;z-index:251656192;mso-width-relative:page;mso-height-relative:page;" coordsize="540,510" o:gfxdata="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">
                <o:lock v:ext="edit" aspectratio="t"/>
                <v:shape id="_x0000_s1026" o:spid="_x0000_s1026" o:spt="3" type="#_x0000_t3" style="position:absolute;left:0;top:0;height:510;width:540;" fillcolor="#FFFFFF" filled="t" stroked="t" coordsize="21600,21600" o:gfxdata="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TDqTLsAAADc&#10;AAAADwAAAAAAAAABACAAAAAiAAAAZHJzL2Rvd25yZXYueG1sUEsBAhQAFAAAAAgAh07iQDMvBZ47&#10;AAAAOQAAABAAAAAAAAAAAQAgAAAACgEAAGRycy9zaGFwZXhtbC54bWxQSwUGAAAAAAYABgBbAQAA&#10;tAMAAAAA&#10;">
                  <v:fill on="t" focussize="0,0"/>
                  <v:stroke color="#000000" joinstyle="round"/>
                  <v:imagedata o:title=""/>
                  <o:lock v:ext="edit" aspectratio="t"/>
                </v:shape>
                <v:shape id="_x0000_s1026" o:spid="_x0000_s1026" o:spt="123" type="#_x0000_t123" style="position:absolute;left:120;top:99;height:300;width:300;" fillcolor="#FFFFFF" filled="t" stroked="t" coordsize="21600,21600" o:gfxdata="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lEwBrsAAADc&#10;AAAADwAAAAAAAAABACAAAAAiAAAAZHJzL2Rvd25yZXYueG1sUEsBAhQAFAAAAAgAh07iQDMvBZ47&#10;AAAAOQAAABAAAAAAAAAAAQAgAAAACgEAAGRycy9zaGFwZXhtbC54bWxQSwUGAAAAAAYABgBbAQAA&#10;tAMAAAAA&#10;">
                  <v:fill on="t" focussize="0,0"/>
                  <v:stroke color="#000000" joinstyle="round"/>
                  <v:imagedata o:title=""/>
                  <o:lock v:ext="edit" aspectratio="t"/>
                </v:shape>
              </v:group>
            </w:pict>
          </mc:Fallback>
        </mc:AlternateContent>
      </w:r>
      <w:r>
        <w:rPr>
          <w:rFonts w:ascii="Times New Roman" w:hAnsi="Times New Roman" w:eastAsia="宋体" w:cs="Times New Roman"/>
          <w:b/>
          <w:bCs/>
          <w:sz w:val="24"/>
        </w:rPr>
        <w:t>3</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 xml:space="preserve"> 建设内容</w:t>
      </w:r>
      <w:bookmarkEnd w:id="20"/>
    </w:p>
    <w:p>
      <w:pPr>
        <w:spacing w:line="480" w:lineRule="exact"/>
        <w:ind w:firstLine="480" w:firstLineChars="200"/>
        <w:rPr>
          <w:rFonts w:ascii="Times New Roman" w:hAnsi="Times New Roman" w:cs="Times New Roman"/>
          <w:sz w:val="24"/>
        </w:rPr>
      </w:pPr>
      <w:r>
        <w:rPr>
          <w:rFonts w:hint="eastAsia" w:ascii="Times New Roman" w:hAnsi="Times New Roman" w:cs="Times New Roman"/>
          <w:sz w:val="24"/>
        </w:rPr>
        <w:t>本项目</w:t>
      </w:r>
      <w:r>
        <w:rPr>
          <w:rFonts w:hint="eastAsia" w:hAnsi="宋体" w:eastAsia="宋体"/>
          <w:sz w:val="24"/>
        </w:rPr>
        <w:t>实行“</w:t>
      </w:r>
      <w:r>
        <w:rPr>
          <w:rFonts w:hint="eastAsia" w:ascii="Times New Roman" w:hAnsi="Times New Roman" w:eastAsia="宋体" w:cs="Times New Roman"/>
          <w:sz w:val="24"/>
          <w:lang w:eastAsia="zh-CN"/>
        </w:rPr>
        <w:t>一</w:t>
      </w:r>
      <w:r>
        <w:rPr>
          <w:rFonts w:hint="eastAsia" w:ascii="Times New Roman" w:hAnsi="Times New Roman" w:eastAsia="宋体" w:cs="Times New Roman"/>
          <w:sz w:val="24"/>
        </w:rPr>
        <w:t>班制</w:t>
      </w:r>
      <w:r>
        <w:rPr>
          <w:rFonts w:hint="eastAsia" w:hAnsi="宋体" w:eastAsia="宋体"/>
          <w:sz w:val="24"/>
        </w:rPr>
        <w:t>”</w:t>
      </w:r>
      <w:r>
        <w:rPr>
          <w:rFonts w:hint="eastAsia" w:ascii="Times New Roman" w:hAnsi="Times New Roman" w:eastAsia="宋体" w:cs="Times New Roman"/>
          <w:sz w:val="24"/>
          <w:lang w:val="en-US" w:eastAsia="zh-CN"/>
        </w:rPr>
        <w:t>8</w:t>
      </w:r>
      <w:r>
        <w:rPr>
          <w:rFonts w:hint="eastAsia" w:hAnsi="宋体" w:eastAsia="宋体"/>
          <w:sz w:val="24"/>
        </w:rPr>
        <w:t>小时生产制度</w:t>
      </w:r>
      <w:r>
        <w:rPr>
          <w:rFonts w:hint="eastAsia" w:ascii="Times New Roman" w:hAnsi="Times New Roman" w:cs="Times New Roman"/>
          <w:sz w:val="24"/>
        </w:rPr>
        <w:t>，年有效工作时间为</w:t>
      </w:r>
      <w:r>
        <w:rPr>
          <w:rFonts w:hint="eastAsia" w:ascii="Times New Roman" w:hAnsi="Times New Roman" w:eastAsia="宋体" w:cs="Times New Roman"/>
          <w:sz w:val="24"/>
        </w:rPr>
        <w:t>3</w:t>
      </w:r>
      <w:r>
        <w:rPr>
          <w:rFonts w:hint="eastAsia" w:ascii="Times New Roman" w:hAnsi="Times New Roman" w:eastAsia="宋体" w:cs="Times New Roman"/>
          <w:sz w:val="24"/>
          <w:lang w:val="en-US" w:eastAsia="zh-CN"/>
        </w:rPr>
        <w:t>0</w:t>
      </w:r>
      <w:r>
        <w:rPr>
          <w:rFonts w:hint="eastAsia" w:ascii="Times New Roman" w:hAnsi="Times New Roman" w:eastAsia="宋体" w:cs="Times New Roman"/>
          <w:sz w:val="24"/>
        </w:rPr>
        <w:t>0</w:t>
      </w:r>
      <w:r>
        <w:rPr>
          <w:rFonts w:hint="eastAsia" w:ascii="Times New Roman" w:hAnsi="Times New Roman" w:cs="Times New Roman"/>
          <w:sz w:val="24"/>
        </w:rPr>
        <w:t>天。</w:t>
      </w:r>
      <w:r>
        <w:rPr>
          <w:rFonts w:ascii="Times New Roman" w:hAnsi="Times New Roman" w:cs="Times New Roman"/>
          <w:sz w:val="24"/>
        </w:rPr>
        <w:t>本项目现</w:t>
      </w:r>
      <w:r>
        <w:rPr>
          <w:rFonts w:hint="eastAsia" w:ascii="Times New Roman" w:hAnsi="Times New Roman" w:cs="Times New Roman"/>
          <w:sz w:val="24"/>
          <w:lang w:val="en-US" w:eastAsia="zh-CN"/>
        </w:rPr>
        <w:t>利用</w:t>
      </w:r>
      <w:r>
        <w:rPr>
          <w:rFonts w:hint="eastAsia" w:ascii="Times New Roman" w:hAnsi="Times New Roman" w:eastAsia="宋体"/>
          <w:sz w:val="24"/>
          <w:szCs w:val="22"/>
        </w:rPr>
        <w:t>自有厂房进行扩建</w:t>
      </w:r>
      <w:r>
        <w:rPr>
          <w:rFonts w:ascii="Times New Roman" w:hAnsi="Times New Roman" w:cs="Times New Roman"/>
          <w:sz w:val="24"/>
        </w:rPr>
        <w:t>，</w:t>
      </w:r>
      <w:r>
        <w:rPr>
          <w:rFonts w:ascii="Times New Roman" w:hAnsi="Times New Roman"/>
          <w:sz w:val="24"/>
        </w:rPr>
        <w:t>主体工程主要为</w:t>
      </w:r>
      <w:r>
        <w:rPr>
          <w:sz w:val="24"/>
        </w:rPr>
        <w:t>新增设备的购置、安装、调试等环节；公用工程和辅助工程包括</w:t>
      </w:r>
      <w:r>
        <w:rPr>
          <w:rFonts w:hint="eastAsia"/>
          <w:sz w:val="24"/>
          <w:lang w:eastAsia="zh-CN"/>
        </w:rPr>
        <w:t>主体</w:t>
      </w:r>
      <w:r>
        <w:rPr>
          <w:sz w:val="24"/>
        </w:rPr>
        <w:t>工程、</w:t>
      </w:r>
      <w:r>
        <w:rPr>
          <w:rFonts w:hint="eastAsia"/>
          <w:sz w:val="24"/>
          <w:lang w:eastAsia="zh-CN"/>
        </w:rPr>
        <w:t>辅助工程、公用工程、</w:t>
      </w:r>
      <w:r>
        <w:rPr>
          <w:sz w:val="24"/>
        </w:rPr>
        <w:t>环保工程和其它配套工程的完善</w:t>
      </w:r>
      <w:r>
        <w:rPr>
          <w:rFonts w:ascii="Times New Roman" w:hAnsi="Times New Roman" w:cs="Times New Roman"/>
          <w:sz w:val="24"/>
        </w:rPr>
        <w:t>。</w:t>
      </w:r>
    </w:p>
    <w:p>
      <w:pPr>
        <w:adjustRightInd w:val="0"/>
        <w:snapToGrid w:val="0"/>
        <w:spacing w:before="100" w:beforeAutospacing="1" w:line="360" w:lineRule="auto"/>
        <w:jc w:val="center"/>
        <w:rPr>
          <w:rFonts w:ascii="Times New Roman" w:hAnsi="Times New Roman" w:cs="Times New Roman"/>
          <w:b/>
          <w:sz w:val="24"/>
        </w:rPr>
      </w:pPr>
      <w:bookmarkStart w:id="21" w:name="_Toc23613_WPSOffice_Level2"/>
      <w:r>
        <w:rPr>
          <w:rFonts w:ascii="Times New Roman" w:hAnsi="Times New Roman" w:cs="Times New Roman"/>
          <w:b/>
          <w:sz w:val="24"/>
        </w:rPr>
        <w:t>表</w:t>
      </w:r>
      <w:r>
        <w:rPr>
          <w:rFonts w:ascii="Times New Roman" w:hAnsi="Times New Roman" w:eastAsia="宋体" w:cs="Times New Roman"/>
          <w:b/>
          <w:sz w:val="24"/>
        </w:rPr>
        <w:t>3</w:t>
      </w:r>
      <w:r>
        <w:rPr>
          <w:rFonts w:ascii="Times New Roman" w:hAnsi="Times New Roman" w:cs="Times New Roman"/>
          <w:b/>
          <w:sz w:val="24"/>
        </w:rPr>
        <w:t>-</w:t>
      </w:r>
      <w:r>
        <w:rPr>
          <w:rFonts w:hint="eastAsia" w:ascii="Times New Roman" w:hAnsi="Times New Roman" w:eastAsia="宋体" w:cs="Times New Roman"/>
          <w:b/>
          <w:sz w:val="24"/>
        </w:rPr>
        <w:t>1</w:t>
      </w:r>
      <w:r>
        <w:rPr>
          <w:rFonts w:ascii="Times New Roman" w:hAnsi="Times New Roman" w:cs="Times New Roman"/>
          <w:b/>
          <w:sz w:val="24"/>
        </w:rPr>
        <w:t xml:space="preserve">   验收项目建设内容表</w:t>
      </w:r>
      <w:bookmarkEnd w:id="21"/>
    </w:p>
    <w:tbl>
      <w:tblPr>
        <w:tblStyle w:val="20"/>
        <w:tblW w:w="1027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6"/>
        <w:gridCol w:w="1745"/>
        <w:gridCol w:w="3584"/>
        <w:gridCol w:w="35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00" w:hRule="exact"/>
          <w:jc w:val="center"/>
        </w:trPr>
        <w:tc>
          <w:tcPr>
            <w:tcW w:w="1396" w:type="dxa"/>
            <w:tcBorders>
              <w:tl2br w:val="nil"/>
              <w:tr2bl w:val="nil"/>
            </w:tcBorders>
            <w:vAlign w:val="center"/>
          </w:tcPr>
          <w:p>
            <w:pPr>
              <w:spacing w:line="240" w:lineRule="atLeast"/>
              <w:jc w:val="center"/>
              <w:rPr>
                <w:rFonts w:ascii="Times New Roman" w:hAnsi="Times New Roman" w:cs="Times New Roman"/>
                <w:b/>
                <w:szCs w:val="21"/>
              </w:rPr>
            </w:pPr>
            <w:r>
              <w:rPr>
                <w:rFonts w:ascii="Times New Roman" w:hAnsi="Times New Roman" w:cs="Times New Roman"/>
                <w:b/>
                <w:szCs w:val="21"/>
              </w:rPr>
              <w:t>序号</w:t>
            </w:r>
          </w:p>
        </w:tc>
        <w:tc>
          <w:tcPr>
            <w:tcW w:w="1745" w:type="dxa"/>
            <w:tcBorders>
              <w:tl2br w:val="nil"/>
              <w:tr2bl w:val="nil"/>
            </w:tcBorders>
            <w:vAlign w:val="center"/>
          </w:tcPr>
          <w:p>
            <w:pPr>
              <w:spacing w:line="240" w:lineRule="atLeast"/>
              <w:jc w:val="center"/>
              <w:rPr>
                <w:rFonts w:ascii="Times New Roman" w:hAnsi="Times New Roman" w:cs="Times New Roman"/>
                <w:b/>
                <w:szCs w:val="21"/>
              </w:rPr>
            </w:pPr>
            <w:r>
              <w:rPr>
                <w:rFonts w:ascii="Times New Roman" w:hAnsi="Times New Roman" w:cs="Times New Roman"/>
                <w:b/>
                <w:szCs w:val="21"/>
              </w:rPr>
              <w:t>类型</w:t>
            </w:r>
          </w:p>
        </w:tc>
        <w:tc>
          <w:tcPr>
            <w:tcW w:w="3584" w:type="dxa"/>
            <w:tcBorders>
              <w:tl2br w:val="nil"/>
              <w:tr2bl w:val="nil"/>
            </w:tcBorders>
            <w:vAlign w:val="center"/>
          </w:tcPr>
          <w:p>
            <w:pPr>
              <w:spacing w:line="240" w:lineRule="atLeast"/>
              <w:jc w:val="center"/>
              <w:rPr>
                <w:rFonts w:ascii="Times New Roman" w:hAnsi="Times New Roman" w:cs="Times New Roman"/>
                <w:b/>
                <w:szCs w:val="21"/>
              </w:rPr>
            </w:pPr>
            <w:r>
              <w:rPr>
                <w:rFonts w:ascii="Times New Roman" w:hAnsi="Times New Roman" w:cs="Times New Roman"/>
                <w:b/>
                <w:szCs w:val="21"/>
              </w:rPr>
              <w:t>环评项目内容</w:t>
            </w:r>
          </w:p>
        </w:tc>
        <w:tc>
          <w:tcPr>
            <w:tcW w:w="3549" w:type="dxa"/>
            <w:tcBorders>
              <w:tl2br w:val="nil"/>
              <w:tr2bl w:val="nil"/>
            </w:tcBorders>
            <w:vAlign w:val="center"/>
          </w:tcPr>
          <w:p>
            <w:pPr>
              <w:spacing w:line="240" w:lineRule="atLeast"/>
              <w:jc w:val="center"/>
              <w:rPr>
                <w:rFonts w:ascii="Times New Roman" w:hAnsi="Times New Roman" w:cs="Times New Roman"/>
                <w:b/>
                <w:szCs w:val="21"/>
              </w:rPr>
            </w:pPr>
            <w:r>
              <w:rPr>
                <w:rFonts w:ascii="Times New Roman" w:hAnsi="Times New Roman" w:cs="Times New Roman"/>
                <w:b/>
                <w:szCs w:val="21"/>
              </w:rPr>
              <w:t>实际建设情况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32" w:hRule="atLeast"/>
          <w:jc w:val="center"/>
        </w:trPr>
        <w:tc>
          <w:tcPr>
            <w:tcW w:w="1396"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eastAsia="宋体" w:cs="Times New Roman"/>
                <w:szCs w:val="21"/>
              </w:rPr>
              <w:t>1</w:t>
            </w:r>
          </w:p>
        </w:tc>
        <w:tc>
          <w:tcPr>
            <w:tcW w:w="1745"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cs="Times New Roman"/>
                <w:szCs w:val="21"/>
              </w:rPr>
              <w:t>建设规模</w:t>
            </w:r>
          </w:p>
        </w:tc>
        <w:tc>
          <w:tcPr>
            <w:tcW w:w="3584" w:type="dxa"/>
            <w:tcBorders>
              <w:tl2br w:val="nil"/>
              <w:tr2bl w:val="nil"/>
            </w:tcBorders>
            <w:vAlign w:val="center"/>
          </w:tcPr>
          <w:p>
            <w:pPr>
              <w:spacing w:line="240" w:lineRule="atLeast"/>
              <w:jc w:val="center"/>
              <w:rPr>
                <w:rFonts w:hint="default" w:ascii="Times New Roman" w:hAnsi="Times New Roman" w:cs="Times New Roman" w:eastAsiaTheme="minorEastAsia"/>
                <w:sz w:val="21"/>
                <w:szCs w:val="21"/>
                <w:lang w:val="en-US" w:eastAsia="zh-CN"/>
              </w:rPr>
            </w:pPr>
            <w:r>
              <w:rPr>
                <w:rFonts w:hint="eastAsia" w:ascii="Times New Roman" w:hAnsi="Times New Roman" w:eastAsia="宋体" w:cs="Times New Roman"/>
                <w:sz w:val="21"/>
                <w:szCs w:val="21"/>
                <w:lang w:val="en-US" w:eastAsia="zh-CN"/>
              </w:rPr>
              <w:t>电器柜生产4000台/年</w:t>
            </w:r>
          </w:p>
        </w:tc>
        <w:tc>
          <w:tcPr>
            <w:tcW w:w="3549" w:type="dxa"/>
            <w:tcBorders>
              <w:tl2br w:val="nil"/>
              <w:tr2bl w:val="nil"/>
            </w:tcBorders>
            <w:vAlign w:val="center"/>
          </w:tcPr>
          <w:p>
            <w:pPr>
              <w:spacing w:line="240" w:lineRule="atLeast"/>
              <w:jc w:val="center"/>
              <w:rPr>
                <w:rFonts w:ascii="Times New Roman" w:hAnsi="Times New Roman" w:cs="Times New Roman"/>
                <w:sz w:val="21"/>
                <w:szCs w:val="21"/>
              </w:rPr>
            </w:pPr>
            <w:r>
              <w:rPr>
                <w:rFonts w:hint="eastAsia" w:ascii="Times New Roman" w:hAnsi="Times New Roman" w:eastAsia="宋体" w:cs="Times New Roman"/>
                <w:sz w:val="21"/>
                <w:szCs w:val="21"/>
                <w:lang w:val="en-US" w:eastAsia="zh-CN"/>
              </w:rPr>
              <w:t>电器柜生产4000台/年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58" w:hRule="atLeast"/>
          <w:jc w:val="center"/>
        </w:trPr>
        <w:tc>
          <w:tcPr>
            <w:tcW w:w="1396"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eastAsia="宋体" w:cs="Times New Roman"/>
                <w:szCs w:val="21"/>
              </w:rPr>
              <w:t>2</w:t>
            </w:r>
          </w:p>
        </w:tc>
        <w:tc>
          <w:tcPr>
            <w:tcW w:w="1745"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cs="Times New Roman"/>
                <w:szCs w:val="21"/>
              </w:rPr>
              <w:t>主要产品</w:t>
            </w:r>
          </w:p>
        </w:tc>
        <w:tc>
          <w:tcPr>
            <w:tcW w:w="3584" w:type="dxa"/>
            <w:tcBorders>
              <w:tl2br w:val="nil"/>
              <w:tr2bl w:val="nil"/>
            </w:tcBorders>
            <w:vAlign w:val="center"/>
          </w:tcPr>
          <w:p>
            <w:pPr>
              <w:spacing w:line="240" w:lineRule="atLeast"/>
              <w:jc w:val="center"/>
              <w:rPr>
                <w:rFonts w:hint="default" w:ascii="Times New Roman" w:hAnsi="Times New Roman" w:cs="Times New Roman"/>
                <w:sz w:val="21"/>
                <w:szCs w:val="21"/>
                <w:lang w:val="en-US"/>
              </w:rPr>
            </w:pPr>
            <w:r>
              <w:rPr>
                <w:rFonts w:hint="eastAsia" w:ascii="Times New Roman" w:hAnsi="Times New Roman" w:eastAsia="宋体" w:cs="Times New Roman"/>
                <w:sz w:val="21"/>
                <w:szCs w:val="21"/>
                <w:lang w:val="en-US" w:eastAsia="zh-CN"/>
              </w:rPr>
              <w:t>电器柜生产</w:t>
            </w:r>
          </w:p>
        </w:tc>
        <w:tc>
          <w:tcPr>
            <w:tcW w:w="3549" w:type="dxa"/>
            <w:tcBorders>
              <w:tl2br w:val="nil"/>
              <w:tr2bl w:val="nil"/>
            </w:tcBorders>
            <w:vAlign w:val="center"/>
          </w:tcPr>
          <w:p>
            <w:pPr>
              <w:spacing w:line="240" w:lineRule="atLeast"/>
              <w:jc w:val="center"/>
              <w:rPr>
                <w:rFonts w:ascii="Times New Roman" w:hAnsi="Times New Roman" w:cs="Times New Roman"/>
                <w:sz w:val="21"/>
                <w:szCs w:val="21"/>
              </w:rPr>
            </w:pPr>
            <w:r>
              <w:rPr>
                <w:rFonts w:hint="eastAsia" w:ascii="Times New Roman" w:hAnsi="Times New Roman" w:eastAsia="宋体" w:cs="Times New Roman"/>
                <w:sz w:val="21"/>
                <w:szCs w:val="21"/>
                <w:lang w:val="en-US" w:eastAsia="zh-CN"/>
              </w:rPr>
              <w:t>电器柜生产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81" w:hRule="atLeast"/>
          <w:jc w:val="center"/>
        </w:trPr>
        <w:tc>
          <w:tcPr>
            <w:tcW w:w="1396"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eastAsia="宋体" w:cs="Times New Roman"/>
                <w:szCs w:val="21"/>
              </w:rPr>
              <w:t>3</w:t>
            </w:r>
          </w:p>
        </w:tc>
        <w:tc>
          <w:tcPr>
            <w:tcW w:w="1745"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cs="Times New Roman"/>
                <w:szCs w:val="21"/>
              </w:rPr>
              <w:t>主要生产设备</w:t>
            </w:r>
          </w:p>
        </w:tc>
        <w:tc>
          <w:tcPr>
            <w:tcW w:w="7133" w:type="dxa"/>
            <w:gridSpan w:val="2"/>
            <w:vMerge w:val="restart"/>
            <w:tcBorders>
              <w:tl2br w:val="nil"/>
              <w:tr2bl w:val="nil"/>
            </w:tcBorders>
            <w:vAlign w:val="center"/>
          </w:tcPr>
          <w:p>
            <w:pPr>
              <w:jc w:val="center"/>
              <w:rPr>
                <w:rFonts w:ascii="Times New Roman" w:hAnsi="Times New Roman" w:cs="Times New Roman"/>
                <w:szCs w:val="21"/>
              </w:rPr>
            </w:pPr>
            <w:r>
              <w:rPr>
                <w:rFonts w:ascii="Times New Roman" w:hAnsi="Times New Roman" w:cs="Times New Roman"/>
                <w:szCs w:val="21"/>
              </w:rPr>
              <w:t>详见表</w:t>
            </w:r>
            <w:r>
              <w:rPr>
                <w:rFonts w:ascii="Times New Roman" w:hAnsi="Times New Roman" w:eastAsia="宋体" w:cs="Times New Roman"/>
                <w:szCs w:val="21"/>
              </w:rPr>
              <w:t>3</w:t>
            </w:r>
            <w:r>
              <w:rPr>
                <w:rFonts w:ascii="Times New Roman" w:hAnsi="Times New Roman" w:cs="Times New Roman"/>
                <w:szCs w:val="21"/>
              </w:rPr>
              <w:t>-</w:t>
            </w:r>
            <w:r>
              <w:rPr>
                <w:rFonts w:ascii="Times New Roman" w:hAnsi="Times New Roman" w:eastAsia="宋体" w:cs="Times New Roman"/>
                <w:szCs w:val="21"/>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23" w:hRule="atLeast"/>
          <w:jc w:val="center"/>
        </w:trPr>
        <w:tc>
          <w:tcPr>
            <w:tcW w:w="1396"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eastAsia="宋体" w:cs="Times New Roman"/>
                <w:szCs w:val="21"/>
              </w:rPr>
              <w:t>4</w:t>
            </w:r>
          </w:p>
        </w:tc>
        <w:tc>
          <w:tcPr>
            <w:tcW w:w="1745"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cs="Times New Roman"/>
                <w:szCs w:val="21"/>
              </w:rPr>
              <w:t>主要辅助设备</w:t>
            </w:r>
          </w:p>
        </w:tc>
        <w:tc>
          <w:tcPr>
            <w:tcW w:w="7133" w:type="dxa"/>
            <w:gridSpan w:val="2"/>
            <w:vMerge w:val="continue"/>
            <w:tcBorders>
              <w:tl2br w:val="nil"/>
              <w:tr2bl w:val="nil"/>
            </w:tcBorders>
            <w:vAlign w:val="center"/>
          </w:tcPr>
          <w:p>
            <w:pPr>
              <w:jc w:val="center"/>
              <w:rPr>
                <w:rFonts w:ascii="Times New Roman" w:hAnsi="Times New Roman" w:cs="Times New Roman"/>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03" w:hRule="exact"/>
          <w:jc w:val="center"/>
        </w:trPr>
        <w:tc>
          <w:tcPr>
            <w:tcW w:w="1396"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eastAsia="宋体" w:cs="Times New Roman"/>
                <w:szCs w:val="21"/>
              </w:rPr>
              <w:t>5</w:t>
            </w:r>
          </w:p>
        </w:tc>
        <w:tc>
          <w:tcPr>
            <w:tcW w:w="1745" w:type="dxa"/>
            <w:tcBorders>
              <w:tl2br w:val="nil"/>
              <w:tr2bl w:val="nil"/>
            </w:tcBorders>
            <w:vAlign w:val="center"/>
          </w:tcPr>
          <w:p>
            <w:pPr>
              <w:spacing w:line="240" w:lineRule="atLeast"/>
              <w:jc w:val="center"/>
              <w:rPr>
                <w:rFonts w:ascii="Times New Roman" w:hAnsi="Times New Roman" w:cs="Times New Roman"/>
                <w:szCs w:val="21"/>
              </w:rPr>
            </w:pPr>
            <w:r>
              <w:rPr>
                <w:rFonts w:ascii="Times New Roman" w:hAnsi="Times New Roman" w:cs="Times New Roman"/>
                <w:szCs w:val="21"/>
              </w:rPr>
              <w:t>公用和辅助工程</w:t>
            </w:r>
          </w:p>
        </w:tc>
        <w:tc>
          <w:tcPr>
            <w:tcW w:w="7133" w:type="dxa"/>
            <w:gridSpan w:val="2"/>
            <w:tcBorders>
              <w:tl2br w:val="nil"/>
              <w:tr2bl w:val="nil"/>
            </w:tcBorders>
            <w:vAlign w:val="center"/>
          </w:tcPr>
          <w:p>
            <w:pPr>
              <w:jc w:val="center"/>
              <w:rPr>
                <w:rFonts w:ascii="Times New Roman" w:hAnsi="Times New Roman" w:cs="Times New Roman"/>
                <w:szCs w:val="21"/>
              </w:rPr>
            </w:pPr>
            <w:r>
              <w:rPr>
                <w:rFonts w:ascii="Times New Roman" w:hAnsi="Times New Roman" w:cs="Times New Roman"/>
                <w:szCs w:val="21"/>
              </w:rPr>
              <w:t>详见表</w:t>
            </w:r>
            <w:r>
              <w:rPr>
                <w:rFonts w:ascii="Times New Roman" w:hAnsi="Times New Roman" w:eastAsia="宋体" w:cs="Times New Roman"/>
                <w:szCs w:val="21"/>
              </w:rPr>
              <w:t>3</w:t>
            </w:r>
            <w:r>
              <w:rPr>
                <w:rFonts w:ascii="Times New Roman" w:hAnsi="Times New Roman" w:cs="Times New Roman"/>
                <w:szCs w:val="21"/>
              </w:rPr>
              <w:t>-</w:t>
            </w:r>
            <w:r>
              <w:rPr>
                <w:rFonts w:ascii="Times New Roman" w:hAnsi="Times New Roman" w:eastAsia="宋体" w:cs="Times New Roman"/>
                <w:szCs w:val="21"/>
              </w:rPr>
              <w:t>3</w:t>
            </w:r>
          </w:p>
        </w:tc>
      </w:tr>
    </w:tbl>
    <w:p>
      <w:pPr>
        <w:snapToGrid w:val="0"/>
        <w:spacing w:line="360" w:lineRule="auto"/>
        <w:jc w:val="center"/>
        <w:rPr>
          <w:rFonts w:ascii="宋体" w:hAnsi="宋体"/>
          <w:b/>
          <w:sz w:val="24"/>
        </w:rPr>
      </w:pPr>
      <w:bookmarkStart w:id="22" w:name="_Toc12548_WPSOffice_Level2"/>
      <w:bookmarkStart w:id="23" w:name="_Toc4565_WPSOffice_Level2"/>
      <w:r>
        <w:rPr>
          <w:rFonts w:ascii="Times New Roman" w:hAnsi="Times New Roman" w:cs="Times New Roman"/>
          <w:b/>
          <w:sz w:val="24"/>
        </w:rPr>
        <w:t>表</w:t>
      </w:r>
      <w:r>
        <w:rPr>
          <w:rFonts w:ascii="Times New Roman" w:hAnsi="Times New Roman" w:eastAsia="宋体" w:cs="Times New Roman"/>
          <w:b/>
          <w:sz w:val="24"/>
        </w:rPr>
        <w:t>3</w:t>
      </w:r>
      <w:r>
        <w:rPr>
          <w:rFonts w:ascii="Times New Roman" w:hAnsi="Times New Roman" w:cs="Times New Roman"/>
          <w:b/>
          <w:sz w:val="24"/>
        </w:rPr>
        <w:t>-</w:t>
      </w:r>
      <w:r>
        <w:rPr>
          <w:rFonts w:hint="eastAsia" w:ascii="Times New Roman" w:hAnsi="Times New Roman" w:eastAsia="宋体" w:cs="Times New Roman"/>
          <w:b/>
          <w:sz w:val="24"/>
        </w:rPr>
        <w:t>2</w:t>
      </w:r>
      <w:r>
        <w:rPr>
          <w:rFonts w:ascii="Times New Roman" w:hAnsi="Times New Roman" w:cs="Times New Roman"/>
          <w:b/>
          <w:sz w:val="24"/>
        </w:rPr>
        <w:t xml:space="preserve">  主要生产设备及辅助</w:t>
      </w:r>
      <w:r>
        <w:rPr>
          <w:rFonts w:hint="eastAsia" w:ascii="Times New Roman" w:hAnsi="Times New Roman" w:cs="Times New Roman"/>
          <w:b/>
          <w:sz w:val="24"/>
        </w:rPr>
        <w:t>设备</w:t>
      </w:r>
      <w:r>
        <w:rPr>
          <w:rFonts w:ascii="Times New Roman" w:hAnsi="Times New Roman" w:cs="Times New Roman"/>
          <w:b/>
          <w:sz w:val="24"/>
        </w:rPr>
        <w:t>建设情况与环评审批对照表</w:t>
      </w:r>
      <w:bookmarkEnd w:id="22"/>
      <w:bookmarkEnd w:id="23"/>
    </w:p>
    <w:tbl>
      <w:tblPr>
        <w:tblStyle w:val="20"/>
        <w:tblW w:w="10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2658"/>
        <w:gridCol w:w="1801"/>
        <w:gridCol w:w="1219"/>
        <w:gridCol w:w="1223"/>
        <w:gridCol w:w="2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10" w:hRule="atLeast"/>
          <w:jc w:val="center"/>
        </w:trPr>
        <w:tc>
          <w:tcPr>
            <w:tcW w:w="805" w:type="dxa"/>
            <w:vAlign w:val="center"/>
          </w:tcPr>
          <w:p>
            <w:pPr>
              <w:jc w:val="center"/>
              <w:rPr>
                <w:rFonts w:ascii="Times New Roman" w:hAnsi="Times New Roman" w:cs="Times New Roman"/>
                <w:b/>
                <w:bCs/>
              </w:rPr>
            </w:pPr>
            <w:r>
              <w:rPr>
                <w:rFonts w:hint="eastAsia" w:ascii="Times New Roman" w:hAnsi="Times New Roman" w:cs="Times New Roman"/>
                <w:b/>
                <w:bCs/>
              </w:rPr>
              <w:t>序号</w:t>
            </w:r>
          </w:p>
        </w:tc>
        <w:tc>
          <w:tcPr>
            <w:tcW w:w="2658" w:type="dxa"/>
            <w:vAlign w:val="center"/>
          </w:tcPr>
          <w:p>
            <w:pPr>
              <w:jc w:val="center"/>
              <w:rPr>
                <w:rFonts w:ascii="Times New Roman" w:hAnsi="Times New Roman" w:cs="Times New Roman"/>
                <w:b/>
                <w:bCs/>
                <w:szCs w:val="21"/>
              </w:rPr>
            </w:pPr>
            <w:r>
              <w:rPr>
                <w:rFonts w:ascii="Times New Roman" w:hAnsi="Times New Roman" w:cs="Times New Roman"/>
                <w:b/>
                <w:bCs/>
                <w:szCs w:val="21"/>
              </w:rPr>
              <w:t>设备名称</w:t>
            </w:r>
          </w:p>
        </w:tc>
        <w:tc>
          <w:tcPr>
            <w:tcW w:w="1801" w:type="dxa"/>
            <w:vAlign w:val="center"/>
          </w:tcPr>
          <w:p>
            <w:pPr>
              <w:jc w:val="center"/>
              <w:rPr>
                <w:rFonts w:ascii="Times New Roman" w:hAnsi="Times New Roman" w:cs="Times New Roman"/>
                <w:b/>
                <w:bCs/>
                <w:szCs w:val="21"/>
              </w:rPr>
            </w:pPr>
            <w:r>
              <w:rPr>
                <w:rFonts w:ascii="Times New Roman" w:hAnsi="Times New Roman" w:cs="Times New Roman"/>
                <w:b/>
                <w:bCs/>
                <w:szCs w:val="21"/>
              </w:rPr>
              <w:t>规格型号</w:t>
            </w:r>
          </w:p>
        </w:tc>
        <w:tc>
          <w:tcPr>
            <w:tcW w:w="1219" w:type="dxa"/>
            <w:vAlign w:val="center"/>
          </w:tcPr>
          <w:p>
            <w:pPr>
              <w:jc w:val="center"/>
              <w:rPr>
                <w:rFonts w:ascii="Times New Roman" w:hAnsi="Times New Roman" w:cs="Times New Roman"/>
                <w:b/>
                <w:bCs/>
                <w:szCs w:val="21"/>
              </w:rPr>
            </w:pPr>
            <w:r>
              <w:rPr>
                <w:rFonts w:ascii="Times New Roman" w:hAnsi="Times New Roman" w:cs="Times New Roman"/>
                <w:b/>
                <w:bCs/>
                <w:szCs w:val="21"/>
              </w:rPr>
              <w:t>环评审批（台</w:t>
            </w:r>
            <w:r>
              <w:rPr>
                <w:rFonts w:hint="eastAsia" w:ascii="Times New Roman" w:hAnsi="Times New Roman" w:cs="Times New Roman"/>
                <w:b/>
                <w:bCs/>
                <w:szCs w:val="21"/>
              </w:rPr>
              <w:t>/套</w:t>
            </w:r>
            <w:r>
              <w:rPr>
                <w:rFonts w:ascii="Times New Roman" w:hAnsi="Times New Roman" w:cs="Times New Roman"/>
                <w:b/>
                <w:bCs/>
                <w:szCs w:val="21"/>
              </w:rPr>
              <w:t>）</w:t>
            </w:r>
          </w:p>
        </w:tc>
        <w:tc>
          <w:tcPr>
            <w:tcW w:w="1223" w:type="dxa"/>
            <w:vAlign w:val="center"/>
          </w:tcPr>
          <w:p>
            <w:pPr>
              <w:jc w:val="center"/>
              <w:rPr>
                <w:rFonts w:ascii="Times New Roman" w:hAnsi="Times New Roman" w:cs="Times New Roman"/>
                <w:b/>
                <w:bCs/>
                <w:szCs w:val="21"/>
              </w:rPr>
            </w:pPr>
            <w:r>
              <w:rPr>
                <w:rFonts w:ascii="Times New Roman" w:hAnsi="Times New Roman" w:cs="Times New Roman"/>
                <w:b/>
                <w:bCs/>
                <w:szCs w:val="21"/>
              </w:rPr>
              <w:t>实际建设（台</w:t>
            </w:r>
            <w:r>
              <w:rPr>
                <w:rFonts w:hint="eastAsia" w:ascii="Times New Roman" w:hAnsi="Times New Roman" w:cs="Times New Roman"/>
                <w:b/>
                <w:bCs/>
                <w:szCs w:val="21"/>
              </w:rPr>
              <w:t>/套</w:t>
            </w:r>
            <w:r>
              <w:rPr>
                <w:rFonts w:ascii="Times New Roman" w:hAnsi="Times New Roman" w:cs="Times New Roman"/>
                <w:b/>
                <w:bCs/>
                <w:szCs w:val="21"/>
              </w:rPr>
              <w:t>）</w:t>
            </w:r>
          </w:p>
        </w:tc>
        <w:tc>
          <w:tcPr>
            <w:tcW w:w="2559" w:type="dxa"/>
            <w:vAlign w:val="center"/>
          </w:tcPr>
          <w:p>
            <w:pPr>
              <w:jc w:val="center"/>
              <w:rPr>
                <w:rFonts w:ascii="Times New Roman" w:hAnsi="Times New Roman" w:cs="Times New Roman"/>
                <w:b/>
                <w:bCs/>
                <w:szCs w:val="21"/>
              </w:rPr>
            </w:pPr>
            <w:r>
              <w:rPr>
                <w:rFonts w:ascii="Times New Roman" w:hAnsi="Times New Roman" w:cs="Times New Roman"/>
                <w:b/>
                <w:bCs/>
                <w:szCs w:val="21"/>
              </w:rPr>
              <w:t>变化情况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ascii="Times New Roman" w:hAnsi="Times New Roman" w:cs="Times New Roman"/>
              </w:rPr>
            </w:pPr>
            <w:r>
              <w:rPr>
                <w:rFonts w:hint="eastAsia" w:ascii="Times New Roman" w:hAnsi="Times New Roman" w:eastAsia="宋体" w:cs="Times New Roman"/>
              </w:rPr>
              <w:t>1</w:t>
            </w:r>
          </w:p>
        </w:tc>
        <w:tc>
          <w:tcPr>
            <w:tcW w:w="2658"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激光切割机</w:t>
            </w:r>
          </w:p>
        </w:tc>
        <w:tc>
          <w:tcPr>
            <w:tcW w:w="1801" w:type="dxa"/>
            <w:vAlign w:val="center"/>
          </w:tcPr>
          <w:p>
            <w:pPr>
              <w:spacing w:line="240" w:lineRule="exact"/>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QL-FCP3015C</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ascii="Times New Roman" w:hAnsi="Times New Roman" w:cs="Times New Roman"/>
              </w:rPr>
            </w:pPr>
            <w:r>
              <w:rPr>
                <w:rFonts w:hint="eastAsia" w:ascii="Times New Roman" w:hAnsi="Times New Roman" w:eastAsia="宋体" w:cs="Times New Roman"/>
              </w:rPr>
              <w:t>2</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激光切割机</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GN-NCF-E3015-750W</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ascii="Times New Roman" w:hAnsi="Times New Roman" w:cs="Times New Roman"/>
              </w:rPr>
            </w:pPr>
            <w:r>
              <w:rPr>
                <w:rFonts w:hint="eastAsia" w:ascii="Times New Roman" w:hAnsi="Times New Roman" w:eastAsia="宋体" w:cs="Times New Roman"/>
              </w:rPr>
              <w:t>3</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折弯机</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WC67</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2559" w:type="dxa"/>
            <w:vAlign w:val="center"/>
          </w:tcPr>
          <w:p>
            <w:pPr>
              <w:autoSpaceDE w:val="0"/>
              <w:autoSpaceDN w:val="0"/>
              <w:ind w:left="13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数控转塔冲床</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D-T3032</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冲床</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J23-20T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2</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2</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6</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冲床</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J23-6.3T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7</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点胶机</w:t>
            </w:r>
          </w:p>
        </w:tc>
        <w:tc>
          <w:tcPr>
            <w:tcW w:w="1801" w:type="dxa"/>
            <w:vAlign w:val="center"/>
          </w:tcPr>
          <w:p>
            <w:pPr>
              <w:spacing w:line="240" w:lineRule="exact"/>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8</w:t>
            </w:r>
          </w:p>
        </w:tc>
        <w:tc>
          <w:tcPr>
            <w:tcW w:w="2658" w:type="dxa"/>
            <w:vAlign w:val="center"/>
          </w:tcPr>
          <w:p>
            <w:pPr>
              <w:jc w:val="center"/>
              <w:rPr>
                <w:rFonts w:hint="eastAsia" w:ascii="Times New Roman" w:hAnsi="Times New Roman" w:eastAsia="宋体" w:cstheme="minorBidi"/>
                <w:kern w:val="2"/>
                <w:sz w:val="21"/>
                <w:szCs w:val="22"/>
                <w:lang w:val="en-US" w:eastAsia="zh-CN" w:bidi="ar-SA"/>
              </w:rPr>
            </w:pPr>
            <w:r>
              <w:rPr>
                <w:rFonts w:hint="eastAsia" w:ascii="Times New Roman" w:hAnsi="Times New Roman" w:eastAsia="宋体"/>
                <w:szCs w:val="22"/>
              </w:rPr>
              <w:t>多工位母线加工机</w:t>
            </w:r>
          </w:p>
        </w:tc>
        <w:tc>
          <w:tcPr>
            <w:tcW w:w="1801" w:type="dxa"/>
            <w:vAlign w:val="center"/>
          </w:tcPr>
          <w:p>
            <w:pPr>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DGWMX-303</w:t>
            </w:r>
          </w:p>
        </w:tc>
        <w:tc>
          <w:tcPr>
            <w:tcW w:w="1219"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9</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空压机</w:t>
            </w:r>
          </w:p>
        </w:tc>
        <w:tc>
          <w:tcPr>
            <w:tcW w:w="1801" w:type="dxa"/>
            <w:vAlign w:val="center"/>
          </w:tcPr>
          <w:p>
            <w:pPr>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SV22D</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10</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剪板机</w:t>
            </w:r>
          </w:p>
        </w:tc>
        <w:tc>
          <w:tcPr>
            <w:tcW w:w="1801"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11</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折边机</w:t>
            </w:r>
          </w:p>
        </w:tc>
        <w:tc>
          <w:tcPr>
            <w:tcW w:w="1801" w:type="dxa"/>
            <w:vAlign w:val="center"/>
          </w:tcPr>
          <w:p>
            <w:pPr>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12</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冲床</w:t>
            </w:r>
          </w:p>
        </w:tc>
        <w:tc>
          <w:tcPr>
            <w:tcW w:w="1801" w:type="dxa"/>
            <w:vAlign w:val="center"/>
          </w:tcPr>
          <w:p>
            <w:pPr>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rPr>
              <w:t>2.5T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13</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电焊机</w:t>
            </w:r>
          </w:p>
        </w:tc>
        <w:tc>
          <w:tcPr>
            <w:tcW w:w="1801"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3</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14</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烘房</w:t>
            </w:r>
          </w:p>
        </w:tc>
        <w:tc>
          <w:tcPr>
            <w:tcW w:w="1801"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805" w:type="dxa"/>
            <w:vAlign w:val="center"/>
          </w:tcPr>
          <w:p>
            <w:pPr>
              <w:pStyle w:val="27"/>
              <w:snapToGrid w:val="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15</w:t>
            </w:r>
          </w:p>
        </w:tc>
        <w:tc>
          <w:tcPr>
            <w:tcW w:w="2658" w:type="dxa"/>
            <w:vAlign w:val="center"/>
          </w:tcPr>
          <w:p>
            <w:pPr>
              <w:jc w:val="center"/>
              <w:rPr>
                <w:rFonts w:hint="default" w:ascii="Times New Roman" w:hAnsi="Times New Roman" w:eastAsia="宋体" w:cstheme="minorBidi"/>
                <w:kern w:val="2"/>
                <w:sz w:val="21"/>
                <w:szCs w:val="22"/>
                <w:lang w:val="en-US" w:eastAsia="zh-CN" w:bidi="ar-SA"/>
              </w:rPr>
            </w:pPr>
            <w:r>
              <w:rPr>
                <w:rFonts w:hint="eastAsia" w:ascii="Times New Roman" w:hAnsi="Times New Roman" w:eastAsia="宋体"/>
                <w:szCs w:val="22"/>
              </w:rPr>
              <w:t>喷塑房</w:t>
            </w:r>
          </w:p>
        </w:tc>
        <w:tc>
          <w:tcPr>
            <w:tcW w:w="1801"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219" w:type="dxa"/>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1223" w:type="dxa"/>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1</w:t>
            </w:r>
          </w:p>
        </w:tc>
        <w:tc>
          <w:tcPr>
            <w:tcW w:w="2559" w:type="dxa"/>
            <w:vAlign w:val="center"/>
          </w:tcPr>
          <w:p>
            <w:pPr>
              <w:autoSpaceDE w:val="0"/>
              <w:autoSpaceDN w:val="0"/>
              <w:ind w:left="131"/>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与环评一致</w:t>
            </w:r>
          </w:p>
        </w:tc>
      </w:tr>
    </w:tbl>
    <w:p>
      <w:pPr>
        <w:spacing w:line="480" w:lineRule="exact"/>
        <w:jc w:val="center"/>
        <w:rPr>
          <w:rFonts w:ascii="Times New Roman" w:hAnsi="Times New Roman" w:cs="Times New Roman"/>
          <w:b/>
          <w:bCs/>
          <w:sz w:val="24"/>
        </w:rPr>
      </w:pPr>
      <w:bookmarkStart w:id="24" w:name="_Toc5590_WPSOffice_Level2"/>
      <w:bookmarkStart w:id="25" w:name="_Toc28261_WPSOffice_Level2"/>
      <w:r>
        <w:rPr>
          <w:rFonts w:ascii="Times New Roman" w:hAnsi="Times New Roman" w:cs="Times New Roman"/>
          <w:b/>
          <w:sz w:val="24"/>
        </w:rPr>
        <w:t>表</w:t>
      </w:r>
      <w:r>
        <w:rPr>
          <w:rFonts w:ascii="Times New Roman" w:hAnsi="Times New Roman" w:eastAsia="宋体" w:cs="Times New Roman"/>
          <w:b/>
          <w:sz w:val="24"/>
        </w:rPr>
        <w:t>3</w:t>
      </w:r>
      <w:r>
        <w:rPr>
          <w:rFonts w:ascii="Times New Roman" w:hAnsi="Times New Roman" w:cs="Times New Roman"/>
          <w:b/>
          <w:sz w:val="24"/>
        </w:rPr>
        <w:t>-</w:t>
      </w:r>
      <w:r>
        <w:rPr>
          <w:rFonts w:ascii="Times New Roman" w:hAnsi="Times New Roman" w:eastAsia="宋体" w:cs="Times New Roman"/>
          <w:b/>
          <w:sz w:val="24"/>
        </w:rPr>
        <w:t>3</w:t>
      </w:r>
      <w:r>
        <w:rPr>
          <w:rFonts w:ascii="Times New Roman" w:hAnsi="Times New Roman" w:cs="Times New Roman"/>
          <w:b/>
          <w:sz w:val="24"/>
        </w:rPr>
        <w:t xml:space="preserve">   公用及辅助工程</w:t>
      </w:r>
      <w:bookmarkEnd w:id="24"/>
      <w:bookmarkEnd w:id="25"/>
    </w:p>
    <w:tbl>
      <w:tblPr>
        <w:tblStyle w:val="20"/>
        <w:tblW w:w="9800"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28" w:type="dxa"/>
          <w:bottom w:w="0" w:type="dxa"/>
          <w:right w:w="28" w:type="dxa"/>
        </w:tblCellMar>
      </w:tblPr>
      <w:tblGrid>
        <w:gridCol w:w="608"/>
        <w:gridCol w:w="690"/>
        <w:gridCol w:w="1770"/>
        <w:gridCol w:w="1917"/>
        <w:gridCol w:w="1843"/>
        <w:gridCol w:w="29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374" w:hRule="atLeast"/>
          <w:jc w:val="center"/>
        </w:trPr>
        <w:tc>
          <w:tcPr>
            <w:tcW w:w="1298" w:type="dxa"/>
            <w:gridSpan w:val="2"/>
            <w:tcBorders>
              <w:top w:val="single" w:color="auto" w:sz="4" w:space="0"/>
              <w:lef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工程名称</w:t>
            </w:r>
          </w:p>
        </w:tc>
        <w:tc>
          <w:tcPr>
            <w:tcW w:w="1770" w:type="dxa"/>
            <w:tcBorders>
              <w:top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建设名称</w:t>
            </w:r>
          </w:p>
        </w:tc>
        <w:tc>
          <w:tcPr>
            <w:tcW w:w="1917" w:type="dxa"/>
            <w:tcBorders>
              <w:top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环评设计</w:t>
            </w:r>
          </w:p>
        </w:tc>
        <w:tc>
          <w:tcPr>
            <w:tcW w:w="1843" w:type="dxa"/>
            <w:tcBorders>
              <w:top w:val="single" w:color="auto" w:sz="4" w:space="0"/>
              <w:righ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实际建设</w:t>
            </w:r>
          </w:p>
        </w:tc>
        <w:tc>
          <w:tcPr>
            <w:tcW w:w="2972" w:type="dxa"/>
            <w:tcBorders>
              <w:top w:val="single" w:color="auto" w:sz="4" w:space="0"/>
              <w:righ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340" w:hRule="atLeast"/>
          <w:jc w:val="center"/>
        </w:trPr>
        <w:tc>
          <w:tcPr>
            <w:tcW w:w="1298" w:type="dxa"/>
            <w:gridSpan w:val="2"/>
            <w:vMerge w:val="restart"/>
            <w:tcBorders>
              <w:lef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贮运</w:t>
            </w:r>
            <w:r>
              <w:rPr>
                <w:rFonts w:hint="eastAsia" w:ascii="Times New Roman" w:hAnsi="Times New Roman" w:eastAsia="宋体" w:cs="Times New Roman"/>
                <w:szCs w:val="21"/>
                <w:lang w:eastAsia="zh-CN"/>
              </w:rPr>
              <w:t>工程</w:t>
            </w:r>
          </w:p>
        </w:tc>
        <w:tc>
          <w:tcPr>
            <w:tcW w:w="1770" w:type="dxa"/>
            <w:vAlign w:val="center"/>
          </w:tcPr>
          <w:p>
            <w:pPr>
              <w:tabs>
                <w:tab w:val="left" w:pos="420"/>
              </w:tabs>
              <w:adjustRightInd w:val="0"/>
              <w:snapToGrid w:val="0"/>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原料仓库</w:t>
            </w:r>
          </w:p>
        </w:tc>
        <w:tc>
          <w:tcPr>
            <w:tcW w:w="1917" w:type="dxa"/>
            <w:vAlign w:val="center"/>
          </w:tcPr>
          <w:p>
            <w:pPr>
              <w:tabs>
                <w:tab w:val="left" w:pos="420"/>
              </w:tabs>
              <w:adjustRightInd w:val="0"/>
              <w:snapToGrid w:val="0"/>
              <w:jc w:val="center"/>
              <w:rPr>
                <w:rFonts w:ascii="Times New Roman" w:hAnsi="Times New Roman" w:eastAsia="宋体" w:cs="Times New Roman"/>
                <w:szCs w:val="21"/>
              </w:rPr>
            </w:pPr>
            <w:r>
              <w:rPr>
                <w:rFonts w:hint="eastAsia" w:ascii="Times New Roman" w:hAnsi="Times New Roman" w:cs="Times New Roman"/>
                <w:szCs w:val="21"/>
                <w:lang w:val="en-US" w:eastAsia="zh-CN"/>
              </w:rPr>
              <w:t>1</w:t>
            </w:r>
            <w:r>
              <w:rPr>
                <w:rFonts w:ascii="Times New Roman" w:hAnsi="Times New Roman" w:cs="Times New Roman"/>
                <w:szCs w:val="21"/>
              </w:rPr>
              <w:t>00m</w:t>
            </w:r>
            <w:r>
              <w:rPr>
                <w:rFonts w:ascii="Times New Roman" w:hAnsi="Times New Roman" w:cs="Times New Roman"/>
                <w:szCs w:val="21"/>
                <w:vertAlign w:val="superscript"/>
              </w:rPr>
              <w:t>2</w:t>
            </w:r>
          </w:p>
        </w:tc>
        <w:tc>
          <w:tcPr>
            <w:tcW w:w="1843" w:type="dxa"/>
            <w:tcBorders>
              <w:right w:val="single" w:color="auto" w:sz="4" w:space="0"/>
            </w:tcBorders>
            <w:vAlign w:val="center"/>
          </w:tcPr>
          <w:p>
            <w:pPr>
              <w:tabs>
                <w:tab w:val="left" w:pos="420"/>
              </w:tabs>
              <w:adjustRightInd w:val="0"/>
              <w:snapToGrid w:val="0"/>
              <w:jc w:val="center"/>
              <w:rPr>
                <w:rFonts w:ascii="Times New Roman" w:hAnsi="Times New Roman" w:eastAsia="宋体" w:cs="Times New Roman"/>
                <w:color w:val="FF0000"/>
                <w:szCs w:val="21"/>
              </w:rPr>
            </w:pPr>
            <w:r>
              <w:rPr>
                <w:rFonts w:hint="eastAsia" w:ascii="Times New Roman" w:hAnsi="Times New Roman" w:cs="Times New Roman"/>
                <w:szCs w:val="21"/>
                <w:lang w:val="en-US" w:eastAsia="zh-CN"/>
              </w:rPr>
              <w:t>1</w:t>
            </w:r>
            <w:r>
              <w:rPr>
                <w:rFonts w:ascii="Times New Roman" w:hAnsi="Times New Roman" w:cs="Times New Roman"/>
                <w:szCs w:val="21"/>
              </w:rPr>
              <w:t>00m</w:t>
            </w:r>
            <w:r>
              <w:rPr>
                <w:rFonts w:ascii="Times New Roman" w:hAnsi="Times New Roman" w:cs="Times New Roman"/>
                <w:szCs w:val="21"/>
                <w:vertAlign w:val="superscript"/>
              </w:rPr>
              <w:t>2</w:t>
            </w:r>
          </w:p>
        </w:tc>
        <w:tc>
          <w:tcPr>
            <w:tcW w:w="2972" w:type="dxa"/>
            <w:tcBorders>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color w:val="000000" w:themeColor="text1"/>
                <w:szCs w:val="21"/>
                <w:lang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340" w:hRule="atLeast"/>
          <w:jc w:val="center"/>
        </w:trPr>
        <w:tc>
          <w:tcPr>
            <w:tcW w:w="1298" w:type="dxa"/>
            <w:gridSpan w:val="2"/>
            <w:vMerge w:val="continue"/>
            <w:tcBorders>
              <w:lef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val="en-US" w:eastAsia="zh-CN"/>
              </w:rPr>
            </w:pPr>
          </w:p>
        </w:tc>
        <w:tc>
          <w:tcPr>
            <w:tcW w:w="1770" w:type="dxa"/>
            <w:vAlign w:val="center"/>
          </w:tcPr>
          <w:p>
            <w:pPr>
              <w:tabs>
                <w:tab w:val="left" w:pos="420"/>
              </w:tabs>
              <w:adjustRightInd w:val="0"/>
              <w:snapToGrid w:val="0"/>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成品仓库</w:t>
            </w:r>
          </w:p>
        </w:tc>
        <w:tc>
          <w:tcPr>
            <w:tcW w:w="1917" w:type="dxa"/>
            <w:vAlign w:val="center"/>
          </w:tcPr>
          <w:p>
            <w:pPr>
              <w:tabs>
                <w:tab w:val="left" w:pos="420"/>
              </w:tabs>
              <w:adjustRightInd w:val="0"/>
              <w:snapToGrid w:val="0"/>
              <w:jc w:val="center"/>
              <w:rPr>
                <w:rFonts w:hint="eastAsia" w:ascii="Times New Roman" w:hAnsi="Times New Roman" w:eastAsia="宋体" w:cs="Times New Roman"/>
                <w:kern w:val="2"/>
                <w:sz w:val="21"/>
                <w:szCs w:val="21"/>
                <w:lang w:val="en-US" w:eastAsia="zh-CN" w:bidi="ar-SA"/>
              </w:rPr>
            </w:pPr>
            <w:r>
              <w:rPr>
                <w:rFonts w:hint="eastAsia" w:ascii="Times New Roman" w:hAnsi="Times New Roman" w:cs="Times New Roman"/>
                <w:szCs w:val="21"/>
                <w:lang w:val="en-US" w:eastAsia="zh-CN"/>
              </w:rPr>
              <w:t>1</w:t>
            </w:r>
            <w:r>
              <w:rPr>
                <w:rFonts w:ascii="Times New Roman" w:hAnsi="Times New Roman" w:cs="Times New Roman"/>
                <w:szCs w:val="21"/>
              </w:rPr>
              <w:t>00m</w:t>
            </w:r>
            <w:r>
              <w:rPr>
                <w:rFonts w:ascii="Times New Roman" w:hAnsi="Times New Roman" w:cs="Times New Roman"/>
                <w:szCs w:val="21"/>
                <w:vertAlign w:val="superscript"/>
              </w:rPr>
              <w:t>2</w:t>
            </w:r>
          </w:p>
        </w:tc>
        <w:tc>
          <w:tcPr>
            <w:tcW w:w="1843" w:type="dxa"/>
            <w:tcBorders>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color w:val="FF0000"/>
                <w:kern w:val="2"/>
                <w:sz w:val="21"/>
                <w:szCs w:val="21"/>
                <w:lang w:val="en-US" w:eastAsia="zh-CN" w:bidi="ar-SA"/>
              </w:rPr>
            </w:pPr>
            <w:r>
              <w:rPr>
                <w:rFonts w:hint="eastAsia" w:ascii="Times New Roman" w:hAnsi="Times New Roman" w:cs="Times New Roman"/>
                <w:szCs w:val="21"/>
                <w:lang w:val="en-US" w:eastAsia="zh-CN"/>
              </w:rPr>
              <w:t>1</w:t>
            </w:r>
            <w:r>
              <w:rPr>
                <w:rFonts w:ascii="Times New Roman" w:hAnsi="Times New Roman" w:cs="Times New Roman"/>
                <w:szCs w:val="21"/>
              </w:rPr>
              <w:t>00m</w:t>
            </w:r>
            <w:r>
              <w:rPr>
                <w:rFonts w:ascii="Times New Roman" w:hAnsi="Times New Roman" w:cs="Times New Roman"/>
                <w:szCs w:val="21"/>
                <w:vertAlign w:val="superscript"/>
              </w:rPr>
              <w:t>2</w:t>
            </w:r>
          </w:p>
        </w:tc>
        <w:tc>
          <w:tcPr>
            <w:tcW w:w="2972" w:type="dxa"/>
            <w:tcBorders>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color w:val="000000" w:themeColor="text1"/>
                <w:szCs w:val="21"/>
                <w:lang w:val="en-US"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272" w:hRule="atLeast"/>
          <w:jc w:val="center"/>
        </w:trPr>
        <w:tc>
          <w:tcPr>
            <w:tcW w:w="1298" w:type="dxa"/>
            <w:gridSpan w:val="2"/>
            <w:vMerge w:val="restart"/>
            <w:tcBorders>
              <w:lef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szCs w:val="21"/>
              </w:rPr>
              <w:t>公用工程</w:t>
            </w:r>
          </w:p>
        </w:tc>
        <w:tc>
          <w:tcPr>
            <w:tcW w:w="1770" w:type="dxa"/>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自来水</w:t>
            </w:r>
          </w:p>
        </w:tc>
        <w:tc>
          <w:tcPr>
            <w:tcW w:w="1917" w:type="dxa"/>
            <w:vAlign w:val="center"/>
          </w:tcPr>
          <w:p>
            <w:pPr>
              <w:tabs>
                <w:tab w:val="left" w:pos="420"/>
              </w:tabs>
              <w:adjustRightInd w:val="0"/>
              <w:snapToGrid w:val="0"/>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DN50</w:t>
            </w:r>
          </w:p>
        </w:tc>
        <w:tc>
          <w:tcPr>
            <w:tcW w:w="1843" w:type="dxa"/>
            <w:tcBorders>
              <w:right w:val="single" w:color="auto" w:sz="4" w:space="0"/>
            </w:tcBorders>
            <w:vAlign w:val="center"/>
          </w:tcPr>
          <w:p>
            <w:pPr>
              <w:tabs>
                <w:tab w:val="left" w:pos="420"/>
              </w:tabs>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DN50</w:t>
            </w:r>
          </w:p>
        </w:tc>
        <w:tc>
          <w:tcPr>
            <w:tcW w:w="2972" w:type="dxa"/>
            <w:tcBorders>
              <w:right w:val="single" w:color="auto" w:sz="4" w:space="0"/>
            </w:tcBorders>
            <w:vAlign w:val="center"/>
          </w:tcPr>
          <w:p>
            <w:pPr>
              <w:tabs>
                <w:tab w:val="left" w:pos="420"/>
              </w:tabs>
              <w:adjustRightInd w:val="0"/>
              <w:snapToGrid w:val="0"/>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cantSplit/>
          <w:trHeight w:val="262" w:hRule="atLeast"/>
          <w:jc w:val="center"/>
        </w:trPr>
        <w:tc>
          <w:tcPr>
            <w:tcW w:w="1298" w:type="dxa"/>
            <w:gridSpan w:val="2"/>
            <w:vMerge w:val="continue"/>
            <w:tcBorders>
              <w:lef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1770" w:type="dxa"/>
            <w:vMerge w:val="restart"/>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排水</w:t>
            </w:r>
          </w:p>
        </w:tc>
        <w:tc>
          <w:tcPr>
            <w:tcW w:w="1917" w:type="dxa"/>
            <w:vAlign w:val="center"/>
          </w:tcPr>
          <w:p>
            <w:pPr>
              <w:tabs>
                <w:tab w:val="left" w:pos="420"/>
              </w:tabs>
              <w:adjustRightInd w:val="0"/>
              <w:snapToGrid w:val="0"/>
              <w:jc w:val="center"/>
              <w:rPr>
                <w:rFonts w:hint="default" w:ascii="Times New Roman" w:hAnsi="Times New Roman" w:eastAsia="宋体" w:cs="Times New Roman"/>
                <w:szCs w:val="21"/>
                <w:lang w:val="en-US"/>
              </w:rPr>
            </w:pPr>
            <w:r>
              <w:rPr>
                <w:rFonts w:hint="eastAsia" w:ascii="Times New Roman" w:hAnsi="Times New Roman" w:eastAsia="宋体" w:cs="Times New Roman"/>
                <w:szCs w:val="21"/>
                <w:lang w:val="en-US" w:eastAsia="zh-CN"/>
              </w:rPr>
              <w:t>DN100</w:t>
            </w:r>
          </w:p>
        </w:tc>
        <w:tc>
          <w:tcPr>
            <w:tcW w:w="1843" w:type="dxa"/>
            <w:tcBorders>
              <w:right w:val="single" w:color="auto" w:sz="4" w:space="0"/>
            </w:tcBorders>
            <w:vAlign w:val="center"/>
          </w:tcPr>
          <w:p>
            <w:pPr>
              <w:tabs>
                <w:tab w:val="left" w:pos="420"/>
              </w:tabs>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DN100</w:t>
            </w:r>
          </w:p>
        </w:tc>
        <w:tc>
          <w:tcPr>
            <w:tcW w:w="2972" w:type="dxa"/>
            <w:tcBorders>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color w:val="000000" w:themeColor="text1"/>
                <w:szCs w:val="21"/>
                <w:lang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262" w:hRule="atLeast"/>
          <w:jc w:val="center"/>
        </w:trPr>
        <w:tc>
          <w:tcPr>
            <w:tcW w:w="1298" w:type="dxa"/>
            <w:gridSpan w:val="2"/>
            <w:vMerge w:val="continue"/>
            <w:tcBorders>
              <w:lef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1770" w:type="dxa"/>
            <w:vMerge w:val="continue"/>
            <w:vAlign w:val="center"/>
          </w:tcPr>
          <w:p>
            <w:pPr>
              <w:tabs>
                <w:tab w:val="left" w:pos="420"/>
              </w:tabs>
              <w:adjustRightInd w:val="0"/>
              <w:snapToGrid w:val="0"/>
              <w:jc w:val="center"/>
              <w:rPr>
                <w:rFonts w:ascii="Times New Roman" w:hAnsi="Times New Roman" w:eastAsia="宋体" w:cs="Times New Roman"/>
                <w:szCs w:val="21"/>
              </w:rPr>
            </w:pPr>
          </w:p>
        </w:tc>
        <w:tc>
          <w:tcPr>
            <w:tcW w:w="1917" w:type="dxa"/>
            <w:vAlign w:val="center"/>
          </w:tcPr>
          <w:p>
            <w:pPr>
              <w:tabs>
                <w:tab w:val="left" w:pos="420"/>
              </w:tabs>
              <w:adjustRightInd w:val="0"/>
              <w:snapToGrid w:val="0"/>
              <w:jc w:val="center"/>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DN100</w:t>
            </w:r>
          </w:p>
        </w:tc>
        <w:tc>
          <w:tcPr>
            <w:tcW w:w="1843" w:type="dxa"/>
            <w:tcBorders>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DN100</w:t>
            </w:r>
          </w:p>
        </w:tc>
        <w:tc>
          <w:tcPr>
            <w:tcW w:w="2972" w:type="dxa"/>
            <w:tcBorders>
              <w:right w:val="single" w:color="auto" w:sz="4" w:space="0"/>
            </w:tcBorders>
            <w:vAlign w:val="center"/>
          </w:tcPr>
          <w:p>
            <w:pPr>
              <w:tabs>
                <w:tab w:val="left" w:pos="420"/>
              </w:tabs>
              <w:adjustRightInd w:val="0"/>
              <w:snapToGrid w:val="0"/>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经化粪池预处理后接入光大水务（江阴）有限公司滨江污水处理厂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266" w:hRule="atLeast"/>
          <w:jc w:val="center"/>
        </w:trPr>
        <w:tc>
          <w:tcPr>
            <w:tcW w:w="1298" w:type="dxa"/>
            <w:gridSpan w:val="2"/>
            <w:vMerge w:val="continue"/>
            <w:tcBorders>
              <w:left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1770" w:type="dxa"/>
            <w:tcBorders>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供电</w:t>
            </w:r>
          </w:p>
        </w:tc>
        <w:tc>
          <w:tcPr>
            <w:tcW w:w="1917" w:type="dxa"/>
            <w:tcBorders>
              <w:bottom w:val="single" w:color="auto" w:sz="4" w:space="0"/>
            </w:tcBorders>
            <w:vAlign w:val="center"/>
          </w:tcPr>
          <w:p>
            <w:pPr>
              <w:tabs>
                <w:tab w:val="left" w:pos="420"/>
              </w:tabs>
              <w:adjustRightInd w:val="0"/>
              <w:snapToGrid w:val="0"/>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315KVA</w:t>
            </w:r>
          </w:p>
        </w:tc>
        <w:tc>
          <w:tcPr>
            <w:tcW w:w="1843" w:type="dxa"/>
            <w:tcBorders>
              <w:bottom w:val="single" w:color="auto" w:sz="4" w:space="0"/>
              <w:right w:val="single" w:color="auto" w:sz="4" w:space="0"/>
            </w:tcBorders>
            <w:vAlign w:val="center"/>
          </w:tcPr>
          <w:p>
            <w:pPr>
              <w:tabs>
                <w:tab w:val="left" w:pos="420"/>
              </w:tabs>
              <w:adjustRightInd w:val="0"/>
              <w:snapToGrid w:val="0"/>
              <w:jc w:val="center"/>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315KVA</w:t>
            </w:r>
          </w:p>
        </w:tc>
        <w:tc>
          <w:tcPr>
            <w:tcW w:w="2972" w:type="dxa"/>
            <w:tcBorders>
              <w:bottom w:val="single" w:color="auto" w:sz="4" w:space="0"/>
              <w:right w:val="single" w:color="auto" w:sz="4" w:space="0"/>
            </w:tcBorders>
            <w:vAlign w:val="center"/>
          </w:tcPr>
          <w:p>
            <w:pPr>
              <w:tabs>
                <w:tab w:val="left" w:pos="420"/>
              </w:tabs>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270" w:hRule="atLeast"/>
          <w:jc w:val="center"/>
        </w:trPr>
        <w:tc>
          <w:tcPr>
            <w:tcW w:w="608" w:type="dxa"/>
            <w:vMerge w:val="restart"/>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r>
              <w:rPr>
                <w:rFonts w:ascii="Times New Roman" w:hAnsi="Times New Roman" w:eastAsia="宋体" w:cs="Times New Roman"/>
                <w:szCs w:val="21"/>
              </w:rPr>
              <w:t>环保工程</w:t>
            </w:r>
          </w:p>
        </w:tc>
        <w:tc>
          <w:tcPr>
            <w:tcW w:w="690" w:type="dxa"/>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废水</w:t>
            </w:r>
          </w:p>
        </w:tc>
        <w:tc>
          <w:tcPr>
            <w:tcW w:w="1770" w:type="dxa"/>
            <w:tcBorders>
              <w:top w:val="single" w:color="auto" w:sz="4" w:space="0"/>
              <w:bottom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化粪池</w:t>
            </w:r>
          </w:p>
        </w:tc>
        <w:tc>
          <w:tcPr>
            <w:tcW w:w="1917" w:type="dxa"/>
            <w:tcBorders>
              <w:top w:val="single" w:color="auto" w:sz="4" w:space="0"/>
              <w:bottom w:val="single" w:color="auto" w:sz="4" w:space="0"/>
            </w:tcBorders>
            <w:vAlign w:val="center"/>
          </w:tcPr>
          <w:p>
            <w:pPr>
              <w:pStyle w:val="27"/>
              <w:tabs>
                <w:tab w:val="left" w:pos="420"/>
              </w:tabs>
              <w:snapToGrid w:val="0"/>
              <w:rPr>
                <w:rFonts w:hint="default" w:ascii="Times New Roman" w:hAnsi="Times New Roman" w:eastAsia="宋体" w:cs="Times New Roman"/>
                <w:szCs w:val="21"/>
                <w:lang w:val="en-US"/>
              </w:rPr>
            </w:pPr>
            <w:r>
              <w:rPr>
                <w:rFonts w:hint="eastAsia" w:ascii="Times New Roman" w:hAnsi="Times New Roman" w:eastAsia="宋体" w:cs="Times New Roman"/>
                <w:szCs w:val="21"/>
                <w:lang w:val="en-US" w:eastAsia="zh-CN"/>
              </w:rPr>
              <w:t>10</w:t>
            </w:r>
            <w:r>
              <w:rPr>
                <w:rFonts w:hint="eastAsia" w:ascii="Times New Roman" w:hAnsi="Times New Roman" w:eastAsia="宋体" w:cs="Times New Roman"/>
                <w:szCs w:val="21"/>
              </w:rPr>
              <w:t>m</w:t>
            </w:r>
            <w:r>
              <w:rPr>
                <w:rFonts w:hint="eastAsia" w:ascii="Times New Roman" w:hAnsi="Times New Roman" w:eastAsia="宋体" w:cs="Times New Roman"/>
                <w:szCs w:val="21"/>
                <w:vertAlign w:val="superscript"/>
              </w:rPr>
              <w:t>3</w:t>
            </w:r>
          </w:p>
        </w:tc>
        <w:tc>
          <w:tcPr>
            <w:tcW w:w="1843" w:type="dxa"/>
            <w:tcBorders>
              <w:top w:val="single" w:color="auto" w:sz="4" w:space="0"/>
              <w:bottom w:val="single" w:color="auto" w:sz="4" w:space="0"/>
              <w:right w:val="single" w:color="auto" w:sz="4" w:space="0"/>
            </w:tcBorders>
            <w:vAlign w:val="center"/>
          </w:tcPr>
          <w:p>
            <w:pPr>
              <w:pStyle w:val="27"/>
              <w:tabs>
                <w:tab w:val="left" w:pos="420"/>
              </w:tabs>
              <w:snapToGrid w:val="0"/>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10</w:t>
            </w:r>
            <w:r>
              <w:rPr>
                <w:rFonts w:hint="eastAsia" w:ascii="Times New Roman" w:hAnsi="Times New Roman" w:eastAsia="宋体" w:cs="Times New Roman"/>
                <w:szCs w:val="21"/>
              </w:rPr>
              <w:t>m</w:t>
            </w:r>
            <w:r>
              <w:rPr>
                <w:rFonts w:hint="eastAsia" w:ascii="Times New Roman" w:hAnsi="Times New Roman" w:eastAsia="宋体" w:cs="Times New Roman"/>
                <w:szCs w:val="21"/>
                <w:vertAlign w:val="superscript"/>
              </w:rPr>
              <w:t>3</w:t>
            </w:r>
          </w:p>
        </w:tc>
        <w:tc>
          <w:tcPr>
            <w:tcW w:w="2972" w:type="dxa"/>
            <w:tcBorders>
              <w:top w:val="single" w:color="auto" w:sz="4" w:space="0"/>
              <w:bottom w:val="single" w:color="auto" w:sz="4" w:space="0"/>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501" w:hRule="atLeast"/>
          <w:jc w:val="center"/>
        </w:trPr>
        <w:tc>
          <w:tcPr>
            <w:tcW w:w="608" w:type="dxa"/>
            <w:vMerge w:val="continue"/>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690" w:type="dxa"/>
            <w:vMerge w:val="restart"/>
            <w:tcBorders>
              <w:top w:val="single" w:color="auto" w:sz="4" w:space="0"/>
              <w:lef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废气</w:t>
            </w:r>
          </w:p>
        </w:tc>
        <w:tc>
          <w:tcPr>
            <w:tcW w:w="1770" w:type="dxa"/>
            <w:tcBorders>
              <w:top w:val="single" w:color="auto" w:sz="4" w:space="0"/>
              <w:bottom w:val="single" w:color="auto" w:sz="4" w:space="0"/>
            </w:tcBorders>
            <w:vAlign w:val="center"/>
          </w:tcPr>
          <w:p>
            <w:pPr>
              <w:pStyle w:val="16"/>
              <w:tabs>
                <w:tab w:val="left" w:pos="420"/>
              </w:tabs>
              <w:adjustRightInd w:val="0"/>
              <w:snapToGrid w:val="0"/>
              <w:spacing w:line="240" w:lineRule="auto"/>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布袋除尘装置</w:t>
            </w:r>
          </w:p>
        </w:tc>
        <w:tc>
          <w:tcPr>
            <w:tcW w:w="1917" w:type="dxa"/>
            <w:tcBorders>
              <w:top w:val="single" w:color="auto" w:sz="4" w:space="0"/>
              <w:bottom w:val="single" w:color="auto" w:sz="4" w:space="0"/>
            </w:tcBorders>
            <w:vAlign w:val="center"/>
          </w:tcPr>
          <w:p>
            <w:pPr>
              <w:pStyle w:val="27"/>
              <w:tabs>
                <w:tab w:val="left" w:pos="420"/>
              </w:tabs>
              <w:snapToGrid w:val="0"/>
              <w:rPr>
                <w:rFonts w:ascii="Times New Roman" w:hAnsi="Times New Roman" w:eastAsia="宋体" w:cs="Times New Roman"/>
                <w:szCs w:val="21"/>
              </w:rPr>
            </w:pPr>
            <w:r>
              <w:rPr>
                <w:rFonts w:hint="eastAsia" w:ascii="Times New Roman" w:hAnsi="Times New Roman" w:eastAsia="宋体" w:cs="Times New Roman"/>
                <w:szCs w:val="21"/>
                <w:lang w:val="en-US" w:eastAsia="zh-CN"/>
              </w:rPr>
              <w:t>4000</w:t>
            </w:r>
            <w:r>
              <w:rPr>
                <w:rFonts w:hint="eastAsia" w:ascii="Times New Roman" w:hAnsi="Times New Roman" w:eastAsia="宋体" w:cs="Times New Roman"/>
                <w:szCs w:val="21"/>
              </w:rPr>
              <w:t>m</w:t>
            </w:r>
            <w:r>
              <w:rPr>
                <w:rFonts w:hint="eastAsia" w:ascii="Times New Roman" w:hAnsi="Times New Roman" w:eastAsia="宋体" w:cs="Times New Roman"/>
                <w:szCs w:val="21"/>
                <w:vertAlign w:val="superscript"/>
              </w:rPr>
              <w:t>3</w:t>
            </w:r>
            <w:r>
              <w:rPr>
                <w:rFonts w:hint="eastAsia" w:ascii="Times New Roman" w:hAnsi="Times New Roman" w:eastAsia="宋体" w:cs="Times New Roman"/>
                <w:szCs w:val="21"/>
              </w:rPr>
              <w:t>/h</w:t>
            </w:r>
          </w:p>
        </w:tc>
        <w:tc>
          <w:tcPr>
            <w:tcW w:w="1843" w:type="dxa"/>
            <w:tcBorders>
              <w:top w:val="single" w:color="auto" w:sz="4" w:space="0"/>
              <w:bottom w:val="single" w:color="auto" w:sz="4" w:space="0"/>
              <w:right w:val="single" w:color="auto" w:sz="4" w:space="0"/>
            </w:tcBorders>
            <w:vAlign w:val="center"/>
          </w:tcPr>
          <w:p>
            <w:pPr>
              <w:pStyle w:val="27"/>
              <w:tabs>
                <w:tab w:val="left" w:pos="420"/>
              </w:tabs>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4000</w:t>
            </w:r>
            <w:r>
              <w:rPr>
                <w:rFonts w:hint="eastAsia" w:ascii="Times New Roman" w:hAnsi="Times New Roman" w:eastAsia="宋体" w:cs="Times New Roman"/>
                <w:color w:val="auto"/>
                <w:szCs w:val="21"/>
              </w:rPr>
              <w:t>m</w:t>
            </w:r>
            <w:r>
              <w:rPr>
                <w:rFonts w:hint="eastAsia" w:ascii="Times New Roman" w:hAnsi="Times New Roman" w:eastAsia="宋体" w:cs="Times New Roman"/>
                <w:color w:val="auto"/>
                <w:szCs w:val="21"/>
                <w:vertAlign w:val="superscript"/>
              </w:rPr>
              <w:t>3</w:t>
            </w:r>
            <w:r>
              <w:rPr>
                <w:rFonts w:hint="eastAsia" w:ascii="Times New Roman" w:hAnsi="Times New Roman" w:eastAsia="宋体" w:cs="Times New Roman"/>
                <w:color w:val="auto"/>
                <w:szCs w:val="21"/>
              </w:rPr>
              <w:t>/h</w:t>
            </w:r>
          </w:p>
        </w:tc>
        <w:tc>
          <w:tcPr>
            <w:tcW w:w="2972" w:type="dxa"/>
            <w:tcBorders>
              <w:top w:val="single" w:color="auto" w:sz="4" w:space="0"/>
              <w:bottom w:val="single" w:color="auto" w:sz="4" w:space="0"/>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501" w:hRule="atLeast"/>
          <w:jc w:val="center"/>
        </w:trPr>
        <w:tc>
          <w:tcPr>
            <w:tcW w:w="608" w:type="dxa"/>
            <w:vMerge w:val="continue"/>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690" w:type="dxa"/>
            <w:vMerge w:val="continue"/>
            <w:tcBorders>
              <w:left w:val="single" w:color="auto" w:sz="4" w:space="0"/>
              <w:bottom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p>
        </w:tc>
        <w:tc>
          <w:tcPr>
            <w:tcW w:w="1770" w:type="dxa"/>
            <w:tcBorders>
              <w:top w:val="single" w:color="auto" w:sz="4" w:space="0"/>
              <w:bottom w:val="single" w:color="auto" w:sz="4" w:space="0"/>
            </w:tcBorders>
            <w:vAlign w:val="center"/>
          </w:tcPr>
          <w:p>
            <w:pPr>
              <w:pStyle w:val="16"/>
              <w:tabs>
                <w:tab w:val="left" w:pos="420"/>
              </w:tabs>
              <w:adjustRightInd w:val="0"/>
              <w:snapToGrid w:val="0"/>
              <w:spacing w:line="240" w:lineRule="auto"/>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移动焊烟净化装置</w:t>
            </w:r>
          </w:p>
        </w:tc>
        <w:tc>
          <w:tcPr>
            <w:tcW w:w="1917" w:type="dxa"/>
            <w:tcBorders>
              <w:top w:val="single" w:color="auto" w:sz="4" w:space="0"/>
              <w:bottom w:val="single" w:color="auto" w:sz="4" w:space="0"/>
            </w:tcBorders>
            <w:vAlign w:val="center"/>
          </w:tcPr>
          <w:p>
            <w:pPr>
              <w:pStyle w:val="27"/>
              <w:tabs>
                <w:tab w:val="left" w:pos="420"/>
              </w:tabs>
              <w:snapToGrid w:val="0"/>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1台</w:t>
            </w:r>
          </w:p>
        </w:tc>
        <w:tc>
          <w:tcPr>
            <w:tcW w:w="1843" w:type="dxa"/>
            <w:tcBorders>
              <w:top w:val="single" w:color="auto" w:sz="4" w:space="0"/>
              <w:bottom w:val="single" w:color="auto" w:sz="4" w:space="0"/>
              <w:right w:val="single" w:color="auto" w:sz="4" w:space="0"/>
            </w:tcBorders>
            <w:vAlign w:val="center"/>
          </w:tcPr>
          <w:p>
            <w:pPr>
              <w:pStyle w:val="27"/>
              <w:tabs>
                <w:tab w:val="left" w:pos="420"/>
              </w:tabs>
              <w:snapToGrid w:val="0"/>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szCs w:val="21"/>
                <w:lang w:val="en-US" w:eastAsia="zh-CN"/>
              </w:rPr>
              <w:t>1台</w:t>
            </w:r>
          </w:p>
        </w:tc>
        <w:tc>
          <w:tcPr>
            <w:tcW w:w="2972" w:type="dxa"/>
            <w:tcBorders>
              <w:top w:val="single" w:color="auto" w:sz="4" w:space="0"/>
              <w:bottom w:val="single" w:color="auto" w:sz="4" w:space="0"/>
              <w:right w:val="single" w:color="auto" w:sz="4" w:space="0"/>
            </w:tcBorders>
            <w:vAlign w:val="center"/>
          </w:tcPr>
          <w:p>
            <w:pPr>
              <w:tabs>
                <w:tab w:val="left" w:pos="420"/>
              </w:tabs>
              <w:adjustRightInd w:val="0"/>
              <w:snapToGrid w:val="0"/>
              <w:jc w:val="center"/>
              <w:rPr>
                <w:rFonts w:hint="eastAsia" w:ascii="Times New Roman" w:hAnsi="Times New Roman" w:eastAsia="宋体" w:cs="Times New Roman"/>
                <w:color w:val="000000" w:themeColor="text1"/>
                <w:szCs w:val="21"/>
                <w:lang w:val="en-US" w:eastAsia="zh-CN"/>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已建成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571" w:hRule="atLeast"/>
          <w:jc w:val="center"/>
        </w:trPr>
        <w:tc>
          <w:tcPr>
            <w:tcW w:w="608" w:type="dxa"/>
            <w:vMerge w:val="continue"/>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690" w:type="dxa"/>
            <w:vMerge w:val="restart"/>
            <w:tcBorders>
              <w:top w:val="single" w:color="auto" w:sz="4" w:space="0"/>
              <w:left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固废</w:t>
            </w:r>
          </w:p>
        </w:tc>
        <w:tc>
          <w:tcPr>
            <w:tcW w:w="1770" w:type="dxa"/>
            <w:tcBorders>
              <w:top w:val="single" w:color="auto" w:sz="4" w:space="0"/>
              <w:bottom w:val="single" w:color="auto" w:sz="4" w:space="0"/>
            </w:tcBorders>
            <w:vAlign w:val="center"/>
          </w:tcPr>
          <w:p>
            <w:pPr>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一般固废堆场</w:t>
            </w:r>
          </w:p>
        </w:tc>
        <w:tc>
          <w:tcPr>
            <w:tcW w:w="1917" w:type="dxa"/>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10</w:t>
            </w: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1843" w:type="dxa"/>
            <w:tcBorders>
              <w:top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10</w:t>
            </w: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2972" w:type="dxa"/>
            <w:tcBorders>
              <w:top w:val="single" w:color="auto" w:sz="4" w:space="0"/>
              <w:bottom w:val="single" w:color="auto" w:sz="4" w:space="0"/>
              <w:right w:val="single" w:color="auto" w:sz="4" w:space="0"/>
            </w:tcBorders>
            <w:vAlign w:val="center"/>
          </w:tcPr>
          <w:p>
            <w:pPr>
              <w:pStyle w:val="16"/>
              <w:spacing w:line="240" w:lineRule="auto"/>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固废分类暂存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402" w:hRule="atLeast"/>
          <w:jc w:val="center"/>
        </w:trPr>
        <w:tc>
          <w:tcPr>
            <w:tcW w:w="608" w:type="dxa"/>
            <w:vMerge w:val="continue"/>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690" w:type="dxa"/>
            <w:vMerge w:val="continue"/>
            <w:tcBorders>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1770" w:type="dxa"/>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危险废物堆场</w:t>
            </w:r>
          </w:p>
        </w:tc>
        <w:tc>
          <w:tcPr>
            <w:tcW w:w="1917" w:type="dxa"/>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5</w:t>
            </w:r>
            <w:r>
              <w:rPr>
                <w:rFonts w:ascii="Times New Roman" w:hAnsi="Times New Roman" w:eastAsia="宋体" w:cs="Times New Roman"/>
                <w:szCs w:val="21"/>
              </w:rPr>
              <w:t>m</w:t>
            </w:r>
            <w:r>
              <w:rPr>
                <w:rFonts w:ascii="Times New Roman" w:hAnsi="Times New Roman" w:eastAsia="宋体" w:cs="Times New Roman"/>
                <w:szCs w:val="21"/>
                <w:vertAlign w:val="superscript"/>
              </w:rPr>
              <w:t>2</w:t>
            </w:r>
          </w:p>
        </w:tc>
        <w:tc>
          <w:tcPr>
            <w:tcW w:w="1843" w:type="dxa"/>
            <w:tcBorders>
              <w:top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5</w:t>
            </w:r>
            <w:r>
              <w:rPr>
                <w:rFonts w:ascii="Times New Roman" w:hAnsi="Times New Roman" w:eastAsia="宋体" w:cs="Times New Roman"/>
                <w:color w:val="auto"/>
                <w:szCs w:val="21"/>
              </w:rPr>
              <w:t>m</w:t>
            </w:r>
            <w:r>
              <w:rPr>
                <w:rFonts w:ascii="Times New Roman" w:hAnsi="Times New Roman" w:eastAsia="宋体" w:cs="Times New Roman"/>
                <w:color w:val="auto"/>
                <w:szCs w:val="21"/>
                <w:vertAlign w:val="superscript"/>
              </w:rPr>
              <w:t>2</w:t>
            </w:r>
          </w:p>
        </w:tc>
        <w:tc>
          <w:tcPr>
            <w:tcW w:w="2972" w:type="dxa"/>
            <w:tcBorders>
              <w:top w:val="single" w:color="auto" w:sz="4" w:space="0"/>
              <w:bottom w:val="single" w:color="auto" w:sz="4" w:space="0"/>
              <w:right w:val="single" w:color="auto" w:sz="4" w:space="0"/>
            </w:tcBorders>
            <w:vAlign w:val="center"/>
          </w:tcPr>
          <w:p>
            <w:pPr>
              <w:pStyle w:val="16"/>
              <w:spacing w:line="240" w:lineRule="auto"/>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危废分类暂存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cantSplit/>
          <w:trHeight w:val="576" w:hRule="atLeast"/>
          <w:jc w:val="center"/>
        </w:trPr>
        <w:tc>
          <w:tcPr>
            <w:tcW w:w="608" w:type="dxa"/>
            <w:vMerge w:val="continue"/>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ascii="Times New Roman" w:hAnsi="Times New Roman" w:eastAsia="宋体" w:cs="Times New Roman"/>
                <w:szCs w:val="21"/>
              </w:rPr>
            </w:pPr>
          </w:p>
        </w:tc>
        <w:tc>
          <w:tcPr>
            <w:tcW w:w="690" w:type="dxa"/>
            <w:tcBorders>
              <w:top w:val="single" w:color="auto" w:sz="4" w:space="0"/>
              <w:left w:val="single" w:color="auto" w:sz="4" w:space="0"/>
              <w:bottom w:val="single" w:color="auto" w:sz="4" w:space="0"/>
            </w:tcBorders>
            <w:vAlign w:val="center"/>
          </w:tcPr>
          <w:p>
            <w:pPr>
              <w:tabs>
                <w:tab w:val="left" w:pos="420"/>
              </w:tabs>
              <w:adjustRightInd w:val="0"/>
              <w:snapToGrid w:val="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噪声</w:t>
            </w:r>
          </w:p>
        </w:tc>
        <w:tc>
          <w:tcPr>
            <w:tcW w:w="1770" w:type="dxa"/>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隔声防治措施</w:t>
            </w:r>
          </w:p>
        </w:tc>
        <w:tc>
          <w:tcPr>
            <w:tcW w:w="1917" w:type="dxa"/>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隔声量≥18dB（A）</w:t>
            </w:r>
          </w:p>
        </w:tc>
        <w:tc>
          <w:tcPr>
            <w:tcW w:w="1843" w:type="dxa"/>
            <w:tcBorders>
              <w:top w:val="single" w:color="auto" w:sz="4" w:space="0"/>
              <w:bottom w:val="single" w:color="auto" w:sz="4" w:space="0"/>
              <w:right w:val="single" w:color="auto" w:sz="4" w:space="0"/>
            </w:tcBorders>
            <w:vAlign w:val="center"/>
          </w:tcPr>
          <w:p>
            <w:pPr>
              <w:jc w:val="center"/>
              <w:rPr>
                <w:rFonts w:ascii="Times New Roman" w:hAnsi="Times New Roman" w:eastAsia="宋体" w:cs="Times New Roman"/>
                <w:color w:val="auto"/>
                <w:szCs w:val="21"/>
              </w:rPr>
            </w:pPr>
            <w:r>
              <w:rPr>
                <w:rFonts w:hint="eastAsia" w:ascii="Times New Roman" w:hAnsi="Times New Roman" w:eastAsia="宋体" w:cs="Times New Roman"/>
                <w:szCs w:val="21"/>
                <w:lang w:val="en-US" w:eastAsia="zh-CN"/>
              </w:rPr>
              <w:t>隔声量≥18dB（A）</w:t>
            </w:r>
          </w:p>
        </w:tc>
        <w:tc>
          <w:tcPr>
            <w:tcW w:w="2972" w:type="dxa"/>
            <w:tcBorders>
              <w:top w:val="single" w:color="auto" w:sz="4" w:space="0"/>
              <w:bottom w:val="single" w:color="auto" w:sz="4" w:space="0"/>
              <w:right w:val="single" w:color="auto" w:sz="4" w:space="0"/>
            </w:tcBorders>
            <w:vAlign w:val="center"/>
          </w:tcPr>
          <w:p>
            <w:pPr>
              <w:pStyle w:val="16"/>
              <w:spacing w:line="240" w:lineRule="auto"/>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厂界噪声达标</w:t>
            </w:r>
          </w:p>
        </w:tc>
      </w:tr>
    </w:tbl>
    <w:p>
      <w:pPr>
        <w:spacing w:line="360" w:lineRule="auto"/>
        <w:outlineLvl w:val="1"/>
        <w:rPr>
          <w:rFonts w:ascii="Times New Roman" w:hAnsi="Times New Roman" w:cs="Times New Roman"/>
          <w:b/>
          <w:bCs/>
          <w:sz w:val="24"/>
        </w:rPr>
      </w:pPr>
      <w:bookmarkStart w:id="26" w:name="_Toc640"/>
      <w:r>
        <w:rPr>
          <w:rFonts w:ascii="Times New Roman" w:hAnsi="Times New Roman" w:eastAsia="宋体" w:cs="Times New Roman"/>
          <w:b/>
          <w:bCs/>
          <w:sz w:val="24"/>
        </w:rPr>
        <w:t>3</w:t>
      </w:r>
      <w:r>
        <w:rPr>
          <w:rFonts w:ascii="Times New Roman" w:hAnsi="Times New Roman" w:cs="Times New Roman"/>
          <w:b/>
          <w:bCs/>
          <w:sz w:val="24"/>
        </w:rPr>
        <w:t>.</w:t>
      </w:r>
      <w:r>
        <w:rPr>
          <w:rFonts w:ascii="Times New Roman" w:hAnsi="Times New Roman" w:eastAsia="宋体" w:cs="Times New Roman"/>
          <w:b/>
          <w:bCs/>
          <w:sz w:val="24"/>
        </w:rPr>
        <w:t>3</w:t>
      </w:r>
      <w:r>
        <w:rPr>
          <w:rFonts w:ascii="Times New Roman" w:hAnsi="Times New Roman" w:cs="Times New Roman"/>
          <w:b/>
          <w:bCs/>
          <w:sz w:val="24"/>
        </w:rPr>
        <w:t xml:space="preserve"> 主要原辅材料</w:t>
      </w:r>
      <w:r>
        <w:rPr>
          <w:rFonts w:hint="eastAsia" w:ascii="Times New Roman" w:hAnsi="Times New Roman" w:cs="Times New Roman"/>
          <w:b/>
          <w:bCs/>
          <w:sz w:val="24"/>
        </w:rPr>
        <w:t>及能源消耗</w:t>
      </w:r>
      <w:bookmarkEnd w:id="26"/>
    </w:p>
    <w:p>
      <w:pPr>
        <w:snapToGrid w:val="0"/>
        <w:ind w:firstLine="482" w:firstLineChars="200"/>
        <w:jc w:val="center"/>
        <w:rPr>
          <w:rFonts w:ascii="Times New Roman" w:hAnsi="Times New Roman" w:eastAsia="宋体" w:cs="Times New Roman"/>
          <w:sz w:val="24"/>
        </w:rPr>
      </w:pPr>
      <w:bookmarkStart w:id="27" w:name="_Toc16917_WPSOffice_Level2"/>
      <w:bookmarkStart w:id="28" w:name="_Toc12830_WPSOffice_Level2"/>
      <w:r>
        <w:rPr>
          <w:rFonts w:ascii="Times New Roman" w:hAnsi="Times New Roman" w:eastAsia="宋体" w:cs="Times New Roman"/>
          <w:b/>
          <w:bCs/>
          <w:color w:val="000000"/>
          <w:sz w:val="24"/>
        </w:rPr>
        <w:t>表3-4 原辅材料消耗</w:t>
      </w:r>
      <w:r>
        <w:rPr>
          <w:rFonts w:hint="eastAsia" w:ascii="Times New Roman" w:hAnsi="Times New Roman" w:eastAsia="宋体" w:cs="Times New Roman"/>
          <w:b/>
          <w:bCs/>
          <w:color w:val="000000"/>
          <w:sz w:val="24"/>
        </w:rPr>
        <w:t>及能源消耗</w:t>
      </w:r>
      <w:r>
        <w:rPr>
          <w:rFonts w:ascii="Times New Roman" w:hAnsi="Times New Roman" w:eastAsia="宋体" w:cs="Times New Roman"/>
          <w:b/>
          <w:bCs/>
          <w:color w:val="000000"/>
          <w:sz w:val="24"/>
        </w:rPr>
        <w:t>一览表</w:t>
      </w:r>
      <w:bookmarkEnd w:id="27"/>
      <w:bookmarkEnd w:id="28"/>
    </w:p>
    <w:tbl>
      <w:tblPr>
        <w:tblStyle w:val="21"/>
        <w:tblW w:w="1054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0"/>
        <w:gridCol w:w="1430"/>
        <w:gridCol w:w="3396"/>
        <w:gridCol w:w="1186"/>
        <w:gridCol w:w="1173"/>
        <w:gridCol w:w="1163"/>
        <w:gridCol w:w="141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8" w:hRule="atLeast"/>
          <w:tblHeader/>
          <w:jc w:val="center"/>
        </w:trPr>
        <w:tc>
          <w:tcPr>
            <w:tcW w:w="2210" w:type="dxa"/>
            <w:gridSpan w:val="2"/>
            <w:vMerge w:val="restart"/>
            <w:tcBorders>
              <w:tl2br w:val="nil"/>
              <w:tr2bl w:val="nil"/>
            </w:tcBorders>
            <w:vAlign w:val="center"/>
          </w:tcPr>
          <w:p>
            <w:pPr>
              <w:jc w:val="center"/>
              <w:rPr>
                <w:rFonts w:ascii="Times New Roman" w:hAnsi="Times New Roman" w:eastAsia="宋体" w:cs="Times New Roman"/>
                <w:szCs w:val="21"/>
              </w:rPr>
            </w:pPr>
            <w:r>
              <w:rPr>
                <w:rFonts w:ascii="Times New Roman" w:hAnsi="Times New Roman" w:eastAsia="宋体" w:cs="Times New Roman"/>
                <w:szCs w:val="21"/>
              </w:rPr>
              <w:t>名称</w:t>
            </w:r>
          </w:p>
        </w:tc>
        <w:tc>
          <w:tcPr>
            <w:tcW w:w="3396" w:type="dxa"/>
            <w:vMerge w:val="restart"/>
            <w:tcBorders>
              <w:tl2br w:val="nil"/>
              <w:tr2bl w:val="nil"/>
            </w:tcBorders>
            <w:vAlign w:val="center"/>
          </w:tcPr>
          <w:p>
            <w:pPr>
              <w:jc w:val="center"/>
              <w:rPr>
                <w:rFonts w:ascii="Times New Roman" w:hAnsi="Times New Roman" w:eastAsia="宋体" w:cs="Times New Roman"/>
                <w:szCs w:val="21"/>
              </w:rPr>
            </w:pPr>
            <w:r>
              <w:rPr>
                <w:rFonts w:ascii="Times New Roman" w:hAnsi="Times New Roman" w:eastAsia="宋体" w:cs="Times New Roman"/>
                <w:szCs w:val="21"/>
              </w:rPr>
              <w:t>规格、成份、型号</w:t>
            </w:r>
          </w:p>
        </w:tc>
        <w:tc>
          <w:tcPr>
            <w:tcW w:w="1186" w:type="dxa"/>
            <w:vMerge w:val="restart"/>
            <w:tcBorders>
              <w:tl2br w:val="nil"/>
              <w:tr2bl w:val="nil"/>
            </w:tcBorders>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rPr>
              <w:t>环评审批年耗量</w:t>
            </w:r>
          </w:p>
          <w:p>
            <w:pPr>
              <w:jc w:val="center"/>
              <w:rPr>
                <w:rFonts w:ascii="Times New Roman" w:hAnsi="Times New Roman" w:eastAsia="宋体" w:cs="Times New Roman"/>
                <w:szCs w:val="21"/>
              </w:rPr>
            </w:pPr>
            <w:r>
              <w:rPr>
                <w:rFonts w:ascii="Times New Roman" w:hAnsi="Times New Roman" w:eastAsia="宋体" w:cs="Times New Roman"/>
                <w:szCs w:val="21"/>
              </w:rPr>
              <w:t>（t/a）</w:t>
            </w:r>
          </w:p>
        </w:tc>
        <w:tc>
          <w:tcPr>
            <w:tcW w:w="2336" w:type="dxa"/>
            <w:gridSpan w:val="2"/>
            <w:tcBorders>
              <w:tl2br w:val="nil"/>
              <w:tr2bl w:val="nil"/>
            </w:tcBorders>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rPr>
              <w:t>验收监</w:t>
            </w:r>
            <w:r>
              <w:rPr>
                <w:rFonts w:ascii="Times New Roman" w:hAnsi="Times New Roman" w:eastAsia="宋体" w:cs="Times New Roman"/>
                <w:szCs w:val="21"/>
              </w:rPr>
              <w:t>测期间消耗量</w:t>
            </w:r>
            <w:r>
              <w:rPr>
                <w:rFonts w:hint="eastAsia" w:ascii="Times New Roman" w:hAnsi="Times New Roman" w:eastAsia="宋体" w:cs="Times New Roman"/>
                <w:szCs w:val="21"/>
              </w:rPr>
              <w:t>（</w:t>
            </w:r>
            <w:r>
              <w:rPr>
                <w:rFonts w:ascii="Times New Roman" w:hAnsi="Times New Roman" w:eastAsia="宋体" w:cs="Times New Roman"/>
                <w:szCs w:val="21"/>
              </w:rPr>
              <w:t>t</w:t>
            </w:r>
            <w:r>
              <w:rPr>
                <w:rFonts w:hint="eastAsia" w:ascii="Times New Roman" w:hAnsi="Times New Roman" w:eastAsia="宋体" w:cs="Times New Roman"/>
                <w:szCs w:val="21"/>
              </w:rPr>
              <w:t>/d）</w:t>
            </w:r>
          </w:p>
        </w:tc>
        <w:tc>
          <w:tcPr>
            <w:tcW w:w="1416" w:type="dxa"/>
            <w:vMerge w:val="restart"/>
            <w:tcBorders>
              <w:tl2br w:val="nil"/>
              <w:tr2bl w:val="nil"/>
            </w:tcBorders>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rPr>
              <w:t>实际年耗量</w:t>
            </w:r>
          </w:p>
          <w:p>
            <w:pPr>
              <w:jc w:val="center"/>
              <w:rPr>
                <w:rFonts w:ascii="Times New Roman" w:hAnsi="Times New Roman" w:eastAsia="宋体" w:cs="Times New Roman"/>
                <w:szCs w:val="21"/>
              </w:rPr>
            </w:pPr>
            <w:r>
              <w:rPr>
                <w:rFonts w:hint="eastAsia" w:ascii="Times New Roman" w:hAnsi="Times New Roman" w:eastAsia="宋体" w:cs="Times New Roman"/>
                <w:szCs w:val="21"/>
              </w:rPr>
              <w:t>（t/a）</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8" w:hRule="atLeast"/>
          <w:tblHeader/>
          <w:jc w:val="center"/>
        </w:trPr>
        <w:tc>
          <w:tcPr>
            <w:tcW w:w="2210" w:type="dxa"/>
            <w:gridSpan w:val="2"/>
            <w:vMerge w:val="continue"/>
            <w:tcBorders>
              <w:tl2br w:val="nil"/>
              <w:tr2bl w:val="nil"/>
            </w:tcBorders>
            <w:vAlign w:val="center"/>
          </w:tcPr>
          <w:p>
            <w:pPr>
              <w:jc w:val="center"/>
            </w:pPr>
          </w:p>
        </w:tc>
        <w:tc>
          <w:tcPr>
            <w:tcW w:w="3396" w:type="dxa"/>
            <w:vMerge w:val="continue"/>
            <w:tcBorders>
              <w:tl2br w:val="nil"/>
              <w:tr2bl w:val="nil"/>
            </w:tcBorders>
            <w:vAlign w:val="center"/>
          </w:tcPr>
          <w:p>
            <w:pPr>
              <w:jc w:val="center"/>
            </w:pPr>
          </w:p>
        </w:tc>
        <w:tc>
          <w:tcPr>
            <w:tcW w:w="1186" w:type="dxa"/>
            <w:vMerge w:val="continue"/>
            <w:tcBorders>
              <w:tl2br w:val="nil"/>
              <w:tr2bl w:val="nil"/>
            </w:tcBorders>
            <w:vAlign w:val="center"/>
          </w:tcPr>
          <w:p>
            <w:pPr>
              <w:jc w:val="center"/>
            </w:pP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rPr>
            </w:pPr>
            <w:r>
              <w:rPr>
                <w:rFonts w:hint="eastAsia" w:ascii="Times New Roman" w:hAnsi="Times New Roman" w:eastAsia="宋体" w:cs="Times New Roman"/>
                <w:color w:val="auto"/>
                <w:szCs w:val="21"/>
              </w:rPr>
              <w:t>20</w:t>
            </w:r>
            <w:r>
              <w:rPr>
                <w:rFonts w:hint="eastAsia" w:ascii="Times New Roman" w:hAnsi="Times New Roman" w:eastAsia="宋体" w:cs="Times New Roman"/>
                <w:color w:val="auto"/>
                <w:szCs w:val="21"/>
                <w:lang w:val="en-US" w:eastAsia="zh-CN"/>
              </w:rPr>
              <w:t>20</w:t>
            </w:r>
            <w:r>
              <w:rPr>
                <w:rFonts w:hint="eastAsia" w:ascii="Times New Roman" w:hAnsi="Times New Roman" w:eastAsia="宋体" w:cs="Times New Roman"/>
                <w:color w:val="auto"/>
                <w:szCs w:val="21"/>
              </w:rPr>
              <w:t>.</w:t>
            </w:r>
            <w:r>
              <w:rPr>
                <w:rFonts w:hint="eastAsia" w:ascii="Times New Roman" w:hAnsi="Times New Roman" w:eastAsia="宋体" w:cs="Times New Roman"/>
                <w:color w:val="auto"/>
                <w:szCs w:val="21"/>
                <w:lang w:val="en-US" w:eastAsia="zh-CN"/>
              </w:rPr>
              <w:t>4.18</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rPr>
              <w:t>20</w:t>
            </w:r>
            <w:r>
              <w:rPr>
                <w:rFonts w:hint="eastAsia" w:ascii="Times New Roman" w:hAnsi="Times New Roman" w:eastAsia="宋体" w:cs="Times New Roman"/>
                <w:color w:val="auto"/>
                <w:szCs w:val="21"/>
                <w:lang w:val="en-US" w:eastAsia="zh-CN"/>
              </w:rPr>
              <w:t>20</w:t>
            </w:r>
            <w:r>
              <w:rPr>
                <w:rFonts w:hint="eastAsia" w:ascii="Times New Roman" w:hAnsi="Times New Roman" w:eastAsia="宋体" w:cs="Times New Roman"/>
                <w:color w:val="auto"/>
                <w:szCs w:val="21"/>
              </w:rPr>
              <w:t>.</w:t>
            </w:r>
            <w:r>
              <w:rPr>
                <w:rFonts w:hint="eastAsia" w:ascii="Times New Roman" w:hAnsi="Times New Roman" w:eastAsia="宋体" w:cs="Times New Roman"/>
                <w:color w:val="auto"/>
                <w:szCs w:val="21"/>
                <w:lang w:val="en-US" w:eastAsia="zh-CN"/>
              </w:rPr>
              <w:t>4</w:t>
            </w:r>
            <w:r>
              <w:rPr>
                <w:rFonts w:hint="eastAsia" w:ascii="Times New Roman" w:hAnsi="Times New Roman" w:eastAsia="宋体" w:cs="Times New Roman"/>
                <w:color w:val="auto"/>
                <w:szCs w:val="21"/>
              </w:rPr>
              <w:t>.</w:t>
            </w:r>
            <w:r>
              <w:rPr>
                <w:rFonts w:hint="eastAsia" w:ascii="Times New Roman" w:hAnsi="Times New Roman" w:eastAsia="宋体" w:cs="Times New Roman"/>
                <w:color w:val="auto"/>
                <w:szCs w:val="21"/>
                <w:lang w:val="en-US" w:eastAsia="zh-CN"/>
              </w:rPr>
              <w:t>19</w:t>
            </w:r>
          </w:p>
        </w:tc>
        <w:tc>
          <w:tcPr>
            <w:tcW w:w="1416" w:type="dxa"/>
            <w:vMerge w:val="continue"/>
            <w:tcBorders>
              <w:tl2br w:val="nil"/>
              <w:tr2bl w:val="nil"/>
            </w:tcBorders>
            <w:vAlign w:val="center"/>
          </w:tcPr>
          <w:p>
            <w:pPr>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9" w:hRule="atLeast"/>
          <w:jc w:val="center"/>
        </w:trPr>
        <w:tc>
          <w:tcPr>
            <w:tcW w:w="780" w:type="dxa"/>
            <w:vMerge w:val="restart"/>
            <w:tcBorders>
              <w:tl2br w:val="nil"/>
              <w:tr2bl w:val="nil"/>
            </w:tcBorders>
            <w:vAlign w:val="center"/>
          </w:tcPr>
          <w:p>
            <w:pPr>
              <w:jc w:val="center"/>
              <w:rPr>
                <w:rFonts w:hint="eastAsia" w:ascii="Times New Roman" w:hAnsi="Times New Roman" w:cs="Times New Roman" w:eastAsiaTheme="minorEastAsia"/>
                <w:szCs w:val="21"/>
                <w:lang w:val="en-US" w:eastAsia="zh-CN"/>
              </w:rPr>
            </w:pPr>
            <w:r>
              <w:rPr>
                <w:rFonts w:hint="eastAsia"/>
                <w:lang w:val="en-US" w:eastAsia="zh-CN"/>
              </w:rPr>
              <w:t>原料</w:t>
            </w: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hint="eastAsia" w:ascii="Times New Roman" w:hAnsi="Times New Roman" w:eastAsia="宋体"/>
                <w:snapToGrid w:val="0"/>
                <w:spacing w:val="-4"/>
                <w:kern w:val="0"/>
                <w:szCs w:val="21"/>
              </w:rPr>
              <w:t>钢板</w:t>
            </w:r>
          </w:p>
        </w:tc>
        <w:tc>
          <w:tcPr>
            <w:tcW w:w="3396" w:type="dxa"/>
            <w:tcBorders>
              <w:tl2br w:val="nil"/>
              <w:tr2bl w:val="nil"/>
            </w:tcBorders>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100</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0.3</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0.3</w:t>
            </w:r>
          </w:p>
        </w:tc>
        <w:tc>
          <w:tcPr>
            <w:tcW w:w="1416" w:type="dxa"/>
            <w:tcBorders>
              <w:tl2br w:val="nil"/>
              <w:tr2bl w:val="nil"/>
            </w:tcBorders>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100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780" w:type="dxa"/>
            <w:vMerge w:val="continue"/>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hint="eastAsia" w:ascii="Times New Roman" w:hAnsi="Times New Roman" w:eastAsia="宋体"/>
                <w:snapToGrid w:val="0"/>
                <w:spacing w:val="-4"/>
                <w:kern w:val="0"/>
                <w:szCs w:val="21"/>
              </w:rPr>
              <w:t>焊丝</w:t>
            </w:r>
          </w:p>
        </w:tc>
        <w:tc>
          <w:tcPr>
            <w:tcW w:w="3396" w:type="dxa"/>
            <w:tcBorders>
              <w:tl2br w:val="nil"/>
              <w:tr2bl w:val="nil"/>
            </w:tcBorders>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0.45</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0.0015</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0.0015</w:t>
            </w:r>
          </w:p>
        </w:tc>
        <w:tc>
          <w:tcPr>
            <w:tcW w:w="1416" w:type="dxa"/>
            <w:tcBorders>
              <w:tl2br w:val="nil"/>
              <w:tr2bl w:val="nil"/>
            </w:tcBorders>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0.45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780" w:type="dxa"/>
            <w:vMerge w:val="continue"/>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hint="eastAsia" w:ascii="Times New Roman" w:hAnsi="Times New Roman" w:eastAsia="宋体"/>
                <w:snapToGrid w:val="0"/>
                <w:spacing w:val="-4"/>
                <w:kern w:val="0"/>
                <w:szCs w:val="21"/>
              </w:rPr>
              <w:t>机油</w:t>
            </w:r>
          </w:p>
        </w:tc>
        <w:tc>
          <w:tcPr>
            <w:tcW w:w="3396" w:type="dxa"/>
            <w:tcBorders>
              <w:tl2br w:val="nil"/>
              <w:tr2bl w:val="nil"/>
            </w:tcBorders>
            <w:vAlign w:val="center"/>
          </w:tcPr>
          <w:p>
            <w:pPr>
              <w:jc w:val="center"/>
              <w:rPr>
                <w:rFonts w:hint="default" w:ascii="Times New Roman" w:hAnsi="Times New Roman" w:eastAsia="宋体" w:cstheme="minorBidi"/>
                <w:kern w:val="2"/>
                <w:sz w:val="21"/>
                <w:szCs w:val="24"/>
                <w:lang w:val="en-US" w:eastAsia="zh-CN" w:bidi="ar-SA"/>
              </w:rPr>
            </w:pPr>
            <w:r>
              <w:rPr>
                <w:rFonts w:hint="eastAsia" w:ascii="Times New Roman" w:hAnsi="Times New Roman" w:eastAsia="宋体"/>
              </w:rPr>
              <w:t>30kg/瓶</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0.3</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w:t>
            </w:r>
          </w:p>
        </w:tc>
        <w:tc>
          <w:tcPr>
            <w:tcW w:w="1416" w:type="dxa"/>
            <w:tcBorders>
              <w:tl2br w:val="nil"/>
              <w:tr2bl w:val="nil"/>
            </w:tcBorders>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780" w:type="dxa"/>
            <w:vMerge w:val="continue"/>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hint="eastAsia" w:ascii="Times New Roman" w:hAnsi="Times New Roman" w:eastAsia="宋体"/>
                <w:snapToGrid w:val="0"/>
                <w:spacing w:val="-4"/>
                <w:kern w:val="0"/>
                <w:szCs w:val="21"/>
              </w:rPr>
              <w:t>A胶</w:t>
            </w:r>
          </w:p>
        </w:tc>
        <w:tc>
          <w:tcPr>
            <w:tcW w:w="3396" w:type="dxa"/>
            <w:tcBorders>
              <w:tl2br w:val="nil"/>
              <w:tr2bl w:val="nil"/>
            </w:tcBorders>
            <w:vAlign w:val="center"/>
          </w:tcPr>
          <w:p>
            <w:pPr>
              <w:jc w:val="center"/>
              <w:rPr>
                <w:rFonts w:ascii="Times New Roman" w:hAnsi="Times New Roman" w:eastAsia="宋体" w:cstheme="minorBidi"/>
                <w:kern w:val="2"/>
                <w:sz w:val="21"/>
                <w:szCs w:val="24"/>
                <w:lang w:val="en-US" w:eastAsia="zh-CN" w:bidi="ar-SA"/>
              </w:rPr>
            </w:pPr>
            <w:r>
              <w:rPr>
                <w:rFonts w:hint="eastAsia" w:ascii="Times New Roman" w:hAnsi="Times New Roman" w:eastAsia="宋体"/>
                <w:szCs w:val="22"/>
              </w:rPr>
              <w:t>丙烯腈-苯乙烯共聚物、多元醇</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0.3</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0.001</w:t>
            </w:r>
          </w:p>
        </w:tc>
        <w:tc>
          <w:tcPr>
            <w:tcW w:w="1416" w:type="dxa"/>
            <w:tcBorders>
              <w:tl2br w:val="nil"/>
              <w:tr2bl w:val="nil"/>
            </w:tcBorders>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780" w:type="dxa"/>
            <w:vMerge w:val="continue"/>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hint="eastAsia" w:ascii="Times New Roman" w:hAnsi="Times New Roman" w:eastAsia="宋体"/>
                <w:snapToGrid w:val="0"/>
                <w:spacing w:val="-4"/>
                <w:kern w:val="0"/>
                <w:szCs w:val="21"/>
              </w:rPr>
              <w:t>B胶</w:t>
            </w:r>
          </w:p>
        </w:tc>
        <w:tc>
          <w:tcPr>
            <w:tcW w:w="3396" w:type="dxa"/>
            <w:tcBorders>
              <w:tl2br w:val="nil"/>
              <w:tr2bl w:val="nil"/>
            </w:tcBorders>
            <w:vAlign w:val="center"/>
          </w:tcPr>
          <w:p>
            <w:pPr>
              <w:ind w:firstLine="420" w:firstLineChars="200"/>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szCs w:val="22"/>
              </w:rPr>
              <w:t>改性异氰酸酯</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0.06</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0.0002</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0.0002</w:t>
            </w:r>
          </w:p>
        </w:tc>
        <w:tc>
          <w:tcPr>
            <w:tcW w:w="1416" w:type="dxa"/>
            <w:tcBorders>
              <w:tl2br w:val="nil"/>
              <w:tr2bl w:val="nil"/>
            </w:tcBorders>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0.06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780" w:type="dxa"/>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default" w:ascii="Times New Roman" w:hAnsi="Times New Roman" w:eastAsia="宋体" w:cstheme="minorBidi"/>
                <w:snapToGrid w:val="0"/>
                <w:spacing w:val="-4"/>
                <w:kern w:val="0"/>
                <w:sz w:val="21"/>
                <w:szCs w:val="21"/>
                <w:lang w:val="en-US" w:eastAsia="zh-CN" w:bidi="ar-SA"/>
              </w:rPr>
            </w:pPr>
            <w:r>
              <w:rPr>
                <w:rFonts w:ascii="Times New Roman" w:hAnsi="Times New Roman" w:eastAsia="宋体"/>
                <w:kern w:val="0"/>
                <w:szCs w:val="21"/>
              </w:rPr>
              <w:t>二氧化碳</w:t>
            </w:r>
            <w:r>
              <w:rPr>
                <w:rFonts w:hint="eastAsia" w:ascii="Times New Roman" w:hAnsi="Times New Roman" w:eastAsia="宋体"/>
                <w:kern w:val="0"/>
                <w:szCs w:val="21"/>
              </w:rPr>
              <w:t>与</w:t>
            </w:r>
            <w:r>
              <w:rPr>
                <w:rFonts w:ascii="Times New Roman" w:hAnsi="Times New Roman" w:eastAsia="宋体"/>
                <w:kern w:val="0"/>
                <w:szCs w:val="21"/>
              </w:rPr>
              <w:t>氩气</w:t>
            </w:r>
            <w:r>
              <w:rPr>
                <w:rFonts w:hint="eastAsia" w:ascii="Times New Roman" w:hAnsi="Times New Roman" w:eastAsia="宋体"/>
                <w:kern w:val="0"/>
                <w:szCs w:val="21"/>
              </w:rPr>
              <w:t>混合气</w:t>
            </w:r>
          </w:p>
        </w:tc>
        <w:tc>
          <w:tcPr>
            <w:tcW w:w="3396" w:type="dxa"/>
            <w:tcBorders>
              <w:tl2br w:val="nil"/>
              <w:tr2bl w:val="nil"/>
            </w:tcBorders>
            <w:vAlign w:val="center"/>
          </w:tcPr>
          <w:p>
            <w:pPr>
              <w:jc w:val="center"/>
              <w:rPr>
                <w:rFonts w:hint="eastAsia" w:ascii="Times New Roman" w:hAnsi="Times New Roman" w:eastAsia="宋体" w:cstheme="minorBidi"/>
                <w:kern w:val="2"/>
                <w:sz w:val="21"/>
                <w:szCs w:val="24"/>
                <w:lang w:val="en-US" w:eastAsia="zh-CN" w:bidi="ar-SA"/>
              </w:rPr>
            </w:pPr>
            <w:r>
              <w:rPr>
                <w:rFonts w:hint="eastAsia" w:ascii="Times New Roman" w:hAnsi="Times New Roman" w:eastAsia="宋体"/>
              </w:rPr>
              <w:t>/</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3</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0.01</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0.01</w:t>
            </w:r>
          </w:p>
        </w:tc>
        <w:tc>
          <w:tcPr>
            <w:tcW w:w="1416"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17" w:hRule="atLeast"/>
          <w:jc w:val="center"/>
        </w:trPr>
        <w:tc>
          <w:tcPr>
            <w:tcW w:w="780" w:type="dxa"/>
            <w:vMerge w:val="restart"/>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水及能源消耗</w:t>
            </w:r>
          </w:p>
        </w:tc>
        <w:tc>
          <w:tcPr>
            <w:tcW w:w="1430" w:type="dxa"/>
            <w:tcBorders>
              <w:tl2br w:val="nil"/>
              <w:tr2bl w:val="nil"/>
            </w:tcBorders>
            <w:vAlign w:val="center"/>
          </w:tcPr>
          <w:p>
            <w:pPr>
              <w:jc w:val="center"/>
              <w:rPr>
                <w:rFonts w:hint="eastAsia" w:ascii="Times New Roman" w:hAnsi="Times New Roman" w:eastAsia="宋体" w:cs="Times New Roman"/>
                <w:szCs w:val="21"/>
              </w:rPr>
            </w:pPr>
            <w:r>
              <w:rPr>
                <w:rFonts w:hint="eastAsia" w:ascii="Times New Roman" w:hAnsi="Times New Roman" w:eastAsia="宋体" w:cs="Times New Roman"/>
                <w:szCs w:val="21"/>
              </w:rPr>
              <w:t>水</w:t>
            </w:r>
          </w:p>
          <w:p>
            <w:pPr>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（吨</w:t>
            </w:r>
            <w:r>
              <w:rPr>
                <w:rFonts w:hint="eastAsia" w:ascii="Times New Roman" w:hAnsi="Times New Roman" w:eastAsia="宋体" w:cs="Times New Roman"/>
                <w:szCs w:val="21"/>
                <w:lang w:val="en-US" w:eastAsia="zh-CN"/>
              </w:rPr>
              <w:t>/年</w:t>
            </w:r>
            <w:r>
              <w:rPr>
                <w:rFonts w:hint="eastAsia" w:ascii="Times New Roman" w:hAnsi="Times New Roman" w:eastAsia="宋体" w:cs="Times New Roman"/>
                <w:szCs w:val="21"/>
                <w:lang w:eastAsia="zh-CN"/>
              </w:rPr>
              <w:t>）</w:t>
            </w:r>
          </w:p>
        </w:tc>
        <w:tc>
          <w:tcPr>
            <w:tcW w:w="3396" w:type="dxa"/>
            <w:tcBorders>
              <w:tl2br w:val="nil"/>
              <w:tr2bl w:val="nil"/>
            </w:tcBorders>
            <w:vAlign w:val="center"/>
          </w:tcPr>
          <w:p>
            <w:pPr>
              <w:jc w:val="center"/>
              <w:rPr>
                <w:rFonts w:ascii="Times New Roman" w:hAnsi="Times New Roman" w:eastAsia="宋体" w:cs="Times New Roman"/>
                <w:szCs w:val="21"/>
              </w:rPr>
            </w:pPr>
            <w:r>
              <w:rPr>
                <w:rFonts w:ascii="Times New Roman" w:hAnsi="Times New Roman" w:eastAsia="宋体" w:cs="Times New Roman"/>
                <w:szCs w:val="21"/>
              </w:rPr>
              <w:t>水</w:t>
            </w:r>
          </w:p>
        </w:tc>
        <w:tc>
          <w:tcPr>
            <w:tcW w:w="1186"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600</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2</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2</w:t>
            </w:r>
          </w:p>
        </w:tc>
        <w:tc>
          <w:tcPr>
            <w:tcW w:w="1416"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600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17" w:hRule="atLeast"/>
          <w:jc w:val="center"/>
        </w:trPr>
        <w:tc>
          <w:tcPr>
            <w:tcW w:w="780" w:type="dxa"/>
            <w:vMerge w:val="continue"/>
            <w:tcBorders>
              <w:tl2br w:val="nil"/>
              <w:tr2bl w:val="nil"/>
            </w:tcBorders>
            <w:vAlign w:val="center"/>
          </w:tcPr>
          <w:p>
            <w:pPr>
              <w:jc w:val="center"/>
              <w:rPr>
                <w:rFonts w:ascii="Times New Roman" w:hAnsi="Times New Roman" w:eastAsia="宋体" w:cs="Times New Roman"/>
                <w:szCs w:val="21"/>
              </w:rPr>
            </w:pPr>
          </w:p>
        </w:tc>
        <w:tc>
          <w:tcPr>
            <w:tcW w:w="1430" w:type="dxa"/>
            <w:tcBorders>
              <w:tl2br w:val="nil"/>
              <w:tr2bl w:val="nil"/>
            </w:tcBorders>
            <w:vAlign w:val="center"/>
          </w:tcPr>
          <w:p>
            <w:pPr>
              <w:jc w:val="center"/>
              <w:rPr>
                <w:rFonts w:hint="eastAsia" w:ascii="Times New Roman" w:hAnsi="Times New Roman" w:eastAsia="宋体" w:cs="Times New Roman"/>
                <w:szCs w:val="21"/>
              </w:rPr>
            </w:pPr>
            <w:r>
              <w:rPr>
                <w:rFonts w:hint="eastAsia" w:ascii="Times New Roman" w:hAnsi="Times New Roman" w:eastAsia="宋体" w:cs="Times New Roman"/>
                <w:szCs w:val="21"/>
              </w:rPr>
              <w:t>电</w:t>
            </w:r>
          </w:p>
          <w:p>
            <w:pPr>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（千瓦</w:t>
            </w:r>
            <w:r>
              <w:rPr>
                <w:rFonts w:hint="eastAsia" w:ascii="Times New Roman" w:hAnsi="Times New Roman" w:eastAsia="宋体" w:cs="Times New Roman"/>
                <w:szCs w:val="21"/>
                <w:lang w:val="en-US" w:eastAsia="zh-CN"/>
              </w:rPr>
              <w:t>时/年</w:t>
            </w:r>
            <w:r>
              <w:rPr>
                <w:rFonts w:hint="eastAsia" w:ascii="Times New Roman" w:hAnsi="Times New Roman" w:eastAsia="宋体" w:cs="Times New Roman"/>
                <w:szCs w:val="21"/>
                <w:lang w:eastAsia="zh-CN"/>
              </w:rPr>
              <w:t>）</w:t>
            </w:r>
          </w:p>
        </w:tc>
        <w:tc>
          <w:tcPr>
            <w:tcW w:w="3396" w:type="dxa"/>
            <w:tcBorders>
              <w:tl2br w:val="nil"/>
              <w:tr2bl w:val="nil"/>
            </w:tcBorders>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rPr>
              <w:t>-</w:t>
            </w:r>
          </w:p>
        </w:tc>
        <w:tc>
          <w:tcPr>
            <w:tcW w:w="1186" w:type="dxa"/>
            <w:tcBorders>
              <w:tl2br w:val="nil"/>
              <w:tr2bl w:val="nil"/>
            </w:tcBorders>
            <w:vAlign w:val="center"/>
          </w:tcPr>
          <w:p>
            <w:pPr>
              <w:jc w:val="center"/>
              <w:rPr>
                <w:rFonts w:hint="default" w:ascii="Times New Roman" w:hAnsi="Times New Roman" w:eastAsia="宋体" w:cs="Times New Roman"/>
                <w:szCs w:val="21"/>
                <w:lang w:val="en-US"/>
              </w:rPr>
            </w:pPr>
            <w:r>
              <w:rPr>
                <w:rFonts w:hint="eastAsia" w:ascii="Times New Roman" w:hAnsi="Times New Roman" w:eastAsia="宋体"/>
                <w:color w:val="000000"/>
                <w:szCs w:val="21"/>
                <w:lang w:val="en-US" w:eastAsia="zh-CN"/>
              </w:rPr>
              <w:t>20万</w:t>
            </w:r>
          </w:p>
        </w:tc>
        <w:tc>
          <w:tcPr>
            <w:tcW w:w="117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0.07</w:t>
            </w:r>
            <w:r>
              <w:rPr>
                <w:rFonts w:hint="eastAsia" w:ascii="Times New Roman" w:hAnsi="Times New Roman" w:eastAsia="宋体"/>
                <w:color w:val="000000"/>
                <w:szCs w:val="21"/>
                <w:lang w:val="en-US" w:eastAsia="zh-CN"/>
              </w:rPr>
              <w:t>万</w:t>
            </w:r>
          </w:p>
        </w:tc>
        <w:tc>
          <w:tcPr>
            <w:tcW w:w="1163"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0.07</w:t>
            </w:r>
            <w:r>
              <w:rPr>
                <w:rFonts w:hint="eastAsia" w:ascii="Times New Roman" w:hAnsi="Times New Roman" w:eastAsia="宋体"/>
                <w:color w:val="000000"/>
                <w:szCs w:val="21"/>
                <w:lang w:val="en-US" w:eastAsia="zh-CN"/>
              </w:rPr>
              <w:t>万</w:t>
            </w:r>
          </w:p>
        </w:tc>
        <w:tc>
          <w:tcPr>
            <w:tcW w:w="1416" w:type="dxa"/>
            <w:tcBorders>
              <w:tl2br w:val="nil"/>
              <w:tr2bl w:val="nil"/>
            </w:tcBorders>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olor w:val="000000"/>
                <w:szCs w:val="21"/>
                <w:lang w:val="en-US" w:eastAsia="zh-CN"/>
              </w:rPr>
              <w:t>20万</w:t>
            </w:r>
          </w:p>
        </w:tc>
      </w:tr>
    </w:tbl>
    <w:p>
      <w:pPr>
        <w:spacing w:line="360" w:lineRule="auto"/>
        <w:outlineLvl w:val="1"/>
        <w:rPr>
          <w:rFonts w:ascii="Times New Roman" w:hAnsi="Times New Roman" w:eastAsia="宋体" w:cs="Times New Roman"/>
          <w:b/>
          <w:bCs/>
          <w:sz w:val="24"/>
        </w:rPr>
      </w:pPr>
    </w:p>
    <w:p>
      <w:pPr>
        <w:spacing w:line="360" w:lineRule="auto"/>
        <w:outlineLvl w:val="1"/>
        <w:rPr>
          <w:rFonts w:ascii="Times New Roman" w:hAnsi="Times New Roman" w:cs="Times New Roman"/>
          <w:b/>
          <w:bCs/>
          <w:sz w:val="24"/>
        </w:rPr>
      </w:pPr>
      <w:bookmarkStart w:id="29" w:name="_Toc11856"/>
      <w:r>
        <w:rPr>
          <w:rFonts w:ascii="Times New Roman" w:hAnsi="Times New Roman" w:eastAsia="宋体" w:cs="Times New Roman"/>
          <w:b/>
          <w:bCs/>
          <w:sz w:val="24"/>
        </w:rPr>
        <w:t>3</w:t>
      </w:r>
      <w:r>
        <w:rPr>
          <w:rFonts w:ascii="Times New Roman" w:hAnsi="Times New Roman" w:cs="Times New Roman"/>
          <w:b/>
          <w:bCs/>
          <w:sz w:val="24"/>
        </w:rPr>
        <w:t>.</w:t>
      </w:r>
      <w:r>
        <w:rPr>
          <w:rFonts w:ascii="Times New Roman" w:hAnsi="Times New Roman" w:eastAsia="宋体" w:cs="Times New Roman"/>
          <w:b/>
          <w:bCs/>
          <w:sz w:val="24"/>
        </w:rPr>
        <w:t>4</w:t>
      </w:r>
      <w:r>
        <w:rPr>
          <w:rFonts w:ascii="Times New Roman" w:hAnsi="Times New Roman" w:cs="Times New Roman"/>
          <w:b/>
          <w:bCs/>
          <w:sz w:val="24"/>
        </w:rPr>
        <w:t>水（汽）平衡</w:t>
      </w:r>
      <w:bookmarkEnd w:id="29"/>
    </w:p>
    <w:p>
      <w:pPr>
        <w:spacing w:line="360" w:lineRule="auto"/>
        <w:ind w:firstLine="480" w:firstLineChars="200"/>
        <w:rPr>
          <w:rFonts w:ascii="Times New Roman" w:hAnsi="Times New Roman" w:eastAsia="宋体" w:cs="Times New Roman"/>
          <w:sz w:val="24"/>
        </w:rPr>
      </w:pPr>
      <w:r>
        <w:rPr>
          <w:bCs/>
          <w:sz w:val="24"/>
        </w:rPr>
        <w:t>本项目</w:t>
      </w:r>
      <w:r>
        <w:rPr>
          <w:rFonts w:hint="eastAsia"/>
          <w:bCs/>
          <w:sz w:val="24"/>
          <w:lang w:val="en-US" w:eastAsia="zh-CN"/>
        </w:rPr>
        <w:t>用水环节</w:t>
      </w:r>
      <w:r>
        <w:rPr>
          <w:bCs/>
          <w:sz w:val="24"/>
        </w:rPr>
        <w:t>主要为生活污水</w:t>
      </w:r>
      <w:r>
        <w:rPr>
          <w:rFonts w:ascii="Times New Roman" w:hAnsi="Times New Roman" w:eastAsia="宋体" w:cs="Times New Roman"/>
          <w:sz w:val="24"/>
        </w:rPr>
        <w:t>。</w:t>
      </w:r>
    </w:p>
    <w:p>
      <w:pPr>
        <w:spacing w:line="360" w:lineRule="auto"/>
        <w:ind w:firstLine="480" w:firstLineChars="200"/>
      </w:pPr>
      <w:r>
        <w:rPr>
          <w:rFonts w:ascii="Times New Roman" w:hAnsi="Times New Roman"/>
          <w:sz w:val="24"/>
        </w:rPr>
        <w:t>生活用水：生活用水量按0.1t/（人·天），</w:t>
      </w:r>
      <w:r>
        <w:rPr>
          <w:rFonts w:hint="eastAsia" w:ascii="Times New Roman" w:hAnsi="Times New Roman"/>
          <w:sz w:val="24"/>
          <w:lang w:val="en-US" w:eastAsia="zh-CN"/>
        </w:rPr>
        <w:t>本项目</w:t>
      </w:r>
      <w:r>
        <w:rPr>
          <w:rFonts w:hint="eastAsia" w:ascii="Times New Roman" w:hAnsi="Times New Roman"/>
          <w:sz w:val="24"/>
        </w:rPr>
        <w:t>劳动定员</w:t>
      </w:r>
      <w:r>
        <w:rPr>
          <w:rFonts w:hint="eastAsia" w:ascii="Times New Roman" w:hAnsi="Times New Roman"/>
          <w:sz w:val="24"/>
          <w:lang w:val="en-US" w:eastAsia="zh-CN"/>
        </w:rPr>
        <w:t>20</w:t>
      </w:r>
      <w:r>
        <w:rPr>
          <w:rFonts w:hint="eastAsia" w:ascii="Times New Roman" w:hAnsi="Times New Roman"/>
          <w:sz w:val="24"/>
        </w:rPr>
        <w:t>人，年有效工作日</w:t>
      </w:r>
      <w:r>
        <w:rPr>
          <w:rFonts w:ascii="Times New Roman" w:hAnsi="Times New Roman"/>
          <w:sz w:val="24"/>
        </w:rPr>
        <w:t>300天计，</w:t>
      </w:r>
      <w:r>
        <w:rPr>
          <w:rFonts w:hint="eastAsia" w:ascii="Times New Roman" w:hAnsi="Times New Roman"/>
          <w:sz w:val="24"/>
        </w:rPr>
        <w:t>则</w:t>
      </w:r>
      <w:r>
        <w:rPr>
          <w:rFonts w:ascii="Times New Roman" w:hAnsi="Times New Roman"/>
          <w:sz w:val="24"/>
        </w:rPr>
        <w:t>用水量为</w:t>
      </w:r>
      <w:r>
        <w:rPr>
          <w:rFonts w:hint="eastAsia" w:ascii="Times New Roman" w:hAnsi="Times New Roman"/>
          <w:sz w:val="24"/>
          <w:lang w:val="en-US" w:eastAsia="zh-CN"/>
        </w:rPr>
        <w:t>2</w:t>
      </w:r>
      <w:r>
        <w:rPr>
          <w:rFonts w:ascii="Times New Roman" w:hAnsi="Times New Roman"/>
          <w:sz w:val="24"/>
        </w:rPr>
        <w:t>t/d（</w:t>
      </w:r>
      <w:r>
        <w:rPr>
          <w:rFonts w:hint="eastAsia" w:ascii="Times New Roman" w:hAnsi="Times New Roman"/>
          <w:sz w:val="24"/>
          <w:lang w:val="en-US" w:eastAsia="zh-CN"/>
        </w:rPr>
        <w:t>6</w:t>
      </w:r>
      <w:r>
        <w:rPr>
          <w:rFonts w:hint="eastAsia" w:ascii="Times New Roman" w:hAnsi="Times New Roman"/>
          <w:sz w:val="24"/>
        </w:rPr>
        <w:t>00</w:t>
      </w:r>
      <w:r>
        <w:rPr>
          <w:rFonts w:ascii="Times New Roman" w:hAnsi="Times New Roman"/>
          <w:sz w:val="24"/>
        </w:rPr>
        <w:t>t/a），</w:t>
      </w:r>
      <w:r>
        <w:rPr>
          <w:rFonts w:hint="eastAsia" w:ascii="Times New Roman" w:hAnsi="Times New Roman"/>
          <w:sz w:val="24"/>
          <w:lang w:val="en-US" w:eastAsia="zh-CN"/>
        </w:rPr>
        <w:t>排水量按用水量的80%</w:t>
      </w:r>
      <w:r>
        <w:rPr>
          <w:rFonts w:hint="eastAsia" w:ascii="Times New Roman" w:hAnsi="Times New Roman"/>
          <w:sz w:val="24"/>
        </w:rPr>
        <w:t>计</w:t>
      </w:r>
      <w:r>
        <w:rPr>
          <w:rFonts w:ascii="Times New Roman" w:hAnsi="Times New Roman"/>
          <w:sz w:val="24"/>
        </w:rPr>
        <w:t>，</w:t>
      </w:r>
      <w:r>
        <w:rPr>
          <w:rFonts w:hint="eastAsia" w:ascii="Times New Roman" w:hAnsi="Times New Roman"/>
          <w:sz w:val="24"/>
        </w:rPr>
        <w:t>则生活污水</w:t>
      </w:r>
      <w:r>
        <w:rPr>
          <w:rFonts w:ascii="Times New Roman" w:hAnsi="Times New Roman"/>
          <w:sz w:val="24"/>
        </w:rPr>
        <w:t>排放量为</w:t>
      </w:r>
      <w:r>
        <w:rPr>
          <w:rFonts w:hint="eastAsia" w:ascii="Times New Roman" w:hAnsi="Times New Roman"/>
          <w:sz w:val="24"/>
          <w:lang w:val="en-US" w:eastAsia="zh-CN"/>
        </w:rPr>
        <w:t>1.6</w:t>
      </w:r>
      <w:r>
        <w:rPr>
          <w:rFonts w:ascii="Times New Roman" w:hAnsi="Times New Roman"/>
          <w:sz w:val="24"/>
        </w:rPr>
        <w:t>t/d（</w:t>
      </w:r>
      <w:r>
        <w:rPr>
          <w:rFonts w:hint="eastAsia" w:ascii="Times New Roman" w:hAnsi="Times New Roman"/>
          <w:sz w:val="24"/>
          <w:lang w:val="en-US" w:eastAsia="zh-CN"/>
        </w:rPr>
        <w:t>480</w:t>
      </w:r>
      <w:r>
        <w:rPr>
          <w:rFonts w:ascii="Times New Roman" w:hAnsi="Times New Roman"/>
          <w:sz w:val="24"/>
        </w:rPr>
        <w:t>t/a）。</w:t>
      </w:r>
    </w:p>
    <w:p>
      <w:pPr>
        <w:spacing w:line="360" w:lineRule="auto"/>
        <w:ind w:firstLine="480" w:firstLineChars="200"/>
        <w:rPr>
          <w:rFonts w:ascii="Times New Roman" w:hAnsi="Times New Roman" w:cs="Times New Roman"/>
          <w:sz w:val="24"/>
        </w:rPr>
      </w:pPr>
      <w:r>
        <w:rPr>
          <w:rFonts w:ascii="Times New Roman" w:hAnsi="Times New Roman" w:cs="Times New Roman"/>
          <w:color w:val="000000"/>
          <w:sz w:val="24"/>
        </w:rPr>
        <w:t>本项目</w:t>
      </w:r>
      <w:r>
        <w:rPr>
          <w:rFonts w:ascii="Times New Roman" w:hAnsi="Times New Roman" w:cs="Times New Roman"/>
          <w:sz w:val="24"/>
        </w:rPr>
        <w:t>水量平衡见图</w:t>
      </w:r>
      <w:r>
        <w:rPr>
          <w:rFonts w:ascii="Times New Roman" w:hAnsi="Times New Roman" w:eastAsia="宋体" w:cs="Times New Roman"/>
          <w:sz w:val="24"/>
        </w:rPr>
        <w:t>3</w:t>
      </w:r>
      <w:r>
        <w:rPr>
          <w:rFonts w:ascii="Times New Roman" w:hAnsi="Times New Roman" w:cs="Times New Roman"/>
          <w:sz w:val="24"/>
        </w:rPr>
        <w:t>-</w:t>
      </w:r>
      <w:r>
        <w:rPr>
          <w:rFonts w:hint="eastAsia" w:ascii="Times New Roman" w:hAnsi="Times New Roman" w:eastAsia="宋体" w:cs="Times New Roman"/>
          <w:sz w:val="24"/>
        </w:rPr>
        <w:t>1</w:t>
      </w:r>
      <w:r>
        <w:rPr>
          <w:rFonts w:hint="eastAsia" w:ascii="Times New Roman" w:hAnsi="Times New Roman" w:eastAsia="宋体" w:cs="Times New Roman"/>
          <w:sz w:val="24"/>
          <w:lang w:eastAsia="zh-CN"/>
        </w:rPr>
        <w:t>，</w:t>
      </w:r>
      <w:r>
        <w:rPr>
          <w:rFonts w:hint="eastAsia" w:ascii="Times New Roman" w:hAnsi="Times New Roman" w:eastAsia="宋体" w:cs="Times New Roman"/>
          <w:sz w:val="24"/>
          <w:lang w:val="en-US" w:eastAsia="zh-CN"/>
        </w:rPr>
        <w:t>扩建后全厂水量平衡图见图3-2</w:t>
      </w:r>
      <w:r>
        <w:rPr>
          <w:rFonts w:ascii="Times New Roman" w:hAnsi="Times New Roman" w:cs="Times New Roman"/>
          <w:sz w:val="24"/>
        </w:rPr>
        <w:t>。</w:t>
      </w:r>
    </w:p>
    <w:p>
      <w:pPr>
        <w:spacing w:line="360" w:lineRule="auto"/>
        <w:jc w:val="center"/>
        <w:outlineLvl w:val="1"/>
        <w:rPr>
          <w:rFonts w:ascii="Times New Roman" w:hAnsi="Times New Roman" w:cs="Times New Roman"/>
          <w:b/>
          <w:bCs/>
          <w:sz w:val="24"/>
        </w:rPr>
      </w:pPr>
    </w:p>
    <w:p>
      <w:pPr>
        <w:spacing w:line="360" w:lineRule="auto"/>
        <w:jc w:val="center"/>
        <w:outlineLvl w:val="1"/>
        <w:rPr>
          <w:rFonts w:ascii="Times New Roman" w:hAnsi="Times New Roman" w:cs="Times New Roman"/>
          <w:b/>
          <w:bCs/>
          <w:sz w:val="24"/>
        </w:rPr>
      </w:pPr>
      <w:r>
        <mc:AlternateContent>
          <mc:Choice Requires="wpc">
            <w:drawing>
              <wp:inline distT="0" distB="0" distL="114300" distR="114300">
                <wp:extent cx="5568950" cy="1074420"/>
                <wp:effectExtent l="0" t="0" r="0" b="0"/>
                <wp:docPr id="2" name="画布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9525">
                          <a:noFill/>
                          <a:prstDash val="sysDash"/>
                        </a:ln>
                      </wpc:whole>
                      <wps:wsp>
                        <wps:cNvPr id="18" name="文本框 13"/>
                        <wps:cNvSpPr txBox="1"/>
                        <wps:spPr>
                          <a:xfrm>
                            <a:off x="1555750" y="325755"/>
                            <a:ext cx="864235" cy="242570"/>
                          </a:xfrm>
                          <a:prstGeom prst="rect">
                            <a:avLst/>
                          </a:prstGeom>
                          <a:solidFill>
                            <a:srgbClr val="FFFFFF"/>
                          </a:solidFill>
                          <a:ln w="9525" cap="flat" cmpd="sng">
                            <a:solidFill>
                              <a:srgbClr val="000000"/>
                            </a:solidFill>
                            <a:prstDash val="solid"/>
                            <a:miter/>
                            <a:headEnd type="none" w="med" len="med"/>
                            <a:tailEnd type="none" w="sm" len="med"/>
                          </a:ln>
                        </wps:spPr>
                        <wps:txbx>
                          <w:txbxContent>
                            <w:p>
                              <w:pPr>
                                <w:jc w:val="center"/>
                                <w:rPr>
                                  <w:rFonts w:hint="eastAsia"/>
                                </w:rPr>
                              </w:pPr>
                              <w:r>
                                <w:rPr>
                                  <w:rFonts w:hint="eastAsia"/>
                                </w:rPr>
                                <w:t>生活用水</w:t>
                              </w:r>
                            </w:p>
                          </w:txbxContent>
                        </wps:txbx>
                        <wps:bodyPr lIns="0" tIns="18000" rIns="0" bIns="18000" upright="1"/>
                      </wps:wsp>
                      <wps:wsp>
                        <wps:cNvPr id="32" name="直接连接符 32"/>
                        <wps:cNvCnPr/>
                        <wps:spPr>
                          <a:xfrm>
                            <a:off x="1021080" y="452755"/>
                            <a:ext cx="521335" cy="1270"/>
                          </a:xfrm>
                          <a:prstGeom prst="line">
                            <a:avLst/>
                          </a:prstGeom>
                          <a:ln w="9525" cap="flat" cmpd="sng">
                            <a:solidFill>
                              <a:srgbClr val="000000"/>
                            </a:solidFill>
                            <a:prstDash val="solid"/>
                            <a:headEnd type="none" w="med" len="med"/>
                            <a:tailEnd type="triangle" w="sm" len="med"/>
                          </a:ln>
                        </wps:spPr>
                        <wps:bodyPr upright="1"/>
                      </wps:wsp>
                      <wps:wsp>
                        <wps:cNvPr id="47" name="直接连接符 47"/>
                        <wps:cNvCnPr/>
                        <wps:spPr>
                          <a:xfrm flipV="1">
                            <a:off x="1713999" y="71913"/>
                            <a:ext cx="0" cy="247444"/>
                          </a:xfrm>
                          <a:prstGeom prst="line">
                            <a:avLst/>
                          </a:prstGeom>
                          <a:ln w="9525" cap="flat" cmpd="sng">
                            <a:solidFill>
                              <a:srgbClr val="000000"/>
                            </a:solidFill>
                            <a:prstDash val="solid"/>
                            <a:headEnd type="none" w="med" len="med"/>
                            <a:tailEnd type="triangle" w="sm" len="med"/>
                          </a:ln>
                        </wps:spPr>
                        <wps:bodyPr upright="1"/>
                      </wps:wsp>
                      <wps:wsp>
                        <wps:cNvPr id="90" name="文本框 90"/>
                        <wps:cNvSpPr txBox="1"/>
                        <wps:spPr>
                          <a:xfrm>
                            <a:off x="1741070" y="133001"/>
                            <a:ext cx="676009" cy="183263"/>
                          </a:xfrm>
                          <a:prstGeom prst="rect">
                            <a:avLst/>
                          </a:prstGeom>
                          <a:noFill/>
                          <a:ln w="9525">
                            <a:noFill/>
                          </a:ln>
                        </wps:spPr>
                        <wps:txbx>
                          <w:txbxContent>
                            <w:p>
                              <w:pPr>
                                <w:jc w:val="center"/>
                                <w:rPr>
                                  <w:rFonts w:hint="default" w:eastAsia="宋体"/>
                                  <w:lang w:val="en-US" w:eastAsia="zh-CN"/>
                                </w:rPr>
                              </w:pPr>
                              <w:r>
                                <w:rPr>
                                  <w:rFonts w:hint="eastAsia" w:hAnsi="宋体"/>
                                </w:rPr>
                                <w:t>损耗</w:t>
                              </w:r>
                              <w:r>
                                <w:rPr>
                                  <w:rFonts w:hint="eastAsia" w:ascii="Times New Roman" w:hAnsi="Times New Roman" w:cs="Times New Roman"/>
                                  <w:lang w:val="en-US" w:eastAsia="zh-CN"/>
                                </w:rPr>
                                <w:t>0.4</w:t>
                              </w:r>
                            </w:p>
                          </w:txbxContent>
                        </wps:txbx>
                        <wps:bodyPr lIns="0" tIns="0" rIns="0" bIns="0" upright="1"/>
                      </wps:wsp>
                      <wps:wsp>
                        <wps:cNvPr id="91" name="文本框 91"/>
                        <wps:cNvSpPr txBox="1"/>
                        <wps:spPr>
                          <a:xfrm>
                            <a:off x="2456815" y="260350"/>
                            <a:ext cx="323850" cy="174625"/>
                          </a:xfrm>
                          <a:prstGeom prst="rect">
                            <a:avLst/>
                          </a:prstGeom>
                          <a:noFill/>
                          <a:ln w="9525">
                            <a:noFill/>
                          </a:ln>
                        </wps:spPr>
                        <wps:txbx>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1.6</w:t>
                              </w:r>
                            </w:p>
                          </w:txbxContent>
                        </wps:txbx>
                        <wps:bodyPr lIns="0" tIns="0" rIns="0" bIns="0" upright="1"/>
                      </wps:wsp>
                      <wps:wsp>
                        <wps:cNvPr id="93" name="文本框 93"/>
                        <wps:cNvSpPr txBox="1"/>
                        <wps:spPr>
                          <a:xfrm>
                            <a:off x="3973830" y="234950"/>
                            <a:ext cx="1595120" cy="618490"/>
                          </a:xfrm>
                          <a:prstGeom prst="rect">
                            <a:avLst/>
                          </a:prstGeom>
                          <a:noFill/>
                          <a:ln w="9525">
                            <a:noFill/>
                          </a:ln>
                        </wps:spPr>
                        <wps:txbx>
                          <w:txbxContent>
                            <w:p>
                              <w:pPr>
                                <w:jc w:val="center"/>
                                <w:rPr>
                                  <w:rFonts w:hint="eastAsia"/>
                                  <w:szCs w:val="21"/>
                                  <w:lang w:val="en-US"/>
                                </w:rPr>
                              </w:pPr>
                              <w:r>
                                <w:rPr>
                                  <w:rFonts w:hint="eastAsia"/>
                                  <w:szCs w:val="21"/>
                                </w:rPr>
                                <w:t>接入</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rFonts w:hint="eastAsia" w:hAnsi="宋体"/>
                                  <w:szCs w:val="21"/>
                                  <w:lang w:val="en-US" w:eastAsia="zh-CN"/>
                                </w:rPr>
                                <w:t>集中处理</w:t>
                              </w:r>
                            </w:p>
                          </w:txbxContent>
                        </wps:txbx>
                        <wps:bodyPr lIns="0" tIns="0" rIns="0" bIns="0" upright="1"/>
                      </wps:wsp>
                      <wps:wsp>
                        <wps:cNvPr id="94" name="文本框 94"/>
                        <wps:cNvSpPr txBox="1"/>
                        <wps:spPr>
                          <a:xfrm>
                            <a:off x="1030605" y="497840"/>
                            <a:ext cx="476250" cy="213995"/>
                          </a:xfrm>
                          <a:prstGeom prst="rect">
                            <a:avLst/>
                          </a:prstGeom>
                          <a:noFill/>
                          <a:ln w="9525">
                            <a:noFill/>
                          </a:ln>
                        </wps:spPr>
                        <wps:txbx>
                          <w:txbxContent>
                            <w:p>
                              <w:pPr>
                                <w:jc w:val="center"/>
                                <w:rPr>
                                  <w:rFonts w:hint="eastAsia"/>
                                </w:rPr>
                              </w:pPr>
                              <w:r>
                                <w:rPr>
                                  <w:rFonts w:hint="eastAsia"/>
                                </w:rPr>
                                <w:t>新鲜水</w:t>
                              </w:r>
                            </w:p>
                          </w:txbxContent>
                        </wps:txbx>
                        <wps:bodyPr lIns="0" tIns="0" rIns="0" bIns="0" upright="1"/>
                      </wps:wsp>
                      <wps:wsp>
                        <wps:cNvPr id="95" name="文本框 95"/>
                        <wps:cNvSpPr txBox="1"/>
                        <wps:spPr>
                          <a:xfrm>
                            <a:off x="2891987" y="327090"/>
                            <a:ext cx="543746" cy="246671"/>
                          </a:xfrm>
                          <a:prstGeom prst="rect">
                            <a:avLst/>
                          </a:prstGeom>
                          <a:solidFill>
                            <a:srgbClr val="FFFFFF"/>
                          </a:solidFill>
                          <a:ln w="9525" cap="flat" cmpd="sng">
                            <a:solidFill>
                              <a:srgbClr val="000000"/>
                            </a:solidFill>
                            <a:prstDash val="solid"/>
                            <a:miter/>
                            <a:headEnd type="none" w="med" len="med"/>
                            <a:tailEnd type="none" w="sm" len="med"/>
                          </a:ln>
                        </wps:spPr>
                        <wps:txbx>
                          <w:txbxContent>
                            <w:p>
                              <w:pPr>
                                <w:jc w:val="center"/>
                                <w:rPr>
                                  <w:rFonts w:hint="eastAsia"/>
                                </w:rPr>
                              </w:pPr>
                              <w:r>
                                <w:rPr>
                                  <w:rFonts w:hint="eastAsia"/>
                                </w:rPr>
                                <w:t>化粪池</w:t>
                              </w:r>
                            </w:p>
                          </w:txbxContent>
                        </wps:txbx>
                        <wps:bodyPr lIns="0" tIns="18000" rIns="0" bIns="18000" upright="1"/>
                      </wps:wsp>
                      <wps:wsp>
                        <wps:cNvPr id="19" name="直接连接符 104"/>
                        <wps:cNvCnPr/>
                        <wps:spPr>
                          <a:xfrm>
                            <a:off x="2413635" y="431800"/>
                            <a:ext cx="449580" cy="0"/>
                          </a:xfrm>
                          <a:prstGeom prst="line">
                            <a:avLst/>
                          </a:prstGeom>
                          <a:ln w="9525" cap="flat" cmpd="sng">
                            <a:solidFill>
                              <a:srgbClr val="000000"/>
                            </a:solidFill>
                            <a:prstDash val="solid"/>
                            <a:headEnd type="none" w="med" len="med"/>
                            <a:tailEnd type="triangle" w="sm" len="med"/>
                          </a:ln>
                        </wps:spPr>
                        <wps:bodyPr upright="1"/>
                      </wps:wsp>
                      <wps:wsp>
                        <wps:cNvPr id="33" name="文本框 105"/>
                        <wps:cNvSpPr txBox="1"/>
                        <wps:spPr>
                          <a:xfrm>
                            <a:off x="3539490" y="248920"/>
                            <a:ext cx="323215" cy="173990"/>
                          </a:xfrm>
                          <a:prstGeom prst="rect">
                            <a:avLst/>
                          </a:prstGeom>
                          <a:noFill/>
                          <a:ln w="9525">
                            <a:noFill/>
                          </a:ln>
                        </wps:spPr>
                        <wps:txbx>
                          <w:txbxContent>
                            <w:p>
                              <w:pPr>
                                <w:jc w:val="center"/>
                                <w:rPr>
                                  <w:rFonts w:hint="default" w:eastAsia="宋体"/>
                                  <w:lang w:val="en-US" w:eastAsia="zh-CN"/>
                                </w:rPr>
                              </w:pPr>
                              <w:r>
                                <w:rPr>
                                  <w:rFonts w:hint="eastAsia" w:ascii="Times New Roman" w:hAnsi="Times New Roman" w:cs="Times New Roman"/>
                                  <w:lang w:val="en-US" w:eastAsia="zh-CN"/>
                                </w:rPr>
                                <w:t>1.6</w:t>
                              </w:r>
                            </w:p>
                          </w:txbxContent>
                        </wps:txbx>
                        <wps:bodyPr lIns="0" tIns="0" rIns="0" bIns="0" upright="1"/>
                      </wps:wsp>
                      <wps:wsp>
                        <wps:cNvPr id="106" name="直接连接符 106"/>
                        <wps:cNvCnPr/>
                        <wps:spPr>
                          <a:xfrm>
                            <a:off x="3448108" y="437667"/>
                            <a:ext cx="498885" cy="0"/>
                          </a:xfrm>
                          <a:prstGeom prst="line">
                            <a:avLst/>
                          </a:prstGeom>
                          <a:ln w="9525" cap="flat" cmpd="sng">
                            <a:solidFill>
                              <a:srgbClr val="000000"/>
                            </a:solidFill>
                            <a:prstDash val="solid"/>
                            <a:headEnd type="none" w="med" len="med"/>
                            <a:tailEnd type="triangle" w="sm" len="med"/>
                          </a:ln>
                        </wps:spPr>
                        <wps:bodyPr upright="1"/>
                      </wps:wsp>
                      <wps:wsp>
                        <wps:cNvPr id="34" name="文本框 115"/>
                        <wps:cNvSpPr txBox="1"/>
                        <wps:spPr>
                          <a:xfrm>
                            <a:off x="1160780" y="248285"/>
                            <a:ext cx="323850" cy="173990"/>
                          </a:xfrm>
                          <a:prstGeom prst="rect">
                            <a:avLst/>
                          </a:prstGeom>
                          <a:noFill/>
                          <a:ln w="9525">
                            <a:noFill/>
                          </a:ln>
                        </wps:spPr>
                        <wps:txbx>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2</w:t>
                              </w:r>
                            </w:p>
                          </w:txbxContent>
                        </wps:txbx>
                        <wps:bodyPr lIns="0" tIns="0" rIns="0" bIns="0" upright="1"/>
                      </wps:wsp>
                    </wpc:wpc>
                  </a:graphicData>
                </a:graphic>
              </wp:inline>
            </w:drawing>
          </mc:Choice>
          <mc:Fallback>
            <w:pict>
              <v:group id="_x0000_s1026" o:spid="_x0000_s1026" o:spt="203" style="height:84.6pt;width:438.5pt;" coordsize="5568950,1074420" editas="canvas" o:gfxdata="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">
                <o:lock v:ext="edit" aspectratio="f"/>
                <v:shape id="_x0000_s1026" o:spid="_x0000_s1026" style="position:absolute;left:0;top:0;height:1074420;width:5568950;" filled="f" stroked="f" coordsize="21600,21600" o:gfxdata="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">
                  <v:fill on="f" focussize="0,0"/>
                  <v:stroke on="f" dashstyle="3 1"/>
                  <v:imagedata o:title=""/>
                  <o:lock v:ext="edit" aspectratio="t"/>
                </v:shape>
                <v:shape id="文本框 13" o:spid="_x0000_s1026" o:spt="202" type="#_x0000_t202" style="position:absolute;left:1555750;top:325755;height:242570;width:864235;" fillcolor="#FFFFFF" filled="t" stroked="t" coordsize="21600,21600" o:gfxdata="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lCuXndQAAAAFAQAADwAAAAAAAAABACAA&#10;AAAiAAAAZHJzL2Rvd25yZXYueG1sUEsBAhQAFAAAAAgAh07iQLOp3SURAgAAHwQAAA4AAAAAAAAA&#10;AQAgAAAAIwEAAGRycy9lMm9Eb2MueG1sUEsFBgAAAAAGAAYAWQEAAKYFAAAAAA==&#10;">
                  <v:fill on="t" focussize="0,0"/>
                  <v:stroke color="#000000" joinstyle="miter" endarrowwidth="narrow"/>
                  <v:imagedata o:title=""/>
                  <o:lock v:ext="edit" aspectratio="f"/>
                  <v:textbox inset="0mm,0.5mm,0mm,0.5mm">
                    <w:txbxContent>
                      <w:p>
                        <w:pPr>
                          <w:jc w:val="center"/>
                          <w:rPr>
                            <w:rFonts w:hint="eastAsia"/>
                          </w:rPr>
                        </w:pPr>
                        <w:r>
                          <w:rPr>
                            <w:rFonts w:hint="eastAsia"/>
                          </w:rPr>
                          <w:t>生活用水</w:t>
                        </w:r>
                      </w:p>
                    </w:txbxContent>
                  </v:textbox>
                </v:shape>
                <v:line id="_x0000_s1026" o:spid="_x0000_s1026" o:spt="20" style="position:absolute;left:1021080;top:452755;height:1270;width:521335;"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qXEkydYAAAAFAQAADwAAAAAAAAABACAAAAAiAAAAZHJzL2Rvd25yZXYueG1sUEsBAhQA&#10;FAAAAAgAh07iQCSdOJb0AQAAqAMAAA4AAAAAAAAAAQAgAAAAJQEAAGRycy9lMm9Eb2MueG1sUEsF&#10;BgAAAAAGAAYAWQEAAIsFAAAAAA==&#10;">
                  <v:fill on="f" focussize="0,0"/>
                  <v:stroke color="#000000" joinstyle="round" endarrow="block" endarrowwidth="narrow"/>
                  <v:imagedata o:title=""/>
                  <o:lock v:ext="edit" aspectratio="f"/>
                </v:line>
                <v:line id="_x0000_s1026" o:spid="_x0000_s1026" o:spt="20" style="position:absolute;left:1713999;top:71913;flip:y;height:247444;width:0;" filled="f" stroked="t" coordsize="21600,21600" o:gfxdata="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QDy/9MAAAAFAQAADwAAAAAAAAABACAAAAAiAAAAZHJzL2Rvd25yZXYueG1sUEsBAhQA&#10;FAAAAAgAh07iQNJ9lZD3AQAArgMAAA4AAAAAAAAAAQAgAAAAIgEAAGRycy9lMm9Eb2MueG1sUEsF&#10;BgAAAAAGAAYAWQEAAIsFAAAAAA==&#10;">
                  <v:fill on="f" focussize="0,0"/>
                  <v:stroke color="#000000" joinstyle="round" endarrow="block" endarrowwidth="narrow"/>
                  <v:imagedata o:title=""/>
                  <o:lock v:ext="edit" aspectratio="f"/>
                </v:line>
                <v:shape id="_x0000_s1026" o:spid="_x0000_s1026" o:spt="202" type="#_x0000_t202" style="position:absolute;left:1741070;top:133001;height:183263;width:676009;"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EtSMANQA&#10;AAAFAQAADwAAAAAAAAABACAAAAAiAAAAZHJzL2Rvd25yZXYueG1sUEsBAhQAFAAAAAgAh07iQG98&#10;hzuxAQAAOQMAAA4AAAAAAAAAAQAgAAAAIwEAAGRycy9lMm9Eb2MueG1sUEsFBgAAAAAGAAYAWQEA&#10;AEYFAAAAAA==&#10;">
                  <v:fill on="f" focussize="0,0"/>
                  <v:stroke on="f"/>
                  <v:imagedata o:title=""/>
                  <o:lock v:ext="edit" aspectratio="f"/>
                  <v:textbox inset="0mm,0mm,0mm,0mm">
                    <w:txbxContent>
                      <w:p>
                        <w:pPr>
                          <w:jc w:val="center"/>
                          <w:rPr>
                            <w:rFonts w:hint="default" w:eastAsia="宋体"/>
                            <w:lang w:val="en-US" w:eastAsia="zh-CN"/>
                          </w:rPr>
                        </w:pPr>
                        <w:r>
                          <w:rPr>
                            <w:rFonts w:hint="eastAsia" w:hAnsi="宋体"/>
                          </w:rPr>
                          <w:t>损耗</w:t>
                        </w:r>
                        <w:r>
                          <w:rPr>
                            <w:rFonts w:hint="eastAsia" w:ascii="Times New Roman" w:hAnsi="Times New Roman" w:cs="Times New Roman"/>
                            <w:lang w:val="en-US" w:eastAsia="zh-CN"/>
                          </w:rPr>
                          <w:t>0.4</w:t>
                        </w:r>
                      </w:p>
                    </w:txbxContent>
                  </v:textbox>
                </v:shape>
                <v:shape id="_x0000_s1026" o:spid="_x0000_s1026" o:spt="202" type="#_x0000_t202" style="position:absolute;left:2456815;top:260350;height:174625;width:3238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LUjADUAAAA&#10;BQEAAA8AAAAAAAAAAQAgAAAAIgAAAGRycy9kb3ducmV2LnhtbFBLAQIUABQAAAAIAIdO4kAzimLi&#10;rwEAADkDAAAOAAAAAAAAAAEAIAAAACMBAABkcnMvZTJvRG9jLnhtbFBLBQYAAAAABgAGAFkBAABE&#10;BQAAAAA=&#10;">
                  <v:fill on="f" focussize="0,0"/>
                  <v:stroke on="f"/>
                  <v:imagedata o:title=""/>
                  <o:lock v:ext="edit" aspectratio="f"/>
                  <v:textbox inset="0mm,0mm,0mm,0mm">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1.6</w:t>
                        </w:r>
                      </w:p>
                    </w:txbxContent>
                  </v:textbox>
                </v:shape>
                <v:shape id="_x0000_s1026" o:spid="_x0000_s1026" o:spt="202" type="#_x0000_t202" style="position:absolute;left:3973830;top:234950;height:618490;width:159512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S1IwA&#10;1AAAAAUBAAAPAAAAAAAAAAEAIAAAACIAAABkcnMvZG93bnJldi54bWxQSwECFAAUAAAACACHTuJA&#10;YQy4drMBAAA6AwAADgAAAAAAAAABACAAAAAjAQAAZHJzL2Uyb0RvYy54bWxQSwUGAAAAAAYABgBZ&#10;AQAASAUAAAAA&#10;">
                  <v:fill on="f" focussize="0,0"/>
                  <v:stroke on="f"/>
                  <v:imagedata o:title=""/>
                  <o:lock v:ext="edit" aspectratio="f"/>
                  <v:textbox inset="0mm,0mm,0mm,0mm">
                    <w:txbxContent>
                      <w:p>
                        <w:pPr>
                          <w:jc w:val="center"/>
                          <w:rPr>
                            <w:rFonts w:hint="eastAsia"/>
                            <w:szCs w:val="21"/>
                            <w:lang w:val="en-US"/>
                          </w:rPr>
                        </w:pPr>
                        <w:r>
                          <w:rPr>
                            <w:rFonts w:hint="eastAsia"/>
                            <w:szCs w:val="21"/>
                          </w:rPr>
                          <w:t>接入</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rFonts w:hint="eastAsia" w:hAnsi="宋体"/>
                            <w:szCs w:val="21"/>
                            <w:lang w:val="en-US" w:eastAsia="zh-CN"/>
                          </w:rPr>
                          <w:t>集中处理</w:t>
                        </w:r>
                      </w:p>
                    </w:txbxContent>
                  </v:textbox>
                </v:shape>
                <v:shape id="_x0000_s1026" o:spid="_x0000_s1026" o:spt="202" type="#_x0000_t202" style="position:absolute;left:1030605;top:497840;height:213995;width:4762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S1IwA&#10;1AAAAAUBAAAPAAAAAAAAAAEAIAAAACIAAABkcnMvZG93bnJldi54bWxQSwECFAAUAAAACACHTuJA&#10;6oY/FbMBAAA5AwAADgAAAAAAAAABACAAAAAjAQAAZHJzL2Uyb0RvYy54bWxQSwUGAAAAAAYABgBZ&#10;AQAASAUAAAAA&#10;">
                  <v:fill on="f" focussize="0,0"/>
                  <v:stroke on="f"/>
                  <v:imagedata o:title=""/>
                  <o:lock v:ext="edit" aspectratio="f"/>
                  <v:textbox inset="0mm,0mm,0mm,0mm">
                    <w:txbxContent>
                      <w:p>
                        <w:pPr>
                          <w:jc w:val="center"/>
                          <w:rPr>
                            <w:rFonts w:hint="eastAsia"/>
                          </w:rPr>
                        </w:pPr>
                        <w:r>
                          <w:rPr>
                            <w:rFonts w:hint="eastAsia"/>
                          </w:rPr>
                          <w:t>新鲜水</w:t>
                        </w:r>
                      </w:p>
                    </w:txbxContent>
                  </v:textbox>
                </v:shape>
                <v:shape id="_x0000_s1026" o:spid="_x0000_s1026" o:spt="202" type="#_x0000_t202" style="position:absolute;left:2891987;top:327090;height:246671;width:543746;" fillcolor="#FFFFFF" filled="t" stroked="t" coordsize="21600,21600" o:gfxdata="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lCuXndQAAAAFAQAADwAAAAAAAAAB&#10;ACAAAAAiAAAAZHJzL2Rvd25yZXYueG1sUEsBAhQAFAAAAAgAh07iQAWMdEIUAgAAHwQAAA4AAAAA&#10;AAAAAQAgAAAAIwEAAGRycy9lMm9Eb2MueG1sUEsFBgAAAAAGAAYAWQEAAKkFAAAAAA==&#10;">
                  <v:fill on="t" focussize="0,0"/>
                  <v:stroke color="#000000" joinstyle="miter" endarrowwidth="narrow"/>
                  <v:imagedata o:title=""/>
                  <o:lock v:ext="edit" aspectratio="f"/>
                  <v:textbox inset="0mm,0.5mm,0mm,0.5mm">
                    <w:txbxContent>
                      <w:p>
                        <w:pPr>
                          <w:jc w:val="center"/>
                          <w:rPr>
                            <w:rFonts w:hint="eastAsia"/>
                          </w:rPr>
                        </w:pPr>
                        <w:r>
                          <w:rPr>
                            <w:rFonts w:hint="eastAsia"/>
                          </w:rPr>
                          <w:t>化粪池</w:t>
                        </w:r>
                      </w:p>
                    </w:txbxContent>
                  </v:textbox>
                </v:shape>
                <v:line id="直接连接符 104" o:spid="_x0000_s1026" o:spt="20" style="position:absolute;left:2413635;top:431800;height:0;width:449580;"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pcSTJ1gAAAAUBAAAPAAAAAAAAAAEAIAAAACIAAABkcnMvZG93bnJldi54bWxQSwECFAAU&#10;AAAACACHTuJAX857OfMBAACmAwAADgAAAAAAAAABACAAAAAlAQAAZHJzL2Uyb0RvYy54bWxQSwUG&#10;AAAAAAYABgBZAQAAigUAAAAA&#10;">
                  <v:fill on="f" focussize="0,0"/>
                  <v:stroke color="#000000" joinstyle="round" endarrow="block" endarrowwidth="narrow"/>
                  <v:imagedata o:title=""/>
                  <o:lock v:ext="edit" aspectratio="f"/>
                </v:line>
                <v:shape id="文本框 105" o:spid="_x0000_s1026" o:spt="202" type="#_x0000_t202" style="position:absolute;left:3539490;top:248920;height:173990;width:323215;"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S1IwA&#10;1AAAAAUBAAAPAAAAAAAAAAEAIAAAACIAAABkcnMvZG93bnJldi54bWxQSwECFAAUAAAACACHTuJA&#10;RStoW7MBAAA6AwAADgAAAAAAAAABACAAAAAjAQAAZHJzL2Uyb0RvYy54bWxQSwUGAAAAAAYABgBZ&#10;AQAASAUAAAAA&#10;">
                  <v:fill on="f" focussize="0,0"/>
                  <v:stroke on="f"/>
                  <v:imagedata o:title=""/>
                  <o:lock v:ext="edit" aspectratio="f"/>
                  <v:textbox inset="0mm,0mm,0mm,0mm">
                    <w:txbxContent>
                      <w:p>
                        <w:pPr>
                          <w:jc w:val="center"/>
                          <w:rPr>
                            <w:rFonts w:hint="default" w:eastAsia="宋体"/>
                            <w:lang w:val="en-US" w:eastAsia="zh-CN"/>
                          </w:rPr>
                        </w:pPr>
                        <w:r>
                          <w:rPr>
                            <w:rFonts w:hint="eastAsia" w:ascii="Times New Roman" w:hAnsi="Times New Roman" w:cs="Times New Roman"/>
                            <w:lang w:val="en-US" w:eastAsia="zh-CN"/>
                          </w:rPr>
                          <w:t>1.6</w:t>
                        </w:r>
                      </w:p>
                    </w:txbxContent>
                  </v:textbox>
                </v:shape>
                <v:line id="_x0000_s1026" o:spid="_x0000_s1026" o:spt="20" style="position:absolute;left:3448108;top:437667;height:0;width:498885;"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qXEkydYAAAAFAQAADwAAAAAAAAABACAAAAAiAAAAZHJzL2Rvd25yZXYueG1sUEsBAhQA&#10;FAAAAAgAh07iQNGn8o30AQAApwMAAA4AAAAAAAAAAQAgAAAAJQEAAGRycy9lMm9Eb2MueG1sUEsF&#10;BgAAAAAGAAYAWQEAAIsFAAAAAA==&#10;">
                  <v:fill on="f" focussize="0,0"/>
                  <v:stroke color="#000000" joinstyle="round" endarrow="block" endarrowwidth="narrow"/>
                  <v:imagedata o:title=""/>
                  <o:lock v:ext="edit" aspectratio="f"/>
                </v:line>
                <v:shape id="文本框 115" o:spid="_x0000_s1026" o:spt="202" type="#_x0000_t202" style="position:absolute;left:1160780;top:248285;height:173990;width:3238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BLU&#10;jADUAAAABQEAAA8AAAAAAAAAAQAgAAAAIgAAAGRycy9kb3ducmV2LnhtbFBLAQIUABQAAAAIAIdO&#10;4kAjC4QstQEAADoDAAAOAAAAAAAAAAEAIAAAACMBAABkcnMvZTJvRG9jLnhtbFBLBQYAAAAABgAG&#10;AFkBAABKBQAAAAA=&#10;">
                  <v:fill on="f" focussize="0,0"/>
                  <v:stroke on="f"/>
                  <v:imagedata o:title=""/>
                  <o:lock v:ext="edit" aspectratio="f"/>
                  <v:textbox inset="0mm,0mm,0mm,0mm">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2</w:t>
                        </w:r>
                      </w:p>
                    </w:txbxContent>
                  </v:textbox>
                </v:shape>
                <w10:wrap type="none"/>
                <w10:anchorlock/>
              </v:group>
            </w:pict>
          </mc:Fallback>
        </mc:AlternateContent>
      </w:r>
    </w:p>
    <w:p>
      <w:pPr>
        <w:spacing w:line="360" w:lineRule="auto"/>
        <w:jc w:val="center"/>
        <w:rPr>
          <w:rFonts w:hint="eastAsia" w:ascii="Times New Roman" w:hAnsi="Times New Roman" w:eastAsia="宋体" w:cs="Times New Roman"/>
          <w:b/>
          <w:sz w:val="24"/>
          <w:lang w:eastAsia="zh-CN"/>
        </w:rPr>
      </w:pPr>
      <w:r>
        <w:rPr>
          <w:rFonts w:ascii="Times New Roman" w:hAnsi="Times New Roman" w:eastAsia="宋体" w:cs="Times New Roman"/>
          <w:b/>
          <w:sz w:val="24"/>
        </w:rPr>
        <w:t>图3-</w:t>
      </w:r>
      <w:r>
        <w:rPr>
          <w:rFonts w:hint="eastAsia" w:ascii="Times New Roman" w:hAnsi="Times New Roman" w:eastAsia="宋体" w:cs="Times New Roman"/>
          <w:b/>
          <w:sz w:val="24"/>
        </w:rPr>
        <w:t>1水量平衡</w:t>
      </w:r>
      <w:r>
        <w:rPr>
          <w:rFonts w:ascii="Times New Roman" w:hAnsi="Times New Roman" w:eastAsia="宋体" w:cs="Times New Roman"/>
          <w:b/>
          <w:sz w:val="24"/>
        </w:rPr>
        <w:t>图  单位：t/</w:t>
      </w:r>
      <w:r>
        <w:rPr>
          <w:rFonts w:hint="eastAsia" w:ascii="Times New Roman" w:hAnsi="Times New Roman" w:eastAsia="宋体" w:cs="Times New Roman"/>
          <w:b/>
          <w:sz w:val="24"/>
          <w:lang w:val="en-US" w:eastAsia="zh-CN"/>
        </w:rPr>
        <w:t>d</w:t>
      </w:r>
    </w:p>
    <w:p>
      <w:pPr>
        <w:pStyle w:val="7"/>
        <w:rPr>
          <w:rFonts w:ascii="Times New Roman" w:hAnsi="Times New Roman" w:eastAsia="宋体" w:cs="Times New Roman"/>
          <w:b/>
          <w:sz w:val="24"/>
        </w:rPr>
      </w:pPr>
      <w:r>
        <mc:AlternateContent>
          <mc:Choice Requires="wpc">
            <w:drawing>
              <wp:inline distT="0" distB="0" distL="114300" distR="114300">
                <wp:extent cx="5568950" cy="1074420"/>
                <wp:effectExtent l="0" t="0" r="0" b="0"/>
                <wp:docPr id="3" name="画布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9525">
                          <a:noFill/>
                          <a:prstDash val="sysDash"/>
                        </a:ln>
                      </wpc:whole>
                      <wps:wsp>
                        <wps:cNvPr id="4" name="文本框 13"/>
                        <wps:cNvSpPr txBox="1"/>
                        <wps:spPr>
                          <a:xfrm>
                            <a:off x="1555750" y="325755"/>
                            <a:ext cx="864235" cy="242570"/>
                          </a:xfrm>
                          <a:prstGeom prst="rect">
                            <a:avLst/>
                          </a:prstGeom>
                          <a:solidFill>
                            <a:srgbClr val="FFFFFF"/>
                          </a:solidFill>
                          <a:ln w="9525" cap="flat" cmpd="sng">
                            <a:solidFill>
                              <a:srgbClr val="000000"/>
                            </a:solidFill>
                            <a:prstDash val="solid"/>
                            <a:miter/>
                            <a:headEnd type="none" w="med" len="med"/>
                            <a:tailEnd type="none" w="sm" len="med"/>
                          </a:ln>
                        </wps:spPr>
                        <wps:txbx>
                          <w:txbxContent>
                            <w:p>
                              <w:pPr>
                                <w:jc w:val="center"/>
                                <w:rPr>
                                  <w:rFonts w:hint="eastAsia"/>
                                </w:rPr>
                              </w:pPr>
                              <w:r>
                                <w:rPr>
                                  <w:rFonts w:hint="eastAsia"/>
                                </w:rPr>
                                <w:t>生活用水</w:t>
                              </w:r>
                            </w:p>
                          </w:txbxContent>
                        </wps:txbx>
                        <wps:bodyPr lIns="0" tIns="18000" rIns="0" bIns="18000" upright="1"/>
                      </wps:wsp>
                      <wps:wsp>
                        <wps:cNvPr id="5" name="直接连接符 32"/>
                        <wps:cNvCnPr/>
                        <wps:spPr>
                          <a:xfrm>
                            <a:off x="1021080" y="452755"/>
                            <a:ext cx="521335" cy="1270"/>
                          </a:xfrm>
                          <a:prstGeom prst="line">
                            <a:avLst/>
                          </a:prstGeom>
                          <a:ln w="9525" cap="flat" cmpd="sng">
                            <a:solidFill>
                              <a:srgbClr val="000000"/>
                            </a:solidFill>
                            <a:prstDash val="solid"/>
                            <a:headEnd type="none" w="med" len="med"/>
                            <a:tailEnd type="triangle" w="sm" len="med"/>
                          </a:ln>
                        </wps:spPr>
                        <wps:bodyPr upright="1"/>
                      </wps:wsp>
                      <wps:wsp>
                        <wps:cNvPr id="6" name="直接连接符 47"/>
                        <wps:cNvCnPr/>
                        <wps:spPr>
                          <a:xfrm flipV="1">
                            <a:off x="1713999" y="71913"/>
                            <a:ext cx="0" cy="247444"/>
                          </a:xfrm>
                          <a:prstGeom prst="line">
                            <a:avLst/>
                          </a:prstGeom>
                          <a:ln w="9525" cap="flat" cmpd="sng">
                            <a:solidFill>
                              <a:srgbClr val="000000"/>
                            </a:solidFill>
                            <a:prstDash val="solid"/>
                            <a:headEnd type="none" w="med" len="med"/>
                            <a:tailEnd type="triangle" w="sm" len="med"/>
                          </a:ln>
                        </wps:spPr>
                        <wps:bodyPr upright="1"/>
                      </wps:wsp>
                      <wps:wsp>
                        <wps:cNvPr id="10" name="文本框 90"/>
                        <wps:cNvSpPr txBox="1"/>
                        <wps:spPr>
                          <a:xfrm>
                            <a:off x="1741070" y="133001"/>
                            <a:ext cx="676009" cy="183263"/>
                          </a:xfrm>
                          <a:prstGeom prst="rect">
                            <a:avLst/>
                          </a:prstGeom>
                          <a:noFill/>
                          <a:ln w="9525">
                            <a:noFill/>
                          </a:ln>
                        </wps:spPr>
                        <wps:txbx>
                          <w:txbxContent>
                            <w:p>
                              <w:pPr>
                                <w:jc w:val="center"/>
                                <w:rPr>
                                  <w:rFonts w:hint="default" w:eastAsia="宋体"/>
                                  <w:lang w:val="en-US" w:eastAsia="zh-CN"/>
                                </w:rPr>
                              </w:pPr>
                              <w:r>
                                <w:rPr>
                                  <w:rFonts w:hint="eastAsia" w:hAnsi="宋体"/>
                                </w:rPr>
                                <w:t>损耗</w:t>
                              </w:r>
                              <w:r>
                                <w:rPr>
                                  <w:rFonts w:hint="eastAsia" w:ascii="Times New Roman" w:hAnsi="Times New Roman" w:cs="Times New Roman"/>
                                  <w:lang w:val="en-US" w:eastAsia="zh-CN"/>
                                </w:rPr>
                                <w:t>0.64</w:t>
                              </w:r>
                            </w:p>
                          </w:txbxContent>
                        </wps:txbx>
                        <wps:bodyPr lIns="0" tIns="0" rIns="0" bIns="0" upright="1"/>
                      </wps:wsp>
                      <wps:wsp>
                        <wps:cNvPr id="14" name="文本框 91"/>
                        <wps:cNvSpPr txBox="1"/>
                        <wps:spPr>
                          <a:xfrm>
                            <a:off x="2456815" y="260350"/>
                            <a:ext cx="323850" cy="174625"/>
                          </a:xfrm>
                          <a:prstGeom prst="rect">
                            <a:avLst/>
                          </a:prstGeom>
                          <a:noFill/>
                          <a:ln w="9525">
                            <a:noFill/>
                          </a:ln>
                        </wps:spPr>
                        <wps:txbx>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2.56</w:t>
                              </w:r>
                            </w:p>
                          </w:txbxContent>
                        </wps:txbx>
                        <wps:bodyPr lIns="0" tIns="0" rIns="0" bIns="0" upright="1"/>
                      </wps:wsp>
                      <wps:wsp>
                        <wps:cNvPr id="15" name="文本框 93"/>
                        <wps:cNvSpPr txBox="1"/>
                        <wps:spPr>
                          <a:xfrm>
                            <a:off x="3973830" y="234950"/>
                            <a:ext cx="1595120" cy="618490"/>
                          </a:xfrm>
                          <a:prstGeom prst="rect">
                            <a:avLst/>
                          </a:prstGeom>
                          <a:noFill/>
                          <a:ln w="9525">
                            <a:noFill/>
                          </a:ln>
                        </wps:spPr>
                        <wps:txbx>
                          <w:txbxContent>
                            <w:p>
                              <w:pPr>
                                <w:jc w:val="center"/>
                                <w:rPr>
                                  <w:rFonts w:hint="eastAsia"/>
                                  <w:szCs w:val="21"/>
                                  <w:lang w:val="en-US"/>
                                </w:rPr>
                              </w:pPr>
                              <w:r>
                                <w:rPr>
                                  <w:rFonts w:hint="eastAsia"/>
                                  <w:szCs w:val="21"/>
                                </w:rPr>
                                <w:t>接入</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rFonts w:hint="eastAsia" w:hAnsi="宋体"/>
                                  <w:szCs w:val="21"/>
                                  <w:lang w:val="en-US" w:eastAsia="zh-CN"/>
                                </w:rPr>
                                <w:t>集中处理</w:t>
                              </w:r>
                            </w:p>
                          </w:txbxContent>
                        </wps:txbx>
                        <wps:bodyPr lIns="0" tIns="0" rIns="0" bIns="0" upright="1"/>
                      </wps:wsp>
                      <wps:wsp>
                        <wps:cNvPr id="17" name="文本框 94"/>
                        <wps:cNvSpPr txBox="1"/>
                        <wps:spPr>
                          <a:xfrm>
                            <a:off x="1030605" y="497840"/>
                            <a:ext cx="476250" cy="213995"/>
                          </a:xfrm>
                          <a:prstGeom prst="rect">
                            <a:avLst/>
                          </a:prstGeom>
                          <a:noFill/>
                          <a:ln w="9525">
                            <a:noFill/>
                          </a:ln>
                        </wps:spPr>
                        <wps:txbx>
                          <w:txbxContent>
                            <w:p>
                              <w:pPr>
                                <w:jc w:val="center"/>
                                <w:rPr>
                                  <w:rFonts w:hint="eastAsia"/>
                                </w:rPr>
                              </w:pPr>
                              <w:r>
                                <w:rPr>
                                  <w:rFonts w:hint="eastAsia"/>
                                </w:rPr>
                                <w:t>新鲜水</w:t>
                              </w:r>
                            </w:p>
                          </w:txbxContent>
                        </wps:txbx>
                        <wps:bodyPr lIns="0" tIns="0" rIns="0" bIns="0" upright="1"/>
                      </wps:wsp>
                      <wps:wsp>
                        <wps:cNvPr id="20" name="文本框 95"/>
                        <wps:cNvSpPr txBox="1"/>
                        <wps:spPr>
                          <a:xfrm>
                            <a:off x="2891987" y="327090"/>
                            <a:ext cx="543746" cy="246671"/>
                          </a:xfrm>
                          <a:prstGeom prst="rect">
                            <a:avLst/>
                          </a:prstGeom>
                          <a:solidFill>
                            <a:srgbClr val="FFFFFF"/>
                          </a:solidFill>
                          <a:ln w="9525" cap="flat" cmpd="sng">
                            <a:solidFill>
                              <a:srgbClr val="000000"/>
                            </a:solidFill>
                            <a:prstDash val="solid"/>
                            <a:miter/>
                            <a:headEnd type="none" w="med" len="med"/>
                            <a:tailEnd type="none" w="sm" len="med"/>
                          </a:ln>
                        </wps:spPr>
                        <wps:txbx>
                          <w:txbxContent>
                            <w:p>
                              <w:pPr>
                                <w:jc w:val="center"/>
                                <w:rPr>
                                  <w:rFonts w:hint="eastAsia"/>
                                </w:rPr>
                              </w:pPr>
                              <w:r>
                                <w:rPr>
                                  <w:rFonts w:hint="eastAsia"/>
                                </w:rPr>
                                <w:t>化粪池</w:t>
                              </w:r>
                            </w:p>
                          </w:txbxContent>
                        </wps:txbx>
                        <wps:bodyPr lIns="0" tIns="18000" rIns="0" bIns="18000" upright="1"/>
                      </wps:wsp>
                      <wps:wsp>
                        <wps:cNvPr id="22" name="直接连接符 104"/>
                        <wps:cNvCnPr/>
                        <wps:spPr>
                          <a:xfrm>
                            <a:off x="2413635" y="431800"/>
                            <a:ext cx="449580" cy="0"/>
                          </a:xfrm>
                          <a:prstGeom prst="line">
                            <a:avLst/>
                          </a:prstGeom>
                          <a:ln w="9525" cap="flat" cmpd="sng">
                            <a:solidFill>
                              <a:srgbClr val="000000"/>
                            </a:solidFill>
                            <a:prstDash val="solid"/>
                            <a:headEnd type="none" w="med" len="med"/>
                            <a:tailEnd type="triangle" w="sm" len="med"/>
                          </a:ln>
                        </wps:spPr>
                        <wps:bodyPr upright="1"/>
                      </wps:wsp>
                      <wps:wsp>
                        <wps:cNvPr id="24" name="文本框 105"/>
                        <wps:cNvSpPr txBox="1"/>
                        <wps:spPr>
                          <a:xfrm>
                            <a:off x="3539490" y="248920"/>
                            <a:ext cx="323215" cy="173990"/>
                          </a:xfrm>
                          <a:prstGeom prst="rect">
                            <a:avLst/>
                          </a:prstGeom>
                          <a:noFill/>
                          <a:ln w="9525">
                            <a:noFill/>
                          </a:ln>
                        </wps:spPr>
                        <wps:txbx>
                          <w:txbxContent>
                            <w:p>
                              <w:pPr>
                                <w:jc w:val="center"/>
                                <w:rPr>
                                  <w:rFonts w:hint="default" w:eastAsia="宋体"/>
                                  <w:lang w:val="en-US" w:eastAsia="zh-CN"/>
                                </w:rPr>
                              </w:pPr>
                              <w:r>
                                <w:rPr>
                                  <w:rFonts w:hint="eastAsia" w:ascii="Times New Roman" w:hAnsi="Times New Roman" w:cs="Times New Roman"/>
                                  <w:lang w:val="en-US" w:eastAsia="zh-CN"/>
                                </w:rPr>
                                <w:t>2.56</w:t>
                              </w:r>
                            </w:p>
                          </w:txbxContent>
                        </wps:txbx>
                        <wps:bodyPr lIns="0" tIns="0" rIns="0" bIns="0" upright="1"/>
                      </wps:wsp>
                      <wps:wsp>
                        <wps:cNvPr id="27" name="直接连接符 106"/>
                        <wps:cNvCnPr/>
                        <wps:spPr>
                          <a:xfrm>
                            <a:off x="3448108" y="437667"/>
                            <a:ext cx="498885" cy="0"/>
                          </a:xfrm>
                          <a:prstGeom prst="line">
                            <a:avLst/>
                          </a:prstGeom>
                          <a:ln w="9525" cap="flat" cmpd="sng">
                            <a:solidFill>
                              <a:srgbClr val="000000"/>
                            </a:solidFill>
                            <a:prstDash val="solid"/>
                            <a:headEnd type="none" w="med" len="med"/>
                            <a:tailEnd type="triangle" w="sm" len="med"/>
                          </a:ln>
                        </wps:spPr>
                        <wps:bodyPr upright="1"/>
                      </wps:wsp>
                      <wps:wsp>
                        <wps:cNvPr id="28" name="文本框 115"/>
                        <wps:cNvSpPr txBox="1"/>
                        <wps:spPr>
                          <a:xfrm>
                            <a:off x="1160780" y="248285"/>
                            <a:ext cx="323850" cy="173990"/>
                          </a:xfrm>
                          <a:prstGeom prst="rect">
                            <a:avLst/>
                          </a:prstGeom>
                          <a:noFill/>
                          <a:ln w="9525">
                            <a:noFill/>
                          </a:ln>
                        </wps:spPr>
                        <wps:txbx>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3.2</w:t>
                              </w:r>
                            </w:p>
                          </w:txbxContent>
                        </wps:txbx>
                        <wps:bodyPr lIns="0" tIns="0" rIns="0" bIns="0" upright="1"/>
                      </wps:wsp>
                    </wpc:wpc>
                  </a:graphicData>
                </a:graphic>
              </wp:inline>
            </w:drawing>
          </mc:Choice>
          <mc:Fallback>
            <w:pict>
              <v:group id="_x0000_s1026" o:spid="_x0000_s1026" o:spt="203" style="height:84.6pt;width:438.5pt;" coordsize="5568950,1074420" editas="canvas" o:gfxdata="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">
                <o:lock v:ext="edit" aspectratio="f"/>
                <v:shape id="_x0000_s1026" o:spid="_x0000_s1026" style="position:absolute;left:0;top:0;height:1074420;width:5568950;" filled="f" stroked="f" coordsize="21600,21600" o:gfxdata="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">
                  <v:fill on="f" focussize="0,0"/>
                  <v:stroke on="f" dashstyle="3 1"/>
                  <v:imagedata o:title=""/>
                  <o:lock v:ext="edit" aspectratio="t"/>
                </v:shape>
                <v:shape id="文本框 13" o:spid="_x0000_s1026" o:spt="202" type="#_x0000_t202" style="position:absolute;left:1555750;top:325755;height:242570;width:864235;" fillcolor="#FFFFFF" filled="t" stroked="t" coordsize="21600,21600" o:gfxdata="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lCuXndQAAAAFAQAADwAAAAAAAAABACAA&#10;AAAiAAAAZHJzL2Rvd25yZXYueG1sUEsBAhQAFAAAAAgAh07iQK4+vu4RAgAAHgQAAA4AAAAAAAAA&#10;AQAgAAAAIwEAAGRycy9lMm9Eb2MueG1sUEsFBgAAAAAGAAYAWQEAAKYFAAAAAA==&#10;">
                  <v:fill on="t" focussize="0,0"/>
                  <v:stroke color="#000000" joinstyle="miter" endarrowwidth="narrow"/>
                  <v:imagedata o:title=""/>
                  <o:lock v:ext="edit" aspectratio="f"/>
                  <v:textbox inset="0mm,0.5mm,0mm,0.5mm">
                    <w:txbxContent>
                      <w:p>
                        <w:pPr>
                          <w:jc w:val="center"/>
                          <w:rPr>
                            <w:rFonts w:hint="eastAsia"/>
                          </w:rPr>
                        </w:pPr>
                        <w:r>
                          <w:rPr>
                            <w:rFonts w:hint="eastAsia"/>
                          </w:rPr>
                          <w:t>生活用水</w:t>
                        </w:r>
                      </w:p>
                    </w:txbxContent>
                  </v:textbox>
                </v:shape>
                <v:line id="直接连接符 32" o:spid="_x0000_s1026" o:spt="20" style="position:absolute;left:1021080;top:452755;height:1270;width:521335;"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pcSTJ1gAAAAUBAAAPAAAAAAAAAAEAIAAAACIAAABkcnMvZG93bnJldi54bWxQSwECFAAU&#10;AAAACACHTuJA3d/NH/MBAACnAwAADgAAAAAAAAABACAAAAAlAQAAZHJzL2Uyb0RvYy54bWxQSwUG&#10;AAAAAAYABgBZAQAAigUAAAAA&#10;">
                  <v:fill on="f" focussize="0,0"/>
                  <v:stroke color="#000000" joinstyle="round" endarrow="block" endarrowwidth="narrow"/>
                  <v:imagedata o:title=""/>
                  <o:lock v:ext="edit" aspectratio="f"/>
                </v:line>
                <v:line id="直接连接符 47" o:spid="_x0000_s1026" o:spt="20" style="position:absolute;left:1713999;top:71913;flip:y;height:247444;width:0;" filled="f" stroked="t" coordsize="21600,21600" o:gfxdata="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QDy/9MAAAAFAQAADwAAAAAAAAABACAAAAAiAAAAZHJzL2Rvd25yZXYueG1sUEsBAhQA&#10;FAAAAAgAh07iQDPRWgf3AQAArQMAAA4AAAAAAAAAAQAgAAAAIgEAAGRycy9lMm9Eb2MueG1sUEsF&#10;BgAAAAAGAAYAWQEAAIsFAAAAAA==&#10;">
                  <v:fill on="f" focussize="0,0"/>
                  <v:stroke color="#000000" joinstyle="round" endarrow="block" endarrowwidth="narrow"/>
                  <v:imagedata o:title=""/>
                  <o:lock v:ext="edit" aspectratio="f"/>
                </v:line>
                <v:shape id="文本框 90" o:spid="_x0000_s1026" o:spt="202" type="#_x0000_t202" style="position:absolute;left:1741070;top:133001;height:183263;width:676009;"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S1IwA1AAA&#10;AAUBAAAPAAAAAAAAAAEAIAAAACIAAABkcnMvZG93bnJldi54bWxQSwECFAAUAAAACACHTuJAdW6G&#10;NbABAAA5AwAADgAAAAAAAAABACAAAAAjAQAAZHJzL2Uyb0RvYy54bWxQSwUGAAAAAAYABgBZAQAA&#10;RQUAAAAA&#10;">
                  <v:fill on="f" focussize="0,0"/>
                  <v:stroke on="f"/>
                  <v:imagedata o:title=""/>
                  <o:lock v:ext="edit" aspectratio="f"/>
                  <v:textbox inset="0mm,0mm,0mm,0mm">
                    <w:txbxContent>
                      <w:p>
                        <w:pPr>
                          <w:jc w:val="center"/>
                          <w:rPr>
                            <w:rFonts w:hint="default" w:eastAsia="宋体"/>
                            <w:lang w:val="en-US" w:eastAsia="zh-CN"/>
                          </w:rPr>
                        </w:pPr>
                        <w:r>
                          <w:rPr>
                            <w:rFonts w:hint="eastAsia" w:hAnsi="宋体"/>
                          </w:rPr>
                          <w:t>损耗</w:t>
                        </w:r>
                        <w:r>
                          <w:rPr>
                            <w:rFonts w:hint="eastAsia" w:ascii="Times New Roman" w:hAnsi="Times New Roman" w:cs="Times New Roman"/>
                            <w:lang w:val="en-US" w:eastAsia="zh-CN"/>
                          </w:rPr>
                          <w:t>0.64</w:t>
                        </w:r>
                      </w:p>
                    </w:txbxContent>
                  </v:textbox>
                </v:shape>
                <v:shape id="文本框 91" o:spid="_x0000_s1026" o:spt="202" type="#_x0000_t202" style="position:absolute;left:2456815;top:260350;height:174625;width:3238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S1IwA1AAA&#10;AAUBAAAPAAAAAAAAAAEAIAAAACIAAABkcnMvZG93bnJldi54bWxQSwECFAAUAAAACACHTuJALMl9&#10;mrABAAA5AwAADgAAAAAAAAABACAAAAAjAQAAZHJzL2Uyb0RvYy54bWxQSwUGAAAAAAYABgBZAQAA&#10;RQUAAAAA&#10;">
                  <v:fill on="f" focussize="0,0"/>
                  <v:stroke on="f"/>
                  <v:imagedata o:title=""/>
                  <o:lock v:ext="edit" aspectratio="f"/>
                  <v:textbox inset="0mm,0mm,0mm,0mm">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2.56</w:t>
                        </w:r>
                      </w:p>
                    </w:txbxContent>
                  </v:textbox>
                </v:shape>
                <v:shape id="文本框 93" o:spid="_x0000_s1026" o:spt="202" type="#_x0000_t202" style="position:absolute;left:3973830;top:234950;height:618490;width:159512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S1IwA&#10;1AAAAAUBAAAPAAAAAAAAAAEAIAAAACIAAABkcnMvZG93bnJldi54bWxQSwECFAAUAAAACACHTuJA&#10;orrsYrMBAAA6AwAADgAAAAAAAAABACAAAAAjAQAAZHJzL2Uyb0RvYy54bWxQSwUGAAAAAAYABgBZ&#10;AQAASAUAAAAA&#10;">
                  <v:fill on="f" focussize="0,0"/>
                  <v:stroke on="f"/>
                  <v:imagedata o:title=""/>
                  <o:lock v:ext="edit" aspectratio="f"/>
                  <v:textbox inset="0mm,0mm,0mm,0mm">
                    <w:txbxContent>
                      <w:p>
                        <w:pPr>
                          <w:jc w:val="center"/>
                          <w:rPr>
                            <w:rFonts w:hint="eastAsia"/>
                            <w:szCs w:val="21"/>
                            <w:lang w:val="en-US"/>
                          </w:rPr>
                        </w:pPr>
                        <w:r>
                          <w:rPr>
                            <w:rFonts w:hint="eastAsia"/>
                            <w:szCs w:val="21"/>
                          </w:rPr>
                          <w:t>接入</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rFonts w:hint="eastAsia" w:hAnsi="宋体"/>
                            <w:szCs w:val="21"/>
                            <w:lang w:val="en-US" w:eastAsia="zh-CN"/>
                          </w:rPr>
                          <w:t>集中处理</w:t>
                        </w:r>
                      </w:p>
                    </w:txbxContent>
                  </v:textbox>
                </v:shape>
                <v:shape id="文本框 94" o:spid="_x0000_s1026" o:spt="202" type="#_x0000_t202" style="position:absolute;left:1030605;top:497840;height:213995;width:4762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S1IwA&#10;1AAAAAUBAAAPAAAAAAAAAAEAIAAAACIAAABkcnMvZG93bnJldi54bWxQSwECFAAUAAAACACHTuJA&#10;81vLNrMBAAA5AwAADgAAAAAAAAABACAAAAAjAQAAZHJzL2Uyb0RvYy54bWxQSwUGAAAAAAYABgBZ&#10;AQAASAUAAAAA&#10;">
                  <v:fill on="f" focussize="0,0"/>
                  <v:stroke on="f"/>
                  <v:imagedata o:title=""/>
                  <o:lock v:ext="edit" aspectratio="f"/>
                  <v:textbox inset="0mm,0mm,0mm,0mm">
                    <w:txbxContent>
                      <w:p>
                        <w:pPr>
                          <w:jc w:val="center"/>
                          <w:rPr>
                            <w:rFonts w:hint="eastAsia"/>
                          </w:rPr>
                        </w:pPr>
                        <w:r>
                          <w:rPr>
                            <w:rFonts w:hint="eastAsia"/>
                          </w:rPr>
                          <w:t>新鲜水</w:t>
                        </w:r>
                      </w:p>
                    </w:txbxContent>
                  </v:textbox>
                </v:shape>
                <v:shape id="文本框 95" o:spid="_x0000_s1026" o:spt="202" type="#_x0000_t202" style="position:absolute;left:2891987;top:327090;height:246671;width:543746;" fillcolor="#FFFFFF" filled="t" stroked="t" coordsize="21600,21600" o:gfxdata="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Qrl53UAAAABQEAAA8AAAAAAAAA&#10;AQAgAAAAIgAAAGRycy9kb3ducmV2LnhtbFBLAQIUABQAAAAIAIdO4kBbS9hFFQIAAB8EAAAOAAAA&#10;AAAAAAEAIAAAACMBAABkcnMvZTJvRG9jLnhtbFBLBQYAAAAABgAGAFkBAACqBQAAAAA=&#10;">
                  <v:fill on="t" focussize="0,0"/>
                  <v:stroke color="#000000" joinstyle="miter" endarrowwidth="narrow"/>
                  <v:imagedata o:title=""/>
                  <o:lock v:ext="edit" aspectratio="f"/>
                  <v:textbox inset="0mm,0.5mm,0mm,0.5mm">
                    <w:txbxContent>
                      <w:p>
                        <w:pPr>
                          <w:jc w:val="center"/>
                          <w:rPr>
                            <w:rFonts w:hint="eastAsia"/>
                          </w:rPr>
                        </w:pPr>
                        <w:r>
                          <w:rPr>
                            <w:rFonts w:hint="eastAsia"/>
                          </w:rPr>
                          <w:t>化粪池</w:t>
                        </w:r>
                      </w:p>
                    </w:txbxContent>
                  </v:textbox>
                </v:shape>
                <v:line id="直接连接符 104" o:spid="_x0000_s1026" o:spt="20" style="position:absolute;left:2413635;top:431800;height:0;width:449580;"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pcSTJ1gAAAAUBAAAPAAAAAAAAAAEAIAAAACIAAABkcnMvZG93bnJldi54bWxQSwECFAAU&#10;AAAACACHTuJAPvFgpPMBAACmAwAADgAAAAAAAAABACAAAAAlAQAAZHJzL2Uyb0RvYy54bWxQSwUG&#10;AAAAAAYABgBZAQAAigUAAAAA&#10;">
                  <v:fill on="f" focussize="0,0"/>
                  <v:stroke color="#000000" joinstyle="round" endarrow="block" endarrowwidth="narrow"/>
                  <v:imagedata o:title=""/>
                  <o:lock v:ext="edit" aspectratio="f"/>
                </v:line>
                <v:shape id="文本框 105" o:spid="_x0000_s1026" o:spt="202" type="#_x0000_t202" style="position:absolute;left:3539490;top:248920;height:173990;width:323215;"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BLUjADU&#10;AAAABQEAAA8AAAAAAAAAAQAgAAAAIgAAAGRycy9kb3ducmV2LnhtbFBLAQIUABQAAAAIAIdO4kAw&#10;meHasgEAADoDAAAOAAAAAAAAAAEAIAAAACMBAABkcnMvZTJvRG9jLnhtbFBLBQYAAAAABgAGAFkB&#10;AABHBQAAAAA=&#10;">
                  <v:fill on="f" focussize="0,0"/>
                  <v:stroke on="f"/>
                  <v:imagedata o:title=""/>
                  <o:lock v:ext="edit" aspectratio="f"/>
                  <v:textbox inset="0mm,0mm,0mm,0mm">
                    <w:txbxContent>
                      <w:p>
                        <w:pPr>
                          <w:jc w:val="center"/>
                          <w:rPr>
                            <w:rFonts w:hint="default" w:eastAsia="宋体"/>
                            <w:lang w:val="en-US" w:eastAsia="zh-CN"/>
                          </w:rPr>
                        </w:pPr>
                        <w:r>
                          <w:rPr>
                            <w:rFonts w:hint="eastAsia" w:ascii="Times New Roman" w:hAnsi="Times New Roman" w:cs="Times New Roman"/>
                            <w:lang w:val="en-US" w:eastAsia="zh-CN"/>
                          </w:rPr>
                          <w:t>2.56</w:t>
                        </w:r>
                      </w:p>
                    </w:txbxContent>
                  </v:textbox>
                </v:shape>
                <v:line id="直接连接符 106" o:spid="_x0000_s1026" o:spt="20" style="position:absolute;left:3448108;top:437667;height:0;width:498885;" filled="f" stroked="t" coordsize="21600,21600" o:gfxdata="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qXEkydYAAAAFAQAADwAAAAAAAAABACAAAAAiAAAAZHJzL2Rvd25yZXYueG1sUEsBAhQA&#10;FAAAAAgAh07iQMeaQO/0AQAApgMAAA4AAAAAAAAAAQAgAAAAJQEAAGRycy9lMm9Eb2MueG1sUEsF&#10;BgAAAAAGAAYAWQEAAIsFAAAAAA==&#10;">
                  <v:fill on="f" focussize="0,0"/>
                  <v:stroke color="#000000" joinstyle="round" endarrow="block" endarrowwidth="narrow"/>
                  <v:imagedata o:title=""/>
                  <o:lock v:ext="edit" aspectratio="f"/>
                </v:line>
                <v:shape id="文本框 115" o:spid="_x0000_s1026" o:spt="202" type="#_x0000_t202" style="position:absolute;left:1160780;top:248285;height:173990;width:323850;" filled="f" stroked="f" coordsize="21600,21600" o:gfxdata="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EtSM&#10;ANQAAAAFAQAADwAAAAAAAAABACAAAAAiAAAAZHJzL2Rvd25yZXYueG1sUEsBAhQAFAAAAAgAh07i&#10;QDkPKDq0AQAAOgMAAA4AAAAAAAAAAQAgAAAAIwEAAGRycy9lMm9Eb2MueG1sUEsFBgAAAAAGAAYA&#10;WQEAAEkFAAAAAA==&#10;">
                  <v:fill on="f" focussize="0,0"/>
                  <v:stroke on="f"/>
                  <v:imagedata o:title=""/>
                  <o:lock v:ext="edit" aspectratio="f"/>
                  <v:textbox inset="0mm,0mm,0mm,0mm">
                    <w:txbxContent>
                      <w:p>
                        <w:pPr>
                          <w:jc w:val="center"/>
                          <w:rPr>
                            <w:rFonts w:hint="default" w:ascii="Times New Roman" w:hAnsi="Times New Roman" w:eastAsia="宋体" w:cs="Times New Roman"/>
                            <w:lang w:val="en-US" w:eastAsia="zh-CN"/>
                          </w:rPr>
                        </w:pPr>
                        <w:r>
                          <w:rPr>
                            <w:rFonts w:hint="eastAsia" w:ascii="Times New Roman" w:hAnsi="Times New Roman" w:cs="Times New Roman"/>
                            <w:lang w:val="en-US" w:eastAsia="zh-CN"/>
                          </w:rPr>
                          <w:t>3.2</w:t>
                        </w:r>
                      </w:p>
                    </w:txbxContent>
                  </v:textbox>
                </v:shape>
                <w10:wrap type="none"/>
                <w10:anchorlock/>
              </v:group>
            </w:pict>
          </mc:Fallback>
        </mc:AlternateContent>
      </w:r>
    </w:p>
    <w:p>
      <w:pPr>
        <w:spacing w:line="360" w:lineRule="auto"/>
        <w:jc w:val="center"/>
        <w:rPr>
          <w:rFonts w:hint="eastAsia" w:ascii="Times New Roman" w:hAnsi="Times New Roman" w:eastAsia="宋体" w:cs="Times New Roman"/>
          <w:b/>
          <w:sz w:val="24"/>
          <w:lang w:eastAsia="zh-CN"/>
        </w:rPr>
      </w:pPr>
      <w:r>
        <w:rPr>
          <w:rFonts w:ascii="Times New Roman" w:hAnsi="Times New Roman" w:eastAsia="宋体" w:cs="Times New Roman"/>
          <w:b/>
          <w:sz w:val="24"/>
        </w:rPr>
        <w:t>图3-</w:t>
      </w:r>
      <w:r>
        <w:rPr>
          <w:rFonts w:hint="eastAsia" w:ascii="Times New Roman" w:hAnsi="Times New Roman" w:eastAsia="宋体" w:cs="Times New Roman"/>
          <w:b/>
          <w:sz w:val="24"/>
          <w:lang w:val="en-US" w:eastAsia="zh-CN"/>
        </w:rPr>
        <w:t>2扩建后全厂</w:t>
      </w:r>
      <w:r>
        <w:rPr>
          <w:rFonts w:hint="eastAsia" w:ascii="Times New Roman" w:hAnsi="Times New Roman" w:eastAsia="宋体" w:cs="Times New Roman"/>
          <w:b/>
          <w:sz w:val="24"/>
        </w:rPr>
        <w:t>水量平衡</w:t>
      </w:r>
      <w:r>
        <w:rPr>
          <w:rFonts w:ascii="Times New Roman" w:hAnsi="Times New Roman" w:eastAsia="宋体" w:cs="Times New Roman"/>
          <w:b/>
          <w:sz w:val="24"/>
        </w:rPr>
        <w:t>图  单位：t/</w:t>
      </w:r>
      <w:r>
        <w:rPr>
          <w:rFonts w:hint="eastAsia" w:ascii="Times New Roman" w:hAnsi="Times New Roman" w:eastAsia="宋体" w:cs="Times New Roman"/>
          <w:b/>
          <w:sz w:val="24"/>
          <w:lang w:val="en-US" w:eastAsia="zh-CN"/>
        </w:rPr>
        <w:t>d</w:t>
      </w: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pStyle w:val="8"/>
        <w:widowControl w:val="0"/>
        <w:numPr>
          <w:ilvl w:val="0"/>
          <w:numId w:val="0"/>
        </w:numPr>
        <w:jc w:val="both"/>
        <w:rPr>
          <w:rFonts w:ascii="Times New Roman" w:hAnsi="Times New Roman" w:eastAsia="宋体" w:cs="Times New Roman"/>
          <w:b/>
          <w:sz w:val="24"/>
        </w:rPr>
      </w:pPr>
    </w:p>
    <w:p>
      <w:pPr>
        <w:spacing w:line="360" w:lineRule="auto"/>
        <w:jc w:val="left"/>
        <w:outlineLvl w:val="1"/>
        <w:rPr>
          <w:rFonts w:ascii="宋体" w:hAnsi="宋体" w:eastAsia="宋体" w:cs="宋体"/>
          <w:b/>
          <w:bCs/>
          <w:color w:val="auto"/>
          <w:sz w:val="24"/>
        </w:rPr>
      </w:pPr>
      <w:bookmarkStart w:id="30" w:name="_Toc7746"/>
      <w:r>
        <w:rPr>
          <w:rFonts w:ascii="Times New Roman" w:hAnsi="Times New Roman" w:eastAsia="宋体" w:cs="Times New Roman"/>
          <w:b/>
          <w:bCs/>
          <w:color w:val="auto"/>
          <w:sz w:val="24"/>
        </w:rPr>
        <w:t>3</w:t>
      </w:r>
      <w:r>
        <w:rPr>
          <w:rFonts w:ascii="Times New Roman" w:hAnsi="Times New Roman" w:cs="Times New Roman"/>
          <w:b/>
          <w:bCs/>
          <w:color w:val="auto"/>
          <w:sz w:val="24"/>
        </w:rPr>
        <w:t>.</w:t>
      </w:r>
      <w:r>
        <w:rPr>
          <w:rFonts w:ascii="Times New Roman" w:hAnsi="Times New Roman" w:eastAsia="宋体" w:cs="Times New Roman"/>
          <w:b/>
          <w:bCs/>
          <w:color w:val="auto"/>
          <w:sz w:val="24"/>
        </w:rPr>
        <w:t>5</w:t>
      </w:r>
      <w:r>
        <w:rPr>
          <w:rFonts w:ascii="Times New Roman" w:hAnsi="Times New Roman" w:cs="Times New Roman"/>
          <w:b/>
          <w:bCs/>
          <w:color w:val="auto"/>
          <w:sz w:val="24"/>
        </w:rPr>
        <w:t xml:space="preserve"> 生产工艺简介</w:t>
      </w:r>
      <w:bookmarkEnd w:id="30"/>
    </w:p>
    <w:p>
      <w:pPr>
        <w:spacing w:line="360" w:lineRule="auto"/>
        <w:ind w:hanging="2"/>
        <w:jc w:val="center"/>
        <w:rPr>
          <w:sz w:val="32"/>
        </w:rPr>
      </w:pPr>
      <w:r>
        <w:rPr>
          <w:color w:val="000000"/>
          <w:sz w:val="24"/>
        </w:rPr>
        <mc:AlternateContent>
          <mc:Choice Requires="wpc">
            <w:drawing>
              <wp:inline distT="0" distB="0" distL="114300" distR="114300">
                <wp:extent cx="5561330" cy="2834640"/>
                <wp:effectExtent l="0" t="0" r="0" b="0"/>
                <wp:docPr id="280" name="画布 28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1" name="直接连接符 2"/>
                        <wps:cNvCnPr/>
                        <wps:spPr>
                          <a:xfrm>
                            <a:off x="2400642" y="471392"/>
                            <a:ext cx="635" cy="284437"/>
                          </a:xfrm>
                          <a:prstGeom prst="line">
                            <a:avLst/>
                          </a:prstGeom>
                          <a:ln w="9525" cap="flat" cmpd="sng">
                            <a:solidFill>
                              <a:srgbClr val="000000"/>
                            </a:solidFill>
                            <a:prstDash val="solid"/>
                            <a:headEnd type="none" w="med" len="med"/>
                            <a:tailEnd type="triangle" w="sm" len="med"/>
                          </a:ln>
                        </wps:spPr>
                        <wps:bodyPr/>
                      </wps:wsp>
                      <wps:wsp>
                        <wps:cNvPr id="23" name="文本框 3"/>
                        <wps:cNvSpPr txBox="1"/>
                        <wps:spPr>
                          <a:xfrm>
                            <a:off x="1683195" y="229099"/>
                            <a:ext cx="1427492" cy="242244"/>
                          </a:xfrm>
                          <a:prstGeom prst="rect">
                            <a:avLst/>
                          </a:prstGeom>
                          <a:noFill/>
                          <a:ln>
                            <a:noFill/>
                          </a:ln>
                        </wps:spPr>
                        <wps:txbx>
                          <w:txbxContent>
                            <w:p>
                              <w:pPr>
                                <w:jc w:val="center"/>
                                <w:rPr>
                                  <w:rFonts w:hint="default" w:eastAsiaTheme="minorEastAsia"/>
                                  <w:lang w:val="en-US" w:eastAsia="zh-CN"/>
                                </w:rPr>
                              </w:pPr>
                              <w:r>
                                <w:rPr>
                                  <w:rFonts w:hint="eastAsia"/>
                                  <w:lang w:val="en-US" w:eastAsia="zh-CN"/>
                                </w:rPr>
                                <w:t>钢板</w:t>
                              </w:r>
                            </w:p>
                          </w:txbxContent>
                        </wps:txbx>
                        <wps:bodyPr lIns="0" tIns="0" rIns="0" bIns="0" upright="1"/>
                      </wps:wsp>
                      <wps:wsp>
                        <wps:cNvPr id="1166" name="文本框 59"/>
                        <wps:cNvSpPr txBox="1"/>
                        <wps:spPr>
                          <a:xfrm>
                            <a:off x="1962874" y="755824"/>
                            <a:ext cx="854710" cy="263525"/>
                          </a:xfrm>
                          <a:prstGeom prst="rect">
                            <a:avLst/>
                          </a:prstGeom>
                          <a:solidFill>
                            <a:srgbClr val="FFFFFF"/>
                          </a:solidFill>
                          <a:ln w="9525" cap="flat" cmpd="sng">
                            <a:solidFill>
                              <a:srgbClr val="000000"/>
                            </a:solidFill>
                            <a:prstDash val="solid"/>
                            <a:miter/>
                            <a:headEnd type="none" w="med" len="med"/>
                            <a:tailEnd type="none" w="sm" len="med"/>
                          </a:ln>
                        </wps:spPr>
                        <wps:txbx>
                          <w:txbxContent>
                            <w:p>
                              <w:pPr>
                                <w:jc w:val="center"/>
                                <w:rPr>
                                  <w:rFonts w:hint="default" w:eastAsiaTheme="minorEastAsia"/>
                                  <w:lang w:val="en-US" w:eastAsia="zh-CN"/>
                                </w:rPr>
                              </w:pPr>
                              <w:r>
                                <w:rPr>
                                  <w:rFonts w:hint="eastAsia"/>
                                  <w:lang w:val="en-US" w:eastAsia="zh-CN"/>
                                </w:rPr>
                                <w:t>激光切割</w:t>
                              </w:r>
                            </w:p>
                          </w:txbxContent>
                        </wps:txbx>
                        <wps:bodyPr lIns="0" tIns="18000" rIns="0" bIns="18000" upright="1"/>
                      </wps:wsp>
                      <wps:wsp>
                        <wps:cNvPr id="1168" name="直接连接符 67"/>
                        <wps:cNvCnPr/>
                        <wps:spPr>
                          <a:xfrm>
                            <a:off x="2847340" y="979805"/>
                            <a:ext cx="615315" cy="2540"/>
                          </a:xfrm>
                          <a:prstGeom prst="line">
                            <a:avLst/>
                          </a:prstGeom>
                          <a:ln w="9525" cap="flat" cmpd="sng">
                            <a:solidFill>
                              <a:srgbClr val="000000"/>
                            </a:solidFill>
                            <a:prstDash val="solid"/>
                            <a:headEnd type="none" w="med" len="med"/>
                            <a:tailEnd type="triangle" w="sm" len="med"/>
                          </a:ln>
                        </wps:spPr>
                        <wps:bodyPr/>
                      </wps:wsp>
                      <wps:wsp>
                        <wps:cNvPr id="1170" name="文本框 59"/>
                        <wps:cNvSpPr txBox="1"/>
                        <wps:spPr>
                          <a:xfrm>
                            <a:off x="1962859" y="1303192"/>
                            <a:ext cx="854075" cy="262890"/>
                          </a:xfrm>
                          <a:prstGeom prst="rect">
                            <a:avLst/>
                          </a:prstGeom>
                          <a:solidFill>
                            <a:srgbClr val="FFFFFF"/>
                          </a:solidFill>
                          <a:ln w="9525" cap="flat" cmpd="sng">
                            <a:solidFill>
                              <a:srgbClr val="000000"/>
                            </a:solidFill>
                            <a:prstDash val="solid"/>
                            <a:miter/>
                            <a:headEnd type="none" w="med" len="med"/>
                            <a:tailEnd type="none" w="sm" len="med"/>
                          </a:ln>
                        </wps:spPr>
                        <wps:txbx>
                          <w:txbxContent>
                            <w:p>
                              <w:pPr>
                                <w:pStyle w:val="18"/>
                                <w:spacing w:before="0" w:beforeAutospacing="0" w:after="0" w:afterAutospacing="0"/>
                                <w:jc w:val="center"/>
                                <w:rPr>
                                  <w:rFonts w:hint="default" w:eastAsia="宋体"/>
                                  <w:sz w:val="21"/>
                                  <w:szCs w:val="21"/>
                                  <w:lang w:val="en-US" w:eastAsia="zh-CN"/>
                                </w:rPr>
                              </w:pPr>
                              <w:r>
                                <w:rPr>
                                  <w:rFonts w:hint="eastAsia"/>
                                  <w:sz w:val="21"/>
                                  <w:szCs w:val="21"/>
                                  <w:lang w:val="en-US" w:eastAsia="zh-CN"/>
                                </w:rPr>
                                <w:t>折弯</w:t>
                              </w:r>
                            </w:p>
                          </w:txbxContent>
                        </wps:txbx>
                        <wps:bodyPr lIns="0" tIns="18000" rIns="0" bIns="18000" upright="1"/>
                      </wps:wsp>
                      <wps:wsp>
                        <wps:cNvPr id="184" name="文本框 53"/>
                        <wps:cNvSpPr txBox="1"/>
                        <wps:spPr>
                          <a:xfrm>
                            <a:off x="3452495" y="673735"/>
                            <a:ext cx="494665" cy="238125"/>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噪声N1</w:t>
                              </w:r>
                            </w:p>
                          </w:txbxContent>
                        </wps:txbx>
                        <wps:bodyPr lIns="0" tIns="0" rIns="0" bIns="0" upright="1"/>
                      </wps:wsp>
                      <wps:wsp>
                        <wps:cNvPr id="271" name="直接连接符 271"/>
                        <wps:cNvCnPr/>
                        <wps:spPr>
                          <a:xfrm>
                            <a:off x="2401084" y="1019296"/>
                            <a:ext cx="635" cy="283845"/>
                          </a:xfrm>
                          <a:prstGeom prst="line">
                            <a:avLst/>
                          </a:prstGeom>
                          <a:ln w="9525" cap="flat" cmpd="sng">
                            <a:solidFill>
                              <a:srgbClr val="000000"/>
                            </a:solidFill>
                            <a:prstDash val="solid"/>
                            <a:headEnd type="none" w="med" len="med"/>
                            <a:tailEnd type="triangle" w="sm" len="med"/>
                          </a:ln>
                        </wps:spPr>
                        <wps:bodyPr/>
                      </wps:wsp>
                      <wps:wsp>
                        <wps:cNvPr id="273" name="文本框 53"/>
                        <wps:cNvSpPr txBox="1"/>
                        <wps:spPr>
                          <a:xfrm>
                            <a:off x="3439795" y="1320165"/>
                            <a:ext cx="494030" cy="237490"/>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eastAsia" w:eastAsia="宋体"/>
                                  <w:lang w:val="en-US" w:eastAsia="zh-CN"/>
                                </w:rPr>
                              </w:pPr>
                              <w:r>
                                <w:rPr>
                                  <w:rFonts w:hint="eastAsia" w:ascii="Times New Roman" w:hAnsi="Times New Roman"/>
                                  <w:kern w:val="2"/>
                                  <w:sz w:val="21"/>
                                  <w:szCs w:val="21"/>
                                  <w:lang w:val="en-US" w:eastAsia="zh-CN"/>
                                </w:rPr>
                                <w:t>噪声</w:t>
                              </w:r>
                              <w:r>
                                <w:rPr>
                                  <w:rFonts w:ascii="Times New Roman" w:hAnsi="Times New Roman"/>
                                  <w:kern w:val="2"/>
                                  <w:sz w:val="21"/>
                                  <w:szCs w:val="21"/>
                                </w:rPr>
                                <w:t>N</w:t>
                              </w:r>
                              <w:r>
                                <w:rPr>
                                  <w:rFonts w:hint="eastAsia" w:ascii="Times New Roman" w:hAnsi="Times New Roman"/>
                                  <w:kern w:val="2"/>
                                  <w:sz w:val="21"/>
                                  <w:szCs w:val="21"/>
                                  <w:lang w:val="en-US" w:eastAsia="zh-CN"/>
                                </w:rPr>
                                <w:t>2</w:t>
                              </w:r>
                            </w:p>
                          </w:txbxContent>
                        </wps:txbx>
                        <wps:bodyPr lIns="0" tIns="0" rIns="0" bIns="0" upright="1"/>
                      </wps:wsp>
                      <wps:wsp>
                        <wps:cNvPr id="275" name="直接连接符 275"/>
                        <wps:cNvCnPr/>
                        <wps:spPr>
                          <a:xfrm>
                            <a:off x="2420380" y="1565993"/>
                            <a:ext cx="635" cy="283210"/>
                          </a:xfrm>
                          <a:prstGeom prst="line">
                            <a:avLst/>
                          </a:prstGeom>
                          <a:ln w="9525" cap="flat" cmpd="sng">
                            <a:solidFill>
                              <a:srgbClr val="000000"/>
                            </a:solidFill>
                            <a:prstDash val="solid"/>
                            <a:headEnd type="none" w="med" len="med"/>
                            <a:tailEnd type="triangle" w="sm" len="med"/>
                          </a:ln>
                        </wps:spPr>
                        <wps:bodyPr/>
                      </wps:wsp>
                      <wps:wsp>
                        <wps:cNvPr id="277" name="文本框 59"/>
                        <wps:cNvSpPr txBox="1"/>
                        <wps:spPr>
                          <a:xfrm>
                            <a:off x="1972131" y="1849975"/>
                            <a:ext cx="852805" cy="261620"/>
                          </a:xfrm>
                          <a:prstGeom prst="rect">
                            <a:avLst/>
                          </a:prstGeom>
                          <a:solidFill>
                            <a:srgbClr val="FFFFFF"/>
                          </a:solidFill>
                          <a:ln w="9525" cap="flat" cmpd="sng">
                            <a:solidFill>
                              <a:srgbClr val="000000"/>
                            </a:solidFill>
                            <a:prstDash val="solid"/>
                            <a:miter/>
                            <a:headEnd type="none" w="med" len="med"/>
                            <a:tailEnd type="none" w="sm" len="med"/>
                          </a:ln>
                        </wps:spPr>
                        <wps:txbx>
                          <w:txbxContent>
                            <w:p>
                              <w:pPr>
                                <w:pStyle w:val="18"/>
                                <w:spacing w:before="0" w:beforeAutospacing="0" w:after="0" w:afterAutospacing="0"/>
                                <w:jc w:val="center"/>
                                <w:rPr>
                                  <w:rFonts w:hint="default" w:eastAsia="宋体"/>
                                  <w:lang w:val="en-US" w:eastAsia="zh-CN"/>
                                </w:rPr>
                              </w:pPr>
                              <w:r>
                                <w:rPr>
                                  <w:rFonts w:hint="eastAsia" w:ascii="Calibri" w:hAnsi="Times New Roman" w:cs="Times New Roman"/>
                                  <w:kern w:val="2"/>
                                  <w:sz w:val="21"/>
                                  <w:szCs w:val="21"/>
                                  <w:lang w:val="en-US" w:eastAsia="zh-CN"/>
                                </w:rPr>
                                <w:t>组装</w:t>
                              </w:r>
                            </w:p>
                          </w:txbxContent>
                        </wps:txbx>
                        <wps:bodyPr lIns="0" tIns="18000" rIns="0" bIns="18000" upright="1"/>
                      </wps:wsp>
                      <wps:wsp>
                        <wps:cNvPr id="278" name="直接连接符 278"/>
                        <wps:cNvCnPr/>
                        <wps:spPr>
                          <a:xfrm>
                            <a:off x="2420820" y="2111471"/>
                            <a:ext cx="635" cy="283210"/>
                          </a:xfrm>
                          <a:prstGeom prst="line">
                            <a:avLst/>
                          </a:prstGeom>
                          <a:ln w="9525" cap="flat" cmpd="sng">
                            <a:solidFill>
                              <a:srgbClr val="000000"/>
                            </a:solidFill>
                            <a:prstDash val="solid"/>
                            <a:headEnd type="none" w="med" len="med"/>
                            <a:tailEnd type="triangle" w="sm" len="med"/>
                          </a:ln>
                        </wps:spPr>
                        <wps:bodyPr/>
                      </wps:wsp>
                      <wps:wsp>
                        <wps:cNvPr id="283" name="文本框 53"/>
                        <wps:cNvSpPr txBox="1"/>
                        <wps:spPr>
                          <a:xfrm>
                            <a:off x="2087880" y="2406650"/>
                            <a:ext cx="610235" cy="255270"/>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电器柜</w:t>
                              </w:r>
                            </w:p>
                          </w:txbxContent>
                        </wps:txbx>
                        <wps:bodyPr lIns="0" tIns="0" rIns="0" bIns="0" upright="1"/>
                      </wps:wsp>
                      <wps:wsp>
                        <wps:cNvPr id="40" name="直接连接符 67"/>
                        <wps:cNvCnPr/>
                        <wps:spPr>
                          <a:xfrm>
                            <a:off x="2839085" y="1445895"/>
                            <a:ext cx="615315" cy="2540"/>
                          </a:xfrm>
                          <a:prstGeom prst="line">
                            <a:avLst/>
                          </a:prstGeom>
                          <a:ln w="9525" cap="flat" cmpd="sng">
                            <a:solidFill>
                              <a:srgbClr val="000000"/>
                            </a:solidFill>
                            <a:prstDash val="solid"/>
                            <a:headEnd type="none" w="med" len="med"/>
                            <a:tailEnd type="triangle" w="sm" len="med"/>
                          </a:ln>
                        </wps:spPr>
                        <wps:bodyPr/>
                      </wps:wsp>
                      <wps:wsp>
                        <wps:cNvPr id="41" name="直接连接符 67"/>
                        <wps:cNvCnPr/>
                        <wps:spPr>
                          <a:xfrm>
                            <a:off x="2856230" y="2066290"/>
                            <a:ext cx="615315" cy="2540"/>
                          </a:xfrm>
                          <a:prstGeom prst="line">
                            <a:avLst/>
                          </a:prstGeom>
                          <a:ln w="9525" cap="flat" cmpd="sng">
                            <a:solidFill>
                              <a:srgbClr val="000000"/>
                            </a:solidFill>
                            <a:prstDash val="solid"/>
                            <a:headEnd type="none" w="med" len="med"/>
                            <a:tailEnd type="triangle" w="sm" len="med"/>
                          </a:ln>
                        </wps:spPr>
                        <wps:bodyPr/>
                      </wps:wsp>
                      <wps:wsp>
                        <wps:cNvPr id="42" name="文本框 53"/>
                        <wps:cNvSpPr txBox="1"/>
                        <wps:spPr>
                          <a:xfrm>
                            <a:off x="3466465" y="1926590"/>
                            <a:ext cx="650240" cy="237490"/>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kern w:val="2"/>
                                  <w:sz w:val="21"/>
                                  <w:szCs w:val="21"/>
                                  <w:lang w:val="en-US" w:eastAsia="zh-CN"/>
                                </w:rPr>
                                <w:t>边角料S3</w:t>
                              </w:r>
                            </w:p>
                          </w:txbxContent>
                        </wps:txbx>
                        <wps:bodyPr lIns="0" tIns="0" rIns="0" bIns="0" upright="1"/>
                      </wps:wsp>
                      <wps:wsp>
                        <wps:cNvPr id="109" name="文本框 53"/>
                        <wps:cNvSpPr txBox="1"/>
                        <wps:spPr>
                          <a:xfrm>
                            <a:off x="3348355" y="852170"/>
                            <a:ext cx="805180" cy="238125"/>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边角料S1</w:t>
                              </w:r>
                            </w:p>
                          </w:txbxContent>
                        </wps:txbx>
                        <wps:bodyPr lIns="0" tIns="0" rIns="0" bIns="0" upright="1"/>
                      </wps:wsp>
                      <wps:wsp>
                        <wps:cNvPr id="114" name="曲线连接符 114"/>
                        <wps:cNvCnPr/>
                        <wps:spPr>
                          <a:xfrm flipV="1">
                            <a:off x="2638425" y="1694815"/>
                            <a:ext cx="484505" cy="147320"/>
                          </a:xfrm>
                          <a:prstGeom prst="curvedConnector3">
                            <a:avLst>
                              <a:gd name="adj1" fmla="val 50066"/>
                            </a:avLst>
                          </a:prstGeom>
                          <a:ln>
                            <a:tailEnd type="arrow" w="med" len="med"/>
                          </a:ln>
                        </wps:spPr>
                        <wps:style>
                          <a:lnRef idx="1">
                            <a:schemeClr val="dk1"/>
                          </a:lnRef>
                          <a:fillRef idx="0">
                            <a:schemeClr val="dk1"/>
                          </a:fillRef>
                          <a:effectRef idx="0">
                            <a:schemeClr val="dk1"/>
                          </a:effectRef>
                          <a:fontRef idx="minor">
                            <a:schemeClr val="tx1"/>
                          </a:fontRef>
                        </wps:style>
                        <wps:bodyPr/>
                      </wps:wsp>
                      <wps:wsp>
                        <wps:cNvPr id="115" name="文本框 53"/>
                        <wps:cNvSpPr txBox="1"/>
                        <wps:spPr>
                          <a:xfrm>
                            <a:off x="3046095" y="1559560"/>
                            <a:ext cx="805180" cy="238125"/>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G1焊烟</w:t>
                              </w:r>
                            </w:p>
                          </w:txbxContent>
                        </wps:txbx>
                        <wps:bodyPr lIns="0" tIns="0" rIns="0" bIns="0" upright="1"/>
                      </wps:wsp>
                      <wps:wsp>
                        <wps:cNvPr id="116" name="直接连接符 116"/>
                        <wps:cNvCnPr/>
                        <wps:spPr>
                          <a:xfrm flipV="1">
                            <a:off x="1183640" y="1998345"/>
                            <a:ext cx="767080" cy="4445"/>
                          </a:xfrm>
                          <a:prstGeom prst="line">
                            <a:avLst/>
                          </a:prstGeom>
                          <a:ln w="9525" cap="flat" cmpd="sng">
                            <a:solidFill>
                              <a:srgbClr val="000000"/>
                            </a:solidFill>
                            <a:prstDash val="solid"/>
                            <a:headEnd type="none" w="med" len="med"/>
                            <a:tailEnd type="triangle" w="sm" len="med"/>
                          </a:ln>
                        </wps:spPr>
                        <wps:bodyPr/>
                      </wps:wsp>
                      <wps:wsp>
                        <wps:cNvPr id="117" name="文本框 53"/>
                        <wps:cNvSpPr txBox="1"/>
                        <wps:spPr>
                          <a:xfrm>
                            <a:off x="102235" y="1758950"/>
                            <a:ext cx="1379220" cy="505460"/>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eastAsia" w:ascii="Times New Roman" w:hAnsi="Times New Roman" w:cs="Times New Roman"/>
                                  <w:kern w:val="2"/>
                                  <w:sz w:val="21"/>
                                  <w:szCs w:val="21"/>
                                  <w:lang w:val="en-US" w:eastAsia="zh-CN"/>
                                </w:rPr>
                              </w:pPr>
                              <w:r>
                                <w:rPr>
                                  <w:rFonts w:hint="eastAsia" w:ascii="Times New Roman" w:hAnsi="Times New Roman" w:cs="Times New Roman"/>
                                  <w:kern w:val="2"/>
                                  <w:sz w:val="21"/>
                                  <w:szCs w:val="21"/>
                                  <w:lang w:val="en-US" w:eastAsia="zh-CN"/>
                                </w:rPr>
                                <w:t>A</w:t>
                              </w:r>
                              <w:r>
                                <w:rPr>
                                  <w:rFonts w:hint="eastAsia" w:ascii="Times New Roman" w:hAnsi="Times New Roman" w:cs="Times New Roman"/>
                                  <w:kern w:val="2"/>
                                  <w:sz w:val="21"/>
                                  <w:szCs w:val="21"/>
                                  <w:lang w:eastAsia="zh-CN"/>
                                </w:rPr>
                                <w:t>胶、</w:t>
                              </w:r>
                              <w:r>
                                <w:rPr>
                                  <w:rFonts w:hint="eastAsia" w:ascii="Times New Roman" w:hAnsi="Times New Roman" w:cs="Times New Roman"/>
                                  <w:kern w:val="2"/>
                                  <w:sz w:val="21"/>
                                  <w:szCs w:val="21"/>
                                  <w:lang w:val="en-US" w:eastAsia="zh-CN"/>
                                </w:rPr>
                                <w:t>B胶</w:t>
                              </w:r>
                            </w:p>
                            <w:p>
                              <w:pPr>
                                <w:pStyle w:val="18"/>
                                <w:spacing w:before="0" w:beforeAutospacing="0" w:after="0" w:afterAutospacing="0" w:line="360" w:lineRule="exact"/>
                                <w:jc w:val="center"/>
                                <w:rPr>
                                  <w:rFonts w:hint="default" w:ascii="Times New Roman" w:hAnsi="Times New Roman" w:cs="Times New Roman"/>
                                  <w:kern w:val="2"/>
                                  <w:sz w:val="21"/>
                                  <w:szCs w:val="21"/>
                                  <w:lang w:val="en-US" w:eastAsia="zh-CN"/>
                                </w:rPr>
                              </w:pPr>
                              <w:r>
                                <w:rPr>
                                  <w:rFonts w:hint="eastAsia" w:ascii="Times New Roman" w:hAnsi="Times New Roman" w:cs="Times New Roman"/>
                                  <w:kern w:val="2"/>
                                  <w:sz w:val="21"/>
                                  <w:szCs w:val="21"/>
                                  <w:lang w:val="en-US" w:eastAsia="zh-CN"/>
                                </w:rPr>
                                <w:t>焊材、氩气、二氧化碳</w:t>
                              </w:r>
                            </w:p>
                          </w:txbxContent>
                        </wps:txbx>
                        <wps:bodyPr lIns="0" tIns="0" rIns="0" bIns="0" upright="1"/>
                      </wps:wsp>
                      <wps:wsp>
                        <wps:cNvPr id="29" name="直接连接符 67"/>
                        <wps:cNvCnPr/>
                        <wps:spPr>
                          <a:xfrm>
                            <a:off x="2846705" y="802640"/>
                            <a:ext cx="615315" cy="2540"/>
                          </a:xfrm>
                          <a:prstGeom prst="line">
                            <a:avLst/>
                          </a:prstGeom>
                          <a:ln w="9525" cap="flat" cmpd="sng">
                            <a:solidFill>
                              <a:srgbClr val="000000"/>
                            </a:solidFill>
                            <a:prstDash val="solid"/>
                            <a:headEnd type="none" w="med" len="med"/>
                            <a:tailEnd type="triangle" w="sm" len="med"/>
                          </a:ln>
                        </wps:spPr>
                        <wps:bodyPr/>
                      </wps:wsp>
                      <wps:wsp>
                        <wps:cNvPr id="30" name="直接连接符 67"/>
                        <wps:cNvCnPr/>
                        <wps:spPr>
                          <a:xfrm>
                            <a:off x="2846705" y="1928495"/>
                            <a:ext cx="615315" cy="2540"/>
                          </a:xfrm>
                          <a:prstGeom prst="line">
                            <a:avLst/>
                          </a:prstGeom>
                          <a:ln w="9525" cap="flat" cmpd="sng">
                            <a:solidFill>
                              <a:srgbClr val="000000"/>
                            </a:solidFill>
                            <a:prstDash val="solid"/>
                            <a:headEnd type="none" w="med" len="med"/>
                            <a:tailEnd type="triangle" w="sm" len="med"/>
                          </a:ln>
                        </wps:spPr>
                        <wps:bodyPr/>
                      </wps:wsp>
                      <wps:wsp>
                        <wps:cNvPr id="31" name="文本框 53"/>
                        <wps:cNvSpPr txBox="1"/>
                        <wps:spPr>
                          <a:xfrm>
                            <a:off x="3416300" y="1772920"/>
                            <a:ext cx="494030" cy="237490"/>
                          </a:xfrm>
                          <a:prstGeom prst="rect">
                            <a:avLst/>
                          </a:prstGeom>
                          <a:solidFill>
                            <a:srgbClr val="FFFFFF">
                              <a:alpha val="0"/>
                            </a:srgbClr>
                          </a:solidFill>
                          <a:ln>
                            <a:noFill/>
                          </a:ln>
                        </wps:spPr>
                        <wps:txbx>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kern w:val="2"/>
                                  <w:sz w:val="21"/>
                                  <w:szCs w:val="21"/>
                                  <w:lang w:val="en-US" w:eastAsia="zh-CN"/>
                                </w:rPr>
                                <w:t>焊渣S2</w:t>
                              </w:r>
                            </w:p>
                          </w:txbxContent>
                        </wps:txbx>
                        <wps:bodyPr lIns="0" tIns="0" rIns="0" bIns="0" upright="1"/>
                      </wps:wsp>
                    </wpc:wpc>
                  </a:graphicData>
                </a:graphic>
              </wp:inline>
            </w:drawing>
          </mc:Choice>
          <mc:Fallback>
            <w:pict>
              <v:group id="_x0000_s1026" o:spid="_x0000_s1026" o:spt="203" style="height:223.2pt;width:437.9pt;" coordsize="5561330,2834640" editas="canvas" o:gfxdata="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">
                <o:lock v:ext="edit" aspectratio="f"/>
                <v:shape id="_x0000_s1026" o:spid="_x0000_s1026" style="position:absolute;left:0;top:0;height:2834640;width:5561330;" filled="f" stroked="f" coordsize="21600,21600" o:gfxdata="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">
                  <v:fill on="f" focussize="0,0"/>
                  <v:stroke on="f"/>
                  <v:imagedata o:title=""/>
                  <o:lock v:ext="edit" aspectratio="t"/>
                </v:shape>
                <v:line id="直接连接符 2" o:spid="_x0000_s1026" o:spt="20" style="position:absolute;left:2400642;top:471392;height:284437;width:63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GpopM1wAA&#10;AAUBAAAPAAAAAAAAAAEAIAAAACIAAABkcnMvZG93bnJldi54bWxQSwECFAAUAAAACACHTuJARSLb&#10;f+YBAACaAwAADgAAAAAAAAABACAAAAAmAQAAZHJzL2Uyb0RvYy54bWxQSwUGAAAAAAYABgBZAQAA&#10;fgUAAAAA&#10;">
                  <v:fill on="f" focussize="0,0"/>
                  <v:stroke color="#000000" joinstyle="round" endarrow="block" endarrowwidth="narrow"/>
                  <v:imagedata o:title=""/>
                  <o:lock v:ext="edit" aspectratio="f"/>
                </v:line>
                <v:shape id="文本框 3" o:spid="_x0000_s1026" o:spt="202" type="#_x0000_t202" style="position:absolute;left:1683195;top:229099;height:242244;width:1427492;" filled="f" stroked="f" coordsize="21600,21600" o:gfxdata="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A9AyKF1QAAAAUBAAAP&#10;AAAAAAAAAAEAIAAAACIAAABkcnMvZG93bnJldi54bWxQSwECFAAUAAAACACHTuJAIKunVakBAAAw&#10;AwAADgAAAAAAAAABACAAAAAkAQAAZHJzL2Uyb0RvYy54bWxQSwUGAAAAAAYABgBZAQAAPwUAAAAA&#10;">
                  <v:fill on="f" focussize="0,0"/>
                  <v:stroke on="f"/>
                  <v:imagedata o:title=""/>
                  <o:lock v:ext="edit" aspectratio="f"/>
                  <v:textbox inset="0mm,0mm,0mm,0mm">
                    <w:txbxContent>
                      <w:p>
                        <w:pPr>
                          <w:jc w:val="center"/>
                          <w:rPr>
                            <w:rFonts w:hint="default" w:eastAsiaTheme="minorEastAsia"/>
                            <w:lang w:val="en-US" w:eastAsia="zh-CN"/>
                          </w:rPr>
                        </w:pPr>
                        <w:r>
                          <w:rPr>
                            <w:rFonts w:hint="eastAsia"/>
                            <w:lang w:val="en-US" w:eastAsia="zh-CN"/>
                          </w:rPr>
                          <w:t>钢板</w:t>
                        </w:r>
                      </w:p>
                    </w:txbxContent>
                  </v:textbox>
                </v:shape>
                <v:shape id="文本框 59" o:spid="_x0000_s1026" o:spt="202" type="#_x0000_t202" style="position:absolute;left:1962874;top:755824;height:263525;width:854710;" fillcolor="#FFFFFF" filled="t" stroked="t" coordsize="21600,21600" o:gfxdata="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7/DkY1QAAAAUBAAAPAAAAAAAAAAEA&#10;IAAAACIAAABkcnMvZG93bnJldi54bWxQSwECFAAUAAAACACHTuJAa5tYeRICAAAhBAAADgAAAAAA&#10;AAABACAAAAAkAQAAZHJzL2Uyb0RvYy54bWxQSwUGAAAAAAYABgBZAQAAqAUAAAAA&#10;">
                  <v:fill on="t" focussize="0,0"/>
                  <v:stroke color="#000000" joinstyle="miter" endarrowwidth="narrow"/>
                  <v:imagedata o:title=""/>
                  <o:lock v:ext="edit" aspectratio="f"/>
                  <v:textbox inset="0mm,0.5mm,0mm,0.5mm">
                    <w:txbxContent>
                      <w:p>
                        <w:pPr>
                          <w:jc w:val="center"/>
                          <w:rPr>
                            <w:rFonts w:hint="default" w:eastAsiaTheme="minorEastAsia"/>
                            <w:lang w:val="en-US" w:eastAsia="zh-CN"/>
                          </w:rPr>
                        </w:pPr>
                        <w:r>
                          <w:rPr>
                            <w:rFonts w:hint="eastAsia"/>
                            <w:lang w:val="en-US" w:eastAsia="zh-CN"/>
                          </w:rPr>
                          <w:t>激光切割</w:t>
                        </w:r>
                      </w:p>
                    </w:txbxContent>
                  </v:textbox>
                </v:shape>
                <v:line id="直接连接符 67" o:spid="_x0000_s1026" o:spt="20" style="position:absolute;left:2847340;top:979805;height:2540;width:61531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am&#10;ikzXAAAABQEAAA8AAAAAAAAAAQAgAAAAIgAAAGRycy9kb3ducmV2LnhtbFBLAQIUABQAAAAIAIdO&#10;4kDzEG1z6wEAAJ4DAAAOAAAAAAAAAAEAIAAAACYBAABkcnMvZTJvRG9jLnhtbFBLBQYAAAAABgAG&#10;AFkBAACDBQAAAAA=&#10;">
                  <v:fill on="f" focussize="0,0"/>
                  <v:stroke color="#000000" joinstyle="round" endarrow="block" endarrowwidth="narrow"/>
                  <v:imagedata o:title=""/>
                  <o:lock v:ext="edit" aspectratio="f"/>
                </v:line>
                <v:shape id="文本框 59" o:spid="_x0000_s1026" o:spt="202" type="#_x0000_t202" style="position:absolute;left:1962859;top:1303192;height:262890;width:854075;" fillcolor="#FFFFFF" filled="t" stroked="t" coordsize="21600,21600" o:gfxdata="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u/w5GNUAAAAFAQAADwAAAAAAAAAB&#10;ACAAAAAiAAAAZHJzL2Rvd25yZXYueG1sUEsBAhQAFAAAAAgAh07iQB4STBYTAgAAIgQAAA4AAAAA&#10;AAAAAQAgAAAAJAEAAGRycy9lMm9Eb2MueG1sUEsFBgAAAAAGAAYAWQEAAKkFAAAAAA==&#10;">
                  <v:fill on="t" focussize="0,0"/>
                  <v:stroke color="#000000" joinstyle="miter" endarrowwidth="narrow"/>
                  <v:imagedata o:title=""/>
                  <o:lock v:ext="edit" aspectratio="f"/>
                  <v:textbox inset="0mm,0.5mm,0mm,0.5mm">
                    <w:txbxContent>
                      <w:p>
                        <w:pPr>
                          <w:pStyle w:val="18"/>
                          <w:spacing w:before="0" w:beforeAutospacing="0" w:after="0" w:afterAutospacing="0"/>
                          <w:jc w:val="center"/>
                          <w:rPr>
                            <w:rFonts w:hint="default" w:eastAsia="宋体"/>
                            <w:sz w:val="21"/>
                            <w:szCs w:val="21"/>
                            <w:lang w:val="en-US" w:eastAsia="zh-CN"/>
                          </w:rPr>
                        </w:pPr>
                        <w:r>
                          <w:rPr>
                            <w:rFonts w:hint="eastAsia"/>
                            <w:sz w:val="21"/>
                            <w:szCs w:val="21"/>
                            <w:lang w:val="en-US" w:eastAsia="zh-CN"/>
                          </w:rPr>
                          <w:t>折弯</w:t>
                        </w:r>
                      </w:p>
                    </w:txbxContent>
                  </v:textbox>
                </v:shape>
                <v:shape id="文本框 53" o:spid="_x0000_s1026" o:spt="202" type="#_x0000_t202" style="position:absolute;left:3452495;top:673735;height:238125;width:494665;"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rrAPx1QAAAAUBAAAPAAAAAAAAAAEAIAAAACIAAABkcnMv&#10;ZG93bnJldi54bWxQSwECFAAUAAAACACHTuJAYjsl+80BAAB3AwAADgAAAAAAAAABACAAAAAkAQAA&#10;ZHJzL2Uyb0RvYy54bWxQSwUGAAAAAAYABgBZAQAAYwU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噪声N1</w:t>
                        </w:r>
                      </w:p>
                    </w:txbxContent>
                  </v:textbox>
                </v:shape>
                <v:line id="_x0000_s1026" o:spid="_x0000_s1026" o:spt="20" style="position:absolute;left:2401084;top:1019296;height:283845;width:63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GpopM&#10;1wAAAAUBAAAPAAAAAAAAAAEAIAAAACIAAABkcnMvZG93bnJldi54bWxQSwECFAAUAAAACACHTuJA&#10;Uk1CxukBAACeAwAADgAAAAAAAAABACAAAAAmAQAAZHJzL2Uyb0RvYy54bWxQSwUGAAAAAAYABgBZ&#10;AQAAgQUAAAAA&#10;">
                  <v:fill on="f" focussize="0,0"/>
                  <v:stroke color="#000000" joinstyle="round" endarrow="block" endarrowwidth="narrow"/>
                  <v:imagedata o:title=""/>
                  <o:lock v:ext="edit" aspectratio="f"/>
                </v:line>
                <v:shape id="文本框 53" o:spid="_x0000_s1026" o:spt="202" type="#_x0000_t202" style="position:absolute;left:3439795;top:1320165;height:237490;width:49403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rrAPx1QAAAAUBAAAPAAAAAAAAAAEAIAAAACIAAABkcnMv&#10;ZG93bnJldi54bWxQSwECFAAUAAAACACHTuJAv4C/qM0BAAB4AwAADgAAAAAAAAABACAAAAAkAQAA&#10;ZHJzL2Uyb0RvYy54bWxQSwUGAAAAAAYABgBZAQAAYwU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eastAsia" w:eastAsia="宋体"/>
                            <w:lang w:val="en-US" w:eastAsia="zh-CN"/>
                          </w:rPr>
                        </w:pPr>
                        <w:r>
                          <w:rPr>
                            <w:rFonts w:hint="eastAsia" w:ascii="Times New Roman" w:hAnsi="Times New Roman"/>
                            <w:kern w:val="2"/>
                            <w:sz w:val="21"/>
                            <w:szCs w:val="21"/>
                            <w:lang w:val="en-US" w:eastAsia="zh-CN"/>
                          </w:rPr>
                          <w:t>噪声</w:t>
                        </w:r>
                        <w:r>
                          <w:rPr>
                            <w:rFonts w:ascii="Times New Roman" w:hAnsi="Times New Roman"/>
                            <w:kern w:val="2"/>
                            <w:sz w:val="21"/>
                            <w:szCs w:val="21"/>
                          </w:rPr>
                          <w:t>N</w:t>
                        </w:r>
                        <w:r>
                          <w:rPr>
                            <w:rFonts w:hint="eastAsia" w:ascii="Times New Roman" w:hAnsi="Times New Roman"/>
                            <w:kern w:val="2"/>
                            <w:sz w:val="21"/>
                            <w:szCs w:val="21"/>
                            <w:lang w:val="en-US" w:eastAsia="zh-CN"/>
                          </w:rPr>
                          <w:t>2</w:t>
                        </w:r>
                      </w:p>
                    </w:txbxContent>
                  </v:textbox>
                </v:shape>
                <v:line id="_x0000_s1026" o:spid="_x0000_s1026" o:spt="20" style="position:absolute;left:2420380;top:1565993;height:283210;width:63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am&#10;ikzXAAAABQEAAA8AAAAAAAAAAQAgAAAAIgAAAGRycy9kb3ducmV2LnhtbFBLAQIUABQAAAAIAIdO&#10;4kD+AgUz6wEAAJ4DAAAOAAAAAAAAAAEAIAAAACYBAABkcnMvZTJvRG9jLnhtbFBLBQYAAAAABgAG&#10;AFkBAACDBQAAAAA=&#10;">
                  <v:fill on="f" focussize="0,0"/>
                  <v:stroke color="#000000" joinstyle="round" endarrow="block" endarrowwidth="narrow"/>
                  <v:imagedata o:title=""/>
                  <o:lock v:ext="edit" aspectratio="f"/>
                </v:line>
                <v:shape id="文本框 59" o:spid="_x0000_s1026" o:spt="202" type="#_x0000_t202" style="position:absolute;left:1972131;top:1849975;height:261620;width:852805;" fillcolor="#FFFFFF" filled="t" stroked="t" coordsize="21600,21600" o:gfxdata="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v8ORjVAAAABQEAAA8AAAAAAAAA&#10;AQAgAAAAIgAAAGRycy9kb3ducmV2LnhtbFBLAQIUABQAAAAIAIdO4kDQKE+WFAIAACEEAAAOAAAA&#10;AAAAAAEAIAAAACQBAABkcnMvZTJvRG9jLnhtbFBLBQYAAAAABgAGAFkBAACqBQAAAAA=&#10;">
                  <v:fill on="t" focussize="0,0"/>
                  <v:stroke color="#000000" joinstyle="miter" endarrowwidth="narrow"/>
                  <v:imagedata o:title=""/>
                  <o:lock v:ext="edit" aspectratio="f"/>
                  <v:textbox inset="0mm,0.5mm,0mm,0.5mm">
                    <w:txbxContent>
                      <w:p>
                        <w:pPr>
                          <w:pStyle w:val="18"/>
                          <w:spacing w:before="0" w:beforeAutospacing="0" w:after="0" w:afterAutospacing="0"/>
                          <w:jc w:val="center"/>
                          <w:rPr>
                            <w:rFonts w:hint="default" w:eastAsia="宋体"/>
                            <w:lang w:val="en-US" w:eastAsia="zh-CN"/>
                          </w:rPr>
                        </w:pPr>
                        <w:r>
                          <w:rPr>
                            <w:rFonts w:hint="eastAsia" w:ascii="Calibri" w:hAnsi="Times New Roman" w:cs="Times New Roman"/>
                            <w:kern w:val="2"/>
                            <w:sz w:val="21"/>
                            <w:szCs w:val="21"/>
                            <w:lang w:val="en-US" w:eastAsia="zh-CN"/>
                          </w:rPr>
                          <w:t>组装</w:t>
                        </w:r>
                      </w:p>
                    </w:txbxContent>
                  </v:textbox>
                </v:shape>
                <v:line id="_x0000_s1026" o:spid="_x0000_s1026" o:spt="20" style="position:absolute;left:2420820;top:2111471;height:283210;width:63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GpopM&#10;1wAAAAUBAAAPAAAAAAAAAAEAIAAAACIAAABkcnMvZG93bnJldi54bWxQSwECFAAUAAAACACHTuJA&#10;6d9fL+kBAACeAwAADgAAAAAAAAABACAAAAAmAQAAZHJzL2Uyb0RvYy54bWxQSwUGAAAAAAYABgBZ&#10;AQAAgQUAAAAA&#10;">
                  <v:fill on="f" focussize="0,0"/>
                  <v:stroke color="#000000" joinstyle="round" endarrow="block" endarrowwidth="narrow"/>
                  <v:imagedata o:title=""/>
                  <o:lock v:ext="edit" aspectratio="f"/>
                </v:line>
                <v:shape id="文本框 53" o:spid="_x0000_s1026" o:spt="202" type="#_x0000_t202" style="position:absolute;left:2087880;top:2406650;height:255270;width:610235;"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6wD8dUAAAAFAQAADwAAAAAAAAABACAAAAAiAAAAZHJzL2Rv&#10;d25yZXYueG1sUEsBAhQAFAAAAAgAh07iQIQYydbLAQAAeAMAAA4AAAAAAAAAAQAgAAAAJAEAAGRy&#10;cy9lMm9Eb2MueG1sUEsFBgAAAAAGAAYAWQEAAGEFA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电器柜</w:t>
                        </w:r>
                      </w:p>
                    </w:txbxContent>
                  </v:textbox>
                </v:shape>
                <v:line id="直接连接符 67" o:spid="_x0000_s1026" o:spt="20" style="position:absolute;left:2839085;top:1445895;height:2540;width:61531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hqaK&#10;TNcAAAAFAQAADwAAAAAAAAABACAAAAAiAAAAZHJzL2Rvd25yZXYueG1sUEsBAhQAFAAAAAgAh07i&#10;QJW/LabqAQAAnQMAAA4AAAAAAAAAAQAgAAAAJgEAAGRycy9lMm9Eb2MueG1sUEsFBgAAAAAGAAYA&#10;WQEAAIIFAAAAAA==&#10;">
                  <v:fill on="f" focussize="0,0"/>
                  <v:stroke color="#000000" joinstyle="round" endarrow="block" endarrowwidth="narrow"/>
                  <v:imagedata o:title=""/>
                  <o:lock v:ext="edit" aspectratio="f"/>
                </v:line>
                <v:line id="直接连接符 67" o:spid="_x0000_s1026" o:spt="20" style="position:absolute;left:2856230;top:2066290;height:2540;width:61531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am&#10;ikzXAAAABQEAAA8AAAAAAAAAAQAgAAAAIgAAAGRycy9kb3ducmV2LnhtbFBLAQIUABQAAAAIAIdO&#10;4kBOZW0U6wEAAJ0DAAAOAAAAAAAAAAEAIAAAACYBAABkcnMvZTJvRG9jLnhtbFBLBQYAAAAABgAG&#10;AFkBAACDBQAAAAA=&#10;">
                  <v:fill on="f" focussize="0,0"/>
                  <v:stroke color="#000000" joinstyle="round" endarrow="block" endarrowwidth="narrow"/>
                  <v:imagedata o:title=""/>
                  <o:lock v:ext="edit" aspectratio="f"/>
                </v:line>
                <v:shape id="文本框 53" o:spid="_x0000_s1026" o:spt="202" type="#_x0000_t202" style="position:absolute;left:3466465;top:1926590;height:237490;width:65024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GusA/HVAAAABQEAAA8AAAAAAAAAAQAgAAAAIgAAAGRycy9k&#10;b3ducmV2LnhtbFBLAQIUABQAAAAIAIdO4kAy3AokzAEAAHcDAAAOAAAAAAAAAAEAIAAAACQBAABk&#10;cnMvZTJvRG9jLnhtbFBLBQYAAAAABgAGAFkBAABiBQ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kern w:val="2"/>
                            <w:sz w:val="21"/>
                            <w:szCs w:val="21"/>
                            <w:lang w:val="en-US" w:eastAsia="zh-CN"/>
                          </w:rPr>
                          <w:t>边角料S3</w:t>
                        </w:r>
                      </w:p>
                    </w:txbxContent>
                  </v:textbox>
                </v:shape>
                <v:shape id="文本框 53" o:spid="_x0000_s1026" o:spt="202" type="#_x0000_t202" style="position:absolute;left:3348355;top:852170;height:238125;width:80518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6wD8dUAAAAFAQAADwAAAAAAAAABACAAAAAiAAAAZHJzL2Rv&#10;d25yZXYueG1sUEsBAhQAFAAAAAgAh07iQC61Y+DLAQAAdwMAAA4AAAAAAAAAAQAgAAAAJAEAAGRy&#10;cy9lMm9Eb2MueG1sUEsFBgAAAAAGAAYAWQEAAGEFA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边角料S1</w:t>
                        </w:r>
                      </w:p>
                    </w:txbxContent>
                  </v:textbox>
                </v:shape>
                <v:shape id="_x0000_s1026" o:spid="_x0000_s1026" o:spt="38" type="#_x0000_t38" style="position:absolute;left:2638425;top:1694815;flip:y;height:147320;width:484505;" filled="f" stroked="t" coordsize="21600,21600" o:gfxdata="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c1qLq9YAAAAF&#10;AQAADwAAAAAAAAABACAAAAAiAAAAZHJzL2Rvd25yZXYueG1sUEsBAhQAFAAAAAgAh07iQK+KD9Ie&#10;AgAA5QMAAA4AAAAAAAAAAQAgAAAAJQEAAGRycy9lMm9Eb2MueG1sUEsFBgAAAAAGAAYAWQEAALUF&#10;AAAAAA==&#10;" adj="10814">
                  <v:fill on="f" focussize="0,0"/>
                  <v:stroke weight="0.5pt" color="#000000 [3200]" miterlimit="8" joinstyle="miter" endarrow="open"/>
                  <v:imagedata o:title=""/>
                  <o:lock v:ext="edit" aspectratio="f"/>
                </v:shape>
                <v:shape id="文本框 53" o:spid="_x0000_s1026" o:spt="202" type="#_x0000_t202" style="position:absolute;left:3046095;top:1559560;height:238125;width:80518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GusA/HVAAAABQEAAA8AAAAAAAAAAQAgAAAAIgAAAGRycy9k&#10;b3ducmV2LnhtbFBLAQIUABQAAAAIAIdO4kAWNCKczAEAAHgDAAAOAAAAAAAAAAEAIAAAACQBAABk&#10;cnMvZTJvRG9jLnhtbFBLBQYAAAAABgAGAFkBAABiBQ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cs="Times New Roman"/>
                            <w:kern w:val="2"/>
                            <w:sz w:val="21"/>
                            <w:szCs w:val="21"/>
                            <w:lang w:val="en-US" w:eastAsia="zh-CN"/>
                          </w:rPr>
                          <w:t>G1焊烟</w:t>
                        </w:r>
                      </w:p>
                    </w:txbxContent>
                  </v:textbox>
                </v:shape>
                <v:line id="_x0000_s1026" o:spid="_x0000_s1026" o:spt="20" style="position:absolute;left:1183640;top:1998345;flip:y;height:4445;width:767080;" filled="f" stroked="t" coordsize="21600,21600" o:gfxdata="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LXXHrUAAAABQEAAA8AAAAAAAAAAQAgAAAAIgAAAGRycy9kb3ducmV2LnhtbFBLAQIUABQAAAAI&#10;AIdO4kDQXJOT8QEAAKkDAAAOAAAAAAAAAAEAIAAAACMBAABkcnMvZTJvRG9jLnhtbFBLBQYAAAAA&#10;BgAGAFkBAACGBQAAAAA=&#10;">
                  <v:fill on="f" focussize="0,0"/>
                  <v:stroke color="#000000" joinstyle="round" endarrow="block" endarrowwidth="narrow"/>
                  <v:imagedata o:title=""/>
                  <o:lock v:ext="edit" aspectratio="f"/>
                </v:line>
                <v:shape id="文本框 53" o:spid="_x0000_s1026" o:spt="202" type="#_x0000_t202" style="position:absolute;left:102235;top:1758950;height:505460;width:137922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rrAPx1QAAAAUBAAAPAAAAAAAAAAEAIAAAACIAAABkcnMvZG93&#10;bnJldi54bWxQSwECFAAUAAAACACHTuJAo7NSZcoBAAB4AwAADgAAAAAAAAABACAAAAAkAQAAZHJz&#10;L2Uyb0RvYy54bWxQSwUGAAAAAAYABgBZAQAAYAU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eastAsia" w:ascii="Times New Roman" w:hAnsi="Times New Roman" w:cs="Times New Roman"/>
                            <w:kern w:val="2"/>
                            <w:sz w:val="21"/>
                            <w:szCs w:val="21"/>
                            <w:lang w:val="en-US" w:eastAsia="zh-CN"/>
                          </w:rPr>
                        </w:pPr>
                        <w:r>
                          <w:rPr>
                            <w:rFonts w:hint="eastAsia" w:ascii="Times New Roman" w:hAnsi="Times New Roman" w:cs="Times New Roman"/>
                            <w:kern w:val="2"/>
                            <w:sz w:val="21"/>
                            <w:szCs w:val="21"/>
                            <w:lang w:val="en-US" w:eastAsia="zh-CN"/>
                          </w:rPr>
                          <w:t>A</w:t>
                        </w:r>
                        <w:r>
                          <w:rPr>
                            <w:rFonts w:hint="eastAsia" w:ascii="Times New Roman" w:hAnsi="Times New Roman" w:cs="Times New Roman"/>
                            <w:kern w:val="2"/>
                            <w:sz w:val="21"/>
                            <w:szCs w:val="21"/>
                            <w:lang w:eastAsia="zh-CN"/>
                          </w:rPr>
                          <w:t>胶、</w:t>
                        </w:r>
                        <w:r>
                          <w:rPr>
                            <w:rFonts w:hint="eastAsia" w:ascii="Times New Roman" w:hAnsi="Times New Roman" w:cs="Times New Roman"/>
                            <w:kern w:val="2"/>
                            <w:sz w:val="21"/>
                            <w:szCs w:val="21"/>
                            <w:lang w:val="en-US" w:eastAsia="zh-CN"/>
                          </w:rPr>
                          <w:t>B胶</w:t>
                        </w:r>
                      </w:p>
                      <w:p>
                        <w:pPr>
                          <w:pStyle w:val="18"/>
                          <w:spacing w:before="0" w:beforeAutospacing="0" w:after="0" w:afterAutospacing="0" w:line="360" w:lineRule="exact"/>
                          <w:jc w:val="center"/>
                          <w:rPr>
                            <w:rFonts w:hint="default" w:ascii="Times New Roman" w:hAnsi="Times New Roman" w:cs="Times New Roman"/>
                            <w:kern w:val="2"/>
                            <w:sz w:val="21"/>
                            <w:szCs w:val="21"/>
                            <w:lang w:val="en-US" w:eastAsia="zh-CN"/>
                          </w:rPr>
                        </w:pPr>
                        <w:r>
                          <w:rPr>
                            <w:rFonts w:hint="eastAsia" w:ascii="Times New Roman" w:hAnsi="Times New Roman" w:cs="Times New Roman"/>
                            <w:kern w:val="2"/>
                            <w:sz w:val="21"/>
                            <w:szCs w:val="21"/>
                            <w:lang w:val="en-US" w:eastAsia="zh-CN"/>
                          </w:rPr>
                          <w:t>焊材、氩气、二氧化碳</w:t>
                        </w:r>
                      </w:p>
                    </w:txbxContent>
                  </v:textbox>
                </v:shape>
                <v:line id="直接连接符 67" o:spid="_x0000_s1026" o:spt="20" style="position:absolute;left:2846705;top:802640;height:2540;width:61531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GpopM&#10;1wAAAAUBAAAPAAAAAAAAAAEAIAAAACIAAABkcnMvZG93bnJldi54bWxQSwECFAAUAAAACACHTuJA&#10;kzLYeOkBAACcAwAADgAAAAAAAAABACAAAAAmAQAAZHJzL2Uyb0RvYy54bWxQSwUGAAAAAAYABgBZ&#10;AQAAgQUAAAAA&#10;">
                  <v:fill on="f" focussize="0,0"/>
                  <v:stroke color="#000000" joinstyle="round" endarrow="block" endarrowwidth="narrow"/>
                  <v:imagedata o:title=""/>
                  <o:lock v:ext="edit" aspectratio="f"/>
                </v:line>
                <v:line id="直接连接符 67" o:spid="_x0000_s1026" o:spt="20" style="position:absolute;left:2846705;top:1928495;height:2540;width:615315;" filled="f" stroked="t" coordsize="21600,21600" o:gfxdata="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G&#10;popM1wAAAAUBAAAPAAAAAAAAAAEAIAAAACIAAABkcnMvZG93bnJldi54bWxQSwECFAAUAAAACACH&#10;TuJAEL58kOwBAACdAwAADgAAAAAAAAABACAAAAAmAQAAZHJzL2Uyb0RvYy54bWxQSwUGAAAAAAYA&#10;BgBZAQAAhAUAAAAA&#10;">
                  <v:fill on="f" focussize="0,0"/>
                  <v:stroke color="#000000" joinstyle="round" endarrow="block" endarrowwidth="narrow"/>
                  <v:imagedata o:title=""/>
                  <o:lock v:ext="edit" aspectratio="f"/>
                </v:line>
                <v:shape id="文本框 53" o:spid="_x0000_s1026" o:spt="202" type="#_x0000_t202" style="position:absolute;left:3416300;top:1772920;height:237490;width:494030;" fillcolor="#FFFFFF" filled="t" stroked="f" coordsize="21600,21600" o:gfxdata="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6wD8dUAAAAFAQAADwAAAAAAAAABACAAAAAiAAAAZHJzL2Rv&#10;d25yZXYueG1sUEsBAhQAFAAAAAgAh07iQAOgxw/LAQAAdwMAAA4AAAAAAAAAAQAgAAAAJAEAAGRy&#10;cy9lMm9Eb2MueG1sUEsFBgAAAAAGAAYAWQEAAGEFAAAAAA==&#10;">
                  <v:fill on="t" opacity="0f" focussize="0,0"/>
                  <v:stroke on="f"/>
                  <v:imagedata o:title=""/>
                  <o:lock v:ext="edit" aspectratio="f"/>
                  <v:textbox inset="0mm,0mm,0mm,0mm">
                    <w:txbxContent>
                      <w:p>
                        <w:pPr>
                          <w:pStyle w:val="18"/>
                          <w:spacing w:before="0" w:beforeAutospacing="0" w:after="0" w:afterAutospacing="0" w:line="360" w:lineRule="exact"/>
                          <w:jc w:val="center"/>
                          <w:rPr>
                            <w:rFonts w:hint="default" w:eastAsia="宋体"/>
                            <w:lang w:val="en-US" w:eastAsia="zh-CN"/>
                          </w:rPr>
                        </w:pPr>
                        <w:r>
                          <w:rPr>
                            <w:rFonts w:hint="eastAsia" w:ascii="Times New Roman" w:hAnsi="Times New Roman"/>
                            <w:kern w:val="2"/>
                            <w:sz w:val="21"/>
                            <w:szCs w:val="21"/>
                            <w:lang w:val="en-US" w:eastAsia="zh-CN"/>
                          </w:rPr>
                          <w:t>焊渣S2</w:t>
                        </w:r>
                      </w:p>
                    </w:txbxContent>
                  </v:textbox>
                </v:shape>
                <w10:wrap type="none"/>
                <w10:anchorlock/>
              </v:group>
            </w:pict>
          </mc:Fallback>
        </mc:AlternateContent>
      </w:r>
    </w:p>
    <w:p>
      <w:pPr>
        <w:spacing w:line="360" w:lineRule="auto"/>
        <w:ind w:hanging="2"/>
        <w:rPr>
          <w:rFonts w:ascii="Times New Roman" w:hAnsi="Times New Roman" w:eastAsia="宋体" w:cs="Times New Roman"/>
          <w:sz w:val="24"/>
        </w:rPr>
      </w:pPr>
      <w:r>
        <mc:AlternateContent>
          <mc:Choice Requires="wps">
            <w:drawing>
              <wp:anchor distT="0" distB="0" distL="114300" distR="114300" simplePos="0" relativeHeight="251653120" behindDoc="0" locked="0" layoutInCell="1" allowOverlap="1">
                <wp:simplePos x="0" y="0"/>
                <wp:positionH relativeFrom="column">
                  <wp:posOffset>1208405</wp:posOffset>
                </wp:positionH>
                <wp:positionV relativeFrom="paragraph">
                  <wp:posOffset>257810</wp:posOffset>
                </wp:positionV>
                <wp:extent cx="4275455" cy="336550"/>
                <wp:effectExtent l="0" t="0" r="0" b="6350"/>
                <wp:wrapNone/>
                <wp:docPr id="13" name="矩形 13"/>
                <wp:cNvGraphicFramePr/>
                <a:graphic xmlns:a="http://schemas.openxmlformats.org/drawingml/2006/main">
                  <a:graphicData uri="http://schemas.microsoft.com/office/word/2010/wordprocessingShape">
                    <wps:wsp>
                      <wps:cNvSpPr/>
                      <wps:spPr>
                        <a:xfrm>
                          <a:off x="0" y="0"/>
                          <a:ext cx="4275455" cy="336550"/>
                        </a:xfrm>
                        <a:prstGeom prst="rect">
                          <a:avLst/>
                        </a:prstGeom>
                        <a:noFill/>
                        <a:ln w="9525">
                          <a:noFill/>
                        </a:ln>
                      </wps:spPr>
                      <wps:style>
                        <a:lnRef idx="2">
                          <a:schemeClr val="accent1">
                            <a:shade val="50000"/>
                          </a:schemeClr>
                        </a:lnRef>
                        <a:fillRef idx="1">
                          <a:schemeClr val="accent1"/>
                        </a:fillRef>
                        <a:effectRef idx="0">
                          <a:schemeClr val="accent1"/>
                        </a:effectRef>
                        <a:fontRef idx="minor">
                          <a:schemeClr val="lt1"/>
                        </a:fontRef>
                      </wps:style>
                      <wps:txbx>
                        <w:txbxContent>
                          <w:p>
                            <w:pPr>
                              <w:spacing w:line="360" w:lineRule="auto"/>
                              <w:ind w:firstLine="482" w:firstLineChars="200"/>
                              <w:jc w:val="center"/>
                              <w:rPr>
                                <w:rFonts w:ascii="Times New Roman" w:hAnsi="Times New Roman"/>
                                <w:b/>
                                <w:color w:val="000000"/>
                                <w:sz w:val="24"/>
                              </w:rPr>
                            </w:pPr>
                            <w:r>
                              <w:rPr>
                                <w:rFonts w:hint="eastAsia" w:ascii="Times New Roman" w:hAnsi="Times New Roman" w:cs="Times New Roman"/>
                                <w:b/>
                                <w:bCs/>
                                <w:color w:val="000000" w:themeColor="text1"/>
                                <w:sz w:val="24"/>
                                <w14:textFill>
                                  <w14:solidFill>
                                    <w14:schemeClr w14:val="tx1"/>
                                  </w14:solidFill>
                                </w14:textFill>
                              </w:rPr>
                              <w:t>图</w:t>
                            </w:r>
                            <w:r>
                              <w:rPr>
                                <w:rFonts w:hint="eastAsia" w:ascii="Times New Roman" w:hAnsi="Times New Roman" w:eastAsia="宋体" w:cs="Times New Roman"/>
                                <w:b/>
                                <w:bCs/>
                                <w:color w:val="000000" w:themeColor="text1"/>
                                <w:sz w:val="24"/>
                                <w14:textFill>
                                  <w14:solidFill>
                                    <w14:schemeClr w14:val="tx1"/>
                                  </w14:solidFill>
                                </w14:textFill>
                              </w:rPr>
                              <w:t>3</w:t>
                            </w:r>
                            <w:r>
                              <w:rPr>
                                <w:rFonts w:hint="eastAsia" w:ascii="Times New Roman" w:hAnsi="Times New Roman" w:cs="Times New Roman"/>
                                <w:b/>
                                <w:bCs/>
                                <w:color w:val="000000" w:themeColor="text1"/>
                                <w:sz w:val="24"/>
                                <w14:textFill>
                                  <w14:solidFill>
                                    <w14:schemeClr w14:val="tx1"/>
                                  </w14:solidFill>
                                </w14:textFill>
                              </w:rPr>
                              <w:t>-</w:t>
                            </w:r>
                            <w:r>
                              <w:rPr>
                                <w:rFonts w:hint="eastAsia" w:ascii="Times New Roman" w:hAnsi="Times New Roman" w:eastAsia="宋体" w:cs="Times New Roman"/>
                                <w:b/>
                                <w:bCs/>
                                <w:color w:val="000000" w:themeColor="text1"/>
                                <w:sz w:val="24"/>
                                <w:lang w:val="en-US" w:eastAsia="zh-CN"/>
                                <w14:textFill>
                                  <w14:solidFill>
                                    <w14:schemeClr w14:val="tx1"/>
                                  </w14:solidFill>
                                </w14:textFill>
                              </w:rPr>
                              <w:t>3</w:t>
                            </w:r>
                            <w:r>
                              <w:rPr>
                                <w:rFonts w:hint="eastAsia" w:ascii="Times New Roman" w:hAnsi="Times New Roman" w:cs="Times New Roman"/>
                                <w:b/>
                                <w:bCs/>
                                <w:color w:val="000000" w:themeColor="text1"/>
                                <w:sz w:val="24"/>
                                <w14:textFill>
                                  <w14:solidFill>
                                    <w14:schemeClr w14:val="tx1"/>
                                  </w14:solidFill>
                                </w14:textFill>
                              </w:rPr>
                              <w:t xml:space="preserve"> </w:t>
                            </w:r>
                            <w:r>
                              <w:rPr>
                                <w:b/>
                                <w:bCs/>
                                <w:color w:val="000000" w:themeColor="text1"/>
                                <w:sz w:val="24"/>
                                <w14:textFill>
                                  <w14:solidFill>
                                    <w14:schemeClr w14:val="tx1"/>
                                  </w14:solidFill>
                                </w14:textFill>
                              </w:rPr>
                              <w:t xml:space="preserve"> </w:t>
                            </w:r>
                            <w:r>
                              <w:rPr>
                                <w:rFonts w:ascii="Times New Roman" w:hAnsi="Times New Roman"/>
                                <w:b/>
                                <w:color w:val="000000"/>
                                <w:sz w:val="24"/>
                              </w:rPr>
                              <w:t>生产工艺流程及产污环节图</w:t>
                            </w:r>
                          </w:p>
                          <w:p>
                            <w:pPr>
                              <w:spacing w:line="360" w:lineRule="auto"/>
                              <w:ind w:hanging="2"/>
                              <w:jc w:val="center"/>
                              <w:rPr>
                                <w:rFonts w:ascii="Times New Roman" w:hAnsi="Times New Roman" w:cs="Times New Roman"/>
                                <w:b/>
                                <w:bCs/>
                                <w:color w:val="000000" w:themeColor="text1"/>
                                <w:sz w:val="24"/>
                                <w14:textFill>
                                  <w14:solidFill>
                                    <w14:schemeClr w14:val="tx1"/>
                                  </w14:solidFill>
                                </w14:textFill>
                              </w:rPr>
                            </w:pPr>
                          </w:p>
                          <w:p>
                            <w:pPr>
                              <w:jc w:val="center"/>
                              <w:rPr>
                                <w:color w:val="000000" w:themeColor="text1"/>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5.15pt;margin-top:20.3pt;height:26.5pt;width:336.65pt;z-index:251653120;v-text-anchor:middle;mso-width-relative:page;mso-height-relative:page;" filled="f" stroked="f" coordsize="21600,21600" o:gfxdata="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SA9YZ1AAAAAkBAAAPAAAAAAAAAAEAIAAAACIA&#10;AABkcnMvZG93bnJldi54bWxQSwECFAAUAAAACACHTuJAuhkdFkYCAABgBAAADgAAAAAAAAABACAA&#10;AAAjAQAAZHJzL2Uyb0RvYy54bWxQSwUGAAAAAAYABgBZAQAA2wUAAAAA&#10;">
                <v:fill on="f" focussize="0,0"/>
                <v:stroke on="f" miterlimit="8" joinstyle="miter"/>
                <v:imagedata o:title=""/>
                <o:lock v:ext="edit" aspectratio="f"/>
                <v:textbox>
                  <w:txbxContent>
                    <w:p>
                      <w:pPr>
                        <w:spacing w:line="360" w:lineRule="auto"/>
                        <w:ind w:firstLine="482" w:firstLineChars="200"/>
                        <w:jc w:val="center"/>
                        <w:rPr>
                          <w:rFonts w:ascii="Times New Roman" w:hAnsi="Times New Roman"/>
                          <w:b/>
                          <w:color w:val="000000"/>
                          <w:sz w:val="24"/>
                        </w:rPr>
                      </w:pPr>
                      <w:r>
                        <w:rPr>
                          <w:rFonts w:hint="eastAsia" w:ascii="Times New Roman" w:hAnsi="Times New Roman" w:cs="Times New Roman"/>
                          <w:b/>
                          <w:bCs/>
                          <w:color w:val="000000" w:themeColor="text1"/>
                          <w:sz w:val="24"/>
                          <w14:textFill>
                            <w14:solidFill>
                              <w14:schemeClr w14:val="tx1"/>
                            </w14:solidFill>
                          </w14:textFill>
                        </w:rPr>
                        <w:t>图</w:t>
                      </w:r>
                      <w:r>
                        <w:rPr>
                          <w:rFonts w:hint="eastAsia" w:ascii="Times New Roman" w:hAnsi="Times New Roman" w:eastAsia="宋体" w:cs="Times New Roman"/>
                          <w:b/>
                          <w:bCs/>
                          <w:color w:val="000000" w:themeColor="text1"/>
                          <w:sz w:val="24"/>
                          <w14:textFill>
                            <w14:solidFill>
                              <w14:schemeClr w14:val="tx1"/>
                            </w14:solidFill>
                          </w14:textFill>
                        </w:rPr>
                        <w:t>3</w:t>
                      </w:r>
                      <w:r>
                        <w:rPr>
                          <w:rFonts w:hint="eastAsia" w:ascii="Times New Roman" w:hAnsi="Times New Roman" w:cs="Times New Roman"/>
                          <w:b/>
                          <w:bCs/>
                          <w:color w:val="000000" w:themeColor="text1"/>
                          <w:sz w:val="24"/>
                          <w14:textFill>
                            <w14:solidFill>
                              <w14:schemeClr w14:val="tx1"/>
                            </w14:solidFill>
                          </w14:textFill>
                        </w:rPr>
                        <w:t>-</w:t>
                      </w:r>
                      <w:r>
                        <w:rPr>
                          <w:rFonts w:hint="eastAsia" w:ascii="Times New Roman" w:hAnsi="Times New Roman" w:eastAsia="宋体" w:cs="Times New Roman"/>
                          <w:b/>
                          <w:bCs/>
                          <w:color w:val="000000" w:themeColor="text1"/>
                          <w:sz w:val="24"/>
                          <w:lang w:val="en-US" w:eastAsia="zh-CN"/>
                          <w14:textFill>
                            <w14:solidFill>
                              <w14:schemeClr w14:val="tx1"/>
                            </w14:solidFill>
                          </w14:textFill>
                        </w:rPr>
                        <w:t>3</w:t>
                      </w:r>
                      <w:r>
                        <w:rPr>
                          <w:rFonts w:hint="eastAsia" w:ascii="Times New Roman" w:hAnsi="Times New Roman" w:cs="Times New Roman"/>
                          <w:b/>
                          <w:bCs/>
                          <w:color w:val="000000" w:themeColor="text1"/>
                          <w:sz w:val="24"/>
                          <w14:textFill>
                            <w14:solidFill>
                              <w14:schemeClr w14:val="tx1"/>
                            </w14:solidFill>
                          </w14:textFill>
                        </w:rPr>
                        <w:t xml:space="preserve"> </w:t>
                      </w:r>
                      <w:r>
                        <w:rPr>
                          <w:b/>
                          <w:bCs/>
                          <w:color w:val="000000" w:themeColor="text1"/>
                          <w:sz w:val="24"/>
                          <w14:textFill>
                            <w14:solidFill>
                              <w14:schemeClr w14:val="tx1"/>
                            </w14:solidFill>
                          </w14:textFill>
                        </w:rPr>
                        <w:t xml:space="preserve"> </w:t>
                      </w:r>
                      <w:r>
                        <w:rPr>
                          <w:rFonts w:ascii="Times New Roman" w:hAnsi="Times New Roman"/>
                          <w:b/>
                          <w:color w:val="000000"/>
                          <w:sz w:val="24"/>
                        </w:rPr>
                        <w:t>生产工艺流程及产污环节图</w:t>
                      </w:r>
                    </w:p>
                    <w:p>
                      <w:pPr>
                        <w:spacing w:line="360" w:lineRule="auto"/>
                        <w:ind w:hanging="2"/>
                        <w:jc w:val="center"/>
                        <w:rPr>
                          <w:rFonts w:ascii="Times New Roman" w:hAnsi="Times New Roman" w:cs="Times New Roman"/>
                          <w:b/>
                          <w:bCs/>
                          <w:color w:val="000000" w:themeColor="text1"/>
                          <w:sz w:val="24"/>
                          <w14:textFill>
                            <w14:solidFill>
                              <w14:schemeClr w14:val="tx1"/>
                            </w14:solidFill>
                          </w14:textFill>
                        </w:rPr>
                      </w:pPr>
                    </w:p>
                    <w:p>
                      <w:pPr>
                        <w:jc w:val="center"/>
                        <w:rPr>
                          <w:color w:val="000000" w:themeColor="text1"/>
                          <w14:textFill>
                            <w14:solidFill>
                              <w14:schemeClr w14:val="tx1"/>
                            </w14:solidFill>
                          </w14:textFill>
                        </w:rPr>
                      </w:pPr>
                    </w:p>
                  </w:txbxContent>
                </v:textbox>
              </v:rect>
            </w:pict>
          </mc:Fallback>
        </mc:AlternateContent>
      </w:r>
    </w:p>
    <w:p>
      <w:pPr>
        <w:spacing w:line="360" w:lineRule="auto"/>
        <w:ind w:hanging="2"/>
        <w:rPr>
          <w:rFonts w:ascii="Times New Roman" w:hAnsi="Times New Roman" w:eastAsia="宋体" w:cs="Times New Roman"/>
          <w:sz w:val="24"/>
        </w:rPr>
      </w:pPr>
    </w:p>
    <w:p>
      <w:pPr>
        <w:spacing w:line="360" w:lineRule="auto"/>
        <w:ind w:hanging="2"/>
        <w:rPr>
          <w:rFonts w:ascii="Times New Roman" w:hAnsi="Times New Roman" w:eastAsia="宋体" w:cs="Times New Roman"/>
          <w:sz w:val="24"/>
        </w:rPr>
      </w:pPr>
      <w:r>
        <w:rPr>
          <w:rFonts w:ascii="Times New Roman" w:hAnsi="Times New Roman" w:eastAsia="宋体" w:cs="Times New Roman"/>
          <w:sz w:val="24"/>
        </w:rPr>
        <w:t>生产工艺流程</w:t>
      </w:r>
      <w:r>
        <w:rPr>
          <w:rFonts w:hint="eastAsia" w:ascii="Times New Roman" w:hAnsi="Times New Roman" w:eastAsia="宋体" w:cs="Times New Roman"/>
          <w:sz w:val="24"/>
        </w:rPr>
        <w:t>说明，见图3-</w:t>
      </w:r>
      <w:r>
        <w:rPr>
          <w:rFonts w:hint="eastAsia" w:ascii="Times New Roman" w:hAnsi="Times New Roman" w:eastAsia="宋体" w:cs="Times New Roman"/>
          <w:sz w:val="24"/>
          <w:lang w:val="en-US" w:eastAsia="zh-CN"/>
        </w:rPr>
        <w:t>3</w:t>
      </w:r>
      <w:r>
        <w:rPr>
          <w:rFonts w:ascii="Times New Roman" w:hAnsi="Times New Roman" w:eastAsia="宋体" w:cs="Times New Roman"/>
          <w:sz w:val="24"/>
        </w:rPr>
        <w:t>：</w:t>
      </w:r>
    </w:p>
    <w:p>
      <w:pPr>
        <w:pStyle w:val="34"/>
        <w:adjustRightInd/>
        <w:spacing w:line="360" w:lineRule="auto"/>
        <w:ind w:firstLine="480" w:firstLineChars="200"/>
        <w:textAlignment w:val="auto"/>
        <w:rPr>
          <w:rFonts w:hint="eastAsia" w:ascii="Times New Roman" w:eastAsia="宋体"/>
          <w:color w:val="000000"/>
          <w:lang w:eastAsia="zh-CN"/>
        </w:rPr>
      </w:pPr>
      <w:r>
        <w:rPr>
          <w:rFonts w:ascii="Times New Roman" w:eastAsia="宋体"/>
          <w:color w:val="000000"/>
        </w:rPr>
        <w:t>（1）</w:t>
      </w:r>
      <w:r>
        <w:rPr>
          <w:rFonts w:hint="eastAsia"/>
          <w:kern w:val="0"/>
          <w:sz w:val="24"/>
        </w:rPr>
        <w:t>激光切割：根据客户要求，利用激光切割机、剪板机对外购钢板进行切割，该工序有边角料(S1)和噪声（N1）产生</w:t>
      </w:r>
      <w:r>
        <w:rPr>
          <w:rFonts w:hint="eastAsia" w:ascii="Times New Roman" w:eastAsia="宋体"/>
          <w:color w:val="000000"/>
          <w:lang w:eastAsia="zh-CN"/>
        </w:rPr>
        <w:t>。</w:t>
      </w:r>
    </w:p>
    <w:p>
      <w:pPr>
        <w:pStyle w:val="34"/>
        <w:adjustRightInd/>
        <w:spacing w:line="360" w:lineRule="auto"/>
        <w:ind w:firstLine="480" w:firstLineChars="200"/>
        <w:textAlignment w:val="auto"/>
        <w:rPr>
          <w:rFonts w:hint="default" w:ascii="Times New Roman" w:eastAsia="宋体"/>
          <w:color w:val="000000"/>
          <w:lang w:val="en-US" w:eastAsia="zh-CN"/>
        </w:rPr>
      </w:pPr>
      <w:r>
        <w:rPr>
          <w:rFonts w:ascii="Times New Roman" w:eastAsia="宋体"/>
          <w:color w:val="000000"/>
        </w:rPr>
        <w:t>（</w:t>
      </w:r>
      <w:r>
        <w:rPr>
          <w:rFonts w:hint="eastAsia" w:ascii="Times New Roman" w:eastAsia="宋体"/>
          <w:color w:val="000000"/>
        </w:rPr>
        <w:t>2</w:t>
      </w:r>
      <w:r>
        <w:rPr>
          <w:rFonts w:ascii="Times New Roman" w:eastAsia="宋体"/>
          <w:color w:val="000000"/>
        </w:rPr>
        <w:t>）</w:t>
      </w:r>
      <w:r>
        <w:rPr>
          <w:rFonts w:hint="eastAsia"/>
          <w:kern w:val="0"/>
          <w:sz w:val="24"/>
        </w:rPr>
        <w:t>折弯：</w:t>
      </w:r>
      <w:r>
        <w:rPr>
          <w:rFonts w:hint="eastAsia"/>
          <w:color w:val="000000"/>
          <w:sz w:val="24"/>
        </w:rPr>
        <w:t>利用折弯机将半成品钢板进行折弯，该工序有设备噪声（</w:t>
      </w:r>
      <w:r>
        <w:rPr>
          <w:color w:val="000000"/>
          <w:sz w:val="24"/>
        </w:rPr>
        <w:t>N</w:t>
      </w:r>
      <w:r>
        <w:rPr>
          <w:rFonts w:hint="eastAsia"/>
          <w:color w:val="000000"/>
          <w:sz w:val="24"/>
        </w:rPr>
        <w:t>2）产生</w:t>
      </w:r>
      <w:r>
        <w:rPr>
          <w:rFonts w:hint="eastAsia" w:ascii="Times New Roman" w:eastAsia="宋体"/>
          <w:color w:val="000000"/>
          <w:lang w:val="en-US" w:eastAsia="zh-CN"/>
        </w:rPr>
        <w:t>。</w:t>
      </w:r>
    </w:p>
    <w:p>
      <w:pPr>
        <w:pStyle w:val="34"/>
        <w:adjustRightInd/>
        <w:spacing w:line="360" w:lineRule="auto"/>
        <w:ind w:firstLine="480" w:firstLineChars="200"/>
        <w:textAlignment w:val="auto"/>
        <w:rPr>
          <w:rFonts w:hint="eastAsia" w:ascii="Times New Roman" w:eastAsia="宋体"/>
          <w:color w:val="000000"/>
          <w:lang w:eastAsia="zh-CN"/>
        </w:rPr>
      </w:pPr>
      <w:r>
        <w:rPr>
          <w:rFonts w:ascii="Times New Roman" w:eastAsia="宋体"/>
          <w:color w:val="000000"/>
        </w:rPr>
        <w:t>（</w:t>
      </w:r>
      <w:r>
        <w:rPr>
          <w:rFonts w:hint="eastAsia" w:ascii="Times New Roman" w:eastAsia="宋体"/>
          <w:color w:val="000000"/>
        </w:rPr>
        <w:t>3</w:t>
      </w:r>
      <w:r>
        <w:rPr>
          <w:rFonts w:ascii="Times New Roman" w:eastAsia="宋体"/>
          <w:color w:val="000000"/>
        </w:rPr>
        <w:t>）</w:t>
      </w:r>
      <w:r>
        <w:rPr>
          <w:rFonts w:hint="eastAsia"/>
          <w:sz w:val="24"/>
        </w:rPr>
        <w:t>组装：为</w:t>
      </w:r>
      <w:r>
        <w:rPr>
          <w:rFonts w:hint="eastAsia"/>
          <w:sz w:val="24"/>
          <w:szCs w:val="22"/>
        </w:rPr>
        <w:t>增加电器柜的密闭性，通过注胶机导管口将混合好的胶水（由A和B两种胶水发生缩聚反应后产生的高聚物）在折弯工件内部沿四周边框进行点胶处理，经过一段时间后混合胶自然凝固，反应过程中不需添加其他助剂，无需加热，无有机废气产生。点胶后利用焊接</w:t>
      </w:r>
      <w:r>
        <w:rPr>
          <w:rFonts w:hint="eastAsia"/>
          <w:sz w:val="24"/>
        </w:rPr>
        <w:t>机对各工件进行组装，包括少量冲孔后的工件安装在电器柜内部，焊接时采用二氧化碳和氩气为保护气体。该工序会焊渣（S2）及焊烟（G1）、边角料（S3）产生</w:t>
      </w:r>
      <w:r>
        <w:rPr>
          <w:rFonts w:hint="eastAsia" w:ascii="Times New Roman" w:eastAsia="宋体"/>
          <w:color w:val="000000"/>
          <w:lang w:eastAsia="zh-CN"/>
        </w:rPr>
        <w:t>。</w:t>
      </w:r>
    </w:p>
    <w:p>
      <w:pPr>
        <w:spacing w:line="360" w:lineRule="auto"/>
        <w:outlineLvl w:val="1"/>
        <w:rPr>
          <w:rFonts w:ascii="Times New Roman" w:hAnsi="Times New Roman" w:eastAsia="宋体" w:cs="Times New Roman"/>
          <w:b/>
          <w:bCs/>
          <w:sz w:val="24"/>
        </w:rPr>
      </w:pPr>
      <w:bookmarkStart w:id="31" w:name="_Toc19800"/>
      <w:r>
        <w:rPr>
          <w:rFonts w:ascii="Times New Roman" w:hAnsi="Times New Roman" w:eastAsia="宋体" w:cs="Times New Roman"/>
          <w:b/>
          <w:bCs/>
          <w:sz w:val="24"/>
        </w:rPr>
        <w:t>3.6 项目变动情况</w:t>
      </w:r>
      <w:bookmarkEnd w:id="31"/>
    </w:p>
    <w:p>
      <w:pPr>
        <w:spacing w:line="360" w:lineRule="auto"/>
        <w:ind w:firstLine="480" w:firstLineChars="200"/>
        <w:rPr>
          <w:rFonts w:hint="default" w:eastAsia="宋体"/>
          <w:sz w:val="24"/>
          <w:lang w:val="en-US" w:eastAsia="zh-CN"/>
        </w:rPr>
      </w:pPr>
      <w:r>
        <w:rPr>
          <w:rFonts w:hint="eastAsia" w:hAnsi="Times New Roman" w:eastAsia="宋体" w:cs="Times New Roman"/>
          <w:sz w:val="24"/>
        </w:rPr>
        <w:t>本项目</w:t>
      </w:r>
      <w:r>
        <w:rPr>
          <w:rFonts w:hint="eastAsia" w:hAnsi="Times New Roman" w:eastAsia="宋体" w:cs="Times New Roman"/>
          <w:sz w:val="24"/>
          <w:lang w:val="en-US" w:eastAsia="zh-CN"/>
        </w:rPr>
        <w:t>无</w:t>
      </w:r>
      <w:r>
        <w:rPr>
          <w:rFonts w:hint="eastAsia" w:hAnsi="Times New Roman" w:eastAsia="宋体" w:cs="Times New Roman"/>
          <w:sz w:val="24"/>
        </w:rPr>
        <w:t>变动情况</w:t>
      </w:r>
      <w:r>
        <w:rPr>
          <w:rFonts w:hint="eastAsia" w:hAnsi="Times New Roman" w:eastAsia="宋体" w:cs="Times New Roman"/>
          <w:sz w:val="24"/>
          <w:lang w:val="en-US" w:eastAsia="zh-CN"/>
        </w:rPr>
        <w:t>产生</w:t>
      </w:r>
      <w:r>
        <w:rPr>
          <w:rFonts w:hint="eastAsia" w:ascii="Times New Roman" w:hAnsi="Times New Roman" w:eastAsia="宋体" w:cs="Times New Roman"/>
          <w:spacing w:val="0"/>
          <w:sz w:val="24"/>
          <w:szCs w:val="24"/>
          <w:lang w:bidi="zh-CN"/>
        </w:rPr>
        <w:t>。</w:t>
      </w:r>
    </w:p>
    <w:p>
      <w:pPr>
        <w:pStyle w:val="3"/>
        <w:spacing w:line="240" w:lineRule="atLeast"/>
        <w:rPr>
          <w:rFonts w:ascii="Times New Roman" w:hAnsi="Times New Roman" w:cs="Times New Roman"/>
          <w:szCs w:val="24"/>
        </w:rPr>
      </w:pPr>
      <w:bookmarkStart w:id="32" w:name="_Toc5889"/>
      <w:r>
        <w:rPr>
          <w:rFonts w:ascii="Times New Roman" w:hAnsi="Times New Roman" w:eastAsia="宋体" w:cs="Times New Roman"/>
          <w:szCs w:val="24"/>
        </w:rPr>
        <w:t>4</w:t>
      </w:r>
      <w:r>
        <w:rPr>
          <w:rFonts w:ascii="Times New Roman" w:hAnsi="Times New Roman" w:cs="Times New Roman"/>
          <w:szCs w:val="24"/>
        </w:rPr>
        <w:t>污染物的排放及防治措施</w:t>
      </w:r>
      <w:bookmarkEnd w:id="32"/>
    </w:p>
    <w:p>
      <w:pPr>
        <w:pStyle w:val="4"/>
        <w:spacing w:line="240" w:lineRule="atLeast"/>
        <w:rPr>
          <w:rFonts w:ascii="Times New Roman" w:hAnsi="Times New Roman" w:cs="Times New Roman"/>
          <w:b/>
          <w:bCs/>
          <w:sz w:val="24"/>
        </w:rPr>
      </w:pPr>
      <w:bookmarkStart w:id="33" w:name="_Toc15864"/>
      <w:r>
        <w:rPr>
          <w:rFonts w:ascii="Times New Roman" w:hAnsi="Times New Roman" w:eastAsia="宋体" w:cs="Times New Roman"/>
          <w:b/>
          <w:bCs/>
          <w:sz w:val="24"/>
        </w:rPr>
        <w:t>4</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污染物治理/处置设施</w:t>
      </w:r>
      <w:bookmarkEnd w:id="33"/>
    </w:p>
    <w:p>
      <w:pPr>
        <w:pStyle w:val="2"/>
        <w:spacing w:line="240" w:lineRule="atLeast"/>
        <w:rPr>
          <w:rFonts w:ascii="Times New Roman" w:hAnsi="Times New Roman" w:cs="Times New Roman"/>
          <w:bCs/>
        </w:rPr>
      </w:pPr>
      <w:bookmarkStart w:id="34" w:name="_Toc25392"/>
      <w:r>
        <w:rPr>
          <w:rFonts w:ascii="Times New Roman" w:hAnsi="Times New Roman" w:eastAsia="宋体" w:cs="Times New Roman"/>
          <w:bCs/>
        </w:rPr>
        <w:t>4</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w:t>
      </w:r>
      <w:r>
        <w:rPr>
          <w:rFonts w:ascii="Times New Roman" w:hAnsi="Times New Roman" w:eastAsia="宋体" w:cs="Times New Roman"/>
          <w:bCs/>
        </w:rPr>
        <w:t>1</w:t>
      </w:r>
      <w:r>
        <w:rPr>
          <w:rFonts w:ascii="Times New Roman" w:hAnsi="Times New Roman" w:cs="Times New Roman"/>
          <w:bCs/>
        </w:rPr>
        <w:t xml:space="preserve"> 废水</w:t>
      </w:r>
      <w:bookmarkEnd w:id="34"/>
    </w:p>
    <w:p>
      <w:pPr>
        <w:tabs>
          <w:tab w:val="left" w:pos="1446"/>
        </w:tabs>
        <w:snapToGrid w:val="0"/>
        <w:spacing w:line="360" w:lineRule="auto"/>
        <w:ind w:firstLine="480" w:firstLineChars="200"/>
        <w:rPr>
          <w:rFonts w:ascii="Times New Roman" w:hAnsi="Times New Roman" w:eastAsia="宋体" w:cs="Times New Roman"/>
          <w:sz w:val="24"/>
        </w:rPr>
      </w:pPr>
      <w:r>
        <w:rPr>
          <w:rFonts w:hint="eastAsia" w:ascii="Times New Roman" w:hAnsi="Times New Roman" w:eastAsia="宋体" w:cs="Times New Roman"/>
          <w:sz w:val="24"/>
        </w:rPr>
        <w:t>本项目</w:t>
      </w:r>
      <w:r>
        <w:rPr>
          <w:rFonts w:ascii="Times New Roman" w:hAnsi="Times New Roman"/>
          <w:bCs/>
          <w:sz w:val="24"/>
        </w:rPr>
        <w:t>厂区按“清污分流”制实施，无生产废水产生，废水主要为生活污水</w:t>
      </w:r>
      <w:r>
        <w:rPr>
          <w:rFonts w:hint="eastAsia" w:ascii="Times New Roman" w:hAnsi="Times New Roman" w:eastAsia="宋体" w:cs="Times New Roman"/>
          <w:sz w:val="24"/>
        </w:rPr>
        <w:t>。生活污水经化粪池预处理后</w:t>
      </w:r>
      <w:r>
        <w:rPr>
          <w:rFonts w:hint="eastAsia" w:ascii="Times New Roman" w:hAnsi="Times New Roman" w:eastAsia="宋体" w:cs="Times New Roman"/>
          <w:sz w:val="24"/>
          <w:lang w:val="en-US" w:eastAsia="zh-CN"/>
        </w:rPr>
        <w:t>接入</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光大水务（江阴）有限公司滨江污水处理厂</w:t>
      </w:r>
      <w:r>
        <w:rPr>
          <w:rFonts w:hint="eastAsia" w:ascii="Times New Roman" w:hAnsi="Times New Roman" w:eastAsia="宋体" w:cs="Times New Roman"/>
          <w:sz w:val="24"/>
        </w:rPr>
        <w:t>集中处理。</w:t>
      </w:r>
    </w:p>
    <w:p>
      <w:pPr>
        <w:tabs>
          <w:tab w:val="left" w:pos="1446"/>
        </w:tabs>
        <w:snapToGrid w:val="0"/>
        <w:spacing w:line="360" w:lineRule="auto"/>
        <w:ind w:firstLine="420" w:firstLineChars="200"/>
        <w:rPr>
          <w:rFonts w:ascii="Times New Roman" w:hAnsi="Times New Roman" w:eastAsia="宋体" w:cs="Times New Roman"/>
          <w:sz w:val="24"/>
        </w:rPr>
      </w:pPr>
      <w:r>
        <w:tab/>
      </w:r>
      <w:r>
        <mc:AlternateContent>
          <mc:Choice Requires="wpc">
            <w:drawing>
              <wp:inline distT="0" distB="0" distL="0" distR="0">
                <wp:extent cx="5956300" cy="1110615"/>
                <wp:effectExtent l="0" t="0" r="0" b="13335"/>
                <wp:docPr id="139" name="画布 139"/>
                <wp:cNvGraphicFramePr/>
                <a:graphic xmlns:a="http://schemas.openxmlformats.org/drawingml/2006/main">
                  <a:graphicData uri="http://schemas.microsoft.com/office/word/2010/wordprocessingCanvas">
                    <wpc:wpc>
                      <wpc:bg>
                        <a:noFill/>
                      </wpc:bg>
                      <wpc:whole>
                        <a:ln>
                          <a:noFill/>
                        </a:ln>
                      </wpc:whole>
                      <wps:wsp>
                        <wps:cNvPr id="87" name="文本框 77"/>
                        <wps:cNvSpPr txBox="1">
                          <a:spLocks noChangeArrowheads="1"/>
                        </wps:cNvSpPr>
                        <wps:spPr bwMode="auto">
                          <a:xfrm>
                            <a:off x="70400" y="121911"/>
                            <a:ext cx="784305" cy="359431"/>
                          </a:xfrm>
                          <a:prstGeom prst="rect">
                            <a:avLst/>
                          </a:prstGeom>
                          <a:noFill/>
                          <a:ln>
                            <a:solidFill>
                              <a:schemeClr val="tx1">
                                <a:alpha val="0"/>
                              </a:schemeClr>
                            </a:solidFill>
                          </a:ln>
                        </wps:spPr>
                        <wps:txbx>
                          <w:txbxContent>
                            <w:p>
                              <w:r>
                                <w:rPr>
                                  <w:rFonts w:hint="eastAsia"/>
                                </w:rPr>
                                <w:t>生活污水</w:t>
                              </w:r>
                            </w:p>
                          </w:txbxContent>
                        </wps:txbx>
                        <wps:bodyPr rot="0" vert="horz" wrap="square" lIns="91440" tIns="45720" rIns="91440" bIns="45720" anchor="t" anchorCtr="0" upright="1">
                          <a:noAutofit/>
                        </wps:bodyPr>
                      </wps:wsp>
                      <wps:wsp>
                        <wps:cNvPr id="88" name="直接箭头连接符 78"/>
                        <wps:cNvCnPr>
                          <a:cxnSpLocks noChangeShapeType="1"/>
                        </wps:cNvCnPr>
                        <wps:spPr bwMode="auto">
                          <a:xfrm>
                            <a:off x="718105" y="260323"/>
                            <a:ext cx="450819" cy="0"/>
                          </a:xfrm>
                          <a:prstGeom prst="straightConnector1">
                            <a:avLst/>
                          </a:prstGeom>
                          <a:noFill/>
                          <a:ln w="9525">
                            <a:solidFill>
                              <a:srgbClr val="000000"/>
                            </a:solidFill>
                            <a:round/>
                            <a:tailEnd type="triangle" w="sm" len="med"/>
                          </a:ln>
                        </wps:spPr>
                        <wps:bodyPr/>
                      </wps:wsp>
                      <wps:wsp>
                        <wps:cNvPr id="89" name="文本框 79"/>
                        <wps:cNvSpPr txBox="1">
                          <a:spLocks noChangeArrowheads="1"/>
                        </wps:cNvSpPr>
                        <wps:spPr bwMode="auto">
                          <a:xfrm>
                            <a:off x="1168924" y="109810"/>
                            <a:ext cx="1677971" cy="314327"/>
                          </a:xfrm>
                          <a:prstGeom prst="rect">
                            <a:avLst/>
                          </a:prstGeom>
                          <a:solidFill>
                            <a:srgbClr val="FFFFFF"/>
                          </a:solidFill>
                          <a:ln w="6350">
                            <a:solidFill>
                              <a:srgbClr val="000000"/>
                            </a:solidFill>
                            <a:round/>
                          </a:ln>
                        </wps:spPr>
                        <wps:txbx>
                          <w:txbxContent>
                            <w:p>
                              <w:pPr>
                                <w:jc w:val="center"/>
                              </w:pPr>
                              <w:r>
                                <w:rPr>
                                  <w:rFonts w:hint="eastAsia"/>
                                </w:rPr>
                                <w:t>化粪池预处理</w:t>
                              </w:r>
                            </w:p>
                          </w:txbxContent>
                        </wps:txbx>
                        <wps:bodyPr rot="0" vert="horz" wrap="square" lIns="91440" tIns="45720" rIns="91440" bIns="45720" anchor="t" anchorCtr="0" upright="1">
                          <a:noAutofit/>
                        </wps:bodyPr>
                      </wps:wsp>
                      <wps:wsp>
                        <wps:cNvPr id="92" name="直接箭头连接符 80"/>
                        <wps:cNvCnPr>
                          <a:cxnSpLocks noChangeShapeType="1"/>
                        </wps:cNvCnPr>
                        <wps:spPr bwMode="auto">
                          <a:xfrm>
                            <a:off x="2846895" y="257122"/>
                            <a:ext cx="506527" cy="0"/>
                          </a:xfrm>
                          <a:prstGeom prst="straightConnector1">
                            <a:avLst/>
                          </a:prstGeom>
                          <a:noFill/>
                          <a:ln w="9525">
                            <a:solidFill>
                              <a:srgbClr val="000000"/>
                            </a:solidFill>
                            <a:round/>
                            <a:tailEnd type="triangle" w="sm" len="med"/>
                          </a:ln>
                        </wps:spPr>
                        <wps:bodyPr/>
                      </wps:wsp>
                      <wps:wsp>
                        <wps:cNvPr id="96" name="文本框 81"/>
                        <wps:cNvSpPr txBox="1">
                          <a:spLocks noChangeArrowheads="1"/>
                        </wps:cNvSpPr>
                        <wps:spPr bwMode="auto">
                          <a:xfrm>
                            <a:off x="3350260" y="13970"/>
                            <a:ext cx="1997075" cy="512445"/>
                          </a:xfrm>
                          <a:prstGeom prst="rect">
                            <a:avLst/>
                          </a:prstGeom>
                          <a:solidFill>
                            <a:srgbClr val="FFFFFF"/>
                          </a:solidFill>
                          <a:ln w="6350">
                            <a:solidFill>
                              <a:srgbClr val="000000"/>
                            </a:solidFill>
                            <a:round/>
                          </a:ln>
                        </wps:spPr>
                        <wps:txbx>
                          <w:txbxContent>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委托</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color w:val="000000" w:themeColor="text1"/>
                                  <w:szCs w:val="21"/>
                                  <w14:textFill>
                                    <w14:solidFill>
                                      <w14:schemeClr w14:val="tx1"/>
                                    </w14:solidFill>
                                  </w14:textFill>
                                </w:rPr>
                                <w:t>集中处理</w:t>
                              </w:r>
                            </w:p>
                          </w:txbxContent>
                        </wps:txbx>
                        <wps:bodyPr rot="0" vert="horz" wrap="square" lIns="91440" tIns="45720" rIns="91440" bIns="45720" anchor="t" anchorCtr="0" upright="1">
                          <a:noAutofit/>
                        </wps:bodyPr>
                      </wps:wsp>
                      <wps:wsp>
                        <wps:cNvPr id="97" name="文本框 82"/>
                        <wps:cNvSpPr txBox="1">
                          <a:spLocks noChangeArrowheads="1"/>
                        </wps:cNvSpPr>
                        <wps:spPr bwMode="auto">
                          <a:xfrm>
                            <a:off x="2899457" y="17682"/>
                            <a:ext cx="438150" cy="389890"/>
                          </a:xfrm>
                          <a:prstGeom prst="rect">
                            <a:avLst/>
                          </a:prstGeom>
                          <a:noFill/>
                          <a:ln>
                            <a:noFill/>
                          </a:ln>
                        </wps:spPr>
                        <wps:txbx>
                          <w:txbxContent>
                            <w:p>
                              <w:r>
                                <w:rPr>
                                  <w:rFonts w:hint="eastAsia" w:ascii="宋体" w:hAnsi="宋体" w:cs="宋体"/>
                                </w:rPr>
                                <w:t>★</w:t>
                              </w:r>
                            </w:p>
                          </w:txbxContent>
                        </wps:txbx>
                        <wps:bodyPr rot="0" vert="horz" wrap="square" lIns="91440" tIns="45720" rIns="91440" bIns="45720" anchor="t" anchorCtr="0" upright="1">
                          <a:noAutofit/>
                        </wps:bodyPr>
                      </wps:wsp>
                      <wps:wsp>
                        <wps:cNvPr id="98" name="文本框 20"/>
                        <wps:cNvSpPr txBox="1">
                          <a:spLocks noChangeArrowheads="1"/>
                        </wps:cNvSpPr>
                        <wps:spPr bwMode="auto">
                          <a:xfrm>
                            <a:off x="4396105" y="597535"/>
                            <a:ext cx="1558290" cy="342265"/>
                          </a:xfrm>
                          <a:prstGeom prst="rect">
                            <a:avLst/>
                          </a:prstGeom>
                          <a:noFill/>
                          <a:ln>
                            <a:noFill/>
                          </a:ln>
                        </wps:spPr>
                        <wps:txbx>
                          <w:txbxContent>
                            <w:p>
                              <w:pPr>
                                <w:spacing w:line="360" w:lineRule="auto"/>
                                <w:rPr>
                                  <w:rFonts w:ascii="Times New Roman" w:hAnsi="Times New Roman"/>
                                  <w:color w:val="000000"/>
                                  <w:kern w:val="0"/>
                                  <w:szCs w:val="21"/>
                                </w:rPr>
                              </w:pPr>
                              <w:r>
                                <w:rPr>
                                  <w:rFonts w:hint="eastAsia" w:ascii="宋体" w:hAnsi="宋体" w:eastAsia="宋体" w:cs="宋体"/>
                                  <w:color w:val="000000"/>
                                  <w:kern w:val="0"/>
                                  <w:sz w:val="24"/>
                                </w:rPr>
                                <w:t>“★”</w:t>
                              </w:r>
                              <w:r>
                                <w:rPr>
                                  <w:rFonts w:hint="eastAsia" w:ascii="Times New Roman" w:hAnsi="Times New Roman"/>
                                  <w:color w:val="000000"/>
                                  <w:kern w:val="0"/>
                                  <w:szCs w:val="21"/>
                                </w:rPr>
                                <w:t>废水监测点位</w:t>
                              </w:r>
                            </w:p>
                            <w:p/>
                          </w:txbxContent>
                        </wps:txbx>
                        <wps:bodyPr rot="0" vert="horz" wrap="square" lIns="91440" tIns="45720" rIns="91440" bIns="45720" anchor="t" anchorCtr="0" upright="1">
                          <a:noAutofit/>
                        </wps:bodyPr>
                      </wps:wsp>
                      <wps:wsp>
                        <wps:cNvPr id="99" name="矩形 52"/>
                        <wps:cNvSpPr/>
                        <wps:spPr>
                          <a:xfrm>
                            <a:off x="1734820" y="797560"/>
                            <a:ext cx="2313940" cy="304165"/>
                          </a:xfrm>
                          <a:prstGeom prst="rect">
                            <a:avLst/>
                          </a:prstGeom>
                          <a:ln w="9525">
                            <a:noFill/>
                          </a:ln>
                        </wps:spPr>
                        <wps:style>
                          <a:lnRef idx="2">
                            <a:schemeClr val="dk1"/>
                          </a:lnRef>
                          <a:fillRef idx="1">
                            <a:schemeClr val="lt1"/>
                          </a:fillRef>
                          <a:effectRef idx="0">
                            <a:schemeClr val="dk1"/>
                          </a:effectRef>
                          <a:fontRef idx="minor">
                            <a:schemeClr val="dk1"/>
                          </a:fontRef>
                        </wps:style>
                        <wps:txbx>
                          <w:txbxContent>
                            <w:p>
                              <w:pPr>
                                <w:jc w:val="center"/>
                              </w:pPr>
                              <w:r>
                                <w:rPr>
                                  <w:rFonts w:hint="eastAsia" w:ascii="Times New Roman" w:hAnsi="Times New Roman"/>
                                  <w:b/>
                                  <w:bCs/>
                                  <w:color w:val="000000"/>
                                  <w:kern w:val="0"/>
                                  <w:sz w:val="24"/>
                                  <w:szCs w:val="22"/>
                                </w:rPr>
                                <w:t>图</w:t>
                              </w:r>
                              <w:r>
                                <w:rPr>
                                  <w:rFonts w:hint="eastAsia" w:ascii="Times New Roman" w:hAnsi="Times New Roman" w:eastAsia="宋体"/>
                                  <w:b/>
                                  <w:bCs/>
                                  <w:color w:val="000000"/>
                                  <w:kern w:val="0"/>
                                  <w:sz w:val="24"/>
                                  <w:szCs w:val="22"/>
                                </w:rPr>
                                <w:t>4</w:t>
                              </w:r>
                              <w:r>
                                <w:rPr>
                                  <w:rFonts w:hint="eastAsia" w:ascii="Times New Roman" w:hAnsi="Times New Roman"/>
                                  <w:b/>
                                  <w:bCs/>
                                  <w:color w:val="000000"/>
                                  <w:kern w:val="0"/>
                                  <w:sz w:val="24"/>
                                  <w:szCs w:val="22"/>
                                </w:rPr>
                                <w:t>-</w:t>
                              </w:r>
                              <w:r>
                                <w:rPr>
                                  <w:rFonts w:hint="eastAsia" w:ascii="Times New Roman" w:hAnsi="Times New Roman" w:eastAsia="宋体"/>
                                  <w:b/>
                                  <w:bCs/>
                                  <w:color w:val="000000"/>
                                  <w:kern w:val="0"/>
                                  <w:sz w:val="24"/>
                                  <w:szCs w:val="22"/>
                                </w:rPr>
                                <w:t>1</w:t>
                              </w:r>
                              <w:r>
                                <w:rPr>
                                  <w:rFonts w:hint="eastAsia" w:ascii="Times New Roman" w:hAnsi="Times New Roman"/>
                                  <w:b/>
                                  <w:bCs/>
                                  <w:color w:val="000000"/>
                                  <w:kern w:val="0"/>
                                  <w:sz w:val="24"/>
                                  <w:szCs w:val="22"/>
                                </w:rPr>
                                <w:t xml:space="preserve"> </w:t>
                              </w:r>
                              <w:r>
                                <w:rPr>
                                  <w:rFonts w:ascii="Times New Roman" w:hAnsi="Times New Roman"/>
                                  <w:b/>
                                  <w:bCs/>
                                  <w:color w:val="000000"/>
                                  <w:kern w:val="0"/>
                                  <w:sz w:val="24"/>
                                  <w:szCs w:val="22"/>
                                </w:rPr>
                                <w:t xml:space="preserve"> </w:t>
                              </w:r>
                              <w:r>
                                <w:rPr>
                                  <w:rFonts w:hint="eastAsia" w:ascii="Times New Roman" w:hAnsi="Times New Roman"/>
                                  <w:b/>
                                  <w:bCs/>
                                  <w:color w:val="000000"/>
                                  <w:kern w:val="0"/>
                                  <w:sz w:val="24"/>
                                  <w:szCs w:val="22"/>
                                </w:rPr>
                                <w:t>废水治理工艺流程图</w:t>
                              </w:r>
                              <w:r>
                                <w:rPr>
                                  <w:rFonts w:ascii="Times New Roman" w:hAnsi="Times New Roman"/>
                                  <w:b/>
                                  <w:bCs/>
                                  <w:sz w:val="24"/>
                                </w:rPr>
                                <w:t xml:space="preserve"> </w:t>
                              </w:r>
                            </w:p>
                          </w:txbxContent>
                        </wps:txbx>
                        <wps:bodyPr rot="0" spcFirstLastPara="0" vertOverflow="overflow" horzOverflow="overflow" vert="horz" wrap="square" lIns="91440" tIns="45720" rIns="91440" bIns="45720" numCol="1" spcCol="0" rtlCol="0" fromWordArt="0" anchor="ctr" anchorCtr="0" forceAA="0" compatLnSpc="1">
                          <a:noAutofit/>
                        </wps:bodyPr>
                      </wps:wsp>
                    </wpc:wpc>
                  </a:graphicData>
                </a:graphic>
              </wp:inline>
            </w:drawing>
          </mc:Choice>
          <mc:Fallback>
            <w:pict>
              <v:group id="_x0000_s1026" o:spid="_x0000_s1026" o:spt="203" style="height:87.45pt;width:469pt;" coordsize="5956300,1110615" editas="canvas" o:gfxdata="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">
                <o:lock v:ext="edit" aspectratio="f"/>
                <v:shape id="_x0000_s1026" o:spid="_x0000_s1026" style="position:absolute;left:0;top:0;height:1110615;width:5956300;" filled="f" stroked="f" coordsize="21600,21600" o:gfxdata="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">
                  <v:fill on="f" focussize="0,0"/>
                  <v:stroke on="f"/>
                  <v:imagedata o:title=""/>
                  <o:lock v:ext="edit" aspectratio="f"/>
                </v:shape>
                <v:shape id="文本框 77" o:spid="_x0000_s1026" o:spt="202" type="#_x0000_t202" style="position:absolute;left:70400;top:121911;height:359431;width:784305;" filled="f" stroked="t" coordsize="21600,21600" o:gfxdata="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6qf/WdIA&#10;AAAFAQAADwAAAAAAAAABACAAAAAiAAAAZHJzL2Rvd25yZXYueG1sUEsBAhQAFAAAAAgAh07iQHWh&#10;/7ElAgAAFwQAAA4AAAAAAAAAAQAgAAAAIQEAAGRycy9lMm9Eb2MueG1sUEsFBgAAAAAGAAYAWQEA&#10;ALgFAAAAAA==&#10;">
                  <v:fill on="f" focussize="0,0"/>
                  <v:stroke color="#000000 [3213]" opacity="0f" joinstyle="round"/>
                  <v:imagedata o:title=""/>
                  <o:lock v:ext="edit" aspectratio="f"/>
                  <v:textbox>
                    <w:txbxContent>
                      <w:p>
                        <w:r>
                          <w:rPr>
                            <w:rFonts w:hint="eastAsia"/>
                          </w:rPr>
                          <w:t>生活污水</w:t>
                        </w:r>
                      </w:p>
                    </w:txbxContent>
                  </v:textbox>
                </v:shape>
                <v:shape id="直接箭头连接符 78" o:spid="_x0000_s1026" o:spt="32" type="#_x0000_t32" style="position:absolute;left:718105;top:260323;height:0;width:450819;" filled="f" stroked="t" coordsize="21600,21600" o:gfxdata="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sscei1gAAAAUBAAAPAAAAAAAAAAEAIAAAACIAAABkcnMvZG93&#10;bnJldi54bWxQSwECFAAUAAAACACHTuJAcfRJ0gICAACoAwAADgAAAAAAAAABACAAAAAlAQAAZHJz&#10;L2Uyb0RvYy54bWxQSwUGAAAAAAYABgBZAQAAmQUAAAAA&#10;">
                  <v:fill on="f" focussize="0,0"/>
                  <v:stroke color="#000000" joinstyle="round" endarrow="block" endarrowwidth="narrow"/>
                  <v:imagedata o:title=""/>
                  <o:lock v:ext="edit" aspectratio="f"/>
                </v:shape>
                <v:shape id="文本框 79" o:spid="_x0000_s1026" o:spt="202" type="#_x0000_t202" style="position:absolute;left:1168924;top:109810;height:314327;width:1677971;" fillcolor="#FFFFFF" filled="t" stroked="t" coordsize="21600,21600" o:gfxdata="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Ba4O/zTAAAABQEAAA8AAAAAAAAAAQAgAAAAIgAAAGRycy9kb3ducmV2LnhtbFBLAQIUABQAAAAI&#10;AIdO4kDHk/qnKwIAADkEAAAOAAAAAAAAAAEAIAAAACIBAABkcnMvZTJvRG9jLnhtbFBLBQYAAAAA&#10;BgAGAFkBAAC/BQAAAAA=&#10;">
                  <v:fill on="t" focussize="0,0"/>
                  <v:stroke weight="0.5pt" color="#000000" joinstyle="round"/>
                  <v:imagedata o:title=""/>
                  <o:lock v:ext="edit" aspectratio="f"/>
                  <v:textbox>
                    <w:txbxContent>
                      <w:p>
                        <w:pPr>
                          <w:jc w:val="center"/>
                        </w:pPr>
                        <w:r>
                          <w:rPr>
                            <w:rFonts w:hint="eastAsia"/>
                          </w:rPr>
                          <w:t>化粪池预处理</w:t>
                        </w:r>
                      </w:p>
                    </w:txbxContent>
                  </v:textbox>
                </v:shape>
                <v:shape id="直接箭头连接符 80" o:spid="_x0000_s1026" o:spt="32" type="#_x0000_t32" style="position:absolute;left:2846895;top:257122;height:0;width:506527;" filled="f" stroked="t" coordsize="21600,21600" o:gfxdata="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Cyxx6LWAAAABQEAAA8AAAAAAAAAAQAgAAAAIgAAAGRycy9kb3du&#10;cmV2LnhtbFBLAQIUABQAAAAIAIdO4kDvZLHyAQIAAKkDAAAOAAAAAAAAAAEAIAAAACUBAABkcnMv&#10;ZTJvRG9jLnhtbFBLBQYAAAAABgAGAFkBAACYBQAAAAA=&#10;">
                  <v:fill on="f" focussize="0,0"/>
                  <v:stroke color="#000000" joinstyle="round" endarrow="block" endarrowwidth="narrow"/>
                  <v:imagedata o:title=""/>
                  <o:lock v:ext="edit" aspectratio="f"/>
                </v:shape>
                <v:shape id="文本框 81" o:spid="_x0000_s1026" o:spt="202" type="#_x0000_t202" style="position:absolute;left:3350260;top:13970;height:512445;width:1997075;" fillcolor="#FFFFFF" filled="t" stroked="t" coordsize="21600,21600" o:gfxdata="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Ba4&#10;O/zTAAAABQEAAA8AAAAAAAAAAQAgAAAAIgAAAGRycy9kb3ducmV2LnhtbFBLAQIUABQAAAAIAIdO&#10;4kAEduy2KAIAADgEAAAOAAAAAAAAAAEAIAAAACIBAABkcnMvZTJvRG9jLnhtbFBLBQYAAAAABgAG&#10;AFkBAAC8BQAAAAA=&#10;">
                  <v:fill on="t" focussize="0,0"/>
                  <v:stroke weight="0.5pt" color="#000000" joinstyle="round"/>
                  <v:imagedata o:title=""/>
                  <o:lock v:ext="edit" aspectratio="f"/>
                  <v:textbox>
                    <w:txbxContent>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委托</w:t>
                        </w:r>
                        <w:r>
                          <w:rPr>
                            <w:rFonts w:hint="eastAsia" w:ascii="Times New Roman" w:hAnsi="Times New Roman" w:eastAsia="宋体" w:cs="Times New Roman"/>
                            <w:color w:val="000000" w:themeColor="text1"/>
                            <w:szCs w:val="21"/>
                            <w:lang w:val="en-US" w:eastAsia="zh-CN"/>
                            <w14:textFill>
                              <w14:solidFill>
                                <w14:schemeClr w14:val="tx1"/>
                              </w14:solidFill>
                            </w14:textFill>
                          </w:rPr>
                          <w:t>光大水务（江阴）有限公司滨江污水处理厂</w:t>
                        </w:r>
                        <w:r>
                          <w:rPr>
                            <w:color w:val="000000" w:themeColor="text1"/>
                            <w:szCs w:val="21"/>
                            <w14:textFill>
                              <w14:solidFill>
                                <w14:schemeClr w14:val="tx1"/>
                              </w14:solidFill>
                            </w14:textFill>
                          </w:rPr>
                          <w:t>集中处理</w:t>
                        </w:r>
                      </w:p>
                    </w:txbxContent>
                  </v:textbox>
                </v:shape>
                <v:shape id="文本框 82" o:spid="_x0000_s1026" o:spt="202" type="#_x0000_t202" style="position:absolute;left:2899457;top:17682;height:389890;width:438150;" filled="f" stroked="f" coordsize="21600,21600" o:gfxdata="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I7fbqbTAAAABQEAAA8AAAAAAAAAAQAgAAAAIgAAAGRycy9k&#10;b3ducmV2LnhtbFBLAQIUABQAAAAIAIdO4kDZKonJBwIAANIDAAAOAAAAAAAAAAEAIAAAACIBAABk&#10;cnMvZTJvRG9jLnhtbFBLBQYAAAAABgAGAFkBAACbBQAAAAA=&#10;">
                  <v:fill on="f" focussize="0,0"/>
                  <v:stroke on="f"/>
                  <v:imagedata o:title=""/>
                  <o:lock v:ext="edit" aspectratio="f"/>
                  <v:textbox>
                    <w:txbxContent>
                      <w:p>
                        <w:r>
                          <w:rPr>
                            <w:rFonts w:hint="eastAsia" w:ascii="宋体" w:hAnsi="宋体" w:cs="宋体"/>
                          </w:rPr>
                          <w:t>★</w:t>
                        </w:r>
                      </w:p>
                    </w:txbxContent>
                  </v:textbox>
                </v:shape>
                <v:shape id="文本框 20" o:spid="_x0000_s1026" o:spt="202" type="#_x0000_t202" style="position:absolute;left:4396105;top:597535;height:342265;width:1558290;" filled="f" stroked="f" coordsize="21600,21600" o:gfxdata="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&#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I7fbqbTAAAABQEAAA8AAAAAAAAAAQAgAAAAIgAAAGRy&#10;cy9kb3ducmV2LnhtbFBLAQIUABQAAAAIAIdO4kBYkmz3CgIAANQDAAAOAAAAAAAAAAEAIAAAACIB&#10;AABkcnMvZTJvRG9jLnhtbFBLBQYAAAAABgAGAFkBAACeBQAAAAA=&#10;">
                  <v:fill on="f" focussize="0,0"/>
                  <v:stroke on="f"/>
                  <v:imagedata o:title=""/>
                  <o:lock v:ext="edit" aspectratio="f"/>
                  <v:textbox>
                    <w:txbxContent>
                      <w:p>
                        <w:pPr>
                          <w:spacing w:line="360" w:lineRule="auto"/>
                          <w:rPr>
                            <w:rFonts w:ascii="Times New Roman" w:hAnsi="Times New Roman"/>
                            <w:color w:val="000000"/>
                            <w:kern w:val="0"/>
                            <w:szCs w:val="21"/>
                          </w:rPr>
                        </w:pPr>
                        <w:r>
                          <w:rPr>
                            <w:rFonts w:hint="eastAsia" w:ascii="宋体" w:hAnsi="宋体" w:eastAsia="宋体" w:cs="宋体"/>
                            <w:color w:val="000000"/>
                            <w:kern w:val="0"/>
                            <w:sz w:val="24"/>
                          </w:rPr>
                          <w:t>“★”</w:t>
                        </w:r>
                        <w:r>
                          <w:rPr>
                            <w:rFonts w:hint="eastAsia" w:ascii="Times New Roman" w:hAnsi="Times New Roman"/>
                            <w:color w:val="000000"/>
                            <w:kern w:val="0"/>
                            <w:szCs w:val="21"/>
                          </w:rPr>
                          <w:t>废水监测点位</w:t>
                        </w:r>
                      </w:p>
                      <w:p/>
                    </w:txbxContent>
                  </v:textbox>
                </v:shape>
                <v:rect id="矩形 52" o:spid="_x0000_s1026" o:spt="1" style="position:absolute;left:1734820;top:797560;height:304165;width:2313940;v-text-anchor:middle;" fillcolor="#FFFFFF [3201]" filled="t" stroked="f" coordsize="21600,21600" o:gfxdata="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q3zKSNQAAAAFAQAADwAAAAAAAAABACAAAAAiAAAAZHJzL2Rvd25yZXYueG1sUEsBAhQAFAAAAAgA&#10;h07iQO360wViAgAAlAQAAA4AAAAAAAAAAQAgAAAAIwEAAGRycy9lMm9Eb2MueG1sUEsFBgAAAAAG&#10;AAYAWQEAAPcFAAAAAA==&#10;">
                  <v:fill on="t" focussize="0,0"/>
                  <v:stroke on="f" miterlimit="8" joinstyle="miter"/>
                  <v:imagedata o:title=""/>
                  <o:lock v:ext="edit" aspectratio="f"/>
                  <v:textbox>
                    <w:txbxContent>
                      <w:p>
                        <w:pPr>
                          <w:jc w:val="center"/>
                        </w:pPr>
                        <w:r>
                          <w:rPr>
                            <w:rFonts w:hint="eastAsia" w:ascii="Times New Roman" w:hAnsi="Times New Roman"/>
                            <w:b/>
                            <w:bCs/>
                            <w:color w:val="000000"/>
                            <w:kern w:val="0"/>
                            <w:sz w:val="24"/>
                            <w:szCs w:val="22"/>
                          </w:rPr>
                          <w:t>图</w:t>
                        </w:r>
                        <w:r>
                          <w:rPr>
                            <w:rFonts w:hint="eastAsia" w:ascii="Times New Roman" w:hAnsi="Times New Roman" w:eastAsia="宋体"/>
                            <w:b/>
                            <w:bCs/>
                            <w:color w:val="000000"/>
                            <w:kern w:val="0"/>
                            <w:sz w:val="24"/>
                            <w:szCs w:val="22"/>
                          </w:rPr>
                          <w:t>4</w:t>
                        </w:r>
                        <w:r>
                          <w:rPr>
                            <w:rFonts w:hint="eastAsia" w:ascii="Times New Roman" w:hAnsi="Times New Roman"/>
                            <w:b/>
                            <w:bCs/>
                            <w:color w:val="000000"/>
                            <w:kern w:val="0"/>
                            <w:sz w:val="24"/>
                            <w:szCs w:val="22"/>
                          </w:rPr>
                          <w:t>-</w:t>
                        </w:r>
                        <w:r>
                          <w:rPr>
                            <w:rFonts w:hint="eastAsia" w:ascii="Times New Roman" w:hAnsi="Times New Roman" w:eastAsia="宋体"/>
                            <w:b/>
                            <w:bCs/>
                            <w:color w:val="000000"/>
                            <w:kern w:val="0"/>
                            <w:sz w:val="24"/>
                            <w:szCs w:val="22"/>
                          </w:rPr>
                          <w:t>1</w:t>
                        </w:r>
                        <w:r>
                          <w:rPr>
                            <w:rFonts w:hint="eastAsia" w:ascii="Times New Roman" w:hAnsi="Times New Roman"/>
                            <w:b/>
                            <w:bCs/>
                            <w:color w:val="000000"/>
                            <w:kern w:val="0"/>
                            <w:sz w:val="24"/>
                            <w:szCs w:val="22"/>
                          </w:rPr>
                          <w:t xml:space="preserve"> </w:t>
                        </w:r>
                        <w:r>
                          <w:rPr>
                            <w:rFonts w:ascii="Times New Roman" w:hAnsi="Times New Roman"/>
                            <w:b/>
                            <w:bCs/>
                            <w:color w:val="000000"/>
                            <w:kern w:val="0"/>
                            <w:sz w:val="24"/>
                            <w:szCs w:val="22"/>
                          </w:rPr>
                          <w:t xml:space="preserve"> </w:t>
                        </w:r>
                        <w:r>
                          <w:rPr>
                            <w:rFonts w:hint="eastAsia" w:ascii="Times New Roman" w:hAnsi="Times New Roman"/>
                            <w:b/>
                            <w:bCs/>
                            <w:color w:val="000000"/>
                            <w:kern w:val="0"/>
                            <w:sz w:val="24"/>
                            <w:szCs w:val="22"/>
                          </w:rPr>
                          <w:t>废水治理工艺流程图</w:t>
                        </w:r>
                        <w:r>
                          <w:rPr>
                            <w:rFonts w:ascii="Times New Roman" w:hAnsi="Times New Roman"/>
                            <w:b/>
                            <w:bCs/>
                            <w:sz w:val="24"/>
                          </w:rPr>
                          <w:t xml:space="preserve"> </w:t>
                        </w:r>
                      </w:p>
                    </w:txbxContent>
                  </v:textbox>
                </v:rect>
                <w10:wrap type="none"/>
                <w10:anchorlock/>
              </v:group>
            </w:pict>
          </mc:Fallback>
        </mc:AlternateContent>
      </w:r>
    </w:p>
    <w:p>
      <w:pPr>
        <w:pStyle w:val="2"/>
        <w:spacing w:line="240" w:lineRule="atLeast"/>
        <w:rPr>
          <w:rFonts w:ascii="Times New Roman" w:hAnsi="Times New Roman" w:cs="Times New Roman"/>
        </w:rPr>
      </w:pPr>
      <w:bookmarkStart w:id="35" w:name="_Toc29536"/>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 xml:space="preserve"> 废气</w:t>
      </w:r>
      <w:bookmarkEnd w:id="35"/>
    </w:p>
    <w:p>
      <w:pPr>
        <w:spacing w:line="360" w:lineRule="auto"/>
        <w:ind w:firstLine="480" w:firstLineChars="200"/>
        <w:jc w:val="left"/>
        <w:rPr>
          <w:rFonts w:ascii="Times New Roman" w:hAnsi="Times New Roman" w:cs="Times New Roman"/>
          <w:b/>
          <w:bCs/>
        </w:rPr>
      </w:pPr>
      <w:r>
        <w:rPr>
          <w:rFonts w:ascii="Times New Roman" w:hAnsi="Times New Roman" w:cs="Times New Roman"/>
          <w:color w:val="000000" w:themeColor="text1"/>
          <w:sz w:val="24"/>
          <w14:textFill>
            <w14:solidFill>
              <w14:schemeClr w14:val="tx1"/>
            </w14:solidFill>
          </w14:textFill>
        </w:rPr>
        <w:t>本项目</w:t>
      </w:r>
      <w:r>
        <w:rPr>
          <w:rFonts w:ascii="Times New Roman" w:hAnsi="Times New Roman"/>
          <w:bCs/>
          <w:sz w:val="24"/>
        </w:rPr>
        <w:t>废气主要为</w:t>
      </w:r>
      <w:r>
        <w:rPr>
          <w:rFonts w:hint="eastAsia"/>
          <w:color w:val="000000"/>
          <w:sz w:val="24"/>
        </w:rPr>
        <w:t>组装工序产生的颗粒物</w:t>
      </w:r>
      <w:r>
        <w:rPr>
          <w:rFonts w:hint="eastAsia" w:ascii="Times New Roman" w:hAnsi="Times New Roman"/>
          <w:bCs/>
          <w:sz w:val="24"/>
          <w:lang w:val="en-US" w:eastAsia="zh-CN"/>
        </w:rPr>
        <w:t>。</w:t>
      </w:r>
      <w:r>
        <w:rPr>
          <w:rFonts w:hint="eastAsia"/>
          <w:sz w:val="24"/>
        </w:rPr>
        <w:t>经移动式焊烟净化装置处理后，</w:t>
      </w:r>
      <w:r>
        <w:rPr>
          <w:rFonts w:hint="eastAsia"/>
          <w:color w:val="000000"/>
          <w:sz w:val="24"/>
        </w:rPr>
        <w:t>在车间通风后呈无组织排放</w:t>
      </w:r>
      <w:r>
        <w:rPr>
          <w:rFonts w:hint="eastAsia" w:ascii="Times New Roman" w:hAnsi="Times New Roman"/>
          <w:bCs/>
          <w:sz w:val="24"/>
          <w:lang w:val="en-US" w:eastAsia="zh-CN"/>
        </w:rPr>
        <w:t>。</w:t>
      </w:r>
    </w:p>
    <w:p>
      <w:pPr>
        <w:pStyle w:val="2"/>
        <w:rPr>
          <w:rFonts w:ascii="Times New Roman" w:hAnsi="Times New Roman" w:cs="Times New Roman"/>
        </w:rPr>
      </w:pPr>
      <w:bookmarkStart w:id="36" w:name="_Toc6331"/>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3</w:t>
      </w:r>
      <w:r>
        <w:rPr>
          <w:rFonts w:ascii="Times New Roman" w:hAnsi="Times New Roman" w:cs="Times New Roman"/>
        </w:rPr>
        <w:t xml:space="preserve"> 噪声</w:t>
      </w:r>
      <w:bookmarkEnd w:id="36"/>
    </w:p>
    <w:p>
      <w:pPr>
        <w:spacing w:line="360" w:lineRule="auto"/>
        <w:ind w:firstLine="480" w:firstLineChars="200"/>
        <w:rPr>
          <w:rFonts w:ascii="Times New Roman" w:hAnsi="Times New Roman" w:cs="Times New Roman"/>
          <w:sz w:val="24"/>
        </w:rPr>
      </w:pPr>
      <w:r>
        <w:rPr>
          <w:rFonts w:ascii="Times New Roman" w:hAnsi="Times New Roman" w:cs="Times New Roman"/>
          <w:sz w:val="24"/>
        </w:rPr>
        <w:t>本项目</w:t>
      </w:r>
      <w:r>
        <w:rPr>
          <w:rFonts w:ascii="Times New Roman" w:hAnsi="Times New Roman"/>
          <w:bCs/>
          <w:sz w:val="24"/>
        </w:rPr>
        <w:t>噪声源主要为</w:t>
      </w:r>
      <w:r>
        <w:rPr>
          <w:rFonts w:hint="eastAsia"/>
          <w:sz w:val="24"/>
        </w:rPr>
        <w:t>激光切割机、折弯机、剪板机、空压机</w:t>
      </w:r>
      <w:r>
        <w:rPr>
          <w:rFonts w:ascii="Times New Roman" w:hAnsi="Times New Roman"/>
          <w:bCs/>
          <w:sz w:val="24"/>
        </w:rPr>
        <w:t>等</w:t>
      </w:r>
      <w:r>
        <w:rPr>
          <w:rFonts w:hint="eastAsia" w:ascii="Times New Roman" w:hAnsi="Times New Roman"/>
          <w:bCs/>
          <w:sz w:val="24"/>
        </w:rPr>
        <w:t>设备，</w:t>
      </w:r>
      <w:r>
        <w:rPr>
          <w:rFonts w:ascii="Times New Roman" w:hAnsi="Times New Roman" w:cs="Times New Roman"/>
          <w:sz w:val="24"/>
        </w:rPr>
        <w:t>本项目主要噪声源及噪声治理措施、噪声排放情况见表</w:t>
      </w:r>
      <w:r>
        <w:rPr>
          <w:rFonts w:ascii="Times New Roman" w:hAnsi="Times New Roman" w:eastAsia="宋体" w:cs="Times New Roman"/>
          <w:sz w:val="24"/>
        </w:rPr>
        <w:t>4</w:t>
      </w:r>
      <w:r>
        <w:rPr>
          <w:rFonts w:ascii="Times New Roman" w:hAnsi="Times New Roman" w:cs="Times New Roman"/>
          <w:sz w:val="24"/>
        </w:rPr>
        <w:t>-</w:t>
      </w:r>
      <w:r>
        <w:rPr>
          <w:rFonts w:hint="eastAsia" w:ascii="Times New Roman" w:hAnsi="Times New Roman" w:eastAsia="宋体" w:cs="Times New Roman"/>
          <w:sz w:val="24"/>
        </w:rPr>
        <w:t>1</w:t>
      </w:r>
      <w:r>
        <w:rPr>
          <w:rFonts w:ascii="Times New Roman" w:hAnsi="Times New Roman" w:cs="Times New Roman"/>
          <w:sz w:val="24"/>
        </w:rPr>
        <w:t>。</w:t>
      </w:r>
      <w:bookmarkStart w:id="37" w:name="_Toc28276_WPSOffice_Level2"/>
    </w:p>
    <w:p>
      <w:pPr>
        <w:spacing w:line="360" w:lineRule="auto"/>
        <w:ind w:firstLine="480" w:firstLineChars="200"/>
        <w:rPr>
          <w:rFonts w:ascii="Times New Roman" w:hAnsi="Times New Roman" w:cs="Times New Roman"/>
          <w:sz w:val="24"/>
        </w:rPr>
      </w:pPr>
    </w:p>
    <w:p>
      <w:pPr>
        <w:snapToGrid w:val="0"/>
        <w:spacing w:line="360" w:lineRule="auto"/>
        <w:ind w:firstLine="480"/>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4</w:t>
      </w:r>
      <w:r>
        <w:rPr>
          <w:rFonts w:ascii="Times New Roman" w:hAnsi="Times New Roman" w:cs="Times New Roman"/>
          <w:b/>
          <w:bCs/>
          <w:sz w:val="24"/>
        </w:rPr>
        <w:t>-</w:t>
      </w:r>
      <w:r>
        <w:rPr>
          <w:rFonts w:hint="eastAsia" w:ascii="Times New Roman" w:hAnsi="Times New Roman" w:eastAsia="宋体" w:cs="Times New Roman"/>
          <w:b/>
          <w:bCs/>
          <w:sz w:val="24"/>
        </w:rPr>
        <w:t>1</w:t>
      </w:r>
      <w:r>
        <w:rPr>
          <w:rFonts w:ascii="Times New Roman" w:hAnsi="Times New Roman" w:cs="Times New Roman"/>
          <w:b/>
          <w:bCs/>
          <w:sz w:val="24"/>
        </w:rPr>
        <w:t xml:space="preserve">  </w:t>
      </w:r>
      <w:r>
        <w:rPr>
          <w:rFonts w:hint="eastAsia" w:ascii="Times New Roman" w:hAnsi="Times New Roman" w:cs="Times New Roman"/>
          <w:b/>
          <w:bCs/>
          <w:sz w:val="24"/>
        </w:rPr>
        <w:t>噪声排放及治理措施一览表</w:t>
      </w:r>
      <w:bookmarkEnd w:id="37"/>
    </w:p>
    <w:tbl>
      <w:tblPr>
        <w:tblStyle w:val="20"/>
        <w:tblW w:w="94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26"/>
        <w:gridCol w:w="1695"/>
        <w:gridCol w:w="1056"/>
        <w:gridCol w:w="1997"/>
        <w:gridCol w:w="2436"/>
        <w:gridCol w:w="1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18" w:hRule="atLeast"/>
          <w:jc w:val="center"/>
        </w:trPr>
        <w:tc>
          <w:tcPr>
            <w:tcW w:w="72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序号</w:t>
            </w:r>
          </w:p>
        </w:tc>
        <w:tc>
          <w:tcPr>
            <w:tcW w:w="1695"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设备名称</w:t>
            </w:r>
          </w:p>
        </w:tc>
        <w:tc>
          <w:tcPr>
            <w:tcW w:w="105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声级值dB(A)</w:t>
            </w:r>
          </w:p>
        </w:tc>
        <w:tc>
          <w:tcPr>
            <w:tcW w:w="1997"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所在车间(工段)名称</w:t>
            </w:r>
          </w:p>
        </w:tc>
        <w:tc>
          <w:tcPr>
            <w:tcW w:w="243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治理措施及位置</w:t>
            </w:r>
          </w:p>
        </w:tc>
        <w:tc>
          <w:tcPr>
            <w:tcW w:w="1518"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治理降噪效果dB(A)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1</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激光切割机（QL-FCP3015C）</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85</w:t>
            </w:r>
          </w:p>
        </w:tc>
        <w:tc>
          <w:tcPr>
            <w:tcW w:w="1997" w:type="dxa"/>
            <w:vMerge w:val="restart"/>
            <w:vAlign w:val="center"/>
          </w:tcPr>
          <w:p>
            <w:pPr>
              <w:tabs>
                <w:tab w:val="left" w:pos="420"/>
              </w:tabs>
              <w:spacing w:line="360" w:lineRule="auto"/>
              <w:jc w:val="center"/>
              <w:rPr>
                <w:rFonts w:ascii="Times New Roman" w:hAnsi="Times New Roman" w:eastAsia="宋体" w:cs="Times New Roman"/>
                <w:color w:val="000000"/>
                <w:szCs w:val="21"/>
              </w:rPr>
            </w:pPr>
            <w:r>
              <w:rPr>
                <w:rFonts w:hint="eastAsia" w:ascii="Times New Roman" w:hAnsi="Times New Roman" w:eastAsia="宋体" w:cs="Times New Roman"/>
                <w:color w:val="000000"/>
                <w:szCs w:val="21"/>
              </w:rPr>
              <w:t>生产车间</w:t>
            </w:r>
          </w:p>
        </w:tc>
        <w:tc>
          <w:tcPr>
            <w:tcW w:w="2436" w:type="dxa"/>
            <w:vMerge w:val="restart"/>
            <w:vAlign w:val="center"/>
          </w:tcPr>
          <w:p>
            <w:pPr>
              <w:tabs>
                <w:tab w:val="left" w:pos="420"/>
              </w:tabs>
              <w:spacing w:line="360" w:lineRule="auto"/>
              <w:jc w:val="center"/>
              <w:rPr>
                <w:rFonts w:hint="default" w:ascii="Times New Roman" w:hAnsi="Times New Roman" w:eastAsia="宋体" w:cs="Times New Roman"/>
                <w:color w:val="000000"/>
                <w:szCs w:val="21"/>
                <w:lang w:val="en-US" w:eastAsia="zh-CN"/>
              </w:rPr>
            </w:pPr>
            <w:r>
              <w:rPr>
                <w:szCs w:val="21"/>
              </w:rPr>
              <w:t>噪声源均设置在建筑物内，合理布局，车间厂房隔声及距离衰减</w:t>
            </w:r>
          </w:p>
        </w:tc>
        <w:tc>
          <w:tcPr>
            <w:tcW w:w="1518" w:type="dxa"/>
            <w:vAlign w:val="center"/>
          </w:tcPr>
          <w:p>
            <w:pPr>
              <w:tabs>
                <w:tab w:val="left" w:pos="420"/>
              </w:tabs>
              <w:spacing w:line="360" w:lineRule="auto"/>
              <w:jc w:val="center"/>
              <w:rPr>
                <w:rFonts w:hint="default"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2</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激光切割机（GN-NCF-E3015-750W）</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85</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cs="Times New Roman"/>
                <w:color w:val="auto"/>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ascii="Times New Roman" w:hAnsi="Times New Roman" w:eastAsia="宋体" w:cs="Times New Roman"/>
                <w:color w:val="000000"/>
                <w:szCs w:val="21"/>
              </w:rPr>
            </w:pPr>
            <w:r>
              <w:rPr>
                <w:rFonts w:ascii="Times New Roman" w:hAnsi="Times New Roman" w:eastAsia="宋体" w:cs="Times New Roman"/>
                <w:color w:val="000000"/>
                <w:szCs w:val="21"/>
              </w:rPr>
              <w:t>3</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折弯机（WC67）</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80</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cs="Times New Roman"/>
                <w:color w:val="auto"/>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4</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数控转塔冲床（D-T3032）</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w:t>
            </w:r>
            <w:r>
              <w:rPr>
                <w:rFonts w:hint="default" w:ascii="Times New Roman" w:hAnsi="Times New Roman" w:cs="Times New Roman"/>
                <w:color w:val="000000"/>
                <w:kern w:val="0"/>
                <w:szCs w:val="21"/>
                <w:lang w:val="en-US" w:eastAsia="zh-CN" w:bidi="ar"/>
              </w:rPr>
              <w:t>5</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5</w:t>
            </w:r>
          </w:p>
        </w:tc>
        <w:tc>
          <w:tcPr>
            <w:tcW w:w="1695" w:type="dxa"/>
            <w:vAlign w:val="center"/>
          </w:tcPr>
          <w:p>
            <w:pPr>
              <w:widowControl/>
              <w:jc w:val="center"/>
              <w:textAlignment w:val="center"/>
              <w:rPr>
                <w:rFonts w:hint="default" w:ascii="Times New Roman" w:hAnsi="Times New Roman" w:cs="Times New Roman"/>
                <w:color w:val="000000"/>
                <w:kern w:val="0"/>
                <w:szCs w:val="21"/>
                <w:lang w:bidi="ar"/>
              </w:rPr>
            </w:pPr>
            <w:r>
              <w:rPr>
                <w:rFonts w:hint="default" w:ascii="Times New Roman" w:hAnsi="Times New Roman" w:cs="Times New Roman"/>
                <w:color w:val="000000"/>
                <w:kern w:val="0"/>
                <w:szCs w:val="21"/>
                <w:lang w:bidi="ar"/>
              </w:rPr>
              <w:t>冲床</w:t>
            </w:r>
          </w:p>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（J23-20T）</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w:t>
            </w:r>
            <w:r>
              <w:rPr>
                <w:rFonts w:hint="default" w:ascii="Times New Roman" w:hAnsi="Times New Roman" w:cs="Times New Roman"/>
                <w:color w:val="000000"/>
                <w:kern w:val="0"/>
                <w:szCs w:val="21"/>
                <w:lang w:val="en-US" w:eastAsia="zh-CN" w:bidi="ar"/>
              </w:rPr>
              <w:t>5</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6</w:t>
            </w:r>
          </w:p>
        </w:tc>
        <w:tc>
          <w:tcPr>
            <w:tcW w:w="1695" w:type="dxa"/>
            <w:vAlign w:val="center"/>
          </w:tcPr>
          <w:p>
            <w:pPr>
              <w:widowControl/>
              <w:jc w:val="center"/>
              <w:textAlignment w:val="center"/>
              <w:rPr>
                <w:rFonts w:hint="default" w:ascii="Times New Roman" w:hAnsi="Times New Roman" w:cs="Times New Roman"/>
                <w:color w:val="000000"/>
                <w:kern w:val="0"/>
                <w:szCs w:val="21"/>
                <w:lang w:bidi="ar"/>
              </w:rPr>
            </w:pPr>
            <w:r>
              <w:rPr>
                <w:rFonts w:hint="default" w:ascii="Times New Roman" w:hAnsi="Times New Roman" w:cs="Times New Roman"/>
                <w:color w:val="000000"/>
                <w:kern w:val="0"/>
                <w:szCs w:val="21"/>
                <w:lang w:bidi="ar"/>
              </w:rPr>
              <w:t>冲床</w:t>
            </w:r>
          </w:p>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（J23-6.3T）</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w:t>
            </w:r>
            <w:r>
              <w:rPr>
                <w:rFonts w:hint="default" w:ascii="Times New Roman" w:hAnsi="Times New Roman" w:cs="Times New Roman"/>
                <w:color w:val="000000"/>
                <w:kern w:val="0"/>
                <w:szCs w:val="21"/>
                <w:lang w:val="en-US" w:eastAsia="zh-CN" w:bidi="ar"/>
              </w:rPr>
              <w:t>3</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7</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点胶机</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val="en-US" w:eastAsia="zh-CN" w:bidi="ar"/>
              </w:rPr>
              <w:t>78</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8</w:t>
            </w:r>
          </w:p>
        </w:tc>
        <w:tc>
          <w:tcPr>
            <w:tcW w:w="1695" w:type="dxa"/>
            <w:vAlign w:val="center"/>
          </w:tcPr>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多工位母线加工机（DGWMX-303）</w:t>
            </w:r>
          </w:p>
        </w:tc>
        <w:tc>
          <w:tcPr>
            <w:tcW w:w="1056" w:type="dxa"/>
            <w:vAlign w:val="center"/>
          </w:tcPr>
          <w:p>
            <w:pPr>
              <w:widowControl/>
              <w:jc w:val="center"/>
              <w:textAlignment w:val="center"/>
              <w:rPr>
                <w:rFonts w:hint="default" w:ascii="Times New Roman" w:hAnsi="Times New Roman" w:eastAsia="宋体" w:cs="Times New Roman"/>
                <w:color w:val="000000"/>
                <w:szCs w:val="21"/>
                <w:lang w:val="en-US" w:eastAsia="zh-CN"/>
              </w:rPr>
            </w:pPr>
            <w:r>
              <w:rPr>
                <w:rFonts w:hint="default" w:ascii="Times New Roman" w:hAnsi="Times New Roman" w:cs="Times New Roman"/>
                <w:color w:val="000000"/>
                <w:kern w:val="0"/>
                <w:szCs w:val="21"/>
                <w:lang w:bidi="ar"/>
              </w:rPr>
              <w:t>80</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000000"/>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96" w:hRule="atLeast"/>
          <w:jc w:val="center"/>
        </w:trPr>
        <w:tc>
          <w:tcPr>
            <w:tcW w:w="726" w:type="dxa"/>
            <w:vAlign w:val="center"/>
          </w:tcPr>
          <w:p>
            <w:pPr>
              <w:tabs>
                <w:tab w:val="left" w:pos="420"/>
              </w:tabs>
              <w:spacing w:line="360" w:lineRule="auto"/>
              <w:jc w:val="center"/>
              <w:rPr>
                <w:rFonts w:hint="eastAsia"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9</w:t>
            </w:r>
          </w:p>
        </w:tc>
        <w:tc>
          <w:tcPr>
            <w:tcW w:w="1695" w:type="dxa"/>
            <w:vAlign w:val="center"/>
          </w:tcPr>
          <w:p>
            <w:pPr>
              <w:widowControl/>
              <w:jc w:val="center"/>
              <w:textAlignment w:val="center"/>
              <w:rPr>
                <w:rFonts w:hint="default" w:ascii="Times New Roman" w:hAnsi="Times New Roman" w:cs="Times New Roman"/>
                <w:color w:val="000000"/>
                <w:kern w:val="0"/>
                <w:szCs w:val="21"/>
                <w:lang w:bidi="ar"/>
              </w:rPr>
            </w:pPr>
            <w:r>
              <w:rPr>
                <w:rFonts w:hint="default" w:ascii="Times New Roman" w:hAnsi="Times New Roman" w:cs="Times New Roman"/>
                <w:color w:val="000000"/>
                <w:kern w:val="0"/>
                <w:szCs w:val="21"/>
                <w:lang w:bidi="ar"/>
              </w:rPr>
              <w:t>空压机</w:t>
            </w:r>
          </w:p>
          <w:p>
            <w:pPr>
              <w:widowControl/>
              <w:jc w:val="center"/>
              <w:textAlignment w:val="center"/>
              <w:rPr>
                <w:rFonts w:hint="default" w:ascii="Times New Roman" w:hAnsi="Times New Roman" w:eastAsia="宋体" w:cs="Times New Roman"/>
                <w:color w:val="000000"/>
                <w:szCs w:val="21"/>
                <w:lang w:eastAsia="zh-CN"/>
              </w:rPr>
            </w:pPr>
            <w:r>
              <w:rPr>
                <w:rFonts w:hint="default" w:ascii="Times New Roman" w:hAnsi="Times New Roman" w:cs="Times New Roman"/>
                <w:color w:val="000000"/>
                <w:kern w:val="0"/>
                <w:szCs w:val="21"/>
                <w:lang w:bidi="ar"/>
              </w:rPr>
              <w:t>（SV22D）</w:t>
            </w:r>
          </w:p>
        </w:tc>
        <w:tc>
          <w:tcPr>
            <w:tcW w:w="1056" w:type="dxa"/>
            <w:vAlign w:val="center"/>
          </w:tcPr>
          <w:p>
            <w:pPr>
              <w:jc w:val="center"/>
              <w:rPr>
                <w:rFonts w:hint="default" w:ascii="Times New Roman" w:hAnsi="Times New Roman" w:eastAsia="宋体" w:cs="Times New Roman"/>
                <w:color w:val="000000"/>
                <w:szCs w:val="21"/>
                <w:lang w:val="en-US" w:eastAsia="zh-CN"/>
              </w:rPr>
            </w:pPr>
            <w:r>
              <w:rPr>
                <w:rFonts w:hint="eastAsia" w:ascii="Times New Roman" w:hAnsi="Times New Roman" w:eastAsia="宋体" w:cs="Times New Roman"/>
                <w:color w:val="000000"/>
                <w:szCs w:val="21"/>
                <w:lang w:val="en-US" w:eastAsia="zh-CN"/>
              </w:rPr>
              <w:t>70</w:t>
            </w:r>
          </w:p>
        </w:tc>
        <w:tc>
          <w:tcPr>
            <w:tcW w:w="1997"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2436" w:type="dxa"/>
            <w:vMerge w:val="continue"/>
            <w:vAlign w:val="center"/>
          </w:tcPr>
          <w:p>
            <w:pPr>
              <w:tabs>
                <w:tab w:val="left" w:pos="420"/>
              </w:tabs>
              <w:spacing w:line="360" w:lineRule="auto"/>
              <w:jc w:val="center"/>
              <w:rPr>
                <w:rFonts w:ascii="Times New Roman" w:hAnsi="Times New Roman" w:eastAsia="宋体" w:cs="Times New Roman"/>
                <w:color w:val="000000"/>
                <w:szCs w:val="21"/>
              </w:rPr>
            </w:pPr>
          </w:p>
        </w:tc>
        <w:tc>
          <w:tcPr>
            <w:tcW w:w="1518" w:type="dxa"/>
            <w:vAlign w:val="center"/>
          </w:tcPr>
          <w:p>
            <w:pPr>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000000"/>
                <w:szCs w:val="21"/>
                <w:lang w:val="en-US" w:eastAsia="zh-CN"/>
              </w:rPr>
              <w:t>≥25</w:t>
            </w:r>
          </w:p>
        </w:tc>
      </w:tr>
    </w:tbl>
    <w:p>
      <w:pPr>
        <w:pStyle w:val="2"/>
        <w:rPr>
          <w:rFonts w:ascii="Times New Roman" w:hAnsi="Times New Roman" w:cs="Times New Roman"/>
        </w:rPr>
      </w:pPr>
      <w:bookmarkStart w:id="38" w:name="_Toc26261"/>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w:t>
      </w:r>
      <w:r>
        <w:rPr>
          <w:rFonts w:ascii="Times New Roman" w:hAnsi="Times New Roman" w:eastAsia="宋体" w:cs="Times New Roman"/>
        </w:rPr>
        <w:t>4</w:t>
      </w:r>
      <w:r>
        <w:rPr>
          <w:rFonts w:ascii="Times New Roman" w:hAnsi="Times New Roman" w:cs="Times New Roman"/>
        </w:rPr>
        <w:t xml:space="preserve"> 固废</w:t>
      </w:r>
      <w:bookmarkEnd w:id="38"/>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rPr>
        <w:t>本</w:t>
      </w:r>
      <w:r>
        <w:rPr>
          <w:rFonts w:ascii="Times New Roman" w:hAnsi="Times New Roman" w:eastAsia="宋体" w:cs="Times New Roman"/>
          <w:color w:val="000000"/>
          <w:kern w:val="0"/>
          <w:sz w:val="24"/>
        </w:rPr>
        <w:t>项目</w:t>
      </w:r>
      <w:r>
        <w:rPr>
          <w:rFonts w:ascii="Times New Roman" w:hAnsi="Times New Roman"/>
          <w:bCs/>
          <w:sz w:val="24"/>
        </w:rPr>
        <w:t>固体废物主要为</w:t>
      </w:r>
      <w:r>
        <w:rPr>
          <w:rFonts w:hint="eastAsia"/>
          <w:sz w:val="24"/>
        </w:rPr>
        <w:t>激光切割工序、组装工序产生的边角料、组装工序产生的焊渣、设备维护产生的废机油、原料使用产生的废胶水桶、生产过程产生的废抹布以及职工生活活动产生的生活垃圾</w:t>
      </w:r>
      <w:r>
        <w:rPr>
          <w:rFonts w:ascii="Times New Roman" w:hAnsi="Times New Roman" w:eastAsia="宋体" w:cs="Times New Roman"/>
          <w:color w:val="000000"/>
          <w:sz w:val="24"/>
        </w:rPr>
        <w:t>。</w:t>
      </w:r>
      <w:r>
        <w:rPr>
          <w:rFonts w:ascii="Times New Roman" w:hAnsi="Times New Roman" w:cs="Times New Roman"/>
          <w:sz w:val="24"/>
        </w:rPr>
        <w:t>固体废弃物的</w:t>
      </w:r>
      <w:r>
        <w:rPr>
          <w:rFonts w:hint="eastAsia" w:ascii="Times New Roman" w:hAnsi="Times New Roman" w:cs="Times New Roman"/>
          <w:sz w:val="24"/>
        </w:rPr>
        <w:t>产生及</w:t>
      </w:r>
      <w:r>
        <w:rPr>
          <w:rFonts w:ascii="Times New Roman" w:hAnsi="Times New Roman" w:cs="Times New Roman"/>
          <w:sz w:val="24"/>
        </w:rPr>
        <w:t>处置情况见表</w:t>
      </w:r>
      <w:r>
        <w:rPr>
          <w:rFonts w:ascii="Times New Roman" w:hAnsi="Times New Roman" w:eastAsia="宋体" w:cs="Times New Roman"/>
          <w:sz w:val="24"/>
        </w:rPr>
        <w:t>4</w:t>
      </w:r>
      <w:r>
        <w:rPr>
          <w:rFonts w:ascii="Times New Roman" w:hAnsi="Times New Roman" w:cs="Times New Roman"/>
          <w:sz w:val="24"/>
        </w:rPr>
        <w:t>-</w:t>
      </w:r>
      <w:r>
        <w:rPr>
          <w:rFonts w:hint="eastAsia" w:ascii="Times New Roman" w:hAnsi="Times New Roman" w:eastAsia="宋体" w:cs="Times New Roman"/>
          <w:sz w:val="24"/>
        </w:rPr>
        <w:t>2</w:t>
      </w:r>
      <w:r>
        <w:rPr>
          <w:rFonts w:ascii="Times New Roman" w:hAnsi="Times New Roman" w:cs="Times New Roman"/>
          <w:sz w:val="24"/>
        </w:rPr>
        <w:t>。</w:t>
      </w:r>
    </w:p>
    <w:p>
      <w:pPr>
        <w:snapToGrid w:val="0"/>
        <w:spacing w:line="360" w:lineRule="auto"/>
        <w:ind w:firstLine="480"/>
        <w:jc w:val="center"/>
        <w:rPr>
          <w:rFonts w:ascii="Times New Roman" w:hAnsi="Times New Roman" w:eastAsia="宋体" w:cs="Times New Roman"/>
          <w:b/>
          <w:bCs/>
          <w:sz w:val="24"/>
        </w:rPr>
      </w:pPr>
      <w:r>
        <w:rPr>
          <w:rFonts w:ascii="Times New Roman" w:hAnsi="Times New Roman" w:eastAsia="宋体" w:cs="Times New Roman"/>
          <w:b/>
          <w:bCs/>
          <w:sz w:val="24"/>
        </w:rPr>
        <w:t>表4-2  固废产生处置情况表</w:t>
      </w:r>
    </w:p>
    <w:tbl>
      <w:tblPr>
        <w:tblStyle w:val="20"/>
        <w:tblW w:w="104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332"/>
        <w:gridCol w:w="1336"/>
        <w:gridCol w:w="993"/>
        <w:gridCol w:w="1275"/>
        <w:gridCol w:w="1134"/>
        <w:gridCol w:w="1134"/>
        <w:gridCol w:w="2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724"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序号</w:t>
            </w:r>
          </w:p>
        </w:tc>
        <w:tc>
          <w:tcPr>
            <w:tcW w:w="1332"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固废</w:t>
            </w:r>
          </w:p>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名称</w:t>
            </w:r>
          </w:p>
        </w:tc>
        <w:tc>
          <w:tcPr>
            <w:tcW w:w="1336"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产生</w:t>
            </w:r>
          </w:p>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工序</w:t>
            </w:r>
          </w:p>
        </w:tc>
        <w:tc>
          <w:tcPr>
            <w:tcW w:w="993"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废物</w:t>
            </w:r>
          </w:p>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类别</w:t>
            </w:r>
          </w:p>
        </w:tc>
        <w:tc>
          <w:tcPr>
            <w:tcW w:w="1275"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废物代码</w:t>
            </w:r>
          </w:p>
        </w:tc>
        <w:tc>
          <w:tcPr>
            <w:tcW w:w="1134"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环评数量</w:t>
            </w:r>
          </w:p>
          <w:p>
            <w:pPr>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（t/a）</w:t>
            </w:r>
          </w:p>
        </w:tc>
        <w:tc>
          <w:tcPr>
            <w:tcW w:w="1134"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实际数量</w:t>
            </w:r>
          </w:p>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（t/a）</w:t>
            </w:r>
          </w:p>
        </w:tc>
        <w:tc>
          <w:tcPr>
            <w:tcW w:w="2517"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利用处置方式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4" w:type="dxa"/>
            <w:vAlign w:val="center"/>
          </w:tcPr>
          <w:p>
            <w:pPr>
              <w:widowControl/>
              <w:autoSpaceDE w:val="0"/>
              <w:autoSpaceDN w:val="0"/>
              <w:jc w:val="center"/>
              <w:rPr>
                <w:rFonts w:ascii="Times New Roman" w:hAnsi="Times New Roman" w:eastAsia="宋体" w:cs="Times New Roman"/>
                <w:kern w:val="0"/>
                <w:szCs w:val="21"/>
              </w:rPr>
            </w:pPr>
            <w:r>
              <w:rPr>
                <w:rFonts w:ascii="Times New Roman" w:hAnsi="Times New Roman" w:eastAsia="宋体" w:cs="Times New Roman"/>
                <w:kern w:val="0"/>
                <w:szCs w:val="21"/>
              </w:rPr>
              <w:t>1</w:t>
            </w:r>
          </w:p>
        </w:tc>
        <w:tc>
          <w:tcPr>
            <w:tcW w:w="1332" w:type="dxa"/>
            <w:vAlign w:val="center"/>
          </w:tcPr>
          <w:p>
            <w:pPr>
              <w:jc w:val="center"/>
              <w:rPr>
                <w:rFonts w:hint="default" w:asciiTheme="minorHAnsi" w:hAnsiTheme="minorHAnsi" w:eastAsiaTheme="minorEastAsia" w:cstheme="minorBidi"/>
                <w:kern w:val="2"/>
                <w:sz w:val="21"/>
                <w:szCs w:val="24"/>
                <w:lang w:val="en-US" w:eastAsia="zh-CN" w:bidi="ar-SA"/>
              </w:rPr>
            </w:pPr>
            <w:r>
              <w:rPr>
                <w:rFonts w:hint="eastAsia"/>
              </w:rPr>
              <w:t>边角料</w:t>
            </w:r>
          </w:p>
        </w:tc>
        <w:tc>
          <w:tcPr>
            <w:tcW w:w="1336" w:type="dxa"/>
            <w:vAlign w:val="center"/>
          </w:tcPr>
          <w:p>
            <w:pPr>
              <w:pStyle w:val="44"/>
              <w:widowControl w:val="0"/>
              <w:pBdr>
                <w:left w:val="none" w:color="auto" w:sz="0" w:space="0"/>
                <w:bottom w:val="none" w:color="auto" w:sz="0" w:space="0"/>
                <w:right w:val="none" w:color="auto" w:sz="0" w:space="0"/>
              </w:pBdr>
              <w:spacing w:beforeAutospacing="0" w:afterAutospacing="0"/>
              <w:rPr>
                <w:rFonts w:hint="eastAsia" w:ascii="Times New Roman" w:hAnsi="Times New Roman" w:eastAsia="宋体" w:cs="Times New Roman"/>
                <w:color w:val="auto"/>
                <w:szCs w:val="21"/>
                <w:lang w:eastAsia="zh-CN"/>
              </w:rPr>
            </w:pPr>
            <w:r>
              <w:rPr>
                <w:rFonts w:hint="eastAsia"/>
                <w:szCs w:val="21"/>
              </w:rPr>
              <w:t>激光切割、组装</w:t>
            </w:r>
          </w:p>
        </w:tc>
        <w:tc>
          <w:tcPr>
            <w:tcW w:w="993"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85</w:t>
            </w:r>
          </w:p>
        </w:tc>
        <w:tc>
          <w:tcPr>
            <w:tcW w:w="1275" w:type="dxa"/>
            <w:vAlign w:val="center"/>
          </w:tcPr>
          <w:p>
            <w:pPr>
              <w:jc w:val="center"/>
              <w:rPr>
                <w:rFonts w:hint="default" w:ascii="Times New Roman" w:hAnsi="Times New Roman" w:eastAsia="宋体" w:cs="Times New Roman"/>
                <w:color w:val="FF0000"/>
                <w:kern w:val="0"/>
                <w:szCs w:val="21"/>
              </w:rPr>
            </w:pPr>
            <w:r>
              <w:rPr>
                <w:rFonts w:hint="default" w:ascii="Times New Roman" w:hAnsi="Times New Roman" w:cs="Times New Roman"/>
                <w:szCs w:val="21"/>
              </w:rPr>
              <w:t>-</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5</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5</w:t>
            </w:r>
          </w:p>
        </w:tc>
        <w:tc>
          <w:tcPr>
            <w:tcW w:w="2517" w:type="dxa"/>
            <w:vAlign w:val="center"/>
          </w:tcPr>
          <w:p>
            <w:pPr>
              <w:autoSpaceDE w:val="0"/>
              <w:autoSpaceDN w:val="0"/>
              <w:jc w:val="center"/>
              <w:rPr>
                <w:rFonts w:hint="default" w:ascii="Times New Roman" w:hAnsi="Times New Roman" w:eastAsia="宋体" w:cs="Times New Roman"/>
                <w:kern w:val="0"/>
                <w:szCs w:val="21"/>
                <w:lang w:val="en-US" w:eastAsia="zh-CN"/>
              </w:rPr>
            </w:pPr>
            <w:r>
              <w:rPr>
                <w:rFonts w:hint="eastAsia" w:ascii="Times New Roman" w:hAnsi="Times New Roman" w:eastAsia="宋体" w:cs="Times New Roman"/>
                <w:kern w:val="0"/>
                <w:szCs w:val="21"/>
                <w:lang w:val="en-US" w:eastAsia="zh-CN"/>
              </w:rPr>
              <w:t>经收集外售综合利用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724"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2</w:t>
            </w:r>
          </w:p>
        </w:tc>
        <w:tc>
          <w:tcPr>
            <w:tcW w:w="1332" w:type="dxa"/>
            <w:vAlign w:val="center"/>
          </w:tcPr>
          <w:p>
            <w:pPr>
              <w:pBdr>
                <w:left w:val="single" w:color="auto" w:sz="4" w:space="0"/>
              </w:pBdr>
              <w:jc w:val="center"/>
              <w:rPr>
                <w:rFonts w:hint="default" w:asciiTheme="minorHAnsi" w:hAnsiTheme="minorHAnsi" w:eastAsiaTheme="minorEastAsia" w:cstheme="minorBidi"/>
                <w:kern w:val="2"/>
                <w:sz w:val="21"/>
                <w:szCs w:val="24"/>
                <w:lang w:val="en-US" w:eastAsia="zh-CN" w:bidi="ar-SA"/>
              </w:rPr>
            </w:pPr>
            <w:r>
              <w:rPr>
                <w:rFonts w:hint="eastAsia"/>
              </w:rPr>
              <w:t>焊渣</w:t>
            </w:r>
          </w:p>
        </w:tc>
        <w:tc>
          <w:tcPr>
            <w:tcW w:w="1336" w:type="dxa"/>
            <w:vAlign w:val="center"/>
          </w:tcPr>
          <w:p>
            <w:pPr>
              <w:pStyle w:val="44"/>
              <w:widowControl w:val="0"/>
              <w:pBdr>
                <w:left w:val="none" w:color="auto" w:sz="0" w:space="0"/>
                <w:bottom w:val="none" w:color="auto" w:sz="0" w:space="0"/>
                <w:right w:val="none" w:color="auto" w:sz="0" w:space="0"/>
              </w:pBdr>
              <w:spacing w:beforeAutospacing="0" w:afterAutospacing="0"/>
              <w:rPr>
                <w:rFonts w:hint="default" w:ascii="Times New Roman" w:hAnsi="Times New Roman" w:eastAsia="宋体" w:cs="Times New Roman"/>
                <w:szCs w:val="21"/>
                <w:lang w:val="en-US" w:eastAsia="zh-CN"/>
              </w:rPr>
            </w:pPr>
            <w:r>
              <w:rPr>
                <w:rFonts w:hint="eastAsia"/>
              </w:rPr>
              <w:t>组装</w:t>
            </w:r>
          </w:p>
        </w:tc>
        <w:tc>
          <w:tcPr>
            <w:tcW w:w="993"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85</w:t>
            </w:r>
          </w:p>
        </w:tc>
        <w:tc>
          <w:tcPr>
            <w:tcW w:w="1275" w:type="dxa"/>
            <w:vAlign w:val="center"/>
          </w:tcPr>
          <w:p>
            <w:pPr>
              <w:jc w:val="center"/>
              <w:rPr>
                <w:rFonts w:hint="default" w:ascii="Times New Roman" w:hAnsi="Times New Roman" w:eastAsia="宋体" w:cs="Times New Roman"/>
                <w:spacing w:val="-10"/>
                <w:kern w:val="0"/>
                <w:szCs w:val="21"/>
              </w:rPr>
            </w:pPr>
            <w:r>
              <w:rPr>
                <w:rFonts w:hint="default" w:ascii="Times New Roman" w:hAnsi="Times New Roman" w:cs="Times New Roman"/>
                <w:szCs w:val="21"/>
              </w:rPr>
              <w:t>-</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0.1</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0.1</w:t>
            </w:r>
          </w:p>
        </w:tc>
        <w:tc>
          <w:tcPr>
            <w:tcW w:w="2517" w:type="dxa"/>
            <w:vAlign w:val="center"/>
          </w:tcPr>
          <w:p>
            <w:pPr>
              <w:widowControl/>
              <w:autoSpaceDE w:val="0"/>
              <w:autoSpaceDN w:val="0"/>
              <w:jc w:val="center"/>
              <w:rPr>
                <w:rFonts w:hint="eastAsia" w:ascii="Times New Roman" w:hAnsi="Times New Roman" w:eastAsia="宋体" w:cs="Times New Roman"/>
                <w:kern w:val="0"/>
                <w:szCs w:val="21"/>
                <w:lang w:eastAsia="zh-CN"/>
              </w:rPr>
            </w:pPr>
            <w:r>
              <w:rPr>
                <w:rFonts w:hint="eastAsia" w:ascii="Times New Roman" w:hAnsi="Times New Roman" w:eastAsia="宋体" w:cs="Times New Roman"/>
                <w:kern w:val="0"/>
                <w:szCs w:val="21"/>
                <w:lang w:val="en-US" w:eastAsia="zh-CN"/>
              </w:rPr>
              <w:t>经收集外售综合利用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724"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3</w:t>
            </w:r>
          </w:p>
        </w:tc>
        <w:tc>
          <w:tcPr>
            <w:tcW w:w="1332" w:type="dxa"/>
            <w:vAlign w:val="center"/>
          </w:tcPr>
          <w:p>
            <w:pPr>
              <w:jc w:val="center"/>
              <w:rPr>
                <w:rFonts w:hint="default" w:asciiTheme="minorHAnsi" w:hAnsiTheme="minorHAnsi" w:eastAsiaTheme="minorEastAsia" w:cstheme="minorBidi"/>
                <w:kern w:val="2"/>
                <w:sz w:val="21"/>
                <w:szCs w:val="24"/>
                <w:lang w:val="en-US" w:eastAsia="zh-CN" w:bidi="ar-SA"/>
              </w:rPr>
            </w:pPr>
            <w:r>
              <w:rPr>
                <w:rFonts w:hint="eastAsia"/>
              </w:rPr>
              <w:t>废机油</w:t>
            </w:r>
          </w:p>
        </w:tc>
        <w:tc>
          <w:tcPr>
            <w:tcW w:w="1336" w:type="dxa"/>
            <w:vAlign w:val="center"/>
          </w:tcPr>
          <w:p>
            <w:pPr>
              <w:jc w:val="center"/>
              <w:rPr>
                <w:rFonts w:hint="eastAsia" w:ascii="Times New Roman" w:hAnsi="Times New Roman" w:eastAsia="宋体" w:cs="Times New Roman"/>
                <w:szCs w:val="21"/>
                <w:lang w:eastAsia="zh-CN"/>
              </w:rPr>
            </w:pPr>
            <w:r>
              <w:rPr>
                <w:rFonts w:hint="eastAsia"/>
              </w:rPr>
              <w:t>设备维护</w:t>
            </w:r>
          </w:p>
        </w:tc>
        <w:tc>
          <w:tcPr>
            <w:tcW w:w="993"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HW08</w:t>
            </w:r>
          </w:p>
        </w:tc>
        <w:tc>
          <w:tcPr>
            <w:tcW w:w="1275" w:type="dxa"/>
            <w:vAlign w:val="center"/>
          </w:tcPr>
          <w:p>
            <w:pPr>
              <w:pStyle w:val="16"/>
              <w:spacing w:line="240" w:lineRule="auto"/>
              <w:rPr>
                <w:rFonts w:hint="default" w:ascii="Times New Roman" w:hAnsi="Times New Roman" w:eastAsia="宋体" w:cs="Times New Roman"/>
                <w:kern w:val="0"/>
                <w:szCs w:val="21"/>
              </w:rPr>
            </w:pPr>
            <w:r>
              <w:rPr>
                <w:rFonts w:hint="default" w:ascii="Times New Roman" w:hAnsi="Times New Roman" w:eastAsia="宋体" w:cs="Times New Roman"/>
                <w:szCs w:val="21"/>
              </w:rPr>
              <w:t>900-214-08</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0.05</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0.05</w:t>
            </w:r>
          </w:p>
        </w:tc>
        <w:tc>
          <w:tcPr>
            <w:tcW w:w="2517"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lang w:val="en-US" w:eastAsia="zh-CN"/>
              </w:rPr>
              <w:t>委托有资质单位处置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724" w:type="dxa"/>
            <w:vAlign w:val="center"/>
          </w:tcPr>
          <w:p>
            <w:pPr>
              <w:widowControl/>
              <w:autoSpaceDE w:val="0"/>
              <w:autoSpaceDN w:val="0"/>
              <w:jc w:val="center"/>
              <w:rPr>
                <w:rFonts w:hint="eastAsia" w:ascii="Times New Roman" w:hAnsi="Times New Roman" w:eastAsia="宋体" w:cs="Times New Roman"/>
                <w:kern w:val="0"/>
                <w:szCs w:val="21"/>
                <w:lang w:val="en-US" w:eastAsia="zh-CN"/>
              </w:rPr>
            </w:pPr>
            <w:r>
              <w:rPr>
                <w:rFonts w:hint="eastAsia" w:ascii="Times New Roman" w:hAnsi="Times New Roman" w:eastAsia="宋体" w:cs="Times New Roman"/>
                <w:kern w:val="0"/>
                <w:szCs w:val="21"/>
                <w:lang w:val="en-US" w:eastAsia="zh-CN"/>
              </w:rPr>
              <w:t>4</w:t>
            </w:r>
          </w:p>
        </w:tc>
        <w:tc>
          <w:tcPr>
            <w:tcW w:w="1332" w:type="dxa"/>
            <w:vAlign w:val="center"/>
          </w:tcPr>
          <w:p>
            <w:pPr>
              <w:jc w:val="center"/>
              <w:rPr>
                <w:rFonts w:hint="default" w:asciiTheme="minorHAnsi" w:hAnsiTheme="minorHAnsi" w:eastAsiaTheme="minorEastAsia" w:cstheme="minorBidi"/>
                <w:kern w:val="2"/>
                <w:sz w:val="21"/>
                <w:szCs w:val="24"/>
                <w:lang w:val="en-US" w:eastAsia="zh-CN" w:bidi="ar-SA"/>
              </w:rPr>
            </w:pPr>
            <w:r>
              <w:rPr>
                <w:rFonts w:hint="eastAsia"/>
              </w:rPr>
              <w:t>废胶水桶</w:t>
            </w:r>
          </w:p>
        </w:tc>
        <w:tc>
          <w:tcPr>
            <w:tcW w:w="1336" w:type="dxa"/>
            <w:vAlign w:val="center"/>
          </w:tcPr>
          <w:p>
            <w:pPr>
              <w:jc w:val="center"/>
              <w:rPr>
                <w:rFonts w:hint="default" w:ascii="Times New Roman" w:hAnsi="Times New Roman" w:eastAsia="宋体" w:cs="Times New Roman"/>
                <w:szCs w:val="21"/>
                <w:lang w:val="en-US" w:eastAsia="zh-CN"/>
              </w:rPr>
            </w:pPr>
            <w:r>
              <w:rPr>
                <w:rFonts w:hint="eastAsia"/>
              </w:rPr>
              <w:t>原料使用</w:t>
            </w:r>
          </w:p>
        </w:tc>
        <w:tc>
          <w:tcPr>
            <w:tcW w:w="993" w:type="dxa"/>
            <w:vAlign w:val="center"/>
          </w:tcPr>
          <w:p>
            <w:pPr>
              <w:pStyle w:val="33"/>
              <w:widowControl w:val="0"/>
              <w:pBdr>
                <w:bottom w:val="none" w:color="auto" w:sz="0" w:space="0"/>
                <w:right w:val="none" w:color="auto" w:sz="0" w:space="0"/>
              </w:pBdr>
              <w:spacing w:before="0" w:beforeAutospacing="0" w:after="0" w:afterAutospacing="0"/>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kern w:val="2"/>
                <w:sz w:val="21"/>
                <w:szCs w:val="21"/>
              </w:rPr>
              <w:t>HW49</w:t>
            </w:r>
          </w:p>
        </w:tc>
        <w:tc>
          <w:tcPr>
            <w:tcW w:w="1275" w:type="dxa"/>
            <w:vAlign w:val="center"/>
          </w:tcPr>
          <w:p>
            <w:pPr>
              <w:jc w:val="center"/>
              <w:rPr>
                <w:rFonts w:hint="default" w:ascii="Times New Roman" w:hAnsi="Times New Roman" w:eastAsia="宋体" w:cs="Times New Roman"/>
                <w:kern w:val="0"/>
                <w:szCs w:val="21"/>
                <w:lang w:val="en-US" w:eastAsia="zh-CN"/>
              </w:rPr>
            </w:pPr>
            <w:r>
              <w:rPr>
                <w:rFonts w:hint="default" w:ascii="Times New Roman" w:hAnsi="Times New Roman" w:cs="Times New Roman"/>
                <w:szCs w:val="21"/>
              </w:rPr>
              <w:t>900-041-49</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0.1</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0.1</w:t>
            </w:r>
          </w:p>
        </w:tc>
        <w:tc>
          <w:tcPr>
            <w:tcW w:w="2517" w:type="dxa"/>
            <w:vAlign w:val="center"/>
          </w:tcPr>
          <w:p>
            <w:pPr>
              <w:widowControl/>
              <w:autoSpaceDE w:val="0"/>
              <w:autoSpaceDN w:val="0"/>
              <w:jc w:val="center"/>
              <w:rPr>
                <w:rFonts w:hint="default" w:ascii="Times New Roman" w:hAnsi="Times New Roman" w:eastAsia="宋体" w:cs="Times New Roman"/>
                <w:kern w:val="0"/>
                <w:szCs w:val="21"/>
                <w:lang w:val="en-US" w:eastAsia="zh-CN"/>
              </w:rPr>
            </w:pPr>
            <w:r>
              <w:rPr>
                <w:rFonts w:hint="eastAsia" w:ascii="Times New Roman" w:hAnsi="Times New Roman" w:eastAsia="宋体" w:cs="Times New Roman"/>
                <w:kern w:val="0"/>
                <w:szCs w:val="21"/>
                <w:lang w:val="en-US" w:eastAsia="zh-CN"/>
              </w:rPr>
              <w:t>委托有资质单位处置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724" w:type="dxa"/>
            <w:vAlign w:val="center"/>
          </w:tcPr>
          <w:p>
            <w:pPr>
              <w:widowControl/>
              <w:autoSpaceDE w:val="0"/>
              <w:autoSpaceDN w:val="0"/>
              <w:jc w:val="center"/>
              <w:rPr>
                <w:rFonts w:hint="eastAsia" w:ascii="Times New Roman" w:hAnsi="Times New Roman" w:eastAsia="宋体" w:cs="Times New Roman"/>
                <w:kern w:val="0"/>
                <w:szCs w:val="21"/>
                <w:lang w:eastAsia="zh-CN"/>
              </w:rPr>
            </w:pPr>
            <w:r>
              <w:rPr>
                <w:rFonts w:hint="eastAsia" w:ascii="Times New Roman" w:hAnsi="Times New Roman" w:eastAsia="宋体" w:cs="Times New Roman"/>
                <w:kern w:val="0"/>
                <w:szCs w:val="21"/>
                <w:lang w:val="en-US" w:eastAsia="zh-CN"/>
              </w:rPr>
              <w:t>5</w:t>
            </w:r>
          </w:p>
        </w:tc>
        <w:tc>
          <w:tcPr>
            <w:tcW w:w="1332" w:type="dxa"/>
            <w:vAlign w:val="center"/>
          </w:tcPr>
          <w:p>
            <w:pPr>
              <w:jc w:val="center"/>
              <w:rPr>
                <w:rFonts w:hint="eastAsia" w:asciiTheme="minorHAnsi" w:hAnsiTheme="minorHAnsi" w:eastAsiaTheme="minorEastAsia" w:cstheme="minorBidi"/>
                <w:kern w:val="2"/>
                <w:sz w:val="21"/>
                <w:szCs w:val="21"/>
                <w:lang w:val="en-US" w:eastAsia="zh-CN" w:bidi="ar-SA"/>
              </w:rPr>
            </w:pPr>
            <w:r>
              <w:rPr>
                <w:rFonts w:hint="eastAsia"/>
                <w:szCs w:val="21"/>
              </w:rPr>
              <w:t>废抹布</w:t>
            </w:r>
          </w:p>
        </w:tc>
        <w:tc>
          <w:tcPr>
            <w:tcW w:w="1336" w:type="dxa"/>
            <w:vAlign w:val="center"/>
          </w:tcPr>
          <w:p>
            <w:pPr>
              <w:jc w:val="center"/>
              <w:rPr>
                <w:rFonts w:ascii="Times New Roman" w:hAnsi="Times New Roman" w:eastAsia="宋体" w:cs="Times New Roman"/>
                <w:kern w:val="2"/>
              </w:rPr>
            </w:pPr>
            <w:r>
              <w:rPr>
                <w:rFonts w:hint="eastAsia"/>
                <w:szCs w:val="21"/>
              </w:rPr>
              <w:t>生产过程</w:t>
            </w:r>
          </w:p>
        </w:tc>
        <w:tc>
          <w:tcPr>
            <w:tcW w:w="993"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HW49</w:t>
            </w:r>
          </w:p>
        </w:tc>
        <w:tc>
          <w:tcPr>
            <w:tcW w:w="1275" w:type="dxa"/>
            <w:vAlign w:val="center"/>
          </w:tcPr>
          <w:p>
            <w:pPr>
              <w:jc w:val="center"/>
              <w:rPr>
                <w:rFonts w:hint="default" w:ascii="Times New Roman" w:hAnsi="Times New Roman" w:eastAsia="宋体" w:cs="Times New Roman"/>
                <w:kern w:val="0"/>
                <w:szCs w:val="21"/>
              </w:rPr>
            </w:pPr>
            <w:r>
              <w:rPr>
                <w:rFonts w:hint="default" w:ascii="Times New Roman" w:hAnsi="Times New Roman" w:cs="Times New Roman"/>
                <w:szCs w:val="21"/>
              </w:rPr>
              <w:t>900-041-49</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0.05</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0.05</w:t>
            </w:r>
          </w:p>
        </w:tc>
        <w:tc>
          <w:tcPr>
            <w:tcW w:w="2517" w:type="dxa"/>
            <w:vAlign w:val="center"/>
          </w:tcPr>
          <w:p>
            <w:pPr>
              <w:widowControl/>
              <w:autoSpaceDE w:val="0"/>
              <w:autoSpaceDN w:val="0"/>
              <w:jc w:val="center"/>
              <w:rPr>
                <w:rFonts w:ascii="Times New Roman" w:hAnsi="Times New Roman" w:eastAsia="宋体" w:cs="Times New Roman"/>
                <w:kern w:val="0"/>
                <w:szCs w:val="21"/>
              </w:rPr>
            </w:pPr>
            <w:r>
              <w:rPr>
                <w:rFonts w:hint="eastAsia" w:ascii="Times New Roman" w:hAnsi="Times New Roman" w:eastAsia="宋体" w:cs="Times New Roman"/>
                <w:kern w:val="0"/>
                <w:szCs w:val="21"/>
              </w:rPr>
              <w:t>环卫回收</w:t>
            </w:r>
            <w:r>
              <w:rPr>
                <w:rFonts w:ascii="Times New Roman" w:hAnsi="Times New Roman"/>
                <w:bCs/>
                <w:szCs w:val="21"/>
              </w:rPr>
              <w:t>统一处置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724" w:type="dxa"/>
            <w:vAlign w:val="center"/>
          </w:tcPr>
          <w:p>
            <w:pPr>
              <w:widowControl/>
              <w:autoSpaceDE w:val="0"/>
              <w:autoSpaceDN w:val="0"/>
              <w:jc w:val="center"/>
              <w:rPr>
                <w:rFonts w:hint="default" w:ascii="Times New Roman" w:hAnsi="Times New Roman" w:eastAsia="宋体" w:cs="Times New Roman"/>
                <w:kern w:val="0"/>
                <w:szCs w:val="21"/>
                <w:lang w:val="en-US" w:eastAsia="zh-CN"/>
              </w:rPr>
            </w:pPr>
            <w:r>
              <w:rPr>
                <w:rFonts w:hint="eastAsia" w:ascii="Times New Roman" w:hAnsi="Times New Roman" w:eastAsia="宋体" w:cs="Times New Roman"/>
                <w:kern w:val="0"/>
                <w:szCs w:val="21"/>
                <w:lang w:val="en-US" w:eastAsia="zh-CN"/>
              </w:rPr>
              <w:t>6</w:t>
            </w:r>
          </w:p>
        </w:tc>
        <w:tc>
          <w:tcPr>
            <w:tcW w:w="1332" w:type="dxa"/>
            <w:vAlign w:val="center"/>
          </w:tcPr>
          <w:p>
            <w:pPr>
              <w:pStyle w:val="44"/>
              <w:widowControl w:val="0"/>
              <w:pBdr>
                <w:left w:val="none" w:color="auto" w:sz="0" w:space="0"/>
                <w:bottom w:val="none" w:color="auto" w:sz="0" w:space="0"/>
                <w:right w:val="none" w:color="auto" w:sz="0" w:space="0"/>
              </w:pBdr>
              <w:spacing w:beforeAutospacing="0" w:afterAutospacing="0"/>
              <w:rPr>
                <w:rFonts w:ascii="Times New Roman" w:hAnsi="Times New Roman" w:eastAsia="宋体" w:cs="Times New Roman"/>
                <w:kern w:val="2"/>
              </w:rPr>
            </w:pPr>
            <w:r>
              <w:rPr>
                <w:szCs w:val="21"/>
              </w:rPr>
              <w:t>生活垃圾</w:t>
            </w:r>
          </w:p>
        </w:tc>
        <w:tc>
          <w:tcPr>
            <w:tcW w:w="1336" w:type="dxa"/>
            <w:vAlign w:val="center"/>
          </w:tcPr>
          <w:p>
            <w:pPr>
              <w:jc w:val="center"/>
              <w:rPr>
                <w:rFonts w:hint="eastAsia" w:ascii="Times New Roman" w:hAnsi="Times New Roman" w:eastAsia="宋体" w:cs="Times New Roman"/>
                <w:kern w:val="2"/>
                <w:lang w:val="en-US" w:eastAsia="zh-CN"/>
              </w:rPr>
            </w:pPr>
            <w:r>
              <w:rPr>
                <w:szCs w:val="21"/>
              </w:rPr>
              <w:t>生活活动</w:t>
            </w:r>
          </w:p>
        </w:tc>
        <w:tc>
          <w:tcPr>
            <w:tcW w:w="993"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99</w:t>
            </w:r>
          </w:p>
        </w:tc>
        <w:tc>
          <w:tcPr>
            <w:tcW w:w="1275" w:type="dxa"/>
            <w:vAlign w:val="center"/>
          </w:tcPr>
          <w:p>
            <w:pPr>
              <w:jc w:val="center"/>
              <w:rPr>
                <w:rFonts w:hint="default" w:ascii="Times New Roman" w:hAnsi="Times New Roman" w:eastAsia="宋体" w:cs="Times New Roman"/>
                <w:kern w:val="0"/>
                <w:szCs w:val="21"/>
              </w:rPr>
            </w:pPr>
            <w:r>
              <w:rPr>
                <w:rFonts w:hint="default" w:ascii="Times New Roman" w:hAnsi="Times New Roman" w:cs="Times New Roman"/>
                <w:szCs w:val="21"/>
              </w:rPr>
              <w:t>-</w:t>
            </w:r>
          </w:p>
        </w:tc>
        <w:tc>
          <w:tcPr>
            <w:tcW w:w="1134" w:type="dxa"/>
            <w:vAlign w:val="center"/>
          </w:tcPr>
          <w:p>
            <w:pPr>
              <w:jc w:val="center"/>
              <w:rPr>
                <w:rFonts w:hint="default"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3</w:t>
            </w:r>
          </w:p>
        </w:tc>
        <w:tc>
          <w:tcPr>
            <w:tcW w:w="1134" w:type="dxa"/>
            <w:vAlign w:val="center"/>
          </w:tcPr>
          <w:p>
            <w:pPr>
              <w:jc w:val="center"/>
              <w:rPr>
                <w:rFonts w:hint="eastAsia" w:ascii="Times New Roman" w:hAnsi="Times New Roman" w:cs="Times New Roman" w:eastAsiaTheme="minorEastAsia"/>
                <w:kern w:val="2"/>
                <w:sz w:val="21"/>
                <w:szCs w:val="21"/>
                <w:lang w:val="en-US" w:eastAsia="zh-CN" w:bidi="ar-SA"/>
              </w:rPr>
            </w:pPr>
            <w:r>
              <w:rPr>
                <w:rFonts w:hint="default" w:ascii="Times New Roman" w:hAnsi="Times New Roman" w:cs="Times New Roman"/>
                <w:szCs w:val="21"/>
              </w:rPr>
              <w:t>3</w:t>
            </w:r>
          </w:p>
        </w:tc>
        <w:tc>
          <w:tcPr>
            <w:tcW w:w="2517" w:type="dxa"/>
            <w:vAlign w:val="center"/>
          </w:tcPr>
          <w:p>
            <w:pPr>
              <w:widowControl/>
              <w:autoSpaceDE w:val="0"/>
              <w:autoSpaceDN w:val="0"/>
              <w:jc w:val="center"/>
              <w:rPr>
                <w:rFonts w:hint="eastAsia" w:ascii="Times New Roman" w:hAnsi="Times New Roman" w:eastAsia="宋体" w:cs="Times New Roman"/>
                <w:kern w:val="0"/>
                <w:szCs w:val="21"/>
              </w:rPr>
            </w:pPr>
            <w:r>
              <w:rPr>
                <w:rFonts w:hint="eastAsia" w:ascii="Times New Roman" w:hAnsi="Times New Roman" w:eastAsia="宋体" w:cs="Times New Roman"/>
                <w:kern w:val="0"/>
                <w:szCs w:val="21"/>
              </w:rPr>
              <w:t>环卫回收</w:t>
            </w:r>
            <w:r>
              <w:rPr>
                <w:rFonts w:ascii="Times New Roman" w:hAnsi="Times New Roman"/>
                <w:bCs/>
                <w:szCs w:val="21"/>
              </w:rPr>
              <w:t>统一处置</w:t>
            </w:r>
          </w:p>
        </w:tc>
      </w:tr>
    </w:tbl>
    <w:p>
      <w:pPr>
        <w:pStyle w:val="4"/>
        <w:spacing w:line="360" w:lineRule="auto"/>
        <w:rPr>
          <w:rFonts w:ascii="Times New Roman" w:hAnsi="Times New Roman" w:cs="Times New Roman"/>
          <w:szCs w:val="22"/>
        </w:rPr>
      </w:pPr>
      <w:bookmarkStart w:id="39" w:name="_Toc17461"/>
      <w:r>
        <w:rPr>
          <w:rFonts w:ascii="Times New Roman" w:hAnsi="Times New Roman" w:eastAsia="宋体" w:cs="Times New Roman"/>
          <w:b/>
          <w:bCs/>
          <w:sz w:val="24"/>
        </w:rPr>
        <w:t>4</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 xml:space="preserve"> 其他环保设施</w:t>
      </w:r>
      <w:bookmarkEnd w:id="39"/>
    </w:p>
    <w:p>
      <w:pPr>
        <w:pStyle w:val="2"/>
        <w:spacing w:line="360" w:lineRule="auto"/>
      </w:pPr>
      <w:bookmarkStart w:id="40" w:name="_Toc4861"/>
      <w:r>
        <w:rPr>
          <w:rFonts w:ascii="Times New Roman" w:hAnsi="Times New Roman" w:eastAsia="宋体" w:cs="Times New Roman"/>
        </w:rPr>
        <w:t>4</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hint="eastAsia" w:ascii="Times New Roman" w:hAnsi="Times New Roman" w:eastAsia="宋体" w:cs="Times New Roman"/>
        </w:rPr>
        <w:t>1</w:t>
      </w:r>
      <w:r>
        <w:rPr>
          <w:rFonts w:ascii="Times New Roman" w:hAnsi="Times New Roman" w:cs="Times New Roman"/>
        </w:rPr>
        <w:t>排污口规范化</w:t>
      </w:r>
      <w:bookmarkEnd w:id="40"/>
    </w:p>
    <w:p>
      <w:pPr>
        <w:pStyle w:val="32"/>
        <w:spacing w:line="360" w:lineRule="auto"/>
        <w:rPr>
          <w:rFonts w:ascii="Times New Roman" w:hAnsi="Times New Roman" w:cs="Times New Roman"/>
          <w:b/>
          <w:bCs/>
          <w:spacing w:val="40"/>
          <w:sz w:val="32"/>
        </w:rPr>
      </w:pPr>
      <w:r>
        <w:rPr>
          <w:rFonts w:ascii="Times New Roman" w:hAnsi="Times New Roman" w:cs="Times New Roman"/>
          <w:color w:val="000000"/>
        </w:rPr>
        <w:t>根据《江苏省排污口设置及规范化整治管理办法》的第十二条规定，</w:t>
      </w:r>
      <w:r>
        <w:rPr>
          <w:rFonts w:hint="eastAsia" w:ascii="Times New Roman" w:hAnsi="Times New Roman" w:cs="Times New Roman"/>
          <w:color w:val="000000"/>
        </w:rPr>
        <w:t>该</w:t>
      </w:r>
      <w:r>
        <w:rPr>
          <w:rFonts w:ascii="Times New Roman" w:hAnsi="Times New Roman" w:cs="Times New Roman"/>
          <w:color w:val="000000"/>
        </w:rPr>
        <w:t>公司在废水</w:t>
      </w:r>
      <w:r>
        <w:rPr>
          <w:rFonts w:hint="eastAsia" w:ascii="Times New Roman" w:hAnsi="Times New Roman" w:cs="Times New Roman"/>
          <w:color w:val="000000"/>
        </w:rPr>
        <w:t>接管口、雨水</w:t>
      </w:r>
      <w:r>
        <w:rPr>
          <w:rFonts w:ascii="Times New Roman" w:hAnsi="Times New Roman" w:cs="Times New Roman"/>
          <w:color w:val="000000"/>
        </w:rPr>
        <w:t>排放口</w:t>
      </w:r>
      <w:r>
        <w:rPr>
          <w:rFonts w:hint="eastAsia" w:ascii="Times New Roman" w:hAnsi="Times New Roman" w:cs="Times New Roman"/>
          <w:color w:val="000000"/>
        </w:rPr>
        <w:t>、固废暂存场地等</w:t>
      </w:r>
      <w:r>
        <w:rPr>
          <w:rFonts w:ascii="Times New Roman" w:hAnsi="Times New Roman" w:cs="Times New Roman"/>
          <w:color w:val="000000"/>
        </w:rPr>
        <w:t>均进行了标识化管理</w:t>
      </w:r>
      <w:r>
        <w:rPr>
          <w:rFonts w:hint="eastAsia" w:ascii="Times New Roman" w:hAnsi="Times New Roman" w:cs="Times New Roman"/>
          <w:color w:val="000000"/>
        </w:rPr>
        <w:t>。</w:t>
      </w:r>
    </w:p>
    <w:p>
      <w:pPr>
        <w:pStyle w:val="4"/>
        <w:spacing w:line="360" w:lineRule="auto"/>
        <w:rPr>
          <w:rFonts w:ascii="Times New Roman" w:hAnsi="Times New Roman" w:cs="Times New Roman"/>
          <w:b/>
          <w:bCs/>
          <w:sz w:val="24"/>
        </w:rPr>
      </w:pPr>
      <w:bookmarkStart w:id="41" w:name="_Toc30750"/>
      <w:r>
        <w:rPr>
          <w:rFonts w:ascii="Times New Roman" w:hAnsi="Times New Roman" w:eastAsia="宋体" w:cs="Times New Roman"/>
          <w:b/>
          <w:bCs/>
          <w:sz w:val="24"/>
        </w:rPr>
        <w:t>4</w:t>
      </w:r>
      <w:r>
        <w:rPr>
          <w:rFonts w:ascii="Times New Roman" w:hAnsi="Times New Roman" w:cs="Times New Roman"/>
          <w:b/>
          <w:bCs/>
          <w:sz w:val="24"/>
        </w:rPr>
        <w:t>.</w:t>
      </w:r>
      <w:r>
        <w:rPr>
          <w:rFonts w:ascii="Times New Roman" w:hAnsi="Times New Roman" w:eastAsia="宋体" w:cs="Times New Roman"/>
          <w:b/>
          <w:bCs/>
          <w:sz w:val="24"/>
        </w:rPr>
        <w:t>3</w:t>
      </w:r>
      <w:r>
        <w:rPr>
          <w:rFonts w:ascii="Times New Roman" w:hAnsi="Times New Roman" w:cs="Times New Roman"/>
          <w:b/>
          <w:bCs/>
          <w:sz w:val="24"/>
        </w:rPr>
        <w:t xml:space="preserve"> 环保设施投资及</w:t>
      </w:r>
      <w:r>
        <w:rPr>
          <w:rFonts w:hint="eastAsia" w:asciiTheme="minorEastAsia" w:hAnsiTheme="minorEastAsia" w:cstheme="minorEastAsia"/>
          <w:b/>
          <w:bCs/>
          <w:sz w:val="24"/>
        </w:rPr>
        <w:t>“三同时”</w:t>
      </w:r>
      <w:r>
        <w:rPr>
          <w:rFonts w:ascii="Times New Roman" w:hAnsi="Times New Roman" w:cs="Times New Roman"/>
          <w:b/>
          <w:bCs/>
          <w:sz w:val="24"/>
        </w:rPr>
        <w:t>落实情况</w:t>
      </w:r>
      <w:bookmarkEnd w:id="41"/>
    </w:p>
    <w:p>
      <w:pPr>
        <w:snapToGrid w:val="0"/>
        <w:spacing w:line="360" w:lineRule="auto"/>
        <w:ind w:firstLine="480" w:firstLineChars="200"/>
      </w:pPr>
      <w:bookmarkStart w:id="42" w:name="_Toc13073_WPSOffice_Level2"/>
      <w:r>
        <w:rPr>
          <w:rFonts w:ascii="Times New Roman" w:hAnsi="Times New Roman" w:cs="Times New Roman"/>
          <w:color w:val="000000"/>
          <w:sz w:val="24"/>
        </w:rPr>
        <w:t>本项目</w:t>
      </w:r>
      <w:r>
        <w:rPr>
          <w:rFonts w:hint="eastAsia" w:ascii="Times New Roman" w:hAnsi="Times New Roman" w:cs="Times New Roman"/>
          <w:color w:val="000000"/>
          <w:sz w:val="24"/>
        </w:rPr>
        <w:t>目前实际</w:t>
      </w:r>
      <w:r>
        <w:rPr>
          <w:rFonts w:hint="eastAsia" w:ascii="Times New Roman" w:hAnsi="Times New Roman" w:cs="Times New Roman"/>
          <w:color w:val="auto"/>
          <w:sz w:val="24"/>
        </w:rPr>
        <w:t>投资</w:t>
      </w:r>
      <w:r>
        <w:rPr>
          <w:rFonts w:hint="eastAsia" w:ascii="Times New Roman" w:hAnsi="Times New Roman" w:eastAsia="宋体" w:cs="Times New Roman"/>
          <w:color w:val="auto"/>
          <w:sz w:val="24"/>
          <w:lang w:val="en-US" w:eastAsia="zh-CN"/>
        </w:rPr>
        <w:t>45</w:t>
      </w:r>
      <w:r>
        <w:rPr>
          <w:rFonts w:hint="eastAsia" w:ascii="Times New Roman" w:hAnsi="Times New Roman" w:cs="Times New Roman"/>
          <w:color w:val="auto"/>
          <w:sz w:val="24"/>
        </w:rPr>
        <w:t>万元，</w:t>
      </w:r>
      <w:r>
        <w:rPr>
          <w:rFonts w:ascii="Times New Roman" w:hAnsi="Times New Roman" w:cs="Times New Roman"/>
          <w:color w:val="auto"/>
          <w:sz w:val="24"/>
        </w:rPr>
        <w:t>其中</w:t>
      </w:r>
      <w:r>
        <w:rPr>
          <w:rFonts w:hint="eastAsia" w:ascii="Times New Roman" w:hAnsi="Times New Roman" w:cs="Times New Roman"/>
          <w:color w:val="auto"/>
          <w:sz w:val="24"/>
        </w:rPr>
        <w:t>环保设施投资</w:t>
      </w:r>
      <w:r>
        <w:rPr>
          <w:rFonts w:hint="eastAsia" w:ascii="Times New Roman" w:hAnsi="Times New Roman" w:eastAsia="宋体" w:cs="Times New Roman"/>
          <w:color w:val="auto"/>
          <w:sz w:val="24"/>
          <w:lang w:val="en-US" w:eastAsia="zh-CN"/>
        </w:rPr>
        <w:t>2</w:t>
      </w:r>
      <w:r>
        <w:rPr>
          <w:rFonts w:hint="eastAsia" w:ascii="Times New Roman" w:hAnsi="Times New Roman" w:cs="Times New Roman"/>
          <w:color w:val="auto"/>
          <w:sz w:val="24"/>
        </w:rPr>
        <w:t>万元，</w:t>
      </w:r>
      <w:r>
        <w:rPr>
          <w:rFonts w:ascii="Times New Roman" w:hAnsi="Times New Roman" w:cs="Times New Roman"/>
          <w:color w:val="auto"/>
          <w:sz w:val="24"/>
        </w:rPr>
        <w:t>环保投资所占比重为</w:t>
      </w:r>
      <w:bookmarkEnd w:id="42"/>
      <w:r>
        <w:rPr>
          <w:rFonts w:hint="eastAsia" w:ascii="Times New Roman" w:hAnsi="Times New Roman" w:cs="Times New Roman"/>
          <w:color w:val="auto"/>
          <w:sz w:val="24"/>
          <w:lang w:val="en-US" w:eastAsia="zh-CN"/>
        </w:rPr>
        <w:t>4.4</w:t>
      </w:r>
      <w:r>
        <w:rPr>
          <w:rFonts w:ascii="Times New Roman" w:hAnsi="Times New Roman" w:cs="Times New Roman"/>
          <w:color w:val="auto"/>
          <w:sz w:val="24"/>
        </w:rPr>
        <w:t>%</w:t>
      </w:r>
      <w:r>
        <w:rPr>
          <w:rFonts w:hint="eastAsia" w:ascii="Times New Roman" w:hAnsi="Times New Roman" w:cs="Times New Roman"/>
          <w:color w:val="auto"/>
          <w:sz w:val="24"/>
        </w:rPr>
        <w:t>。</w:t>
      </w:r>
    </w:p>
    <w:p>
      <w:pPr>
        <w:snapToGrid w:val="0"/>
        <w:jc w:val="center"/>
        <w:rPr>
          <w:rFonts w:ascii="Times New Roman" w:hAnsi="Times New Roman" w:cs="Times New Roman"/>
          <w:b/>
          <w:bCs/>
          <w:color w:val="000000"/>
          <w:sz w:val="24"/>
        </w:rPr>
      </w:pPr>
    </w:p>
    <w:p>
      <w:pPr>
        <w:snapToGrid w:val="0"/>
        <w:jc w:val="center"/>
        <w:rPr>
          <w:rFonts w:ascii="Times New Roman" w:hAnsi="Times New Roman" w:cs="Times New Roman"/>
          <w:b/>
          <w:bCs/>
          <w:color w:val="000000"/>
          <w:sz w:val="24"/>
        </w:rPr>
      </w:pPr>
      <w:r>
        <w:rPr>
          <w:rFonts w:ascii="Times New Roman" w:hAnsi="Times New Roman" w:cs="Times New Roman"/>
          <w:b/>
          <w:bCs/>
          <w:color w:val="000000"/>
          <w:sz w:val="24"/>
        </w:rPr>
        <w:t>表</w:t>
      </w:r>
      <w:r>
        <w:rPr>
          <w:rFonts w:ascii="Times New Roman" w:hAnsi="Times New Roman" w:eastAsia="宋体" w:cs="Times New Roman"/>
          <w:b/>
          <w:bCs/>
          <w:color w:val="000000"/>
          <w:sz w:val="24"/>
        </w:rPr>
        <w:t>4</w:t>
      </w:r>
      <w:r>
        <w:rPr>
          <w:rFonts w:ascii="Times New Roman" w:hAnsi="Times New Roman" w:cs="Times New Roman"/>
          <w:b/>
          <w:bCs/>
          <w:color w:val="000000"/>
          <w:sz w:val="24"/>
        </w:rPr>
        <w:t>-</w:t>
      </w:r>
      <w:r>
        <w:rPr>
          <w:rFonts w:ascii="Times New Roman" w:hAnsi="Times New Roman" w:eastAsia="宋体" w:cs="Times New Roman"/>
          <w:b/>
          <w:bCs/>
          <w:color w:val="000000"/>
          <w:sz w:val="24"/>
        </w:rPr>
        <w:t>3</w:t>
      </w:r>
      <w:r>
        <w:rPr>
          <w:rFonts w:hint="eastAsia" w:ascii="Times New Roman" w:hAnsi="Times New Roman" w:cs="Times New Roman"/>
          <w:b/>
          <w:bCs/>
          <w:color w:val="000000"/>
          <w:sz w:val="24"/>
        </w:rPr>
        <w:t xml:space="preserve">  环保投资一览表</w:t>
      </w:r>
    </w:p>
    <w:tbl>
      <w:tblPr>
        <w:tblStyle w:val="20"/>
        <w:tblW w:w="95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7"/>
        <w:gridCol w:w="2030"/>
        <w:gridCol w:w="1232"/>
        <w:gridCol w:w="1268"/>
        <w:gridCol w:w="1250"/>
        <w:gridCol w:w="2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8" w:hRule="atLeast"/>
          <w:jc w:val="center"/>
        </w:trPr>
        <w:tc>
          <w:tcPr>
            <w:tcW w:w="1377"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污染源</w:t>
            </w:r>
          </w:p>
        </w:tc>
        <w:tc>
          <w:tcPr>
            <w:tcW w:w="2030" w:type="dxa"/>
            <w:tcBorders>
              <w:tl2br w:val="nil"/>
              <w:tr2bl w:val="nil"/>
            </w:tcBorders>
            <w:vAlign w:val="center"/>
          </w:tcPr>
          <w:p>
            <w:pPr>
              <w:adjustRightInd w:val="0"/>
              <w:spacing w:line="360" w:lineRule="auto"/>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环保设施名称</w:t>
            </w:r>
          </w:p>
        </w:tc>
        <w:tc>
          <w:tcPr>
            <w:tcW w:w="1232"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环评数量</w:t>
            </w:r>
          </w:p>
          <w:p>
            <w:pPr>
              <w:adjustRightInd w:val="0"/>
              <w:spacing w:line="360" w:lineRule="auto"/>
              <w:jc w:val="center"/>
              <w:rPr>
                <w:rFonts w:ascii="Times New Roman" w:hAnsi="Times New Roman" w:eastAsia="宋体" w:cs="Times New Roman"/>
                <w:szCs w:val="21"/>
              </w:rPr>
            </w:pPr>
            <w:r>
              <w:rPr>
                <w:rFonts w:hint="eastAsia" w:ascii="Times New Roman" w:hAnsi="Times New Roman" w:eastAsia="宋体" w:cs="Times New Roman"/>
                <w:szCs w:val="21"/>
              </w:rPr>
              <w:t>（套）</w:t>
            </w:r>
          </w:p>
        </w:tc>
        <w:tc>
          <w:tcPr>
            <w:tcW w:w="1268"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实际</w:t>
            </w:r>
            <w:r>
              <w:rPr>
                <w:rFonts w:hint="eastAsia" w:ascii="Times New Roman" w:hAnsi="Times New Roman" w:eastAsia="宋体" w:cs="Times New Roman"/>
                <w:szCs w:val="21"/>
              </w:rPr>
              <w:t>建设</w:t>
            </w:r>
          </w:p>
          <w:p>
            <w:pPr>
              <w:adjustRightInd w:val="0"/>
              <w:spacing w:line="360" w:lineRule="auto"/>
              <w:jc w:val="center"/>
              <w:rPr>
                <w:rFonts w:ascii="Times New Roman" w:hAnsi="Times New Roman" w:eastAsia="宋体" w:cs="Times New Roman"/>
                <w:szCs w:val="21"/>
              </w:rPr>
            </w:pPr>
            <w:r>
              <w:rPr>
                <w:rFonts w:hint="eastAsia" w:ascii="Times New Roman" w:hAnsi="Times New Roman" w:eastAsia="宋体" w:cs="Times New Roman"/>
                <w:szCs w:val="21"/>
              </w:rPr>
              <w:t>（套）</w:t>
            </w:r>
          </w:p>
        </w:tc>
        <w:tc>
          <w:tcPr>
            <w:tcW w:w="1250"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投资</w:t>
            </w:r>
          </w:p>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(万元)</w:t>
            </w:r>
          </w:p>
        </w:tc>
        <w:tc>
          <w:tcPr>
            <w:tcW w:w="2350"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4" w:hRule="atLeast"/>
          <w:jc w:val="center"/>
        </w:trPr>
        <w:tc>
          <w:tcPr>
            <w:tcW w:w="1377" w:type="dxa"/>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hint="eastAsia" w:ascii="Times New Roman" w:hAnsi="Times New Roman" w:eastAsia="宋体" w:cs="Times New Roman"/>
                <w:szCs w:val="21"/>
              </w:rPr>
              <w:t>废气</w:t>
            </w:r>
          </w:p>
        </w:tc>
        <w:tc>
          <w:tcPr>
            <w:tcW w:w="2030"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szCs w:val="21"/>
              </w:rPr>
              <w:t>经移动式焊烟净化装置处理后，通风扩散</w:t>
            </w:r>
          </w:p>
        </w:tc>
        <w:tc>
          <w:tcPr>
            <w:tcW w:w="1232" w:type="dxa"/>
            <w:tcBorders>
              <w:tl2br w:val="nil"/>
              <w:tr2bl w:val="nil"/>
            </w:tcBorders>
            <w:vAlign w:val="center"/>
          </w:tcPr>
          <w:p>
            <w:pPr>
              <w:adjustRightInd w:val="0"/>
              <w:spacing w:line="36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w:t>
            </w:r>
          </w:p>
        </w:tc>
        <w:tc>
          <w:tcPr>
            <w:tcW w:w="1268" w:type="dxa"/>
            <w:tcBorders>
              <w:tl2br w:val="nil"/>
              <w:tr2bl w:val="nil"/>
            </w:tcBorders>
            <w:vAlign w:val="center"/>
          </w:tcPr>
          <w:p>
            <w:pPr>
              <w:adjustRightInd w:val="0"/>
              <w:spacing w:line="36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w:t>
            </w:r>
          </w:p>
        </w:tc>
        <w:tc>
          <w:tcPr>
            <w:tcW w:w="1250" w:type="dxa"/>
            <w:tcBorders>
              <w:tl2br w:val="nil"/>
              <w:tr2bl w:val="nil"/>
            </w:tcBorders>
            <w:vAlign w:val="center"/>
          </w:tcPr>
          <w:p>
            <w:pPr>
              <w:pStyle w:val="16"/>
              <w:adjustRightInd w:val="0"/>
              <w:spacing w:line="360" w:lineRule="auto"/>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0.5</w:t>
            </w:r>
          </w:p>
        </w:tc>
        <w:tc>
          <w:tcPr>
            <w:tcW w:w="2350" w:type="dxa"/>
            <w:tcBorders>
              <w:tl2br w:val="nil"/>
              <w:tr2bl w:val="nil"/>
            </w:tcBorders>
            <w:vAlign w:val="center"/>
          </w:tcPr>
          <w:p>
            <w:pPr>
              <w:adjustRightInd w:val="0"/>
              <w:spacing w:line="360" w:lineRule="auto"/>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eastAsia="zh-CN"/>
              </w:rPr>
              <w:t>已建成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8" w:hRule="atLeast"/>
          <w:jc w:val="center"/>
        </w:trPr>
        <w:tc>
          <w:tcPr>
            <w:tcW w:w="1377" w:type="dxa"/>
            <w:vMerge w:val="restart"/>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固废</w:t>
            </w:r>
          </w:p>
        </w:tc>
        <w:tc>
          <w:tcPr>
            <w:tcW w:w="2030" w:type="dxa"/>
            <w:tcBorders>
              <w:tl2br w:val="nil"/>
              <w:tr2bl w:val="nil"/>
            </w:tcBorders>
            <w:vAlign w:val="center"/>
          </w:tcPr>
          <w:p>
            <w:pPr>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val="en-US" w:eastAsia="zh-CN"/>
              </w:rPr>
              <w:t>一般固废堆场</w:t>
            </w:r>
          </w:p>
        </w:tc>
        <w:tc>
          <w:tcPr>
            <w:tcW w:w="1232" w:type="dxa"/>
            <w:tcBorders>
              <w:tl2br w:val="nil"/>
              <w:tr2bl w:val="nil"/>
            </w:tcBorders>
            <w:vAlign w:val="center"/>
          </w:tcPr>
          <w:p>
            <w:pPr>
              <w:pStyle w:val="33"/>
              <w:widowControl w:val="0"/>
              <w:adjustRightInd w:val="0"/>
              <w:spacing w:before="0" w:beforeAutospacing="0" w:after="0" w:afterAutospacing="0" w:line="360" w:lineRule="auto"/>
              <w:jc w:val="center"/>
              <w:rPr>
                <w:rFonts w:hint="eastAsia" w:ascii="Times New Roman" w:hAnsi="Times New Roman" w:eastAsia="宋体" w:cs="Times New Roman"/>
                <w:color w:val="auto"/>
                <w:kern w:val="2"/>
                <w:sz w:val="21"/>
                <w:szCs w:val="21"/>
                <w:lang w:eastAsia="zh-CN"/>
              </w:rPr>
            </w:pPr>
            <w:r>
              <w:rPr>
                <w:rFonts w:hint="eastAsia" w:ascii="Times New Roman" w:hAnsi="Times New Roman" w:eastAsia="宋体" w:cs="Times New Roman"/>
                <w:color w:val="auto"/>
                <w:kern w:val="2"/>
                <w:sz w:val="21"/>
                <w:szCs w:val="21"/>
                <w:lang w:val="en-US" w:eastAsia="zh-CN"/>
              </w:rPr>
              <w:t>1</w:t>
            </w:r>
          </w:p>
        </w:tc>
        <w:tc>
          <w:tcPr>
            <w:tcW w:w="1268" w:type="dxa"/>
            <w:tcBorders>
              <w:tl2br w:val="nil"/>
              <w:tr2bl w:val="nil"/>
            </w:tcBorders>
            <w:vAlign w:val="center"/>
          </w:tcPr>
          <w:p>
            <w:pPr>
              <w:pStyle w:val="33"/>
              <w:widowControl w:val="0"/>
              <w:adjustRightInd w:val="0"/>
              <w:spacing w:before="0" w:beforeAutospacing="0" w:after="0" w:afterAutospacing="0" w:line="360" w:lineRule="auto"/>
              <w:jc w:val="center"/>
              <w:rPr>
                <w:rFonts w:hint="eastAsia" w:ascii="Times New Roman" w:hAnsi="Times New Roman" w:eastAsia="宋体" w:cs="Times New Roman"/>
                <w:color w:val="auto"/>
                <w:kern w:val="2"/>
                <w:sz w:val="21"/>
                <w:szCs w:val="21"/>
                <w:lang w:eastAsia="zh-CN"/>
              </w:rPr>
            </w:pPr>
            <w:r>
              <w:rPr>
                <w:rFonts w:hint="eastAsia" w:ascii="Times New Roman" w:hAnsi="Times New Roman" w:eastAsia="宋体" w:cs="Times New Roman"/>
                <w:color w:val="auto"/>
                <w:kern w:val="2"/>
                <w:sz w:val="21"/>
                <w:szCs w:val="21"/>
                <w:lang w:val="en-US" w:eastAsia="zh-CN"/>
              </w:rPr>
              <w:t>1</w:t>
            </w:r>
          </w:p>
        </w:tc>
        <w:tc>
          <w:tcPr>
            <w:tcW w:w="1250" w:type="dxa"/>
            <w:vMerge w:val="restart"/>
            <w:tcBorders>
              <w:tl2br w:val="nil"/>
              <w:tr2bl w:val="nil"/>
            </w:tcBorders>
            <w:vAlign w:val="center"/>
          </w:tcPr>
          <w:p>
            <w:pPr>
              <w:pStyle w:val="33"/>
              <w:widowControl w:val="0"/>
              <w:adjustRightInd w:val="0"/>
              <w:spacing w:before="0" w:beforeAutospacing="0" w:after="0" w:afterAutospacing="0" w:line="360" w:lineRule="auto"/>
              <w:jc w:val="center"/>
              <w:rPr>
                <w:rFonts w:hint="default" w:ascii="Times New Roman" w:hAnsi="Times New Roman" w:eastAsia="宋体" w:cs="Times New Roman"/>
                <w:color w:val="auto"/>
                <w:kern w:val="2"/>
                <w:sz w:val="21"/>
                <w:szCs w:val="21"/>
                <w:lang w:val="en-US" w:eastAsia="zh-CN"/>
              </w:rPr>
            </w:pPr>
            <w:r>
              <w:rPr>
                <w:rFonts w:hint="eastAsia" w:ascii="Times New Roman" w:hAnsi="Times New Roman" w:eastAsia="宋体" w:cs="Times New Roman"/>
                <w:color w:val="auto"/>
                <w:kern w:val="2"/>
                <w:sz w:val="21"/>
                <w:szCs w:val="21"/>
                <w:lang w:val="en-US" w:eastAsia="zh-CN"/>
              </w:rPr>
              <w:t>1.5</w:t>
            </w:r>
          </w:p>
        </w:tc>
        <w:tc>
          <w:tcPr>
            <w:tcW w:w="2350" w:type="dxa"/>
            <w:tcBorders>
              <w:tl2br w:val="nil"/>
              <w:tr2bl w:val="nil"/>
            </w:tcBorders>
            <w:vAlign w:val="center"/>
          </w:tcPr>
          <w:p>
            <w:pPr>
              <w:adjustRightInd w:val="0"/>
              <w:spacing w:line="360" w:lineRule="auto"/>
              <w:jc w:val="center"/>
              <w:rPr>
                <w:rFonts w:hint="eastAsia" w:ascii="Times New Roman" w:hAnsi="Times New Roman" w:eastAsia="宋体" w:cs="Times New Roman"/>
                <w:szCs w:val="21"/>
                <w:lang w:eastAsia="zh-CN"/>
              </w:rPr>
            </w:pPr>
            <w:r>
              <w:rPr>
                <w:rFonts w:hint="eastAsia" w:ascii="Times New Roman" w:hAnsi="Times New Roman" w:eastAsia="宋体" w:cs="Times New Roman"/>
                <w:kern w:val="0"/>
                <w:szCs w:val="21"/>
                <w:lang w:eastAsia="zh-CN"/>
              </w:rPr>
              <w:t>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8" w:hRule="atLeast"/>
          <w:jc w:val="center"/>
        </w:trPr>
        <w:tc>
          <w:tcPr>
            <w:tcW w:w="1377" w:type="dxa"/>
            <w:vMerge w:val="continue"/>
            <w:tcBorders>
              <w:tl2br w:val="nil"/>
              <w:tr2bl w:val="nil"/>
            </w:tcBorders>
            <w:vAlign w:val="center"/>
          </w:tcPr>
          <w:p>
            <w:pPr>
              <w:adjustRightInd w:val="0"/>
              <w:spacing w:line="360" w:lineRule="auto"/>
              <w:jc w:val="center"/>
              <w:rPr>
                <w:rFonts w:ascii="Times New Roman" w:hAnsi="Times New Roman" w:eastAsia="宋体" w:cs="Times New Roman"/>
                <w:szCs w:val="21"/>
              </w:rPr>
            </w:pPr>
          </w:p>
        </w:tc>
        <w:tc>
          <w:tcPr>
            <w:tcW w:w="2030" w:type="dxa"/>
            <w:tcBorders>
              <w:tl2br w:val="nil"/>
              <w:tr2bl w:val="nil"/>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危险固废堆场</w:t>
            </w:r>
          </w:p>
        </w:tc>
        <w:tc>
          <w:tcPr>
            <w:tcW w:w="1232" w:type="dxa"/>
            <w:tcBorders>
              <w:tl2br w:val="nil"/>
              <w:tr2bl w:val="nil"/>
            </w:tcBorders>
            <w:vAlign w:val="center"/>
          </w:tcPr>
          <w:p>
            <w:pPr>
              <w:pStyle w:val="33"/>
              <w:widowControl w:val="0"/>
              <w:adjustRightInd w:val="0"/>
              <w:spacing w:before="0" w:beforeAutospacing="0" w:after="0" w:afterAutospacing="0" w:line="360" w:lineRule="auto"/>
              <w:jc w:val="center"/>
              <w:rPr>
                <w:rFonts w:hint="default" w:ascii="Times New Roman" w:hAnsi="Times New Roman" w:eastAsia="宋体" w:cs="Times New Roman"/>
                <w:color w:val="auto"/>
                <w:kern w:val="2"/>
                <w:sz w:val="21"/>
                <w:szCs w:val="21"/>
                <w:lang w:val="en-US" w:eastAsia="zh-CN"/>
              </w:rPr>
            </w:pPr>
            <w:r>
              <w:rPr>
                <w:rFonts w:hint="eastAsia" w:ascii="Times New Roman" w:hAnsi="Times New Roman" w:eastAsia="宋体" w:cs="Times New Roman"/>
                <w:color w:val="auto"/>
                <w:kern w:val="2"/>
                <w:sz w:val="21"/>
                <w:szCs w:val="21"/>
                <w:lang w:val="en-US" w:eastAsia="zh-CN"/>
              </w:rPr>
              <w:t>1</w:t>
            </w:r>
          </w:p>
        </w:tc>
        <w:tc>
          <w:tcPr>
            <w:tcW w:w="1268" w:type="dxa"/>
            <w:tcBorders>
              <w:tl2br w:val="nil"/>
              <w:tr2bl w:val="nil"/>
            </w:tcBorders>
            <w:vAlign w:val="center"/>
          </w:tcPr>
          <w:p>
            <w:pPr>
              <w:pStyle w:val="33"/>
              <w:widowControl w:val="0"/>
              <w:adjustRightInd w:val="0"/>
              <w:spacing w:before="0" w:beforeAutospacing="0" w:after="0" w:afterAutospacing="0" w:line="360" w:lineRule="auto"/>
              <w:jc w:val="center"/>
              <w:rPr>
                <w:rFonts w:hint="default" w:ascii="Times New Roman" w:hAnsi="Times New Roman" w:eastAsia="宋体" w:cs="Times New Roman"/>
                <w:color w:val="auto"/>
                <w:kern w:val="2"/>
                <w:sz w:val="21"/>
                <w:szCs w:val="21"/>
                <w:lang w:val="en-US" w:eastAsia="zh-CN"/>
              </w:rPr>
            </w:pPr>
            <w:r>
              <w:rPr>
                <w:rFonts w:hint="eastAsia" w:ascii="Times New Roman" w:hAnsi="Times New Roman" w:eastAsia="宋体" w:cs="Times New Roman"/>
                <w:color w:val="auto"/>
                <w:kern w:val="2"/>
                <w:sz w:val="21"/>
                <w:szCs w:val="21"/>
                <w:lang w:val="en-US" w:eastAsia="zh-CN"/>
              </w:rPr>
              <w:t>1</w:t>
            </w:r>
          </w:p>
        </w:tc>
        <w:tc>
          <w:tcPr>
            <w:tcW w:w="1250" w:type="dxa"/>
            <w:vMerge w:val="continue"/>
            <w:tcBorders>
              <w:tl2br w:val="nil"/>
              <w:tr2bl w:val="nil"/>
            </w:tcBorders>
            <w:vAlign w:val="center"/>
          </w:tcPr>
          <w:p>
            <w:pPr>
              <w:pStyle w:val="33"/>
              <w:widowControl w:val="0"/>
              <w:adjustRightInd w:val="0"/>
              <w:spacing w:before="0" w:beforeAutospacing="0" w:after="0" w:afterAutospacing="0" w:line="360" w:lineRule="auto"/>
              <w:jc w:val="center"/>
              <w:rPr>
                <w:rFonts w:hint="default" w:ascii="Times New Roman" w:hAnsi="Times New Roman" w:eastAsia="宋体" w:cs="Times New Roman"/>
                <w:color w:val="auto"/>
                <w:kern w:val="2"/>
                <w:sz w:val="21"/>
                <w:szCs w:val="21"/>
                <w:lang w:val="en-US" w:eastAsia="zh-CN"/>
              </w:rPr>
            </w:pPr>
          </w:p>
        </w:tc>
        <w:tc>
          <w:tcPr>
            <w:tcW w:w="2350" w:type="dxa"/>
            <w:tcBorders>
              <w:tl2br w:val="nil"/>
              <w:tr2bl w:val="nil"/>
            </w:tcBorders>
            <w:vAlign w:val="center"/>
          </w:tcPr>
          <w:p>
            <w:pPr>
              <w:adjustRightInd w:val="0"/>
              <w:spacing w:line="360" w:lineRule="auto"/>
              <w:jc w:val="center"/>
              <w:rPr>
                <w:rFonts w:hint="eastAsia" w:ascii="Times New Roman" w:hAnsi="Times New Roman" w:eastAsia="宋体" w:cs="Times New Roman"/>
                <w:kern w:val="0"/>
                <w:szCs w:val="21"/>
                <w:lang w:eastAsia="zh-CN"/>
              </w:rPr>
            </w:pPr>
            <w:r>
              <w:rPr>
                <w:rFonts w:hint="eastAsia" w:ascii="Times New Roman" w:hAnsi="Times New Roman" w:eastAsia="宋体" w:cs="Times New Roman"/>
                <w:kern w:val="0"/>
                <w:szCs w:val="21"/>
                <w:lang w:eastAsia="zh-CN"/>
              </w:rPr>
              <w:t>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4" w:hRule="atLeast"/>
          <w:jc w:val="center"/>
        </w:trPr>
        <w:tc>
          <w:tcPr>
            <w:tcW w:w="5907" w:type="dxa"/>
            <w:gridSpan w:val="4"/>
            <w:tcBorders>
              <w:tl2br w:val="nil"/>
              <w:tr2bl w:val="nil"/>
            </w:tcBorders>
            <w:vAlign w:val="center"/>
          </w:tcPr>
          <w:p>
            <w:pPr>
              <w:adjustRightInd w:val="0"/>
              <w:spacing w:line="360" w:lineRule="auto"/>
              <w:jc w:val="center"/>
              <w:rPr>
                <w:rFonts w:ascii="Times New Roman" w:hAnsi="Times New Roman" w:eastAsia="宋体" w:cs="Times New Roman"/>
                <w:szCs w:val="21"/>
              </w:rPr>
            </w:pPr>
            <w:r>
              <w:rPr>
                <w:rFonts w:ascii="Times New Roman" w:hAnsi="Times New Roman" w:eastAsia="宋体" w:cs="Times New Roman"/>
                <w:szCs w:val="21"/>
              </w:rPr>
              <w:t>合  计</w:t>
            </w:r>
          </w:p>
        </w:tc>
        <w:tc>
          <w:tcPr>
            <w:tcW w:w="1250" w:type="dxa"/>
            <w:tcBorders>
              <w:tl2br w:val="nil"/>
              <w:tr2bl w:val="nil"/>
            </w:tcBorders>
            <w:vAlign w:val="center"/>
          </w:tcPr>
          <w:p>
            <w:pPr>
              <w:pStyle w:val="33"/>
              <w:widowControl w:val="0"/>
              <w:adjustRightInd w:val="0"/>
              <w:spacing w:before="0" w:beforeAutospacing="0" w:after="0" w:afterAutospacing="0" w:line="360" w:lineRule="auto"/>
              <w:jc w:val="center"/>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color w:val="auto"/>
                <w:kern w:val="2"/>
                <w:sz w:val="21"/>
                <w:szCs w:val="21"/>
                <w:lang w:val="en-US" w:eastAsia="zh-CN"/>
              </w:rPr>
              <w:t>2</w:t>
            </w:r>
          </w:p>
        </w:tc>
        <w:tc>
          <w:tcPr>
            <w:tcW w:w="2350" w:type="dxa"/>
            <w:tcBorders>
              <w:tl2br w:val="nil"/>
              <w:tr2bl w:val="nil"/>
            </w:tcBorders>
            <w:vAlign w:val="center"/>
          </w:tcPr>
          <w:p>
            <w:pPr>
              <w:pStyle w:val="33"/>
              <w:widowControl w:val="0"/>
              <w:adjustRightInd w:val="0"/>
              <w:spacing w:before="0" w:beforeAutospacing="0" w:after="0" w:afterAutospacing="0" w:line="360" w:lineRule="auto"/>
              <w:jc w:val="center"/>
              <w:rPr>
                <w:rFonts w:ascii="Times New Roman" w:hAnsi="Times New Roman" w:eastAsia="宋体" w:cs="Times New Roman"/>
                <w:kern w:val="2"/>
                <w:sz w:val="21"/>
                <w:szCs w:val="21"/>
              </w:rPr>
            </w:pPr>
            <w:r>
              <w:rPr>
                <w:rFonts w:ascii="Times New Roman" w:hAnsi="Times New Roman" w:eastAsia="宋体" w:cs="Times New Roman"/>
                <w:kern w:val="2"/>
                <w:sz w:val="21"/>
                <w:szCs w:val="21"/>
              </w:rPr>
              <w:t>-</w:t>
            </w:r>
          </w:p>
        </w:tc>
      </w:tr>
    </w:tbl>
    <w:p>
      <w:pPr>
        <w:pStyle w:val="3"/>
        <w:spacing w:line="240" w:lineRule="atLeast"/>
        <w:rPr>
          <w:rFonts w:ascii="Times New Roman" w:hAnsi="Times New Roman" w:cs="Times New Roman"/>
        </w:rPr>
      </w:pPr>
      <w:bookmarkStart w:id="43" w:name="_Toc31486"/>
      <w:r>
        <w:rPr>
          <w:rFonts w:hint="eastAsia" w:ascii="Times New Roman" w:hAnsi="Times New Roman" w:eastAsia="宋体" w:cs="Times New Roman"/>
        </w:rPr>
        <w:t>5</w:t>
      </w:r>
      <w:r>
        <w:rPr>
          <w:rFonts w:ascii="Times New Roman" w:hAnsi="Times New Roman" w:cs="Times New Roman"/>
        </w:rPr>
        <w:t>建设项目环境报告书（表）的主要结论与建议及审批部门审批决定</w:t>
      </w:r>
      <w:bookmarkEnd w:id="43"/>
    </w:p>
    <w:p>
      <w:pPr>
        <w:pStyle w:val="4"/>
        <w:spacing w:line="240" w:lineRule="atLeast"/>
        <w:rPr>
          <w:rFonts w:ascii="Times New Roman" w:hAnsi="Times New Roman" w:cs="Times New Roman"/>
          <w:b/>
          <w:bCs/>
          <w:color w:val="auto"/>
          <w:sz w:val="24"/>
        </w:rPr>
      </w:pPr>
      <w:bookmarkStart w:id="44" w:name="_Toc10120"/>
      <w:r>
        <w:rPr>
          <w:rFonts w:ascii="Times New Roman" w:hAnsi="Times New Roman" w:eastAsia="宋体" w:cs="Times New Roman"/>
          <w:b/>
          <w:bCs/>
          <w:color w:val="auto"/>
          <w:sz w:val="24"/>
        </w:rPr>
        <w:t>5</w:t>
      </w:r>
      <w:r>
        <w:rPr>
          <w:rFonts w:ascii="Times New Roman" w:hAnsi="Times New Roman" w:cs="Times New Roman"/>
          <w:b/>
          <w:bCs/>
          <w:color w:val="auto"/>
          <w:sz w:val="24"/>
        </w:rPr>
        <w:t>.</w:t>
      </w:r>
      <w:r>
        <w:rPr>
          <w:rFonts w:ascii="Times New Roman" w:hAnsi="Times New Roman" w:eastAsia="宋体" w:cs="Times New Roman"/>
          <w:b/>
          <w:bCs/>
          <w:color w:val="auto"/>
          <w:sz w:val="24"/>
        </w:rPr>
        <w:t>1</w:t>
      </w:r>
      <w:r>
        <w:rPr>
          <w:rFonts w:ascii="Times New Roman" w:hAnsi="Times New Roman"/>
          <w:b/>
          <w:bCs/>
          <w:color w:val="auto"/>
          <w:sz w:val="24"/>
        </w:rPr>
        <w:t>建设项目环境报告书（表）的主要结论与建议</w:t>
      </w:r>
      <w:bookmarkEnd w:id="44"/>
    </w:p>
    <w:p>
      <w:pPr>
        <w:rPr>
          <w:rFonts w:ascii="Times New Roman" w:hAnsi="Times New Roman" w:cs="Times New Roman"/>
          <w:b/>
          <w:sz w:val="24"/>
        </w:rPr>
      </w:pPr>
    </w:p>
    <w:p>
      <w:pPr>
        <w:jc w:val="center"/>
        <w:rPr>
          <w:rFonts w:ascii="Times New Roman" w:hAnsi="Times New Roman" w:cs="Times New Roman"/>
          <w:b/>
          <w:bCs/>
          <w:sz w:val="24"/>
        </w:rPr>
      </w:pPr>
      <w:r>
        <w:rPr>
          <w:rFonts w:ascii="Times New Roman" w:hAnsi="Times New Roman" w:cs="Times New Roman"/>
          <w:b/>
          <w:sz w:val="24"/>
        </w:rPr>
        <w:t>表</w:t>
      </w:r>
      <w:r>
        <w:rPr>
          <w:rFonts w:ascii="Times New Roman" w:hAnsi="Times New Roman" w:eastAsia="宋体" w:cs="Times New Roman"/>
          <w:b/>
          <w:sz w:val="24"/>
        </w:rPr>
        <w:t>5</w:t>
      </w:r>
      <w:r>
        <w:rPr>
          <w:rFonts w:ascii="Times New Roman" w:hAnsi="Times New Roman" w:cs="Times New Roman"/>
          <w:b/>
          <w:sz w:val="24"/>
        </w:rPr>
        <w:t>-</w:t>
      </w:r>
      <w:r>
        <w:rPr>
          <w:rFonts w:ascii="Times New Roman" w:hAnsi="Times New Roman" w:eastAsia="宋体" w:cs="Times New Roman"/>
          <w:b/>
          <w:sz w:val="24"/>
        </w:rPr>
        <w:t>1</w:t>
      </w:r>
      <w:r>
        <w:rPr>
          <w:rFonts w:ascii="Times New Roman" w:hAnsi="Times New Roman" w:cs="Times New Roman"/>
          <w:b/>
          <w:sz w:val="24"/>
        </w:rPr>
        <w:t xml:space="preserve">  环评结论摘录</w:t>
      </w:r>
    </w:p>
    <w:tbl>
      <w:tblPr>
        <w:tblStyle w:val="20"/>
        <w:tblW w:w="9865" w:type="dxa"/>
        <w:jc w:val="center"/>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823"/>
        <w:gridCol w:w="663"/>
        <w:gridCol w:w="8379"/>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636" w:hRule="atLeast"/>
          <w:jc w:val="center"/>
        </w:trPr>
        <w:tc>
          <w:tcPr>
            <w:tcW w:w="823" w:type="dxa"/>
            <w:vMerge w:val="restart"/>
            <w:textDirection w:val="tbRlV"/>
            <w:vAlign w:val="center"/>
          </w:tcPr>
          <w:p>
            <w:pPr>
              <w:snapToGrid w:val="0"/>
              <w:ind w:left="113" w:right="113"/>
              <w:jc w:val="center"/>
              <w:rPr>
                <w:rFonts w:ascii="Times New Roman" w:hAnsi="Times New Roman"/>
                <w:color w:val="000000"/>
                <w:szCs w:val="21"/>
              </w:rPr>
            </w:pPr>
            <w:r>
              <w:rPr>
                <w:rFonts w:ascii="Times New Roman" w:hAnsi="Times New Roman"/>
                <w:color w:val="000000"/>
                <w:szCs w:val="21"/>
              </w:rPr>
              <w:t>污染防治措施可行，污染物达标排放，区域环境质量不下降</w:t>
            </w:r>
          </w:p>
        </w:tc>
        <w:tc>
          <w:tcPr>
            <w:tcW w:w="663" w:type="dxa"/>
            <w:vAlign w:val="center"/>
          </w:tcPr>
          <w:p>
            <w:pPr>
              <w:snapToGrid w:val="0"/>
              <w:jc w:val="center"/>
              <w:rPr>
                <w:rFonts w:ascii="Times New Roman" w:hAnsi="Times New Roman"/>
                <w:color w:val="000000"/>
                <w:szCs w:val="21"/>
              </w:rPr>
            </w:pPr>
            <w:r>
              <w:rPr>
                <w:rFonts w:ascii="Times New Roman" w:hAnsi="Times New Roman"/>
                <w:color w:val="000000"/>
                <w:szCs w:val="21"/>
              </w:rPr>
              <w:t>废气</w:t>
            </w:r>
          </w:p>
        </w:tc>
        <w:tc>
          <w:tcPr>
            <w:tcW w:w="8379" w:type="dxa"/>
            <w:vAlign w:val="center"/>
          </w:tcPr>
          <w:p>
            <w:pPr>
              <w:spacing w:line="360" w:lineRule="auto"/>
              <w:jc w:val="left"/>
              <w:rPr>
                <w:rFonts w:hint="default" w:ascii="Times New Roman" w:hAnsi="Times New Roman" w:eastAsiaTheme="minorEastAsia"/>
                <w:lang w:val="en-US" w:eastAsia="zh-CN"/>
              </w:rPr>
            </w:pPr>
            <w:r>
              <w:rPr>
                <w:rFonts w:hint="eastAsia" w:ascii="Times New Roman" w:hAnsi="Times New Roman" w:eastAsia="宋体" w:cs="Times New Roman"/>
                <w:szCs w:val="21"/>
                <w:lang w:eastAsia="zh-CN"/>
              </w:rPr>
              <w:t>本项目废气主要为组装工序产生的颗粒物。颗粒物经移动式焊烟净化装置处理后，在车间呈无组织排放，达到GB16297-1996《大气污染物综合排放标准》表2标准</w:t>
            </w:r>
            <w:r>
              <w:rPr>
                <w:rFonts w:hint="eastAsia" w:ascii="Times New Roman" w:hAnsi="Times New Roman" w:eastAsia="宋体" w:cs="Times New Roman"/>
                <w:szCs w:val="21"/>
                <w:lang w:val="en-US" w:eastAsia="zh-CN"/>
              </w:rPr>
              <w:t>。</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555" w:hRule="atLeast"/>
          <w:jc w:val="center"/>
        </w:trPr>
        <w:tc>
          <w:tcPr>
            <w:tcW w:w="823" w:type="dxa"/>
            <w:vMerge w:val="continue"/>
            <w:vAlign w:val="center"/>
          </w:tcPr>
          <w:p>
            <w:pPr>
              <w:snapToGrid w:val="0"/>
              <w:jc w:val="center"/>
              <w:rPr>
                <w:rFonts w:ascii="Times New Roman" w:hAnsi="Times New Roman"/>
                <w:color w:val="000000"/>
                <w:szCs w:val="21"/>
              </w:rPr>
            </w:pPr>
          </w:p>
        </w:tc>
        <w:tc>
          <w:tcPr>
            <w:tcW w:w="663" w:type="dxa"/>
            <w:vAlign w:val="center"/>
          </w:tcPr>
          <w:p>
            <w:pPr>
              <w:snapToGrid w:val="0"/>
              <w:jc w:val="center"/>
              <w:rPr>
                <w:rFonts w:ascii="Times New Roman" w:hAnsi="Times New Roman"/>
                <w:color w:val="000000"/>
                <w:szCs w:val="21"/>
              </w:rPr>
            </w:pPr>
            <w:r>
              <w:rPr>
                <w:rFonts w:ascii="Times New Roman" w:hAnsi="Times New Roman"/>
                <w:color w:val="000000"/>
                <w:szCs w:val="21"/>
              </w:rPr>
              <w:t>废水</w:t>
            </w:r>
          </w:p>
        </w:tc>
        <w:tc>
          <w:tcPr>
            <w:tcW w:w="8379" w:type="dxa"/>
            <w:vAlign w:val="center"/>
          </w:tcPr>
          <w:p>
            <w:pPr>
              <w:spacing w:line="360" w:lineRule="auto"/>
              <w:jc w:val="left"/>
              <w:rPr>
                <w:rFonts w:hint="eastAsia" w:ascii="Times New Roman" w:hAnsi="Times New Roman" w:eastAsia="宋体"/>
                <w:lang w:eastAsia="zh-CN"/>
              </w:rPr>
            </w:pPr>
            <w:r>
              <w:rPr>
                <w:rFonts w:hint="eastAsia" w:ascii="Times New Roman" w:hAnsi="Times New Roman" w:eastAsia="宋体" w:cs="Times New Roman"/>
                <w:szCs w:val="21"/>
                <w:lang w:eastAsia="zh-CN"/>
              </w:rPr>
              <w:t>本项目生活污水排放量为480t/a，经化粪池预处理后接入光大水务（江阴）有限公司滨江污水处理厂集中处理，出水达DB32/1072-2018《太湖地区城镇污水处理厂及重点工业行业主要水污染物排放限值》表2标准及GB18918-2002《城镇污水处理厂污染物排放标准》中表1一级A标准，尾水最终排入白屈港河。</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585" w:hRule="atLeast"/>
          <w:jc w:val="center"/>
        </w:trPr>
        <w:tc>
          <w:tcPr>
            <w:tcW w:w="823" w:type="dxa"/>
            <w:vMerge w:val="continue"/>
            <w:vAlign w:val="center"/>
          </w:tcPr>
          <w:p>
            <w:pPr>
              <w:snapToGrid w:val="0"/>
              <w:jc w:val="center"/>
              <w:rPr>
                <w:rFonts w:ascii="Times New Roman" w:hAnsi="Times New Roman"/>
                <w:color w:val="000000"/>
                <w:szCs w:val="21"/>
              </w:rPr>
            </w:pPr>
          </w:p>
        </w:tc>
        <w:tc>
          <w:tcPr>
            <w:tcW w:w="663" w:type="dxa"/>
            <w:vAlign w:val="center"/>
          </w:tcPr>
          <w:p>
            <w:pPr>
              <w:snapToGrid w:val="0"/>
              <w:jc w:val="center"/>
              <w:rPr>
                <w:rFonts w:ascii="Times New Roman" w:hAnsi="Times New Roman"/>
                <w:color w:val="000000"/>
                <w:szCs w:val="21"/>
              </w:rPr>
            </w:pPr>
            <w:r>
              <w:rPr>
                <w:rFonts w:ascii="Times New Roman" w:hAnsi="Times New Roman"/>
                <w:color w:val="000000"/>
                <w:szCs w:val="21"/>
              </w:rPr>
              <w:t>噪声</w:t>
            </w:r>
          </w:p>
        </w:tc>
        <w:tc>
          <w:tcPr>
            <w:tcW w:w="8379" w:type="dxa"/>
            <w:vAlign w:val="center"/>
          </w:tcPr>
          <w:p>
            <w:pPr>
              <w:spacing w:line="360" w:lineRule="auto"/>
              <w:jc w:val="left"/>
              <w:rPr>
                <w:rFonts w:hint="default" w:ascii="Times New Roman" w:hAnsi="Times New Roman" w:eastAsiaTheme="minorEastAsia"/>
                <w:lang w:val="en-US" w:eastAsia="zh-CN"/>
              </w:rPr>
            </w:pPr>
            <w:r>
              <w:rPr>
                <w:rFonts w:ascii="Times New Roman" w:hAnsi="Times New Roman"/>
                <w:lang w:val="zh-CN"/>
              </w:rPr>
              <w:t>本</w:t>
            </w:r>
            <w:r>
              <w:rPr>
                <w:rFonts w:hint="eastAsia" w:ascii="Times New Roman" w:hAnsi="Times New Roman" w:eastAsia="宋体" w:cs="Times New Roman"/>
                <w:szCs w:val="21"/>
                <w:lang w:val="zh-CN" w:eastAsia="zh-CN"/>
              </w:rPr>
              <w:t>项目</w:t>
            </w:r>
            <w:r>
              <w:rPr>
                <w:rFonts w:hint="eastAsia" w:ascii="Times New Roman" w:hAnsi="Times New Roman" w:eastAsia="宋体" w:cs="Times New Roman"/>
                <w:szCs w:val="21"/>
                <w:lang w:eastAsia="zh-CN"/>
              </w:rPr>
              <w:t>本项目噪声源主要为激光切割机、折弯机、剪板机、空压机等设备，其噪声源强约≤</w:t>
            </w:r>
            <w:r>
              <w:rPr>
                <w:rFonts w:hint="eastAsia" w:ascii="Times New Roman" w:hAnsi="Times New Roman" w:eastAsia="宋体" w:cs="Times New Roman"/>
                <w:szCs w:val="21"/>
                <w:lang w:val="en-US" w:eastAsia="zh-CN"/>
              </w:rPr>
              <w:t>88</w:t>
            </w:r>
            <w:r>
              <w:rPr>
                <w:rFonts w:hint="eastAsia" w:ascii="Times New Roman" w:hAnsi="Times New Roman" w:eastAsia="宋体" w:cs="Times New Roman"/>
                <w:szCs w:val="21"/>
                <w:lang w:eastAsia="zh-CN"/>
              </w:rPr>
              <w:t>dB（A）。经采取相应降噪措施后，厂界环境噪声可达到GB12348-2008《工业企业厂界环境噪声排放标准》表1中厂界外声功能区3类标准</w:t>
            </w:r>
            <w:r>
              <w:rPr>
                <w:rFonts w:hint="eastAsia" w:ascii="Times New Roman" w:hAnsi="Times New Roman" w:eastAsia="宋体" w:cs="Times New Roman"/>
                <w:szCs w:val="21"/>
                <w:lang w:val="en-US" w:eastAsia="zh-CN"/>
              </w:rPr>
              <w:t>。</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271" w:hRule="atLeast"/>
          <w:jc w:val="center"/>
        </w:trPr>
        <w:tc>
          <w:tcPr>
            <w:tcW w:w="823" w:type="dxa"/>
            <w:vMerge w:val="continue"/>
            <w:vAlign w:val="center"/>
          </w:tcPr>
          <w:p>
            <w:pPr>
              <w:snapToGrid w:val="0"/>
              <w:jc w:val="center"/>
              <w:rPr>
                <w:rFonts w:ascii="Times New Roman" w:hAnsi="Times New Roman"/>
                <w:color w:val="000000"/>
                <w:szCs w:val="21"/>
              </w:rPr>
            </w:pPr>
          </w:p>
        </w:tc>
        <w:tc>
          <w:tcPr>
            <w:tcW w:w="663" w:type="dxa"/>
            <w:vAlign w:val="center"/>
          </w:tcPr>
          <w:p>
            <w:pPr>
              <w:snapToGrid w:val="0"/>
              <w:jc w:val="center"/>
              <w:rPr>
                <w:rFonts w:ascii="Times New Roman" w:hAnsi="Times New Roman"/>
                <w:color w:val="000000"/>
                <w:szCs w:val="21"/>
              </w:rPr>
            </w:pPr>
            <w:r>
              <w:rPr>
                <w:rFonts w:ascii="Times New Roman" w:hAnsi="Times New Roman"/>
                <w:color w:val="000000"/>
                <w:szCs w:val="21"/>
              </w:rPr>
              <w:t>固废</w:t>
            </w:r>
          </w:p>
        </w:tc>
        <w:tc>
          <w:tcPr>
            <w:tcW w:w="8379" w:type="dxa"/>
            <w:vAlign w:val="center"/>
          </w:tcPr>
          <w:p>
            <w:pPr>
              <w:spacing w:line="360" w:lineRule="auto"/>
              <w:jc w:val="left"/>
              <w:rPr>
                <w:rFonts w:ascii="Times New Roman" w:hAnsi="Times New Roman"/>
                <w:lang w:val="zh-CN"/>
              </w:rPr>
            </w:pPr>
            <w:r>
              <w:rPr>
                <w:rFonts w:hint="eastAsia" w:ascii="Times New Roman" w:hAnsi="Times New Roman" w:eastAsia="宋体" w:cs="Times New Roman"/>
                <w:szCs w:val="21"/>
                <w:lang w:eastAsia="zh-CN"/>
              </w:rPr>
              <w:t>本项目固体废物产生量共计8.3t/a，其中边角料、焊渣经收集后外售利用，废机油、废胶水桶经收集后送有资质单位合理处置，生活垃圾（含废抹布）由环卫部门统一处置，固废均不外排</w:t>
            </w:r>
            <w:r>
              <w:rPr>
                <w:rFonts w:hint="eastAsia" w:ascii="Times New Roman" w:hAnsi="Times New Roman" w:eastAsia="宋体" w:cs="Times New Roman"/>
                <w:szCs w:val="21"/>
                <w:lang w:val="zh-CN" w:eastAsia="zh-CN"/>
              </w:rPr>
              <w:t>。</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2348" w:hRule="atLeast"/>
          <w:jc w:val="center"/>
        </w:trPr>
        <w:tc>
          <w:tcPr>
            <w:tcW w:w="1486" w:type="dxa"/>
            <w:gridSpan w:val="2"/>
            <w:vAlign w:val="center"/>
          </w:tcPr>
          <w:p>
            <w:pPr>
              <w:snapToGrid w:val="0"/>
              <w:jc w:val="center"/>
              <w:rPr>
                <w:rFonts w:ascii="Times New Roman" w:hAnsi="Times New Roman"/>
                <w:color w:val="000000"/>
                <w:szCs w:val="21"/>
              </w:rPr>
            </w:pPr>
            <w:r>
              <w:rPr>
                <w:rFonts w:ascii="Times New Roman" w:hAnsi="Times New Roman"/>
                <w:color w:val="000000"/>
                <w:szCs w:val="21"/>
              </w:rPr>
              <w:t>符合总量控制要求</w:t>
            </w:r>
          </w:p>
        </w:tc>
        <w:tc>
          <w:tcPr>
            <w:tcW w:w="8379" w:type="dxa"/>
            <w:vAlign w:val="center"/>
          </w:tcPr>
          <w:p>
            <w:pPr>
              <w:spacing w:line="360" w:lineRule="auto"/>
              <w:jc w:val="left"/>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本项目新增废水480t/a，水污染物COD、SS、氨氮、TP排放总量分别为0.024t/a、0.0048t/a、0.0019t/a、0.0002t/a；扩建后全厂废水排放总量为768t/a，水污染物COD、SS、氨氮、TP排放总量分别为0.0384t/a、0.0077t/a、0.0031t/a、0.0004t/a。由于本项目生活污水接入光大水务（江阴）有限公司滨江污水处理厂集中处理，根据总量控制原则，排放总量可在澄江街道控源截污内平衡。特征因子SS作为环保部门考核指标。</w:t>
            </w:r>
          </w:p>
          <w:p>
            <w:pPr>
              <w:spacing w:line="360" w:lineRule="auto"/>
              <w:jc w:val="left"/>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本项目大气污染物颗粒物排放总量为0.0013t/a，扩建后全厂颗粒物为0.0235t/a，较扩建前颗粒物减少0.0045t/a，大气污染物排放总量可在厂内平衡。</w:t>
            </w:r>
          </w:p>
          <w:p>
            <w:pPr>
              <w:spacing w:line="360" w:lineRule="auto"/>
              <w:jc w:val="left"/>
              <w:rPr>
                <w:rFonts w:ascii="Times New Roman" w:hAnsi="Times New Roman"/>
                <w:color w:val="000000"/>
                <w:szCs w:val="21"/>
                <w:lang w:val="zh-CN"/>
              </w:rPr>
            </w:pPr>
            <w:r>
              <w:rPr>
                <w:rFonts w:hint="eastAsia" w:ascii="Times New Roman" w:hAnsi="Times New Roman" w:eastAsia="宋体" w:cs="Times New Roman"/>
                <w:szCs w:val="21"/>
                <w:lang w:eastAsia="zh-CN"/>
              </w:rPr>
              <w:t>固体废物全部实现综合利用和处置，零排放，符合总量控制要求</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305" w:hRule="atLeast"/>
          <w:jc w:val="center"/>
        </w:trPr>
        <w:tc>
          <w:tcPr>
            <w:tcW w:w="1486" w:type="dxa"/>
            <w:gridSpan w:val="2"/>
            <w:vAlign w:val="center"/>
          </w:tcPr>
          <w:p>
            <w:pPr>
              <w:adjustRightInd w:val="0"/>
              <w:snapToGrid w:val="0"/>
              <w:jc w:val="center"/>
              <w:rPr>
                <w:rFonts w:ascii="Times New Roman" w:hAnsi="Times New Roman"/>
                <w:color w:val="000000"/>
                <w:szCs w:val="21"/>
              </w:rPr>
            </w:pPr>
            <w:r>
              <w:rPr>
                <w:rFonts w:ascii="Times New Roman" w:hAnsi="Times New Roman"/>
                <w:color w:val="000000"/>
                <w:szCs w:val="21"/>
              </w:rPr>
              <w:t>总结论</w:t>
            </w:r>
          </w:p>
        </w:tc>
        <w:tc>
          <w:tcPr>
            <w:tcW w:w="8379" w:type="dxa"/>
            <w:vAlign w:val="center"/>
          </w:tcPr>
          <w:p>
            <w:pPr>
              <w:spacing w:line="360" w:lineRule="auto"/>
              <w:jc w:val="left"/>
              <w:rPr>
                <w:rFonts w:hint="default" w:ascii="Times New Roman" w:hAnsi="Times New Roman" w:eastAsiaTheme="minorEastAsia"/>
                <w:color w:val="000000"/>
                <w:szCs w:val="21"/>
                <w:lang w:val="en-US" w:eastAsia="zh-CN"/>
              </w:rPr>
            </w:pPr>
            <w:r>
              <w:rPr>
                <w:rFonts w:hint="eastAsia" w:ascii="Times New Roman" w:hAnsi="Times New Roman" w:eastAsia="宋体" w:cs="Times New Roman"/>
                <w:szCs w:val="21"/>
                <w:lang w:eastAsia="zh-CN"/>
              </w:rPr>
              <w:t>本项目符合国家产业政策，并针对污染物特点采取了有效的防治措施，主要污染物均能做到达标排放。项目建成后，对周围环境影响较小，不会改变环境功能区类别，废水总量指标可在澄江街道控源截污内平衡；废气排放总量在厂内平衡；固废均综合利用或妥善处置。因此本报告认为，从环保角度看，本项目是可行的。</w:t>
            </w:r>
          </w:p>
        </w:tc>
      </w:tr>
    </w:tbl>
    <w:p>
      <w:pPr>
        <w:pStyle w:val="5"/>
        <w:ind w:firstLine="0" w:firstLineChars="0"/>
        <w:rPr>
          <w:rFonts w:ascii="Times New Roman" w:hAnsi="Times New Roman" w:cs="Times New Roman"/>
          <w:b/>
          <w:bCs/>
          <w:sz w:val="24"/>
        </w:rPr>
      </w:pPr>
    </w:p>
    <w:p>
      <w:pPr>
        <w:pStyle w:val="4"/>
        <w:rPr>
          <w:rFonts w:ascii="Times New Roman" w:hAnsi="Times New Roman" w:cs="Times New Roman"/>
          <w:b/>
          <w:bCs/>
          <w:sz w:val="24"/>
        </w:rPr>
      </w:pPr>
      <w:bookmarkStart w:id="45" w:name="_Toc24222"/>
      <w:r>
        <w:rPr>
          <w:rFonts w:ascii="Times New Roman" w:hAnsi="Times New Roman" w:eastAsia="宋体" w:cs="Times New Roman"/>
          <w:b/>
          <w:bCs/>
          <w:sz w:val="24"/>
        </w:rPr>
        <w:t>5</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 xml:space="preserve"> 审批部门审批决定及执行情况</w:t>
      </w:r>
      <w:bookmarkEnd w:id="45"/>
    </w:p>
    <w:p>
      <w:pPr>
        <w:spacing w:line="360" w:lineRule="auto"/>
        <w:ind w:firstLine="480" w:firstLineChars="200"/>
        <w:jc w:val="left"/>
        <w:rPr>
          <w:rFonts w:hint="eastAsia" w:ascii="Times New Roman" w:hAnsi="Times New Roman"/>
          <w:bCs/>
          <w:sz w:val="24"/>
          <w:lang w:eastAsia="zh-CN"/>
        </w:rPr>
      </w:pPr>
      <w:bookmarkStart w:id="46" w:name="_Toc12196"/>
      <w:bookmarkStart w:id="47" w:name="_Toc16577"/>
      <w:bookmarkStart w:id="48" w:name="_Toc23624"/>
      <w:bookmarkStart w:id="49" w:name="_Toc15678"/>
      <w:bookmarkStart w:id="50" w:name="_Toc29133"/>
      <w:bookmarkStart w:id="51" w:name="_Toc21088"/>
      <w:r>
        <w:rPr>
          <w:rFonts w:hint="eastAsia" w:ascii="Times New Roman" w:hAnsi="Times New Roman"/>
          <w:bCs/>
          <w:sz w:val="24"/>
          <w:lang w:eastAsia="zh-CN"/>
        </w:rPr>
        <w:t>关于《江阴市华滨电气有限公司</w:t>
      </w:r>
      <w:r>
        <w:rPr>
          <w:rFonts w:hint="eastAsia" w:ascii="Times New Roman" w:hAnsi="Times New Roman"/>
          <w:bCs/>
          <w:sz w:val="24"/>
          <w:lang w:val="en-US" w:eastAsia="zh-CN"/>
        </w:rPr>
        <w:t>年新增1000台电器柜技改扩能项目</w:t>
      </w:r>
      <w:r>
        <w:rPr>
          <w:rFonts w:hint="eastAsia" w:ascii="Times New Roman" w:hAnsi="Times New Roman"/>
          <w:bCs/>
          <w:sz w:val="24"/>
          <w:lang w:eastAsia="zh-CN"/>
        </w:rPr>
        <w:t>环境影响报告表》（</w:t>
      </w:r>
      <w:r>
        <w:rPr>
          <w:rFonts w:hint="eastAsia" w:ascii="Times New Roman" w:hAnsi="Times New Roman"/>
          <w:bCs/>
          <w:sz w:val="24"/>
          <w:lang w:val="en-US" w:eastAsia="zh-CN"/>
        </w:rPr>
        <w:t>江阴市</w:t>
      </w:r>
      <w:r>
        <w:rPr>
          <w:rFonts w:hint="eastAsia" w:ascii="Times New Roman" w:hAnsi="Times New Roman"/>
          <w:bCs/>
          <w:sz w:val="24"/>
          <w:lang w:eastAsia="zh-CN"/>
        </w:rPr>
        <w:t>环境保护局审批意见，项目编号：</w:t>
      </w:r>
      <w:r>
        <w:rPr>
          <w:rFonts w:hint="eastAsia" w:ascii="Times New Roman" w:hAnsi="Times New Roman" w:eastAsia="宋体" w:cs="Times New Roman"/>
          <w:sz w:val="24"/>
          <w:lang w:val="en-US" w:eastAsia="zh-CN"/>
        </w:rPr>
        <w:t>锡行审环许【2020】1143号</w:t>
      </w:r>
      <w:r>
        <w:rPr>
          <w:rFonts w:hint="eastAsia" w:ascii="Times New Roman" w:hAnsi="Times New Roman"/>
          <w:bCs/>
          <w:sz w:val="24"/>
          <w:lang w:eastAsia="zh-CN"/>
        </w:rPr>
        <w:t>，20</w:t>
      </w:r>
      <w:r>
        <w:rPr>
          <w:rFonts w:hint="eastAsia" w:ascii="Times New Roman" w:hAnsi="Times New Roman"/>
          <w:bCs/>
          <w:sz w:val="24"/>
          <w:lang w:val="en-US" w:eastAsia="zh-CN"/>
        </w:rPr>
        <w:t>20</w:t>
      </w:r>
      <w:r>
        <w:rPr>
          <w:rFonts w:hint="eastAsia" w:ascii="Times New Roman" w:hAnsi="Times New Roman"/>
          <w:bCs/>
          <w:sz w:val="24"/>
          <w:lang w:eastAsia="zh-CN"/>
        </w:rPr>
        <w:t>.</w:t>
      </w:r>
      <w:r>
        <w:rPr>
          <w:rFonts w:hint="eastAsia" w:ascii="Times New Roman" w:hAnsi="Times New Roman"/>
          <w:bCs/>
          <w:sz w:val="24"/>
          <w:lang w:val="en-US" w:eastAsia="zh-CN"/>
        </w:rPr>
        <w:t>3</w:t>
      </w:r>
      <w:r>
        <w:rPr>
          <w:rFonts w:hint="eastAsia" w:ascii="Times New Roman" w:hAnsi="Times New Roman"/>
          <w:bCs/>
          <w:sz w:val="24"/>
          <w:lang w:eastAsia="zh-CN"/>
        </w:rPr>
        <w:t>.</w:t>
      </w:r>
      <w:r>
        <w:rPr>
          <w:rFonts w:hint="eastAsia" w:ascii="Times New Roman" w:hAnsi="Times New Roman"/>
          <w:bCs/>
          <w:sz w:val="24"/>
          <w:lang w:val="en-US" w:eastAsia="zh-CN"/>
        </w:rPr>
        <w:t>30</w:t>
      </w:r>
      <w:r>
        <w:rPr>
          <w:rFonts w:hint="eastAsia" w:ascii="Times New Roman" w:hAnsi="Times New Roman"/>
          <w:bCs/>
          <w:sz w:val="24"/>
          <w:lang w:eastAsia="zh-CN"/>
        </w:rPr>
        <w:t>）。</w:t>
      </w:r>
      <w:bookmarkEnd w:id="46"/>
      <w:bookmarkEnd w:id="47"/>
      <w:bookmarkEnd w:id="48"/>
      <w:bookmarkEnd w:id="49"/>
      <w:bookmarkEnd w:id="50"/>
      <w:bookmarkEnd w:id="51"/>
    </w:p>
    <w:p>
      <w:pPr>
        <w:pStyle w:val="3"/>
        <w:spacing w:line="240" w:lineRule="auto"/>
        <w:rPr>
          <w:rFonts w:ascii="Times New Roman" w:hAnsi="Times New Roman" w:cs="Times New Roman"/>
          <w:szCs w:val="24"/>
        </w:rPr>
      </w:pPr>
      <w:bookmarkStart w:id="52" w:name="_Toc11951"/>
      <w:r>
        <w:rPr>
          <w:rFonts w:ascii="Times New Roman" w:hAnsi="Times New Roman" w:eastAsia="宋体" w:cs="Times New Roman"/>
          <w:szCs w:val="24"/>
        </w:rPr>
        <w:t>6</w:t>
      </w:r>
      <w:r>
        <w:rPr>
          <w:rFonts w:ascii="Times New Roman" w:hAnsi="Times New Roman" w:cs="Times New Roman"/>
          <w:szCs w:val="24"/>
        </w:rPr>
        <w:t>验收执行标准</w:t>
      </w:r>
      <w:bookmarkEnd w:id="52"/>
    </w:p>
    <w:p>
      <w:pPr>
        <w:pStyle w:val="4"/>
        <w:spacing w:line="240" w:lineRule="auto"/>
        <w:rPr>
          <w:rFonts w:ascii="Times New Roman" w:hAnsi="Times New Roman" w:cs="Times New Roman"/>
          <w:b/>
          <w:bCs/>
          <w:sz w:val="24"/>
        </w:rPr>
      </w:pPr>
      <w:bookmarkStart w:id="53" w:name="_Toc7216"/>
      <w:r>
        <w:rPr>
          <w:rFonts w:ascii="Times New Roman" w:hAnsi="Times New Roman" w:eastAsia="宋体" w:cs="Times New Roman"/>
          <w:b/>
          <w:bCs/>
          <w:sz w:val="24"/>
        </w:rPr>
        <w:t>6</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废水接管标准</w:t>
      </w:r>
      <w:bookmarkEnd w:id="53"/>
    </w:p>
    <w:p>
      <w:pPr>
        <w:spacing w:line="360" w:lineRule="auto"/>
        <w:ind w:firstLine="720" w:firstLineChars="300"/>
        <w:jc w:val="left"/>
        <w:rPr>
          <w:rFonts w:ascii="Times New Roman" w:hAnsi="Times New Roman" w:cs="Times New Roman"/>
          <w:sz w:val="24"/>
        </w:rPr>
      </w:pPr>
      <w:r>
        <w:rPr>
          <w:rFonts w:ascii="Times New Roman" w:hAnsi="Times New Roman" w:cs="Times New Roman"/>
          <w:sz w:val="24"/>
        </w:rPr>
        <w:t>该公司</w:t>
      </w:r>
      <w:r>
        <w:rPr>
          <w:rFonts w:ascii="Times New Roman" w:hAnsi="Times New Roman"/>
          <w:sz w:val="24"/>
        </w:rPr>
        <w:t>接管标准执行</w:t>
      </w:r>
      <w:r>
        <w:rPr>
          <w:rFonts w:hint="eastAsia" w:ascii="Times New Roman" w:hAnsi="Times New Roman"/>
          <w:sz w:val="24"/>
          <w:szCs w:val="24"/>
          <w:lang w:val="en-US" w:eastAsia="zh-CN"/>
        </w:rPr>
        <w:t>污水厂接管</w:t>
      </w:r>
      <w:r>
        <w:rPr>
          <w:rFonts w:ascii="Times New Roman" w:hAnsi="Times New Roman"/>
          <w:sz w:val="24"/>
        </w:rPr>
        <w:t>标准</w:t>
      </w:r>
      <w:r>
        <w:rPr>
          <w:rFonts w:ascii="Times New Roman" w:hAnsi="Times New Roman" w:cs="Times New Roman"/>
          <w:sz w:val="24"/>
        </w:rPr>
        <w:t>，具体标准限值见表</w:t>
      </w:r>
      <w:r>
        <w:rPr>
          <w:rFonts w:hint="eastAsia" w:ascii="Times New Roman" w:hAnsi="Times New Roman" w:eastAsia="宋体" w:cs="Times New Roman"/>
          <w:sz w:val="24"/>
        </w:rPr>
        <w:t>6</w:t>
      </w:r>
      <w:r>
        <w:rPr>
          <w:rFonts w:hint="eastAsia" w:ascii="Times New Roman" w:hAnsi="Times New Roman" w:cs="Times New Roman"/>
          <w:sz w:val="24"/>
        </w:rPr>
        <w:t>-</w:t>
      </w:r>
      <w:r>
        <w:rPr>
          <w:rFonts w:hint="eastAsia" w:ascii="Times New Roman" w:hAnsi="Times New Roman" w:eastAsia="宋体" w:cs="Times New Roman"/>
          <w:sz w:val="24"/>
        </w:rPr>
        <w:t>1</w:t>
      </w:r>
      <w:r>
        <w:rPr>
          <w:rFonts w:ascii="Times New Roman" w:hAnsi="Times New Roman" w:cs="Times New Roman"/>
          <w:sz w:val="24"/>
        </w:rPr>
        <w:t>。</w:t>
      </w:r>
      <w:bookmarkStart w:id="54" w:name="_Toc13797_WPSOffice_Level2"/>
      <w:bookmarkStart w:id="55" w:name="_Toc4041_WPSOffice_Level2"/>
    </w:p>
    <w:p>
      <w:pPr>
        <w:spacing w:line="360" w:lineRule="auto"/>
        <w:ind w:firstLine="723" w:firstLineChars="300"/>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6</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 xml:space="preserve">  </w:t>
      </w:r>
      <w:r>
        <w:rPr>
          <w:rFonts w:hint="eastAsia" w:ascii="Times New Roman" w:hAnsi="Times New Roman" w:cs="Times New Roman"/>
          <w:b/>
          <w:bCs/>
          <w:sz w:val="24"/>
        </w:rPr>
        <w:t xml:space="preserve"> </w:t>
      </w:r>
      <w:r>
        <w:rPr>
          <w:rFonts w:ascii="Times New Roman" w:hAnsi="Times New Roman" w:cs="Times New Roman"/>
          <w:b/>
          <w:bCs/>
          <w:sz w:val="24"/>
        </w:rPr>
        <w:t>废水接管标准</w:t>
      </w:r>
      <w:bookmarkEnd w:id="54"/>
      <w:bookmarkEnd w:id="55"/>
    </w:p>
    <w:tbl>
      <w:tblPr>
        <w:tblStyle w:val="20"/>
        <w:tblW w:w="9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8"/>
        <w:gridCol w:w="1613"/>
        <w:gridCol w:w="2511"/>
        <w:gridCol w:w="3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578" w:type="dxa"/>
            <w:vAlign w:val="center"/>
          </w:tcPr>
          <w:p>
            <w:pPr>
              <w:spacing w:line="360" w:lineRule="auto"/>
              <w:jc w:val="center"/>
              <w:rPr>
                <w:rFonts w:ascii="Times New Roman" w:hAnsi="Times New Roman" w:cs="Times New Roman"/>
                <w:b/>
              </w:rPr>
            </w:pPr>
            <w:r>
              <w:rPr>
                <w:rFonts w:ascii="Times New Roman" w:hAnsi="Times New Roman" w:cs="Times New Roman"/>
                <w:b/>
                <w:bCs/>
                <w:kern w:val="0"/>
                <w:szCs w:val="21"/>
              </w:rPr>
              <w:t>样品性质</w:t>
            </w:r>
          </w:p>
        </w:tc>
        <w:tc>
          <w:tcPr>
            <w:tcW w:w="1613" w:type="dxa"/>
            <w:vAlign w:val="center"/>
          </w:tcPr>
          <w:p>
            <w:pPr>
              <w:spacing w:line="360" w:lineRule="auto"/>
              <w:jc w:val="center"/>
              <w:rPr>
                <w:rFonts w:ascii="Times New Roman" w:hAnsi="Times New Roman" w:cs="Times New Roman"/>
                <w:b/>
              </w:rPr>
            </w:pPr>
            <w:r>
              <w:rPr>
                <w:rFonts w:ascii="Times New Roman" w:hAnsi="Times New Roman" w:cs="Times New Roman"/>
                <w:b/>
              </w:rPr>
              <w:t>监测项目</w:t>
            </w:r>
          </w:p>
        </w:tc>
        <w:tc>
          <w:tcPr>
            <w:tcW w:w="2511" w:type="dxa"/>
            <w:vAlign w:val="center"/>
          </w:tcPr>
          <w:p>
            <w:pPr>
              <w:jc w:val="center"/>
              <w:rPr>
                <w:rFonts w:ascii="Times New Roman" w:hAnsi="Times New Roman" w:cs="Times New Roman"/>
                <w:b/>
              </w:rPr>
            </w:pPr>
            <w:r>
              <w:rPr>
                <w:rFonts w:ascii="Times New Roman" w:hAnsi="Times New Roman" w:cs="Times New Roman"/>
                <w:b/>
              </w:rPr>
              <w:t>接管标准限值</w:t>
            </w:r>
          </w:p>
          <w:p>
            <w:pPr>
              <w:jc w:val="center"/>
              <w:rPr>
                <w:rFonts w:ascii="Times New Roman" w:hAnsi="Times New Roman" w:cs="Times New Roman"/>
                <w:b/>
              </w:rPr>
            </w:pPr>
            <w:r>
              <w:rPr>
                <w:rFonts w:ascii="Times New Roman" w:hAnsi="Times New Roman" w:cs="Times New Roman"/>
                <w:b/>
              </w:rPr>
              <w:t>（</w:t>
            </w:r>
            <w:r>
              <w:rPr>
                <w:rFonts w:ascii="Times New Roman" w:hAnsi="Times New Roman" w:eastAsia="宋体" w:cs="Times New Roman"/>
                <w:b/>
              </w:rPr>
              <w:t>mg</w:t>
            </w:r>
            <w:r>
              <w:rPr>
                <w:rFonts w:ascii="Times New Roman" w:hAnsi="Times New Roman" w:cs="Times New Roman"/>
                <w:b/>
              </w:rPr>
              <w:t>/</w:t>
            </w:r>
            <w:r>
              <w:rPr>
                <w:rFonts w:ascii="Times New Roman" w:hAnsi="Times New Roman" w:eastAsia="宋体" w:cs="Times New Roman"/>
                <w:b/>
              </w:rPr>
              <w:t>L</w:t>
            </w:r>
            <w:r>
              <w:rPr>
                <w:rFonts w:ascii="Times New Roman" w:hAnsi="Times New Roman" w:cs="Times New Roman"/>
                <w:b/>
              </w:rPr>
              <w:t>，</w:t>
            </w:r>
            <w:r>
              <w:rPr>
                <w:rFonts w:ascii="Times New Roman" w:hAnsi="Times New Roman" w:eastAsia="宋体" w:cs="Times New Roman"/>
                <w:b/>
              </w:rPr>
              <w:t>pH</w:t>
            </w:r>
            <w:r>
              <w:rPr>
                <w:rFonts w:ascii="Times New Roman" w:hAnsi="Times New Roman" w:cs="Times New Roman"/>
                <w:b/>
              </w:rPr>
              <w:t>值</w:t>
            </w:r>
            <w:r>
              <w:rPr>
                <w:rFonts w:hint="eastAsia" w:ascii="Times New Roman" w:hAnsi="Times New Roman" w:cs="Times New Roman"/>
                <w:b/>
              </w:rPr>
              <w:t>为</w:t>
            </w:r>
            <w:r>
              <w:rPr>
                <w:rFonts w:ascii="Times New Roman" w:hAnsi="Times New Roman" w:cs="Times New Roman"/>
                <w:b/>
              </w:rPr>
              <w:t>无量纲）</w:t>
            </w:r>
          </w:p>
        </w:tc>
        <w:tc>
          <w:tcPr>
            <w:tcW w:w="3820" w:type="dxa"/>
            <w:vAlign w:val="center"/>
          </w:tcPr>
          <w:p>
            <w:pPr>
              <w:spacing w:line="360" w:lineRule="auto"/>
              <w:jc w:val="center"/>
              <w:rPr>
                <w:rFonts w:ascii="Times New Roman" w:hAnsi="Times New Roman" w:cs="Times New Roman"/>
                <w:b/>
              </w:rPr>
            </w:pPr>
            <w:r>
              <w:rPr>
                <w:rFonts w:ascii="Times New Roman" w:hAnsi="Times New Roman" w:cs="Times New Roman"/>
                <w:b/>
              </w:rPr>
              <w:t>接管标准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578" w:type="dxa"/>
            <w:vMerge w:val="restart"/>
            <w:shd w:val="clear" w:color="auto" w:fill="auto"/>
            <w:vAlign w:val="center"/>
          </w:tcPr>
          <w:p>
            <w:pPr>
              <w:jc w:val="center"/>
              <w:rPr>
                <w:rFonts w:ascii="Times New Roman" w:hAnsi="Times New Roman" w:cs="Times New Roman"/>
              </w:rPr>
            </w:pPr>
            <w:r>
              <w:rPr>
                <w:rFonts w:hint="eastAsia" w:ascii="Times New Roman" w:hAnsi="Times New Roman" w:cs="Times New Roman"/>
              </w:rPr>
              <w:t>废水接管水</w:t>
            </w:r>
          </w:p>
        </w:tc>
        <w:tc>
          <w:tcPr>
            <w:tcW w:w="1613" w:type="dxa"/>
            <w:shd w:val="clear" w:color="auto" w:fill="auto"/>
            <w:vAlign w:val="center"/>
          </w:tcPr>
          <w:p>
            <w:pPr>
              <w:jc w:val="center"/>
              <w:rPr>
                <w:rFonts w:ascii="Times New Roman" w:hAnsi="Times New Roman" w:cs="Times New Roman"/>
              </w:rPr>
            </w:pPr>
            <w:r>
              <w:rPr>
                <w:rFonts w:ascii="Times New Roman" w:hAnsi="Times New Roman" w:cs="Times New Roman"/>
              </w:rPr>
              <w:t>化学需氧量</w:t>
            </w:r>
          </w:p>
        </w:tc>
        <w:tc>
          <w:tcPr>
            <w:tcW w:w="2511" w:type="dxa"/>
            <w:shd w:val="clear" w:color="auto" w:fill="auto"/>
            <w:vAlign w:val="center"/>
          </w:tcPr>
          <w:p>
            <w:pPr>
              <w:jc w:val="center"/>
              <w:rPr>
                <w:rFonts w:ascii="Times New Roman" w:hAnsi="Times New Roman" w:cs="Times New Roman"/>
              </w:rPr>
            </w:pPr>
            <w:r>
              <w:rPr>
                <w:rFonts w:ascii="Times New Roman" w:hAnsi="Times New Roman" w:eastAsia="宋体"/>
                <w:szCs w:val="21"/>
              </w:rPr>
              <w:t>500</w:t>
            </w:r>
          </w:p>
        </w:tc>
        <w:tc>
          <w:tcPr>
            <w:tcW w:w="3820" w:type="dxa"/>
            <w:vMerge w:val="restart"/>
            <w:shd w:val="clear" w:color="auto" w:fill="auto"/>
            <w:vAlign w:val="center"/>
          </w:tcPr>
          <w:p>
            <w:pPr>
              <w:jc w:val="cente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污水厂接管标准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578" w:type="dxa"/>
            <w:vMerge w:val="continue"/>
            <w:shd w:val="clear" w:color="auto" w:fill="auto"/>
            <w:vAlign w:val="center"/>
          </w:tcPr>
          <w:p>
            <w:pPr>
              <w:jc w:val="center"/>
              <w:rPr>
                <w:rFonts w:ascii="Times New Roman" w:hAnsi="Times New Roman" w:cs="Times New Roman"/>
              </w:rPr>
            </w:pPr>
          </w:p>
        </w:tc>
        <w:tc>
          <w:tcPr>
            <w:tcW w:w="1613" w:type="dxa"/>
            <w:shd w:val="clear" w:color="auto" w:fill="auto"/>
            <w:vAlign w:val="center"/>
          </w:tcPr>
          <w:p>
            <w:pPr>
              <w:jc w:val="center"/>
              <w:rPr>
                <w:rFonts w:ascii="Times New Roman" w:hAnsi="Times New Roman" w:cs="Times New Roman"/>
              </w:rPr>
            </w:pPr>
            <w:r>
              <w:rPr>
                <w:rFonts w:ascii="Times New Roman" w:hAnsi="Times New Roman" w:cs="Times New Roman"/>
              </w:rPr>
              <w:t>悬浮物</w:t>
            </w:r>
          </w:p>
        </w:tc>
        <w:tc>
          <w:tcPr>
            <w:tcW w:w="2511" w:type="dxa"/>
            <w:shd w:val="clear" w:color="auto" w:fill="auto"/>
            <w:vAlign w:val="center"/>
          </w:tcPr>
          <w:p>
            <w:pPr>
              <w:jc w:val="center"/>
              <w:rPr>
                <w:rFonts w:ascii="Times New Roman" w:hAnsi="Times New Roman" w:cs="Times New Roman"/>
              </w:rPr>
            </w:pPr>
            <w:r>
              <w:rPr>
                <w:rFonts w:ascii="Times New Roman" w:hAnsi="Times New Roman" w:eastAsia="宋体"/>
                <w:szCs w:val="21"/>
              </w:rPr>
              <w:t>400</w:t>
            </w:r>
          </w:p>
        </w:tc>
        <w:tc>
          <w:tcPr>
            <w:tcW w:w="3820" w:type="dxa"/>
            <w:vMerge w:val="continue"/>
            <w:shd w:val="clear" w:color="auto" w:fill="auto"/>
            <w:vAlign w:val="center"/>
          </w:tcPr>
          <w:p>
            <w:pPr>
              <w:jc w:val="center"/>
              <w:rPr>
                <w:rFonts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578" w:type="dxa"/>
            <w:vMerge w:val="continue"/>
            <w:shd w:val="clear" w:color="auto" w:fill="auto"/>
            <w:vAlign w:val="center"/>
          </w:tcPr>
          <w:p>
            <w:pPr>
              <w:jc w:val="center"/>
              <w:rPr>
                <w:rFonts w:ascii="Times New Roman" w:hAnsi="Times New Roman" w:cs="Times New Roman"/>
              </w:rPr>
            </w:pPr>
          </w:p>
        </w:tc>
        <w:tc>
          <w:tcPr>
            <w:tcW w:w="1613" w:type="dxa"/>
            <w:shd w:val="clear" w:color="auto" w:fill="auto"/>
            <w:vAlign w:val="center"/>
          </w:tcPr>
          <w:p>
            <w:pPr>
              <w:jc w:val="center"/>
              <w:rPr>
                <w:rFonts w:ascii="Times New Roman" w:hAnsi="Times New Roman" w:cs="Times New Roman"/>
              </w:rPr>
            </w:pPr>
            <w:r>
              <w:rPr>
                <w:rFonts w:ascii="Times New Roman" w:hAnsi="Times New Roman" w:cs="Times New Roman"/>
              </w:rPr>
              <w:t>氨氮</w:t>
            </w:r>
          </w:p>
        </w:tc>
        <w:tc>
          <w:tcPr>
            <w:tcW w:w="2511" w:type="dxa"/>
            <w:shd w:val="clear" w:color="auto" w:fill="auto"/>
            <w:vAlign w:val="center"/>
          </w:tcPr>
          <w:p>
            <w:pPr>
              <w:jc w:val="center"/>
              <w:rPr>
                <w:rFonts w:ascii="Times New Roman" w:hAnsi="Times New Roman" w:cs="Times New Roman"/>
              </w:rPr>
            </w:pPr>
            <w:r>
              <w:rPr>
                <w:rFonts w:ascii="Times New Roman" w:hAnsi="Times New Roman" w:eastAsia="宋体"/>
                <w:szCs w:val="21"/>
              </w:rPr>
              <w:t>45</w:t>
            </w:r>
          </w:p>
        </w:tc>
        <w:tc>
          <w:tcPr>
            <w:tcW w:w="3820" w:type="dxa"/>
            <w:vMerge w:val="continue"/>
            <w:shd w:val="clear" w:color="auto" w:fill="auto"/>
            <w:vAlign w:val="center"/>
          </w:tcPr>
          <w:p>
            <w:pPr>
              <w:jc w:val="center"/>
              <w:rPr>
                <w:rFonts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578" w:type="dxa"/>
            <w:vMerge w:val="continue"/>
            <w:shd w:val="clear" w:color="auto" w:fill="auto"/>
            <w:vAlign w:val="center"/>
          </w:tcPr>
          <w:p>
            <w:pPr>
              <w:jc w:val="center"/>
              <w:rPr>
                <w:rFonts w:ascii="Times New Roman" w:hAnsi="Times New Roman" w:cs="Times New Roman"/>
              </w:rPr>
            </w:pPr>
          </w:p>
        </w:tc>
        <w:tc>
          <w:tcPr>
            <w:tcW w:w="1613" w:type="dxa"/>
            <w:shd w:val="clear" w:color="auto" w:fill="auto"/>
            <w:vAlign w:val="center"/>
          </w:tcPr>
          <w:p>
            <w:pPr>
              <w:jc w:val="center"/>
              <w:rPr>
                <w:rFonts w:ascii="Times New Roman" w:hAnsi="Times New Roman" w:cs="Times New Roman"/>
              </w:rPr>
            </w:pPr>
            <w:r>
              <w:rPr>
                <w:rFonts w:ascii="Times New Roman" w:hAnsi="Times New Roman" w:cs="Times New Roman"/>
              </w:rPr>
              <w:t>总磷</w:t>
            </w:r>
          </w:p>
        </w:tc>
        <w:tc>
          <w:tcPr>
            <w:tcW w:w="2511" w:type="dxa"/>
            <w:shd w:val="clear" w:color="auto" w:fill="auto"/>
            <w:vAlign w:val="center"/>
          </w:tcPr>
          <w:p>
            <w:pPr>
              <w:jc w:val="center"/>
              <w:rPr>
                <w:rFonts w:ascii="Times New Roman" w:hAnsi="Times New Roman" w:cs="Times New Roman"/>
              </w:rPr>
            </w:pPr>
            <w:r>
              <w:rPr>
                <w:rFonts w:hint="eastAsia" w:ascii="Times New Roman" w:hAnsi="Times New Roman" w:eastAsia="宋体"/>
                <w:szCs w:val="21"/>
              </w:rPr>
              <w:t>8</w:t>
            </w:r>
          </w:p>
        </w:tc>
        <w:tc>
          <w:tcPr>
            <w:tcW w:w="3820" w:type="dxa"/>
            <w:vMerge w:val="continue"/>
            <w:shd w:val="clear" w:color="auto" w:fill="auto"/>
            <w:vAlign w:val="center"/>
          </w:tcPr>
          <w:p>
            <w:pPr>
              <w:jc w:val="center"/>
              <w:rPr>
                <w:rFonts w:ascii="Times New Roman" w:hAnsi="Times New Roman" w:cs="Times New Roman"/>
              </w:rPr>
            </w:pPr>
          </w:p>
        </w:tc>
      </w:tr>
    </w:tbl>
    <w:p>
      <w:pPr>
        <w:pStyle w:val="4"/>
        <w:spacing w:line="240" w:lineRule="auto"/>
        <w:rPr>
          <w:rFonts w:ascii="Times New Roman" w:hAnsi="Times New Roman" w:cs="Times New Roman"/>
          <w:b/>
          <w:bCs/>
          <w:sz w:val="24"/>
        </w:rPr>
      </w:pPr>
      <w:bookmarkStart w:id="56" w:name="_Toc16768"/>
      <w:bookmarkStart w:id="57" w:name="_Toc4271"/>
      <w:bookmarkStart w:id="58" w:name="_Toc519666929"/>
      <w:bookmarkStart w:id="59" w:name="_Toc6271"/>
      <w:r>
        <w:rPr>
          <w:rFonts w:ascii="Times New Roman" w:hAnsi="Times New Roman" w:eastAsia="宋体" w:cs="Times New Roman"/>
          <w:b/>
          <w:bCs/>
          <w:sz w:val="24"/>
        </w:rPr>
        <w:t>6</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噪声排放标准</w:t>
      </w:r>
      <w:bookmarkEnd w:id="56"/>
      <w:bookmarkEnd w:id="57"/>
      <w:bookmarkEnd w:id="58"/>
      <w:bookmarkEnd w:id="59"/>
      <w:r>
        <w:rPr>
          <w:rFonts w:ascii="Times New Roman" w:hAnsi="Times New Roman" w:cs="Times New Roman"/>
          <w:b/>
          <w:bCs/>
          <w:sz w:val="24"/>
        </w:rPr>
        <w:t xml:space="preserve"> </w:t>
      </w:r>
    </w:p>
    <w:p>
      <w:pPr>
        <w:spacing w:line="360" w:lineRule="auto"/>
        <w:ind w:firstLine="480" w:firstLineChars="200"/>
        <w:rPr>
          <w:rFonts w:ascii="Times New Roman" w:hAnsi="Times New Roman" w:cs="Times New Roman"/>
          <w:b/>
          <w:bCs/>
          <w:spacing w:val="10"/>
          <w:sz w:val="24"/>
        </w:rPr>
      </w:pPr>
      <w:r>
        <w:rPr>
          <w:rFonts w:hint="eastAsia" w:ascii="Times New Roman" w:hAnsi="Times New Roman" w:cs="Times New Roman"/>
          <w:sz w:val="24"/>
          <w:lang w:eastAsia="zh-CN"/>
        </w:rPr>
        <w:t>江阴市华滨电气有限公司</w:t>
      </w:r>
      <w:r>
        <w:rPr>
          <w:rFonts w:hint="eastAsia" w:ascii="Times New Roman" w:hAnsi="Times New Roman"/>
          <w:bCs/>
          <w:sz w:val="24"/>
          <w:lang w:val="en-US" w:eastAsia="zh-CN"/>
        </w:rPr>
        <w:t>年新增1000台电器柜技改扩能项目</w:t>
      </w:r>
      <w:r>
        <w:rPr>
          <w:rFonts w:ascii="Times New Roman" w:hAnsi="Times New Roman" w:cs="Times New Roman"/>
          <w:sz w:val="24"/>
        </w:rPr>
        <w:t>厂界噪声执行《工业企业厂界环境噪声排放标准》（</w:t>
      </w:r>
      <w:r>
        <w:rPr>
          <w:rFonts w:ascii="Times New Roman" w:hAnsi="Times New Roman" w:eastAsia="宋体" w:cs="Times New Roman"/>
          <w:sz w:val="24"/>
        </w:rPr>
        <w:t>GB12348</w:t>
      </w:r>
      <w:r>
        <w:rPr>
          <w:rFonts w:ascii="Times New Roman" w:hAnsi="Times New Roman" w:cs="Times New Roman"/>
          <w:sz w:val="24"/>
        </w:rPr>
        <w:t>-</w:t>
      </w:r>
      <w:r>
        <w:rPr>
          <w:rFonts w:ascii="Times New Roman" w:hAnsi="Times New Roman" w:eastAsia="宋体" w:cs="Times New Roman"/>
          <w:sz w:val="24"/>
        </w:rPr>
        <w:t>2008</w:t>
      </w:r>
      <w:r>
        <w:rPr>
          <w:rFonts w:ascii="Times New Roman" w:hAnsi="Times New Roman" w:cs="Times New Roman"/>
          <w:sz w:val="24"/>
        </w:rPr>
        <w:t>）表</w:t>
      </w:r>
      <w:r>
        <w:rPr>
          <w:rFonts w:ascii="Times New Roman" w:hAnsi="Times New Roman" w:eastAsia="宋体" w:cs="Times New Roman"/>
          <w:sz w:val="24"/>
        </w:rPr>
        <w:t>1</w:t>
      </w:r>
      <w:r>
        <w:rPr>
          <w:rFonts w:ascii="Times New Roman" w:hAnsi="Times New Roman" w:cs="Times New Roman"/>
          <w:sz w:val="24"/>
        </w:rPr>
        <w:t>中</w:t>
      </w:r>
      <w:r>
        <w:rPr>
          <w:rFonts w:hint="eastAsia" w:ascii="Times New Roman" w:hAnsi="Times New Roman" w:eastAsia="宋体" w:cs="Times New Roman"/>
          <w:sz w:val="24"/>
        </w:rPr>
        <w:t>3</w:t>
      </w:r>
      <w:r>
        <w:rPr>
          <w:rFonts w:ascii="Times New Roman" w:hAnsi="Times New Roman" w:cs="Times New Roman"/>
          <w:sz w:val="24"/>
        </w:rPr>
        <w:t>类标准，详见表</w:t>
      </w:r>
      <w:r>
        <w:rPr>
          <w:rFonts w:ascii="Times New Roman" w:hAnsi="Times New Roman" w:eastAsia="宋体" w:cs="Times New Roman"/>
          <w:sz w:val="24"/>
        </w:rPr>
        <w:t>6</w:t>
      </w:r>
      <w:r>
        <w:rPr>
          <w:rFonts w:ascii="Times New Roman" w:hAnsi="Times New Roman" w:cs="Times New Roman"/>
          <w:sz w:val="24"/>
        </w:rPr>
        <w:t>-</w:t>
      </w:r>
      <w:r>
        <w:rPr>
          <w:rFonts w:ascii="Times New Roman" w:hAnsi="Times New Roman" w:eastAsia="宋体" w:cs="Times New Roman"/>
          <w:sz w:val="24"/>
        </w:rPr>
        <w:t>2</w:t>
      </w:r>
      <w:r>
        <w:rPr>
          <w:rFonts w:ascii="Times New Roman" w:hAnsi="Times New Roman" w:cs="Times New Roman"/>
          <w:sz w:val="24"/>
        </w:rPr>
        <w:t>。</w:t>
      </w:r>
    </w:p>
    <w:p>
      <w:pPr>
        <w:spacing w:line="360" w:lineRule="auto"/>
        <w:ind w:firstLine="522" w:firstLineChars="200"/>
        <w:jc w:val="center"/>
        <w:rPr>
          <w:rFonts w:ascii="Times New Roman" w:hAnsi="Times New Roman" w:cs="Times New Roman"/>
          <w:sz w:val="24"/>
        </w:rPr>
      </w:pPr>
      <w:r>
        <w:rPr>
          <w:rFonts w:ascii="Times New Roman" w:hAnsi="Times New Roman" w:cs="Times New Roman"/>
          <w:b/>
          <w:bCs/>
          <w:spacing w:val="10"/>
          <w:sz w:val="24"/>
        </w:rPr>
        <w:t>表</w:t>
      </w:r>
      <w:r>
        <w:rPr>
          <w:rFonts w:ascii="Times New Roman" w:hAnsi="Times New Roman" w:eastAsia="宋体" w:cs="Times New Roman"/>
          <w:b/>
          <w:bCs/>
          <w:spacing w:val="10"/>
          <w:sz w:val="24"/>
        </w:rPr>
        <w:t>6</w:t>
      </w:r>
      <w:r>
        <w:rPr>
          <w:rFonts w:ascii="Times New Roman" w:hAnsi="Times New Roman" w:cs="Times New Roman"/>
          <w:b/>
          <w:bCs/>
          <w:spacing w:val="10"/>
          <w:sz w:val="24"/>
        </w:rPr>
        <w:t>-</w:t>
      </w:r>
      <w:r>
        <w:rPr>
          <w:rFonts w:ascii="Times New Roman" w:hAnsi="Times New Roman" w:eastAsia="宋体" w:cs="Times New Roman"/>
          <w:b/>
          <w:bCs/>
          <w:spacing w:val="10"/>
          <w:sz w:val="24"/>
        </w:rPr>
        <w:t>2</w:t>
      </w:r>
      <w:r>
        <w:rPr>
          <w:rFonts w:ascii="Times New Roman" w:hAnsi="Times New Roman" w:cs="Times New Roman"/>
          <w:b/>
          <w:bCs/>
          <w:spacing w:val="10"/>
          <w:sz w:val="24"/>
        </w:rPr>
        <w:t xml:space="preserve"> 工业企业厂界噪声排放标准</w:t>
      </w:r>
    </w:p>
    <w:tbl>
      <w:tblPr>
        <w:tblStyle w:val="20"/>
        <w:tblW w:w="10106"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97"/>
        <w:gridCol w:w="2325"/>
        <w:gridCol w:w="1605"/>
        <w:gridCol w:w="1668"/>
        <w:gridCol w:w="291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64" w:hRule="atLeast"/>
          <w:jc w:val="center"/>
        </w:trPr>
        <w:tc>
          <w:tcPr>
            <w:tcW w:w="1597" w:type="dxa"/>
            <w:vMerge w:val="restart"/>
            <w:vAlign w:val="center"/>
          </w:tcPr>
          <w:p>
            <w:pPr>
              <w:spacing w:line="360" w:lineRule="auto"/>
              <w:jc w:val="center"/>
              <w:rPr>
                <w:rFonts w:ascii="Times New Roman" w:hAnsi="Times New Roman" w:cs="Times New Roman"/>
                <w:b/>
                <w:szCs w:val="21"/>
              </w:rPr>
            </w:pPr>
            <w:r>
              <w:rPr>
                <w:rFonts w:ascii="Times New Roman" w:hAnsi="Times New Roman" w:cs="Times New Roman"/>
                <w:b/>
                <w:kern w:val="0"/>
                <w:szCs w:val="21"/>
              </w:rPr>
              <w:t>样品性质</w:t>
            </w:r>
          </w:p>
        </w:tc>
        <w:tc>
          <w:tcPr>
            <w:tcW w:w="2325" w:type="dxa"/>
            <w:vMerge w:val="restart"/>
            <w:vAlign w:val="center"/>
          </w:tcPr>
          <w:p>
            <w:pPr>
              <w:spacing w:line="360" w:lineRule="auto"/>
              <w:jc w:val="center"/>
              <w:rPr>
                <w:rFonts w:ascii="Times New Roman" w:hAnsi="Times New Roman" w:cs="Times New Roman"/>
                <w:b/>
                <w:szCs w:val="21"/>
              </w:rPr>
            </w:pPr>
            <w:r>
              <w:rPr>
                <w:rFonts w:ascii="Times New Roman" w:hAnsi="Times New Roman" w:cs="Times New Roman"/>
                <w:b/>
                <w:szCs w:val="21"/>
              </w:rPr>
              <w:t>监测项目</w:t>
            </w:r>
          </w:p>
        </w:tc>
        <w:tc>
          <w:tcPr>
            <w:tcW w:w="3273" w:type="dxa"/>
            <w:gridSpan w:val="2"/>
            <w:tcBorders>
              <w:bottom w:val="single" w:color="auto" w:sz="4" w:space="0"/>
            </w:tcBorders>
            <w:vAlign w:val="center"/>
          </w:tcPr>
          <w:p>
            <w:pPr>
              <w:jc w:val="center"/>
              <w:rPr>
                <w:rFonts w:ascii="Times New Roman" w:hAnsi="Times New Roman" w:cs="Times New Roman"/>
                <w:b/>
                <w:szCs w:val="21"/>
              </w:rPr>
            </w:pPr>
            <w:r>
              <w:rPr>
                <w:rFonts w:ascii="Times New Roman" w:hAnsi="Times New Roman" w:cs="Times New Roman"/>
                <w:b/>
                <w:szCs w:val="21"/>
              </w:rPr>
              <w:t xml:space="preserve">排放标准限值 </w:t>
            </w:r>
            <w:r>
              <w:rPr>
                <w:rFonts w:ascii="Times New Roman" w:hAnsi="Times New Roman" w:eastAsia="宋体" w:cs="Times New Roman"/>
                <w:b/>
                <w:szCs w:val="21"/>
              </w:rPr>
              <w:t>dB</w:t>
            </w:r>
            <w:r>
              <w:rPr>
                <w:rFonts w:ascii="Times New Roman" w:hAnsi="Times New Roman" w:cs="Times New Roman"/>
                <w:b/>
                <w:szCs w:val="21"/>
              </w:rPr>
              <w:t>（</w:t>
            </w:r>
            <w:r>
              <w:rPr>
                <w:rFonts w:ascii="Times New Roman" w:hAnsi="Times New Roman" w:eastAsia="宋体" w:cs="Times New Roman"/>
                <w:b/>
                <w:szCs w:val="21"/>
              </w:rPr>
              <w:t>A</w:t>
            </w:r>
            <w:r>
              <w:rPr>
                <w:rFonts w:ascii="Times New Roman" w:hAnsi="Times New Roman" w:cs="Times New Roman"/>
                <w:b/>
                <w:szCs w:val="21"/>
              </w:rPr>
              <w:t>）</w:t>
            </w:r>
          </w:p>
        </w:tc>
        <w:tc>
          <w:tcPr>
            <w:tcW w:w="2911" w:type="dxa"/>
            <w:vMerge w:val="restart"/>
            <w:vAlign w:val="center"/>
          </w:tcPr>
          <w:p>
            <w:pPr>
              <w:spacing w:line="360" w:lineRule="auto"/>
              <w:jc w:val="center"/>
              <w:rPr>
                <w:rFonts w:ascii="Times New Roman" w:hAnsi="Times New Roman" w:cs="Times New Roman"/>
                <w:b/>
                <w:szCs w:val="21"/>
              </w:rPr>
            </w:pPr>
            <w:r>
              <w:rPr>
                <w:rFonts w:ascii="Times New Roman" w:hAnsi="Times New Roman" w:cs="Times New Roman"/>
                <w:b/>
                <w:szCs w:val="21"/>
              </w:rPr>
              <w:t>排放标准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46" w:hRule="atLeast"/>
          <w:jc w:val="center"/>
        </w:trPr>
        <w:tc>
          <w:tcPr>
            <w:tcW w:w="1597" w:type="dxa"/>
            <w:vMerge w:val="continue"/>
            <w:tcBorders>
              <w:bottom w:val="single" w:color="auto" w:sz="4" w:space="0"/>
            </w:tcBorders>
            <w:vAlign w:val="center"/>
          </w:tcPr>
          <w:p>
            <w:pPr>
              <w:jc w:val="center"/>
              <w:rPr>
                <w:rFonts w:ascii="Times New Roman" w:hAnsi="Times New Roman" w:cs="Times New Roman"/>
                <w:szCs w:val="21"/>
              </w:rPr>
            </w:pPr>
          </w:p>
        </w:tc>
        <w:tc>
          <w:tcPr>
            <w:tcW w:w="2325" w:type="dxa"/>
            <w:vMerge w:val="continue"/>
            <w:tcBorders>
              <w:bottom w:val="single" w:color="auto" w:sz="4" w:space="0"/>
            </w:tcBorders>
            <w:vAlign w:val="center"/>
          </w:tcPr>
          <w:p>
            <w:pPr>
              <w:jc w:val="center"/>
              <w:rPr>
                <w:rFonts w:ascii="Times New Roman" w:hAnsi="Times New Roman" w:cs="Times New Roman"/>
                <w:szCs w:val="21"/>
              </w:rPr>
            </w:pPr>
          </w:p>
        </w:tc>
        <w:tc>
          <w:tcPr>
            <w:tcW w:w="1605" w:type="dxa"/>
            <w:tcBorders>
              <w:bottom w:val="single" w:color="auto" w:sz="4" w:space="0"/>
            </w:tcBorders>
            <w:vAlign w:val="center"/>
          </w:tcPr>
          <w:p>
            <w:pPr>
              <w:spacing w:line="300" w:lineRule="exact"/>
              <w:jc w:val="center"/>
              <w:rPr>
                <w:rFonts w:ascii="Times New Roman" w:hAnsi="Times New Roman" w:cs="Times New Roman"/>
                <w:bCs/>
                <w:szCs w:val="21"/>
              </w:rPr>
            </w:pPr>
            <w:r>
              <w:rPr>
                <w:rFonts w:ascii="Times New Roman" w:hAnsi="Times New Roman" w:cs="Times New Roman"/>
                <w:bCs/>
                <w:szCs w:val="21"/>
              </w:rPr>
              <w:t>昼间</w:t>
            </w:r>
          </w:p>
          <w:p>
            <w:pPr>
              <w:spacing w:line="300" w:lineRule="exact"/>
              <w:jc w:val="center"/>
              <w:rPr>
                <w:rFonts w:ascii="Times New Roman" w:hAnsi="Times New Roman" w:cs="Times New Roman"/>
                <w:bCs/>
                <w:szCs w:val="21"/>
              </w:rPr>
            </w:pPr>
            <w:r>
              <w:rPr>
                <w:rFonts w:ascii="Times New Roman" w:hAnsi="Times New Roman" w:cs="Times New Roman"/>
                <w:bCs/>
                <w:szCs w:val="21"/>
              </w:rPr>
              <w:t>（</w:t>
            </w:r>
            <w:r>
              <w:rPr>
                <w:rFonts w:ascii="Times New Roman" w:hAnsi="Times New Roman" w:eastAsia="宋体" w:cs="Times New Roman"/>
                <w:bCs/>
                <w:szCs w:val="21"/>
              </w:rPr>
              <w:t>6</w:t>
            </w:r>
            <w:r>
              <w:rPr>
                <w:rFonts w:ascii="Times New Roman" w:hAnsi="Times New Roman" w:cs="Times New Roman"/>
                <w:bCs/>
                <w:szCs w:val="21"/>
              </w:rPr>
              <w:t>:</w:t>
            </w:r>
            <w:r>
              <w:rPr>
                <w:rFonts w:ascii="Times New Roman" w:hAnsi="Times New Roman" w:eastAsia="宋体" w:cs="Times New Roman"/>
                <w:bCs/>
                <w:szCs w:val="21"/>
              </w:rPr>
              <w:t>00</w:t>
            </w:r>
            <w:r>
              <w:rPr>
                <w:rFonts w:ascii="Times New Roman" w:hAnsi="Times New Roman" w:cs="Times New Roman"/>
                <w:bCs/>
                <w:szCs w:val="21"/>
              </w:rPr>
              <w:t>~</w:t>
            </w:r>
            <w:r>
              <w:rPr>
                <w:rFonts w:ascii="Times New Roman" w:hAnsi="Times New Roman" w:eastAsia="宋体" w:cs="Times New Roman"/>
                <w:bCs/>
                <w:szCs w:val="21"/>
              </w:rPr>
              <w:t>22</w:t>
            </w:r>
            <w:r>
              <w:rPr>
                <w:rFonts w:ascii="Times New Roman" w:hAnsi="Times New Roman" w:cs="Times New Roman"/>
                <w:bCs/>
                <w:szCs w:val="21"/>
              </w:rPr>
              <w:t>:</w:t>
            </w:r>
            <w:r>
              <w:rPr>
                <w:rFonts w:ascii="Times New Roman" w:hAnsi="Times New Roman" w:eastAsia="宋体" w:cs="Times New Roman"/>
                <w:bCs/>
                <w:szCs w:val="21"/>
              </w:rPr>
              <w:t>00</w:t>
            </w:r>
            <w:r>
              <w:rPr>
                <w:rFonts w:ascii="Times New Roman" w:hAnsi="Times New Roman" w:cs="Times New Roman"/>
                <w:bCs/>
                <w:szCs w:val="21"/>
              </w:rPr>
              <w:t>）</w:t>
            </w:r>
          </w:p>
        </w:tc>
        <w:tc>
          <w:tcPr>
            <w:tcW w:w="1668" w:type="dxa"/>
            <w:tcBorders>
              <w:bottom w:val="single" w:color="auto" w:sz="4" w:space="0"/>
            </w:tcBorders>
            <w:vAlign w:val="center"/>
          </w:tcPr>
          <w:p>
            <w:pPr>
              <w:spacing w:line="300" w:lineRule="exact"/>
              <w:jc w:val="center"/>
              <w:rPr>
                <w:rFonts w:ascii="Times New Roman" w:hAnsi="Times New Roman" w:cs="Times New Roman"/>
                <w:bCs/>
                <w:szCs w:val="21"/>
              </w:rPr>
            </w:pPr>
            <w:r>
              <w:rPr>
                <w:rFonts w:hint="eastAsia" w:ascii="Times New Roman" w:hAnsi="Times New Roman" w:cs="Times New Roman"/>
                <w:bCs/>
                <w:szCs w:val="21"/>
              </w:rPr>
              <w:t>夜间</w:t>
            </w:r>
          </w:p>
          <w:p>
            <w:pPr>
              <w:spacing w:line="300" w:lineRule="exact"/>
              <w:jc w:val="center"/>
              <w:rPr>
                <w:rFonts w:ascii="Times New Roman" w:hAnsi="Times New Roman" w:cs="Times New Roman"/>
                <w:bCs/>
                <w:szCs w:val="21"/>
              </w:rPr>
            </w:pPr>
            <w:r>
              <w:rPr>
                <w:rFonts w:hint="eastAsia" w:ascii="Times New Roman" w:hAnsi="Times New Roman" w:cs="Times New Roman"/>
                <w:bCs/>
                <w:szCs w:val="21"/>
              </w:rPr>
              <w:t>（</w:t>
            </w:r>
            <w:r>
              <w:rPr>
                <w:rFonts w:hint="eastAsia" w:ascii="Times New Roman" w:hAnsi="Times New Roman" w:eastAsia="宋体" w:cs="Times New Roman"/>
                <w:bCs/>
                <w:szCs w:val="21"/>
              </w:rPr>
              <w:t>22</w:t>
            </w:r>
            <w:r>
              <w:rPr>
                <w:rFonts w:hint="eastAsia" w:ascii="Times New Roman" w:hAnsi="Times New Roman" w:cs="Times New Roman"/>
                <w:bCs/>
                <w:szCs w:val="21"/>
              </w:rPr>
              <w:t>:</w:t>
            </w:r>
            <w:r>
              <w:rPr>
                <w:rFonts w:hint="eastAsia" w:ascii="Times New Roman" w:hAnsi="Times New Roman" w:eastAsia="宋体" w:cs="Times New Roman"/>
                <w:bCs/>
                <w:szCs w:val="21"/>
              </w:rPr>
              <w:t>00</w:t>
            </w:r>
            <w:r>
              <w:rPr>
                <w:rFonts w:hint="eastAsia" w:ascii="Times New Roman" w:hAnsi="Times New Roman" w:cs="Times New Roman"/>
                <w:bCs/>
                <w:szCs w:val="21"/>
              </w:rPr>
              <w:t>~</w:t>
            </w:r>
            <w:r>
              <w:rPr>
                <w:rFonts w:hint="eastAsia" w:ascii="Times New Roman" w:hAnsi="Times New Roman" w:eastAsia="宋体" w:cs="Times New Roman"/>
                <w:bCs/>
                <w:szCs w:val="21"/>
              </w:rPr>
              <w:t>6</w:t>
            </w:r>
            <w:r>
              <w:rPr>
                <w:rFonts w:hint="eastAsia" w:ascii="Times New Roman" w:hAnsi="Times New Roman" w:cs="Times New Roman"/>
                <w:bCs/>
                <w:szCs w:val="21"/>
              </w:rPr>
              <w:t>:</w:t>
            </w:r>
            <w:r>
              <w:rPr>
                <w:rFonts w:hint="eastAsia" w:ascii="Times New Roman" w:hAnsi="Times New Roman" w:eastAsia="宋体" w:cs="Times New Roman"/>
                <w:bCs/>
                <w:szCs w:val="21"/>
              </w:rPr>
              <w:t>00</w:t>
            </w:r>
            <w:r>
              <w:rPr>
                <w:rFonts w:hint="eastAsia" w:ascii="Times New Roman" w:hAnsi="Times New Roman" w:cs="Times New Roman"/>
                <w:bCs/>
                <w:szCs w:val="21"/>
              </w:rPr>
              <w:t>）</w:t>
            </w:r>
          </w:p>
        </w:tc>
        <w:tc>
          <w:tcPr>
            <w:tcW w:w="2911" w:type="dxa"/>
            <w:vMerge w:val="continue"/>
            <w:tcBorders>
              <w:bottom w:val="single" w:color="auto" w:sz="4" w:space="0"/>
            </w:tcBorders>
            <w:vAlign w:val="center"/>
          </w:tcPr>
          <w:p>
            <w:pPr>
              <w:spacing w:line="300" w:lineRule="exact"/>
              <w:jc w:val="left"/>
              <w:rPr>
                <w:rFonts w:ascii="Times New Roman" w:hAnsi="Times New Roman" w:cs="Times New Roman"/>
                <w:bCs/>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1544" w:hRule="atLeast"/>
          <w:jc w:val="center"/>
        </w:trPr>
        <w:tc>
          <w:tcPr>
            <w:tcW w:w="1597" w:type="dxa"/>
            <w:tcBorders>
              <w:top w:val="single" w:color="auto" w:sz="4" w:space="0"/>
              <w:bottom w:val="single" w:color="auto" w:sz="4" w:space="0"/>
            </w:tcBorders>
            <w:vAlign w:val="center"/>
          </w:tcPr>
          <w:p>
            <w:pPr>
              <w:jc w:val="center"/>
              <w:rPr>
                <w:rFonts w:ascii="Times New Roman" w:hAnsi="Times New Roman" w:cs="Times New Roman"/>
                <w:szCs w:val="21"/>
              </w:rPr>
            </w:pPr>
            <w:r>
              <w:rPr>
                <w:rFonts w:ascii="Times New Roman" w:hAnsi="Times New Roman" w:cs="Times New Roman"/>
                <w:szCs w:val="21"/>
              </w:rPr>
              <w:t>厂界噪声</w:t>
            </w:r>
          </w:p>
        </w:tc>
        <w:tc>
          <w:tcPr>
            <w:tcW w:w="2325" w:type="dxa"/>
            <w:tcBorders>
              <w:top w:val="single" w:color="auto" w:sz="4" w:space="0"/>
              <w:bottom w:val="single" w:color="auto" w:sz="4" w:space="0"/>
            </w:tcBorders>
            <w:vAlign w:val="center"/>
          </w:tcPr>
          <w:p>
            <w:pPr>
              <w:jc w:val="center"/>
              <w:rPr>
                <w:rFonts w:ascii="Times New Roman" w:hAnsi="Times New Roman" w:cs="Times New Roman"/>
                <w:szCs w:val="21"/>
              </w:rPr>
            </w:pPr>
            <w:r>
              <w:rPr>
                <w:rFonts w:ascii="Times New Roman" w:hAnsi="Times New Roman" w:cs="Times New Roman"/>
                <w:szCs w:val="21"/>
              </w:rPr>
              <w:t>厂界噪声</w:t>
            </w:r>
          </w:p>
        </w:tc>
        <w:tc>
          <w:tcPr>
            <w:tcW w:w="1605" w:type="dxa"/>
            <w:tcBorders>
              <w:top w:val="single" w:color="auto" w:sz="4" w:space="0"/>
              <w:bottom w:val="single" w:color="auto" w:sz="4" w:space="0"/>
            </w:tcBorders>
            <w:vAlign w:val="center"/>
          </w:tcPr>
          <w:p>
            <w:pPr>
              <w:spacing w:line="300" w:lineRule="exact"/>
              <w:jc w:val="center"/>
              <w:rPr>
                <w:rFonts w:ascii="Times New Roman" w:hAnsi="Times New Roman" w:cs="Times New Roman"/>
                <w:bCs/>
                <w:szCs w:val="21"/>
              </w:rPr>
            </w:pPr>
            <w:r>
              <w:rPr>
                <w:rFonts w:hint="eastAsia" w:ascii="Times New Roman" w:hAnsi="Times New Roman" w:eastAsia="宋体" w:cs="Times New Roman"/>
                <w:bCs/>
                <w:szCs w:val="21"/>
              </w:rPr>
              <w:t>65</w:t>
            </w:r>
          </w:p>
        </w:tc>
        <w:tc>
          <w:tcPr>
            <w:tcW w:w="1668" w:type="dxa"/>
            <w:tcBorders>
              <w:top w:val="single" w:color="auto" w:sz="4" w:space="0"/>
              <w:bottom w:val="single" w:color="auto" w:sz="4" w:space="0"/>
            </w:tcBorders>
            <w:vAlign w:val="center"/>
          </w:tcPr>
          <w:p>
            <w:pPr>
              <w:spacing w:line="300" w:lineRule="exact"/>
              <w:jc w:val="center"/>
              <w:rPr>
                <w:rFonts w:ascii="Times New Roman" w:hAnsi="Times New Roman" w:cs="Times New Roman"/>
                <w:bCs/>
                <w:szCs w:val="21"/>
              </w:rPr>
            </w:pPr>
            <w:r>
              <w:rPr>
                <w:rFonts w:hint="eastAsia" w:ascii="Times New Roman" w:hAnsi="Times New Roman" w:cs="Times New Roman"/>
                <w:bCs/>
                <w:szCs w:val="21"/>
              </w:rPr>
              <w:t>55</w:t>
            </w:r>
          </w:p>
        </w:tc>
        <w:tc>
          <w:tcPr>
            <w:tcW w:w="2911" w:type="dxa"/>
            <w:tcBorders>
              <w:top w:val="single" w:color="auto" w:sz="4" w:space="0"/>
              <w:bottom w:val="single" w:color="auto" w:sz="4" w:space="0"/>
            </w:tcBorders>
            <w:vAlign w:val="center"/>
          </w:tcPr>
          <w:p>
            <w:pPr>
              <w:spacing w:line="300" w:lineRule="exact"/>
              <w:jc w:val="left"/>
              <w:rPr>
                <w:rFonts w:ascii="Times New Roman" w:hAnsi="Times New Roman" w:cs="Times New Roman"/>
                <w:bCs/>
                <w:szCs w:val="21"/>
              </w:rPr>
            </w:pPr>
            <w:r>
              <w:rPr>
                <w:rFonts w:ascii="Times New Roman" w:hAnsi="Times New Roman" w:cs="Times New Roman"/>
                <w:bCs/>
                <w:szCs w:val="21"/>
              </w:rPr>
              <w:t>《工业企业厂界环境噪声排放标准》（</w:t>
            </w:r>
            <w:r>
              <w:rPr>
                <w:rFonts w:ascii="Times New Roman" w:hAnsi="Times New Roman" w:eastAsia="宋体" w:cs="Times New Roman"/>
                <w:bCs/>
                <w:szCs w:val="21"/>
              </w:rPr>
              <w:t>GB12348</w:t>
            </w:r>
            <w:r>
              <w:rPr>
                <w:rFonts w:ascii="Times New Roman" w:hAnsi="Times New Roman" w:cs="Times New Roman"/>
                <w:bCs/>
                <w:szCs w:val="21"/>
              </w:rPr>
              <w:t>-</w:t>
            </w:r>
            <w:r>
              <w:rPr>
                <w:rFonts w:ascii="Times New Roman" w:hAnsi="Times New Roman" w:eastAsia="宋体" w:cs="Times New Roman"/>
                <w:bCs/>
                <w:szCs w:val="21"/>
              </w:rPr>
              <w:t>2008</w:t>
            </w:r>
            <w:r>
              <w:rPr>
                <w:rFonts w:ascii="Times New Roman" w:hAnsi="Times New Roman" w:cs="Times New Roman"/>
                <w:bCs/>
                <w:szCs w:val="21"/>
              </w:rPr>
              <w:t>）表</w:t>
            </w:r>
            <w:r>
              <w:rPr>
                <w:rFonts w:ascii="Times New Roman" w:hAnsi="Times New Roman" w:eastAsia="宋体" w:cs="Times New Roman"/>
                <w:bCs/>
                <w:szCs w:val="21"/>
              </w:rPr>
              <w:t>1</w:t>
            </w:r>
            <w:r>
              <w:rPr>
                <w:rFonts w:ascii="Times New Roman" w:hAnsi="Times New Roman" w:cs="Times New Roman"/>
                <w:bCs/>
                <w:szCs w:val="21"/>
              </w:rPr>
              <w:t>中</w:t>
            </w:r>
            <w:r>
              <w:rPr>
                <w:rFonts w:hint="eastAsia" w:ascii="Times New Roman" w:hAnsi="Times New Roman" w:eastAsia="宋体" w:cs="Times New Roman"/>
                <w:bCs/>
                <w:szCs w:val="21"/>
              </w:rPr>
              <w:t>3</w:t>
            </w:r>
            <w:r>
              <w:rPr>
                <w:rFonts w:ascii="Times New Roman" w:hAnsi="Times New Roman" w:cs="Times New Roman"/>
                <w:bCs/>
                <w:szCs w:val="21"/>
              </w:rPr>
              <w:t xml:space="preserve">类标准 </w:t>
            </w:r>
          </w:p>
        </w:tc>
      </w:tr>
    </w:tbl>
    <w:p>
      <w:pPr>
        <w:pStyle w:val="4"/>
        <w:spacing w:line="240" w:lineRule="auto"/>
        <w:rPr>
          <w:rFonts w:ascii="Times New Roman" w:hAnsi="Times New Roman" w:cs="Times New Roman"/>
          <w:b/>
          <w:bCs/>
          <w:sz w:val="24"/>
        </w:rPr>
      </w:pPr>
      <w:bookmarkStart w:id="60" w:name="_Toc13132"/>
      <w:bookmarkStart w:id="61" w:name="_Toc519666930"/>
      <w:r>
        <w:rPr>
          <w:rFonts w:ascii="Times New Roman" w:hAnsi="Times New Roman" w:eastAsia="宋体" w:cs="Times New Roman"/>
          <w:b/>
          <w:bCs/>
          <w:sz w:val="24"/>
        </w:rPr>
        <w:t>6</w:t>
      </w:r>
      <w:r>
        <w:rPr>
          <w:rFonts w:ascii="Times New Roman" w:hAnsi="Times New Roman" w:cs="Times New Roman"/>
          <w:b/>
          <w:bCs/>
          <w:sz w:val="24"/>
        </w:rPr>
        <w:t>.</w:t>
      </w:r>
      <w:r>
        <w:rPr>
          <w:rFonts w:hint="eastAsia" w:ascii="Times New Roman" w:hAnsi="Times New Roman" w:eastAsia="宋体" w:cs="Times New Roman"/>
          <w:b/>
          <w:bCs/>
          <w:sz w:val="24"/>
        </w:rPr>
        <w:t>3</w:t>
      </w:r>
      <w:r>
        <w:rPr>
          <w:rFonts w:hint="eastAsia" w:ascii="Times New Roman" w:hAnsi="Times New Roman" w:cs="Times New Roman"/>
          <w:b/>
          <w:bCs/>
          <w:sz w:val="24"/>
        </w:rPr>
        <w:t>废气排放</w:t>
      </w:r>
      <w:r>
        <w:rPr>
          <w:rFonts w:ascii="Times New Roman" w:hAnsi="Times New Roman" w:cs="Times New Roman"/>
          <w:b/>
          <w:bCs/>
          <w:sz w:val="24"/>
        </w:rPr>
        <w:t>标准</w:t>
      </w:r>
      <w:bookmarkEnd w:id="60"/>
      <w:r>
        <w:rPr>
          <w:rFonts w:ascii="Times New Roman" w:hAnsi="Times New Roman" w:cs="Times New Roman"/>
          <w:b/>
          <w:bCs/>
          <w:sz w:val="24"/>
        </w:rPr>
        <w:t xml:space="preserve"> </w:t>
      </w:r>
    </w:p>
    <w:p>
      <w:pPr>
        <w:spacing w:line="360" w:lineRule="auto"/>
        <w:ind w:firstLine="480" w:firstLineChars="200"/>
        <w:rPr>
          <w:rFonts w:ascii="Times New Roman" w:hAnsi="Times New Roman" w:cs="Times New Roman"/>
          <w:b/>
          <w:bCs/>
          <w:spacing w:val="10"/>
          <w:sz w:val="24"/>
        </w:rPr>
      </w:pPr>
      <w:r>
        <w:rPr>
          <w:rFonts w:hint="eastAsia" w:ascii="Times New Roman" w:hAnsi="Times New Roman" w:cs="Times New Roman"/>
          <w:sz w:val="24"/>
          <w:lang w:eastAsia="zh-CN"/>
        </w:rPr>
        <w:t>江阴市华滨电气有限公司</w:t>
      </w:r>
      <w:r>
        <w:rPr>
          <w:rFonts w:hint="eastAsia" w:ascii="Times New Roman" w:hAnsi="Times New Roman"/>
          <w:bCs/>
          <w:sz w:val="24"/>
          <w:lang w:val="en-US" w:eastAsia="zh-CN"/>
        </w:rPr>
        <w:t>年新增1000台电器柜技改扩能项目</w:t>
      </w:r>
      <w:r>
        <w:rPr>
          <w:rFonts w:hint="eastAsia" w:ascii="Times New Roman" w:hAnsi="Times New Roman" w:cs="Times New Roman"/>
          <w:sz w:val="24"/>
        </w:rPr>
        <w:t>废气排放情况</w:t>
      </w:r>
      <w:r>
        <w:rPr>
          <w:rFonts w:ascii="Times New Roman" w:hAnsi="Times New Roman" w:cs="Times New Roman"/>
          <w:sz w:val="24"/>
        </w:rPr>
        <w:t>详见表</w:t>
      </w:r>
      <w:r>
        <w:rPr>
          <w:rFonts w:ascii="Times New Roman" w:hAnsi="Times New Roman" w:eastAsia="宋体" w:cs="Times New Roman"/>
          <w:sz w:val="24"/>
        </w:rPr>
        <w:t>6</w:t>
      </w:r>
      <w:r>
        <w:rPr>
          <w:rFonts w:ascii="Times New Roman" w:hAnsi="Times New Roman" w:cs="Times New Roman"/>
          <w:sz w:val="24"/>
        </w:rPr>
        <w:t>-</w:t>
      </w:r>
      <w:r>
        <w:rPr>
          <w:rFonts w:hint="eastAsia" w:ascii="Times New Roman" w:hAnsi="Times New Roman" w:eastAsia="宋体" w:cs="Times New Roman"/>
          <w:sz w:val="24"/>
        </w:rPr>
        <w:t>3</w:t>
      </w:r>
      <w:r>
        <w:rPr>
          <w:rFonts w:ascii="Times New Roman" w:hAnsi="Times New Roman" w:cs="Times New Roman"/>
          <w:sz w:val="24"/>
        </w:rPr>
        <w:t>。</w:t>
      </w:r>
      <w:r>
        <w:rPr>
          <w:rFonts w:hint="eastAsia"/>
          <w:sz w:val="24"/>
        </w:rPr>
        <w:t xml:space="preserve">          </w:t>
      </w:r>
    </w:p>
    <w:p>
      <w:pPr>
        <w:spacing w:line="360" w:lineRule="auto"/>
        <w:ind w:firstLine="522" w:firstLineChars="200"/>
        <w:jc w:val="center"/>
        <w:rPr>
          <w:sz w:val="24"/>
        </w:rPr>
      </w:pPr>
      <w:r>
        <w:rPr>
          <w:rFonts w:ascii="Times New Roman" w:hAnsi="Times New Roman" w:cs="Times New Roman"/>
          <w:b/>
          <w:bCs/>
          <w:spacing w:val="10"/>
          <w:sz w:val="24"/>
        </w:rPr>
        <w:t>表</w:t>
      </w:r>
      <w:r>
        <w:rPr>
          <w:rFonts w:ascii="Times New Roman" w:hAnsi="Times New Roman" w:eastAsia="宋体" w:cs="Times New Roman"/>
          <w:b/>
          <w:bCs/>
          <w:spacing w:val="10"/>
          <w:sz w:val="24"/>
        </w:rPr>
        <w:t>6</w:t>
      </w:r>
      <w:r>
        <w:rPr>
          <w:rFonts w:ascii="Times New Roman" w:hAnsi="Times New Roman" w:cs="Times New Roman"/>
          <w:b/>
          <w:bCs/>
          <w:spacing w:val="10"/>
          <w:sz w:val="24"/>
        </w:rPr>
        <w:t>-</w:t>
      </w:r>
      <w:r>
        <w:rPr>
          <w:rFonts w:hint="eastAsia" w:ascii="Times New Roman" w:hAnsi="Times New Roman" w:eastAsia="宋体" w:cs="Times New Roman"/>
          <w:b/>
          <w:bCs/>
          <w:spacing w:val="10"/>
          <w:sz w:val="24"/>
        </w:rPr>
        <w:t>3</w:t>
      </w:r>
      <w:r>
        <w:rPr>
          <w:rFonts w:hint="eastAsia" w:ascii="Times New Roman" w:hAnsi="Times New Roman" w:cs="Times New Roman"/>
          <w:b/>
          <w:bCs/>
          <w:spacing w:val="10"/>
          <w:sz w:val="24"/>
        </w:rPr>
        <w:t xml:space="preserve">  废气</w:t>
      </w:r>
      <w:r>
        <w:rPr>
          <w:rFonts w:ascii="Times New Roman" w:hAnsi="Times New Roman" w:cs="Times New Roman"/>
          <w:b/>
          <w:bCs/>
          <w:spacing w:val="10"/>
          <w:sz w:val="24"/>
        </w:rPr>
        <w:t>排放标准</w:t>
      </w:r>
    </w:p>
    <w:tbl>
      <w:tblPr>
        <w:tblStyle w:val="20"/>
        <w:tblW w:w="10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2040"/>
        <w:gridCol w:w="1320"/>
        <w:gridCol w:w="1426"/>
        <w:gridCol w:w="1440"/>
        <w:gridCol w:w="27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1545" w:type="dxa"/>
            <w:vAlign w:val="center"/>
          </w:tcPr>
          <w:p>
            <w:pPr>
              <w:jc w:val="center"/>
              <w:rPr>
                <w:rFonts w:ascii="Times New Roman" w:hAnsi="Times New Roman" w:cs="Times New Roman"/>
                <w:b/>
              </w:rPr>
            </w:pPr>
            <w:r>
              <w:rPr>
                <w:rFonts w:ascii="Times New Roman" w:hAnsi="Times New Roman" w:cs="Times New Roman"/>
                <w:b/>
                <w:bCs/>
                <w:kern w:val="0"/>
                <w:szCs w:val="21"/>
              </w:rPr>
              <w:t>样品性质</w:t>
            </w:r>
          </w:p>
        </w:tc>
        <w:tc>
          <w:tcPr>
            <w:tcW w:w="2040" w:type="dxa"/>
            <w:vAlign w:val="center"/>
          </w:tcPr>
          <w:p>
            <w:pPr>
              <w:jc w:val="center"/>
              <w:rPr>
                <w:rFonts w:ascii="Times New Roman" w:hAnsi="Times New Roman" w:cs="Times New Roman"/>
                <w:b/>
              </w:rPr>
            </w:pPr>
            <w:r>
              <w:rPr>
                <w:rFonts w:ascii="Times New Roman" w:hAnsi="Times New Roman" w:cs="Times New Roman"/>
                <w:b/>
              </w:rPr>
              <w:t>监测项目</w:t>
            </w:r>
          </w:p>
        </w:tc>
        <w:tc>
          <w:tcPr>
            <w:tcW w:w="1320" w:type="dxa"/>
            <w:vAlign w:val="center"/>
          </w:tcPr>
          <w:p>
            <w:pPr>
              <w:jc w:val="center"/>
              <w:rPr>
                <w:rFonts w:ascii="Times New Roman" w:hAnsi="Times New Roman" w:cs="Times New Roman"/>
                <w:b/>
              </w:rPr>
            </w:pPr>
            <w:r>
              <w:rPr>
                <w:rFonts w:ascii="Times New Roman" w:hAnsi="Times New Roman" w:cs="Times New Roman"/>
                <w:b/>
              </w:rPr>
              <w:t>排放标准限值（</w:t>
            </w:r>
            <w:r>
              <w:rPr>
                <w:rFonts w:ascii="Times New Roman" w:hAnsi="Times New Roman" w:eastAsia="宋体" w:cs="Times New Roman"/>
                <w:b/>
              </w:rPr>
              <w:t>mg</w:t>
            </w:r>
            <w:r>
              <w:rPr>
                <w:rFonts w:ascii="Times New Roman" w:hAnsi="Times New Roman" w:cs="Times New Roman"/>
                <w:b/>
              </w:rPr>
              <w:t>/</w:t>
            </w:r>
            <w:r>
              <w:rPr>
                <w:rFonts w:ascii="Times New Roman" w:hAnsi="Times New Roman" w:eastAsia="宋体" w:cs="Times New Roman"/>
                <w:b/>
              </w:rPr>
              <w:t>m</w:t>
            </w:r>
            <w:r>
              <w:rPr>
                <w:rFonts w:ascii="Times New Roman" w:hAnsi="Times New Roman" w:eastAsia="宋体" w:cs="Times New Roman"/>
                <w:b/>
                <w:vertAlign w:val="superscript"/>
              </w:rPr>
              <w:t>3</w:t>
            </w:r>
            <w:r>
              <w:rPr>
                <w:rFonts w:ascii="Times New Roman" w:hAnsi="Times New Roman" w:cs="Times New Roman"/>
                <w:b/>
              </w:rPr>
              <w:t>）</w:t>
            </w:r>
          </w:p>
        </w:tc>
        <w:tc>
          <w:tcPr>
            <w:tcW w:w="1426" w:type="dxa"/>
            <w:vAlign w:val="center"/>
          </w:tcPr>
          <w:p>
            <w:pPr>
              <w:jc w:val="center"/>
              <w:rPr>
                <w:rFonts w:ascii="Times New Roman" w:hAnsi="Times New Roman" w:cs="Times New Roman"/>
                <w:b/>
              </w:rPr>
            </w:pPr>
            <w:r>
              <w:rPr>
                <w:rFonts w:ascii="Times New Roman" w:hAnsi="Times New Roman" w:cs="Times New Roman"/>
                <w:b/>
              </w:rPr>
              <w:t>排放速率限值(</w:t>
            </w:r>
            <w:r>
              <w:rPr>
                <w:rFonts w:ascii="Times New Roman" w:hAnsi="Times New Roman" w:eastAsia="宋体" w:cs="Times New Roman"/>
                <w:b/>
              </w:rPr>
              <w:t>kg</w:t>
            </w:r>
            <w:r>
              <w:rPr>
                <w:rFonts w:ascii="Times New Roman" w:hAnsi="Times New Roman" w:cs="Times New Roman"/>
                <w:b/>
              </w:rPr>
              <w:t>/</w:t>
            </w:r>
            <w:r>
              <w:rPr>
                <w:rFonts w:ascii="Times New Roman" w:hAnsi="Times New Roman" w:eastAsia="宋体" w:cs="Times New Roman"/>
                <w:b/>
              </w:rPr>
              <w:t>h</w:t>
            </w:r>
            <w:r>
              <w:rPr>
                <w:rFonts w:ascii="Times New Roman" w:hAnsi="Times New Roman" w:cs="Times New Roman"/>
                <w:b/>
              </w:rPr>
              <w:t>)</w:t>
            </w:r>
          </w:p>
        </w:tc>
        <w:tc>
          <w:tcPr>
            <w:tcW w:w="1440" w:type="dxa"/>
            <w:vAlign w:val="center"/>
          </w:tcPr>
          <w:p>
            <w:pPr>
              <w:jc w:val="center"/>
              <w:rPr>
                <w:rFonts w:ascii="Times New Roman" w:hAnsi="Times New Roman" w:cs="Times New Roman"/>
                <w:b/>
              </w:rPr>
            </w:pPr>
            <w:r>
              <w:rPr>
                <w:rFonts w:hint="eastAsia" w:ascii="Times New Roman" w:hAnsi="Times New Roman" w:cs="Times New Roman"/>
                <w:b/>
              </w:rPr>
              <w:t>无组织排放监控浓度限值</w:t>
            </w:r>
            <w:r>
              <w:rPr>
                <w:rFonts w:ascii="Times New Roman" w:hAnsi="Times New Roman" w:cs="Times New Roman"/>
                <w:b/>
              </w:rPr>
              <w:t>（</w:t>
            </w:r>
            <w:r>
              <w:rPr>
                <w:rFonts w:ascii="Times New Roman" w:hAnsi="Times New Roman" w:eastAsia="宋体" w:cs="Times New Roman"/>
                <w:b/>
              </w:rPr>
              <w:t>mg</w:t>
            </w:r>
            <w:r>
              <w:rPr>
                <w:rFonts w:ascii="Times New Roman" w:hAnsi="Times New Roman" w:cs="Times New Roman"/>
                <w:b/>
              </w:rPr>
              <w:t>/</w:t>
            </w:r>
            <w:r>
              <w:rPr>
                <w:rFonts w:ascii="Times New Roman" w:hAnsi="Times New Roman" w:eastAsia="宋体" w:cs="Times New Roman"/>
                <w:b/>
              </w:rPr>
              <w:t>m</w:t>
            </w:r>
            <w:r>
              <w:rPr>
                <w:rFonts w:ascii="Times New Roman" w:hAnsi="Times New Roman" w:eastAsia="宋体" w:cs="Times New Roman"/>
                <w:b/>
                <w:vertAlign w:val="superscript"/>
              </w:rPr>
              <w:t>3</w:t>
            </w:r>
            <w:r>
              <w:rPr>
                <w:rFonts w:ascii="Times New Roman" w:hAnsi="Times New Roman" w:cs="Times New Roman"/>
                <w:b/>
              </w:rPr>
              <w:t>）</w:t>
            </w:r>
          </w:p>
        </w:tc>
        <w:tc>
          <w:tcPr>
            <w:tcW w:w="2772" w:type="dxa"/>
            <w:vAlign w:val="center"/>
          </w:tcPr>
          <w:p>
            <w:pPr>
              <w:jc w:val="center"/>
              <w:rPr>
                <w:rFonts w:ascii="Times New Roman" w:hAnsi="Times New Roman" w:cs="Times New Roman"/>
                <w:b/>
              </w:rPr>
            </w:pPr>
            <w:r>
              <w:rPr>
                <w:rFonts w:ascii="Times New Roman" w:hAnsi="Times New Roman" w:cs="Times New Roman"/>
                <w:b/>
              </w:rPr>
              <w:t>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545" w:type="dxa"/>
            <w:vAlign w:val="center"/>
          </w:tcPr>
          <w:p>
            <w:pPr>
              <w:jc w:val="center"/>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组装工序</w:t>
            </w:r>
          </w:p>
        </w:tc>
        <w:tc>
          <w:tcPr>
            <w:tcW w:w="2040" w:type="dxa"/>
            <w:vAlign w:val="center"/>
          </w:tcPr>
          <w:p>
            <w:pPr>
              <w:jc w:val="center"/>
              <w:rPr>
                <w:rFonts w:hint="eastAsia" w:ascii="Times New Roman" w:hAnsi="Times New Roman" w:cs="Times New Roman"/>
                <w:szCs w:val="21"/>
                <w:lang w:eastAsia="zh-CN"/>
              </w:rPr>
            </w:pPr>
            <w:r>
              <w:rPr>
                <w:rFonts w:hint="eastAsia" w:ascii="Times New Roman" w:hAnsi="Times New Roman" w:cs="Times New Roman"/>
                <w:szCs w:val="21"/>
                <w:lang w:val="en-US" w:eastAsia="zh-CN"/>
              </w:rPr>
              <w:t>颗粒物</w:t>
            </w:r>
          </w:p>
        </w:tc>
        <w:tc>
          <w:tcPr>
            <w:tcW w:w="1320" w:type="dxa"/>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120</w:t>
            </w:r>
          </w:p>
        </w:tc>
        <w:tc>
          <w:tcPr>
            <w:tcW w:w="1426" w:type="dxa"/>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3.5</w:t>
            </w:r>
          </w:p>
        </w:tc>
        <w:tc>
          <w:tcPr>
            <w:tcW w:w="1440" w:type="dxa"/>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1.0</w:t>
            </w:r>
          </w:p>
        </w:tc>
        <w:tc>
          <w:tcPr>
            <w:tcW w:w="2772" w:type="dxa"/>
            <w:vAlign w:val="center"/>
          </w:tcPr>
          <w:p>
            <w:pPr>
              <w:spacing w:line="240" w:lineRule="atLeast"/>
              <w:jc w:val="center"/>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大气污染物综合排放标准</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GB16297-1996</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表2二级标准</w:t>
            </w:r>
          </w:p>
        </w:tc>
      </w:tr>
    </w:tbl>
    <w:p>
      <w:pPr>
        <w:pStyle w:val="4"/>
        <w:spacing w:line="240" w:lineRule="auto"/>
        <w:rPr>
          <w:rFonts w:ascii="Times New Roman" w:hAnsi="Times New Roman" w:cs="Times New Roman"/>
          <w:b/>
          <w:bCs/>
          <w:sz w:val="24"/>
        </w:rPr>
      </w:pPr>
    </w:p>
    <w:p>
      <w:pPr>
        <w:pStyle w:val="4"/>
        <w:spacing w:line="240" w:lineRule="auto"/>
        <w:rPr>
          <w:rFonts w:ascii="Times New Roman" w:hAnsi="Times New Roman" w:cs="Times New Roman"/>
          <w:b/>
          <w:bCs/>
          <w:sz w:val="24"/>
        </w:rPr>
      </w:pPr>
      <w:bookmarkStart w:id="62" w:name="_Toc30497"/>
      <w:r>
        <w:rPr>
          <w:rFonts w:ascii="Times New Roman" w:hAnsi="Times New Roman" w:eastAsia="宋体" w:cs="Times New Roman"/>
          <w:b/>
          <w:bCs/>
          <w:sz w:val="24"/>
        </w:rPr>
        <w:t>6</w:t>
      </w:r>
      <w:r>
        <w:rPr>
          <w:rFonts w:ascii="Times New Roman" w:hAnsi="Times New Roman" w:cs="Times New Roman"/>
          <w:b/>
          <w:bCs/>
          <w:sz w:val="24"/>
        </w:rPr>
        <w:t>.</w:t>
      </w:r>
      <w:r>
        <w:rPr>
          <w:rFonts w:hint="eastAsia" w:ascii="Times New Roman" w:hAnsi="Times New Roman" w:eastAsia="宋体" w:cs="Times New Roman"/>
          <w:b/>
          <w:bCs/>
          <w:sz w:val="24"/>
        </w:rPr>
        <w:t>4</w:t>
      </w:r>
      <w:r>
        <w:rPr>
          <w:rFonts w:ascii="Times New Roman" w:hAnsi="Times New Roman" w:cs="Times New Roman"/>
          <w:b/>
          <w:bCs/>
          <w:sz w:val="24"/>
        </w:rPr>
        <w:t>总量控制指标</w:t>
      </w:r>
      <w:bookmarkEnd w:id="61"/>
      <w:bookmarkEnd w:id="62"/>
      <w:r>
        <w:rPr>
          <w:rFonts w:ascii="Times New Roman" w:hAnsi="Times New Roman" w:cs="Times New Roman"/>
          <w:b/>
          <w:bCs/>
          <w:sz w:val="24"/>
        </w:rPr>
        <w:t xml:space="preserve"> </w:t>
      </w:r>
    </w:p>
    <w:p>
      <w:pPr>
        <w:spacing w:line="360" w:lineRule="auto"/>
        <w:ind w:firstLine="480" w:firstLineChars="200"/>
        <w:rPr>
          <w:rFonts w:ascii="Times New Roman" w:hAnsi="Times New Roman" w:cs="Times New Roman"/>
          <w:b/>
          <w:bCs/>
          <w:spacing w:val="10"/>
          <w:sz w:val="24"/>
        </w:rPr>
      </w:pPr>
      <w:r>
        <w:rPr>
          <w:rFonts w:hint="eastAsia" w:ascii="Times New Roman" w:hAnsi="Times New Roman" w:cs="Times New Roman"/>
          <w:sz w:val="24"/>
          <w:lang w:eastAsia="zh-CN"/>
        </w:rPr>
        <w:t>江阴市华滨电气有限公司</w:t>
      </w:r>
      <w:r>
        <w:rPr>
          <w:rFonts w:hint="eastAsia" w:ascii="Times New Roman" w:hAnsi="Times New Roman"/>
          <w:bCs/>
          <w:sz w:val="24"/>
          <w:lang w:val="en-US" w:eastAsia="zh-CN"/>
        </w:rPr>
        <w:t>年新增1000台电器柜技改扩能项目</w:t>
      </w:r>
      <w:r>
        <w:rPr>
          <w:rFonts w:ascii="Times New Roman" w:hAnsi="Times New Roman" w:cs="Times New Roman"/>
          <w:sz w:val="24"/>
        </w:rPr>
        <w:t>工程</w:t>
      </w:r>
      <w:r>
        <w:rPr>
          <w:rFonts w:ascii="Times New Roman" w:hAnsi="Times New Roman" w:cs="Times New Roman"/>
          <w:sz w:val="24"/>
          <w:lang w:val="zh-CN"/>
        </w:rPr>
        <w:t>总量控制指标</w:t>
      </w:r>
      <w:r>
        <w:rPr>
          <w:rFonts w:ascii="Times New Roman" w:hAnsi="Times New Roman" w:cs="Times New Roman"/>
          <w:sz w:val="24"/>
        </w:rPr>
        <w:t>，依据项目建设地所在区域属于</w:t>
      </w:r>
      <w:r>
        <w:rPr>
          <w:rFonts w:ascii="Times New Roman" w:hAnsi="Times New Roman" w:cs="Times New Roman"/>
          <w:color w:val="auto"/>
          <w:sz w:val="24"/>
        </w:rPr>
        <w:t>太湖流域</w:t>
      </w:r>
      <w:r>
        <w:rPr>
          <w:rFonts w:hint="eastAsia" w:ascii="Times New Roman" w:hAnsi="Times New Roman" w:cs="Times New Roman"/>
          <w:color w:val="auto"/>
          <w:sz w:val="24"/>
          <w:lang w:val="en-US" w:eastAsia="zh-CN"/>
        </w:rPr>
        <w:t>二</w:t>
      </w:r>
      <w:r>
        <w:rPr>
          <w:rFonts w:ascii="Times New Roman" w:hAnsi="Times New Roman" w:cs="Times New Roman"/>
          <w:color w:val="auto"/>
          <w:sz w:val="24"/>
        </w:rPr>
        <w:t>级保护区，属于</w:t>
      </w:r>
      <w:r>
        <w:rPr>
          <w:rFonts w:hint="eastAsia" w:asciiTheme="minorEastAsia" w:hAnsiTheme="minorEastAsia" w:cstheme="minorEastAsia"/>
          <w:color w:val="auto"/>
          <w:sz w:val="24"/>
        </w:rPr>
        <w:t>“双控区”</w:t>
      </w:r>
      <w:r>
        <w:rPr>
          <w:rFonts w:ascii="Times New Roman" w:hAnsi="Times New Roman" w:cs="Times New Roman"/>
          <w:color w:val="auto"/>
          <w:sz w:val="24"/>
        </w:rPr>
        <w:t>，</w:t>
      </w:r>
      <w:r>
        <w:rPr>
          <w:rFonts w:ascii="Times New Roman" w:hAnsi="Times New Roman" w:cs="Times New Roman"/>
          <w:sz w:val="24"/>
          <w:lang w:val="zh-CN"/>
        </w:rPr>
        <w:t>根据《</w:t>
      </w:r>
      <w:r>
        <w:rPr>
          <w:rFonts w:hint="eastAsia" w:asciiTheme="minorEastAsia" w:hAnsiTheme="minorEastAsia" w:cstheme="minorEastAsia"/>
          <w:sz w:val="24"/>
          <w:lang w:val="zh-CN"/>
        </w:rPr>
        <w:t>“十二五”</w:t>
      </w:r>
      <w:r>
        <w:rPr>
          <w:rFonts w:ascii="Times New Roman" w:hAnsi="Times New Roman" w:cs="Times New Roman"/>
          <w:sz w:val="24"/>
          <w:lang w:val="zh-CN"/>
        </w:rPr>
        <w:t>主要污染物总量控制规划编制技术指南（征求意见稿）》以及《关于印发江苏省建设项目主要污染物排</w:t>
      </w:r>
      <w:r>
        <w:rPr>
          <w:rFonts w:hint="eastAsia" w:ascii="Times New Roman" w:hAnsi="Times New Roman" w:cs="Times New Roman"/>
          <w:sz w:val="24"/>
          <w:lang w:val="en-US" w:eastAsia="zh-CN"/>
        </w:rPr>
        <w:t xml:space="preserve"> </w:t>
      </w:r>
      <w:r>
        <w:rPr>
          <w:rFonts w:ascii="Times New Roman" w:hAnsi="Times New Roman" w:cs="Times New Roman"/>
          <w:sz w:val="24"/>
          <w:lang w:val="zh-CN"/>
        </w:rPr>
        <w:t>放总量区域平衡方案审核管理办法的通知》</w:t>
      </w:r>
      <w:r>
        <w:rPr>
          <w:rFonts w:ascii="Times New Roman" w:hAnsi="Times New Roman" w:cs="Times New Roman"/>
          <w:sz w:val="24"/>
        </w:rPr>
        <w:t>的要求及环评批复的要求，污染物总量控制一览表</w:t>
      </w:r>
      <w:r>
        <w:rPr>
          <w:rFonts w:ascii="Times New Roman" w:hAnsi="Times New Roman" w:cs="Times New Roman"/>
          <w:sz w:val="24"/>
          <w:lang w:val="zh-CN"/>
        </w:rPr>
        <w:t>见表</w:t>
      </w:r>
      <w:r>
        <w:rPr>
          <w:rFonts w:ascii="Times New Roman" w:hAnsi="Times New Roman" w:eastAsia="宋体" w:cs="Times New Roman"/>
          <w:sz w:val="24"/>
        </w:rPr>
        <w:t>6</w:t>
      </w:r>
      <w:r>
        <w:rPr>
          <w:rFonts w:ascii="Times New Roman" w:hAnsi="Times New Roman" w:cs="Times New Roman"/>
          <w:sz w:val="24"/>
          <w:lang w:val="zh-CN"/>
        </w:rPr>
        <w:t>-</w:t>
      </w:r>
      <w:r>
        <w:rPr>
          <w:rFonts w:hint="eastAsia" w:ascii="Times New Roman" w:hAnsi="Times New Roman" w:eastAsia="宋体" w:cs="Times New Roman"/>
          <w:sz w:val="24"/>
        </w:rPr>
        <w:t>4</w:t>
      </w:r>
      <w:r>
        <w:rPr>
          <w:rFonts w:ascii="Times New Roman" w:hAnsi="Times New Roman" w:cs="Times New Roman"/>
          <w:sz w:val="24"/>
          <w:lang w:val="zh-CN"/>
        </w:rPr>
        <w:t>。</w:t>
      </w:r>
    </w:p>
    <w:p>
      <w:pPr>
        <w:spacing w:line="360" w:lineRule="auto"/>
        <w:ind w:firstLine="522" w:firstLineChars="200"/>
        <w:jc w:val="center"/>
        <w:rPr>
          <w:rFonts w:ascii="Times New Roman" w:hAnsi="Times New Roman" w:cs="Times New Roman"/>
          <w:spacing w:val="10"/>
          <w:sz w:val="24"/>
        </w:rPr>
      </w:pPr>
      <w:r>
        <w:rPr>
          <w:rFonts w:ascii="Times New Roman" w:hAnsi="Times New Roman" w:cs="Times New Roman"/>
          <w:b/>
          <w:bCs/>
          <w:spacing w:val="10"/>
          <w:sz w:val="24"/>
        </w:rPr>
        <w:t>表</w:t>
      </w:r>
      <w:r>
        <w:rPr>
          <w:rFonts w:ascii="Times New Roman" w:hAnsi="Times New Roman" w:eastAsia="宋体" w:cs="Times New Roman"/>
          <w:b/>
          <w:bCs/>
          <w:spacing w:val="10"/>
          <w:sz w:val="24"/>
        </w:rPr>
        <w:t>6</w:t>
      </w:r>
      <w:r>
        <w:rPr>
          <w:rFonts w:ascii="Times New Roman" w:hAnsi="Times New Roman" w:cs="Times New Roman"/>
          <w:b/>
          <w:bCs/>
          <w:spacing w:val="10"/>
          <w:sz w:val="24"/>
        </w:rPr>
        <w:t>-</w:t>
      </w:r>
      <w:r>
        <w:rPr>
          <w:rFonts w:hint="eastAsia" w:ascii="Times New Roman" w:hAnsi="Times New Roman" w:eastAsia="宋体" w:cs="Times New Roman"/>
          <w:b/>
          <w:bCs/>
          <w:spacing w:val="10"/>
          <w:sz w:val="24"/>
        </w:rPr>
        <w:t>4</w:t>
      </w:r>
      <w:r>
        <w:rPr>
          <w:rFonts w:ascii="Times New Roman" w:hAnsi="Times New Roman" w:cs="Times New Roman"/>
          <w:b/>
          <w:bCs/>
          <w:spacing w:val="10"/>
          <w:sz w:val="24"/>
        </w:rPr>
        <w:t xml:space="preserve">  污染物总量控制一览表</w:t>
      </w:r>
      <w:r>
        <w:rPr>
          <w:rFonts w:ascii="Times New Roman" w:hAnsi="Times New Roman" w:cs="Times New Roman"/>
          <w:spacing w:val="10"/>
          <w:sz w:val="24"/>
        </w:rPr>
        <w:t xml:space="preserve"> </w:t>
      </w:r>
    </w:p>
    <w:tbl>
      <w:tblPr>
        <w:tblStyle w:val="20"/>
        <w:tblW w:w="98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256"/>
        <w:gridCol w:w="1099"/>
        <w:gridCol w:w="1437"/>
        <w:gridCol w:w="1440"/>
        <w:gridCol w:w="1096"/>
        <w:gridCol w:w="720"/>
        <w:gridCol w:w="181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80" w:hRule="atLeast"/>
          <w:tblHeader/>
          <w:jc w:val="center"/>
        </w:trPr>
        <w:tc>
          <w:tcPr>
            <w:tcW w:w="2256" w:type="dxa"/>
            <w:vAlign w:val="center"/>
          </w:tcPr>
          <w:p>
            <w:pPr>
              <w:spacing w:line="360" w:lineRule="auto"/>
              <w:jc w:val="center"/>
              <w:rPr>
                <w:rFonts w:ascii="Times New Roman" w:hAnsi="Times New Roman"/>
                <w:b/>
                <w:bCs/>
                <w:szCs w:val="21"/>
              </w:rPr>
            </w:pPr>
            <w:r>
              <w:rPr>
                <w:rFonts w:ascii="Times New Roman" w:hAnsi="Times New Roman"/>
                <w:b/>
                <w:bCs/>
                <w:szCs w:val="21"/>
              </w:rPr>
              <w:t>污染物类别</w:t>
            </w:r>
          </w:p>
        </w:tc>
        <w:tc>
          <w:tcPr>
            <w:tcW w:w="3976" w:type="dxa"/>
            <w:gridSpan w:val="3"/>
            <w:vAlign w:val="center"/>
          </w:tcPr>
          <w:p>
            <w:pPr>
              <w:jc w:val="center"/>
              <w:rPr>
                <w:rFonts w:ascii="Times New Roman" w:hAnsi="Times New Roman"/>
                <w:szCs w:val="21"/>
              </w:rPr>
            </w:pPr>
            <w:r>
              <w:rPr>
                <w:rFonts w:ascii="Times New Roman" w:hAnsi="Times New Roman"/>
                <w:b/>
                <w:bCs/>
                <w:szCs w:val="21"/>
              </w:rPr>
              <w:t>项目</w:t>
            </w:r>
          </w:p>
        </w:tc>
        <w:tc>
          <w:tcPr>
            <w:tcW w:w="3633" w:type="dxa"/>
            <w:gridSpan w:val="3"/>
            <w:vAlign w:val="center"/>
          </w:tcPr>
          <w:p>
            <w:pPr>
              <w:spacing w:line="360" w:lineRule="auto"/>
              <w:jc w:val="center"/>
              <w:rPr>
                <w:rFonts w:ascii="Times New Roman" w:hAnsi="Times New Roman"/>
                <w:b/>
                <w:bCs/>
                <w:szCs w:val="21"/>
              </w:rPr>
            </w:pPr>
            <w:r>
              <w:rPr>
                <w:rFonts w:ascii="Times New Roman" w:hAnsi="Times New Roman"/>
                <w:b/>
                <w:bCs/>
                <w:szCs w:val="21"/>
              </w:rPr>
              <w:t>全厂总量排放核批限值（吨/年）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3" w:hRule="atLeast"/>
          <w:jc w:val="center"/>
        </w:trPr>
        <w:tc>
          <w:tcPr>
            <w:tcW w:w="2256" w:type="dxa"/>
            <w:vMerge w:val="restart"/>
            <w:vAlign w:val="center"/>
          </w:tcPr>
          <w:p>
            <w:pPr>
              <w:jc w:val="center"/>
              <w:rPr>
                <w:rFonts w:ascii="Times New Roman" w:hAnsi="Times New Roman"/>
                <w:szCs w:val="21"/>
              </w:rPr>
            </w:pPr>
            <w:r>
              <w:rPr>
                <w:rFonts w:ascii="Times New Roman" w:hAnsi="Times New Roman"/>
                <w:szCs w:val="21"/>
              </w:rPr>
              <w:t>废水</w:t>
            </w:r>
          </w:p>
        </w:tc>
        <w:tc>
          <w:tcPr>
            <w:tcW w:w="3976" w:type="dxa"/>
            <w:gridSpan w:val="3"/>
            <w:tcBorders>
              <w:bottom w:val="single" w:color="auto" w:sz="4" w:space="0"/>
            </w:tcBorders>
            <w:vAlign w:val="center"/>
          </w:tcPr>
          <w:p>
            <w:pPr>
              <w:jc w:val="center"/>
              <w:rPr>
                <w:rFonts w:ascii="Times New Roman" w:hAnsi="Times New Roman"/>
                <w:szCs w:val="21"/>
              </w:rPr>
            </w:pPr>
            <w:r>
              <w:rPr>
                <w:rFonts w:ascii="Times New Roman" w:hAnsi="Times New Roman"/>
              </w:rPr>
              <w:t>水量</w:t>
            </w:r>
          </w:p>
        </w:tc>
        <w:tc>
          <w:tcPr>
            <w:tcW w:w="3633" w:type="dxa"/>
            <w:gridSpan w:val="3"/>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eastAsia="宋体"/>
                <w:szCs w:val="21"/>
                <w:lang w:val="en-US" w:eastAsia="zh-CN"/>
              </w:rPr>
              <w:t>480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continue"/>
            <w:vAlign w:val="center"/>
          </w:tcPr>
          <w:p>
            <w:pPr>
              <w:jc w:val="center"/>
              <w:rPr>
                <w:rFonts w:ascii="Times New Roman" w:hAnsi="Times New Roman"/>
                <w:szCs w:val="21"/>
              </w:rPr>
            </w:pPr>
          </w:p>
        </w:tc>
        <w:tc>
          <w:tcPr>
            <w:tcW w:w="3976" w:type="dxa"/>
            <w:gridSpan w:val="3"/>
            <w:tcBorders>
              <w:bottom w:val="single" w:color="auto" w:sz="4" w:space="0"/>
            </w:tcBorders>
            <w:vAlign w:val="center"/>
          </w:tcPr>
          <w:p>
            <w:pPr>
              <w:jc w:val="center"/>
              <w:rPr>
                <w:rFonts w:ascii="Times New Roman" w:hAnsi="Times New Roman"/>
              </w:rPr>
            </w:pPr>
            <w:r>
              <w:rPr>
                <w:rFonts w:hint="eastAsia" w:ascii="Times New Roman" w:hAnsi="Times New Roman"/>
              </w:rPr>
              <w:t>-</w:t>
            </w:r>
          </w:p>
        </w:tc>
        <w:tc>
          <w:tcPr>
            <w:tcW w:w="1816" w:type="dxa"/>
            <w:gridSpan w:val="2"/>
            <w:tcBorders>
              <w:bottom w:val="single" w:color="auto" w:sz="4" w:space="0"/>
            </w:tcBorders>
            <w:vAlign w:val="center"/>
          </w:tcPr>
          <w:p>
            <w:pPr>
              <w:jc w:val="center"/>
              <w:rPr>
                <w:rFonts w:ascii="Times New Roman" w:hAnsi="Times New Roman"/>
                <w:szCs w:val="21"/>
              </w:rPr>
            </w:pPr>
            <w:r>
              <w:rPr>
                <w:rFonts w:hint="eastAsia" w:ascii="Times New Roman" w:hAnsi="Times New Roman"/>
                <w:szCs w:val="21"/>
              </w:rPr>
              <w:t>核定接管总量</w:t>
            </w:r>
          </w:p>
        </w:tc>
        <w:tc>
          <w:tcPr>
            <w:tcW w:w="1817" w:type="dxa"/>
            <w:tcBorders>
              <w:bottom w:val="single" w:color="auto" w:sz="4" w:space="0"/>
            </w:tcBorders>
            <w:vAlign w:val="center"/>
          </w:tcPr>
          <w:p>
            <w:pPr>
              <w:jc w:val="center"/>
              <w:rPr>
                <w:rFonts w:ascii="Times New Roman" w:hAnsi="Times New Roman"/>
                <w:szCs w:val="21"/>
              </w:rPr>
            </w:pPr>
            <w:r>
              <w:rPr>
                <w:rFonts w:hint="eastAsia" w:ascii="Times New Roman" w:hAnsi="Times New Roman"/>
                <w:szCs w:val="21"/>
              </w:rPr>
              <w:t>核定排放总量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continue"/>
            <w:vAlign w:val="center"/>
          </w:tcPr>
          <w:p>
            <w:pPr>
              <w:jc w:val="center"/>
              <w:rPr>
                <w:rFonts w:ascii="Times New Roman" w:hAnsi="Times New Roman"/>
                <w:szCs w:val="21"/>
              </w:rPr>
            </w:pPr>
          </w:p>
        </w:tc>
        <w:tc>
          <w:tcPr>
            <w:tcW w:w="3976" w:type="dxa"/>
            <w:gridSpan w:val="3"/>
            <w:tcBorders>
              <w:bottom w:val="single" w:color="auto" w:sz="4" w:space="0"/>
            </w:tcBorders>
            <w:vAlign w:val="center"/>
          </w:tcPr>
          <w:p>
            <w:pPr>
              <w:jc w:val="center"/>
              <w:rPr>
                <w:rFonts w:ascii="Times New Roman" w:hAnsi="Times New Roman"/>
              </w:rPr>
            </w:pPr>
            <w:r>
              <w:rPr>
                <w:rFonts w:ascii="Times New Roman" w:hAnsi="Times New Roman"/>
              </w:rPr>
              <w:t>化学需氧量</w:t>
            </w:r>
          </w:p>
        </w:tc>
        <w:tc>
          <w:tcPr>
            <w:tcW w:w="1816" w:type="dxa"/>
            <w:gridSpan w:val="2"/>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0.24</w:t>
            </w:r>
          </w:p>
        </w:tc>
        <w:tc>
          <w:tcPr>
            <w:tcW w:w="1817" w:type="dxa"/>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0.024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continue"/>
            <w:vAlign w:val="center"/>
          </w:tcPr>
          <w:p>
            <w:pPr>
              <w:jc w:val="center"/>
              <w:rPr>
                <w:rFonts w:ascii="Times New Roman" w:hAnsi="Times New Roman"/>
                <w:szCs w:val="21"/>
              </w:rPr>
            </w:pPr>
          </w:p>
        </w:tc>
        <w:tc>
          <w:tcPr>
            <w:tcW w:w="3976" w:type="dxa"/>
            <w:gridSpan w:val="3"/>
            <w:tcBorders>
              <w:bottom w:val="single" w:color="auto" w:sz="4" w:space="0"/>
            </w:tcBorders>
            <w:vAlign w:val="center"/>
          </w:tcPr>
          <w:p>
            <w:pPr>
              <w:jc w:val="center"/>
              <w:rPr>
                <w:rFonts w:ascii="Times New Roman" w:hAnsi="Times New Roman"/>
              </w:rPr>
            </w:pPr>
            <w:r>
              <w:rPr>
                <w:rFonts w:ascii="Times New Roman" w:hAnsi="Times New Roman"/>
              </w:rPr>
              <w:t>悬浮物</w:t>
            </w:r>
          </w:p>
        </w:tc>
        <w:tc>
          <w:tcPr>
            <w:tcW w:w="1816" w:type="dxa"/>
            <w:gridSpan w:val="2"/>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0.192</w:t>
            </w:r>
          </w:p>
        </w:tc>
        <w:tc>
          <w:tcPr>
            <w:tcW w:w="1817" w:type="dxa"/>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0.0048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continue"/>
            <w:vAlign w:val="center"/>
          </w:tcPr>
          <w:p>
            <w:pPr>
              <w:jc w:val="center"/>
              <w:rPr>
                <w:rFonts w:ascii="Times New Roman" w:hAnsi="Times New Roman"/>
                <w:szCs w:val="21"/>
              </w:rPr>
            </w:pPr>
          </w:p>
        </w:tc>
        <w:tc>
          <w:tcPr>
            <w:tcW w:w="3976" w:type="dxa"/>
            <w:gridSpan w:val="3"/>
            <w:tcBorders>
              <w:bottom w:val="single" w:color="auto" w:sz="4" w:space="0"/>
            </w:tcBorders>
            <w:vAlign w:val="center"/>
          </w:tcPr>
          <w:p>
            <w:pPr>
              <w:jc w:val="center"/>
              <w:rPr>
                <w:rFonts w:ascii="Times New Roman" w:hAnsi="Times New Roman"/>
              </w:rPr>
            </w:pPr>
            <w:r>
              <w:rPr>
                <w:rFonts w:ascii="Times New Roman" w:hAnsi="Times New Roman"/>
              </w:rPr>
              <w:t>氨氮</w:t>
            </w:r>
          </w:p>
        </w:tc>
        <w:tc>
          <w:tcPr>
            <w:tcW w:w="1816" w:type="dxa"/>
            <w:gridSpan w:val="2"/>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0.0216</w:t>
            </w:r>
          </w:p>
        </w:tc>
        <w:tc>
          <w:tcPr>
            <w:tcW w:w="1817" w:type="dxa"/>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0.0019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continue"/>
            <w:vAlign w:val="center"/>
          </w:tcPr>
          <w:p>
            <w:pPr>
              <w:jc w:val="center"/>
              <w:rPr>
                <w:rFonts w:ascii="Times New Roman" w:hAnsi="Times New Roman"/>
                <w:szCs w:val="21"/>
              </w:rPr>
            </w:pPr>
          </w:p>
        </w:tc>
        <w:tc>
          <w:tcPr>
            <w:tcW w:w="3976" w:type="dxa"/>
            <w:gridSpan w:val="3"/>
            <w:tcBorders>
              <w:bottom w:val="single" w:color="auto" w:sz="4" w:space="0"/>
            </w:tcBorders>
            <w:vAlign w:val="center"/>
          </w:tcPr>
          <w:p>
            <w:pPr>
              <w:jc w:val="center"/>
              <w:rPr>
                <w:rFonts w:hint="eastAsia" w:ascii="Times New Roman" w:hAnsi="Times New Roman" w:eastAsiaTheme="minorEastAsia"/>
                <w:lang w:val="en-US" w:eastAsia="zh-CN"/>
              </w:rPr>
            </w:pPr>
            <w:r>
              <w:rPr>
                <w:rFonts w:hint="eastAsia" w:ascii="Times New Roman" w:hAnsi="Times New Roman"/>
                <w:lang w:val="en-US" w:eastAsia="zh-CN"/>
              </w:rPr>
              <w:t>总磷</w:t>
            </w:r>
          </w:p>
        </w:tc>
        <w:tc>
          <w:tcPr>
            <w:tcW w:w="1816" w:type="dxa"/>
            <w:gridSpan w:val="2"/>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0.0038</w:t>
            </w:r>
          </w:p>
        </w:tc>
        <w:tc>
          <w:tcPr>
            <w:tcW w:w="1817" w:type="dxa"/>
            <w:tcBorders>
              <w:bottom w:val="single" w:color="auto" w:sz="4" w:space="0"/>
            </w:tcBorders>
            <w:vAlign w:val="center"/>
          </w:tcPr>
          <w:p>
            <w:pPr>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0.0002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 w:hRule="atLeast"/>
          <w:jc w:val="center"/>
        </w:trPr>
        <w:tc>
          <w:tcPr>
            <w:tcW w:w="2256" w:type="dxa"/>
            <w:vMerge w:val="restart"/>
            <w:vAlign w:val="center"/>
          </w:tcPr>
          <w:p>
            <w:pPr>
              <w:jc w:val="center"/>
              <w:rPr>
                <w:szCs w:val="21"/>
              </w:rPr>
            </w:pPr>
            <w:r>
              <w:rPr>
                <w:rFonts w:hint="eastAsia"/>
                <w:szCs w:val="21"/>
              </w:rPr>
              <w:t>固废</w:t>
            </w:r>
          </w:p>
        </w:tc>
        <w:tc>
          <w:tcPr>
            <w:tcW w:w="2536" w:type="dxa"/>
            <w:gridSpan w:val="2"/>
            <w:tcBorders>
              <w:top w:val="single" w:color="auto" w:sz="4" w:space="0"/>
              <w:bottom w:val="single" w:color="auto" w:sz="4" w:space="0"/>
            </w:tcBorders>
            <w:vAlign w:val="center"/>
          </w:tcPr>
          <w:p>
            <w:pPr>
              <w:jc w:val="center"/>
              <w:rPr>
                <w:szCs w:val="21"/>
              </w:rPr>
            </w:pPr>
            <w:r>
              <w:rPr>
                <w:rFonts w:hint="eastAsia"/>
                <w:szCs w:val="21"/>
              </w:rPr>
              <w:t>项目</w:t>
            </w:r>
          </w:p>
        </w:tc>
        <w:tc>
          <w:tcPr>
            <w:tcW w:w="2536" w:type="dxa"/>
            <w:gridSpan w:val="2"/>
            <w:tcBorders>
              <w:top w:val="single" w:color="auto" w:sz="4" w:space="0"/>
              <w:bottom w:val="single" w:color="auto" w:sz="4" w:space="0"/>
            </w:tcBorders>
            <w:vAlign w:val="center"/>
          </w:tcPr>
          <w:p>
            <w:pPr>
              <w:jc w:val="center"/>
              <w:rPr>
                <w:szCs w:val="21"/>
              </w:rPr>
            </w:pPr>
            <w:r>
              <w:rPr>
                <w:rFonts w:hint="eastAsia"/>
                <w:szCs w:val="21"/>
              </w:rPr>
              <w:t>产生量（吨/年）</w:t>
            </w:r>
          </w:p>
        </w:tc>
        <w:tc>
          <w:tcPr>
            <w:tcW w:w="2537" w:type="dxa"/>
            <w:gridSpan w:val="2"/>
            <w:tcBorders>
              <w:top w:val="single" w:color="auto" w:sz="4" w:space="0"/>
              <w:bottom w:val="single" w:color="auto" w:sz="4" w:space="0"/>
            </w:tcBorders>
            <w:vAlign w:val="center"/>
          </w:tcPr>
          <w:p>
            <w:pPr>
              <w:jc w:val="center"/>
              <w:rPr>
                <w:szCs w:val="21"/>
              </w:rPr>
            </w:pPr>
            <w:r>
              <w:rPr>
                <w:rFonts w:hint="eastAsia"/>
                <w:szCs w:val="21"/>
              </w:rPr>
              <w:t>排放量（吨/年）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40" w:hRule="atLeast"/>
          <w:jc w:val="center"/>
        </w:trPr>
        <w:tc>
          <w:tcPr>
            <w:tcW w:w="2256" w:type="dxa"/>
            <w:vMerge w:val="continue"/>
            <w:vAlign w:val="center"/>
          </w:tcPr>
          <w:p>
            <w:pPr>
              <w:jc w:val="center"/>
              <w:rPr>
                <w:szCs w:val="21"/>
              </w:rPr>
            </w:pPr>
          </w:p>
        </w:tc>
        <w:tc>
          <w:tcPr>
            <w:tcW w:w="1099" w:type="dxa"/>
            <w:vMerge w:val="restart"/>
            <w:tcBorders>
              <w:top w:val="single" w:color="auto" w:sz="4" w:space="0"/>
              <w:right w:val="single" w:color="auto" w:sz="4" w:space="0"/>
            </w:tcBorders>
            <w:vAlign w:val="center"/>
          </w:tcPr>
          <w:p>
            <w:pPr>
              <w:jc w:val="center"/>
              <w:rPr>
                <w:rFonts w:hint="eastAsia" w:eastAsiaTheme="minorEastAsia"/>
                <w:szCs w:val="21"/>
                <w:lang w:val="en-US" w:eastAsia="zh-CN"/>
              </w:rPr>
            </w:pPr>
            <w:r>
              <w:rPr>
                <w:rFonts w:hint="eastAsia"/>
                <w:szCs w:val="21"/>
                <w:lang w:val="en-US" w:eastAsia="zh-CN"/>
              </w:rPr>
              <w:t>一般固废</w:t>
            </w:r>
          </w:p>
        </w:tc>
        <w:tc>
          <w:tcPr>
            <w:tcW w:w="1437" w:type="dxa"/>
            <w:tcBorders>
              <w:top w:val="single" w:color="auto" w:sz="4" w:space="0"/>
              <w:left w:val="single" w:color="auto" w:sz="4" w:space="0"/>
              <w:bottom w:val="single" w:color="auto" w:sz="4" w:space="0"/>
            </w:tcBorders>
            <w:vAlign w:val="center"/>
          </w:tcPr>
          <w:p>
            <w:pPr>
              <w:jc w:val="center"/>
              <w:rPr>
                <w:rFonts w:hint="default" w:eastAsiaTheme="minorEastAsia"/>
                <w:szCs w:val="21"/>
                <w:lang w:val="en-US" w:eastAsia="zh-CN"/>
              </w:rPr>
            </w:pPr>
            <w:r>
              <w:rPr>
                <w:rFonts w:hint="eastAsia"/>
                <w:szCs w:val="21"/>
                <w:lang w:val="en-US" w:eastAsia="zh-CN"/>
              </w:rPr>
              <w:t>边角料</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5</w:t>
            </w:r>
          </w:p>
        </w:tc>
        <w:tc>
          <w:tcPr>
            <w:tcW w:w="2537" w:type="dxa"/>
            <w:gridSpan w:val="2"/>
            <w:tcBorders>
              <w:top w:val="single" w:color="auto" w:sz="4" w:space="0"/>
              <w:bottom w:val="single" w:color="auto" w:sz="4" w:space="0"/>
            </w:tcBorders>
            <w:vAlign w:val="center"/>
          </w:tcPr>
          <w:p>
            <w:pPr>
              <w:jc w:val="center"/>
              <w:rPr>
                <w:rFonts w:ascii="Times New Roman" w:hAnsi="Times New Roman" w:cs="Times New Roman"/>
                <w:szCs w:val="21"/>
              </w:rPr>
            </w:pPr>
            <w:r>
              <w:rPr>
                <w:rFonts w:ascii="Times New Roman" w:hAnsi="Times New Roman" w:eastAsia="宋体" w:cs="Times New Roman"/>
                <w:szCs w:val="21"/>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40" w:hRule="atLeast"/>
          <w:jc w:val="center"/>
        </w:trPr>
        <w:tc>
          <w:tcPr>
            <w:tcW w:w="2256" w:type="dxa"/>
            <w:vMerge w:val="continue"/>
            <w:vAlign w:val="center"/>
          </w:tcPr>
          <w:p>
            <w:pPr>
              <w:jc w:val="center"/>
              <w:rPr>
                <w:szCs w:val="21"/>
              </w:rPr>
            </w:pPr>
          </w:p>
        </w:tc>
        <w:tc>
          <w:tcPr>
            <w:tcW w:w="1099" w:type="dxa"/>
            <w:vMerge w:val="continue"/>
            <w:tcBorders>
              <w:right w:val="single" w:color="auto" w:sz="4" w:space="0"/>
            </w:tcBorders>
            <w:vAlign w:val="center"/>
          </w:tcPr>
          <w:p>
            <w:pPr>
              <w:jc w:val="center"/>
              <w:rPr>
                <w:rFonts w:hint="eastAsia"/>
                <w:szCs w:val="21"/>
              </w:rPr>
            </w:pPr>
          </w:p>
        </w:tc>
        <w:tc>
          <w:tcPr>
            <w:tcW w:w="1437" w:type="dxa"/>
            <w:tcBorders>
              <w:top w:val="single" w:color="auto" w:sz="4" w:space="0"/>
              <w:left w:val="single" w:color="auto" w:sz="4" w:space="0"/>
              <w:bottom w:val="single" w:color="auto" w:sz="4" w:space="0"/>
            </w:tcBorders>
            <w:vAlign w:val="center"/>
          </w:tcPr>
          <w:p>
            <w:pPr>
              <w:jc w:val="center"/>
              <w:rPr>
                <w:rFonts w:hint="default" w:eastAsiaTheme="minorEastAsia"/>
                <w:szCs w:val="21"/>
                <w:lang w:val="en-US" w:eastAsia="zh-CN"/>
              </w:rPr>
            </w:pPr>
            <w:r>
              <w:rPr>
                <w:rFonts w:hint="eastAsia"/>
                <w:szCs w:val="21"/>
                <w:lang w:val="en-US" w:eastAsia="zh-CN"/>
              </w:rPr>
              <w:t>焊渣</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0.1</w:t>
            </w:r>
          </w:p>
        </w:tc>
        <w:tc>
          <w:tcPr>
            <w:tcW w:w="2537" w:type="dxa"/>
            <w:gridSpan w:val="2"/>
            <w:tcBorders>
              <w:top w:val="single" w:color="auto" w:sz="4" w:space="0"/>
              <w:bottom w:val="single" w:color="auto" w:sz="4" w:space="0"/>
            </w:tcBorders>
            <w:vAlign w:val="center"/>
          </w:tcPr>
          <w:p>
            <w:pPr>
              <w:jc w:val="center"/>
              <w:rPr>
                <w:rFonts w:ascii="Times New Roman" w:hAnsi="Times New Roman" w:eastAsia="宋体" w:cs="Times New Roman"/>
                <w:szCs w:val="21"/>
              </w:rPr>
            </w:pPr>
            <w:r>
              <w:rPr>
                <w:rFonts w:ascii="Times New Roman" w:hAnsi="Times New Roman" w:eastAsia="宋体" w:cs="Times New Roman"/>
                <w:szCs w:val="21"/>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2256" w:type="dxa"/>
            <w:vMerge w:val="continue"/>
            <w:vAlign w:val="center"/>
          </w:tcPr>
          <w:p>
            <w:pPr>
              <w:jc w:val="center"/>
              <w:rPr>
                <w:szCs w:val="21"/>
              </w:rPr>
            </w:pPr>
          </w:p>
        </w:tc>
        <w:tc>
          <w:tcPr>
            <w:tcW w:w="1099" w:type="dxa"/>
            <w:vMerge w:val="restart"/>
            <w:tcBorders>
              <w:right w:val="single" w:color="auto" w:sz="4" w:space="0"/>
            </w:tcBorders>
            <w:vAlign w:val="center"/>
          </w:tcPr>
          <w:p>
            <w:pPr>
              <w:jc w:val="center"/>
              <w:rPr>
                <w:rFonts w:hint="default" w:eastAsiaTheme="minorEastAsia"/>
                <w:szCs w:val="21"/>
                <w:lang w:val="en-US" w:eastAsia="zh-CN"/>
              </w:rPr>
            </w:pPr>
            <w:r>
              <w:rPr>
                <w:rFonts w:hint="eastAsia"/>
                <w:szCs w:val="21"/>
                <w:lang w:val="en-US" w:eastAsia="zh-CN"/>
              </w:rPr>
              <w:t>危险固废</w:t>
            </w:r>
          </w:p>
        </w:tc>
        <w:tc>
          <w:tcPr>
            <w:tcW w:w="1437" w:type="dxa"/>
            <w:tcBorders>
              <w:top w:val="single" w:color="auto" w:sz="4" w:space="0"/>
              <w:left w:val="single" w:color="auto" w:sz="4" w:space="0"/>
              <w:bottom w:val="single" w:color="auto" w:sz="4" w:space="0"/>
            </w:tcBorders>
            <w:vAlign w:val="center"/>
          </w:tcPr>
          <w:p>
            <w:pPr>
              <w:jc w:val="center"/>
              <w:rPr>
                <w:rFonts w:hint="default"/>
                <w:szCs w:val="21"/>
                <w:lang w:val="en-US" w:eastAsia="zh-CN"/>
              </w:rPr>
            </w:pPr>
            <w:r>
              <w:rPr>
                <w:rFonts w:hint="eastAsia"/>
                <w:szCs w:val="21"/>
                <w:lang w:val="en-US" w:eastAsia="zh-CN"/>
              </w:rPr>
              <w:t>废机油</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0.05</w:t>
            </w:r>
          </w:p>
        </w:tc>
        <w:tc>
          <w:tcPr>
            <w:tcW w:w="2537" w:type="dxa"/>
            <w:gridSpan w:val="2"/>
            <w:tcBorders>
              <w:top w:val="single" w:color="auto" w:sz="4" w:space="0"/>
              <w:bottom w:val="single" w:color="auto" w:sz="4" w:space="0"/>
            </w:tcBorders>
            <w:vAlign w:val="center"/>
          </w:tcPr>
          <w:p>
            <w:pPr>
              <w:jc w:val="center"/>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2256" w:type="dxa"/>
            <w:vMerge w:val="continue"/>
            <w:vAlign w:val="center"/>
          </w:tcPr>
          <w:p>
            <w:pPr>
              <w:jc w:val="center"/>
              <w:rPr>
                <w:szCs w:val="21"/>
              </w:rPr>
            </w:pPr>
          </w:p>
        </w:tc>
        <w:tc>
          <w:tcPr>
            <w:tcW w:w="1099" w:type="dxa"/>
            <w:vMerge w:val="continue"/>
            <w:tcBorders>
              <w:right w:val="single" w:color="auto" w:sz="4" w:space="0"/>
            </w:tcBorders>
            <w:vAlign w:val="center"/>
          </w:tcPr>
          <w:p>
            <w:pPr>
              <w:jc w:val="center"/>
              <w:rPr>
                <w:rFonts w:hint="eastAsia"/>
                <w:szCs w:val="21"/>
                <w:lang w:val="en-US" w:eastAsia="zh-CN"/>
              </w:rPr>
            </w:pPr>
          </w:p>
        </w:tc>
        <w:tc>
          <w:tcPr>
            <w:tcW w:w="1437" w:type="dxa"/>
            <w:tcBorders>
              <w:top w:val="single" w:color="auto" w:sz="4" w:space="0"/>
              <w:left w:val="single" w:color="auto" w:sz="4" w:space="0"/>
              <w:bottom w:val="single" w:color="auto" w:sz="4" w:space="0"/>
            </w:tcBorders>
            <w:vAlign w:val="center"/>
          </w:tcPr>
          <w:p>
            <w:pPr>
              <w:jc w:val="center"/>
              <w:rPr>
                <w:rFonts w:hint="default"/>
                <w:szCs w:val="21"/>
                <w:lang w:val="en-US" w:eastAsia="zh-CN"/>
              </w:rPr>
            </w:pPr>
            <w:r>
              <w:rPr>
                <w:rFonts w:hint="eastAsia"/>
                <w:szCs w:val="21"/>
                <w:lang w:val="en-US" w:eastAsia="zh-CN"/>
              </w:rPr>
              <w:t>废胶水桶</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0.1</w:t>
            </w:r>
          </w:p>
        </w:tc>
        <w:tc>
          <w:tcPr>
            <w:tcW w:w="2537" w:type="dxa"/>
            <w:gridSpan w:val="2"/>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2256" w:type="dxa"/>
            <w:vMerge w:val="continue"/>
            <w:vAlign w:val="center"/>
          </w:tcPr>
          <w:p>
            <w:pPr>
              <w:jc w:val="center"/>
              <w:rPr>
                <w:szCs w:val="21"/>
              </w:rPr>
            </w:pPr>
          </w:p>
        </w:tc>
        <w:tc>
          <w:tcPr>
            <w:tcW w:w="1099" w:type="dxa"/>
            <w:tcBorders>
              <w:bottom w:val="single" w:color="auto" w:sz="4" w:space="0"/>
              <w:right w:val="single" w:color="auto" w:sz="4" w:space="0"/>
            </w:tcBorders>
            <w:vAlign w:val="center"/>
          </w:tcPr>
          <w:p>
            <w:pPr>
              <w:jc w:val="center"/>
              <w:rPr>
                <w:szCs w:val="21"/>
              </w:rPr>
            </w:pPr>
          </w:p>
        </w:tc>
        <w:tc>
          <w:tcPr>
            <w:tcW w:w="1437" w:type="dxa"/>
            <w:tcBorders>
              <w:top w:val="single" w:color="auto" w:sz="4" w:space="0"/>
              <w:left w:val="single" w:color="auto" w:sz="4" w:space="0"/>
              <w:bottom w:val="single" w:color="auto" w:sz="4" w:space="0"/>
            </w:tcBorders>
            <w:vAlign w:val="center"/>
          </w:tcPr>
          <w:p>
            <w:pPr>
              <w:jc w:val="center"/>
              <w:rPr>
                <w:rFonts w:hint="default"/>
                <w:szCs w:val="21"/>
                <w:lang w:val="en-US" w:eastAsia="zh-CN"/>
              </w:rPr>
            </w:pPr>
            <w:r>
              <w:rPr>
                <w:rFonts w:hint="eastAsia"/>
                <w:szCs w:val="21"/>
                <w:lang w:val="en-US" w:eastAsia="zh-CN"/>
              </w:rPr>
              <w:t>生活垃圾</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3</w:t>
            </w:r>
          </w:p>
        </w:tc>
        <w:tc>
          <w:tcPr>
            <w:tcW w:w="2537" w:type="dxa"/>
            <w:gridSpan w:val="2"/>
            <w:tcBorders>
              <w:top w:val="single" w:color="auto" w:sz="4" w:space="0"/>
              <w:bottom w:val="single" w:color="auto" w:sz="4" w:space="0"/>
            </w:tcBorders>
            <w:vAlign w:val="center"/>
          </w:tcPr>
          <w:p>
            <w:pPr>
              <w:jc w:val="center"/>
              <w:rPr>
                <w:rFonts w:ascii="Times New Roman" w:hAnsi="Times New Roman" w:eastAsia="宋体" w:cs="Times New Roman"/>
                <w:szCs w:val="21"/>
              </w:rPr>
            </w:pPr>
            <w:r>
              <w:rPr>
                <w:rFonts w:ascii="Times New Roman" w:hAnsi="Times New Roman" w:eastAsia="宋体" w:cs="Times New Roman"/>
                <w:szCs w:val="21"/>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2256" w:type="dxa"/>
            <w:vMerge w:val="continue"/>
            <w:vAlign w:val="center"/>
          </w:tcPr>
          <w:p>
            <w:pPr>
              <w:jc w:val="center"/>
              <w:rPr>
                <w:szCs w:val="21"/>
              </w:rPr>
            </w:pPr>
          </w:p>
        </w:tc>
        <w:tc>
          <w:tcPr>
            <w:tcW w:w="1099" w:type="dxa"/>
            <w:tcBorders>
              <w:bottom w:val="single" w:color="auto" w:sz="4" w:space="0"/>
              <w:right w:val="single" w:color="auto" w:sz="4" w:space="0"/>
            </w:tcBorders>
            <w:vAlign w:val="center"/>
          </w:tcPr>
          <w:p>
            <w:pPr>
              <w:jc w:val="center"/>
              <w:rPr>
                <w:szCs w:val="21"/>
              </w:rPr>
            </w:pPr>
          </w:p>
        </w:tc>
        <w:tc>
          <w:tcPr>
            <w:tcW w:w="1437" w:type="dxa"/>
            <w:tcBorders>
              <w:top w:val="single" w:color="auto" w:sz="4" w:space="0"/>
              <w:left w:val="single" w:color="auto" w:sz="4" w:space="0"/>
              <w:bottom w:val="single" w:color="auto" w:sz="4" w:space="0"/>
            </w:tcBorders>
            <w:vAlign w:val="center"/>
          </w:tcPr>
          <w:p>
            <w:pPr>
              <w:jc w:val="center"/>
              <w:rPr>
                <w:rFonts w:hint="default"/>
                <w:szCs w:val="21"/>
                <w:lang w:val="en-US" w:eastAsia="zh-CN"/>
              </w:rPr>
            </w:pPr>
            <w:r>
              <w:rPr>
                <w:rFonts w:hint="eastAsia"/>
                <w:szCs w:val="21"/>
                <w:lang w:val="en-US" w:eastAsia="zh-CN"/>
              </w:rPr>
              <w:t>废抹布</w:t>
            </w:r>
          </w:p>
        </w:tc>
        <w:tc>
          <w:tcPr>
            <w:tcW w:w="2536" w:type="dxa"/>
            <w:gridSpan w:val="2"/>
            <w:tcBorders>
              <w:top w:val="single" w:color="auto" w:sz="4" w:space="0"/>
              <w:bottom w:val="single" w:color="auto" w:sz="4" w:space="0"/>
            </w:tcBorders>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0.05</w:t>
            </w:r>
          </w:p>
        </w:tc>
        <w:tc>
          <w:tcPr>
            <w:tcW w:w="2537" w:type="dxa"/>
            <w:gridSpan w:val="2"/>
            <w:tcBorders>
              <w:top w:val="single" w:color="auto" w:sz="4" w:space="0"/>
              <w:bottom w:val="single" w:color="auto" w:sz="4" w:space="0"/>
            </w:tcBorders>
            <w:vAlign w:val="center"/>
          </w:tcPr>
          <w:p>
            <w:pPr>
              <w:jc w:val="center"/>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29" w:hRule="atLeast"/>
          <w:jc w:val="center"/>
        </w:trPr>
        <w:tc>
          <w:tcPr>
            <w:tcW w:w="2256" w:type="dxa"/>
            <w:vAlign w:val="center"/>
          </w:tcPr>
          <w:p>
            <w:pPr>
              <w:jc w:val="center"/>
              <w:rPr>
                <w:szCs w:val="21"/>
              </w:rPr>
            </w:pPr>
            <w:r>
              <w:rPr>
                <w:rFonts w:hint="eastAsia" w:ascii="Times New Roman" w:hAnsi="Times New Roman"/>
                <w:szCs w:val="21"/>
              </w:rPr>
              <w:t>噪声</w:t>
            </w:r>
          </w:p>
        </w:tc>
        <w:tc>
          <w:tcPr>
            <w:tcW w:w="7609" w:type="dxa"/>
            <w:gridSpan w:val="6"/>
            <w:tcBorders>
              <w:top w:val="single" w:color="auto" w:sz="4" w:space="0"/>
            </w:tcBorders>
            <w:vAlign w:val="center"/>
          </w:tcPr>
          <w:p>
            <w:pPr>
              <w:jc w:val="left"/>
              <w:rPr>
                <w:szCs w:val="21"/>
              </w:rPr>
            </w:pPr>
            <w:r>
              <w:rPr>
                <w:rFonts w:hint="eastAsia" w:ascii="Times New Roman" w:hAnsi="Times New Roman"/>
                <w:szCs w:val="21"/>
              </w:rPr>
              <w:t>生产车间在厂区内合理布局和生产设备设置于建设物内，并对部分高噪声设施采取相应的隔声措施，厂界噪声可达标排放。</w:t>
            </w:r>
          </w:p>
        </w:tc>
      </w:tr>
    </w:tbl>
    <w:p>
      <w:pPr>
        <w:pStyle w:val="3"/>
        <w:spacing w:line="240" w:lineRule="atLeast"/>
        <w:rPr>
          <w:rFonts w:ascii="Times New Roman" w:hAnsi="Times New Roman" w:cs="Times New Roman"/>
        </w:rPr>
      </w:pPr>
      <w:bookmarkStart w:id="63" w:name="_Toc25767"/>
      <w:bookmarkStart w:id="64" w:name="_Toc519666931"/>
      <w:bookmarkStart w:id="65" w:name="_Toc9827"/>
      <w:bookmarkStart w:id="66" w:name="_Toc2337"/>
      <w:r>
        <w:rPr>
          <w:rFonts w:ascii="Times New Roman" w:hAnsi="Times New Roman" w:eastAsia="宋体" w:cs="Times New Roman"/>
        </w:rPr>
        <w:t>7</w:t>
      </w:r>
      <w:r>
        <w:rPr>
          <w:rFonts w:ascii="Times New Roman" w:hAnsi="Times New Roman" w:cs="Times New Roman"/>
        </w:rPr>
        <w:t>验收监测内容</w:t>
      </w:r>
      <w:bookmarkEnd w:id="63"/>
      <w:bookmarkEnd w:id="64"/>
      <w:bookmarkStart w:id="67" w:name="_Toc26852"/>
      <w:bookmarkStart w:id="68" w:name="_Toc15089"/>
    </w:p>
    <w:p>
      <w:pPr>
        <w:pStyle w:val="4"/>
        <w:spacing w:line="240" w:lineRule="atLeast"/>
        <w:rPr>
          <w:rFonts w:ascii="Times New Roman" w:hAnsi="Times New Roman" w:cs="Times New Roman"/>
          <w:b/>
          <w:bCs/>
          <w:sz w:val="24"/>
        </w:rPr>
      </w:pPr>
      <w:bookmarkStart w:id="69" w:name="_Toc8953"/>
      <w:bookmarkStart w:id="70" w:name="_Toc519666932"/>
      <w:r>
        <w:rPr>
          <w:rFonts w:ascii="Times New Roman" w:hAnsi="Times New Roman" w:eastAsia="宋体" w:cs="Times New Roman"/>
          <w:b/>
          <w:bCs/>
          <w:sz w:val="24"/>
        </w:rPr>
        <w:t>7</w:t>
      </w:r>
      <w:r>
        <w:rPr>
          <w:rFonts w:ascii="Times New Roman" w:hAnsi="Times New Roman" w:cs="Times New Roman"/>
          <w:b/>
          <w:bCs/>
          <w:sz w:val="24"/>
        </w:rPr>
        <w:t>.</w:t>
      </w:r>
      <w:r>
        <w:rPr>
          <w:rFonts w:ascii="Times New Roman" w:hAnsi="Times New Roman" w:eastAsia="宋体" w:cs="Times New Roman"/>
          <w:b/>
          <w:bCs/>
          <w:sz w:val="24"/>
        </w:rPr>
        <w:t>1</w:t>
      </w:r>
      <w:bookmarkEnd w:id="67"/>
      <w:bookmarkEnd w:id="68"/>
      <w:r>
        <w:rPr>
          <w:rFonts w:ascii="Times New Roman" w:hAnsi="Times New Roman" w:cs="Times New Roman"/>
          <w:b/>
          <w:bCs/>
          <w:sz w:val="24"/>
        </w:rPr>
        <w:t xml:space="preserve"> 监测项目、点位及频次</w:t>
      </w:r>
      <w:bookmarkEnd w:id="69"/>
      <w:bookmarkEnd w:id="70"/>
    </w:p>
    <w:p>
      <w:pPr>
        <w:spacing w:line="360" w:lineRule="auto"/>
        <w:ind w:firstLine="480" w:firstLineChars="200"/>
        <w:jc w:val="left"/>
        <w:rPr>
          <w:rFonts w:ascii="Times New Roman" w:hAnsi="Times New Roman" w:cs="Times New Roman"/>
          <w:sz w:val="24"/>
        </w:rPr>
      </w:pPr>
      <w:r>
        <w:rPr>
          <w:rFonts w:ascii="Times New Roman" w:hAnsi="Times New Roman" w:cs="Times New Roman"/>
          <w:sz w:val="24"/>
        </w:rPr>
        <w:t>本项目监测项目点位、项目和频次见表</w:t>
      </w:r>
      <w:r>
        <w:rPr>
          <w:rFonts w:ascii="Times New Roman" w:hAnsi="Times New Roman" w:eastAsia="宋体" w:cs="Times New Roman"/>
          <w:sz w:val="24"/>
        </w:rPr>
        <w:t>7</w:t>
      </w: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w:t>
      </w:r>
    </w:p>
    <w:p>
      <w:pPr>
        <w:adjustRightInd w:val="0"/>
        <w:snapToGrid w:val="0"/>
        <w:spacing w:line="360" w:lineRule="auto"/>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7</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 xml:space="preserve"> 废气监测点位、项目和频次</w:t>
      </w:r>
    </w:p>
    <w:tbl>
      <w:tblPr>
        <w:tblStyle w:val="20"/>
        <w:tblW w:w="102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3"/>
        <w:gridCol w:w="3015"/>
        <w:gridCol w:w="2842"/>
        <w:gridCol w:w="1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493" w:type="dxa"/>
            <w:vAlign w:val="center"/>
          </w:tcPr>
          <w:p>
            <w:pPr>
              <w:jc w:val="center"/>
              <w:rPr>
                <w:rFonts w:ascii="Times New Roman" w:hAnsi="Times New Roman"/>
                <w:b/>
                <w:bCs/>
                <w:szCs w:val="21"/>
              </w:rPr>
            </w:pPr>
            <w:r>
              <w:rPr>
                <w:rFonts w:ascii="Times New Roman" w:hAnsi="Times New Roman"/>
                <w:b/>
                <w:bCs/>
                <w:szCs w:val="21"/>
              </w:rPr>
              <w:t>类别</w:t>
            </w:r>
          </w:p>
        </w:tc>
        <w:tc>
          <w:tcPr>
            <w:tcW w:w="3015" w:type="dxa"/>
            <w:vAlign w:val="center"/>
          </w:tcPr>
          <w:p>
            <w:pPr>
              <w:jc w:val="center"/>
              <w:rPr>
                <w:rFonts w:ascii="Times New Roman" w:hAnsi="Times New Roman"/>
                <w:b/>
                <w:bCs/>
                <w:szCs w:val="21"/>
              </w:rPr>
            </w:pPr>
            <w:r>
              <w:rPr>
                <w:rFonts w:ascii="Times New Roman" w:hAnsi="Times New Roman"/>
                <w:b/>
                <w:bCs/>
                <w:szCs w:val="21"/>
              </w:rPr>
              <w:t>项目</w:t>
            </w:r>
          </w:p>
        </w:tc>
        <w:tc>
          <w:tcPr>
            <w:tcW w:w="2842" w:type="dxa"/>
            <w:vAlign w:val="center"/>
          </w:tcPr>
          <w:p>
            <w:pPr>
              <w:jc w:val="center"/>
              <w:rPr>
                <w:rFonts w:ascii="Times New Roman" w:hAnsi="Times New Roman"/>
                <w:b/>
                <w:bCs/>
                <w:szCs w:val="21"/>
              </w:rPr>
            </w:pPr>
            <w:r>
              <w:rPr>
                <w:rFonts w:ascii="Times New Roman" w:hAnsi="Times New Roman"/>
                <w:b/>
                <w:bCs/>
                <w:szCs w:val="21"/>
              </w:rPr>
              <w:t>监测点位说明</w:t>
            </w:r>
          </w:p>
        </w:tc>
        <w:tc>
          <w:tcPr>
            <w:tcW w:w="1949" w:type="dxa"/>
            <w:vAlign w:val="center"/>
          </w:tcPr>
          <w:p>
            <w:pPr>
              <w:jc w:val="center"/>
              <w:rPr>
                <w:rFonts w:ascii="Times New Roman" w:hAnsi="Times New Roman"/>
                <w:b/>
                <w:bCs/>
                <w:szCs w:val="21"/>
              </w:rPr>
            </w:pPr>
            <w:r>
              <w:rPr>
                <w:rFonts w:ascii="Times New Roman" w:hAnsi="Times New Roman"/>
                <w:b/>
                <w:bCs/>
                <w:szCs w:val="21"/>
              </w:rPr>
              <w:t>监测周期及频次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493" w:type="dxa"/>
            <w:vAlign w:val="center"/>
          </w:tcPr>
          <w:p>
            <w:pPr>
              <w:jc w:val="center"/>
              <w:rPr>
                <w:rFonts w:hint="eastAsia" w:ascii="Times New Roman" w:hAnsi="Times New Roman" w:cs="Times New Roman" w:eastAsiaTheme="minorEastAsia"/>
                <w:szCs w:val="21"/>
                <w:lang w:eastAsia="zh-CN"/>
              </w:rPr>
            </w:pPr>
            <w:r>
              <w:rPr>
                <w:rFonts w:ascii="Times New Roman" w:hAnsi="Times New Roman" w:cs="Times New Roman"/>
                <w:szCs w:val="21"/>
              </w:rPr>
              <w:t>★</w:t>
            </w:r>
            <w:r>
              <w:rPr>
                <w:rFonts w:hint="eastAsia" w:ascii="Times New Roman" w:hAnsi="Times New Roman" w:cs="Times New Roman"/>
                <w:szCs w:val="21"/>
                <w:lang w:eastAsia="zh-CN"/>
              </w:rPr>
              <w:t>生活污水</w:t>
            </w:r>
          </w:p>
        </w:tc>
        <w:tc>
          <w:tcPr>
            <w:tcW w:w="3015" w:type="dxa"/>
            <w:vAlign w:val="center"/>
          </w:tcPr>
          <w:p>
            <w:pPr>
              <w:jc w:val="center"/>
              <w:rPr>
                <w:rFonts w:hint="default" w:ascii="Times New Roman" w:hAnsi="Times New Roman" w:cs="Times New Roman" w:eastAsiaTheme="minorEastAsia"/>
                <w:szCs w:val="21"/>
                <w:lang w:val="en-US" w:eastAsia="zh-CN"/>
              </w:rPr>
            </w:pPr>
            <w:r>
              <w:rPr>
                <w:rFonts w:ascii="Times New Roman" w:hAnsi="Times New Roman" w:cs="Times New Roman"/>
                <w:szCs w:val="21"/>
              </w:rPr>
              <w:t>化学需氧量、悬浮物、氨氮、总磷</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pH值</w:t>
            </w:r>
          </w:p>
        </w:tc>
        <w:tc>
          <w:tcPr>
            <w:tcW w:w="2842" w:type="dxa"/>
            <w:vAlign w:val="center"/>
          </w:tcPr>
          <w:p>
            <w:pPr>
              <w:ind w:right="-123"/>
              <w:jc w:val="center"/>
              <w:rPr>
                <w:rFonts w:ascii="Times New Roman" w:hAnsi="Times New Roman" w:cs="Times New Roman"/>
                <w:szCs w:val="21"/>
              </w:rPr>
            </w:pPr>
            <w:r>
              <w:rPr>
                <w:rFonts w:ascii="Times New Roman" w:hAnsi="Times New Roman" w:cs="Times New Roman"/>
                <w:szCs w:val="21"/>
              </w:rPr>
              <w:t>生活污水</w:t>
            </w:r>
          </w:p>
        </w:tc>
        <w:tc>
          <w:tcPr>
            <w:tcW w:w="1949" w:type="dxa"/>
            <w:vAlign w:val="center"/>
          </w:tcPr>
          <w:p>
            <w:pPr>
              <w:ind w:right="-123"/>
              <w:jc w:val="center"/>
              <w:rPr>
                <w:rFonts w:ascii="Times New Roman" w:hAnsi="Times New Roman" w:cs="Times New Roman"/>
                <w:szCs w:val="21"/>
              </w:rPr>
            </w:pPr>
            <w:r>
              <w:rPr>
                <w:rFonts w:hint="eastAsia" w:ascii="Times New Roman" w:hAnsi="Times New Roman" w:eastAsia="宋体" w:cs="Times New Roman"/>
                <w:szCs w:val="21"/>
                <w:lang w:val="en-US" w:eastAsia="zh-CN"/>
              </w:rPr>
              <w:t>3</w:t>
            </w:r>
            <w:r>
              <w:rPr>
                <w:rFonts w:ascii="Times New Roman" w:hAnsi="Times New Roman" w:cs="Times New Roman"/>
                <w:szCs w:val="21"/>
              </w:rPr>
              <w:t>次/天·点·测</w:t>
            </w:r>
            <w:r>
              <w:rPr>
                <w:rFonts w:ascii="Times New Roman" w:hAnsi="Times New Roman" w:eastAsia="宋体" w:cs="Times New Roman"/>
                <w:szCs w:val="21"/>
              </w:rPr>
              <w:t>2</w:t>
            </w:r>
            <w:r>
              <w:rPr>
                <w:rFonts w:ascii="Times New Roman" w:hAnsi="Times New Roman" w:cs="Times New Roman"/>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2493" w:type="dxa"/>
            <w:vAlign w:val="center"/>
          </w:tcPr>
          <w:p>
            <w:pPr>
              <w:jc w:val="center"/>
              <w:rPr>
                <w:rFonts w:ascii="Times New Roman" w:hAnsi="Times New Roman" w:cs="Times New Roman"/>
                <w:szCs w:val="21"/>
              </w:rPr>
            </w:pPr>
            <w:r>
              <w:rPr>
                <w:rFonts w:ascii="Times New Roman" w:hAnsi="Times New Roman" w:cs="Times New Roman"/>
                <w:szCs w:val="21"/>
              </w:rPr>
              <w:t>○</w:t>
            </w:r>
            <w:r>
              <w:rPr>
                <w:rFonts w:ascii="Times New Roman" w:hAnsi="Times New Roman" w:eastAsia="宋体" w:cs="Times New Roman"/>
                <w:szCs w:val="21"/>
              </w:rPr>
              <w:t>G</w:t>
            </w:r>
            <w:r>
              <w:rPr>
                <w:rFonts w:hint="eastAsia" w:ascii="Times New Roman" w:hAnsi="Times New Roman" w:eastAsia="宋体" w:cs="Times New Roman"/>
                <w:szCs w:val="21"/>
                <w:vertAlign w:val="subscript"/>
                <w:lang w:val="en-US" w:eastAsia="zh-CN"/>
              </w:rPr>
              <w:t>1</w:t>
            </w:r>
            <w:r>
              <w:rPr>
                <w:rFonts w:ascii="Times New Roman" w:hAnsi="Times New Roman" w:cs="Times New Roman"/>
                <w:szCs w:val="21"/>
              </w:rPr>
              <w:t>~○</w:t>
            </w:r>
            <w:r>
              <w:rPr>
                <w:rFonts w:ascii="Times New Roman" w:hAnsi="Times New Roman" w:eastAsia="宋体" w:cs="Times New Roman"/>
                <w:szCs w:val="21"/>
              </w:rPr>
              <w:t>G</w:t>
            </w:r>
            <w:r>
              <w:rPr>
                <w:rFonts w:ascii="Times New Roman" w:hAnsi="Times New Roman" w:eastAsia="宋体" w:cs="Times New Roman"/>
                <w:szCs w:val="21"/>
                <w:vertAlign w:val="subscript"/>
              </w:rPr>
              <w:t>4</w:t>
            </w:r>
            <w:r>
              <w:rPr>
                <w:rFonts w:ascii="Times New Roman" w:hAnsi="Times New Roman" w:cs="Times New Roman"/>
                <w:szCs w:val="21"/>
              </w:rPr>
              <w:t>无组织废气</w:t>
            </w:r>
          </w:p>
        </w:tc>
        <w:tc>
          <w:tcPr>
            <w:tcW w:w="3015" w:type="dxa"/>
            <w:vAlign w:val="center"/>
          </w:tcPr>
          <w:p>
            <w:pPr>
              <w:jc w:val="center"/>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颗粒物</w:t>
            </w:r>
          </w:p>
        </w:tc>
        <w:tc>
          <w:tcPr>
            <w:tcW w:w="2842" w:type="dxa"/>
            <w:vAlign w:val="center"/>
          </w:tcPr>
          <w:p>
            <w:pPr>
              <w:ind w:right="-123"/>
              <w:jc w:val="center"/>
              <w:rPr>
                <w:rFonts w:ascii="Times New Roman" w:hAnsi="Times New Roman" w:cs="Times New Roman"/>
                <w:szCs w:val="21"/>
              </w:rPr>
            </w:pPr>
            <w:r>
              <w:rPr>
                <w:rFonts w:hint="eastAsia" w:ascii="Times New Roman" w:hAnsi="Times New Roman" w:cs="Times New Roman"/>
                <w:szCs w:val="21"/>
                <w:lang w:val="en-US" w:eastAsia="zh-CN"/>
              </w:rPr>
              <w:t>上风向1个点，</w:t>
            </w:r>
            <w:r>
              <w:rPr>
                <w:rFonts w:ascii="Times New Roman" w:hAnsi="Times New Roman" w:cs="Times New Roman"/>
                <w:szCs w:val="21"/>
              </w:rPr>
              <w:t>下风向</w:t>
            </w:r>
            <w:r>
              <w:rPr>
                <w:rFonts w:ascii="Times New Roman" w:hAnsi="Times New Roman" w:eastAsia="宋体" w:cs="Times New Roman"/>
                <w:szCs w:val="21"/>
              </w:rPr>
              <w:t>3</w:t>
            </w:r>
            <w:r>
              <w:rPr>
                <w:rFonts w:ascii="Times New Roman" w:hAnsi="Times New Roman" w:cs="Times New Roman"/>
                <w:szCs w:val="21"/>
              </w:rPr>
              <w:t>个点</w:t>
            </w:r>
          </w:p>
        </w:tc>
        <w:tc>
          <w:tcPr>
            <w:tcW w:w="1949" w:type="dxa"/>
            <w:vAlign w:val="center"/>
          </w:tcPr>
          <w:p>
            <w:pPr>
              <w:ind w:right="-123"/>
              <w:jc w:val="center"/>
              <w:rPr>
                <w:rFonts w:ascii="Times New Roman" w:hAnsi="Times New Roman" w:cs="Times New Roman"/>
                <w:szCs w:val="21"/>
              </w:rPr>
            </w:pPr>
            <w:r>
              <w:rPr>
                <w:rFonts w:ascii="Times New Roman" w:hAnsi="Times New Roman" w:eastAsia="宋体" w:cs="Times New Roman"/>
                <w:szCs w:val="21"/>
              </w:rPr>
              <w:t>3</w:t>
            </w:r>
            <w:r>
              <w:rPr>
                <w:rFonts w:ascii="Times New Roman" w:hAnsi="Times New Roman" w:cs="Times New Roman"/>
                <w:szCs w:val="21"/>
              </w:rPr>
              <w:t>次/天·点·测</w:t>
            </w:r>
            <w:r>
              <w:rPr>
                <w:rFonts w:ascii="Times New Roman" w:hAnsi="Times New Roman" w:eastAsia="宋体" w:cs="Times New Roman"/>
                <w:szCs w:val="21"/>
              </w:rPr>
              <w:t>2</w:t>
            </w:r>
            <w:r>
              <w:rPr>
                <w:rFonts w:ascii="Times New Roman" w:hAnsi="Times New Roman" w:cs="Times New Roman"/>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2493" w:type="dxa"/>
            <w:vAlign w:val="center"/>
          </w:tcPr>
          <w:p>
            <w:pPr>
              <w:widowControl/>
              <w:ind w:right="-65" w:rightChars="-31"/>
              <w:jc w:val="center"/>
              <w:rPr>
                <w:rFonts w:hint="eastAsia" w:ascii="Times New Roman" w:hAnsi="Times New Roman" w:eastAsia="宋体" w:cs="Times New Roman"/>
                <w:color w:val="auto"/>
                <w:szCs w:val="21"/>
                <w:vertAlign w:val="subscript"/>
                <w:lang w:eastAsia="zh-CN"/>
              </w:rPr>
            </w:pPr>
            <w:r>
              <w:rPr>
                <w:rFonts w:ascii="Times New Roman" w:hAnsi="Times New Roman" w:cs="Times New Roman"/>
                <w:color w:val="auto"/>
                <w:szCs w:val="21"/>
              </w:rPr>
              <w:t>▲</w:t>
            </w:r>
            <w:r>
              <w:rPr>
                <w:rFonts w:ascii="Times New Roman" w:hAnsi="Times New Roman" w:eastAsia="宋体" w:cs="Times New Roman"/>
                <w:color w:val="auto"/>
                <w:szCs w:val="21"/>
              </w:rPr>
              <w:t>Z</w:t>
            </w:r>
            <w:r>
              <w:rPr>
                <w:rFonts w:ascii="Times New Roman" w:hAnsi="Times New Roman" w:eastAsia="宋体" w:cs="Times New Roman"/>
                <w:color w:val="auto"/>
                <w:szCs w:val="21"/>
                <w:vertAlign w:val="subscript"/>
              </w:rPr>
              <w:t>1</w:t>
            </w:r>
            <w:r>
              <w:rPr>
                <w:rFonts w:ascii="Times New Roman" w:hAnsi="Times New Roman" w:cs="Times New Roman"/>
                <w:color w:val="auto"/>
                <w:szCs w:val="21"/>
              </w:rPr>
              <w:t>~▲</w:t>
            </w:r>
            <w:r>
              <w:rPr>
                <w:rFonts w:ascii="Times New Roman" w:hAnsi="Times New Roman" w:eastAsia="宋体" w:cs="Times New Roman"/>
                <w:color w:val="auto"/>
                <w:szCs w:val="21"/>
              </w:rPr>
              <w:t>Z</w:t>
            </w:r>
            <w:r>
              <w:rPr>
                <w:rFonts w:hint="eastAsia" w:ascii="Times New Roman" w:hAnsi="Times New Roman" w:eastAsia="宋体" w:cs="Times New Roman"/>
                <w:color w:val="auto"/>
                <w:szCs w:val="21"/>
                <w:vertAlign w:val="subscript"/>
                <w:lang w:val="en-US" w:eastAsia="zh-CN"/>
              </w:rPr>
              <w:t>4</w:t>
            </w:r>
          </w:p>
          <w:p>
            <w:pPr>
              <w:widowControl/>
              <w:ind w:right="-65" w:rightChars="-31"/>
              <w:jc w:val="center"/>
              <w:rPr>
                <w:rFonts w:ascii="Times New Roman" w:hAnsi="Times New Roman" w:cs="Times New Roman"/>
                <w:color w:val="auto"/>
                <w:szCs w:val="21"/>
              </w:rPr>
            </w:pPr>
            <w:r>
              <w:rPr>
                <w:rFonts w:ascii="Times New Roman" w:hAnsi="Times New Roman" w:cs="Times New Roman"/>
                <w:bCs/>
                <w:color w:val="auto"/>
                <w:szCs w:val="21"/>
              </w:rPr>
              <w:t>厂界噪声</w:t>
            </w:r>
          </w:p>
        </w:tc>
        <w:tc>
          <w:tcPr>
            <w:tcW w:w="3015" w:type="dxa"/>
            <w:vAlign w:val="center"/>
          </w:tcPr>
          <w:p>
            <w:pPr>
              <w:jc w:val="center"/>
              <w:rPr>
                <w:rFonts w:ascii="Times New Roman" w:hAnsi="Times New Roman" w:cs="Times New Roman"/>
                <w:color w:val="auto"/>
                <w:szCs w:val="21"/>
                <w:vertAlign w:val="subscript"/>
              </w:rPr>
            </w:pPr>
            <w:r>
              <w:rPr>
                <w:rFonts w:ascii="Times New Roman" w:hAnsi="Times New Roman" w:cs="Times New Roman"/>
                <w:color w:val="auto"/>
                <w:szCs w:val="21"/>
              </w:rPr>
              <w:t>厂界昼间噪声</w:t>
            </w:r>
          </w:p>
        </w:tc>
        <w:tc>
          <w:tcPr>
            <w:tcW w:w="2842" w:type="dxa"/>
            <w:vAlign w:val="center"/>
          </w:tcPr>
          <w:p>
            <w:pPr>
              <w:ind w:right="-123"/>
              <w:jc w:val="center"/>
              <w:rPr>
                <w:rFonts w:ascii="Times New Roman" w:hAnsi="Times New Roman" w:cs="Times New Roman"/>
                <w:color w:val="auto"/>
                <w:szCs w:val="21"/>
              </w:rPr>
            </w:pPr>
            <w:r>
              <w:rPr>
                <w:rFonts w:hint="eastAsia" w:ascii="Times New Roman" w:hAnsi="Times New Roman" w:cs="Times New Roman"/>
                <w:color w:val="auto"/>
                <w:szCs w:val="21"/>
                <w:lang w:val="en-US" w:eastAsia="zh-CN"/>
              </w:rPr>
              <w:t>东、</w:t>
            </w:r>
            <w:r>
              <w:rPr>
                <w:rFonts w:ascii="Times New Roman" w:hAnsi="Times New Roman" w:cs="Times New Roman"/>
                <w:color w:val="auto"/>
                <w:szCs w:val="21"/>
              </w:rPr>
              <w:t>西、南</w:t>
            </w:r>
            <w:r>
              <w:rPr>
                <w:rFonts w:hint="eastAsia" w:ascii="Times New Roman" w:hAnsi="Times New Roman" w:cs="Times New Roman"/>
                <w:color w:val="auto"/>
                <w:szCs w:val="21"/>
              </w:rPr>
              <w:t>、北</w:t>
            </w:r>
            <w:r>
              <w:rPr>
                <w:rFonts w:ascii="Times New Roman" w:hAnsi="Times New Roman" w:cs="Times New Roman"/>
                <w:color w:val="auto"/>
                <w:szCs w:val="21"/>
              </w:rPr>
              <w:t>厂界外</w:t>
            </w:r>
            <w:r>
              <w:rPr>
                <w:rFonts w:ascii="Times New Roman" w:hAnsi="Times New Roman" w:eastAsia="宋体" w:cs="Times New Roman"/>
                <w:color w:val="auto"/>
                <w:szCs w:val="21"/>
              </w:rPr>
              <w:t>1</w:t>
            </w:r>
            <w:r>
              <w:rPr>
                <w:rFonts w:ascii="Times New Roman" w:hAnsi="Times New Roman" w:cs="Times New Roman"/>
                <w:color w:val="auto"/>
                <w:szCs w:val="21"/>
              </w:rPr>
              <w:t>米</w:t>
            </w:r>
          </w:p>
          <w:p>
            <w:pPr>
              <w:ind w:right="-123"/>
              <w:jc w:val="center"/>
              <w:rPr>
                <w:rFonts w:ascii="Times New Roman" w:hAnsi="Times New Roman" w:cs="Times New Roman"/>
                <w:color w:val="auto"/>
                <w:szCs w:val="21"/>
              </w:rPr>
            </w:pPr>
            <w:r>
              <w:rPr>
                <w:rFonts w:ascii="Times New Roman" w:hAnsi="Times New Roman" w:cs="Times New Roman"/>
                <w:color w:val="auto"/>
                <w:szCs w:val="21"/>
              </w:rPr>
              <w:t>噪声监测点</w:t>
            </w:r>
          </w:p>
        </w:tc>
        <w:tc>
          <w:tcPr>
            <w:tcW w:w="1949" w:type="dxa"/>
            <w:vAlign w:val="center"/>
          </w:tcPr>
          <w:p>
            <w:pPr>
              <w:ind w:right="-123"/>
              <w:jc w:val="center"/>
              <w:rPr>
                <w:rFonts w:ascii="Times New Roman" w:hAnsi="Times New Roman" w:cs="Times New Roman"/>
                <w:szCs w:val="21"/>
              </w:rPr>
            </w:pPr>
            <w:r>
              <w:rPr>
                <w:rFonts w:ascii="Times New Roman" w:hAnsi="Times New Roman" w:cs="Times New Roman"/>
                <w:szCs w:val="21"/>
              </w:rPr>
              <w:t>昼间</w:t>
            </w:r>
          </w:p>
          <w:p>
            <w:pPr>
              <w:ind w:right="-123"/>
              <w:jc w:val="center"/>
              <w:rPr>
                <w:rFonts w:ascii="Times New Roman" w:hAnsi="Times New Roman" w:cs="Times New Roman"/>
                <w:szCs w:val="21"/>
              </w:rPr>
            </w:pPr>
            <w:r>
              <w:rPr>
                <w:rFonts w:ascii="Times New Roman" w:hAnsi="Times New Roman" w:eastAsia="宋体" w:cs="Times New Roman"/>
                <w:szCs w:val="21"/>
              </w:rPr>
              <w:t>1</w:t>
            </w:r>
            <w:r>
              <w:rPr>
                <w:rFonts w:ascii="Times New Roman" w:hAnsi="Times New Roman" w:cs="Times New Roman"/>
                <w:szCs w:val="21"/>
              </w:rPr>
              <w:t>次/天·点·测</w:t>
            </w:r>
            <w:r>
              <w:rPr>
                <w:rFonts w:ascii="Times New Roman" w:hAnsi="Times New Roman" w:eastAsia="宋体" w:cs="Times New Roman"/>
                <w:szCs w:val="21"/>
              </w:rPr>
              <w:t>2</w:t>
            </w:r>
            <w:r>
              <w:rPr>
                <w:rFonts w:ascii="Times New Roman" w:hAnsi="Times New Roman" w:cs="Times New Roman"/>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0299" w:type="dxa"/>
            <w:gridSpan w:val="4"/>
            <w:vAlign w:val="center"/>
          </w:tcPr>
          <w:p>
            <w:pPr>
              <w:ind w:right="-123"/>
              <w:jc w:val="left"/>
              <w:rPr>
                <w:rFonts w:ascii="Times New Roman" w:hAnsi="Times New Roman"/>
                <w:szCs w:val="21"/>
              </w:rPr>
            </w:pPr>
            <w:r>
              <w:rPr>
                <w:rFonts w:ascii="Times New Roman" w:hAnsi="Times New Roman"/>
                <w:szCs w:val="21"/>
              </w:rPr>
              <w:t>说明：</w:t>
            </w:r>
          </w:p>
          <w:p>
            <w:pPr>
              <w:numPr>
                <w:ilvl w:val="0"/>
                <w:numId w:val="2"/>
              </w:numPr>
              <w:ind w:right="-123"/>
              <w:jc w:val="left"/>
              <w:rPr>
                <w:rFonts w:ascii="Times New Roman" w:hAnsi="Times New Roman"/>
                <w:szCs w:val="21"/>
              </w:rPr>
            </w:pPr>
            <w:r>
              <w:rPr>
                <w:rFonts w:hint="eastAsia" w:ascii="Times New Roman" w:hAnsi="Times New Roman"/>
                <w:szCs w:val="21"/>
              </w:rPr>
              <w:t>本项目</w:t>
            </w:r>
            <w:r>
              <w:rPr>
                <w:rFonts w:ascii="Times New Roman" w:hAnsi="Times New Roman"/>
                <w:szCs w:val="21"/>
              </w:rPr>
              <w:t>，实行</w:t>
            </w:r>
            <w:r>
              <w:rPr>
                <w:rFonts w:hint="eastAsia" w:ascii="Times New Roman" w:hAnsi="Times New Roman"/>
                <w:szCs w:val="21"/>
                <w:lang w:val="en-US" w:eastAsia="zh-CN"/>
              </w:rPr>
              <w:t>一</w:t>
            </w:r>
            <w:r>
              <w:rPr>
                <w:rFonts w:hint="eastAsia" w:ascii="Times New Roman" w:hAnsi="Times New Roman"/>
                <w:szCs w:val="21"/>
              </w:rPr>
              <w:t>班制，每班8小时，</w:t>
            </w:r>
            <w:r>
              <w:rPr>
                <w:rFonts w:ascii="Times New Roman" w:hAnsi="Times New Roman"/>
                <w:szCs w:val="21"/>
              </w:rPr>
              <w:t>年工作日为</w:t>
            </w:r>
            <w:r>
              <w:rPr>
                <w:rFonts w:hint="eastAsia" w:ascii="Times New Roman" w:hAnsi="Times New Roman"/>
                <w:szCs w:val="21"/>
                <w:lang w:val="en-US" w:eastAsia="zh-CN"/>
              </w:rPr>
              <w:t>300</w:t>
            </w:r>
            <w:r>
              <w:rPr>
                <w:rFonts w:ascii="Times New Roman" w:hAnsi="Times New Roman"/>
                <w:szCs w:val="21"/>
              </w:rPr>
              <w:t>天，全年工作时间为</w:t>
            </w:r>
            <w:r>
              <w:rPr>
                <w:rFonts w:hint="eastAsia" w:ascii="Times New Roman" w:hAnsi="Times New Roman"/>
                <w:szCs w:val="21"/>
                <w:lang w:val="en-US" w:eastAsia="zh-CN"/>
              </w:rPr>
              <w:t>2400</w:t>
            </w:r>
            <w:r>
              <w:rPr>
                <w:rFonts w:ascii="Times New Roman" w:hAnsi="Times New Roman"/>
                <w:szCs w:val="21"/>
              </w:rPr>
              <w:t>小时</w:t>
            </w:r>
            <w:r>
              <w:rPr>
                <w:rFonts w:hint="eastAsia" w:ascii="Times New Roman" w:hAnsi="Times New Roman"/>
                <w:szCs w:val="21"/>
              </w:rPr>
              <w:t>。</w:t>
            </w:r>
          </w:p>
        </w:tc>
      </w:tr>
    </w:tbl>
    <w:p>
      <w:pPr>
        <w:pStyle w:val="4"/>
        <w:rPr>
          <w:rFonts w:ascii="Times New Roman" w:hAnsi="Times New Roman" w:cs="Times New Roman"/>
          <w:b/>
          <w:bCs/>
          <w:sz w:val="24"/>
        </w:rPr>
      </w:pPr>
      <w:bookmarkStart w:id="71" w:name="_Toc21595"/>
      <w:bookmarkStart w:id="72" w:name="_Toc32016"/>
      <w:bookmarkStart w:id="73" w:name="_Toc4999"/>
      <w:bookmarkStart w:id="74" w:name="_Toc519666933"/>
      <w:bookmarkStart w:id="75" w:name="_Toc32131"/>
      <w:r>
        <w:rPr>
          <w:rFonts w:ascii="Times New Roman" w:hAnsi="Times New Roman" w:eastAsia="宋体" w:cs="Times New Roman"/>
          <w:b/>
          <w:bCs/>
          <w:sz w:val="24"/>
        </w:rPr>
        <w:t>7</w:t>
      </w:r>
      <w:r>
        <w:rPr>
          <w:rFonts w:ascii="Times New Roman" w:hAnsi="Times New Roman" w:cs="Times New Roman"/>
          <w:b/>
          <w:bCs/>
          <w:sz w:val="24"/>
        </w:rPr>
        <w:t>.</w:t>
      </w:r>
      <w:bookmarkEnd w:id="71"/>
      <w:bookmarkEnd w:id="72"/>
      <w:bookmarkEnd w:id="73"/>
      <w:r>
        <w:rPr>
          <w:rFonts w:ascii="Times New Roman" w:hAnsi="Times New Roman" w:eastAsia="宋体" w:cs="Times New Roman"/>
          <w:b/>
          <w:bCs/>
          <w:sz w:val="24"/>
        </w:rPr>
        <w:t>2</w:t>
      </w:r>
      <w:r>
        <w:rPr>
          <w:rFonts w:ascii="Times New Roman" w:hAnsi="Times New Roman" w:cs="Times New Roman"/>
          <w:b/>
          <w:bCs/>
          <w:sz w:val="24"/>
        </w:rPr>
        <w:t xml:space="preserve"> 监测点位分布图</w:t>
      </w:r>
      <w:bookmarkEnd w:id="74"/>
      <w:bookmarkEnd w:id="75"/>
    </w:p>
    <w:p>
      <w:pPr>
        <w:ind w:firstLine="480" w:firstLineChars="200"/>
        <w:jc w:val="left"/>
        <w:sectPr>
          <w:footerReference r:id="rId5" w:type="first"/>
          <w:footerReference r:id="rId4" w:type="default"/>
          <w:pgSz w:w="11906" w:h="16838"/>
          <w:pgMar w:top="720" w:right="720" w:bottom="720" w:left="720" w:header="851" w:footer="992" w:gutter="0"/>
          <w:pgNumType w:start="1"/>
          <w:cols w:space="720" w:num="1"/>
          <w:docGrid w:type="lines" w:linePitch="312" w:charSpace="0"/>
        </w:sectPr>
      </w:pPr>
      <w:r>
        <w:rPr>
          <w:rFonts w:ascii="Times New Roman" w:hAnsi="Times New Roman" w:cs="Times New Roman"/>
          <w:sz w:val="24"/>
        </w:rPr>
        <w:t>本项目</w:t>
      </w:r>
      <w:r>
        <w:rPr>
          <w:rFonts w:hint="eastAsia" w:ascii="Times New Roman" w:hAnsi="Times New Roman" w:cs="Times New Roman"/>
          <w:sz w:val="24"/>
        </w:rPr>
        <w:t>验收监测期间</w:t>
      </w:r>
      <w:r>
        <w:rPr>
          <w:rFonts w:ascii="Times New Roman" w:hAnsi="Times New Roman" w:cs="Times New Roman"/>
          <w:sz w:val="24"/>
        </w:rPr>
        <w:t>验收监测点位分布图见图</w:t>
      </w:r>
      <w:r>
        <w:rPr>
          <w:rFonts w:ascii="Times New Roman" w:hAnsi="Times New Roman" w:eastAsia="宋体" w:cs="Times New Roman"/>
          <w:sz w:val="24"/>
        </w:rPr>
        <w:t>7</w:t>
      </w:r>
      <w:r>
        <w:rPr>
          <w:rFonts w:ascii="Times New Roman" w:hAnsi="Times New Roman" w:cs="Times New Roman"/>
          <w:sz w:val="24"/>
        </w:rPr>
        <w:t>-</w:t>
      </w:r>
      <w:r>
        <w:rPr>
          <w:rFonts w:ascii="Times New Roman" w:hAnsi="Times New Roman" w:eastAsia="宋体" w:cs="Times New Roman"/>
          <w:sz w:val="24"/>
        </w:rPr>
        <w:t>1</w:t>
      </w:r>
      <w:r>
        <w:rPr>
          <w:rFonts w:hint="eastAsia" w:ascii="Times New Roman" w:hAnsi="Times New Roman" w:eastAsia="宋体" w:cs="Times New Roman"/>
          <w:sz w:val="24"/>
        </w:rPr>
        <w:t>、7-2</w:t>
      </w:r>
      <w:r>
        <w:rPr>
          <w:rFonts w:hint="eastAsia" w:ascii="Times New Roman" w:hAnsi="Times New Roman" w:cs="Times New Roman"/>
          <w:sz w:val="24"/>
        </w:rPr>
        <w:t>。</w:t>
      </w:r>
    </w:p>
    <w:bookmarkEnd w:id="65"/>
    <w:bookmarkEnd w:id="66"/>
    <w:p>
      <w:pPr>
        <w:spacing w:line="360" w:lineRule="auto"/>
        <w:jc w:val="left"/>
        <w:rPr>
          <w:rFonts w:ascii="Times New Roman" w:hAnsi="Times New Roman" w:cs="Times New Roman"/>
          <w:b/>
          <w:sz w:val="24"/>
        </w:rPr>
      </w:pPr>
      <w:r>
        <w:rPr>
          <w:sz w:val="24"/>
        </w:rPr>
        <mc:AlternateContent>
          <mc:Choice Requires="wps">
            <w:drawing>
              <wp:anchor distT="0" distB="0" distL="114300" distR="114300" simplePos="0" relativeHeight="251658240" behindDoc="0" locked="0" layoutInCell="1" allowOverlap="1">
                <wp:simplePos x="0" y="0"/>
                <wp:positionH relativeFrom="column">
                  <wp:posOffset>7319010</wp:posOffset>
                </wp:positionH>
                <wp:positionV relativeFrom="paragraph">
                  <wp:posOffset>4857750</wp:posOffset>
                </wp:positionV>
                <wp:extent cx="932815" cy="340995"/>
                <wp:effectExtent l="0" t="0" r="0" b="0"/>
                <wp:wrapNone/>
                <wp:docPr id="194" name="文本框 194"/>
                <wp:cNvGraphicFramePr/>
                <a:graphic xmlns:a="http://schemas.openxmlformats.org/drawingml/2006/main">
                  <a:graphicData uri="http://schemas.microsoft.com/office/word/2010/wordprocessingShape">
                    <wps:wsp>
                      <wps:cNvSpPr txBox="1"/>
                      <wps:spPr>
                        <a:xfrm>
                          <a:off x="0" y="0"/>
                          <a:ext cx="932815" cy="3409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rPr>
                              <w:t>主导风向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6.3pt;margin-top:382.5pt;height:26.85pt;width:73.45pt;z-index:251658240;mso-width-relative:page;mso-height-relative:page;" filled="f" stroked="f" coordsize="21600,21600" o:gfxdata="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jODbNdwAAAANAQAADwAAAAAAAAABACAAAAAiAAAAZHJzL2Rvd25yZXYueG1sUEsBAhQAFAAAAAgA&#10;h07iQPtl6/chAgAAGwQAAA4AAAAAAAAAAQAgAAAAKwEAAGRycy9lMm9Eb2MueG1sUEsFBgAAAAAG&#10;AAYAWQEAAL4FAAAAAA==&#10;">
                <v:fill on="f" focussize="0,0"/>
                <v:stroke on="f" weight="0.5pt"/>
                <v:imagedata o:title=""/>
                <o:lock v:ext="edit" aspectratio="f"/>
                <v:textbox>
                  <w:txbxContent>
                    <w:p>
                      <w:r>
                        <w:rPr>
                          <w:rFonts w:hint="eastAsia"/>
                        </w:rPr>
                        <w:t>主导风向</w:t>
                      </w:r>
                    </w:p>
                  </w:txbxContent>
                </v:textbox>
              </v:shape>
            </w:pict>
          </mc:Fallback>
        </mc:AlternateContent>
      </w:r>
      <w:r>
        <w:rPr>
          <w:sz w:val="24"/>
        </w:rPr>
        <mc:AlternateContent>
          <mc:Choice Requires="wpc">
            <w:drawing>
              <wp:inline distT="0" distB="0" distL="114300" distR="114300">
                <wp:extent cx="8512175" cy="5758180"/>
                <wp:effectExtent l="0" t="0" r="0" b="0"/>
                <wp:docPr id="157" name="画布 157"/>
                <wp:cNvGraphicFramePr/>
                <a:graphic xmlns:a="http://schemas.openxmlformats.org/drawingml/2006/main">
                  <a:graphicData uri="http://schemas.microsoft.com/office/word/2010/wordprocessingCanvas">
                    <wpc:wpc>
                      <wpc:bg/>
                      <wpc:whole/>
                      <wps:wsp>
                        <wps:cNvPr id="1" name="矩形 1"/>
                        <wps:cNvSpPr/>
                        <wps:spPr>
                          <a:xfrm>
                            <a:off x="1725930" y="1624965"/>
                            <a:ext cx="4769485" cy="264096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wpg:cNvPr id="160" name="Group 14022"/>
                        <wpg:cNvGrpSpPr/>
                        <wpg:grpSpPr>
                          <a:xfrm>
                            <a:off x="7856220" y="441643"/>
                            <a:ext cx="371475" cy="789940"/>
                            <a:chOff x="0" y="0"/>
                            <a:chExt cx="585" cy="1244"/>
                          </a:xfrm>
                        </wpg:grpSpPr>
                        <wpg:grpSp>
                          <wpg:cNvPr id="162" name="Group 14023"/>
                          <wpg:cNvGrpSpPr/>
                          <wpg:grpSpPr>
                            <a:xfrm>
                              <a:off x="52" y="396"/>
                              <a:ext cx="507" cy="848"/>
                              <a:chOff x="0" y="0"/>
                              <a:chExt cx="2183" cy="3297"/>
                            </a:xfrm>
                          </wpg:grpSpPr>
                          <wps:wsp>
                            <wps:cNvPr id="163" name="Oval 14024"/>
                            <wps:cNvSpPr>
                              <a:spLocks noChangeArrowheads="1"/>
                            </wps:cNvSpPr>
                            <wps:spPr bwMode="auto">
                              <a:xfrm>
                                <a:off x="0" y="339"/>
                                <a:ext cx="2183" cy="2184"/>
                              </a:xfrm>
                              <a:prstGeom prst="ellipse">
                                <a:avLst/>
                              </a:prstGeom>
                              <a:solidFill>
                                <a:srgbClr val="FFFFFF"/>
                              </a:solidFill>
                              <a:ln w="9525">
                                <a:solidFill>
                                  <a:srgbClr val="000000"/>
                                </a:solidFill>
                                <a:round/>
                              </a:ln>
                            </wps:spPr>
                            <wps:bodyPr rot="0" vert="horz" wrap="square" lIns="91440" tIns="45720" rIns="91440" bIns="45720" anchor="t" anchorCtr="0" upright="1">
                              <a:noAutofit/>
                            </wps:bodyPr>
                          </wps:wsp>
                          <wps:wsp>
                            <wps:cNvPr id="256" name="FreeForm 14025"/>
                            <wps:cNvSpPr/>
                            <wps:spPr bwMode="auto">
                              <a:xfrm>
                                <a:off x="1080" y="27"/>
                                <a:ext cx="570" cy="3270"/>
                              </a:xfrm>
                              <a:custGeom>
                                <a:avLst/>
                                <a:gdLst>
                                  <a:gd name="T0" fmla="*/ 0 w 570"/>
                                  <a:gd name="T1" fmla="*/ 0 h 3270"/>
                                  <a:gd name="T2" fmla="*/ 0 w 570"/>
                                  <a:gd name="T3" fmla="*/ 2775 h 3270"/>
                                  <a:gd name="T4" fmla="*/ 570 w 570"/>
                                  <a:gd name="T5" fmla="*/ 3270 h 3270"/>
                                  <a:gd name="T6" fmla="*/ 0 w 570"/>
                                  <a:gd name="T7" fmla="*/ 0 h 3270"/>
                                </a:gdLst>
                                <a:ahLst/>
                                <a:cxnLst>
                                  <a:cxn ang="0">
                                    <a:pos x="T0" y="T1"/>
                                  </a:cxn>
                                  <a:cxn ang="0">
                                    <a:pos x="T2" y="T3"/>
                                  </a:cxn>
                                  <a:cxn ang="0">
                                    <a:pos x="T4" y="T5"/>
                                  </a:cxn>
                                  <a:cxn ang="0">
                                    <a:pos x="T6" y="T7"/>
                                  </a:cxn>
                                </a:cxnLst>
                                <a:rect l="0" t="0" r="r" b="b"/>
                                <a:pathLst>
                                  <a:path w="570" h="3270">
                                    <a:moveTo>
                                      <a:pt x="0" y="0"/>
                                    </a:moveTo>
                                    <a:lnTo>
                                      <a:pt x="0" y="2775"/>
                                    </a:lnTo>
                                    <a:lnTo>
                                      <a:pt x="570" y="3270"/>
                                    </a:lnTo>
                                    <a:lnTo>
                                      <a:pt x="0" y="0"/>
                                    </a:lnTo>
                                    <a:close/>
                                  </a:path>
                                </a:pathLst>
                              </a:custGeom>
                              <a:solidFill>
                                <a:srgbClr val="FF6600"/>
                              </a:solidFill>
                              <a:ln w="9525">
                                <a:solidFill>
                                  <a:srgbClr val="000000"/>
                                </a:solidFill>
                                <a:round/>
                              </a:ln>
                            </wps:spPr>
                            <wps:bodyPr rot="0" vert="horz" wrap="square" lIns="91440" tIns="45720" rIns="91440" bIns="45720" anchor="t" anchorCtr="0" upright="1">
                              <a:noAutofit/>
                            </wps:bodyPr>
                          </wps:wsp>
                          <wps:wsp>
                            <wps:cNvPr id="257" name="FreeForm 14026"/>
                            <wps:cNvSpPr/>
                            <wps:spPr bwMode="auto">
                              <a:xfrm>
                                <a:off x="510" y="0"/>
                                <a:ext cx="573" cy="3270"/>
                              </a:xfrm>
                              <a:custGeom>
                                <a:avLst/>
                                <a:gdLst>
                                  <a:gd name="T0" fmla="*/ 540 w 540"/>
                                  <a:gd name="T1" fmla="*/ 0 h 3270"/>
                                  <a:gd name="T2" fmla="*/ 540 w 540"/>
                                  <a:gd name="T3" fmla="*/ 2808 h 3270"/>
                                  <a:gd name="T4" fmla="*/ 0 w 540"/>
                                  <a:gd name="T5" fmla="*/ 3270 h 3270"/>
                                  <a:gd name="T6" fmla="*/ 540 w 540"/>
                                  <a:gd name="T7" fmla="*/ 0 h 3270"/>
                                </a:gdLst>
                                <a:ahLst/>
                                <a:cxnLst>
                                  <a:cxn ang="0">
                                    <a:pos x="T0" y="T1"/>
                                  </a:cxn>
                                  <a:cxn ang="0">
                                    <a:pos x="T2" y="T3"/>
                                  </a:cxn>
                                  <a:cxn ang="0">
                                    <a:pos x="T4" y="T5"/>
                                  </a:cxn>
                                  <a:cxn ang="0">
                                    <a:pos x="T6" y="T7"/>
                                  </a:cxn>
                                </a:cxnLst>
                                <a:rect l="0" t="0" r="r" b="b"/>
                                <a:pathLst>
                                  <a:path w="540" h="3270">
                                    <a:moveTo>
                                      <a:pt x="540" y="0"/>
                                    </a:moveTo>
                                    <a:lnTo>
                                      <a:pt x="540" y="2808"/>
                                    </a:lnTo>
                                    <a:lnTo>
                                      <a:pt x="0" y="3270"/>
                                    </a:lnTo>
                                    <a:lnTo>
                                      <a:pt x="540" y="0"/>
                                    </a:lnTo>
                                    <a:close/>
                                  </a:path>
                                </a:pathLst>
                              </a:custGeom>
                              <a:noFill/>
                              <a:ln w="9525">
                                <a:solidFill>
                                  <a:srgbClr val="000000"/>
                                </a:solidFill>
                                <a:round/>
                              </a:ln>
                            </wps:spPr>
                            <wps:bodyPr rot="0" vert="horz" wrap="square" lIns="91440" tIns="45720" rIns="91440" bIns="45720" anchor="t" anchorCtr="0" upright="1">
                              <a:noAutofit/>
                            </wps:bodyPr>
                          </wps:wsp>
                        </wpg:grpSp>
                        <wps:wsp>
                          <wps:cNvPr id="259" name="Rectangle 14027"/>
                          <wps:cNvSpPr>
                            <a:spLocks noChangeArrowheads="1"/>
                          </wps:cNvSpPr>
                          <wps:spPr bwMode="auto">
                            <a:xfrm>
                              <a:off x="0" y="0"/>
                              <a:ext cx="585" cy="317"/>
                            </a:xfrm>
                            <a:prstGeom prst="rect">
                              <a:avLst/>
                            </a:prstGeom>
                            <a:solidFill>
                              <a:srgbClr val="FFFFFF"/>
                            </a:solidFill>
                            <a:ln w="9525">
                              <a:solidFill>
                                <a:srgbClr val="FFFFFF"/>
                              </a:solidFill>
                              <a:miter lim="800000"/>
                            </a:ln>
                          </wps:spPr>
                          <wps:txbx>
                            <w:txbxContent>
                              <w:p>
                                <w:pPr>
                                  <w:ind w:firstLine="210"/>
                                  <w:rPr>
                                    <w:rFonts w:ascii="Times New Roman" w:hAnsi="Times New Roman" w:cs="Times New Roman"/>
                                    <w:b/>
                                    <w:sz w:val="24"/>
                                  </w:rPr>
                                </w:pPr>
                                <w:r>
                                  <w:rPr>
                                    <w:rFonts w:ascii="Times New Roman" w:hAnsi="Times New Roman" w:eastAsia="宋体" w:cs="Times New Roman"/>
                                    <w:b/>
                                    <w:sz w:val="24"/>
                                  </w:rPr>
                                  <w:t>N</w:t>
                                </w:r>
                              </w:p>
                            </w:txbxContent>
                          </wps:txbx>
                          <wps:bodyPr rot="0" vert="horz" wrap="square" lIns="0" tIns="0" rIns="0" bIns="0" anchor="t" anchorCtr="0" upright="1">
                            <a:noAutofit/>
                          </wps:bodyPr>
                        </wps:wsp>
                      </wpg:wgp>
                      <wps:wsp>
                        <wps:cNvPr id="185" name="矩形 185"/>
                        <wps:cNvSpPr/>
                        <wps:spPr>
                          <a:xfrm>
                            <a:off x="321701" y="4617504"/>
                            <a:ext cx="6079099" cy="110490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left"/>
                                <w:rPr>
                                  <w:rFonts w:ascii="Times New Roman" w:hAnsi="Times New Roman" w:cs="Times New Roman"/>
                                </w:rPr>
                              </w:pPr>
                              <w:r>
                                <w:rPr>
                                  <w:rFonts w:hint="eastAsia"/>
                                </w:rPr>
                                <w:t>备注：</w:t>
                              </w: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hint="eastAsia" w:ascii="Times New Roman" w:hAnsi="Times New Roman"/>
                                  <w:color w:val="auto"/>
                                  <w:szCs w:val="21"/>
                                </w:rPr>
                                <w:t>月</w:t>
                              </w:r>
                              <w:r>
                                <w:rPr>
                                  <w:rFonts w:hint="eastAsia" w:ascii="Times New Roman" w:hAnsi="Times New Roman" w:eastAsia="宋体"/>
                                  <w:color w:val="auto"/>
                                  <w:szCs w:val="21"/>
                                  <w:lang w:val="en-US" w:eastAsia="zh-CN"/>
                                </w:rPr>
                                <w:t>18日东</w:t>
                              </w:r>
                              <w:r>
                                <w:rPr>
                                  <w:rFonts w:hint="eastAsia" w:ascii="Times New Roman" w:hAnsi="Times New Roman" w:cs="Times New Roman"/>
                                  <w:color w:val="auto"/>
                                </w:rPr>
                                <w:t>风</w:t>
                              </w:r>
                            </w:p>
                            <w:p>
                              <w:pPr>
                                <w:jc w:val="left"/>
                                <w:rPr>
                                  <w:rFonts w:ascii="Times New Roman" w:hAnsi="Times New Roman" w:cs="Times New Roman"/>
                                </w:rPr>
                              </w:pPr>
                              <w:r>
                                <w:rPr>
                                  <w:rFonts w:hint="eastAsia" w:ascii="Times New Roman" w:hAnsi="Times New Roman" w:cs="Times New Roman"/>
                                </w:rPr>
                                <w:t>图例：▲厂界噪声监测点位   ○无组织废气监测点位</w:t>
                              </w:r>
                            </w:p>
                            <w:p>
                              <w:pPr>
                                <w:rPr>
                                  <w:rFonts w:eastAsia="宋体"/>
                                </w:rPr>
                              </w:pPr>
                              <w:r>
                                <w:rPr>
                                  <w:rFonts w:hint="eastAsia" w:ascii="Times New Roman" w:hAnsi="Times New Roman" w:cs="Times New Roman"/>
                                </w:rPr>
                                <w:t xml:space="preserve">                    </w:t>
                              </w:r>
                              <w:r>
                                <w:rPr>
                                  <w:rFonts w:hint="eastAsia"/>
                                </w:rPr>
                                <w:t xml:space="preserve">   </w:t>
                              </w:r>
                            </w:p>
                            <w:p>
                              <w:pPr>
                                <w:ind w:firstLine="4096" w:firstLineChars="1700"/>
                                <w:jc w:val="left"/>
                                <w:rPr>
                                  <w:rFonts w:ascii="Times New Roman" w:hAnsi="Times New Roman" w:cs="Times New Roman"/>
                                </w:rPr>
                              </w:pPr>
                              <w:r>
                                <w:rPr>
                                  <w:rFonts w:ascii="Times New Roman" w:hAnsi="Times New Roman" w:cs="Times New Roman"/>
                                  <w:b/>
                                  <w:sz w:val="24"/>
                                </w:rPr>
                                <w:t>图</w:t>
                              </w:r>
                              <w:r>
                                <w:rPr>
                                  <w:rFonts w:ascii="Times New Roman" w:hAnsi="Times New Roman" w:eastAsia="宋体" w:cs="Times New Roman"/>
                                  <w:b/>
                                  <w:sz w:val="24"/>
                                </w:rPr>
                                <w:t>7</w:t>
                              </w:r>
                              <w:r>
                                <w:rPr>
                                  <w:rFonts w:ascii="Times New Roman" w:hAnsi="Times New Roman" w:cs="Times New Roman"/>
                                  <w:b/>
                                  <w:sz w:val="24"/>
                                </w:rPr>
                                <w:t>-</w:t>
                              </w:r>
                              <w:r>
                                <w:rPr>
                                  <w:rFonts w:ascii="Times New Roman" w:hAnsi="Times New Roman" w:eastAsia="宋体" w:cs="Times New Roman"/>
                                  <w:b/>
                                  <w:sz w:val="24"/>
                                </w:rPr>
                                <w:t>1</w:t>
                              </w:r>
                              <w:r>
                                <w:rPr>
                                  <w:rFonts w:ascii="Times New Roman" w:hAnsi="Times New Roman" w:cs="Times New Roman"/>
                                  <w:b/>
                                  <w:sz w:val="24"/>
                                </w:rPr>
                                <w:t xml:space="preserve">  </w:t>
                              </w:r>
                              <w:r>
                                <w:rPr>
                                  <w:rFonts w:ascii="Times New Roman" w:hAnsi="Times New Roman" w:eastAsia="宋体" w:cs="Times New Roman"/>
                                  <w:b/>
                                  <w:color w:val="000000" w:themeColor="text1"/>
                                  <w:sz w:val="24"/>
                                  <w14:textFill>
                                    <w14:solidFill>
                                      <w14:schemeClr w14:val="tx1"/>
                                    </w14:solidFill>
                                  </w14:textFill>
                                </w:rPr>
                                <w:t>20</w:t>
                              </w:r>
                              <w:r>
                                <w:rPr>
                                  <w:rFonts w:hint="eastAsia" w:ascii="Times New Roman" w:hAnsi="Times New Roman" w:eastAsia="宋体" w:cs="Times New Roman"/>
                                  <w:b/>
                                  <w:color w:val="000000" w:themeColor="text1"/>
                                  <w:sz w:val="24"/>
                                  <w:lang w:val="en-US" w:eastAsia="zh-CN"/>
                                  <w14:textFill>
                                    <w14:solidFill>
                                      <w14:schemeClr w14:val="tx1"/>
                                    </w14:solidFill>
                                  </w14:textFill>
                                </w:rPr>
                                <w:t>20</w:t>
                              </w:r>
                              <w:r>
                                <w:rPr>
                                  <w:rFonts w:ascii="Times New Roman" w:hAnsi="Times New Roman" w:cs="Times New Roman"/>
                                  <w:b/>
                                  <w:color w:val="000000" w:themeColor="text1"/>
                                  <w:sz w:val="24"/>
                                  <w14:textFill>
                                    <w14:solidFill>
                                      <w14:schemeClr w14:val="tx1"/>
                                    </w14:solidFill>
                                  </w14:textFill>
                                </w:rPr>
                                <w:t>年</w:t>
                              </w:r>
                              <w:r>
                                <w:rPr>
                                  <w:rFonts w:hint="eastAsia" w:ascii="Times New Roman" w:hAnsi="Times New Roman" w:eastAsia="宋体" w:cs="Times New Roman"/>
                                  <w:b/>
                                  <w:color w:val="000000" w:themeColor="text1"/>
                                  <w:sz w:val="24"/>
                                  <w:lang w:val="en-US" w:eastAsia="zh-CN"/>
                                  <w14:textFill>
                                    <w14:solidFill>
                                      <w14:schemeClr w14:val="tx1"/>
                                    </w14:solidFill>
                                  </w14:textFill>
                                </w:rPr>
                                <w:t>4</w:t>
                              </w:r>
                              <w:r>
                                <w:rPr>
                                  <w:rFonts w:ascii="Times New Roman" w:hAnsi="Times New Roman" w:cs="Times New Roman"/>
                                  <w:b/>
                                  <w:color w:val="000000" w:themeColor="text1"/>
                                  <w:sz w:val="24"/>
                                  <w14:textFill>
                                    <w14:solidFill>
                                      <w14:schemeClr w14:val="tx1"/>
                                    </w14:solidFill>
                                  </w14:textFill>
                                </w:rPr>
                                <w:t>月</w:t>
                              </w:r>
                              <w:r>
                                <w:rPr>
                                  <w:rFonts w:hint="eastAsia" w:ascii="Times New Roman" w:hAnsi="Times New Roman" w:eastAsia="宋体" w:cs="Times New Roman"/>
                                  <w:b/>
                                  <w:color w:val="000000" w:themeColor="text1"/>
                                  <w:sz w:val="24"/>
                                  <w:lang w:val="en-US" w:eastAsia="zh-CN"/>
                                  <w14:textFill>
                                    <w14:solidFill>
                                      <w14:schemeClr w14:val="tx1"/>
                                    </w14:solidFill>
                                  </w14:textFill>
                                </w:rPr>
                                <w:t>18</w:t>
                              </w:r>
                              <w:r>
                                <w:rPr>
                                  <w:rFonts w:ascii="Times New Roman" w:hAnsi="Times New Roman" w:cs="Times New Roman"/>
                                  <w:b/>
                                  <w:color w:val="000000" w:themeColor="text1"/>
                                  <w:sz w:val="24"/>
                                  <w14:textFill>
                                    <w14:solidFill>
                                      <w14:schemeClr w14:val="tx1"/>
                                    </w14:solidFill>
                                  </w14:textFill>
                                </w:rPr>
                                <w:t>日</w:t>
                              </w:r>
                              <w:r>
                                <w:rPr>
                                  <w:rFonts w:ascii="Times New Roman" w:hAnsi="Times New Roman" w:cs="Times New Roman"/>
                                  <w:b/>
                                  <w:sz w:val="24"/>
                                </w:rPr>
                                <w:t>监测点位分布图</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93" name="右箭头 193"/>
                        <wps:cNvSpPr/>
                        <wps:spPr>
                          <a:xfrm rot="10800000">
                            <a:off x="7162800" y="4538345"/>
                            <a:ext cx="915035" cy="678815"/>
                          </a:xfrm>
                          <a:prstGeom prst="rightArrow">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95" name="矩形 195"/>
                        <wps:cNvSpPr/>
                        <wps:spPr>
                          <a:xfrm>
                            <a:off x="1137285" y="3183255"/>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96" name="矩形 196"/>
                        <wps:cNvSpPr/>
                        <wps:spPr>
                          <a:xfrm>
                            <a:off x="757555" y="2512060"/>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97" name="矩形 197"/>
                        <wps:cNvSpPr/>
                        <wps:spPr>
                          <a:xfrm>
                            <a:off x="1159510" y="1898650"/>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98" name="矩形 198"/>
                        <wps:cNvSpPr/>
                        <wps:spPr>
                          <a:xfrm>
                            <a:off x="1233805" y="267271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200" name="矩形 200"/>
                        <wps:cNvSpPr/>
                        <wps:spPr>
                          <a:xfrm>
                            <a:off x="3790315" y="422084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201" name="矩形 201"/>
                        <wps:cNvSpPr/>
                        <wps:spPr>
                          <a:xfrm>
                            <a:off x="6383655" y="2776220"/>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6" name="矩形 16"/>
                        <wps:cNvSpPr/>
                        <wps:spPr>
                          <a:xfrm>
                            <a:off x="6738620" y="2579370"/>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hint="eastAsia" w:eastAsia="宋体"/>
                                  <w:lang w:eastAsia="zh-CN"/>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5" name="矩形 35"/>
                        <wps:cNvSpPr/>
                        <wps:spPr>
                          <a:xfrm>
                            <a:off x="2981325" y="1624965"/>
                            <a:ext cx="2433320" cy="126428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38" name="文本框 164"/>
                        <wps:cNvSpPr txBox="1"/>
                        <wps:spPr>
                          <a:xfrm>
                            <a:off x="6699250" y="3348990"/>
                            <a:ext cx="669290" cy="2857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18"/>
                                <w:spacing w:before="0" w:beforeAutospacing="0" w:after="0" w:afterAutospacing="0"/>
                                <w:jc w:val="both"/>
                                <w:rPr>
                                  <w:rFonts w:hint="default" w:eastAsia="宋体"/>
                                  <w:b/>
                                  <w:bCs/>
                                  <w:lang w:val="en-US" w:eastAsia="zh-CN"/>
                                </w:rPr>
                              </w:pPr>
                              <w:r>
                                <w:rPr>
                                  <w:rFonts w:hint="eastAsia"/>
                                  <w:b/>
                                  <w:bCs/>
                                  <w:lang w:val="en-US" w:eastAsia="zh-CN"/>
                                </w:rPr>
                                <w:t>大门</w:t>
                              </w:r>
                            </w:p>
                          </w:txbxContent>
                        </wps:txbx>
                        <wps:bodyPr rot="0" spcFirstLastPara="0" vert="horz" wrap="square" lIns="91440" tIns="45720" rIns="91440" bIns="45720" numCol="1" spcCol="0" rtlCol="0" fromWordArt="0" anchor="t" anchorCtr="0" forceAA="0" compatLnSpc="1">
                          <a:noAutofit/>
                        </wps:bodyPr>
                      </wps:wsp>
                      <wps:wsp>
                        <wps:cNvPr id="296" name="文本框 164"/>
                        <wps:cNvSpPr txBox="1"/>
                        <wps:spPr>
                          <a:xfrm>
                            <a:off x="3054985" y="2177415"/>
                            <a:ext cx="1179830" cy="53657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18"/>
                                <w:spacing w:before="0" w:beforeAutospacing="0" w:after="0" w:afterAutospacing="0"/>
                                <w:jc w:val="both"/>
                                <w:rPr>
                                  <w:rFonts w:hint="default" w:eastAsia="宋体"/>
                                  <w:b/>
                                  <w:bCs/>
                                  <w:lang w:val="en-US" w:eastAsia="zh-CN"/>
                                </w:rPr>
                              </w:pPr>
                              <w:r>
                                <w:rPr>
                                  <w:rFonts w:hint="eastAsia"/>
                                  <w:b/>
                                  <w:bCs/>
                                  <w:lang w:val="en-US" w:eastAsia="zh-CN"/>
                                </w:rPr>
                                <w:t>生 产 车 间</w:t>
                              </w:r>
                            </w:p>
                          </w:txbxContent>
                        </wps:txbx>
                        <wps:bodyPr rot="0" spcFirstLastPara="0" vert="horz" wrap="square" lIns="91440" tIns="45720" rIns="91440" bIns="45720" numCol="1" spcCol="0" rtlCol="0" fromWordArt="0" anchor="t" anchorCtr="0" forceAA="0" compatLnSpc="1">
                          <a:noAutofit/>
                        </wps:bodyPr>
                      </wps:wsp>
                      <wps:wsp>
                        <wps:cNvPr id="36" name="矩形 36"/>
                        <wps:cNvSpPr/>
                        <wps:spPr>
                          <a:xfrm>
                            <a:off x="4834255" y="2135505"/>
                            <a:ext cx="580390" cy="75374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eastAsiaTheme="minorEastAsia"/>
                                  <w:lang w:val="en-US" w:eastAsia="zh-CN"/>
                                </w:rPr>
                              </w:pPr>
                              <w:r>
                                <w:rPr>
                                  <w:rFonts w:hint="eastAsia"/>
                                  <w:lang w:val="en-US" w:eastAsia="zh-CN"/>
                                </w:rPr>
                                <w:t>办公区</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7" name="矩形 37"/>
                        <wps:cNvSpPr/>
                        <wps:spPr>
                          <a:xfrm>
                            <a:off x="5497195" y="1626235"/>
                            <a:ext cx="1012825" cy="125539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default" w:eastAsiaTheme="minorEastAsia"/>
                                  <w:lang w:val="en-US" w:eastAsia="zh-CN"/>
                                </w:rPr>
                              </w:pPr>
                              <w:r>
                                <w:rPr>
                                  <w:rFonts w:hint="eastAsia"/>
                                  <w:lang w:val="en-US" w:eastAsia="zh-CN"/>
                                </w:rPr>
                                <w:t>辅助用房</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8" name="直接连接符 38"/>
                        <wps:cNvCnPr/>
                        <wps:spPr>
                          <a:xfrm flipV="1">
                            <a:off x="6410325" y="3175000"/>
                            <a:ext cx="476250" cy="155575"/>
                          </a:xfrm>
                          <a:prstGeom prst="line">
                            <a:avLst/>
                          </a:prstGeom>
                        </wps:spPr>
                        <wps:style>
                          <a:lnRef idx="1">
                            <a:schemeClr val="dk1"/>
                          </a:lnRef>
                          <a:fillRef idx="0">
                            <a:schemeClr val="dk1"/>
                          </a:fillRef>
                          <a:effectRef idx="0">
                            <a:schemeClr val="dk1"/>
                          </a:effectRef>
                          <a:fontRef idx="minor">
                            <a:schemeClr val="tx1"/>
                          </a:fontRef>
                        </wps:style>
                        <wps:bodyPr/>
                      </wps:wsp>
                      <wps:wsp>
                        <wps:cNvPr id="39" name="直接连接符 39"/>
                        <wps:cNvCnPr/>
                        <wps:spPr>
                          <a:xfrm>
                            <a:off x="6376035" y="3668395"/>
                            <a:ext cx="493395" cy="276860"/>
                          </a:xfrm>
                          <a:prstGeom prst="line">
                            <a:avLst/>
                          </a:prstGeom>
                        </wps:spPr>
                        <wps:style>
                          <a:lnRef idx="1">
                            <a:schemeClr val="dk1"/>
                          </a:lnRef>
                          <a:fillRef idx="0">
                            <a:schemeClr val="dk1"/>
                          </a:fillRef>
                          <a:effectRef idx="0">
                            <a:schemeClr val="dk1"/>
                          </a:effectRef>
                          <a:fontRef idx="minor">
                            <a:schemeClr val="tx1"/>
                          </a:fontRef>
                        </wps:style>
                        <wps:bodyPr/>
                      </wps:wsp>
                      <wps:wsp>
                        <wps:cNvPr id="43" name="矩形 43"/>
                        <wps:cNvSpPr/>
                        <wps:spPr>
                          <a:xfrm>
                            <a:off x="3816985" y="127063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ascii="宋体" w:hAnsi="宋体" w:eastAsia="宋体" w:cs="宋体"/>
                                </w:rPr>
                                <w:t>▲</w:t>
                              </w:r>
                              <w:r>
                                <w:rPr>
                                  <w:rFonts w:ascii="Times New Roman" w:hAnsi="Times New Roman" w:eastAsia="宋体" w:cs="Times New Roman"/>
                                </w:rPr>
                                <w:t>Z</w:t>
                              </w:r>
                              <w:r>
                                <w:rPr>
                                  <w:rFonts w:hint="eastAsia" w:ascii="Times New Roman" w:hAnsi="Times New Roman" w:eastAsia="宋体" w:cs="Times New Roman"/>
                                  <w:vertAlign w:val="subscript"/>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wpc:wpc>
                  </a:graphicData>
                </a:graphic>
              </wp:inline>
            </w:drawing>
          </mc:Choice>
          <mc:Fallback>
            <w:pict>
              <v:group id="_x0000_s1026" o:spid="_x0000_s1026" o:spt="203" style="height:453.4pt;width:670.25pt;" coordsize="8512175,5758180" editas="canvas" o:gfxdata="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">
                <o:lock v:ext="edit" aspectratio="f"/>
                <v:shape id="_x0000_s1026" o:spid="_x0000_s1026" style="position:absolute;left:0;top:0;height:5758180;width:8512175;" filled="f" stroked="f" coordsize="21600,21600" o:gfxdata="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">
                  <v:fill on="f" focussize="0,0"/>
                  <v:stroke on="f"/>
                  <v:imagedata o:title=""/>
                  <o:lock v:ext="edit" aspectratio="f"/>
                </v:shape>
                <v:rect id="_x0000_s1026" o:spid="_x0000_s1026" o:spt="1" style="position:absolute;left:1725930;top:1624965;height:2640965;width:4769485;v-text-anchor:middle;" fillcolor="#FFFFFF [3212]"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Hnu+7&#10;1AAAAAYBAAAPAAAAAAAAAAEAIAAAACIAAABkcnMvZG93bnJldi54bWxQSwECFAAUAAAACACHTuJA&#10;X6Z1X14CAACzBAAADgAAAAAAAAABACAAAAAjAQAAZHJzL2Uyb0RvYy54bWxQSwUGAAAAAAYABgBZ&#10;AQAA8wUAAAAA&#10;">
                  <v:fill on="t" focussize="0,0"/>
                  <v:stroke weight="1pt" color="#000000 [3213]" miterlimit="8" joinstyle="miter"/>
                  <v:imagedata o:title=""/>
                  <o:lock v:ext="edit" aspectratio="f"/>
                </v:rect>
                <v:group id="Group 14022" o:spid="_x0000_s1026" o:spt="203" style="position:absolute;left:7856220;top:441643;height:789940;width:371475;" coordsize="585,1244" o:gfxdata="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">
                  <o:lock v:ext="edit" aspectratio="f"/>
                  <v:group id="Group 14023" o:spid="_x0000_s1026" o:spt="203" style="position:absolute;left:52;top:396;height:848;width:507;" coordsize="2183,3297" o:gfxdata="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P20OdvAAAANwAAAAPAAAAAAAAAAEAIAAAACIAAABkcnMvZG93bnJldi54bWxQ&#10;SwECFAAUAAAACACHTuJAMy8FnjsAAAA5AAAAFQAAAAAAAAABACAAAAALAQAAZHJzL2dyb3Vwc2hh&#10;cGV4bWwueG1sUEsFBgAAAAAGAAYAYAEAAMgDAAAAAA==&#10;">
                    <o:lock v:ext="edit" aspectratio="f"/>
                    <v:shape id="Oval 14024" o:spid="_x0000_s1026" o:spt="3" type="#_x0000_t3" style="position:absolute;left:0;top:339;height:2184;width:2183;" fillcolor="#FFFFFF" filled="t" stroked="t" coordsize="21600,21600" o:gfxdata="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vIVtLsAAADc&#10;AAAADwAAAAAAAAABACAAAAAiAAAAZHJzL2Rvd25yZXYueG1sUEsBAhQAFAAAAAgAh07iQDMvBZ47&#10;AAAAOQAAABAAAAAAAAAAAQAgAAAACgEAAGRycy9zaGFwZXhtbC54bWxQSwUGAAAAAAYABgBbAQAA&#10;tAMAAAAA&#10;">
                      <v:fill on="t" focussize="0,0"/>
                      <v:stroke color="#000000" joinstyle="round"/>
                      <v:imagedata o:title=""/>
                      <o:lock v:ext="edit" aspectratio="f"/>
                    </v:shape>
                    <v:shape id="FreeForm 14025" o:spid="_x0000_s1026" o:spt="100" style="position:absolute;left:1080;top:27;height:3270;width:570;" fillcolor="#FF6600" filled="t" stroked="t" coordsize="570,3270" o:gfxdata="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hNwXvQAA&#10;ANwAAAAPAAAAAAAAAAEAIAAAACIAAABkcnMvZG93bnJldi54bWxQSwECFAAUAAAACACHTuJAMy8F&#10;njsAAAA5AAAAEAAAAAAAAAABACAAAAAMAQAAZHJzL3NoYXBleG1sLnhtbFBLBQYAAAAABgAGAFsB&#10;AAC2AwAAAAA=&#10;" path="m0,0l0,2775,570,3270,0,0xe">
                      <v:path o:connectlocs="0,0;0,2775;570,3270;0,0" o:connectangles="0,0,0,0"/>
                      <v:fill on="t" focussize="0,0"/>
                      <v:stroke color="#000000" joinstyle="round"/>
                      <v:imagedata o:title=""/>
                      <o:lock v:ext="edit" aspectratio="f"/>
                    </v:shape>
                    <v:shape id="FreeForm 14026" o:spid="_x0000_s1026" o:spt="100" style="position:absolute;left:510;top:0;height:3270;width:573;" filled="f" stroked="t" coordsize="540,3270" o:gfxdata="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GU6xL4A&#10;AADcAAAADwAAAAAAAAABACAAAAAiAAAAZHJzL2Rvd25yZXYueG1sUEsBAhQAFAAAAAgAh07iQDMv&#10;BZ47AAAAOQAAABAAAAAAAAAAAQAgAAAADQEAAGRycy9zaGFwZXhtbC54bWxQSwUGAAAAAAYABgBb&#10;AQAAtwMAAAAA&#10;" path="m540,0l540,2808,0,3270,540,0xe">
                      <v:path o:connectlocs="573,0;573,2808;0,3270;573,0" o:connectangles="0,0,0,0"/>
                      <v:fill on="f" focussize="0,0"/>
                      <v:stroke color="#000000" joinstyle="round"/>
                      <v:imagedata o:title=""/>
                      <o:lock v:ext="edit" aspectratio="f"/>
                    </v:shape>
                  </v:group>
                  <v:rect id="Rectangle 14027" o:spid="_x0000_s1026" o:spt="1" style="position:absolute;left:0;top:0;height:317;width:585;" fillcolor="#FFFFFF" filled="t" stroked="t" coordsize="21600,21600" o:gfxdata="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qkxzC8AAAA&#10;3AAAAA8AAAAAAAAAAQAgAAAAIgAAAGRycy9kb3ducmV2LnhtbFBLAQIUABQAAAAIAIdO4kAzLwWe&#10;OwAAADkAAAAQAAAAAAAAAAEAIAAAAAsBAABkcnMvc2hhcGV4bWwueG1sUEsFBgAAAAAGAAYAWwEA&#10;ALUDAAAAAA==&#10;">
                    <v:fill on="t" focussize="0,0"/>
                    <v:stroke color="#FFFFFF" miterlimit="8" joinstyle="miter"/>
                    <v:imagedata o:title=""/>
                    <o:lock v:ext="edit" aspectratio="f"/>
                    <v:textbox inset="0mm,0mm,0mm,0mm">
                      <w:txbxContent>
                        <w:p>
                          <w:pPr>
                            <w:ind w:firstLine="210"/>
                            <w:rPr>
                              <w:rFonts w:ascii="Times New Roman" w:hAnsi="Times New Roman" w:cs="Times New Roman"/>
                              <w:b/>
                              <w:sz w:val="24"/>
                            </w:rPr>
                          </w:pPr>
                          <w:r>
                            <w:rPr>
                              <w:rFonts w:ascii="Times New Roman" w:hAnsi="Times New Roman" w:eastAsia="宋体" w:cs="Times New Roman"/>
                              <w:b/>
                              <w:sz w:val="24"/>
                            </w:rPr>
                            <w:t>N</w:t>
                          </w:r>
                        </w:p>
                      </w:txbxContent>
                    </v:textbox>
                  </v:rect>
                </v:group>
                <v:rect id="_x0000_s1026" o:spid="_x0000_s1026" o:spt="1" style="position:absolute;left:321701;top:4617504;height:1104900;width:6079099;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DgrzxM1wAAAAYBAAAPAAAAAAAAAAEAIAAAACIAAABkcnMv&#10;ZG93bnJldi54bWxQSwECFAAUAAAACACHTuJAUp6fQHYCAAD6BAAADgAAAAAAAAABACAAAAAmAQAA&#10;ZHJzL2Uyb0RvYy54bWxQSwUGAAAAAAYABgBZAQAADgYAAAAA&#10;">
                  <v:fill on="t" opacity="0f" focussize="0,0"/>
                  <v:stroke color="#000000 [3200]" opacity="0f" miterlimit="8" joinstyle="miter"/>
                  <v:imagedata o:title=""/>
                  <o:lock v:ext="edit" aspectratio="f"/>
                  <v:textbox>
                    <w:txbxContent>
                      <w:p>
                        <w:pPr>
                          <w:jc w:val="left"/>
                          <w:rPr>
                            <w:rFonts w:ascii="Times New Roman" w:hAnsi="Times New Roman" w:cs="Times New Roman"/>
                          </w:rPr>
                        </w:pPr>
                        <w:r>
                          <w:rPr>
                            <w:rFonts w:hint="eastAsia"/>
                          </w:rPr>
                          <w:t>备注：</w:t>
                        </w: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hint="eastAsia" w:ascii="Times New Roman" w:hAnsi="Times New Roman"/>
                            <w:color w:val="auto"/>
                            <w:szCs w:val="21"/>
                          </w:rPr>
                          <w:t>月</w:t>
                        </w:r>
                        <w:r>
                          <w:rPr>
                            <w:rFonts w:hint="eastAsia" w:ascii="Times New Roman" w:hAnsi="Times New Roman" w:eastAsia="宋体"/>
                            <w:color w:val="auto"/>
                            <w:szCs w:val="21"/>
                            <w:lang w:val="en-US" w:eastAsia="zh-CN"/>
                          </w:rPr>
                          <w:t>18日东</w:t>
                        </w:r>
                        <w:r>
                          <w:rPr>
                            <w:rFonts w:hint="eastAsia" w:ascii="Times New Roman" w:hAnsi="Times New Roman" w:cs="Times New Roman"/>
                            <w:color w:val="auto"/>
                          </w:rPr>
                          <w:t>风</w:t>
                        </w:r>
                      </w:p>
                      <w:p>
                        <w:pPr>
                          <w:jc w:val="left"/>
                          <w:rPr>
                            <w:rFonts w:ascii="Times New Roman" w:hAnsi="Times New Roman" w:cs="Times New Roman"/>
                          </w:rPr>
                        </w:pPr>
                        <w:r>
                          <w:rPr>
                            <w:rFonts w:hint="eastAsia" w:ascii="Times New Roman" w:hAnsi="Times New Roman" w:cs="Times New Roman"/>
                          </w:rPr>
                          <w:t>图例：▲厂界噪声监测点位   ○无组织废气监测点位</w:t>
                        </w:r>
                      </w:p>
                      <w:p>
                        <w:pPr>
                          <w:rPr>
                            <w:rFonts w:eastAsia="宋体"/>
                          </w:rPr>
                        </w:pPr>
                        <w:r>
                          <w:rPr>
                            <w:rFonts w:hint="eastAsia" w:ascii="Times New Roman" w:hAnsi="Times New Roman" w:cs="Times New Roman"/>
                          </w:rPr>
                          <w:t xml:space="preserve">                    </w:t>
                        </w:r>
                        <w:r>
                          <w:rPr>
                            <w:rFonts w:hint="eastAsia"/>
                          </w:rPr>
                          <w:t xml:space="preserve">   </w:t>
                        </w:r>
                      </w:p>
                      <w:p>
                        <w:pPr>
                          <w:ind w:firstLine="4096" w:firstLineChars="1700"/>
                          <w:jc w:val="left"/>
                          <w:rPr>
                            <w:rFonts w:ascii="Times New Roman" w:hAnsi="Times New Roman" w:cs="Times New Roman"/>
                          </w:rPr>
                        </w:pPr>
                        <w:r>
                          <w:rPr>
                            <w:rFonts w:ascii="Times New Roman" w:hAnsi="Times New Roman" w:cs="Times New Roman"/>
                            <w:b/>
                            <w:sz w:val="24"/>
                          </w:rPr>
                          <w:t>图</w:t>
                        </w:r>
                        <w:r>
                          <w:rPr>
                            <w:rFonts w:ascii="Times New Roman" w:hAnsi="Times New Roman" w:eastAsia="宋体" w:cs="Times New Roman"/>
                            <w:b/>
                            <w:sz w:val="24"/>
                          </w:rPr>
                          <w:t>7</w:t>
                        </w:r>
                        <w:r>
                          <w:rPr>
                            <w:rFonts w:ascii="Times New Roman" w:hAnsi="Times New Roman" w:cs="Times New Roman"/>
                            <w:b/>
                            <w:sz w:val="24"/>
                          </w:rPr>
                          <w:t>-</w:t>
                        </w:r>
                        <w:r>
                          <w:rPr>
                            <w:rFonts w:ascii="Times New Roman" w:hAnsi="Times New Roman" w:eastAsia="宋体" w:cs="Times New Roman"/>
                            <w:b/>
                            <w:sz w:val="24"/>
                          </w:rPr>
                          <w:t>1</w:t>
                        </w:r>
                        <w:r>
                          <w:rPr>
                            <w:rFonts w:ascii="Times New Roman" w:hAnsi="Times New Roman" w:cs="Times New Roman"/>
                            <w:b/>
                            <w:sz w:val="24"/>
                          </w:rPr>
                          <w:t xml:space="preserve">  </w:t>
                        </w:r>
                        <w:r>
                          <w:rPr>
                            <w:rFonts w:ascii="Times New Roman" w:hAnsi="Times New Roman" w:eastAsia="宋体" w:cs="Times New Roman"/>
                            <w:b/>
                            <w:color w:val="000000" w:themeColor="text1"/>
                            <w:sz w:val="24"/>
                            <w14:textFill>
                              <w14:solidFill>
                                <w14:schemeClr w14:val="tx1"/>
                              </w14:solidFill>
                            </w14:textFill>
                          </w:rPr>
                          <w:t>20</w:t>
                        </w:r>
                        <w:r>
                          <w:rPr>
                            <w:rFonts w:hint="eastAsia" w:ascii="Times New Roman" w:hAnsi="Times New Roman" w:eastAsia="宋体" w:cs="Times New Roman"/>
                            <w:b/>
                            <w:color w:val="000000" w:themeColor="text1"/>
                            <w:sz w:val="24"/>
                            <w:lang w:val="en-US" w:eastAsia="zh-CN"/>
                            <w14:textFill>
                              <w14:solidFill>
                                <w14:schemeClr w14:val="tx1"/>
                              </w14:solidFill>
                            </w14:textFill>
                          </w:rPr>
                          <w:t>20</w:t>
                        </w:r>
                        <w:r>
                          <w:rPr>
                            <w:rFonts w:ascii="Times New Roman" w:hAnsi="Times New Roman" w:cs="Times New Roman"/>
                            <w:b/>
                            <w:color w:val="000000" w:themeColor="text1"/>
                            <w:sz w:val="24"/>
                            <w14:textFill>
                              <w14:solidFill>
                                <w14:schemeClr w14:val="tx1"/>
                              </w14:solidFill>
                            </w14:textFill>
                          </w:rPr>
                          <w:t>年</w:t>
                        </w:r>
                        <w:r>
                          <w:rPr>
                            <w:rFonts w:hint="eastAsia" w:ascii="Times New Roman" w:hAnsi="Times New Roman" w:eastAsia="宋体" w:cs="Times New Roman"/>
                            <w:b/>
                            <w:color w:val="000000" w:themeColor="text1"/>
                            <w:sz w:val="24"/>
                            <w:lang w:val="en-US" w:eastAsia="zh-CN"/>
                            <w14:textFill>
                              <w14:solidFill>
                                <w14:schemeClr w14:val="tx1"/>
                              </w14:solidFill>
                            </w14:textFill>
                          </w:rPr>
                          <w:t>4</w:t>
                        </w:r>
                        <w:r>
                          <w:rPr>
                            <w:rFonts w:ascii="Times New Roman" w:hAnsi="Times New Roman" w:cs="Times New Roman"/>
                            <w:b/>
                            <w:color w:val="000000" w:themeColor="text1"/>
                            <w:sz w:val="24"/>
                            <w14:textFill>
                              <w14:solidFill>
                                <w14:schemeClr w14:val="tx1"/>
                              </w14:solidFill>
                            </w14:textFill>
                          </w:rPr>
                          <w:t>月</w:t>
                        </w:r>
                        <w:r>
                          <w:rPr>
                            <w:rFonts w:hint="eastAsia" w:ascii="Times New Roman" w:hAnsi="Times New Roman" w:eastAsia="宋体" w:cs="Times New Roman"/>
                            <w:b/>
                            <w:color w:val="000000" w:themeColor="text1"/>
                            <w:sz w:val="24"/>
                            <w:lang w:val="en-US" w:eastAsia="zh-CN"/>
                            <w14:textFill>
                              <w14:solidFill>
                                <w14:schemeClr w14:val="tx1"/>
                              </w14:solidFill>
                            </w14:textFill>
                          </w:rPr>
                          <w:t>18</w:t>
                        </w:r>
                        <w:r>
                          <w:rPr>
                            <w:rFonts w:ascii="Times New Roman" w:hAnsi="Times New Roman" w:cs="Times New Roman"/>
                            <w:b/>
                            <w:color w:val="000000" w:themeColor="text1"/>
                            <w:sz w:val="24"/>
                            <w14:textFill>
                              <w14:solidFill>
                                <w14:schemeClr w14:val="tx1"/>
                              </w14:solidFill>
                            </w14:textFill>
                          </w:rPr>
                          <w:t>日</w:t>
                        </w:r>
                        <w:r>
                          <w:rPr>
                            <w:rFonts w:ascii="Times New Roman" w:hAnsi="Times New Roman" w:cs="Times New Roman"/>
                            <w:b/>
                            <w:sz w:val="24"/>
                          </w:rPr>
                          <w:t>监测点位分布图</w:t>
                        </w:r>
                      </w:p>
                    </w:txbxContent>
                  </v:textbox>
                </v:rect>
                <v:shape id="_x0000_s1026" o:spid="_x0000_s1026" o:spt="13" type="#_x0000_t13" style="position:absolute;left:7162800;top:4538345;height:678815;width:915035;rotation:11796480f;v-text-anchor:middle;" filled="f" stroked="t" coordsize="21600,21600" o:gfxdata="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DHTwPB1QAAAAYBAAAPAAAAAAAAAAEAIAAAACIAAABkcnMvZG93bnJl&#10;di54bWxQSwECFAAUAAAACACHTuJASjopcnICAACvBAAADgAAAAAAAAABACAAAAAkAQAAZHJzL2Uy&#10;b0RvYy54bWxQSwUGAAAAAAYABgBZAQAACAYAAAAA&#10;" adj="13589,5400">
                  <v:fill on="f" focussize="0,0"/>
                  <v:stroke weight="1pt" color="#000000 [3213]" miterlimit="8" joinstyle="miter"/>
                  <v:imagedata o:title=""/>
                  <o:lock v:ext="edit" aspectratio="f"/>
                  <v:textbox>
                    <w:txbxContent>
                      <w:p>
                        <w:pPr>
                          <w:jc w:val="center"/>
                        </w:pPr>
                      </w:p>
                    </w:txbxContent>
                  </v:textbox>
                </v:shape>
                <v:rect id="_x0000_s1026" o:spid="_x0000_s1026" o:spt="1" style="position:absolute;left:1137285;top:3183255;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Q23ydXMCAAD5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4</w:t>
                        </w:r>
                      </w:p>
                    </w:txbxContent>
                  </v:textbox>
                </v:rect>
                <v:rect id="_x0000_s1026" o:spid="_x0000_s1026" o:spt="1" style="position:absolute;left:757555;top:2512060;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6jZil3MCAAD4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3</w:t>
                        </w:r>
                      </w:p>
                    </w:txbxContent>
                  </v:textbox>
                </v:rect>
                <v:rect id="_x0000_s1026" o:spid="_x0000_s1026" o:spt="1" style="position:absolute;left:1159510;top:1898650;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CvPEzXAAAABgEAAA8AAAAAAAAAAQAgAAAAIgAAAGRycy9kb3du&#10;cmV2LnhtbFBLAQIUABQAAAAIAIdO4kCnw6LOcgIAAPgEAAAOAAAAAAAAAAEAIAAAACYBAABkcnMv&#10;ZTJvRG9jLnhtbFBLBQYAAAAABgAGAFkBAAAKBg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2</w:t>
                        </w:r>
                      </w:p>
                    </w:txbxContent>
                  </v:textbox>
                </v:rect>
                <v:rect id="_x0000_s1026" o:spid="_x0000_s1026" o:spt="1" style="position:absolute;left:1233805;top:267271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BoLMwnMCAAD5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3</w:t>
                        </w:r>
                      </w:p>
                    </w:txbxContent>
                  </v:textbox>
                </v:rect>
                <v:rect id="_x0000_s1026" o:spid="_x0000_s1026" o:spt="1" style="position:absolute;left:3790315;top:422084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CvPEzXAAAABgEAAA8AAAAAAAAAAQAgAAAAIgAAAGRycy9kb3du&#10;cmV2LnhtbFBLAQIUABQAAAAIAIdO4kBNFrAZcgIAAPkEAAAOAAAAAAAAAAEAIAAAACYBAABkcnMv&#10;ZTJvRG9jLnhtbFBLBQYAAAAABgAGAFkBAAAKBg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2</w:t>
                        </w:r>
                      </w:p>
                    </w:txbxContent>
                  </v:textbox>
                </v:rect>
                <v:rect id="_x0000_s1026" o:spid="_x0000_s1026" o:spt="1" style="position:absolute;left:6383655;top:2776220;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Eed2mXMCAAD5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1</w:t>
                        </w:r>
                      </w:p>
                    </w:txbxContent>
                  </v:textbox>
                </v:rect>
                <v:rect id="_x0000_s1026" o:spid="_x0000_s1026" o:spt="1" style="position:absolute;left:6738620;top:2579370;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4K88TNcAAAAGAQAADwAAAAAAAAABACAAAAAiAAAAZHJzL2Rvd25y&#10;ZXYueG1sUEsBAhQAFAAAAAgAh07iQGwmoA9xAgAA9wQAAA4AAAAAAAAAAQAgAAAAJgEAAGRycy9l&#10;Mm9Eb2MueG1sUEsFBgAAAAAGAAYAWQEAAAkGAAAAAA==&#10;">
                  <v:fill on="t" opacity="0f" focussize="0,0"/>
                  <v:stroke color="#000000 [3200]" opacity="0f" miterlimit="8" joinstyle="miter"/>
                  <v:imagedata o:title=""/>
                  <o:lock v:ext="edit" aspectratio="f"/>
                  <v:textbox>
                    <w:txbxContent>
                      <w:p>
                        <w:pPr>
                          <w:jc w:val="center"/>
                          <w:rPr>
                            <w:rFonts w:hint="eastAsia" w:eastAsia="宋体"/>
                            <w:lang w:eastAsia="zh-CN"/>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lang w:val="en-US" w:eastAsia="zh-CN"/>
                          </w:rPr>
                          <w:t>1</w:t>
                        </w:r>
                      </w:p>
                    </w:txbxContent>
                  </v:textbox>
                </v:rect>
                <v:rect id="_x0000_s1026" o:spid="_x0000_s1026" o:spt="1" style="position:absolute;left:2981325;top:1624965;height:1264285;width:2433320;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Eee&#10;77vUAAAABgEAAA8AAAAAAAAAAQAgAAAAIgAAAGRycy9kb3ducmV2LnhtbFBLAQIUABQAAAAIAIdO&#10;4kA3Bbq1YAIAALUEAAAOAAAAAAAAAAEAIAAAACMBAABkcnMvZTJvRG9jLnhtbFBLBQYAAAAABgAG&#10;AFkBAAD1BQAAAAA=&#10;">
                  <v:fill on="t" focussize="0,0"/>
                  <v:stroke weight="1pt" color="#000000 [3213]" miterlimit="8" joinstyle="miter"/>
                  <v:imagedata o:title=""/>
                  <o:lock v:ext="edit" aspectratio="f"/>
                </v:rect>
                <v:shape id="文本框 164" o:spid="_x0000_s1026" o:spt="202" type="#_x0000_t202" style="position:absolute;left:6699250;top:3348990;height:285750;width:669290;" fillcolor="#FFFFFF [3201]" filled="t" stroked="f" coordsize="21600,21600" o:gfxdata="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474OztIAAAAGAQAADwAAAAAAAAABACAAAAAiAAAAZHJzL2Rvd25yZXYueG1sUEsBAhQA&#10;FAAAAAgAh07iQDeZxA0xAgAAIAQAAA4AAAAAAAAAAQAgAAAAIQEAAGRycy9lMm9Eb2MueG1sUEsF&#10;BgAAAAAGAAYAWQEAAMQFAAAAAA==&#10;">
                  <v:fill on="t" focussize="0,0"/>
                  <v:stroke on="f" weight="0.5pt"/>
                  <v:imagedata o:title=""/>
                  <o:lock v:ext="edit" aspectratio="f"/>
                  <v:textbox>
                    <w:txbxContent>
                      <w:p>
                        <w:pPr>
                          <w:pStyle w:val="18"/>
                          <w:spacing w:before="0" w:beforeAutospacing="0" w:after="0" w:afterAutospacing="0"/>
                          <w:jc w:val="both"/>
                          <w:rPr>
                            <w:rFonts w:hint="default" w:eastAsia="宋体"/>
                            <w:b/>
                            <w:bCs/>
                            <w:lang w:val="en-US" w:eastAsia="zh-CN"/>
                          </w:rPr>
                        </w:pPr>
                        <w:r>
                          <w:rPr>
                            <w:rFonts w:hint="eastAsia"/>
                            <w:b/>
                            <w:bCs/>
                            <w:lang w:val="en-US" w:eastAsia="zh-CN"/>
                          </w:rPr>
                          <w:t>大门</w:t>
                        </w:r>
                      </w:p>
                    </w:txbxContent>
                  </v:textbox>
                </v:shape>
                <v:shape id="文本框 164" o:spid="_x0000_s1026" o:spt="202" type="#_x0000_t202" style="position:absolute;left:3054985;top:2177415;height:536575;width:1179830;" fillcolor="#FFFFFF [3201]" filled="t" stroked="f" coordsize="21600,21600" o:gfxdata="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jvg7O0gAAAAYBAAAPAAAAAAAAAAEAIAAAACIAAABkcnMvZG93bnJldi54bWxQSwEC&#10;FAAUAAAACACHTuJAxmjdATMCAAAhBAAADgAAAAAAAAABACAAAAAhAQAAZHJzL2Uyb0RvYy54bWxQ&#10;SwUGAAAAAAYABgBZAQAAxgUAAAAA&#10;">
                  <v:fill on="t" focussize="0,0"/>
                  <v:stroke on="f" weight="0.5pt"/>
                  <v:imagedata o:title=""/>
                  <o:lock v:ext="edit" aspectratio="f"/>
                  <v:textbox>
                    <w:txbxContent>
                      <w:p>
                        <w:pPr>
                          <w:pStyle w:val="18"/>
                          <w:spacing w:before="0" w:beforeAutospacing="0" w:after="0" w:afterAutospacing="0"/>
                          <w:jc w:val="both"/>
                          <w:rPr>
                            <w:rFonts w:hint="default" w:eastAsia="宋体"/>
                            <w:b/>
                            <w:bCs/>
                            <w:lang w:val="en-US" w:eastAsia="zh-CN"/>
                          </w:rPr>
                        </w:pPr>
                        <w:r>
                          <w:rPr>
                            <w:rFonts w:hint="eastAsia"/>
                            <w:b/>
                            <w:bCs/>
                            <w:lang w:val="en-US" w:eastAsia="zh-CN"/>
                          </w:rPr>
                          <w:t>生 产 车 间</w:t>
                        </w:r>
                      </w:p>
                    </w:txbxContent>
                  </v:textbox>
                </v:shape>
                <v:rect id="_x0000_s1026" o:spid="_x0000_s1026" o:spt="1" style="position:absolute;left:4834255;top:2135505;height:753745;width:580390;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R57vu9QAAAAGAQAADwAAAAAAAAABACAAAAAiAAAAZHJzL2Rvd25yZXYueG1sUEsBAhQA&#10;FAAAAAgAh07iQKJMrGBoAgAAvgQAAA4AAAAAAAAAAQAgAAAAIwEAAGRycy9lMm9Eb2MueG1sUEsF&#10;BgAAAAAGAAYAWQEAAP0FAAAAAA==&#10;">
                  <v:fill on="t" focussize="0,0"/>
                  <v:stroke weight="1pt" color="#000000 [3213]" miterlimit="8" joinstyle="miter"/>
                  <v:imagedata o:title=""/>
                  <o:lock v:ext="edit" aspectratio="f"/>
                  <v:textbox>
                    <w:txbxContent>
                      <w:p>
                        <w:pPr>
                          <w:jc w:val="center"/>
                          <w:rPr>
                            <w:rFonts w:hint="eastAsia" w:eastAsiaTheme="minorEastAsia"/>
                            <w:lang w:val="en-US" w:eastAsia="zh-CN"/>
                          </w:rPr>
                        </w:pPr>
                        <w:r>
                          <w:rPr>
                            <w:rFonts w:hint="eastAsia"/>
                            <w:lang w:val="en-US" w:eastAsia="zh-CN"/>
                          </w:rPr>
                          <w:t>办公区</w:t>
                        </w:r>
                      </w:p>
                    </w:txbxContent>
                  </v:textbox>
                </v:rect>
                <v:rect id="_x0000_s1026" o:spid="_x0000_s1026" o:spt="1" style="position:absolute;left:5497195;top:1626235;height:1255395;width:1012825;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Eee77vUAAAABgEAAA8AAAAAAAAAAQAgAAAAIgAAAGRycy9kb3ducmV2LnhtbFBLAQIUABQA&#10;AAAIAIdO4kChZYreZgIAAMAEAAAOAAAAAAAAAAEAIAAAACMBAABkcnMvZTJvRG9jLnhtbFBLBQYA&#10;AAAABgAGAFkBAAD7BQAAAAA=&#10;">
                  <v:fill on="t" focussize="0,0"/>
                  <v:stroke weight="1pt" color="#000000 [3213]" miterlimit="8" joinstyle="miter"/>
                  <v:imagedata o:title=""/>
                  <o:lock v:ext="edit" aspectratio="f"/>
                  <v:textbox>
                    <w:txbxContent>
                      <w:p>
                        <w:pPr>
                          <w:jc w:val="center"/>
                          <w:rPr>
                            <w:rFonts w:hint="default" w:eastAsiaTheme="minorEastAsia"/>
                            <w:lang w:val="en-US" w:eastAsia="zh-CN"/>
                          </w:rPr>
                        </w:pPr>
                        <w:r>
                          <w:rPr>
                            <w:rFonts w:hint="eastAsia"/>
                            <w:lang w:val="en-US" w:eastAsia="zh-CN"/>
                          </w:rPr>
                          <w:t>辅助用房</w:t>
                        </w:r>
                      </w:p>
                    </w:txbxContent>
                  </v:textbox>
                </v:rect>
                <v:line id="_x0000_s1026" o:spid="_x0000_s1026" o:spt="20" style="position:absolute;left:6410325;top:3175000;flip:y;height:155575;width:476250;" filled="f" stroked="t" coordsize="21600,21600" o:gfxdata="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2EQXU1QAAAAYBAAAPAAAA&#10;AAAAAAEAIAAAACIAAABkcnMvZG93bnJldi54bWxQSwECFAAUAAAACACHTuJAOrASK98BAAB/AwAA&#10;DgAAAAAAAAABACAAAAAkAQAAZHJzL2Uyb0RvYy54bWxQSwUGAAAAAAYABgBZAQAAdQUAAAAA&#10;">
                  <v:fill on="f" focussize="0,0"/>
                  <v:stroke weight="0.5pt" color="#000000 [3200]" miterlimit="8" joinstyle="miter"/>
                  <v:imagedata o:title=""/>
                  <o:lock v:ext="edit" aspectratio="f"/>
                </v:line>
                <v:line id="_x0000_s1026" o:spid="_x0000_s1026" o:spt="20" style="position:absolute;left:6376035;top:3668395;height:276860;width:493395;" filled="f" stroked="t" coordsize="21600,21600" o:gfxdata="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fBo9IdUAAAAGAQAADwAAAAAAAAAB&#10;ACAAAAAiAAAAZHJzL2Rvd25yZXYueG1sUEsBAhQAFAAAAAgAh07iQFy3/C7aAQAAdQMAAA4AAAAA&#10;AAAAAQAgAAAAJAEAAGRycy9lMm9Eb2MueG1sUEsFBgAAAAAGAAYAWQEAAHAFAAAAAA==&#10;">
                  <v:fill on="f" focussize="0,0"/>
                  <v:stroke weight="0.5pt" color="#000000 [3200]" miterlimit="8" joinstyle="miter"/>
                  <v:imagedata o:title=""/>
                  <o:lock v:ext="edit" aspectratio="f"/>
                </v:line>
                <v:rect id="_x0000_s1026" o:spid="_x0000_s1026" o:spt="1" style="position:absolute;left:3816985;top:127063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4K88TNcAAAAGAQAADwAAAAAAAAABACAAAAAiAAAAZHJzL2Rv&#10;d25yZXYueG1sUEsBAhQAFAAAAAgAh07iQMwi7oh0AgAA9wQAAA4AAAAAAAAAAQAgAAAAJgEAAGRy&#10;cy9lMm9Eb2MueG1sUEsFBgAAAAAGAAYAWQEAAAwGA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ascii="宋体" w:hAnsi="宋体" w:eastAsia="宋体" w:cs="宋体"/>
                          </w:rPr>
                          <w:t>▲</w:t>
                        </w:r>
                        <w:r>
                          <w:rPr>
                            <w:rFonts w:ascii="Times New Roman" w:hAnsi="Times New Roman" w:eastAsia="宋体" w:cs="Times New Roman"/>
                          </w:rPr>
                          <w:t>Z</w:t>
                        </w:r>
                        <w:r>
                          <w:rPr>
                            <w:rFonts w:hint="eastAsia" w:ascii="Times New Roman" w:hAnsi="Times New Roman" w:eastAsia="宋体" w:cs="Times New Roman"/>
                            <w:vertAlign w:val="subscript"/>
                          </w:rPr>
                          <w:t>4</w:t>
                        </w:r>
                      </w:p>
                    </w:txbxContent>
                  </v:textbox>
                </v:rect>
                <w10:wrap type="none"/>
                <w10:anchorlock/>
              </v:group>
            </w:pict>
          </mc:Fallback>
        </mc:AlternateContent>
      </w:r>
    </w:p>
    <w:p/>
    <w:p>
      <w:pPr>
        <w:sectPr>
          <w:pgSz w:w="16838" w:h="11906" w:orient="landscape"/>
          <w:pgMar w:top="1134" w:right="1440" w:bottom="1134" w:left="1440" w:header="851" w:footer="992" w:gutter="0"/>
          <w:cols w:space="720" w:num="1"/>
          <w:titlePg/>
          <w:docGrid w:type="lines" w:linePitch="312" w:charSpace="0"/>
        </w:sectPr>
      </w:pPr>
      <w:r>
        <w:rPr>
          <w:sz w:val="24"/>
        </w:rPr>
        <mc:AlternateContent>
          <mc:Choice Requires="wpc">
            <w:drawing>
              <wp:inline distT="0" distB="0" distL="114300" distR="114300">
                <wp:extent cx="8512175" cy="5758180"/>
                <wp:effectExtent l="0" t="0" r="0" b="0"/>
                <wp:docPr id="44" name="画布 44"/>
                <wp:cNvGraphicFramePr/>
                <a:graphic xmlns:a="http://schemas.openxmlformats.org/drawingml/2006/main">
                  <a:graphicData uri="http://schemas.microsoft.com/office/word/2010/wordprocessingCanvas">
                    <wpc:wpc>
                      <wpc:bg/>
                      <wpc:whole/>
                      <wps:wsp>
                        <wps:cNvPr id="45" name="矩形 1"/>
                        <wps:cNvSpPr/>
                        <wps:spPr>
                          <a:xfrm>
                            <a:off x="1725930" y="1624965"/>
                            <a:ext cx="4769485" cy="264096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wpg:cNvPr id="46" name="Group 14022"/>
                        <wpg:cNvGrpSpPr/>
                        <wpg:grpSpPr>
                          <a:xfrm>
                            <a:off x="7856220" y="441643"/>
                            <a:ext cx="371475" cy="789940"/>
                            <a:chOff x="0" y="0"/>
                            <a:chExt cx="585" cy="1244"/>
                          </a:xfrm>
                        </wpg:grpSpPr>
                        <wpg:grpSp>
                          <wpg:cNvPr id="48" name="Group 14023"/>
                          <wpg:cNvGrpSpPr/>
                          <wpg:grpSpPr>
                            <a:xfrm>
                              <a:off x="52" y="396"/>
                              <a:ext cx="507" cy="848"/>
                              <a:chOff x="0" y="0"/>
                              <a:chExt cx="2183" cy="3297"/>
                            </a:xfrm>
                          </wpg:grpSpPr>
                          <wps:wsp>
                            <wps:cNvPr id="49" name="Oval 14024"/>
                            <wps:cNvSpPr>
                              <a:spLocks noChangeArrowheads="1"/>
                            </wps:cNvSpPr>
                            <wps:spPr bwMode="auto">
                              <a:xfrm>
                                <a:off x="0" y="339"/>
                                <a:ext cx="2183" cy="2184"/>
                              </a:xfrm>
                              <a:prstGeom prst="ellipse">
                                <a:avLst/>
                              </a:prstGeom>
                              <a:solidFill>
                                <a:srgbClr val="FFFFFF"/>
                              </a:solidFill>
                              <a:ln w="9525">
                                <a:solidFill>
                                  <a:srgbClr val="000000"/>
                                </a:solidFill>
                                <a:round/>
                              </a:ln>
                            </wps:spPr>
                            <wps:bodyPr rot="0" vert="horz" wrap="square" lIns="91440" tIns="45720" rIns="91440" bIns="45720" anchor="t" anchorCtr="0" upright="1">
                              <a:noAutofit/>
                            </wps:bodyPr>
                          </wps:wsp>
                          <wps:wsp>
                            <wps:cNvPr id="50" name="FreeForm 14025"/>
                            <wps:cNvSpPr/>
                            <wps:spPr bwMode="auto">
                              <a:xfrm>
                                <a:off x="1080" y="27"/>
                                <a:ext cx="570" cy="3270"/>
                              </a:xfrm>
                              <a:custGeom>
                                <a:avLst/>
                                <a:gdLst>
                                  <a:gd name="T0" fmla="*/ 0 w 570"/>
                                  <a:gd name="T1" fmla="*/ 0 h 3270"/>
                                  <a:gd name="T2" fmla="*/ 0 w 570"/>
                                  <a:gd name="T3" fmla="*/ 2775 h 3270"/>
                                  <a:gd name="T4" fmla="*/ 570 w 570"/>
                                  <a:gd name="T5" fmla="*/ 3270 h 3270"/>
                                  <a:gd name="T6" fmla="*/ 0 w 570"/>
                                  <a:gd name="T7" fmla="*/ 0 h 3270"/>
                                </a:gdLst>
                                <a:ahLst/>
                                <a:cxnLst>
                                  <a:cxn ang="0">
                                    <a:pos x="T0" y="T1"/>
                                  </a:cxn>
                                  <a:cxn ang="0">
                                    <a:pos x="T2" y="T3"/>
                                  </a:cxn>
                                  <a:cxn ang="0">
                                    <a:pos x="T4" y="T5"/>
                                  </a:cxn>
                                  <a:cxn ang="0">
                                    <a:pos x="T6" y="T7"/>
                                  </a:cxn>
                                </a:cxnLst>
                                <a:rect l="0" t="0" r="r" b="b"/>
                                <a:pathLst>
                                  <a:path w="570" h="3270">
                                    <a:moveTo>
                                      <a:pt x="0" y="0"/>
                                    </a:moveTo>
                                    <a:lnTo>
                                      <a:pt x="0" y="2775"/>
                                    </a:lnTo>
                                    <a:lnTo>
                                      <a:pt x="570" y="3270"/>
                                    </a:lnTo>
                                    <a:lnTo>
                                      <a:pt x="0" y="0"/>
                                    </a:lnTo>
                                    <a:close/>
                                  </a:path>
                                </a:pathLst>
                              </a:custGeom>
                              <a:solidFill>
                                <a:srgbClr val="FF6600"/>
                              </a:solidFill>
                              <a:ln w="9525">
                                <a:solidFill>
                                  <a:srgbClr val="000000"/>
                                </a:solidFill>
                                <a:round/>
                              </a:ln>
                            </wps:spPr>
                            <wps:bodyPr rot="0" vert="horz" wrap="square" lIns="91440" tIns="45720" rIns="91440" bIns="45720" anchor="t" anchorCtr="0" upright="1">
                              <a:noAutofit/>
                            </wps:bodyPr>
                          </wps:wsp>
                          <wps:wsp>
                            <wps:cNvPr id="51" name="FreeForm 14026"/>
                            <wps:cNvSpPr/>
                            <wps:spPr bwMode="auto">
                              <a:xfrm>
                                <a:off x="510" y="0"/>
                                <a:ext cx="573" cy="3270"/>
                              </a:xfrm>
                              <a:custGeom>
                                <a:avLst/>
                                <a:gdLst>
                                  <a:gd name="T0" fmla="*/ 540 w 540"/>
                                  <a:gd name="T1" fmla="*/ 0 h 3270"/>
                                  <a:gd name="T2" fmla="*/ 540 w 540"/>
                                  <a:gd name="T3" fmla="*/ 2808 h 3270"/>
                                  <a:gd name="T4" fmla="*/ 0 w 540"/>
                                  <a:gd name="T5" fmla="*/ 3270 h 3270"/>
                                  <a:gd name="T6" fmla="*/ 540 w 540"/>
                                  <a:gd name="T7" fmla="*/ 0 h 3270"/>
                                </a:gdLst>
                                <a:ahLst/>
                                <a:cxnLst>
                                  <a:cxn ang="0">
                                    <a:pos x="T0" y="T1"/>
                                  </a:cxn>
                                  <a:cxn ang="0">
                                    <a:pos x="T2" y="T3"/>
                                  </a:cxn>
                                  <a:cxn ang="0">
                                    <a:pos x="T4" y="T5"/>
                                  </a:cxn>
                                  <a:cxn ang="0">
                                    <a:pos x="T6" y="T7"/>
                                  </a:cxn>
                                </a:cxnLst>
                                <a:rect l="0" t="0" r="r" b="b"/>
                                <a:pathLst>
                                  <a:path w="540" h="3270">
                                    <a:moveTo>
                                      <a:pt x="540" y="0"/>
                                    </a:moveTo>
                                    <a:lnTo>
                                      <a:pt x="540" y="2808"/>
                                    </a:lnTo>
                                    <a:lnTo>
                                      <a:pt x="0" y="3270"/>
                                    </a:lnTo>
                                    <a:lnTo>
                                      <a:pt x="540" y="0"/>
                                    </a:lnTo>
                                    <a:close/>
                                  </a:path>
                                </a:pathLst>
                              </a:custGeom>
                              <a:noFill/>
                              <a:ln w="9525">
                                <a:solidFill>
                                  <a:srgbClr val="000000"/>
                                </a:solidFill>
                                <a:round/>
                              </a:ln>
                            </wps:spPr>
                            <wps:bodyPr rot="0" vert="horz" wrap="square" lIns="91440" tIns="45720" rIns="91440" bIns="45720" anchor="t" anchorCtr="0" upright="1">
                              <a:noAutofit/>
                            </wps:bodyPr>
                          </wps:wsp>
                        </wpg:grpSp>
                        <wps:wsp>
                          <wps:cNvPr id="52" name="Rectangle 14027"/>
                          <wps:cNvSpPr>
                            <a:spLocks noChangeArrowheads="1"/>
                          </wps:cNvSpPr>
                          <wps:spPr bwMode="auto">
                            <a:xfrm>
                              <a:off x="0" y="0"/>
                              <a:ext cx="585" cy="317"/>
                            </a:xfrm>
                            <a:prstGeom prst="rect">
                              <a:avLst/>
                            </a:prstGeom>
                            <a:solidFill>
                              <a:srgbClr val="FFFFFF"/>
                            </a:solidFill>
                            <a:ln w="9525">
                              <a:solidFill>
                                <a:srgbClr val="FFFFFF"/>
                              </a:solidFill>
                              <a:miter lim="800000"/>
                            </a:ln>
                          </wps:spPr>
                          <wps:txbx>
                            <w:txbxContent>
                              <w:p>
                                <w:pPr>
                                  <w:ind w:firstLine="210"/>
                                  <w:rPr>
                                    <w:rFonts w:ascii="Times New Roman" w:hAnsi="Times New Roman" w:cs="Times New Roman"/>
                                    <w:b/>
                                    <w:sz w:val="24"/>
                                  </w:rPr>
                                </w:pPr>
                                <w:r>
                                  <w:rPr>
                                    <w:rFonts w:ascii="Times New Roman" w:hAnsi="Times New Roman" w:eastAsia="宋体" w:cs="Times New Roman"/>
                                    <w:b/>
                                    <w:sz w:val="24"/>
                                  </w:rPr>
                                  <w:t>N</w:t>
                                </w:r>
                              </w:p>
                            </w:txbxContent>
                          </wps:txbx>
                          <wps:bodyPr rot="0" vert="horz" wrap="square" lIns="0" tIns="0" rIns="0" bIns="0" anchor="t" anchorCtr="0" upright="1">
                            <a:noAutofit/>
                          </wps:bodyPr>
                        </wps:wsp>
                      </wpg:wgp>
                      <wps:wsp>
                        <wps:cNvPr id="54" name="矩形 185"/>
                        <wps:cNvSpPr/>
                        <wps:spPr>
                          <a:xfrm>
                            <a:off x="321701" y="4617504"/>
                            <a:ext cx="6079099" cy="110490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left"/>
                                <w:rPr>
                                  <w:rFonts w:ascii="Times New Roman" w:hAnsi="Times New Roman" w:cs="Times New Roman"/>
                                </w:rPr>
                              </w:pPr>
                              <w:r>
                                <w:rPr>
                                  <w:rFonts w:hint="eastAsia"/>
                                </w:rPr>
                                <w:t>备注：</w:t>
                              </w: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hint="eastAsia" w:ascii="Times New Roman" w:hAnsi="Times New Roman"/>
                                  <w:color w:val="auto"/>
                                  <w:szCs w:val="21"/>
                                </w:rPr>
                                <w:t>月</w:t>
                              </w:r>
                              <w:r>
                                <w:rPr>
                                  <w:rFonts w:hint="eastAsia" w:ascii="Times New Roman" w:hAnsi="Times New Roman" w:eastAsia="宋体"/>
                                  <w:color w:val="auto"/>
                                  <w:szCs w:val="21"/>
                                  <w:lang w:val="en-US" w:eastAsia="zh-CN"/>
                                </w:rPr>
                                <w:t>19日东南</w:t>
                              </w:r>
                              <w:r>
                                <w:rPr>
                                  <w:rFonts w:hint="eastAsia" w:ascii="Times New Roman" w:hAnsi="Times New Roman" w:cs="Times New Roman"/>
                                  <w:color w:val="auto"/>
                                </w:rPr>
                                <w:t>风</w:t>
                              </w:r>
                            </w:p>
                            <w:p>
                              <w:pPr>
                                <w:jc w:val="left"/>
                                <w:rPr>
                                  <w:rFonts w:ascii="Times New Roman" w:hAnsi="Times New Roman" w:cs="Times New Roman"/>
                                </w:rPr>
                              </w:pPr>
                              <w:r>
                                <w:rPr>
                                  <w:rFonts w:hint="eastAsia" w:ascii="Times New Roman" w:hAnsi="Times New Roman" w:cs="Times New Roman"/>
                                </w:rPr>
                                <w:t>图例：▲厂界噪声监测点位   ○无组织废气监测点位</w:t>
                              </w:r>
                            </w:p>
                            <w:p>
                              <w:pPr>
                                <w:rPr>
                                  <w:rFonts w:eastAsia="宋体"/>
                                </w:rPr>
                              </w:pPr>
                              <w:r>
                                <w:rPr>
                                  <w:rFonts w:hint="eastAsia" w:ascii="Times New Roman" w:hAnsi="Times New Roman" w:cs="Times New Roman"/>
                                </w:rPr>
                                <w:t xml:space="preserve">                    </w:t>
                              </w:r>
                              <w:r>
                                <w:rPr>
                                  <w:rFonts w:hint="eastAsia"/>
                                </w:rPr>
                                <w:t xml:space="preserve">   </w:t>
                              </w:r>
                            </w:p>
                            <w:p>
                              <w:pPr>
                                <w:ind w:firstLine="4096" w:firstLineChars="1700"/>
                                <w:jc w:val="left"/>
                                <w:rPr>
                                  <w:rFonts w:ascii="Times New Roman" w:hAnsi="Times New Roman" w:cs="Times New Roman"/>
                                </w:rPr>
                              </w:pPr>
                              <w:r>
                                <w:rPr>
                                  <w:rFonts w:ascii="Times New Roman" w:hAnsi="Times New Roman" w:cs="Times New Roman"/>
                                  <w:b/>
                                  <w:sz w:val="24"/>
                                </w:rPr>
                                <w:t>图</w:t>
                              </w:r>
                              <w:r>
                                <w:rPr>
                                  <w:rFonts w:ascii="Times New Roman" w:hAnsi="Times New Roman" w:eastAsia="宋体" w:cs="Times New Roman"/>
                                  <w:b/>
                                  <w:sz w:val="24"/>
                                </w:rPr>
                                <w:t>7</w:t>
                              </w:r>
                              <w:r>
                                <w:rPr>
                                  <w:rFonts w:ascii="Times New Roman" w:hAnsi="Times New Roman" w:cs="Times New Roman"/>
                                  <w:b/>
                                  <w:sz w:val="24"/>
                                </w:rPr>
                                <w:t>-</w:t>
                              </w:r>
                              <w:r>
                                <w:rPr>
                                  <w:rFonts w:hint="eastAsia" w:ascii="Times New Roman" w:hAnsi="Times New Roman" w:eastAsia="宋体" w:cs="Times New Roman"/>
                                  <w:b/>
                                  <w:sz w:val="24"/>
                                  <w:lang w:val="en-US" w:eastAsia="zh-CN"/>
                                </w:rPr>
                                <w:t>2</w:t>
                              </w:r>
                              <w:r>
                                <w:rPr>
                                  <w:rFonts w:ascii="Times New Roman" w:hAnsi="Times New Roman" w:cs="Times New Roman"/>
                                  <w:b/>
                                  <w:sz w:val="24"/>
                                </w:rPr>
                                <w:t xml:space="preserve">  </w:t>
                              </w:r>
                              <w:r>
                                <w:rPr>
                                  <w:rFonts w:ascii="Times New Roman" w:hAnsi="Times New Roman" w:eastAsia="宋体" w:cs="Times New Roman"/>
                                  <w:b/>
                                  <w:color w:val="000000" w:themeColor="text1"/>
                                  <w:sz w:val="24"/>
                                  <w14:textFill>
                                    <w14:solidFill>
                                      <w14:schemeClr w14:val="tx1"/>
                                    </w14:solidFill>
                                  </w14:textFill>
                                </w:rPr>
                                <w:t>20</w:t>
                              </w:r>
                              <w:r>
                                <w:rPr>
                                  <w:rFonts w:hint="eastAsia" w:ascii="Times New Roman" w:hAnsi="Times New Roman" w:eastAsia="宋体" w:cs="Times New Roman"/>
                                  <w:b/>
                                  <w:color w:val="000000" w:themeColor="text1"/>
                                  <w:sz w:val="24"/>
                                  <w:lang w:val="en-US" w:eastAsia="zh-CN"/>
                                  <w14:textFill>
                                    <w14:solidFill>
                                      <w14:schemeClr w14:val="tx1"/>
                                    </w14:solidFill>
                                  </w14:textFill>
                                </w:rPr>
                                <w:t>20</w:t>
                              </w:r>
                              <w:r>
                                <w:rPr>
                                  <w:rFonts w:ascii="Times New Roman" w:hAnsi="Times New Roman" w:cs="Times New Roman"/>
                                  <w:b/>
                                  <w:color w:val="000000" w:themeColor="text1"/>
                                  <w:sz w:val="24"/>
                                  <w14:textFill>
                                    <w14:solidFill>
                                      <w14:schemeClr w14:val="tx1"/>
                                    </w14:solidFill>
                                  </w14:textFill>
                                </w:rPr>
                                <w:t>年</w:t>
                              </w:r>
                              <w:r>
                                <w:rPr>
                                  <w:rFonts w:hint="eastAsia" w:ascii="Times New Roman" w:hAnsi="Times New Roman" w:eastAsia="宋体" w:cs="Times New Roman"/>
                                  <w:b/>
                                  <w:color w:val="000000" w:themeColor="text1"/>
                                  <w:sz w:val="24"/>
                                  <w:lang w:val="en-US" w:eastAsia="zh-CN"/>
                                  <w14:textFill>
                                    <w14:solidFill>
                                      <w14:schemeClr w14:val="tx1"/>
                                    </w14:solidFill>
                                  </w14:textFill>
                                </w:rPr>
                                <w:t>4</w:t>
                              </w:r>
                              <w:r>
                                <w:rPr>
                                  <w:rFonts w:ascii="Times New Roman" w:hAnsi="Times New Roman" w:cs="Times New Roman"/>
                                  <w:b/>
                                  <w:color w:val="000000" w:themeColor="text1"/>
                                  <w:sz w:val="24"/>
                                  <w14:textFill>
                                    <w14:solidFill>
                                      <w14:schemeClr w14:val="tx1"/>
                                    </w14:solidFill>
                                  </w14:textFill>
                                </w:rPr>
                                <w:t>月</w:t>
                              </w:r>
                              <w:r>
                                <w:rPr>
                                  <w:rFonts w:hint="eastAsia" w:ascii="Times New Roman" w:hAnsi="Times New Roman" w:eastAsia="宋体" w:cs="Times New Roman"/>
                                  <w:b/>
                                  <w:color w:val="000000" w:themeColor="text1"/>
                                  <w:sz w:val="24"/>
                                  <w:lang w:val="en-US" w:eastAsia="zh-CN"/>
                                  <w14:textFill>
                                    <w14:solidFill>
                                      <w14:schemeClr w14:val="tx1"/>
                                    </w14:solidFill>
                                  </w14:textFill>
                                </w:rPr>
                                <w:t>19</w:t>
                              </w:r>
                              <w:r>
                                <w:rPr>
                                  <w:rFonts w:ascii="Times New Roman" w:hAnsi="Times New Roman" w:cs="Times New Roman"/>
                                  <w:b/>
                                  <w:color w:val="000000" w:themeColor="text1"/>
                                  <w:sz w:val="24"/>
                                  <w14:textFill>
                                    <w14:solidFill>
                                      <w14:schemeClr w14:val="tx1"/>
                                    </w14:solidFill>
                                  </w14:textFill>
                                </w:rPr>
                                <w:t>日</w:t>
                              </w:r>
                              <w:r>
                                <w:rPr>
                                  <w:rFonts w:ascii="Times New Roman" w:hAnsi="Times New Roman" w:cs="Times New Roman"/>
                                  <w:b/>
                                  <w:sz w:val="24"/>
                                </w:rPr>
                                <w:t>监测点位分布图</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5" name="右箭头 193"/>
                        <wps:cNvSpPr/>
                        <wps:spPr>
                          <a:xfrm rot="12840000">
                            <a:off x="7162800" y="4538345"/>
                            <a:ext cx="915035" cy="678815"/>
                          </a:xfrm>
                          <a:prstGeom prst="rightArrow">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6" name="矩形 195"/>
                        <wps:cNvSpPr/>
                        <wps:spPr>
                          <a:xfrm>
                            <a:off x="1908175" y="1131570"/>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7" name="矩形 196"/>
                        <wps:cNvSpPr/>
                        <wps:spPr>
                          <a:xfrm>
                            <a:off x="1363980" y="1308735"/>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8" name="矩形 197"/>
                        <wps:cNvSpPr/>
                        <wps:spPr>
                          <a:xfrm>
                            <a:off x="1167765" y="1819910"/>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9" name="矩形 198"/>
                        <wps:cNvSpPr/>
                        <wps:spPr>
                          <a:xfrm>
                            <a:off x="1233805" y="267271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0" name="矩形 200"/>
                        <wps:cNvSpPr/>
                        <wps:spPr>
                          <a:xfrm>
                            <a:off x="3790315" y="422084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1" name="矩形 201"/>
                        <wps:cNvSpPr/>
                        <wps:spPr>
                          <a:xfrm>
                            <a:off x="6383655" y="2776220"/>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2" name="矩形 16"/>
                        <wps:cNvSpPr/>
                        <wps:spPr>
                          <a:xfrm>
                            <a:off x="6608445" y="4258945"/>
                            <a:ext cx="542925" cy="439420"/>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hint="eastAsia" w:eastAsia="宋体"/>
                                  <w:lang w:eastAsia="zh-CN"/>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3" name="矩形 35"/>
                        <wps:cNvSpPr/>
                        <wps:spPr>
                          <a:xfrm>
                            <a:off x="2981325" y="1624965"/>
                            <a:ext cx="2433320" cy="126428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4" name="文本框 164"/>
                        <wps:cNvSpPr txBox="1"/>
                        <wps:spPr>
                          <a:xfrm>
                            <a:off x="6699250" y="3348990"/>
                            <a:ext cx="669290" cy="2857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18"/>
                                <w:spacing w:before="0" w:beforeAutospacing="0" w:after="0" w:afterAutospacing="0"/>
                                <w:jc w:val="both"/>
                                <w:rPr>
                                  <w:rFonts w:hint="default" w:eastAsia="宋体"/>
                                  <w:b/>
                                  <w:bCs/>
                                  <w:lang w:val="en-US" w:eastAsia="zh-CN"/>
                                </w:rPr>
                              </w:pPr>
                              <w:r>
                                <w:rPr>
                                  <w:rFonts w:hint="eastAsia"/>
                                  <w:b/>
                                  <w:bCs/>
                                  <w:lang w:val="en-US" w:eastAsia="zh-CN"/>
                                </w:rPr>
                                <w:t>大门</w:t>
                              </w:r>
                            </w:p>
                          </w:txbxContent>
                        </wps:txbx>
                        <wps:bodyPr rot="0" spcFirstLastPara="0" vert="horz" wrap="square" lIns="91440" tIns="45720" rIns="91440" bIns="45720" numCol="1" spcCol="0" rtlCol="0" fromWordArt="0" anchor="t" anchorCtr="0" forceAA="0" compatLnSpc="1">
                          <a:noAutofit/>
                        </wps:bodyPr>
                      </wps:wsp>
                      <wps:wsp>
                        <wps:cNvPr id="65" name="文本框 164"/>
                        <wps:cNvSpPr txBox="1"/>
                        <wps:spPr>
                          <a:xfrm>
                            <a:off x="3054985" y="2177415"/>
                            <a:ext cx="1179830" cy="53657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18"/>
                                <w:spacing w:before="0" w:beforeAutospacing="0" w:after="0" w:afterAutospacing="0"/>
                                <w:jc w:val="both"/>
                                <w:rPr>
                                  <w:rFonts w:hint="default" w:eastAsia="宋体"/>
                                  <w:b/>
                                  <w:bCs/>
                                  <w:lang w:val="en-US" w:eastAsia="zh-CN"/>
                                </w:rPr>
                              </w:pPr>
                              <w:r>
                                <w:rPr>
                                  <w:rFonts w:hint="eastAsia"/>
                                  <w:b/>
                                  <w:bCs/>
                                  <w:lang w:val="en-US" w:eastAsia="zh-CN"/>
                                </w:rPr>
                                <w:t>生 产 车 间</w:t>
                              </w:r>
                            </w:p>
                          </w:txbxContent>
                        </wps:txbx>
                        <wps:bodyPr rot="0" spcFirstLastPara="0" vert="horz" wrap="square" lIns="91440" tIns="45720" rIns="91440" bIns="45720" numCol="1" spcCol="0" rtlCol="0" fromWordArt="0" anchor="t" anchorCtr="0" forceAA="0" compatLnSpc="1">
                          <a:noAutofit/>
                        </wps:bodyPr>
                      </wps:wsp>
                      <wps:wsp>
                        <wps:cNvPr id="66" name="矩形 36"/>
                        <wps:cNvSpPr/>
                        <wps:spPr>
                          <a:xfrm>
                            <a:off x="4834255" y="2135505"/>
                            <a:ext cx="580390" cy="75374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eastAsiaTheme="minorEastAsia"/>
                                  <w:lang w:val="en-US" w:eastAsia="zh-CN"/>
                                </w:rPr>
                              </w:pPr>
                              <w:r>
                                <w:rPr>
                                  <w:rFonts w:hint="eastAsia"/>
                                  <w:lang w:val="en-US" w:eastAsia="zh-CN"/>
                                </w:rPr>
                                <w:t>办公区</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7" name="矩形 37"/>
                        <wps:cNvSpPr/>
                        <wps:spPr>
                          <a:xfrm>
                            <a:off x="5497195" y="1626235"/>
                            <a:ext cx="1012825" cy="125539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default" w:eastAsiaTheme="minorEastAsia"/>
                                  <w:lang w:val="en-US" w:eastAsia="zh-CN"/>
                                </w:rPr>
                              </w:pPr>
                              <w:r>
                                <w:rPr>
                                  <w:rFonts w:hint="eastAsia"/>
                                  <w:lang w:val="en-US" w:eastAsia="zh-CN"/>
                                </w:rPr>
                                <w:t>辅助用房</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8" name="直接连接符 38"/>
                        <wps:cNvCnPr/>
                        <wps:spPr>
                          <a:xfrm flipV="1">
                            <a:off x="6410325" y="3175000"/>
                            <a:ext cx="476250" cy="155575"/>
                          </a:xfrm>
                          <a:prstGeom prst="line">
                            <a:avLst/>
                          </a:prstGeom>
                        </wps:spPr>
                        <wps:style>
                          <a:lnRef idx="1">
                            <a:schemeClr val="dk1"/>
                          </a:lnRef>
                          <a:fillRef idx="0">
                            <a:schemeClr val="dk1"/>
                          </a:fillRef>
                          <a:effectRef idx="0">
                            <a:schemeClr val="dk1"/>
                          </a:effectRef>
                          <a:fontRef idx="minor">
                            <a:schemeClr val="tx1"/>
                          </a:fontRef>
                        </wps:style>
                        <wps:bodyPr/>
                      </wps:wsp>
                      <wps:wsp>
                        <wps:cNvPr id="69" name="直接连接符 39"/>
                        <wps:cNvCnPr/>
                        <wps:spPr>
                          <a:xfrm>
                            <a:off x="6376035" y="3668395"/>
                            <a:ext cx="493395" cy="276860"/>
                          </a:xfrm>
                          <a:prstGeom prst="line">
                            <a:avLst/>
                          </a:prstGeom>
                        </wps:spPr>
                        <wps:style>
                          <a:lnRef idx="1">
                            <a:schemeClr val="dk1"/>
                          </a:lnRef>
                          <a:fillRef idx="0">
                            <a:schemeClr val="dk1"/>
                          </a:fillRef>
                          <a:effectRef idx="0">
                            <a:schemeClr val="dk1"/>
                          </a:effectRef>
                          <a:fontRef idx="minor">
                            <a:schemeClr val="tx1"/>
                          </a:fontRef>
                        </wps:style>
                        <wps:bodyPr/>
                      </wps:wsp>
                      <wps:wsp>
                        <wps:cNvPr id="70" name="矩形 43"/>
                        <wps:cNvSpPr/>
                        <wps:spPr>
                          <a:xfrm>
                            <a:off x="3816985" y="1270635"/>
                            <a:ext cx="657225" cy="454025"/>
                          </a:xfrm>
                          <a:prstGeom prst="rect">
                            <a:avLst/>
                          </a:prstGeom>
                          <a:solidFill>
                            <a:schemeClr val="lt1">
                              <a:alpha val="0"/>
                            </a:schemeClr>
                          </a:solidFill>
                          <a:ln w="9525">
                            <a:solidFill>
                              <a:schemeClr val="dk1">
                                <a:alpha val="0"/>
                              </a:schemeClr>
                            </a:solidFill>
                          </a:ln>
                        </wps:spPr>
                        <wps:style>
                          <a:lnRef idx="2">
                            <a:schemeClr val="dk1"/>
                          </a:lnRef>
                          <a:fillRef idx="1">
                            <a:schemeClr val="lt1"/>
                          </a:fillRef>
                          <a:effectRef idx="0">
                            <a:schemeClr val="dk1"/>
                          </a:effectRef>
                          <a:fontRef idx="minor">
                            <a:schemeClr val="dk1"/>
                          </a:fontRef>
                        </wps:style>
                        <wps:txbx>
                          <w:txbxContent>
                            <w:p>
                              <w:pPr>
                                <w:jc w:val="center"/>
                                <w:rPr>
                                  <w:rFonts w:ascii="Times New Roman" w:hAnsi="Times New Roman" w:eastAsia="宋体" w:cs="Times New Roman"/>
                                </w:rPr>
                              </w:pPr>
                              <w:r>
                                <w:rPr>
                                  <w:rFonts w:hint="eastAsia" w:ascii="宋体" w:hAnsi="宋体" w:eastAsia="宋体" w:cs="宋体"/>
                                </w:rPr>
                                <w:t>▲</w:t>
                              </w:r>
                              <w:r>
                                <w:rPr>
                                  <w:rFonts w:ascii="Times New Roman" w:hAnsi="Times New Roman" w:eastAsia="宋体" w:cs="Times New Roman"/>
                                </w:rPr>
                                <w:t>Z</w:t>
                              </w:r>
                              <w:r>
                                <w:rPr>
                                  <w:rFonts w:hint="eastAsia" w:ascii="Times New Roman" w:hAnsi="Times New Roman" w:eastAsia="宋体" w:cs="Times New Roman"/>
                                  <w:vertAlign w:val="subscript"/>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72" name="文本框 72"/>
                        <wps:cNvSpPr txBox="1"/>
                        <wps:spPr>
                          <a:xfrm rot="2160000">
                            <a:off x="7280275" y="4842510"/>
                            <a:ext cx="932815" cy="3409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rPr>
                                <w:t>主导风向</w:t>
                              </w:r>
                            </w:p>
                          </w:txbxContent>
                        </wps:txbx>
                        <wps:bodyPr rot="0" spcFirstLastPara="0" vertOverflow="overflow" horzOverflow="overflow" vert="horz" wrap="square" lIns="91440" tIns="45720" rIns="91440" bIns="45720" numCol="1" spcCol="0" rtlCol="0" fromWordArt="0" anchor="t" anchorCtr="0" forceAA="0" compatLnSpc="1">
                          <a:noAutofit/>
                        </wps:bodyPr>
                      </wps:wsp>
                    </wpc:wpc>
                  </a:graphicData>
                </a:graphic>
              </wp:inline>
            </w:drawing>
          </mc:Choice>
          <mc:Fallback>
            <w:pict>
              <v:group id="_x0000_s1026" o:spid="_x0000_s1026" o:spt="203" style="height:453.4pt;width:670.25pt;" coordsize="8512175,5758180" editas="canvas" o:gfxdata="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">
                <o:lock v:ext="edit" aspectratio="f"/>
                <v:shape id="_x0000_s1026" o:spid="_x0000_s1026" style="position:absolute;left:0;top:0;height:5758180;width:8512175;" filled="f" stroked="f" coordsize="21600,21600" o:gfxdata="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">
                  <v:fill on="f" focussize="0,0"/>
                  <v:stroke on="f"/>
                  <v:imagedata o:title=""/>
                  <o:lock v:ext="edit" aspectratio="f"/>
                </v:shape>
                <v:rect id="矩形 1" o:spid="_x0000_s1026" o:spt="1" style="position:absolute;left:1725930;top:1624965;height:2640965;width:4769485;v-text-anchor:middle;" fillcolor="#FFFFFF [3212]"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R57v&#10;u9QAAAAGAQAADwAAAAAAAAABACAAAAAiAAAAZHJzL2Rvd25yZXYueG1sUEsBAhQAFAAAAAgAh07i&#10;QDbGCZBfAgAAtAQAAA4AAAAAAAAAAQAgAAAAIwEAAGRycy9lMm9Eb2MueG1sUEsFBgAAAAAGAAYA&#10;WQEAAPQFAAAAAA==&#10;">
                  <v:fill on="t" focussize="0,0"/>
                  <v:stroke weight="1pt" color="#000000 [3213]" miterlimit="8" joinstyle="miter"/>
                  <v:imagedata o:title=""/>
                  <o:lock v:ext="edit" aspectratio="f"/>
                </v:rect>
                <v:group id="Group 14022" o:spid="_x0000_s1026" o:spt="203" style="position:absolute;left:7856220;top:441643;height:789940;width:371475;" coordsize="585,1244" o:gfxdata="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">
                  <o:lock v:ext="edit" aspectratio="f"/>
                  <v:group id="Group 14023" o:spid="_x0000_s1026" o:spt="203" style="position:absolute;left:52;top:396;height:848;width:507;" coordsize="2183,3297" o:gfxdata="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Lsg67AAAA2wAAAA8AAAAAAAAAAQAgAAAAIgAAAGRycy9kb3ducmV2LnhtbFBL&#10;AQIUABQAAAAIAIdO4kAzLwWeOwAAADkAAAAVAAAAAAAAAAEAIAAAAAoBAABkcnMvZ3JvdXBzaGFw&#10;ZXhtbC54bWxQSwUGAAAAAAYABgBgAQAAxwMAAAAA&#10;">
                    <o:lock v:ext="edit" aspectratio="f"/>
                    <v:shape id="Oval 14024" o:spid="_x0000_s1026" o:spt="3" type="#_x0000_t3" style="position:absolute;left:0;top:339;height:2184;width:2183;" fillcolor="#FFFFFF" filled="t" stroked="t" coordsize="21600,21600" o:gfxdata="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BXnbvQAA&#10;ANsAAAAPAAAAAAAAAAEAIAAAACIAAABkcnMvZG93bnJldi54bWxQSwECFAAUAAAACACHTuJAMy8F&#10;njsAAAA5AAAAEAAAAAAAAAABACAAAAAMAQAAZHJzL3NoYXBleG1sLnhtbFBLBQYAAAAABgAGAFsB&#10;AAC2AwAAAAA=&#10;">
                      <v:fill on="t" focussize="0,0"/>
                      <v:stroke color="#000000" joinstyle="round"/>
                      <v:imagedata o:title=""/>
                      <o:lock v:ext="edit" aspectratio="f"/>
                    </v:shape>
                    <v:shape id="FreeForm 14025" o:spid="_x0000_s1026" o:spt="100" style="position:absolute;left:1080;top:27;height:3270;width:570;" fillcolor="#FF6600" filled="t" stroked="t" coordsize="570,3270" o:gfxdata="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NRM1W5AAAA2wAA&#10;AA8AAAAAAAAAAQAgAAAAIgAAAGRycy9kb3ducmV2LnhtbFBLAQIUABQAAAAIAIdO4kAzLwWeOwAA&#10;ADkAAAAQAAAAAAAAAAEAIAAAAAgBAABkcnMvc2hhcGV4bWwueG1sUEsFBgAAAAAGAAYAWwEAALID&#10;AAAAAA==&#10;" path="m0,0l0,2775,570,3270,0,0xe">
                      <v:path o:connectlocs="0,0;0,2775;570,3270;0,0" o:connectangles="0,0,0,0"/>
                      <v:fill on="t" focussize="0,0"/>
                      <v:stroke color="#000000" joinstyle="round"/>
                      <v:imagedata o:title=""/>
                      <o:lock v:ext="edit" aspectratio="f"/>
                    </v:shape>
                    <v:shape id="FreeForm 14026" o:spid="_x0000_s1026" o:spt="100" style="position:absolute;left:510;top:0;height:3270;width:573;" filled="f" stroked="t" coordsize="540,3270" o:gfxdata="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iDT+8AAAA&#10;2wAAAA8AAAAAAAAAAQAgAAAAIgAAAGRycy9kb3ducmV2LnhtbFBLAQIUABQAAAAIAIdO4kAzLwWe&#10;OwAAADkAAAAQAAAAAAAAAAEAIAAAAAsBAABkcnMvc2hhcGV4bWwueG1sUEsFBgAAAAAGAAYAWwEA&#10;ALUDAAAAAA==&#10;" path="m540,0l540,2808,0,3270,540,0xe">
                      <v:path o:connectlocs="573,0;573,2808;0,3270;573,0" o:connectangles="0,0,0,0"/>
                      <v:fill on="f" focussize="0,0"/>
                      <v:stroke color="#000000" joinstyle="round"/>
                      <v:imagedata o:title=""/>
                      <o:lock v:ext="edit" aspectratio="f"/>
                    </v:shape>
                  </v:group>
                  <v:rect id="Rectangle 14027" o:spid="_x0000_s1026" o:spt="1" style="position:absolute;left:0;top:0;height:317;width:585;" fillcolor="#FFFFFF" filled="t" stroked="t" coordsize="21600,21600" o:gfxdata="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CRM7sAAADb&#10;AAAADwAAAAAAAAABACAAAAAiAAAAZHJzL2Rvd25yZXYueG1sUEsBAhQAFAAAAAgAh07iQDMvBZ47&#10;AAAAOQAAABAAAAAAAAAAAQAgAAAACgEAAGRycy9zaGFwZXhtbC54bWxQSwUGAAAAAAYABgBbAQAA&#10;tAMAAAAA&#10;">
                    <v:fill on="t" focussize="0,0"/>
                    <v:stroke color="#FFFFFF" miterlimit="8" joinstyle="miter"/>
                    <v:imagedata o:title=""/>
                    <o:lock v:ext="edit" aspectratio="f"/>
                    <v:textbox inset="0mm,0mm,0mm,0mm">
                      <w:txbxContent>
                        <w:p>
                          <w:pPr>
                            <w:ind w:firstLine="210"/>
                            <w:rPr>
                              <w:rFonts w:ascii="Times New Roman" w:hAnsi="Times New Roman" w:cs="Times New Roman"/>
                              <w:b/>
                              <w:sz w:val="24"/>
                            </w:rPr>
                          </w:pPr>
                          <w:r>
                            <w:rPr>
                              <w:rFonts w:ascii="Times New Roman" w:hAnsi="Times New Roman" w:eastAsia="宋体" w:cs="Times New Roman"/>
                              <w:b/>
                              <w:sz w:val="24"/>
                            </w:rPr>
                            <w:t>N</w:t>
                          </w:r>
                        </w:p>
                      </w:txbxContent>
                    </v:textbox>
                  </v:rect>
                </v:group>
                <v:rect id="矩形 185" o:spid="_x0000_s1026" o:spt="1" style="position:absolute;left:321701;top:4617504;height:1104900;width:6079099;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OCvPEzXAAAABgEAAA8AAAAAAAAAAQAgAAAAIgAAAGRy&#10;cy9kb3ducmV2LnhtbFBLAQIUABQAAAAIAIdO4kCylVMWeAIAAPkEAAAOAAAAAAAAAAEAIAAAACYB&#10;AABkcnMvZTJvRG9jLnhtbFBLBQYAAAAABgAGAFkBAAAQBgAAAAA=&#10;">
                  <v:fill on="t" opacity="0f" focussize="0,0"/>
                  <v:stroke color="#000000 [3200]" opacity="0f" miterlimit="8" joinstyle="miter"/>
                  <v:imagedata o:title=""/>
                  <o:lock v:ext="edit" aspectratio="f"/>
                  <v:textbox>
                    <w:txbxContent>
                      <w:p>
                        <w:pPr>
                          <w:jc w:val="left"/>
                          <w:rPr>
                            <w:rFonts w:ascii="Times New Roman" w:hAnsi="Times New Roman" w:cs="Times New Roman"/>
                          </w:rPr>
                        </w:pPr>
                        <w:r>
                          <w:rPr>
                            <w:rFonts w:hint="eastAsia"/>
                          </w:rPr>
                          <w:t>备注：</w:t>
                        </w: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hint="eastAsia" w:ascii="Times New Roman" w:hAnsi="Times New Roman"/>
                            <w:color w:val="auto"/>
                            <w:szCs w:val="21"/>
                          </w:rPr>
                          <w:t>月</w:t>
                        </w:r>
                        <w:r>
                          <w:rPr>
                            <w:rFonts w:hint="eastAsia" w:ascii="Times New Roman" w:hAnsi="Times New Roman" w:eastAsia="宋体"/>
                            <w:color w:val="auto"/>
                            <w:szCs w:val="21"/>
                            <w:lang w:val="en-US" w:eastAsia="zh-CN"/>
                          </w:rPr>
                          <w:t>19日东南</w:t>
                        </w:r>
                        <w:r>
                          <w:rPr>
                            <w:rFonts w:hint="eastAsia" w:ascii="Times New Roman" w:hAnsi="Times New Roman" w:cs="Times New Roman"/>
                            <w:color w:val="auto"/>
                          </w:rPr>
                          <w:t>风</w:t>
                        </w:r>
                      </w:p>
                      <w:p>
                        <w:pPr>
                          <w:jc w:val="left"/>
                          <w:rPr>
                            <w:rFonts w:ascii="Times New Roman" w:hAnsi="Times New Roman" w:cs="Times New Roman"/>
                          </w:rPr>
                        </w:pPr>
                        <w:r>
                          <w:rPr>
                            <w:rFonts w:hint="eastAsia" w:ascii="Times New Roman" w:hAnsi="Times New Roman" w:cs="Times New Roman"/>
                          </w:rPr>
                          <w:t>图例：▲厂界噪声监测点位   ○无组织废气监测点位</w:t>
                        </w:r>
                      </w:p>
                      <w:p>
                        <w:pPr>
                          <w:rPr>
                            <w:rFonts w:eastAsia="宋体"/>
                          </w:rPr>
                        </w:pPr>
                        <w:r>
                          <w:rPr>
                            <w:rFonts w:hint="eastAsia" w:ascii="Times New Roman" w:hAnsi="Times New Roman" w:cs="Times New Roman"/>
                          </w:rPr>
                          <w:t xml:space="preserve">                    </w:t>
                        </w:r>
                        <w:r>
                          <w:rPr>
                            <w:rFonts w:hint="eastAsia"/>
                          </w:rPr>
                          <w:t xml:space="preserve">   </w:t>
                        </w:r>
                      </w:p>
                      <w:p>
                        <w:pPr>
                          <w:ind w:firstLine="4096" w:firstLineChars="1700"/>
                          <w:jc w:val="left"/>
                          <w:rPr>
                            <w:rFonts w:ascii="Times New Roman" w:hAnsi="Times New Roman" w:cs="Times New Roman"/>
                          </w:rPr>
                        </w:pPr>
                        <w:r>
                          <w:rPr>
                            <w:rFonts w:ascii="Times New Roman" w:hAnsi="Times New Roman" w:cs="Times New Roman"/>
                            <w:b/>
                            <w:sz w:val="24"/>
                          </w:rPr>
                          <w:t>图</w:t>
                        </w:r>
                        <w:r>
                          <w:rPr>
                            <w:rFonts w:ascii="Times New Roman" w:hAnsi="Times New Roman" w:eastAsia="宋体" w:cs="Times New Roman"/>
                            <w:b/>
                            <w:sz w:val="24"/>
                          </w:rPr>
                          <w:t>7</w:t>
                        </w:r>
                        <w:r>
                          <w:rPr>
                            <w:rFonts w:ascii="Times New Roman" w:hAnsi="Times New Roman" w:cs="Times New Roman"/>
                            <w:b/>
                            <w:sz w:val="24"/>
                          </w:rPr>
                          <w:t>-</w:t>
                        </w:r>
                        <w:r>
                          <w:rPr>
                            <w:rFonts w:hint="eastAsia" w:ascii="Times New Roman" w:hAnsi="Times New Roman" w:eastAsia="宋体" w:cs="Times New Roman"/>
                            <w:b/>
                            <w:sz w:val="24"/>
                            <w:lang w:val="en-US" w:eastAsia="zh-CN"/>
                          </w:rPr>
                          <w:t>2</w:t>
                        </w:r>
                        <w:r>
                          <w:rPr>
                            <w:rFonts w:ascii="Times New Roman" w:hAnsi="Times New Roman" w:cs="Times New Roman"/>
                            <w:b/>
                            <w:sz w:val="24"/>
                          </w:rPr>
                          <w:t xml:space="preserve">  </w:t>
                        </w:r>
                        <w:r>
                          <w:rPr>
                            <w:rFonts w:ascii="Times New Roman" w:hAnsi="Times New Roman" w:eastAsia="宋体" w:cs="Times New Roman"/>
                            <w:b/>
                            <w:color w:val="000000" w:themeColor="text1"/>
                            <w:sz w:val="24"/>
                            <w14:textFill>
                              <w14:solidFill>
                                <w14:schemeClr w14:val="tx1"/>
                              </w14:solidFill>
                            </w14:textFill>
                          </w:rPr>
                          <w:t>20</w:t>
                        </w:r>
                        <w:r>
                          <w:rPr>
                            <w:rFonts w:hint="eastAsia" w:ascii="Times New Roman" w:hAnsi="Times New Roman" w:eastAsia="宋体" w:cs="Times New Roman"/>
                            <w:b/>
                            <w:color w:val="000000" w:themeColor="text1"/>
                            <w:sz w:val="24"/>
                            <w:lang w:val="en-US" w:eastAsia="zh-CN"/>
                            <w14:textFill>
                              <w14:solidFill>
                                <w14:schemeClr w14:val="tx1"/>
                              </w14:solidFill>
                            </w14:textFill>
                          </w:rPr>
                          <w:t>20</w:t>
                        </w:r>
                        <w:r>
                          <w:rPr>
                            <w:rFonts w:ascii="Times New Roman" w:hAnsi="Times New Roman" w:cs="Times New Roman"/>
                            <w:b/>
                            <w:color w:val="000000" w:themeColor="text1"/>
                            <w:sz w:val="24"/>
                            <w14:textFill>
                              <w14:solidFill>
                                <w14:schemeClr w14:val="tx1"/>
                              </w14:solidFill>
                            </w14:textFill>
                          </w:rPr>
                          <w:t>年</w:t>
                        </w:r>
                        <w:r>
                          <w:rPr>
                            <w:rFonts w:hint="eastAsia" w:ascii="Times New Roman" w:hAnsi="Times New Roman" w:eastAsia="宋体" w:cs="Times New Roman"/>
                            <w:b/>
                            <w:color w:val="000000" w:themeColor="text1"/>
                            <w:sz w:val="24"/>
                            <w:lang w:val="en-US" w:eastAsia="zh-CN"/>
                            <w14:textFill>
                              <w14:solidFill>
                                <w14:schemeClr w14:val="tx1"/>
                              </w14:solidFill>
                            </w14:textFill>
                          </w:rPr>
                          <w:t>4</w:t>
                        </w:r>
                        <w:r>
                          <w:rPr>
                            <w:rFonts w:ascii="Times New Roman" w:hAnsi="Times New Roman" w:cs="Times New Roman"/>
                            <w:b/>
                            <w:color w:val="000000" w:themeColor="text1"/>
                            <w:sz w:val="24"/>
                            <w14:textFill>
                              <w14:solidFill>
                                <w14:schemeClr w14:val="tx1"/>
                              </w14:solidFill>
                            </w14:textFill>
                          </w:rPr>
                          <w:t>月</w:t>
                        </w:r>
                        <w:r>
                          <w:rPr>
                            <w:rFonts w:hint="eastAsia" w:ascii="Times New Roman" w:hAnsi="Times New Roman" w:eastAsia="宋体" w:cs="Times New Roman"/>
                            <w:b/>
                            <w:color w:val="000000" w:themeColor="text1"/>
                            <w:sz w:val="24"/>
                            <w:lang w:val="en-US" w:eastAsia="zh-CN"/>
                            <w14:textFill>
                              <w14:solidFill>
                                <w14:schemeClr w14:val="tx1"/>
                              </w14:solidFill>
                            </w14:textFill>
                          </w:rPr>
                          <w:t>19</w:t>
                        </w:r>
                        <w:r>
                          <w:rPr>
                            <w:rFonts w:ascii="Times New Roman" w:hAnsi="Times New Roman" w:cs="Times New Roman"/>
                            <w:b/>
                            <w:color w:val="000000" w:themeColor="text1"/>
                            <w:sz w:val="24"/>
                            <w14:textFill>
                              <w14:solidFill>
                                <w14:schemeClr w14:val="tx1"/>
                              </w14:solidFill>
                            </w14:textFill>
                          </w:rPr>
                          <w:t>日</w:t>
                        </w:r>
                        <w:r>
                          <w:rPr>
                            <w:rFonts w:ascii="Times New Roman" w:hAnsi="Times New Roman" w:cs="Times New Roman"/>
                            <w:b/>
                            <w:sz w:val="24"/>
                          </w:rPr>
                          <w:t>监测点位分布图</w:t>
                        </w:r>
                      </w:p>
                    </w:txbxContent>
                  </v:textbox>
                </v:rect>
                <v:shape id="右箭头 193" o:spid="_x0000_s1026" o:spt="13" type="#_x0000_t13" style="position:absolute;left:7162800;top:4538345;height:678815;width:915035;rotation:-9568256f;v-text-anchor:middle;" filled="f" stroked="t" coordsize="21600,21600" o:gfxdata="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E8UJMDUAAAABgEAAA8AAAAAAAAAAQAgAAAAIgAAAGRycy9kb3du&#10;cmV2LnhtbFBLAQIUABQAAAAIAIdO4kBbEAqUdQIAAK4EAAAOAAAAAAAAAAEAIAAAACMBAABkcnMv&#10;ZTJvRG9jLnhtbFBLBQYAAAAABgAGAFkBAAAKBgAAAAA=&#10;" adj="13589,5400">
                  <v:fill on="f" focussize="0,0"/>
                  <v:stroke weight="1pt" color="#000000 [3213]" miterlimit="8" joinstyle="miter"/>
                  <v:imagedata o:title=""/>
                  <o:lock v:ext="edit" aspectratio="f"/>
                  <v:textbox>
                    <w:txbxContent>
                      <w:p>
                        <w:pPr>
                          <w:jc w:val="center"/>
                        </w:pPr>
                      </w:p>
                    </w:txbxContent>
                  </v:textbox>
                </v:shape>
                <v:rect id="矩形 195" o:spid="_x0000_s1026" o:spt="1" style="position:absolute;left:1908175;top:1131570;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CvPEzXAAAABgEAAA8AAAAAAAAAAQAgAAAAIgAAAGRycy9k&#10;b3ducmV2LnhtbFBLAQIUABQAAAAIAIdO4kBVEu/bdQIAAPgEAAAOAAAAAAAAAAEAIAAAACYBAABk&#10;cnMvZTJvRG9jLnhtbFBLBQYAAAAABgAGAFkBAAANBg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4</w:t>
                        </w:r>
                      </w:p>
                    </w:txbxContent>
                  </v:textbox>
                </v:rect>
                <v:rect id="矩形 196" o:spid="_x0000_s1026" o:spt="1" style="position:absolute;left:1363980;top:1308735;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4K88TNcAAAAGAQAADwAAAAAAAAABACAAAAAiAAAAZHJzL2Rv&#10;d25yZXYueG1sUEsBAhQAFAAAAAgAh07iQEqi83B0AgAA+AQAAA4AAAAAAAAAAQAgAAAAJgEAAGRy&#10;cy9lMm9Eb2MueG1sUEsFBgAAAAAGAAYAWQEAAAwGA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3</w:t>
                        </w:r>
                      </w:p>
                    </w:txbxContent>
                  </v:textbox>
                </v:rect>
                <v:rect id="矩形 197" o:spid="_x0000_s1026" o:spt="1" style="position:absolute;left:1167765;top:1819910;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BMfh5HMCAAD4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eastAsia="宋体"/>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rPr>
                          <w:t>2</w:t>
                        </w:r>
                      </w:p>
                    </w:txbxContent>
                  </v:textbox>
                </v:rect>
                <v:rect id="矩形 198" o:spid="_x0000_s1026" o:spt="1" style="position:absolute;left:1233805;top:267271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DgrzxM1wAAAAYBAAAPAAAAAAAAAAEAIAAAACIAAABkcnMv&#10;ZG93bnJldi54bWxQSwECFAAUAAAACACHTuJA6ohg93YCAAD4BAAADgAAAAAAAAABACAAAAAmAQAA&#10;ZHJzL2Uyb0RvYy54bWxQSwUGAAAAAAYABgBZAQAADgY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3</w:t>
                        </w:r>
                      </w:p>
                    </w:txbxContent>
                  </v:textbox>
                </v:rect>
                <v:rect id="矩形 200" o:spid="_x0000_s1026" o:spt="1" style="position:absolute;left:3790315;top:422084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grzxM1wAAAAYBAAAPAAAAAAAAAAEAIAAAACIAAABkcnMvZG93&#10;bnJldi54bWxQSwECFAAUAAAACACHTuJAsdz6p3MCAAD4BAAADgAAAAAAAAABACAAAAAmAQAAZHJz&#10;L2Uyb0RvYy54bWxQSwUGAAAAAAYABgBZAQAACwY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2</w:t>
                        </w:r>
                      </w:p>
                    </w:txbxContent>
                  </v:textbox>
                </v:rect>
                <v:rect id="矩形 201" o:spid="_x0000_s1026" o:spt="1" style="position:absolute;left:6383655;top:2776220;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4K88TNcAAAAGAQAADwAAAAAAAAABACAAAAAiAAAAZHJzL2Rvd25y&#10;ZXYueG1sUEsBAhQAFAAAAAgAh07iQNKYaK1xAgAA+AQAAA4AAAAAAAAAAQAgAAAAJgEAAGRycy9l&#10;Mm9Eb2MueG1sUEsFBgAAAAAGAAYAWQEAAAkGA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rPr>
                          <w:t>▲</w:t>
                        </w:r>
                        <w:r>
                          <w:rPr>
                            <w:rFonts w:ascii="Times New Roman" w:hAnsi="Times New Roman" w:eastAsia="宋体" w:cs="Times New Roman"/>
                          </w:rPr>
                          <w:t>Z</w:t>
                        </w:r>
                        <w:r>
                          <w:rPr>
                            <w:rFonts w:hint="eastAsia" w:ascii="Times New Roman" w:hAnsi="Times New Roman" w:eastAsia="宋体" w:cs="Times New Roman"/>
                            <w:vertAlign w:val="subscript"/>
                          </w:rPr>
                          <w:t>1</w:t>
                        </w:r>
                      </w:p>
                    </w:txbxContent>
                  </v:textbox>
                </v:rect>
                <v:rect id="矩形 16" o:spid="_x0000_s1026" o:spt="1" style="position:absolute;left:6608445;top:4258945;height:439420;width:5429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CvPEzXAAAABgEAAA8AAAAAAAAAAQAgAAAAIgAAAGRycy9kb3du&#10;cmV2LnhtbFBLAQIUABQAAAAIAIdO4kB4QRQBcgIAAPcEAAAOAAAAAAAAAAEAIAAAACYBAABkcnMv&#10;ZTJvRG9jLnhtbFBLBQYAAAAABgAGAFkBAAAKBgAAAAA=&#10;">
                  <v:fill on="t" opacity="0f" focussize="0,0"/>
                  <v:stroke color="#000000 [3200]" opacity="0f" miterlimit="8" joinstyle="miter"/>
                  <v:imagedata o:title=""/>
                  <o:lock v:ext="edit" aspectratio="f"/>
                  <v:textbox>
                    <w:txbxContent>
                      <w:p>
                        <w:pPr>
                          <w:jc w:val="center"/>
                          <w:rPr>
                            <w:rFonts w:hint="eastAsia" w:eastAsia="宋体"/>
                            <w:lang w:eastAsia="zh-CN"/>
                          </w:rPr>
                        </w:pPr>
                        <w:r>
                          <w:rPr>
                            <w:rFonts w:hint="eastAsia"/>
                          </w:rPr>
                          <w:t>○</w:t>
                        </w:r>
                        <w:r>
                          <w:rPr>
                            <w:rFonts w:ascii="Times New Roman" w:hAnsi="Times New Roman" w:eastAsia="宋体" w:cs="Times New Roman"/>
                          </w:rPr>
                          <w:t>G</w:t>
                        </w:r>
                        <w:r>
                          <w:rPr>
                            <w:rFonts w:hint="eastAsia" w:ascii="Times New Roman" w:hAnsi="Times New Roman" w:eastAsia="宋体" w:cs="Times New Roman"/>
                            <w:vertAlign w:val="subscript"/>
                            <w:lang w:val="en-US" w:eastAsia="zh-CN"/>
                          </w:rPr>
                          <w:t>1</w:t>
                        </w:r>
                      </w:p>
                    </w:txbxContent>
                  </v:textbox>
                </v:rect>
                <v:rect id="矩形 35" o:spid="_x0000_s1026" o:spt="1" style="position:absolute;left:2981325;top:1624965;height:1264285;width:2433320;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R57vu9QAAAAGAQAADwAAAAAAAAABACAAAAAiAAAAZHJzL2Rvd25yZXYueG1sUEsBAhQAFAAAAAgA&#10;h07iQBmQ+nxiAgAAtQQAAA4AAAAAAAAAAQAgAAAAIwEAAGRycy9lMm9Eb2MueG1sUEsFBgAAAAAG&#10;AAYAWQEAAPcFAAAAAA==&#10;">
                  <v:fill on="t" focussize="0,0"/>
                  <v:stroke weight="1pt" color="#000000 [3213]" miterlimit="8" joinstyle="miter"/>
                  <v:imagedata o:title=""/>
                  <o:lock v:ext="edit" aspectratio="f"/>
                </v:rect>
                <v:shape id="文本框 164" o:spid="_x0000_s1026" o:spt="202" type="#_x0000_t202" style="position:absolute;left:6699250;top:3348990;height:285750;width:669290;" fillcolor="#FFFFFF [3201]" filled="t" stroked="f" coordsize="21600,21600" o:gfxdata="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OO+Ds7SAAAABgEAAA8AAAAAAAAAAQAgAAAAIgAAAGRycy9kb3ducmV2LnhtbFBLAQIUABQAAAAI&#10;AIdO4kBIEprLLAIAAB8EAAAOAAAAAAAAAAEAIAAAACEBAABkcnMvZTJvRG9jLnhtbFBLBQYAAAAA&#10;BgAGAFkBAAC/BQAAAAA=&#10;">
                  <v:fill on="t" focussize="0,0"/>
                  <v:stroke on="f" weight="0.5pt"/>
                  <v:imagedata o:title=""/>
                  <o:lock v:ext="edit" aspectratio="f"/>
                  <v:textbox>
                    <w:txbxContent>
                      <w:p>
                        <w:pPr>
                          <w:pStyle w:val="18"/>
                          <w:spacing w:before="0" w:beforeAutospacing="0" w:after="0" w:afterAutospacing="0"/>
                          <w:jc w:val="both"/>
                          <w:rPr>
                            <w:rFonts w:hint="default" w:eastAsia="宋体"/>
                            <w:b/>
                            <w:bCs/>
                            <w:lang w:val="en-US" w:eastAsia="zh-CN"/>
                          </w:rPr>
                        </w:pPr>
                        <w:r>
                          <w:rPr>
                            <w:rFonts w:hint="eastAsia"/>
                            <w:b/>
                            <w:bCs/>
                            <w:lang w:val="en-US" w:eastAsia="zh-CN"/>
                          </w:rPr>
                          <w:t>大门</w:t>
                        </w:r>
                      </w:p>
                    </w:txbxContent>
                  </v:textbox>
                </v:shape>
                <v:shape id="文本框 164" o:spid="_x0000_s1026" o:spt="202" type="#_x0000_t202" style="position:absolute;left:3054985;top:2177415;height:536575;width:1179830;" fillcolor="#FFFFFF [3201]" filled="t" stroked="f" coordsize="21600,21600" o:gfxdata="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474OztIAAAAGAQAADwAAAAAAAAABACAAAAAiAAAAZHJzL2Rvd25yZXYueG1sUEsBAhQA&#10;FAAAAAgAh07iQDYV5PwxAgAAIAQAAA4AAAAAAAAAAQAgAAAAIQEAAGRycy9lMm9Eb2MueG1sUEsF&#10;BgAAAAAGAAYAWQEAAMQFAAAAAA==&#10;">
                  <v:fill on="t" focussize="0,0"/>
                  <v:stroke on="f" weight="0.5pt"/>
                  <v:imagedata o:title=""/>
                  <o:lock v:ext="edit" aspectratio="f"/>
                  <v:textbox>
                    <w:txbxContent>
                      <w:p>
                        <w:pPr>
                          <w:pStyle w:val="18"/>
                          <w:spacing w:before="0" w:beforeAutospacing="0" w:after="0" w:afterAutospacing="0"/>
                          <w:jc w:val="both"/>
                          <w:rPr>
                            <w:rFonts w:hint="default" w:eastAsia="宋体"/>
                            <w:b/>
                            <w:bCs/>
                            <w:lang w:val="en-US" w:eastAsia="zh-CN"/>
                          </w:rPr>
                        </w:pPr>
                        <w:r>
                          <w:rPr>
                            <w:rFonts w:hint="eastAsia"/>
                            <w:b/>
                            <w:bCs/>
                            <w:lang w:val="en-US" w:eastAsia="zh-CN"/>
                          </w:rPr>
                          <w:t>生 产 车 间</w:t>
                        </w:r>
                      </w:p>
                    </w:txbxContent>
                  </v:textbox>
                </v:shape>
                <v:rect id="矩形 36" o:spid="_x0000_s1026" o:spt="1" style="position:absolute;left:4834255;top:2135505;height:753745;width:580390;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R57vu9QAAAAGAQAADwAAAAAAAAABACAAAAAiAAAAZHJzL2Rvd25yZXYueG1sUEsBAhQA&#10;FAAAAAgAh07iQMjhPmpoAgAAvgQAAA4AAAAAAAAAAQAgAAAAIwEAAGRycy9lMm9Eb2MueG1sUEsF&#10;BgAAAAAGAAYAWQEAAP0FAAAAAA==&#10;">
                  <v:fill on="t" focussize="0,0"/>
                  <v:stroke weight="1pt" color="#000000 [3213]" miterlimit="8" joinstyle="miter"/>
                  <v:imagedata o:title=""/>
                  <o:lock v:ext="edit" aspectratio="f"/>
                  <v:textbox>
                    <w:txbxContent>
                      <w:p>
                        <w:pPr>
                          <w:jc w:val="center"/>
                          <w:rPr>
                            <w:rFonts w:hint="eastAsia" w:eastAsiaTheme="minorEastAsia"/>
                            <w:lang w:val="en-US" w:eastAsia="zh-CN"/>
                          </w:rPr>
                        </w:pPr>
                        <w:r>
                          <w:rPr>
                            <w:rFonts w:hint="eastAsia"/>
                            <w:lang w:val="en-US" w:eastAsia="zh-CN"/>
                          </w:rPr>
                          <w:t>办公区</w:t>
                        </w:r>
                      </w:p>
                    </w:txbxContent>
                  </v:textbox>
                </v:rect>
                <v:rect id="矩形 37" o:spid="_x0000_s1026" o:spt="1" style="position:absolute;left:5497195;top:1626235;height:1255395;width:1012825;v-text-anchor:middle;" fillcolor="#FFFFFF [3201]" filled="t" stroked="t" coordsize="21600,21600" o:gfxdata="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R57vu9QAAAAGAQAADwAAAAAAAAABACAAAAAiAAAAZHJzL2Rvd25yZXYueG1sUEsBAhQAFAAA&#10;AAgAh07iQEsz/+llAgAAwAQAAA4AAAAAAAAAAQAgAAAAIwEAAGRycy9lMm9Eb2MueG1sUEsFBgAA&#10;AAAGAAYAWQEAAPoFAAAAAA==&#10;">
                  <v:fill on="t" focussize="0,0"/>
                  <v:stroke weight="1pt" color="#000000 [3213]" miterlimit="8" joinstyle="miter"/>
                  <v:imagedata o:title=""/>
                  <o:lock v:ext="edit" aspectratio="f"/>
                  <v:textbox>
                    <w:txbxContent>
                      <w:p>
                        <w:pPr>
                          <w:jc w:val="center"/>
                          <w:rPr>
                            <w:rFonts w:hint="default" w:eastAsiaTheme="minorEastAsia"/>
                            <w:lang w:val="en-US" w:eastAsia="zh-CN"/>
                          </w:rPr>
                        </w:pPr>
                        <w:r>
                          <w:rPr>
                            <w:rFonts w:hint="eastAsia"/>
                            <w:lang w:val="en-US" w:eastAsia="zh-CN"/>
                          </w:rPr>
                          <w:t>辅助用房</w:t>
                        </w:r>
                      </w:p>
                    </w:txbxContent>
                  </v:textbox>
                </v:rect>
                <v:line id="直接连接符 38" o:spid="_x0000_s1026" o:spt="20" style="position:absolute;left:6410325;top:3175000;flip:y;height:155575;width:476250;" filled="f" stroked="t" coordsize="21600,21600" o:gfxdata="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NhEF1NUAAAAGAQAADwAA&#10;AAAAAAABACAAAAAiAAAAZHJzL2Rvd25yZXYueG1sUEsBAhQAFAAAAAgAh07iQKJjejfgAQAAfwMA&#10;AA4AAAAAAAAAAQAgAAAAJAEAAGRycy9lMm9Eb2MueG1sUEsFBgAAAAAGAAYAWQEAAHYFAAAAAA==&#10;">
                  <v:fill on="f" focussize="0,0"/>
                  <v:stroke weight="0.5pt" color="#000000 [3200]" miterlimit="8" joinstyle="miter"/>
                  <v:imagedata o:title=""/>
                  <o:lock v:ext="edit" aspectratio="f"/>
                </v:line>
                <v:line id="直接连接符 39" o:spid="_x0000_s1026" o:spt="20" style="position:absolute;left:6376035;top:3668395;height:276860;width:493395;" filled="f" stroked="t" coordsize="21600,21600" o:gfxdata="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fBo9IdUAAAAGAQAADwAAAAAAAAAB&#10;ACAAAAAiAAAAZHJzL2Rvd25yZXYueG1sUEsBAhQAFAAAAAgAh07iQNYJFkraAQAAdQMAAA4AAAAA&#10;AAAAAQAgAAAAJAEAAGRycy9lMm9Eb2MueG1sUEsFBgAAAAAGAAYAWQEAAHAFAAAAAA==&#10;">
                  <v:fill on="f" focussize="0,0"/>
                  <v:stroke weight="0.5pt" color="#000000 [3200]" miterlimit="8" joinstyle="miter"/>
                  <v:imagedata o:title=""/>
                  <o:lock v:ext="edit" aspectratio="f"/>
                </v:line>
                <v:rect id="矩形 43" o:spid="_x0000_s1026" o:spt="1" style="position:absolute;left:3816985;top:1270635;height:454025;width:657225;v-text-anchor:middle;" fillcolor="#FFFFFF [3201]" filled="t" stroked="t" coordsize="21600,21600" o:gfxdata="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4K88TNcAAAAGAQAADwAAAAAAAAABACAAAAAiAAAAZHJzL2Rv&#10;d25yZXYueG1sUEsBAhQAFAAAAAgAh07iQGpQx490AgAA9wQAAA4AAAAAAAAAAQAgAAAAJgEAAGRy&#10;cy9lMm9Eb2MueG1sUEsFBgAAAAAGAAYAWQEAAAwGAAAAAA==&#10;">
                  <v:fill on="t" opacity="0f" focussize="0,0"/>
                  <v:stroke color="#000000 [3200]" opacity="0f" miterlimit="8" joinstyle="miter"/>
                  <v:imagedata o:title=""/>
                  <o:lock v:ext="edit" aspectratio="f"/>
                  <v:textbox>
                    <w:txbxContent>
                      <w:p>
                        <w:pPr>
                          <w:jc w:val="center"/>
                          <w:rPr>
                            <w:rFonts w:ascii="Times New Roman" w:hAnsi="Times New Roman" w:eastAsia="宋体" w:cs="Times New Roman"/>
                          </w:rPr>
                        </w:pPr>
                        <w:r>
                          <w:rPr>
                            <w:rFonts w:hint="eastAsia" w:ascii="宋体" w:hAnsi="宋体" w:eastAsia="宋体" w:cs="宋体"/>
                          </w:rPr>
                          <w:t>▲</w:t>
                        </w:r>
                        <w:r>
                          <w:rPr>
                            <w:rFonts w:ascii="Times New Roman" w:hAnsi="Times New Roman" w:eastAsia="宋体" w:cs="Times New Roman"/>
                          </w:rPr>
                          <w:t>Z</w:t>
                        </w:r>
                        <w:r>
                          <w:rPr>
                            <w:rFonts w:hint="eastAsia" w:ascii="Times New Roman" w:hAnsi="Times New Roman" w:eastAsia="宋体" w:cs="Times New Roman"/>
                            <w:vertAlign w:val="subscript"/>
                          </w:rPr>
                          <w:t>4</w:t>
                        </w:r>
                      </w:p>
                    </w:txbxContent>
                  </v:textbox>
                </v:rect>
                <v:shape id="_x0000_s1026" o:spid="_x0000_s1026" o:spt="202" type="#_x0000_t202" style="position:absolute;left:7280275;top:4842510;height:340995;width:932815;rotation:2359296f;" filled="f" stroked="f" coordsize="21600,21600" o:gfxdata="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2qumhNYAAAAGAQAADwAAAAAAAAABACAAAAAiAAAAZHJzL2Rvd25yZXYueG1s&#10;UEsBAhQAFAAAAAgAh07iQOulaPUzAgAAMwQAAA4AAAAAAAAAAQAgAAAAJQEAAGRycy9lMm9Eb2Mu&#10;eG1sUEsFBgAAAAAGAAYAWQEAAMoFAAAAAA==&#10;">
                  <v:fill on="f" focussize="0,0"/>
                  <v:stroke on="f" weight="0.5pt"/>
                  <v:imagedata o:title=""/>
                  <o:lock v:ext="edit" aspectratio="f"/>
                  <v:textbox>
                    <w:txbxContent>
                      <w:p>
                        <w:r>
                          <w:rPr>
                            <w:rFonts w:hint="eastAsia"/>
                          </w:rPr>
                          <w:t>主导风向</w:t>
                        </w:r>
                      </w:p>
                    </w:txbxContent>
                  </v:textbox>
                </v:shape>
                <w10:wrap type="none"/>
                <w10:anchorlock/>
              </v:group>
            </w:pict>
          </mc:Fallback>
        </mc:AlternateContent>
      </w:r>
    </w:p>
    <w:p>
      <w:pPr>
        <w:pStyle w:val="3"/>
        <w:spacing w:line="240" w:lineRule="atLeast"/>
        <w:rPr>
          <w:rFonts w:ascii="Times New Roman" w:hAnsi="Times New Roman" w:cs="Times New Roman"/>
          <w:szCs w:val="24"/>
        </w:rPr>
      </w:pPr>
      <w:bookmarkStart w:id="76" w:name="_Toc519666934"/>
      <w:bookmarkStart w:id="77" w:name="_Toc28371"/>
      <w:bookmarkStart w:id="78" w:name="_Toc22359"/>
      <w:bookmarkStart w:id="79" w:name="_Toc15548"/>
      <w:bookmarkStart w:id="80" w:name="_Toc500147127"/>
      <w:bookmarkStart w:id="81" w:name="_Toc16026"/>
      <w:bookmarkStart w:id="82" w:name="_Toc26812"/>
      <w:r>
        <w:rPr>
          <w:rFonts w:ascii="Times New Roman" w:hAnsi="Times New Roman" w:eastAsia="宋体" w:cs="Times New Roman"/>
          <w:szCs w:val="24"/>
        </w:rPr>
        <w:t>8</w:t>
      </w:r>
      <w:r>
        <w:rPr>
          <w:rFonts w:ascii="Times New Roman" w:hAnsi="Times New Roman" w:cs="Times New Roman"/>
          <w:szCs w:val="24"/>
        </w:rPr>
        <w:t>质量保证及质量控制</w:t>
      </w:r>
      <w:bookmarkEnd w:id="76"/>
      <w:bookmarkEnd w:id="77"/>
    </w:p>
    <w:p>
      <w:pPr>
        <w:pStyle w:val="4"/>
        <w:spacing w:line="240" w:lineRule="atLeast"/>
        <w:rPr>
          <w:rFonts w:ascii="Times New Roman" w:hAnsi="Times New Roman" w:cs="Times New Roman"/>
          <w:b/>
          <w:bCs/>
          <w:sz w:val="24"/>
        </w:rPr>
      </w:pPr>
      <w:bookmarkStart w:id="83" w:name="_Toc28654"/>
      <w:bookmarkStart w:id="84" w:name="_Toc496344784"/>
      <w:bookmarkStart w:id="85" w:name="_Toc5073"/>
      <w:bookmarkStart w:id="86" w:name="_Toc27864"/>
      <w:bookmarkStart w:id="87" w:name="_Toc29082"/>
      <w:bookmarkStart w:id="88" w:name="_Toc500147128"/>
      <w:bookmarkStart w:id="89" w:name="_Toc17458"/>
      <w:bookmarkStart w:id="90" w:name="_Toc519666935"/>
      <w:r>
        <w:rPr>
          <w:rFonts w:ascii="Times New Roman" w:hAnsi="Times New Roman" w:eastAsia="宋体" w:cs="Times New Roman"/>
          <w:b/>
          <w:bCs/>
          <w:sz w:val="24"/>
        </w:rPr>
        <w:t>8</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监测分析方法</w:t>
      </w:r>
      <w:bookmarkEnd w:id="83"/>
      <w:bookmarkEnd w:id="84"/>
      <w:bookmarkEnd w:id="85"/>
      <w:bookmarkEnd w:id="86"/>
      <w:bookmarkEnd w:id="87"/>
      <w:bookmarkEnd w:id="88"/>
      <w:bookmarkEnd w:id="89"/>
      <w:bookmarkEnd w:id="90"/>
    </w:p>
    <w:p>
      <w:pPr>
        <w:spacing w:line="360" w:lineRule="auto"/>
        <w:ind w:firstLine="480"/>
        <w:rPr>
          <w:rFonts w:ascii="Times New Roman" w:hAnsi="Times New Roman" w:cs="Times New Roman"/>
          <w:sz w:val="24"/>
        </w:rPr>
      </w:pPr>
      <w:r>
        <w:rPr>
          <w:rFonts w:ascii="Times New Roman" w:hAnsi="Times New Roman" w:cs="Times New Roman"/>
          <w:sz w:val="24"/>
        </w:rPr>
        <w:t>本项目监测分析方法见表</w:t>
      </w:r>
      <w:r>
        <w:rPr>
          <w:rFonts w:ascii="Times New Roman" w:hAnsi="Times New Roman" w:eastAsia="宋体" w:cs="Times New Roman"/>
          <w:sz w:val="24"/>
        </w:rPr>
        <w:t>8</w:t>
      </w: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 xml:space="preserve">。 </w:t>
      </w:r>
    </w:p>
    <w:p>
      <w:pPr>
        <w:spacing w:line="360" w:lineRule="auto"/>
        <w:ind w:firstLine="522" w:firstLineChars="200"/>
        <w:jc w:val="center"/>
        <w:rPr>
          <w:rFonts w:ascii="Times New Roman" w:hAnsi="Times New Roman" w:cs="Times New Roman"/>
          <w:b/>
          <w:bCs/>
          <w:spacing w:val="10"/>
          <w:sz w:val="24"/>
        </w:rPr>
      </w:pPr>
      <w:r>
        <w:rPr>
          <w:rFonts w:ascii="Times New Roman" w:hAnsi="Times New Roman" w:cs="Times New Roman"/>
          <w:b/>
          <w:bCs/>
          <w:spacing w:val="10"/>
          <w:sz w:val="24"/>
        </w:rPr>
        <w:t>表</w:t>
      </w:r>
      <w:r>
        <w:rPr>
          <w:rFonts w:ascii="Times New Roman" w:hAnsi="Times New Roman" w:eastAsia="宋体" w:cs="Times New Roman"/>
          <w:b/>
          <w:bCs/>
          <w:spacing w:val="10"/>
          <w:sz w:val="24"/>
        </w:rPr>
        <w:t>8</w:t>
      </w:r>
      <w:r>
        <w:rPr>
          <w:rFonts w:ascii="Times New Roman" w:hAnsi="Times New Roman" w:cs="Times New Roman"/>
          <w:b/>
          <w:bCs/>
          <w:spacing w:val="10"/>
          <w:sz w:val="24"/>
        </w:rPr>
        <w:t>-</w:t>
      </w:r>
      <w:r>
        <w:rPr>
          <w:rFonts w:ascii="Times New Roman" w:hAnsi="Times New Roman" w:eastAsia="宋体" w:cs="Times New Roman"/>
          <w:b/>
          <w:bCs/>
          <w:spacing w:val="10"/>
          <w:sz w:val="24"/>
        </w:rPr>
        <w:t>1</w:t>
      </w:r>
      <w:r>
        <w:rPr>
          <w:rFonts w:ascii="Times New Roman" w:hAnsi="Times New Roman" w:cs="Times New Roman"/>
          <w:b/>
          <w:bCs/>
          <w:spacing w:val="10"/>
          <w:sz w:val="24"/>
        </w:rPr>
        <w:t xml:space="preserve">  监测分析方法</w:t>
      </w:r>
    </w:p>
    <w:tbl>
      <w:tblPr>
        <w:tblStyle w:val="20"/>
        <w:tblW w:w="976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24"/>
        <w:gridCol w:w="2019"/>
        <w:gridCol w:w="681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924" w:type="dxa"/>
            <w:vAlign w:val="center"/>
          </w:tcPr>
          <w:p>
            <w:pPr>
              <w:tabs>
                <w:tab w:val="left" w:pos="284"/>
              </w:tabs>
              <w:jc w:val="center"/>
              <w:rPr>
                <w:rFonts w:ascii="Times New Roman" w:hAnsi="Times New Roman" w:cs="Times New Roman"/>
                <w:b/>
                <w:bCs/>
                <w:szCs w:val="21"/>
              </w:rPr>
            </w:pPr>
            <w:r>
              <w:rPr>
                <w:rFonts w:ascii="Times New Roman" w:hAnsi="Times New Roman" w:cs="Times New Roman"/>
                <w:b/>
                <w:bCs/>
                <w:szCs w:val="21"/>
              </w:rPr>
              <w:t>类别</w:t>
            </w:r>
          </w:p>
        </w:tc>
        <w:tc>
          <w:tcPr>
            <w:tcW w:w="2019" w:type="dxa"/>
            <w:vAlign w:val="center"/>
          </w:tcPr>
          <w:p>
            <w:pPr>
              <w:tabs>
                <w:tab w:val="left" w:pos="284"/>
              </w:tabs>
              <w:jc w:val="center"/>
              <w:rPr>
                <w:rFonts w:ascii="Times New Roman" w:hAnsi="Times New Roman" w:cs="Times New Roman"/>
                <w:b/>
                <w:bCs/>
                <w:szCs w:val="21"/>
              </w:rPr>
            </w:pPr>
            <w:r>
              <w:rPr>
                <w:rFonts w:ascii="Times New Roman" w:hAnsi="Times New Roman" w:cs="Times New Roman"/>
                <w:b/>
                <w:bCs/>
                <w:szCs w:val="21"/>
              </w:rPr>
              <w:t>项目名称</w:t>
            </w:r>
          </w:p>
        </w:tc>
        <w:tc>
          <w:tcPr>
            <w:tcW w:w="6817" w:type="dxa"/>
            <w:vAlign w:val="center"/>
          </w:tcPr>
          <w:p>
            <w:pPr>
              <w:tabs>
                <w:tab w:val="left" w:pos="284"/>
              </w:tabs>
              <w:jc w:val="center"/>
              <w:rPr>
                <w:rFonts w:ascii="Times New Roman" w:hAnsi="Times New Roman" w:cs="Times New Roman"/>
                <w:b/>
                <w:bCs/>
                <w:szCs w:val="21"/>
              </w:rPr>
            </w:pPr>
            <w:r>
              <w:rPr>
                <w:rFonts w:ascii="Times New Roman" w:hAnsi="Times New Roman" w:cs="Times New Roman"/>
                <w:b/>
                <w:bCs/>
                <w:szCs w:val="21"/>
              </w:rPr>
              <w:t>分析方法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924" w:type="dxa"/>
            <w:vMerge w:val="restart"/>
            <w:vAlign w:val="center"/>
          </w:tcPr>
          <w:p>
            <w:pPr>
              <w:jc w:val="center"/>
              <w:rPr>
                <w:rFonts w:ascii="Times New Roman" w:hAnsi="Times New Roman" w:cs="Times New Roman"/>
                <w:szCs w:val="21"/>
              </w:rPr>
            </w:pPr>
            <w:r>
              <w:rPr>
                <w:rFonts w:ascii="Times New Roman" w:hAnsi="Times New Roman" w:cs="Times New Roman"/>
                <w:szCs w:val="21"/>
              </w:rPr>
              <w:t>废水</w:t>
            </w:r>
          </w:p>
        </w:tc>
        <w:tc>
          <w:tcPr>
            <w:tcW w:w="2019" w:type="dxa"/>
            <w:vAlign w:val="center"/>
          </w:tcPr>
          <w:p>
            <w:pPr>
              <w:jc w:val="center"/>
              <w:rPr>
                <w:rFonts w:ascii="Times New Roman" w:hAnsi="Times New Roman" w:cs="Times New Roman"/>
                <w:szCs w:val="21"/>
              </w:rPr>
            </w:pPr>
            <w:r>
              <w:rPr>
                <w:rFonts w:ascii="Times New Roman" w:hAnsi="Times New Roman" w:cs="Times New Roman"/>
                <w:szCs w:val="21"/>
              </w:rPr>
              <w:t>化学需氧量</w:t>
            </w:r>
          </w:p>
        </w:tc>
        <w:tc>
          <w:tcPr>
            <w:tcW w:w="6817" w:type="dxa"/>
            <w:vAlign w:val="center"/>
          </w:tcPr>
          <w:p>
            <w:pPr>
              <w:jc w:val="center"/>
              <w:rPr>
                <w:rFonts w:ascii="Times New Roman" w:hAnsi="Times New Roman" w:cs="Times New Roman"/>
                <w:szCs w:val="21"/>
              </w:rPr>
            </w:pPr>
            <w:r>
              <w:rPr>
                <w:rFonts w:ascii="Times New Roman" w:hAnsi="Times New Roman" w:cs="Times New Roman"/>
                <w:szCs w:val="21"/>
              </w:rPr>
              <w:t>《水质 化学需氧量的测定 重铬酸盐法》（</w:t>
            </w:r>
            <w:r>
              <w:rPr>
                <w:rFonts w:ascii="Times New Roman" w:hAnsi="Times New Roman" w:eastAsia="宋体" w:cs="Times New Roman"/>
                <w:szCs w:val="21"/>
              </w:rPr>
              <w:t>HJ</w:t>
            </w:r>
            <w:r>
              <w:rPr>
                <w:rFonts w:ascii="Times New Roman" w:hAnsi="Times New Roman" w:cs="Times New Roman"/>
                <w:szCs w:val="21"/>
              </w:rPr>
              <w:t xml:space="preserve"> </w:t>
            </w:r>
            <w:r>
              <w:rPr>
                <w:rFonts w:ascii="Times New Roman" w:hAnsi="Times New Roman" w:eastAsia="宋体" w:cs="Times New Roman"/>
                <w:szCs w:val="21"/>
              </w:rPr>
              <w:t>828</w:t>
            </w:r>
            <w:r>
              <w:rPr>
                <w:rFonts w:ascii="Times New Roman" w:hAnsi="Times New Roman" w:cs="Times New Roman"/>
                <w:szCs w:val="21"/>
              </w:rPr>
              <w:t>-</w:t>
            </w:r>
            <w:r>
              <w:rPr>
                <w:rFonts w:ascii="Times New Roman" w:hAnsi="Times New Roman" w:eastAsia="宋体" w:cs="Times New Roman"/>
                <w:szCs w:val="21"/>
              </w:rPr>
              <w:t>2017</w:t>
            </w:r>
            <w:r>
              <w:rPr>
                <w:rFonts w:ascii="Times New Roman" w:hAnsi="Times New Roman" w:cs="Times New Roman"/>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924" w:type="dxa"/>
            <w:vMerge w:val="continue"/>
            <w:vAlign w:val="center"/>
          </w:tcPr>
          <w:p>
            <w:pPr>
              <w:jc w:val="center"/>
              <w:rPr>
                <w:rFonts w:ascii="Times New Roman" w:hAnsi="Times New Roman" w:cs="Times New Roman"/>
                <w:szCs w:val="21"/>
              </w:rPr>
            </w:pPr>
          </w:p>
        </w:tc>
        <w:tc>
          <w:tcPr>
            <w:tcW w:w="2019" w:type="dxa"/>
            <w:vAlign w:val="center"/>
          </w:tcPr>
          <w:p>
            <w:pPr>
              <w:jc w:val="center"/>
              <w:rPr>
                <w:rFonts w:ascii="Times New Roman" w:hAnsi="Times New Roman" w:cs="Times New Roman"/>
                <w:szCs w:val="21"/>
              </w:rPr>
            </w:pPr>
            <w:r>
              <w:rPr>
                <w:rFonts w:ascii="Times New Roman" w:hAnsi="Times New Roman" w:cs="Times New Roman"/>
                <w:szCs w:val="21"/>
              </w:rPr>
              <w:t>悬浮物</w:t>
            </w:r>
          </w:p>
        </w:tc>
        <w:tc>
          <w:tcPr>
            <w:tcW w:w="6817" w:type="dxa"/>
            <w:vAlign w:val="center"/>
          </w:tcPr>
          <w:p>
            <w:pPr>
              <w:jc w:val="center"/>
              <w:rPr>
                <w:rFonts w:ascii="Times New Roman" w:hAnsi="Times New Roman" w:cs="Times New Roman"/>
                <w:szCs w:val="21"/>
              </w:rPr>
            </w:pPr>
            <w:r>
              <w:rPr>
                <w:rFonts w:ascii="Times New Roman" w:hAnsi="Times New Roman" w:cs="Times New Roman"/>
                <w:szCs w:val="21"/>
              </w:rPr>
              <w:t>《水质 悬浮物的测定 重量法》（</w:t>
            </w:r>
            <w:r>
              <w:rPr>
                <w:rFonts w:ascii="Times New Roman" w:hAnsi="Times New Roman" w:eastAsia="宋体" w:cs="Times New Roman"/>
                <w:szCs w:val="21"/>
              </w:rPr>
              <w:t>GB</w:t>
            </w:r>
            <w:r>
              <w:rPr>
                <w:rFonts w:ascii="Times New Roman" w:hAnsi="Times New Roman" w:cs="Times New Roman"/>
                <w:szCs w:val="21"/>
              </w:rPr>
              <w:t>/</w:t>
            </w:r>
            <w:r>
              <w:rPr>
                <w:rFonts w:ascii="Times New Roman" w:hAnsi="Times New Roman" w:eastAsia="宋体" w:cs="Times New Roman"/>
                <w:szCs w:val="21"/>
              </w:rPr>
              <w:t>T11901</w:t>
            </w:r>
            <w:r>
              <w:rPr>
                <w:rFonts w:ascii="Times New Roman" w:hAnsi="Times New Roman" w:cs="Times New Roman"/>
                <w:szCs w:val="21"/>
              </w:rPr>
              <w:t>-</w:t>
            </w:r>
            <w:r>
              <w:rPr>
                <w:rFonts w:ascii="Times New Roman" w:hAnsi="Times New Roman" w:eastAsia="宋体" w:cs="Times New Roman"/>
                <w:szCs w:val="21"/>
              </w:rPr>
              <w:t>1989</w:t>
            </w:r>
            <w:r>
              <w:rPr>
                <w:rFonts w:ascii="Times New Roman" w:hAnsi="Times New Roman" w:cs="Times New Roman"/>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924" w:type="dxa"/>
            <w:vMerge w:val="continue"/>
            <w:vAlign w:val="center"/>
          </w:tcPr>
          <w:p>
            <w:pPr>
              <w:jc w:val="center"/>
              <w:rPr>
                <w:rFonts w:ascii="Times New Roman" w:hAnsi="Times New Roman" w:cs="Times New Roman"/>
                <w:szCs w:val="21"/>
              </w:rPr>
            </w:pPr>
          </w:p>
        </w:tc>
        <w:tc>
          <w:tcPr>
            <w:tcW w:w="2019" w:type="dxa"/>
            <w:vAlign w:val="center"/>
          </w:tcPr>
          <w:p>
            <w:pPr>
              <w:jc w:val="center"/>
              <w:rPr>
                <w:rFonts w:ascii="Times New Roman" w:hAnsi="Times New Roman" w:cs="Times New Roman"/>
                <w:szCs w:val="21"/>
              </w:rPr>
            </w:pPr>
            <w:r>
              <w:rPr>
                <w:rFonts w:ascii="Times New Roman" w:hAnsi="Times New Roman" w:cs="Times New Roman"/>
                <w:szCs w:val="21"/>
              </w:rPr>
              <w:t>氨氮</w:t>
            </w:r>
          </w:p>
        </w:tc>
        <w:tc>
          <w:tcPr>
            <w:tcW w:w="6817" w:type="dxa"/>
            <w:vAlign w:val="center"/>
          </w:tcPr>
          <w:p>
            <w:pPr>
              <w:jc w:val="center"/>
              <w:rPr>
                <w:rFonts w:ascii="Times New Roman" w:hAnsi="Times New Roman" w:cs="Times New Roman"/>
                <w:szCs w:val="21"/>
              </w:rPr>
            </w:pPr>
            <w:r>
              <w:rPr>
                <w:rFonts w:ascii="Times New Roman" w:hAnsi="Times New Roman" w:cs="Times New Roman"/>
                <w:szCs w:val="21"/>
              </w:rPr>
              <w:t>《水质 氨氮的测定 纳氏试剂分光光度法》（</w:t>
            </w:r>
            <w:r>
              <w:rPr>
                <w:rFonts w:ascii="Times New Roman" w:hAnsi="Times New Roman" w:eastAsia="宋体" w:cs="Times New Roman"/>
                <w:szCs w:val="21"/>
              </w:rPr>
              <w:t>HJ</w:t>
            </w:r>
            <w:r>
              <w:rPr>
                <w:rFonts w:ascii="Times New Roman" w:hAnsi="Times New Roman" w:cs="Times New Roman"/>
                <w:szCs w:val="21"/>
              </w:rPr>
              <w:t xml:space="preserve"> </w:t>
            </w:r>
            <w:r>
              <w:rPr>
                <w:rFonts w:ascii="Times New Roman" w:hAnsi="Times New Roman" w:eastAsia="宋体" w:cs="Times New Roman"/>
                <w:szCs w:val="21"/>
              </w:rPr>
              <w:t>535</w:t>
            </w:r>
            <w:r>
              <w:rPr>
                <w:rFonts w:ascii="Times New Roman" w:hAnsi="Times New Roman" w:cs="Times New Roman"/>
                <w:szCs w:val="21"/>
              </w:rPr>
              <w:t>-</w:t>
            </w:r>
            <w:r>
              <w:rPr>
                <w:rFonts w:ascii="Times New Roman" w:hAnsi="Times New Roman" w:eastAsia="宋体" w:cs="Times New Roman"/>
                <w:szCs w:val="21"/>
              </w:rPr>
              <w:t>2009</w:t>
            </w:r>
            <w:r>
              <w:rPr>
                <w:rFonts w:ascii="Times New Roman" w:hAnsi="Times New Roman" w:cs="Times New Roman"/>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924" w:type="dxa"/>
            <w:vMerge w:val="continue"/>
            <w:vAlign w:val="center"/>
          </w:tcPr>
          <w:p>
            <w:pPr>
              <w:jc w:val="center"/>
              <w:rPr>
                <w:rFonts w:ascii="Times New Roman" w:hAnsi="Times New Roman" w:cs="Times New Roman"/>
                <w:szCs w:val="21"/>
              </w:rPr>
            </w:pPr>
          </w:p>
        </w:tc>
        <w:tc>
          <w:tcPr>
            <w:tcW w:w="2019" w:type="dxa"/>
            <w:vAlign w:val="center"/>
          </w:tcPr>
          <w:p>
            <w:pPr>
              <w:jc w:val="center"/>
              <w:rPr>
                <w:rFonts w:ascii="Times New Roman" w:hAnsi="Times New Roman" w:cs="Times New Roman"/>
                <w:szCs w:val="21"/>
              </w:rPr>
            </w:pPr>
            <w:r>
              <w:rPr>
                <w:rFonts w:ascii="Times New Roman" w:hAnsi="Times New Roman" w:cs="Times New Roman"/>
                <w:szCs w:val="21"/>
              </w:rPr>
              <w:t>总磷</w:t>
            </w:r>
          </w:p>
        </w:tc>
        <w:tc>
          <w:tcPr>
            <w:tcW w:w="6817" w:type="dxa"/>
            <w:vAlign w:val="center"/>
          </w:tcPr>
          <w:p>
            <w:pPr>
              <w:jc w:val="center"/>
              <w:rPr>
                <w:rFonts w:ascii="Times New Roman" w:hAnsi="Times New Roman" w:cs="Times New Roman"/>
                <w:szCs w:val="21"/>
              </w:rPr>
            </w:pPr>
            <w:r>
              <w:rPr>
                <w:rFonts w:ascii="Times New Roman" w:hAnsi="Times New Roman" w:cs="Times New Roman"/>
                <w:szCs w:val="21"/>
              </w:rPr>
              <w:t>《水质 总磷的测定 钼酸铵分光光度法》（</w:t>
            </w:r>
            <w:r>
              <w:rPr>
                <w:rFonts w:ascii="Times New Roman" w:hAnsi="Times New Roman" w:eastAsia="宋体" w:cs="Times New Roman"/>
                <w:szCs w:val="21"/>
              </w:rPr>
              <w:t>GB</w:t>
            </w:r>
            <w:r>
              <w:rPr>
                <w:rFonts w:ascii="Times New Roman" w:hAnsi="Times New Roman" w:cs="Times New Roman"/>
                <w:szCs w:val="21"/>
              </w:rPr>
              <w:t>/</w:t>
            </w:r>
            <w:r>
              <w:rPr>
                <w:rFonts w:ascii="Times New Roman" w:hAnsi="Times New Roman" w:eastAsia="宋体" w:cs="Times New Roman"/>
                <w:szCs w:val="21"/>
              </w:rPr>
              <w:t>T</w:t>
            </w:r>
            <w:r>
              <w:rPr>
                <w:rFonts w:ascii="Times New Roman" w:hAnsi="Times New Roman" w:cs="Times New Roman"/>
                <w:szCs w:val="21"/>
              </w:rPr>
              <w:t xml:space="preserve"> </w:t>
            </w:r>
            <w:r>
              <w:rPr>
                <w:rFonts w:ascii="Times New Roman" w:hAnsi="Times New Roman" w:eastAsia="宋体" w:cs="Times New Roman"/>
                <w:szCs w:val="21"/>
              </w:rPr>
              <w:t>11893</w:t>
            </w:r>
            <w:r>
              <w:rPr>
                <w:rFonts w:ascii="Times New Roman" w:hAnsi="Times New Roman" w:cs="Times New Roman"/>
                <w:szCs w:val="21"/>
              </w:rPr>
              <w:t>-</w:t>
            </w:r>
            <w:r>
              <w:rPr>
                <w:rFonts w:ascii="Times New Roman" w:hAnsi="Times New Roman" w:eastAsia="宋体" w:cs="Times New Roman"/>
                <w:szCs w:val="21"/>
              </w:rPr>
              <w:t>1989</w:t>
            </w:r>
            <w:r>
              <w:rPr>
                <w:rFonts w:ascii="Times New Roman" w:hAnsi="Times New Roman" w:cs="Times New Roman"/>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exact"/>
        </w:trPr>
        <w:tc>
          <w:tcPr>
            <w:tcW w:w="924" w:type="dxa"/>
            <w:vAlign w:val="center"/>
          </w:tcPr>
          <w:p>
            <w:pPr>
              <w:jc w:val="center"/>
              <w:rPr>
                <w:rFonts w:ascii="Times New Roman" w:hAnsi="Times New Roman" w:cs="Times New Roman"/>
                <w:szCs w:val="21"/>
              </w:rPr>
            </w:pPr>
            <w:r>
              <w:rPr>
                <w:rFonts w:hint="eastAsia" w:ascii="Times New Roman" w:hAnsi="Times New Roman" w:cs="Times New Roman"/>
                <w:szCs w:val="21"/>
              </w:rPr>
              <w:t>废气</w:t>
            </w:r>
          </w:p>
        </w:tc>
        <w:tc>
          <w:tcPr>
            <w:tcW w:w="2019" w:type="dxa"/>
            <w:vAlign w:val="center"/>
          </w:tcPr>
          <w:p>
            <w:pPr>
              <w:jc w:val="cente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cs="Times New Roman"/>
                <w:szCs w:val="21"/>
                <w:lang w:val="en-US" w:eastAsia="zh-CN"/>
              </w:rPr>
              <w:t>颗粒物</w:t>
            </w:r>
          </w:p>
        </w:tc>
        <w:tc>
          <w:tcPr>
            <w:tcW w:w="6817" w:type="dxa"/>
            <w:vAlign w:val="center"/>
          </w:tcPr>
          <w:p>
            <w:pPr>
              <w:jc w:val="cente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cs="Times New Roman"/>
                <w:szCs w:val="21"/>
              </w:rPr>
              <w:t>《环境空气  总悬浮颗粒物的测定  重量法》（GB/T15432-1995）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98" w:hRule="exact"/>
        </w:trPr>
        <w:tc>
          <w:tcPr>
            <w:tcW w:w="924" w:type="dxa"/>
            <w:vAlign w:val="center"/>
          </w:tcPr>
          <w:p>
            <w:pPr>
              <w:jc w:val="center"/>
              <w:rPr>
                <w:rFonts w:ascii="Times New Roman" w:hAnsi="Times New Roman" w:cs="Times New Roman"/>
                <w:szCs w:val="21"/>
              </w:rPr>
            </w:pPr>
            <w:r>
              <w:rPr>
                <w:rFonts w:ascii="Times New Roman" w:hAnsi="Times New Roman" w:cs="Times New Roman"/>
                <w:szCs w:val="21"/>
              </w:rPr>
              <w:t>噪声</w:t>
            </w:r>
          </w:p>
        </w:tc>
        <w:tc>
          <w:tcPr>
            <w:tcW w:w="2019" w:type="dxa"/>
            <w:vAlign w:val="center"/>
          </w:tcPr>
          <w:p>
            <w:pPr>
              <w:jc w:val="center"/>
              <w:rPr>
                <w:rFonts w:ascii="Times New Roman" w:hAnsi="Times New Roman" w:cs="Times New Roman"/>
                <w:szCs w:val="21"/>
              </w:rPr>
            </w:pPr>
            <w:r>
              <w:rPr>
                <w:rFonts w:ascii="Times New Roman" w:hAnsi="Times New Roman" w:cs="Times New Roman"/>
                <w:szCs w:val="21"/>
              </w:rPr>
              <w:t>厂界环境噪声</w:t>
            </w:r>
          </w:p>
        </w:tc>
        <w:tc>
          <w:tcPr>
            <w:tcW w:w="6817" w:type="dxa"/>
            <w:vAlign w:val="center"/>
          </w:tcPr>
          <w:p>
            <w:pPr>
              <w:jc w:val="center"/>
              <w:rPr>
                <w:rFonts w:ascii="Times New Roman" w:hAnsi="Times New Roman" w:cs="Times New Roman"/>
                <w:szCs w:val="21"/>
              </w:rPr>
            </w:pPr>
            <w:r>
              <w:rPr>
                <w:rFonts w:ascii="Times New Roman" w:hAnsi="Times New Roman" w:cs="Times New Roman"/>
                <w:szCs w:val="21"/>
              </w:rPr>
              <w:t>《工业企业厂界环境噪声排放标准》（</w:t>
            </w:r>
            <w:r>
              <w:rPr>
                <w:rFonts w:ascii="Times New Roman" w:hAnsi="Times New Roman" w:eastAsia="宋体" w:cs="Times New Roman"/>
                <w:szCs w:val="21"/>
              </w:rPr>
              <w:t>GB12348</w:t>
            </w:r>
            <w:r>
              <w:rPr>
                <w:rFonts w:ascii="Times New Roman" w:hAnsi="Times New Roman" w:cs="Times New Roman"/>
                <w:szCs w:val="21"/>
              </w:rPr>
              <w:t>-</w:t>
            </w:r>
            <w:r>
              <w:rPr>
                <w:rFonts w:ascii="Times New Roman" w:hAnsi="Times New Roman" w:eastAsia="宋体" w:cs="Times New Roman"/>
                <w:szCs w:val="21"/>
              </w:rPr>
              <w:t>2008</w:t>
            </w:r>
            <w:r>
              <w:rPr>
                <w:rFonts w:ascii="Times New Roman" w:hAnsi="Times New Roman" w:cs="Times New Roman"/>
                <w:szCs w:val="21"/>
              </w:rPr>
              <w:t>）</w:t>
            </w:r>
          </w:p>
        </w:tc>
      </w:tr>
    </w:tbl>
    <w:p>
      <w:pPr>
        <w:pStyle w:val="4"/>
        <w:rPr>
          <w:rFonts w:ascii="Times New Roman" w:hAnsi="Times New Roman"/>
          <w:b/>
          <w:bCs/>
          <w:sz w:val="24"/>
        </w:rPr>
      </w:pPr>
      <w:bookmarkStart w:id="91" w:name="_Toc13659"/>
      <w:bookmarkStart w:id="92" w:name="_Toc32386"/>
      <w:bookmarkStart w:id="93" w:name="_Toc4832"/>
      <w:bookmarkStart w:id="94" w:name="_Toc1787"/>
      <w:bookmarkStart w:id="95" w:name="_Toc519666936"/>
      <w:bookmarkStart w:id="96" w:name="_Toc16634"/>
      <w:r>
        <w:rPr>
          <w:rFonts w:ascii="Times New Roman" w:hAnsi="Times New Roman" w:eastAsia="宋体"/>
          <w:b/>
          <w:bCs/>
          <w:sz w:val="24"/>
        </w:rPr>
        <w:t>8</w:t>
      </w:r>
      <w:r>
        <w:rPr>
          <w:rFonts w:ascii="Times New Roman" w:hAnsi="Times New Roman"/>
          <w:b/>
          <w:bCs/>
          <w:sz w:val="24"/>
        </w:rPr>
        <w:t>.</w:t>
      </w:r>
      <w:r>
        <w:rPr>
          <w:rFonts w:ascii="Times New Roman" w:hAnsi="Times New Roman" w:eastAsia="宋体"/>
          <w:b/>
          <w:bCs/>
          <w:sz w:val="24"/>
        </w:rPr>
        <w:t>2</w:t>
      </w:r>
      <w:r>
        <w:rPr>
          <w:rFonts w:ascii="Times New Roman" w:hAnsi="Times New Roman"/>
          <w:b/>
          <w:bCs/>
          <w:sz w:val="24"/>
        </w:rPr>
        <w:t>监测仪器</w:t>
      </w:r>
      <w:bookmarkEnd w:id="91"/>
      <w:bookmarkEnd w:id="92"/>
      <w:bookmarkEnd w:id="93"/>
      <w:bookmarkEnd w:id="94"/>
      <w:bookmarkEnd w:id="95"/>
      <w:bookmarkEnd w:id="96"/>
    </w:p>
    <w:p>
      <w:pPr>
        <w:spacing w:line="360" w:lineRule="auto"/>
        <w:ind w:firstLine="480" w:firstLineChars="200"/>
        <w:rPr>
          <w:rFonts w:ascii="Times New Roman" w:hAnsi="Times New Roman" w:cs="Times New Roman"/>
          <w:sz w:val="24"/>
        </w:rPr>
      </w:pPr>
      <w:r>
        <w:rPr>
          <w:rFonts w:ascii="Times New Roman" w:hAnsi="Times New Roman" w:cs="Times New Roman"/>
          <w:sz w:val="24"/>
        </w:rPr>
        <w:t>本次验收项目使用监测仪器见表</w:t>
      </w:r>
      <w:r>
        <w:rPr>
          <w:rFonts w:ascii="Times New Roman" w:hAnsi="Times New Roman" w:eastAsia="宋体" w:cs="Times New Roman"/>
          <w:sz w:val="24"/>
        </w:rPr>
        <w:t>8</w:t>
      </w:r>
      <w:r>
        <w:rPr>
          <w:rFonts w:ascii="Times New Roman" w:hAnsi="Times New Roman" w:cs="Times New Roman"/>
          <w:sz w:val="24"/>
        </w:rPr>
        <w:t>-</w:t>
      </w:r>
      <w:r>
        <w:rPr>
          <w:rFonts w:ascii="Times New Roman" w:hAnsi="Times New Roman" w:eastAsia="宋体" w:cs="Times New Roman"/>
          <w:sz w:val="24"/>
        </w:rPr>
        <w:t>2</w:t>
      </w:r>
      <w:r>
        <w:rPr>
          <w:rFonts w:ascii="Times New Roman" w:hAnsi="Times New Roman" w:cs="Times New Roman"/>
          <w:sz w:val="24"/>
        </w:rPr>
        <w:t>。</w:t>
      </w:r>
    </w:p>
    <w:p>
      <w:pPr>
        <w:spacing w:line="360" w:lineRule="auto"/>
        <w:jc w:val="center"/>
        <w:rPr>
          <w:rFonts w:ascii="Times New Roman" w:hAnsi="Times New Roman" w:cs="Times New Roman"/>
          <w:b/>
          <w:bCs/>
          <w:spacing w:val="10"/>
          <w:sz w:val="24"/>
          <w:highlight w:val="red"/>
        </w:rPr>
      </w:pPr>
      <w:r>
        <w:rPr>
          <w:rFonts w:ascii="Times New Roman" w:hAnsi="Times New Roman" w:cs="Times New Roman"/>
          <w:b/>
          <w:bCs/>
          <w:spacing w:val="10"/>
          <w:sz w:val="24"/>
        </w:rPr>
        <w:t>表</w:t>
      </w:r>
      <w:r>
        <w:rPr>
          <w:rFonts w:ascii="Times New Roman" w:hAnsi="Times New Roman" w:eastAsia="宋体" w:cs="Times New Roman"/>
          <w:b/>
          <w:bCs/>
          <w:spacing w:val="10"/>
          <w:sz w:val="24"/>
        </w:rPr>
        <w:t>8</w:t>
      </w:r>
      <w:r>
        <w:rPr>
          <w:rFonts w:ascii="Times New Roman" w:hAnsi="Times New Roman" w:cs="Times New Roman"/>
          <w:b/>
          <w:bCs/>
          <w:spacing w:val="10"/>
          <w:sz w:val="24"/>
        </w:rPr>
        <w:t>-</w:t>
      </w:r>
      <w:r>
        <w:rPr>
          <w:rFonts w:ascii="Times New Roman" w:hAnsi="Times New Roman" w:eastAsia="宋体" w:cs="Times New Roman"/>
          <w:b/>
          <w:bCs/>
          <w:spacing w:val="10"/>
          <w:sz w:val="24"/>
        </w:rPr>
        <w:t>2</w:t>
      </w:r>
      <w:r>
        <w:rPr>
          <w:rFonts w:ascii="Times New Roman" w:hAnsi="Times New Roman" w:cs="Times New Roman"/>
          <w:b/>
          <w:bCs/>
          <w:spacing w:val="10"/>
          <w:sz w:val="24"/>
        </w:rPr>
        <w:t xml:space="preserve">  验收使用监测仪器一览表</w:t>
      </w:r>
    </w:p>
    <w:tbl>
      <w:tblPr>
        <w:tblStyle w:val="20"/>
        <w:tblW w:w="9660"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Layout w:type="fixed"/>
        <w:tblCellMar>
          <w:top w:w="0" w:type="dxa"/>
          <w:left w:w="108" w:type="dxa"/>
          <w:bottom w:w="0" w:type="dxa"/>
          <w:right w:w="108" w:type="dxa"/>
        </w:tblCellMar>
      </w:tblPr>
      <w:tblGrid>
        <w:gridCol w:w="698"/>
        <w:gridCol w:w="3139"/>
        <w:gridCol w:w="1800"/>
        <w:gridCol w:w="2010"/>
        <w:gridCol w:w="2013"/>
      </w:tblGrid>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580" w:hRule="atLeast"/>
          <w:jc w:val="center"/>
        </w:trPr>
        <w:tc>
          <w:tcPr>
            <w:tcW w:w="698" w:type="dxa"/>
            <w:vAlign w:val="center"/>
          </w:tcPr>
          <w:p>
            <w:pPr>
              <w:tabs>
                <w:tab w:val="left" w:pos="284"/>
              </w:tabs>
              <w:jc w:val="center"/>
              <w:rPr>
                <w:rFonts w:ascii="Times New Roman" w:hAnsi="Times New Roman"/>
                <w:b/>
                <w:bCs/>
                <w:color w:val="000000"/>
                <w:szCs w:val="21"/>
              </w:rPr>
            </w:pPr>
            <w:r>
              <w:rPr>
                <w:rFonts w:ascii="Times New Roman" w:hAnsi="Times New Roman"/>
                <w:b/>
                <w:bCs/>
                <w:szCs w:val="21"/>
              </w:rPr>
              <w:t>序号</w:t>
            </w:r>
          </w:p>
        </w:tc>
        <w:tc>
          <w:tcPr>
            <w:tcW w:w="3139" w:type="dxa"/>
            <w:vAlign w:val="center"/>
          </w:tcPr>
          <w:p>
            <w:pPr>
              <w:tabs>
                <w:tab w:val="left" w:pos="284"/>
              </w:tabs>
              <w:jc w:val="center"/>
              <w:rPr>
                <w:rFonts w:ascii="Times New Roman" w:hAnsi="Times New Roman"/>
                <w:b/>
                <w:bCs/>
                <w:color w:val="000000"/>
                <w:szCs w:val="21"/>
              </w:rPr>
            </w:pPr>
            <w:r>
              <w:rPr>
                <w:rFonts w:ascii="Times New Roman" w:hAnsi="Times New Roman"/>
                <w:b/>
                <w:bCs/>
                <w:szCs w:val="21"/>
              </w:rPr>
              <w:t>仪器设备</w:t>
            </w:r>
          </w:p>
        </w:tc>
        <w:tc>
          <w:tcPr>
            <w:tcW w:w="1800" w:type="dxa"/>
            <w:vAlign w:val="center"/>
          </w:tcPr>
          <w:p>
            <w:pPr>
              <w:tabs>
                <w:tab w:val="left" w:pos="284"/>
              </w:tabs>
              <w:jc w:val="center"/>
              <w:rPr>
                <w:rFonts w:ascii="Times New Roman" w:hAnsi="Times New Roman"/>
                <w:b/>
                <w:bCs/>
                <w:color w:val="000000"/>
                <w:szCs w:val="21"/>
              </w:rPr>
            </w:pPr>
            <w:r>
              <w:rPr>
                <w:rFonts w:ascii="Times New Roman" w:hAnsi="Times New Roman"/>
                <w:b/>
                <w:bCs/>
                <w:szCs w:val="21"/>
              </w:rPr>
              <w:t>型号</w:t>
            </w:r>
          </w:p>
        </w:tc>
        <w:tc>
          <w:tcPr>
            <w:tcW w:w="2010" w:type="dxa"/>
            <w:vAlign w:val="center"/>
          </w:tcPr>
          <w:p>
            <w:pPr>
              <w:tabs>
                <w:tab w:val="left" w:pos="284"/>
              </w:tabs>
              <w:jc w:val="center"/>
              <w:rPr>
                <w:rFonts w:ascii="Times New Roman" w:hAnsi="Times New Roman"/>
                <w:b/>
                <w:bCs/>
                <w:color w:val="000000"/>
                <w:szCs w:val="21"/>
              </w:rPr>
            </w:pPr>
            <w:r>
              <w:rPr>
                <w:rFonts w:ascii="Times New Roman" w:hAnsi="Times New Roman"/>
                <w:b/>
                <w:bCs/>
                <w:szCs w:val="21"/>
              </w:rPr>
              <w:t>设备编号</w:t>
            </w:r>
          </w:p>
        </w:tc>
        <w:tc>
          <w:tcPr>
            <w:tcW w:w="2013" w:type="dxa"/>
            <w:vAlign w:val="center"/>
          </w:tcPr>
          <w:p>
            <w:pPr>
              <w:tabs>
                <w:tab w:val="left" w:pos="284"/>
              </w:tabs>
              <w:jc w:val="center"/>
              <w:rPr>
                <w:rFonts w:ascii="Times New Roman" w:hAnsi="Times New Roman"/>
                <w:b/>
                <w:bCs/>
                <w:color w:val="000000"/>
                <w:szCs w:val="21"/>
              </w:rPr>
            </w:pPr>
            <w:r>
              <w:rPr>
                <w:rFonts w:ascii="Times New Roman" w:hAnsi="Times New Roman"/>
                <w:b/>
                <w:bCs/>
                <w:szCs w:val="21"/>
              </w:rPr>
              <w:t>检定/校准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Theme="minorEastAsia"/>
                <w:bCs/>
                <w:spacing w:val="10"/>
                <w:szCs w:val="21"/>
                <w:lang w:eastAsia="zh-CN"/>
              </w:rPr>
            </w:pPr>
            <w:r>
              <w:rPr>
                <w:rFonts w:hint="eastAsia" w:ascii="Times New Roman" w:hAnsi="Times New Roman" w:eastAsia="宋体"/>
                <w:bCs/>
                <w:spacing w:val="10"/>
                <w:szCs w:val="21"/>
                <w:lang w:val="en-US" w:eastAsia="zh-CN"/>
              </w:rPr>
              <w:t>1</w:t>
            </w:r>
          </w:p>
        </w:tc>
        <w:tc>
          <w:tcPr>
            <w:tcW w:w="3139" w:type="dxa"/>
            <w:vAlign w:val="center"/>
          </w:tcPr>
          <w:p>
            <w:pPr>
              <w:snapToGrid w:val="0"/>
              <w:jc w:val="center"/>
              <w:rPr>
                <w:rFonts w:ascii="Times New Roman" w:hAnsi="Times New Roman"/>
                <w:bCs/>
                <w:spacing w:val="10"/>
                <w:szCs w:val="21"/>
              </w:rPr>
            </w:pPr>
            <w:r>
              <w:rPr>
                <w:rFonts w:ascii="Times New Roman" w:hAnsi="Times New Roman"/>
                <w:bCs/>
                <w:spacing w:val="10"/>
                <w:szCs w:val="21"/>
              </w:rPr>
              <w:t>紫外</w:t>
            </w:r>
            <w:r>
              <w:rPr>
                <w:rFonts w:hint="eastAsia" w:ascii="Times New Roman" w:hAnsi="Times New Roman"/>
                <w:bCs/>
                <w:spacing w:val="10"/>
                <w:szCs w:val="21"/>
                <w:lang w:val="en-US" w:eastAsia="zh-CN"/>
              </w:rPr>
              <w:t>可见</w:t>
            </w:r>
            <w:r>
              <w:rPr>
                <w:rFonts w:ascii="Times New Roman" w:hAnsi="Times New Roman"/>
                <w:bCs/>
                <w:spacing w:val="10"/>
                <w:szCs w:val="21"/>
              </w:rPr>
              <w:t>分光光度计</w:t>
            </w:r>
          </w:p>
        </w:tc>
        <w:tc>
          <w:tcPr>
            <w:tcW w:w="1800" w:type="dxa"/>
            <w:vAlign w:val="center"/>
          </w:tcPr>
          <w:p>
            <w:pPr>
              <w:snapToGrid w:val="0"/>
              <w:jc w:val="center"/>
              <w:rPr>
                <w:rFonts w:ascii="Times New Roman" w:hAnsi="Times New Roman" w:cs="Times New Roman"/>
                <w:bCs/>
                <w:spacing w:val="10"/>
                <w:szCs w:val="21"/>
              </w:rPr>
            </w:pPr>
            <w:r>
              <w:rPr>
                <w:rFonts w:ascii="Times New Roman" w:hAnsi="Times New Roman" w:eastAsia="宋体" w:cs="Times New Roman"/>
                <w:bCs/>
                <w:spacing w:val="10"/>
                <w:szCs w:val="21"/>
              </w:rPr>
              <w:t>UV759s</w:t>
            </w:r>
          </w:p>
        </w:tc>
        <w:tc>
          <w:tcPr>
            <w:tcW w:w="2010" w:type="dxa"/>
            <w:vAlign w:val="center"/>
          </w:tcPr>
          <w:p>
            <w:pPr>
              <w:snapToGrid w:val="0"/>
              <w:jc w:val="center"/>
              <w:rPr>
                <w:rFonts w:ascii="Times New Roman" w:hAnsi="Times New Roman"/>
                <w:bCs/>
                <w:spacing w:val="10"/>
                <w:szCs w:val="21"/>
              </w:rPr>
            </w:pPr>
            <w:r>
              <w:rPr>
                <w:rFonts w:hint="eastAsia" w:ascii="Times New Roman" w:hAnsi="Times New Roman" w:eastAsia="宋体"/>
                <w:bCs/>
                <w:spacing w:val="10"/>
                <w:szCs w:val="21"/>
              </w:rPr>
              <w:t>GTET</w:t>
            </w:r>
            <w:r>
              <w:rPr>
                <w:rFonts w:hint="eastAsia" w:ascii="Times New Roman" w:hAnsi="Times New Roman"/>
                <w:bCs/>
                <w:spacing w:val="10"/>
                <w:szCs w:val="21"/>
              </w:rPr>
              <w:t>(</w:t>
            </w:r>
            <w:r>
              <w:rPr>
                <w:rFonts w:hint="eastAsia" w:ascii="Times New Roman" w:hAnsi="Times New Roman" w:eastAsia="宋体"/>
                <w:bCs/>
                <w:spacing w:val="10"/>
                <w:szCs w:val="21"/>
              </w:rPr>
              <w:t>J</w:t>
            </w:r>
            <w:r>
              <w:rPr>
                <w:rFonts w:hint="eastAsia" w:ascii="Times New Roman" w:hAnsi="Times New Roman"/>
                <w:bCs/>
                <w:spacing w:val="10"/>
                <w:szCs w:val="21"/>
              </w:rPr>
              <w:t>)-</w:t>
            </w:r>
            <w:r>
              <w:rPr>
                <w:rFonts w:hint="eastAsia" w:ascii="Times New Roman" w:hAnsi="Times New Roman" w:eastAsia="宋体"/>
                <w:bCs/>
                <w:spacing w:val="10"/>
                <w:szCs w:val="21"/>
              </w:rPr>
              <w:t>FX</w:t>
            </w:r>
            <w:r>
              <w:rPr>
                <w:rFonts w:hint="eastAsia" w:ascii="Times New Roman" w:hAnsi="Times New Roman"/>
                <w:bCs/>
                <w:spacing w:val="10"/>
                <w:szCs w:val="21"/>
              </w:rPr>
              <w:t>-</w:t>
            </w:r>
            <w:r>
              <w:rPr>
                <w:rFonts w:hint="eastAsia" w:ascii="Times New Roman" w:hAnsi="Times New Roman" w:eastAsia="宋体"/>
                <w:bCs/>
                <w:spacing w:val="10"/>
                <w:szCs w:val="21"/>
              </w:rPr>
              <w:t>002</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3" w:hRule="atLeast"/>
          <w:jc w:val="center"/>
        </w:trPr>
        <w:tc>
          <w:tcPr>
            <w:tcW w:w="698" w:type="dxa"/>
            <w:vAlign w:val="center"/>
          </w:tcPr>
          <w:p>
            <w:pPr>
              <w:snapToGrid w:val="0"/>
              <w:jc w:val="center"/>
              <w:rPr>
                <w:rFonts w:hint="eastAsia" w:ascii="Times New Roman" w:hAnsi="Times New Roman" w:eastAsiaTheme="minorEastAsia"/>
                <w:bCs/>
                <w:spacing w:val="10"/>
                <w:szCs w:val="21"/>
                <w:lang w:eastAsia="zh-CN"/>
              </w:rPr>
            </w:pPr>
            <w:r>
              <w:rPr>
                <w:rFonts w:hint="eastAsia" w:ascii="Times New Roman" w:hAnsi="Times New Roman" w:eastAsia="宋体"/>
                <w:bCs/>
                <w:spacing w:val="10"/>
                <w:szCs w:val="21"/>
                <w:lang w:val="en-US" w:eastAsia="zh-CN"/>
              </w:rPr>
              <w:t>2</w:t>
            </w:r>
          </w:p>
        </w:tc>
        <w:tc>
          <w:tcPr>
            <w:tcW w:w="3139" w:type="dxa"/>
            <w:vAlign w:val="center"/>
          </w:tcPr>
          <w:p>
            <w:pPr>
              <w:snapToGrid w:val="0"/>
              <w:jc w:val="center"/>
              <w:rPr>
                <w:rFonts w:ascii="Times New Roman" w:hAnsi="Times New Roman"/>
                <w:bCs/>
                <w:spacing w:val="10"/>
                <w:szCs w:val="21"/>
              </w:rPr>
            </w:pPr>
            <w:r>
              <w:rPr>
                <w:rFonts w:hint="eastAsia" w:ascii="Times New Roman" w:hAnsi="Times New Roman"/>
                <w:bCs/>
                <w:spacing w:val="10"/>
                <w:szCs w:val="21"/>
              </w:rPr>
              <w:t>电子天平</w:t>
            </w:r>
          </w:p>
        </w:tc>
        <w:tc>
          <w:tcPr>
            <w:tcW w:w="1800" w:type="dxa"/>
            <w:vAlign w:val="center"/>
          </w:tcPr>
          <w:p>
            <w:pPr>
              <w:snapToGrid w:val="0"/>
              <w:jc w:val="center"/>
              <w:rPr>
                <w:rFonts w:ascii="Times New Roman" w:hAnsi="Times New Roman" w:cs="Times New Roman"/>
                <w:bCs/>
                <w:spacing w:val="10"/>
                <w:szCs w:val="21"/>
              </w:rPr>
            </w:pPr>
            <w:r>
              <w:rPr>
                <w:rFonts w:ascii="Times New Roman" w:hAnsi="Times New Roman" w:eastAsia="宋体" w:cs="Times New Roman"/>
                <w:bCs/>
                <w:spacing w:val="10"/>
                <w:szCs w:val="21"/>
              </w:rPr>
              <w:t>FA2204B</w:t>
            </w:r>
          </w:p>
        </w:tc>
        <w:tc>
          <w:tcPr>
            <w:tcW w:w="2010" w:type="dxa"/>
            <w:vAlign w:val="center"/>
          </w:tcPr>
          <w:p>
            <w:pPr>
              <w:snapToGrid w:val="0"/>
              <w:jc w:val="center"/>
              <w:rPr>
                <w:rFonts w:ascii="Times New Roman" w:hAnsi="Times New Roman"/>
                <w:bCs/>
                <w:spacing w:val="10"/>
                <w:szCs w:val="21"/>
              </w:rPr>
            </w:pPr>
            <w:r>
              <w:rPr>
                <w:rFonts w:hint="eastAsia" w:ascii="Times New Roman" w:hAnsi="Times New Roman" w:eastAsia="宋体"/>
                <w:bCs/>
                <w:spacing w:val="10"/>
                <w:szCs w:val="21"/>
              </w:rPr>
              <w:t>GTET</w:t>
            </w:r>
            <w:r>
              <w:rPr>
                <w:rFonts w:hint="eastAsia" w:ascii="Times New Roman" w:hAnsi="Times New Roman"/>
                <w:bCs/>
                <w:spacing w:val="10"/>
                <w:szCs w:val="21"/>
              </w:rPr>
              <w:t>(</w:t>
            </w:r>
            <w:r>
              <w:rPr>
                <w:rFonts w:hint="eastAsia" w:ascii="Times New Roman" w:hAnsi="Times New Roman" w:eastAsia="宋体"/>
                <w:bCs/>
                <w:spacing w:val="10"/>
                <w:szCs w:val="21"/>
              </w:rPr>
              <w:t>J</w:t>
            </w:r>
            <w:r>
              <w:rPr>
                <w:rFonts w:hint="eastAsia" w:ascii="Times New Roman" w:hAnsi="Times New Roman"/>
                <w:bCs/>
                <w:spacing w:val="10"/>
                <w:szCs w:val="21"/>
              </w:rPr>
              <w:t>)-</w:t>
            </w:r>
            <w:r>
              <w:rPr>
                <w:rFonts w:hint="eastAsia" w:ascii="Times New Roman" w:hAnsi="Times New Roman" w:eastAsia="宋体"/>
                <w:bCs/>
                <w:spacing w:val="10"/>
                <w:szCs w:val="21"/>
              </w:rPr>
              <w:t>FX</w:t>
            </w:r>
            <w:r>
              <w:rPr>
                <w:rFonts w:hint="eastAsia" w:ascii="Times New Roman" w:hAnsi="Times New Roman"/>
                <w:bCs/>
                <w:spacing w:val="10"/>
                <w:szCs w:val="21"/>
              </w:rPr>
              <w:t>-</w:t>
            </w:r>
            <w:r>
              <w:rPr>
                <w:rFonts w:hint="eastAsia" w:ascii="Times New Roman" w:hAnsi="Times New Roman" w:eastAsia="宋体"/>
                <w:bCs/>
                <w:spacing w:val="10"/>
                <w:szCs w:val="21"/>
              </w:rPr>
              <w:t>005</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3" w:hRule="atLeast"/>
          <w:jc w:val="center"/>
        </w:trPr>
        <w:tc>
          <w:tcPr>
            <w:tcW w:w="698" w:type="dxa"/>
            <w:vAlign w:val="center"/>
          </w:tcPr>
          <w:p>
            <w:pPr>
              <w:snapToGrid w:val="0"/>
              <w:jc w:val="center"/>
              <w:rPr>
                <w:rFonts w:hint="default" w:ascii="Times New Roman" w:hAnsi="Times New Roman" w:eastAsia="宋体"/>
                <w:bCs/>
                <w:spacing w:val="10"/>
                <w:szCs w:val="21"/>
                <w:lang w:val="en-US" w:eastAsia="zh-CN"/>
              </w:rPr>
            </w:pPr>
            <w:r>
              <w:rPr>
                <w:rFonts w:hint="eastAsia" w:ascii="Times New Roman" w:hAnsi="Times New Roman" w:eastAsia="宋体"/>
                <w:bCs/>
                <w:spacing w:val="10"/>
                <w:szCs w:val="21"/>
                <w:lang w:val="en-US" w:eastAsia="zh-CN"/>
              </w:rPr>
              <w:t>3</w:t>
            </w:r>
          </w:p>
        </w:tc>
        <w:tc>
          <w:tcPr>
            <w:tcW w:w="3139" w:type="dxa"/>
            <w:vAlign w:val="center"/>
          </w:tcPr>
          <w:p>
            <w:pPr>
              <w:snapToGrid w:val="0"/>
              <w:jc w:val="center"/>
              <w:rPr>
                <w:rFonts w:hint="eastAsia" w:ascii="Times New Roman" w:hAnsi="Times New Roman" w:eastAsiaTheme="minorEastAsia"/>
                <w:bCs/>
                <w:spacing w:val="10"/>
                <w:szCs w:val="21"/>
                <w:lang w:val="en-US" w:eastAsia="zh-CN"/>
              </w:rPr>
            </w:pPr>
            <w:r>
              <w:rPr>
                <w:rFonts w:hint="eastAsia" w:ascii="Times New Roman" w:hAnsi="Times New Roman"/>
                <w:bCs/>
                <w:spacing w:val="10"/>
                <w:szCs w:val="21"/>
                <w:lang w:val="en-US" w:eastAsia="zh-CN"/>
              </w:rPr>
              <w:t>酸度计</w:t>
            </w:r>
          </w:p>
        </w:tc>
        <w:tc>
          <w:tcPr>
            <w:tcW w:w="1800" w:type="dxa"/>
            <w:vAlign w:val="center"/>
          </w:tcPr>
          <w:p>
            <w:pPr>
              <w:snapToGrid w:val="0"/>
              <w:jc w:val="center"/>
              <w:rPr>
                <w:rFonts w:hint="default" w:ascii="Times New Roman" w:hAnsi="Times New Roman" w:eastAsia="宋体" w:cs="Times New Roman"/>
                <w:bCs/>
                <w:spacing w:val="10"/>
                <w:szCs w:val="21"/>
                <w:lang w:val="en-US" w:eastAsia="zh-CN"/>
              </w:rPr>
            </w:pPr>
            <w:r>
              <w:rPr>
                <w:rFonts w:hint="eastAsia" w:ascii="Times New Roman" w:hAnsi="Times New Roman" w:eastAsia="宋体" w:cs="Times New Roman"/>
                <w:bCs/>
                <w:spacing w:val="10"/>
                <w:szCs w:val="21"/>
                <w:lang w:val="en-US" w:eastAsia="zh-CN"/>
              </w:rPr>
              <w:t>PT-10</w:t>
            </w:r>
          </w:p>
        </w:tc>
        <w:tc>
          <w:tcPr>
            <w:tcW w:w="2010" w:type="dxa"/>
            <w:vAlign w:val="center"/>
          </w:tcPr>
          <w:p>
            <w:pPr>
              <w:snapToGrid w:val="0"/>
              <w:jc w:val="center"/>
              <w:rPr>
                <w:rFonts w:hint="eastAsia" w:ascii="Times New Roman" w:hAnsi="Times New Roman" w:eastAsia="宋体"/>
                <w:bCs/>
                <w:spacing w:val="10"/>
                <w:szCs w:val="21"/>
                <w:lang w:eastAsia="zh-CN"/>
              </w:rPr>
            </w:pPr>
            <w:r>
              <w:rPr>
                <w:rFonts w:hint="eastAsia" w:ascii="Times New Roman" w:hAnsi="Times New Roman" w:eastAsia="宋体"/>
                <w:bCs/>
                <w:spacing w:val="10"/>
                <w:szCs w:val="21"/>
              </w:rPr>
              <w:t>GTET</w:t>
            </w:r>
            <w:r>
              <w:rPr>
                <w:rFonts w:hint="eastAsia" w:ascii="Times New Roman" w:hAnsi="Times New Roman"/>
                <w:bCs/>
                <w:spacing w:val="10"/>
                <w:szCs w:val="21"/>
              </w:rPr>
              <w:t>(</w:t>
            </w:r>
            <w:r>
              <w:rPr>
                <w:rFonts w:hint="eastAsia" w:ascii="Times New Roman" w:hAnsi="Times New Roman" w:eastAsia="宋体"/>
                <w:bCs/>
                <w:spacing w:val="10"/>
                <w:szCs w:val="21"/>
              </w:rPr>
              <w:t>J</w:t>
            </w:r>
            <w:r>
              <w:rPr>
                <w:rFonts w:hint="eastAsia" w:ascii="Times New Roman" w:hAnsi="Times New Roman"/>
                <w:bCs/>
                <w:spacing w:val="10"/>
                <w:szCs w:val="21"/>
              </w:rPr>
              <w:t>)-</w:t>
            </w:r>
            <w:r>
              <w:rPr>
                <w:rFonts w:hint="eastAsia" w:ascii="Times New Roman" w:hAnsi="Times New Roman" w:eastAsia="宋体"/>
                <w:bCs/>
                <w:spacing w:val="10"/>
                <w:szCs w:val="21"/>
              </w:rPr>
              <w:t>FX</w:t>
            </w:r>
            <w:r>
              <w:rPr>
                <w:rFonts w:hint="eastAsia" w:ascii="Times New Roman" w:hAnsi="Times New Roman"/>
                <w:bCs/>
                <w:spacing w:val="10"/>
                <w:szCs w:val="21"/>
              </w:rPr>
              <w:t>-</w:t>
            </w:r>
            <w:r>
              <w:rPr>
                <w:rFonts w:hint="eastAsia" w:ascii="Times New Roman" w:hAnsi="Times New Roman" w:eastAsia="宋体"/>
                <w:bCs/>
                <w:spacing w:val="10"/>
                <w:szCs w:val="21"/>
              </w:rPr>
              <w:t>00</w:t>
            </w:r>
            <w:r>
              <w:rPr>
                <w:rFonts w:hint="eastAsia" w:ascii="Times New Roman" w:hAnsi="Times New Roman" w:eastAsia="宋体"/>
                <w:bCs/>
                <w:spacing w:val="10"/>
                <w:szCs w:val="21"/>
                <w:lang w:val="en-US" w:eastAsia="zh-CN"/>
              </w:rPr>
              <w:t>4</w:t>
            </w:r>
          </w:p>
        </w:tc>
        <w:tc>
          <w:tcPr>
            <w:tcW w:w="2013" w:type="dxa"/>
            <w:vAlign w:val="center"/>
          </w:tcPr>
          <w:p>
            <w:pPr>
              <w:snapToGrid w:val="0"/>
              <w:jc w:val="center"/>
              <w:rPr>
                <w:rFonts w:hint="eastAsia" w:ascii="Times New Roman" w:hAnsi="Times New Roman"/>
                <w:color w:val="000000"/>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Theme="minorEastAsia"/>
                <w:bCs/>
                <w:spacing w:val="10"/>
                <w:szCs w:val="21"/>
                <w:lang w:eastAsia="zh-CN"/>
              </w:rPr>
            </w:pPr>
            <w:r>
              <w:rPr>
                <w:rFonts w:hint="eastAsia" w:ascii="Times New Roman" w:hAnsi="Times New Roman" w:eastAsia="宋体"/>
                <w:bCs/>
                <w:spacing w:val="10"/>
                <w:szCs w:val="21"/>
                <w:lang w:val="en-US" w:eastAsia="zh-CN"/>
              </w:rPr>
              <w:t>4</w:t>
            </w:r>
          </w:p>
        </w:tc>
        <w:tc>
          <w:tcPr>
            <w:tcW w:w="3139" w:type="dxa"/>
            <w:vAlign w:val="center"/>
          </w:tcPr>
          <w:p>
            <w:pPr>
              <w:snapToGrid w:val="0"/>
              <w:jc w:val="center"/>
              <w:rPr>
                <w:rFonts w:ascii="Times New Roman" w:hAnsi="Times New Roman"/>
                <w:bCs/>
                <w:spacing w:val="10"/>
                <w:szCs w:val="21"/>
              </w:rPr>
            </w:pPr>
            <w:r>
              <w:rPr>
                <w:rFonts w:hint="eastAsia" w:ascii="宋体"/>
              </w:rPr>
              <w:t>空盒气压表</w:t>
            </w:r>
          </w:p>
        </w:tc>
        <w:tc>
          <w:tcPr>
            <w:tcW w:w="1800" w:type="dxa"/>
            <w:vAlign w:val="center"/>
          </w:tcPr>
          <w:p>
            <w:pPr>
              <w:snapToGrid w:val="0"/>
              <w:jc w:val="center"/>
              <w:rPr>
                <w:rFonts w:ascii="Times New Roman" w:hAnsi="Times New Roman" w:cs="Times New Roman"/>
                <w:bCs/>
                <w:spacing w:val="10"/>
                <w:szCs w:val="21"/>
              </w:rPr>
            </w:pPr>
            <w:r>
              <w:rPr>
                <w:rFonts w:ascii="Times New Roman" w:hAnsi="Times New Roman" w:eastAsia="宋体" w:cs="Times New Roman"/>
              </w:rPr>
              <w:t>DYM3</w:t>
            </w:r>
          </w:p>
        </w:tc>
        <w:tc>
          <w:tcPr>
            <w:tcW w:w="2010" w:type="dxa"/>
            <w:vAlign w:val="center"/>
          </w:tcPr>
          <w:p>
            <w:pPr>
              <w:snapToGrid w:val="0"/>
              <w:jc w:val="center"/>
              <w:rPr>
                <w:rFonts w:hint="eastAsia" w:ascii="Times New Roman" w:hAnsi="Times New Roman" w:eastAsia="宋体" w:cs="Times New Roman"/>
                <w:bCs/>
                <w:spacing w:val="10"/>
                <w:szCs w:val="21"/>
                <w:lang w:eastAsia="zh-CN"/>
              </w:rPr>
            </w:pPr>
            <w:r>
              <w:rPr>
                <w:rFonts w:ascii="Times New Roman" w:hAnsi="Times New Roman" w:eastAsia="宋体" w:cs="Times New Roman"/>
              </w:rPr>
              <w:t>GTET</w:t>
            </w:r>
            <w:r>
              <w:rPr>
                <w:rFonts w:ascii="Times New Roman" w:hAnsi="Times New Roman" w:cs="Times New Roman"/>
              </w:rPr>
              <w:t>(</w:t>
            </w:r>
            <w:r>
              <w:rPr>
                <w:rFonts w:ascii="Times New Roman" w:hAnsi="Times New Roman" w:eastAsia="宋体" w:cs="Times New Roman"/>
              </w:rPr>
              <w:t>J</w:t>
            </w:r>
            <w:r>
              <w:rPr>
                <w:rFonts w:ascii="Times New Roman" w:hAnsi="Times New Roman" w:cs="Times New Roman"/>
              </w:rPr>
              <w:t>)-</w:t>
            </w:r>
            <w:r>
              <w:rPr>
                <w:rFonts w:ascii="Times New Roman" w:hAnsi="Times New Roman" w:eastAsia="宋体" w:cs="Times New Roman"/>
              </w:rPr>
              <w:t>CY</w:t>
            </w:r>
            <w:r>
              <w:rPr>
                <w:rFonts w:ascii="Times New Roman" w:hAnsi="Times New Roman" w:cs="Times New Roman"/>
              </w:rPr>
              <w:t>-</w:t>
            </w:r>
            <w:r>
              <w:rPr>
                <w:rFonts w:ascii="Times New Roman" w:hAnsi="Times New Roman" w:eastAsia="宋体" w:cs="Times New Roman"/>
              </w:rPr>
              <w:t>03</w:t>
            </w:r>
            <w:r>
              <w:rPr>
                <w:rFonts w:hint="eastAsia" w:ascii="Times New Roman" w:hAnsi="Times New Roman" w:eastAsia="宋体" w:cs="Times New Roman"/>
                <w:lang w:val="en-US" w:eastAsia="zh-CN"/>
              </w:rPr>
              <w:t>7</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Theme="minorEastAsia"/>
                <w:bCs/>
                <w:spacing w:val="10"/>
                <w:szCs w:val="21"/>
                <w:lang w:eastAsia="zh-CN"/>
              </w:rPr>
            </w:pPr>
            <w:r>
              <w:rPr>
                <w:rFonts w:hint="eastAsia" w:ascii="Times New Roman" w:hAnsi="Times New Roman" w:eastAsia="宋体"/>
                <w:bCs/>
                <w:spacing w:val="10"/>
                <w:szCs w:val="21"/>
                <w:lang w:val="en-US" w:eastAsia="zh-CN"/>
              </w:rPr>
              <w:t>5</w:t>
            </w:r>
          </w:p>
        </w:tc>
        <w:tc>
          <w:tcPr>
            <w:tcW w:w="3139" w:type="dxa"/>
            <w:vAlign w:val="center"/>
          </w:tcPr>
          <w:p>
            <w:pPr>
              <w:snapToGrid w:val="0"/>
              <w:jc w:val="center"/>
              <w:rPr>
                <w:rFonts w:ascii="Times New Roman" w:hAnsi="Times New Roman"/>
                <w:bCs/>
                <w:spacing w:val="10"/>
                <w:szCs w:val="21"/>
              </w:rPr>
            </w:pPr>
            <w:r>
              <w:rPr>
                <w:rFonts w:hint="eastAsia" w:ascii="宋体"/>
                <w:lang w:val="en-US" w:eastAsia="zh-CN"/>
              </w:rPr>
              <w:t>轻便三杯</w:t>
            </w:r>
            <w:r>
              <w:rPr>
                <w:rFonts w:hint="eastAsia" w:ascii="宋体"/>
              </w:rPr>
              <w:t>风向风速仪</w:t>
            </w:r>
          </w:p>
        </w:tc>
        <w:tc>
          <w:tcPr>
            <w:tcW w:w="1800" w:type="dxa"/>
            <w:vAlign w:val="center"/>
          </w:tcPr>
          <w:p>
            <w:pPr>
              <w:snapToGrid w:val="0"/>
              <w:jc w:val="center"/>
              <w:rPr>
                <w:rFonts w:hint="default" w:ascii="Times New Roman" w:hAnsi="Times New Roman" w:cs="Times New Roman" w:eastAsiaTheme="minorEastAsia"/>
                <w:bCs/>
                <w:spacing w:val="10"/>
                <w:szCs w:val="21"/>
                <w:lang w:val="en-US" w:eastAsia="zh-CN"/>
              </w:rPr>
            </w:pPr>
            <w:r>
              <w:rPr>
                <w:rFonts w:hint="eastAsia" w:ascii="Times New Roman" w:hAnsi="Times New Roman" w:eastAsia="宋体" w:cs="Times New Roman"/>
                <w:sz w:val="21"/>
                <w:szCs w:val="21"/>
                <w:lang w:val="en-US" w:eastAsia="zh-CN"/>
              </w:rPr>
              <w:t>DEM6</w:t>
            </w:r>
          </w:p>
        </w:tc>
        <w:tc>
          <w:tcPr>
            <w:tcW w:w="2010" w:type="dxa"/>
            <w:vAlign w:val="center"/>
          </w:tcPr>
          <w:p>
            <w:pPr>
              <w:snapToGrid w:val="0"/>
              <w:jc w:val="center"/>
              <w:rPr>
                <w:rFonts w:hint="default" w:ascii="Times New Roman" w:hAnsi="Times New Roman" w:eastAsia="宋体" w:cs="Times New Roman"/>
                <w:bCs/>
                <w:spacing w:val="10"/>
                <w:szCs w:val="21"/>
                <w:lang w:val="en-US" w:eastAsia="zh-CN"/>
              </w:rPr>
            </w:pPr>
            <w:r>
              <w:rPr>
                <w:rFonts w:ascii="Times New Roman" w:hAnsi="Times New Roman" w:eastAsia="宋体" w:cs="Times New Roman"/>
              </w:rPr>
              <w:t>GTET</w:t>
            </w:r>
            <w:r>
              <w:rPr>
                <w:rFonts w:ascii="Times New Roman" w:hAnsi="Times New Roman" w:cs="Times New Roman"/>
              </w:rPr>
              <w:t>(</w:t>
            </w:r>
            <w:r>
              <w:rPr>
                <w:rFonts w:ascii="Times New Roman" w:hAnsi="Times New Roman" w:eastAsia="宋体" w:cs="Times New Roman"/>
              </w:rPr>
              <w:t>J</w:t>
            </w:r>
            <w:r>
              <w:rPr>
                <w:rFonts w:ascii="Times New Roman" w:hAnsi="Times New Roman" w:cs="Times New Roman"/>
              </w:rPr>
              <w:t>)-</w:t>
            </w:r>
            <w:r>
              <w:rPr>
                <w:rFonts w:ascii="Times New Roman" w:hAnsi="Times New Roman" w:eastAsia="宋体" w:cs="Times New Roman"/>
              </w:rPr>
              <w:t>CY</w:t>
            </w:r>
            <w:r>
              <w:rPr>
                <w:rFonts w:ascii="Times New Roman" w:hAnsi="Times New Roman" w:cs="Times New Roman"/>
              </w:rPr>
              <w:t>-</w:t>
            </w:r>
            <w:r>
              <w:rPr>
                <w:rFonts w:ascii="Times New Roman" w:hAnsi="Times New Roman" w:eastAsia="宋体" w:cs="Times New Roman"/>
              </w:rPr>
              <w:t>0</w:t>
            </w:r>
            <w:r>
              <w:rPr>
                <w:rFonts w:hint="eastAsia" w:ascii="Times New Roman" w:hAnsi="Times New Roman" w:eastAsia="宋体" w:cs="Times New Roman"/>
                <w:lang w:val="en-US" w:eastAsia="zh-CN"/>
              </w:rPr>
              <w:t>23</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宋体"/>
                <w:bCs/>
                <w:spacing w:val="10"/>
                <w:szCs w:val="21"/>
                <w:lang w:eastAsia="zh-CN"/>
              </w:rPr>
            </w:pPr>
            <w:r>
              <w:rPr>
                <w:rFonts w:hint="eastAsia" w:ascii="Times New Roman" w:hAnsi="Times New Roman" w:eastAsia="宋体"/>
                <w:bCs/>
                <w:spacing w:val="10"/>
                <w:szCs w:val="21"/>
                <w:lang w:val="en-US" w:eastAsia="zh-CN"/>
              </w:rPr>
              <w:t>6</w:t>
            </w:r>
          </w:p>
        </w:tc>
        <w:tc>
          <w:tcPr>
            <w:tcW w:w="3139" w:type="dxa"/>
            <w:vMerge w:val="restart"/>
            <w:vAlign w:val="center"/>
          </w:tcPr>
          <w:p>
            <w:pPr>
              <w:snapToGrid w:val="0"/>
              <w:jc w:val="center"/>
              <w:rPr>
                <w:rFonts w:hint="eastAsia" w:ascii="宋体"/>
                <w:lang w:val="en-US" w:eastAsia="zh-CN"/>
              </w:rPr>
            </w:pPr>
            <w:r>
              <w:rPr>
                <w:rFonts w:hint="eastAsia" w:ascii="宋体" w:hAnsi="宋体" w:cs="宋体"/>
              </w:rPr>
              <w:t>智能中流量空气总悬浮微粒采样器</w:t>
            </w:r>
          </w:p>
        </w:tc>
        <w:tc>
          <w:tcPr>
            <w:tcW w:w="1800" w:type="dxa"/>
            <w:vMerge w:val="restart"/>
            <w:vAlign w:val="center"/>
          </w:tcPr>
          <w:p>
            <w:pPr>
              <w:snapToGrid w:val="0"/>
              <w:jc w:val="center"/>
              <w:rPr>
                <w:rFonts w:hint="eastAsia" w:ascii="Times New Roman" w:hAnsi="Times New Roman" w:eastAsia="宋体" w:cs="Times New Roman"/>
                <w:bCs/>
                <w:spacing w:val="10"/>
                <w:szCs w:val="21"/>
                <w:lang w:val="en-US" w:eastAsia="zh-CN"/>
              </w:rPr>
            </w:pPr>
            <w:r>
              <w:rPr>
                <w:rFonts w:hint="eastAsia" w:ascii="Times New Roman" w:hAnsi="Times New Roman" w:eastAsia="宋体" w:cs="Times New Roman"/>
              </w:rPr>
              <w:t>TH-150CⅢ</w:t>
            </w:r>
          </w:p>
        </w:tc>
        <w:tc>
          <w:tcPr>
            <w:tcW w:w="2010" w:type="dxa"/>
            <w:vAlign w:val="center"/>
          </w:tcPr>
          <w:p>
            <w:pPr>
              <w:snapToGrid w:val="0"/>
              <w:jc w:val="center"/>
              <w:rPr>
                <w:rFonts w:ascii="Times New Roman" w:hAnsi="Times New Roman" w:eastAsia="宋体" w:cs="Times New Roman"/>
              </w:rPr>
            </w:pPr>
            <w:r>
              <w:rPr>
                <w:rFonts w:hint="eastAsia" w:ascii="Times New Roman" w:hAnsi="Times New Roman" w:eastAsia="宋体" w:cs="Times New Roman"/>
              </w:rPr>
              <w:t>GTET(J)-CY-002</w:t>
            </w:r>
          </w:p>
        </w:tc>
        <w:tc>
          <w:tcPr>
            <w:tcW w:w="2013" w:type="dxa"/>
            <w:vAlign w:val="center"/>
          </w:tcPr>
          <w:p>
            <w:pPr>
              <w:snapToGrid w:val="0"/>
              <w:jc w:val="center"/>
              <w:rPr>
                <w:rFonts w:hint="eastAsia" w:ascii="Times New Roman" w:hAnsi="Times New Roman"/>
                <w:color w:val="000000"/>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宋体"/>
                <w:bCs/>
                <w:spacing w:val="10"/>
                <w:szCs w:val="21"/>
                <w:lang w:eastAsia="zh-CN"/>
              </w:rPr>
            </w:pPr>
            <w:r>
              <w:rPr>
                <w:rFonts w:hint="eastAsia" w:ascii="Times New Roman" w:hAnsi="Times New Roman" w:eastAsia="宋体"/>
                <w:bCs/>
                <w:spacing w:val="10"/>
                <w:szCs w:val="21"/>
                <w:lang w:val="en-US" w:eastAsia="zh-CN"/>
              </w:rPr>
              <w:t>7</w:t>
            </w:r>
          </w:p>
        </w:tc>
        <w:tc>
          <w:tcPr>
            <w:tcW w:w="3139" w:type="dxa"/>
            <w:vMerge w:val="continue"/>
            <w:vAlign w:val="center"/>
          </w:tcPr>
          <w:p>
            <w:pPr>
              <w:snapToGrid w:val="0"/>
              <w:jc w:val="center"/>
              <w:rPr>
                <w:rFonts w:hint="eastAsia" w:ascii="宋体"/>
                <w:lang w:val="en-US" w:eastAsia="zh-CN"/>
              </w:rPr>
            </w:pPr>
          </w:p>
        </w:tc>
        <w:tc>
          <w:tcPr>
            <w:tcW w:w="1800" w:type="dxa"/>
            <w:vMerge w:val="continue"/>
            <w:vAlign w:val="center"/>
          </w:tcPr>
          <w:p>
            <w:pPr>
              <w:snapToGrid w:val="0"/>
              <w:jc w:val="center"/>
              <w:rPr>
                <w:rFonts w:hint="eastAsia" w:ascii="Times New Roman" w:hAnsi="Times New Roman" w:eastAsia="宋体" w:cs="Times New Roman"/>
                <w:bCs/>
                <w:spacing w:val="10"/>
                <w:szCs w:val="21"/>
                <w:lang w:val="en-US" w:eastAsia="zh-CN"/>
              </w:rPr>
            </w:pPr>
          </w:p>
        </w:tc>
        <w:tc>
          <w:tcPr>
            <w:tcW w:w="2010" w:type="dxa"/>
            <w:vAlign w:val="center"/>
          </w:tcPr>
          <w:p>
            <w:pPr>
              <w:snapToGrid w:val="0"/>
              <w:jc w:val="center"/>
              <w:rPr>
                <w:rFonts w:hint="eastAsia" w:ascii="Times New Roman" w:hAnsi="Times New Roman" w:eastAsia="宋体" w:cs="Times New Roman"/>
                <w:lang w:eastAsia="zh-CN"/>
              </w:rPr>
            </w:pPr>
            <w:r>
              <w:rPr>
                <w:rFonts w:hint="eastAsia" w:ascii="Times New Roman" w:hAnsi="Times New Roman" w:eastAsia="宋体" w:cs="Times New Roman"/>
              </w:rPr>
              <w:t>GTET(J)-CY-00</w:t>
            </w:r>
            <w:r>
              <w:rPr>
                <w:rFonts w:hint="eastAsia" w:ascii="Times New Roman" w:hAnsi="Times New Roman" w:eastAsia="宋体" w:cs="Times New Roman"/>
                <w:lang w:val="en-US" w:eastAsia="zh-CN"/>
              </w:rPr>
              <w:t>3</w:t>
            </w:r>
          </w:p>
        </w:tc>
        <w:tc>
          <w:tcPr>
            <w:tcW w:w="2013" w:type="dxa"/>
            <w:vAlign w:val="center"/>
          </w:tcPr>
          <w:p>
            <w:pPr>
              <w:snapToGrid w:val="0"/>
              <w:jc w:val="center"/>
              <w:rPr>
                <w:rFonts w:hint="eastAsia" w:ascii="Times New Roman" w:hAnsi="Times New Roman"/>
                <w:color w:val="000000"/>
              </w:rPr>
            </w:pPr>
            <w:r>
              <w:rPr>
                <w:rFonts w:hint="eastAsia" w:ascii="Times New Roman" w:hAnsi="Times New Roman"/>
                <w:color w:val="000000"/>
              </w:rPr>
              <w:t>已校准</w:t>
            </w:r>
          </w:p>
        </w:tc>
      </w:tr>
      <w:tr>
        <w:tblPrEx>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宋体"/>
                <w:bCs/>
                <w:spacing w:val="10"/>
                <w:szCs w:val="21"/>
                <w:lang w:eastAsia="zh-CN"/>
              </w:rPr>
            </w:pPr>
            <w:r>
              <w:rPr>
                <w:rFonts w:hint="eastAsia" w:ascii="Times New Roman" w:hAnsi="Times New Roman" w:eastAsia="宋体"/>
                <w:bCs/>
                <w:spacing w:val="10"/>
                <w:szCs w:val="21"/>
                <w:lang w:val="en-US" w:eastAsia="zh-CN"/>
              </w:rPr>
              <w:t>8</w:t>
            </w:r>
          </w:p>
        </w:tc>
        <w:tc>
          <w:tcPr>
            <w:tcW w:w="3139" w:type="dxa"/>
            <w:vMerge w:val="continue"/>
            <w:vAlign w:val="center"/>
          </w:tcPr>
          <w:p>
            <w:pPr>
              <w:snapToGrid w:val="0"/>
              <w:jc w:val="center"/>
              <w:rPr>
                <w:rFonts w:hint="eastAsia" w:ascii="宋体"/>
                <w:lang w:val="en-US" w:eastAsia="zh-CN"/>
              </w:rPr>
            </w:pPr>
          </w:p>
        </w:tc>
        <w:tc>
          <w:tcPr>
            <w:tcW w:w="1800" w:type="dxa"/>
            <w:vMerge w:val="continue"/>
            <w:vAlign w:val="center"/>
          </w:tcPr>
          <w:p>
            <w:pPr>
              <w:snapToGrid w:val="0"/>
              <w:jc w:val="center"/>
              <w:rPr>
                <w:rFonts w:hint="eastAsia" w:ascii="Times New Roman" w:hAnsi="Times New Roman" w:eastAsia="宋体" w:cs="Times New Roman"/>
                <w:bCs/>
                <w:spacing w:val="10"/>
                <w:szCs w:val="21"/>
                <w:lang w:val="en-US" w:eastAsia="zh-CN"/>
              </w:rPr>
            </w:pPr>
          </w:p>
        </w:tc>
        <w:tc>
          <w:tcPr>
            <w:tcW w:w="2010" w:type="dxa"/>
            <w:vAlign w:val="center"/>
          </w:tcPr>
          <w:p>
            <w:pPr>
              <w:snapToGrid w:val="0"/>
              <w:jc w:val="center"/>
              <w:rPr>
                <w:rFonts w:hint="eastAsia" w:ascii="Times New Roman" w:hAnsi="Times New Roman" w:eastAsia="宋体" w:cs="Times New Roman"/>
                <w:lang w:eastAsia="zh-CN"/>
              </w:rPr>
            </w:pPr>
            <w:r>
              <w:rPr>
                <w:rFonts w:hint="eastAsia" w:ascii="Times New Roman" w:hAnsi="Times New Roman" w:eastAsia="宋体" w:cs="Times New Roman"/>
              </w:rPr>
              <w:t>GTET(J)-CY-00</w:t>
            </w:r>
            <w:r>
              <w:rPr>
                <w:rFonts w:hint="eastAsia" w:ascii="Times New Roman" w:hAnsi="Times New Roman" w:eastAsia="宋体" w:cs="Times New Roman"/>
                <w:lang w:val="en-US" w:eastAsia="zh-CN"/>
              </w:rPr>
              <w:t>4</w:t>
            </w:r>
          </w:p>
        </w:tc>
        <w:tc>
          <w:tcPr>
            <w:tcW w:w="2013" w:type="dxa"/>
            <w:vAlign w:val="center"/>
          </w:tcPr>
          <w:p>
            <w:pPr>
              <w:snapToGrid w:val="0"/>
              <w:jc w:val="center"/>
              <w:rPr>
                <w:rFonts w:hint="eastAsia" w:ascii="Times New Roman" w:hAnsi="Times New Roman"/>
                <w:color w:val="000000"/>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eastAsia" w:ascii="Times New Roman" w:hAnsi="Times New Roman" w:eastAsia="宋体"/>
                <w:bCs/>
                <w:spacing w:val="10"/>
                <w:szCs w:val="21"/>
                <w:lang w:eastAsia="zh-CN"/>
              </w:rPr>
            </w:pPr>
            <w:r>
              <w:rPr>
                <w:rFonts w:hint="eastAsia" w:ascii="Times New Roman" w:hAnsi="Times New Roman"/>
                <w:bCs/>
                <w:spacing w:val="10"/>
                <w:szCs w:val="21"/>
                <w:lang w:val="en-US" w:eastAsia="zh-CN"/>
              </w:rPr>
              <w:t>9</w:t>
            </w:r>
          </w:p>
        </w:tc>
        <w:tc>
          <w:tcPr>
            <w:tcW w:w="3139" w:type="dxa"/>
            <w:vMerge w:val="continue"/>
            <w:vAlign w:val="center"/>
          </w:tcPr>
          <w:p>
            <w:pPr>
              <w:snapToGrid w:val="0"/>
              <w:jc w:val="center"/>
              <w:rPr>
                <w:rFonts w:hint="eastAsia" w:ascii="宋体"/>
                <w:lang w:val="en-US" w:eastAsia="zh-CN"/>
              </w:rPr>
            </w:pPr>
          </w:p>
        </w:tc>
        <w:tc>
          <w:tcPr>
            <w:tcW w:w="1800" w:type="dxa"/>
            <w:vMerge w:val="continue"/>
            <w:vAlign w:val="center"/>
          </w:tcPr>
          <w:p>
            <w:pPr>
              <w:snapToGrid w:val="0"/>
              <w:jc w:val="center"/>
              <w:rPr>
                <w:rFonts w:hint="eastAsia" w:ascii="Times New Roman" w:hAnsi="Times New Roman" w:eastAsia="宋体" w:cs="Times New Roman"/>
                <w:bCs/>
                <w:spacing w:val="10"/>
                <w:szCs w:val="21"/>
                <w:lang w:val="en-US" w:eastAsia="zh-CN"/>
              </w:rPr>
            </w:pPr>
          </w:p>
        </w:tc>
        <w:tc>
          <w:tcPr>
            <w:tcW w:w="2010" w:type="dxa"/>
            <w:vAlign w:val="center"/>
          </w:tcPr>
          <w:p>
            <w:pPr>
              <w:snapToGrid w:val="0"/>
              <w:jc w:val="center"/>
              <w:rPr>
                <w:rFonts w:hint="eastAsia" w:ascii="Times New Roman" w:hAnsi="Times New Roman" w:eastAsia="宋体" w:cs="Times New Roman"/>
                <w:lang w:eastAsia="zh-CN"/>
              </w:rPr>
            </w:pPr>
            <w:r>
              <w:rPr>
                <w:rFonts w:hint="eastAsia" w:ascii="Times New Roman" w:hAnsi="Times New Roman" w:eastAsia="宋体" w:cs="Times New Roman"/>
              </w:rPr>
              <w:t>GTET(J)-CY-00</w:t>
            </w:r>
            <w:r>
              <w:rPr>
                <w:rFonts w:hint="eastAsia" w:ascii="Times New Roman" w:hAnsi="Times New Roman" w:eastAsia="宋体" w:cs="Times New Roman"/>
                <w:lang w:val="en-US" w:eastAsia="zh-CN"/>
              </w:rPr>
              <w:t>5</w:t>
            </w:r>
          </w:p>
        </w:tc>
        <w:tc>
          <w:tcPr>
            <w:tcW w:w="2013" w:type="dxa"/>
            <w:vAlign w:val="center"/>
          </w:tcPr>
          <w:p>
            <w:pPr>
              <w:snapToGrid w:val="0"/>
              <w:jc w:val="center"/>
              <w:rPr>
                <w:rFonts w:hint="eastAsia" w:ascii="Times New Roman" w:hAnsi="Times New Roman"/>
                <w:color w:val="000000"/>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default" w:ascii="Times New Roman" w:hAnsi="Times New Roman" w:eastAsiaTheme="minorEastAsia"/>
                <w:bCs/>
                <w:spacing w:val="10"/>
                <w:szCs w:val="21"/>
                <w:lang w:val="en-US" w:eastAsia="zh-CN"/>
              </w:rPr>
            </w:pPr>
            <w:r>
              <w:rPr>
                <w:rFonts w:hint="eastAsia" w:ascii="Times New Roman" w:hAnsi="Times New Roman"/>
                <w:bCs/>
                <w:spacing w:val="10"/>
                <w:szCs w:val="21"/>
                <w:lang w:val="en-US" w:eastAsia="zh-CN"/>
              </w:rPr>
              <w:t>10</w:t>
            </w:r>
          </w:p>
        </w:tc>
        <w:tc>
          <w:tcPr>
            <w:tcW w:w="3139" w:type="dxa"/>
            <w:vAlign w:val="center"/>
          </w:tcPr>
          <w:p>
            <w:pPr>
              <w:snapToGrid w:val="0"/>
              <w:jc w:val="center"/>
              <w:rPr>
                <w:rFonts w:ascii="Times New Roman" w:hAnsi="Times New Roman" w:cs="Times New Roman"/>
                <w:bCs/>
                <w:spacing w:val="10"/>
                <w:szCs w:val="21"/>
              </w:rPr>
            </w:pPr>
            <w:r>
              <w:rPr>
                <w:rFonts w:ascii="Times New Roman" w:hAnsi="Times New Roman" w:cs="Times New Roman"/>
                <w:szCs w:val="21"/>
              </w:rPr>
              <w:t>多功能声级计</w:t>
            </w:r>
          </w:p>
        </w:tc>
        <w:tc>
          <w:tcPr>
            <w:tcW w:w="1800" w:type="dxa"/>
            <w:vAlign w:val="center"/>
          </w:tcPr>
          <w:p>
            <w:pPr>
              <w:snapToGrid w:val="0"/>
              <w:jc w:val="center"/>
              <w:rPr>
                <w:rFonts w:hint="default" w:ascii="Times New Roman" w:hAnsi="Times New Roman" w:eastAsia="宋体" w:cs="Times New Roman"/>
                <w:bCs/>
                <w:spacing w:val="10"/>
                <w:szCs w:val="21"/>
                <w:lang w:val="en-US" w:eastAsia="zh-CN"/>
              </w:rPr>
            </w:pPr>
            <w:r>
              <w:rPr>
                <w:rFonts w:ascii="Times New Roman" w:hAnsi="Times New Roman" w:eastAsia="宋体" w:cs="Times New Roman"/>
                <w:szCs w:val="21"/>
              </w:rPr>
              <w:t>AWA</w:t>
            </w:r>
            <w:r>
              <w:rPr>
                <w:rFonts w:hint="eastAsia" w:ascii="Times New Roman" w:hAnsi="Times New Roman" w:eastAsia="宋体" w:cs="Times New Roman"/>
                <w:szCs w:val="21"/>
                <w:lang w:val="en-US" w:eastAsia="zh-CN"/>
              </w:rPr>
              <w:t>5680</w:t>
            </w:r>
          </w:p>
        </w:tc>
        <w:tc>
          <w:tcPr>
            <w:tcW w:w="2010" w:type="dxa"/>
            <w:vAlign w:val="center"/>
          </w:tcPr>
          <w:p>
            <w:pPr>
              <w:snapToGrid w:val="0"/>
              <w:jc w:val="center"/>
              <w:rPr>
                <w:rFonts w:hint="default" w:ascii="Times New Roman" w:hAnsi="Times New Roman" w:eastAsia="宋体" w:cs="Times New Roman"/>
                <w:bCs/>
                <w:spacing w:val="10"/>
                <w:szCs w:val="21"/>
                <w:lang w:val="en-US" w:eastAsia="zh-CN"/>
              </w:rPr>
            </w:pPr>
            <w:r>
              <w:rPr>
                <w:rFonts w:ascii="Times New Roman" w:hAnsi="Times New Roman" w:eastAsia="宋体" w:cs="Times New Roman"/>
                <w:szCs w:val="21"/>
              </w:rPr>
              <w:t>GTET</w:t>
            </w:r>
            <w:r>
              <w:rPr>
                <w:rFonts w:ascii="Times New Roman" w:hAnsi="Times New Roman" w:cs="Times New Roman"/>
                <w:szCs w:val="21"/>
              </w:rPr>
              <w:t>(</w:t>
            </w:r>
            <w:r>
              <w:rPr>
                <w:rFonts w:ascii="Times New Roman" w:hAnsi="Times New Roman" w:eastAsia="宋体" w:cs="Times New Roman"/>
                <w:szCs w:val="21"/>
              </w:rPr>
              <w:t>J</w:t>
            </w:r>
            <w:r>
              <w:rPr>
                <w:rFonts w:ascii="Times New Roman" w:hAnsi="Times New Roman" w:cs="Times New Roman"/>
                <w:szCs w:val="21"/>
              </w:rPr>
              <w:t>)-</w:t>
            </w:r>
            <w:r>
              <w:rPr>
                <w:rFonts w:ascii="Times New Roman" w:hAnsi="Times New Roman" w:eastAsia="宋体" w:cs="Times New Roman"/>
                <w:szCs w:val="21"/>
              </w:rPr>
              <w:t>CY</w:t>
            </w:r>
            <w:r>
              <w:rPr>
                <w:rFonts w:ascii="Times New Roman" w:hAnsi="Times New Roman" w:cs="Times New Roman"/>
                <w:szCs w:val="21"/>
              </w:rPr>
              <w:t>-</w:t>
            </w:r>
            <w:r>
              <w:rPr>
                <w:rFonts w:ascii="Times New Roman" w:hAnsi="Times New Roman" w:eastAsia="宋体" w:cs="Times New Roman"/>
                <w:szCs w:val="21"/>
              </w:rPr>
              <w:t>0</w:t>
            </w:r>
            <w:r>
              <w:rPr>
                <w:rFonts w:hint="eastAsia" w:ascii="Times New Roman" w:hAnsi="Times New Roman" w:eastAsia="宋体" w:cs="Times New Roman"/>
                <w:szCs w:val="21"/>
                <w:lang w:val="en-US" w:eastAsia="zh-CN"/>
              </w:rPr>
              <w:t>01</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698" w:type="dxa"/>
            <w:vAlign w:val="center"/>
          </w:tcPr>
          <w:p>
            <w:pPr>
              <w:snapToGrid w:val="0"/>
              <w:jc w:val="center"/>
              <w:rPr>
                <w:rFonts w:hint="default" w:ascii="Times New Roman" w:hAnsi="Times New Roman" w:eastAsiaTheme="minorEastAsia"/>
                <w:bCs/>
                <w:spacing w:val="10"/>
                <w:szCs w:val="21"/>
                <w:lang w:val="en-US" w:eastAsia="zh-CN"/>
              </w:rPr>
            </w:pPr>
            <w:r>
              <w:rPr>
                <w:rFonts w:hint="eastAsia" w:ascii="Times New Roman" w:hAnsi="Times New Roman"/>
                <w:bCs/>
                <w:spacing w:val="10"/>
                <w:szCs w:val="21"/>
                <w:lang w:val="en-US" w:eastAsia="zh-CN"/>
              </w:rPr>
              <w:t>11</w:t>
            </w:r>
          </w:p>
        </w:tc>
        <w:tc>
          <w:tcPr>
            <w:tcW w:w="3139" w:type="dxa"/>
            <w:vAlign w:val="center"/>
          </w:tcPr>
          <w:p>
            <w:pPr>
              <w:snapToGrid w:val="0"/>
              <w:jc w:val="center"/>
              <w:rPr>
                <w:rFonts w:ascii="Times New Roman" w:hAnsi="Times New Roman" w:cs="Times New Roman"/>
                <w:bCs/>
                <w:spacing w:val="10"/>
                <w:szCs w:val="21"/>
              </w:rPr>
            </w:pPr>
            <w:r>
              <w:rPr>
                <w:rFonts w:ascii="Times New Roman" w:hAnsi="Times New Roman" w:cs="Times New Roman"/>
                <w:szCs w:val="21"/>
              </w:rPr>
              <w:t>声校准器</w:t>
            </w:r>
          </w:p>
        </w:tc>
        <w:tc>
          <w:tcPr>
            <w:tcW w:w="1800" w:type="dxa"/>
            <w:vAlign w:val="center"/>
          </w:tcPr>
          <w:p>
            <w:pPr>
              <w:snapToGrid w:val="0"/>
              <w:jc w:val="center"/>
              <w:rPr>
                <w:rFonts w:hint="eastAsia" w:ascii="Times New Roman" w:hAnsi="Times New Roman" w:eastAsia="宋体" w:cs="Times New Roman"/>
                <w:bCs/>
                <w:spacing w:val="10"/>
                <w:szCs w:val="21"/>
                <w:lang w:eastAsia="zh-CN"/>
              </w:rPr>
            </w:pPr>
            <w:r>
              <w:rPr>
                <w:rFonts w:ascii="Times New Roman" w:hAnsi="Times New Roman" w:eastAsia="宋体" w:cs="Times New Roman"/>
                <w:szCs w:val="21"/>
              </w:rPr>
              <w:t>AWA6221</w:t>
            </w:r>
            <w:r>
              <w:rPr>
                <w:rFonts w:hint="eastAsia" w:ascii="Times New Roman" w:hAnsi="Times New Roman" w:eastAsia="宋体" w:cs="Times New Roman"/>
                <w:szCs w:val="21"/>
                <w:lang w:val="en-US" w:eastAsia="zh-CN"/>
              </w:rPr>
              <w:t>B</w:t>
            </w:r>
          </w:p>
        </w:tc>
        <w:tc>
          <w:tcPr>
            <w:tcW w:w="2010" w:type="dxa"/>
            <w:vAlign w:val="center"/>
          </w:tcPr>
          <w:p>
            <w:pPr>
              <w:snapToGrid w:val="0"/>
              <w:jc w:val="center"/>
              <w:rPr>
                <w:rFonts w:hint="default" w:ascii="Times New Roman" w:hAnsi="Times New Roman" w:eastAsia="宋体" w:cs="Times New Roman"/>
                <w:bCs/>
                <w:spacing w:val="10"/>
                <w:szCs w:val="21"/>
                <w:lang w:val="en-US" w:eastAsia="zh-CN"/>
              </w:rPr>
            </w:pPr>
            <w:r>
              <w:rPr>
                <w:rFonts w:ascii="Times New Roman" w:hAnsi="Times New Roman" w:eastAsia="宋体" w:cs="Times New Roman"/>
                <w:szCs w:val="21"/>
              </w:rPr>
              <w:t>GTET</w:t>
            </w:r>
            <w:r>
              <w:rPr>
                <w:rFonts w:ascii="Times New Roman" w:hAnsi="Times New Roman" w:cs="Times New Roman"/>
                <w:szCs w:val="21"/>
              </w:rPr>
              <w:t>(</w:t>
            </w:r>
            <w:r>
              <w:rPr>
                <w:rFonts w:ascii="Times New Roman" w:hAnsi="Times New Roman" w:eastAsia="宋体" w:cs="Times New Roman"/>
                <w:szCs w:val="21"/>
              </w:rPr>
              <w:t>J</w:t>
            </w:r>
            <w:r>
              <w:rPr>
                <w:rFonts w:ascii="Times New Roman" w:hAnsi="Times New Roman" w:cs="Times New Roman"/>
                <w:szCs w:val="21"/>
              </w:rPr>
              <w:t>)-</w:t>
            </w:r>
            <w:r>
              <w:rPr>
                <w:rFonts w:ascii="Times New Roman" w:hAnsi="Times New Roman" w:eastAsia="宋体" w:cs="Times New Roman"/>
                <w:szCs w:val="21"/>
              </w:rPr>
              <w:t>CY</w:t>
            </w:r>
            <w:r>
              <w:rPr>
                <w:rFonts w:ascii="Times New Roman" w:hAnsi="Times New Roman" w:cs="Times New Roman"/>
                <w:szCs w:val="21"/>
              </w:rPr>
              <w:t>-</w:t>
            </w:r>
            <w:r>
              <w:rPr>
                <w:rFonts w:ascii="Times New Roman" w:hAnsi="Times New Roman" w:eastAsia="宋体" w:cs="Times New Roman"/>
                <w:szCs w:val="21"/>
              </w:rPr>
              <w:t>0</w:t>
            </w:r>
            <w:r>
              <w:rPr>
                <w:rFonts w:hint="eastAsia" w:ascii="Times New Roman" w:hAnsi="Times New Roman" w:eastAsia="宋体" w:cs="Times New Roman"/>
                <w:szCs w:val="21"/>
                <w:lang w:val="en-US" w:eastAsia="zh-CN"/>
              </w:rPr>
              <w:t>16</w:t>
            </w:r>
          </w:p>
        </w:tc>
        <w:tc>
          <w:tcPr>
            <w:tcW w:w="2013" w:type="dxa"/>
            <w:vAlign w:val="center"/>
          </w:tcPr>
          <w:p>
            <w:pPr>
              <w:snapToGrid w:val="0"/>
              <w:jc w:val="center"/>
              <w:rPr>
                <w:rFonts w:ascii="Times New Roman" w:hAnsi="Times New Roman"/>
                <w:bCs/>
                <w:spacing w:val="10"/>
                <w:szCs w:val="21"/>
              </w:rPr>
            </w:pPr>
            <w:r>
              <w:rPr>
                <w:rFonts w:hint="eastAsia" w:ascii="Times New Roman" w:hAnsi="Times New Roman"/>
                <w:color w:val="000000"/>
              </w:rPr>
              <w:t>已校准</w:t>
            </w:r>
          </w:p>
        </w:tc>
      </w:tr>
    </w:tbl>
    <w:p>
      <w:pPr>
        <w:pStyle w:val="4"/>
        <w:rPr>
          <w:rFonts w:ascii="Times New Roman" w:hAnsi="Times New Roman"/>
          <w:b/>
          <w:bCs/>
          <w:sz w:val="24"/>
        </w:rPr>
      </w:pPr>
      <w:bookmarkStart w:id="97" w:name="_Toc24640"/>
      <w:bookmarkStart w:id="98" w:name="_Toc519666937"/>
      <w:r>
        <w:rPr>
          <w:rFonts w:hint="eastAsia" w:ascii="Times New Roman" w:hAnsi="Times New Roman" w:eastAsia="宋体"/>
          <w:b/>
          <w:bCs/>
          <w:sz w:val="24"/>
        </w:rPr>
        <w:t>8</w:t>
      </w:r>
      <w:r>
        <w:rPr>
          <w:rFonts w:hint="eastAsia" w:ascii="Times New Roman" w:hAnsi="Times New Roman"/>
          <w:b/>
          <w:bCs/>
          <w:sz w:val="24"/>
        </w:rPr>
        <w:t>.</w:t>
      </w:r>
      <w:r>
        <w:rPr>
          <w:rFonts w:hint="eastAsia" w:ascii="Times New Roman" w:hAnsi="Times New Roman" w:eastAsia="宋体"/>
          <w:b/>
          <w:bCs/>
          <w:sz w:val="24"/>
        </w:rPr>
        <w:t>3</w:t>
      </w:r>
      <w:r>
        <w:rPr>
          <w:rFonts w:hint="eastAsia" w:ascii="Times New Roman" w:hAnsi="Times New Roman"/>
          <w:b/>
          <w:bCs/>
          <w:sz w:val="24"/>
        </w:rPr>
        <w:t xml:space="preserve"> 人员能力</w:t>
      </w:r>
      <w:bookmarkEnd w:id="97"/>
      <w:bookmarkEnd w:id="98"/>
    </w:p>
    <w:p>
      <w:pPr>
        <w:spacing w:line="360" w:lineRule="auto"/>
        <w:ind w:firstLine="480" w:firstLineChars="200"/>
      </w:pPr>
      <w:r>
        <w:rPr>
          <w:rFonts w:hint="eastAsia"/>
          <w:sz w:val="24"/>
        </w:rPr>
        <w:t>本项目项目负责人及所有监测人员均培训合格并获取相关合格上岗证。</w:t>
      </w:r>
    </w:p>
    <w:p>
      <w:pPr>
        <w:pStyle w:val="4"/>
        <w:rPr>
          <w:rFonts w:ascii="Times New Roman" w:hAnsi="Times New Roman" w:cs="Times New Roman"/>
          <w:b/>
          <w:bCs/>
          <w:sz w:val="24"/>
        </w:rPr>
      </w:pPr>
      <w:bookmarkStart w:id="99" w:name="_Toc28825"/>
      <w:bookmarkStart w:id="100" w:name="_Toc519666938"/>
      <w:bookmarkStart w:id="101" w:name="_Toc27664"/>
      <w:bookmarkStart w:id="102" w:name="_Toc26484"/>
      <w:r>
        <w:rPr>
          <w:rFonts w:ascii="Times New Roman" w:hAnsi="Times New Roman" w:eastAsia="宋体" w:cs="Times New Roman"/>
          <w:b/>
          <w:bCs/>
          <w:sz w:val="24"/>
        </w:rPr>
        <w:t>8</w:t>
      </w:r>
      <w:r>
        <w:rPr>
          <w:rFonts w:ascii="Times New Roman" w:hAnsi="Times New Roman" w:cs="Times New Roman"/>
          <w:b/>
          <w:bCs/>
          <w:sz w:val="24"/>
        </w:rPr>
        <w:t>.</w:t>
      </w:r>
      <w:r>
        <w:rPr>
          <w:rFonts w:ascii="Times New Roman" w:hAnsi="Times New Roman" w:eastAsia="宋体" w:cs="Times New Roman"/>
          <w:b/>
          <w:bCs/>
          <w:sz w:val="24"/>
        </w:rPr>
        <w:t>4</w:t>
      </w:r>
      <w:r>
        <w:rPr>
          <w:rFonts w:ascii="Times New Roman" w:hAnsi="Times New Roman" w:cs="Times New Roman"/>
          <w:b/>
          <w:bCs/>
          <w:sz w:val="24"/>
        </w:rPr>
        <w:t xml:space="preserve"> </w:t>
      </w:r>
      <w:bookmarkStart w:id="103" w:name="_Toc496344787"/>
      <w:bookmarkStart w:id="104" w:name="_Toc500147131"/>
      <w:bookmarkStart w:id="105" w:name="_Toc12623"/>
      <w:r>
        <w:rPr>
          <w:rFonts w:ascii="Times New Roman" w:hAnsi="Times New Roman" w:cs="Times New Roman"/>
          <w:b/>
          <w:bCs/>
          <w:sz w:val="24"/>
        </w:rPr>
        <w:t>水质监测分析过程中的质量保证和质量控制</w:t>
      </w:r>
      <w:bookmarkEnd w:id="99"/>
      <w:bookmarkEnd w:id="100"/>
      <w:bookmarkEnd w:id="101"/>
      <w:bookmarkEnd w:id="102"/>
      <w:bookmarkEnd w:id="103"/>
      <w:bookmarkEnd w:id="104"/>
      <w:bookmarkEnd w:id="105"/>
    </w:p>
    <w:p>
      <w:pPr>
        <w:widowControl/>
        <w:spacing w:line="360" w:lineRule="auto"/>
        <w:ind w:firstLine="480" w:firstLineChars="200"/>
        <w:jc w:val="left"/>
        <w:rPr>
          <w:rFonts w:ascii="Times New Roman" w:hAnsi="Times New Roman" w:cs="Times New Roman"/>
          <w:sz w:val="24"/>
        </w:rPr>
      </w:pPr>
      <w:r>
        <w:rPr>
          <w:rFonts w:ascii="Times New Roman" w:hAnsi="Times New Roman" w:cs="Times New Roman"/>
          <w:sz w:val="24"/>
        </w:rPr>
        <w:t>水样的采集、运输、保存、实验室分析和数据计算的全过程均按《环境水质监测质量保证手册》（第四版）的要求进行。采样过程中应采集一定比例的平行样；实验室分析过程一般应使用标准物质、采用空白试验、平行样测定、加标回收率测定等，并对质控数据分析。质量控制情况见表</w:t>
      </w:r>
      <w:r>
        <w:rPr>
          <w:rFonts w:ascii="Times New Roman" w:hAnsi="Times New Roman" w:eastAsia="宋体" w:cs="Times New Roman"/>
          <w:sz w:val="24"/>
        </w:rPr>
        <w:t>8</w:t>
      </w:r>
      <w:r>
        <w:rPr>
          <w:rFonts w:ascii="Times New Roman" w:hAnsi="Times New Roman" w:cs="Times New Roman"/>
          <w:sz w:val="24"/>
        </w:rPr>
        <w:t>-</w:t>
      </w:r>
      <w:r>
        <w:rPr>
          <w:rFonts w:ascii="Times New Roman" w:hAnsi="Times New Roman" w:eastAsia="宋体" w:cs="Times New Roman"/>
          <w:sz w:val="24"/>
        </w:rPr>
        <w:t>3</w:t>
      </w:r>
      <w:r>
        <w:rPr>
          <w:rFonts w:ascii="Times New Roman" w:hAnsi="Times New Roman" w:cs="Times New Roman"/>
          <w:sz w:val="24"/>
        </w:rPr>
        <w:t>。</w:t>
      </w:r>
    </w:p>
    <w:p>
      <w:pPr>
        <w:spacing w:line="360" w:lineRule="auto"/>
        <w:jc w:val="center"/>
      </w:pPr>
      <w:r>
        <w:rPr>
          <w:rFonts w:ascii="Times New Roman" w:hAnsi="Times New Roman" w:cs="Times New Roman"/>
          <w:b/>
          <w:bCs/>
          <w:spacing w:val="10"/>
          <w:sz w:val="24"/>
        </w:rPr>
        <w:t>表</w:t>
      </w:r>
      <w:r>
        <w:rPr>
          <w:rFonts w:ascii="Times New Roman" w:hAnsi="Times New Roman" w:eastAsia="宋体" w:cs="Times New Roman"/>
          <w:b/>
          <w:bCs/>
          <w:spacing w:val="10"/>
          <w:sz w:val="24"/>
        </w:rPr>
        <w:t>8</w:t>
      </w:r>
      <w:r>
        <w:rPr>
          <w:rFonts w:ascii="Times New Roman" w:hAnsi="Times New Roman" w:cs="Times New Roman"/>
          <w:b/>
          <w:bCs/>
          <w:spacing w:val="10"/>
          <w:sz w:val="24"/>
        </w:rPr>
        <w:t>-</w:t>
      </w:r>
      <w:r>
        <w:rPr>
          <w:rFonts w:ascii="Times New Roman" w:hAnsi="Times New Roman" w:eastAsia="宋体" w:cs="Times New Roman"/>
          <w:b/>
          <w:bCs/>
          <w:spacing w:val="10"/>
          <w:sz w:val="24"/>
        </w:rPr>
        <w:t>3</w:t>
      </w:r>
      <w:r>
        <w:rPr>
          <w:rFonts w:ascii="Times New Roman" w:hAnsi="Times New Roman" w:cs="Times New Roman"/>
          <w:b/>
          <w:bCs/>
          <w:spacing w:val="10"/>
          <w:sz w:val="24"/>
        </w:rPr>
        <w:t xml:space="preserve">  质量控制情况表</w:t>
      </w:r>
    </w:p>
    <w:tbl>
      <w:tblPr>
        <w:tblStyle w:val="20"/>
        <w:tblpPr w:leftFromText="180" w:rightFromText="180" w:vertAnchor="text" w:horzAnchor="page" w:tblpX="1128" w:tblpY="137"/>
        <w:tblOverlap w:val="never"/>
        <w:tblW w:w="9865"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19"/>
        <w:gridCol w:w="978"/>
        <w:gridCol w:w="1222"/>
        <w:gridCol w:w="1180"/>
        <w:gridCol w:w="1170"/>
        <w:gridCol w:w="1222"/>
        <w:gridCol w:w="1181"/>
        <w:gridCol w:w="119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512" w:hRule="exact"/>
        </w:trPr>
        <w:tc>
          <w:tcPr>
            <w:tcW w:w="1719" w:type="dxa"/>
            <w:vMerge w:val="restart"/>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06" w:name="_Toc126910853"/>
            <w:bookmarkStart w:id="107" w:name="_Toc111877835"/>
            <w:bookmarkStart w:id="108" w:name="_Toc111877701"/>
            <w:r>
              <w:rPr>
                <w:rFonts w:ascii="Times New Roman" w:hAnsi="Times New Roman" w:cs="Times New Roman"/>
                <w:b/>
                <w:bCs/>
                <w:szCs w:val="21"/>
              </w:rPr>
              <w:t>污染物</w:t>
            </w:r>
            <w:bookmarkEnd w:id="106"/>
            <w:bookmarkEnd w:id="107"/>
            <w:bookmarkEnd w:id="108"/>
          </w:p>
        </w:tc>
        <w:tc>
          <w:tcPr>
            <w:tcW w:w="978" w:type="dxa"/>
            <w:vMerge w:val="restart"/>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09" w:name="_Toc111877836"/>
            <w:bookmarkStart w:id="110" w:name="_Toc126910854"/>
            <w:bookmarkStart w:id="111" w:name="_Toc111877702"/>
            <w:r>
              <w:rPr>
                <w:rFonts w:ascii="Times New Roman" w:hAnsi="Times New Roman" w:cs="Times New Roman"/>
                <w:b/>
                <w:bCs/>
                <w:szCs w:val="21"/>
              </w:rPr>
              <w:t>样品数</w:t>
            </w:r>
            <w:bookmarkEnd w:id="109"/>
            <w:bookmarkEnd w:id="110"/>
            <w:bookmarkEnd w:id="111"/>
          </w:p>
        </w:tc>
        <w:tc>
          <w:tcPr>
            <w:tcW w:w="3572" w:type="dxa"/>
            <w:gridSpan w:val="3"/>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12" w:name="_Toc111877837"/>
            <w:bookmarkStart w:id="113" w:name="_Toc126910855"/>
            <w:bookmarkStart w:id="114" w:name="_Toc111877703"/>
            <w:r>
              <w:rPr>
                <w:rFonts w:ascii="Times New Roman" w:hAnsi="Times New Roman" w:cs="Times New Roman"/>
                <w:b/>
                <w:bCs/>
                <w:szCs w:val="21"/>
              </w:rPr>
              <w:t>平行样</w:t>
            </w:r>
            <w:bookmarkEnd w:id="112"/>
            <w:bookmarkEnd w:id="113"/>
            <w:bookmarkEnd w:id="114"/>
          </w:p>
        </w:tc>
        <w:tc>
          <w:tcPr>
            <w:tcW w:w="3596" w:type="dxa"/>
            <w:gridSpan w:val="3"/>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15" w:name="_Toc111877704"/>
            <w:bookmarkStart w:id="116" w:name="_Toc126910856"/>
            <w:bookmarkStart w:id="117" w:name="_Toc111877838"/>
            <w:r>
              <w:rPr>
                <w:rFonts w:ascii="Times New Roman" w:hAnsi="Times New Roman" w:cs="Times New Roman"/>
                <w:b/>
                <w:bCs/>
                <w:szCs w:val="21"/>
              </w:rPr>
              <w:t>加标样</w:t>
            </w:r>
            <w:bookmarkEnd w:id="115"/>
            <w:bookmarkEnd w:id="116"/>
            <w:bookmarkEnd w:id="117"/>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729" w:hRule="exact"/>
        </w:trPr>
        <w:tc>
          <w:tcPr>
            <w:tcW w:w="1719" w:type="dxa"/>
            <w:vMerge w:val="continue"/>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p>
        </w:tc>
        <w:tc>
          <w:tcPr>
            <w:tcW w:w="978" w:type="dxa"/>
            <w:vMerge w:val="continue"/>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p>
        </w:tc>
        <w:tc>
          <w:tcPr>
            <w:tcW w:w="1222"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18" w:name="_Toc126910858"/>
            <w:bookmarkStart w:id="119" w:name="_Toc111877706"/>
            <w:bookmarkStart w:id="120" w:name="_Toc111877840"/>
            <w:r>
              <w:rPr>
                <w:rFonts w:ascii="Times New Roman" w:hAnsi="Times New Roman" w:cs="Times New Roman"/>
                <w:b/>
                <w:bCs/>
                <w:szCs w:val="21"/>
              </w:rPr>
              <w:t>平行样</w:t>
            </w:r>
            <w:bookmarkEnd w:id="118"/>
            <w:bookmarkEnd w:id="119"/>
            <w:bookmarkEnd w:id="120"/>
          </w:p>
          <w:p>
            <w:pPr>
              <w:tabs>
                <w:tab w:val="left" w:pos="284"/>
              </w:tabs>
              <w:jc w:val="center"/>
              <w:rPr>
                <w:rFonts w:ascii="Times New Roman" w:hAnsi="Times New Roman" w:cs="Times New Roman"/>
                <w:b/>
                <w:bCs/>
                <w:szCs w:val="21"/>
              </w:rPr>
            </w:pPr>
            <w:bookmarkStart w:id="121" w:name="_Toc111877707"/>
            <w:bookmarkStart w:id="122" w:name="_Toc126910859"/>
            <w:bookmarkStart w:id="123" w:name="_Toc111877841"/>
            <w:r>
              <w:rPr>
                <w:rFonts w:ascii="Times New Roman" w:hAnsi="Times New Roman" w:cs="Times New Roman"/>
                <w:b/>
                <w:bCs/>
                <w:szCs w:val="21"/>
              </w:rPr>
              <w:t>（个）</w:t>
            </w:r>
            <w:bookmarkEnd w:id="121"/>
            <w:bookmarkEnd w:id="122"/>
            <w:bookmarkEnd w:id="123"/>
          </w:p>
        </w:tc>
        <w:tc>
          <w:tcPr>
            <w:tcW w:w="1180"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24" w:name="_Toc111877842"/>
            <w:bookmarkStart w:id="125" w:name="_Toc126910860"/>
            <w:bookmarkStart w:id="126" w:name="_Toc111877708"/>
            <w:r>
              <w:rPr>
                <w:rFonts w:ascii="Times New Roman" w:hAnsi="Times New Roman" w:cs="Times New Roman"/>
                <w:b/>
                <w:bCs/>
                <w:szCs w:val="21"/>
              </w:rPr>
              <w:t>检查率</w:t>
            </w:r>
            <w:bookmarkEnd w:id="124"/>
            <w:bookmarkEnd w:id="125"/>
            <w:bookmarkEnd w:id="126"/>
          </w:p>
          <w:p>
            <w:pPr>
              <w:tabs>
                <w:tab w:val="left" w:pos="284"/>
              </w:tabs>
              <w:jc w:val="center"/>
              <w:rPr>
                <w:rFonts w:ascii="Times New Roman" w:hAnsi="Times New Roman" w:cs="Times New Roman"/>
                <w:b/>
                <w:bCs/>
                <w:szCs w:val="21"/>
              </w:rPr>
            </w:pPr>
            <w:bookmarkStart w:id="127" w:name="_Toc126910861"/>
            <w:bookmarkStart w:id="128" w:name="_Toc111877709"/>
            <w:bookmarkStart w:id="129" w:name="_Toc111877843"/>
            <w:r>
              <w:rPr>
                <w:rFonts w:ascii="Times New Roman" w:hAnsi="Times New Roman" w:cs="Times New Roman"/>
                <w:b/>
                <w:bCs/>
                <w:szCs w:val="21"/>
              </w:rPr>
              <w:t>（%）</w:t>
            </w:r>
            <w:bookmarkEnd w:id="127"/>
            <w:bookmarkEnd w:id="128"/>
            <w:bookmarkEnd w:id="129"/>
          </w:p>
        </w:tc>
        <w:tc>
          <w:tcPr>
            <w:tcW w:w="1170"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30" w:name="_Toc111877710"/>
            <w:bookmarkStart w:id="131" w:name="_Toc111877844"/>
            <w:bookmarkStart w:id="132" w:name="_Toc126910862"/>
            <w:r>
              <w:rPr>
                <w:rFonts w:ascii="Times New Roman" w:hAnsi="Times New Roman" w:cs="Times New Roman"/>
                <w:b/>
                <w:bCs/>
                <w:szCs w:val="21"/>
              </w:rPr>
              <w:t>合格率</w:t>
            </w:r>
            <w:bookmarkEnd w:id="130"/>
            <w:bookmarkEnd w:id="131"/>
            <w:bookmarkEnd w:id="132"/>
          </w:p>
          <w:p>
            <w:pPr>
              <w:tabs>
                <w:tab w:val="left" w:pos="284"/>
              </w:tabs>
              <w:jc w:val="center"/>
              <w:rPr>
                <w:rFonts w:ascii="Times New Roman" w:hAnsi="Times New Roman" w:cs="Times New Roman"/>
                <w:b/>
                <w:bCs/>
                <w:szCs w:val="21"/>
              </w:rPr>
            </w:pPr>
            <w:bookmarkStart w:id="133" w:name="_Toc111877845"/>
            <w:bookmarkStart w:id="134" w:name="_Toc126910863"/>
            <w:bookmarkStart w:id="135" w:name="_Toc111877711"/>
            <w:r>
              <w:rPr>
                <w:rFonts w:ascii="Times New Roman" w:hAnsi="Times New Roman" w:cs="Times New Roman"/>
                <w:b/>
                <w:bCs/>
                <w:szCs w:val="21"/>
              </w:rPr>
              <w:t>（%）</w:t>
            </w:r>
            <w:bookmarkEnd w:id="133"/>
            <w:bookmarkEnd w:id="134"/>
            <w:bookmarkEnd w:id="135"/>
          </w:p>
        </w:tc>
        <w:tc>
          <w:tcPr>
            <w:tcW w:w="1222"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36" w:name="_Toc111877712"/>
            <w:bookmarkStart w:id="137" w:name="_Toc126910864"/>
            <w:bookmarkStart w:id="138" w:name="_Toc111877846"/>
            <w:r>
              <w:rPr>
                <w:rFonts w:ascii="Times New Roman" w:hAnsi="Times New Roman" w:cs="Times New Roman"/>
                <w:b/>
                <w:bCs/>
                <w:szCs w:val="21"/>
              </w:rPr>
              <w:t>加标样</w:t>
            </w:r>
            <w:bookmarkEnd w:id="136"/>
            <w:bookmarkEnd w:id="137"/>
            <w:bookmarkEnd w:id="138"/>
          </w:p>
          <w:p>
            <w:pPr>
              <w:tabs>
                <w:tab w:val="left" w:pos="284"/>
              </w:tabs>
              <w:jc w:val="center"/>
              <w:rPr>
                <w:rFonts w:ascii="Times New Roman" w:hAnsi="Times New Roman" w:cs="Times New Roman"/>
                <w:b/>
                <w:bCs/>
                <w:szCs w:val="21"/>
              </w:rPr>
            </w:pPr>
            <w:bookmarkStart w:id="139" w:name="_Toc126910865"/>
            <w:bookmarkStart w:id="140" w:name="_Toc111877847"/>
            <w:bookmarkStart w:id="141" w:name="_Toc111877713"/>
            <w:r>
              <w:rPr>
                <w:rFonts w:ascii="Times New Roman" w:hAnsi="Times New Roman" w:cs="Times New Roman"/>
                <w:b/>
                <w:bCs/>
                <w:szCs w:val="21"/>
              </w:rPr>
              <w:t>（个）</w:t>
            </w:r>
            <w:bookmarkEnd w:id="139"/>
            <w:bookmarkEnd w:id="140"/>
            <w:bookmarkEnd w:id="141"/>
          </w:p>
        </w:tc>
        <w:tc>
          <w:tcPr>
            <w:tcW w:w="1181"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42" w:name="_Toc111877714"/>
            <w:bookmarkStart w:id="143" w:name="_Toc111877848"/>
            <w:bookmarkStart w:id="144" w:name="_Toc126910866"/>
            <w:r>
              <w:rPr>
                <w:rFonts w:ascii="Times New Roman" w:hAnsi="Times New Roman" w:cs="Times New Roman"/>
                <w:b/>
                <w:bCs/>
                <w:szCs w:val="21"/>
              </w:rPr>
              <w:t>检查率</w:t>
            </w:r>
            <w:bookmarkEnd w:id="142"/>
            <w:bookmarkEnd w:id="143"/>
            <w:bookmarkEnd w:id="144"/>
          </w:p>
          <w:p>
            <w:pPr>
              <w:tabs>
                <w:tab w:val="left" w:pos="284"/>
              </w:tabs>
              <w:jc w:val="center"/>
              <w:rPr>
                <w:rFonts w:ascii="Times New Roman" w:hAnsi="Times New Roman" w:cs="Times New Roman"/>
                <w:b/>
                <w:bCs/>
                <w:szCs w:val="21"/>
              </w:rPr>
            </w:pPr>
            <w:bookmarkStart w:id="145" w:name="_Toc111877715"/>
            <w:bookmarkStart w:id="146" w:name="_Toc111877849"/>
            <w:bookmarkStart w:id="147" w:name="_Toc126910867"/>
            <w:r>
              <w:rPr>
                <w:rFonts w:ascii="Times New Roman" w:hAnsi="Times New Roman" w:cs="Times New Roman"/>
                <w:b/>
                <w:bCs/>
                <w:szCs w:val="21"/>
              </w:rPr>
              <w:t>（%）</w:t>
            </w:r>
            <w:bookmarkEnd w:id="145"/>
            <w:bookmarkEnd w:id="146"/>
            <w:bookmarkEnd w:id="147"/>
          </w:p>
        </w:tc>
        <w:tc>
          <w:tcPr>
            <w:tcW w:w="1193" w:type="dxa"/>
            <w:tcBorders>
              <w:top w:val="single" w:color="auto" w:sz="6" w:space="0"/>
              <w:left w:val="single" w:color="auto" w:sz="6" w:space="0"/>
              <w:bottom w:val="single" w:color="auto" w:sz="6" w:space="0"/>
              <w:right w:val="single" w:color="auto" w:sz="6" w:space="0"/>
            </w:tcBorders>
            <w:vAlign w:val="center"/>
          </w:tcPr>
          <w:p>
            <w:pPr>
              <w:tabs>
                <w:tab w:val="left" w:pos="284"/>
              </w:tabs>
              <w:jc w:val="center"/>
              <w:rPr>
                <w:rFonts w:ascii="Times New Roman" w:hAnsi="Times New Roman" w:cs="Times New Roman"/>
                <w:b/>
                <w:bCs/>
                <w:szCs w:val="21"/>
              </w:rPr>
            </w:pPr>
            <w:bookmarkStart w:id="148" w:name="_Toc111877850"/>
            <w:bookmarkStart w:id="149" w:name="_Toc126910868"/>
            <w:bookmarkStart w:id="150" w:name="_Toc111877716"/>
            <w:r>
              <w:rPr>
                <w:rFonts w:ascii="Times New Roman" w:hAnsi="Times New Roman" w:cs="Times New Roman"/>
                <w:b/>
                <w:bCs/>
                <w:szCs w:val="21"/>
              </w:rPr>
              <w:t>合格率</w:t>
            </w:r>
            <w:bookmarkEnd w:id="148"/>
            <w:bookmarkEnd w:id="149"/>
            <w:bookmarkEnd w:id="150"/>
          </w:p>
          <w:p>
            <w:pPr>
              <w:tabs>
                <w:tab w:val="left" w:pos="284"/>
              </w:tabs>
              <w:jc w:val="center"/>
              <w:rPr>
                <w:rFonts w:ascii="Times New Roman" w:hAnsi="Times New Roman" w:cs="Times New Roman"/>
                <w:b/>
                <w:bCs/>
                <w:szCs w:val="21"/>
              </w:rPr>
            </w:pPr>
            <w:bookmarkStart w:id="151" w:name="_Toc126910869"/>
            <w:bookmarkStart w:id="152" w:name="_Toc111877851"/>
            <w:bookmarkStart w:id="153" w:name="_Toc111877717"/>
            <w:r>
              <w:rPr>
                <w:rFonts w:ascii="Times New Roman" w:hAnsi="Times New Roman" w:cs="Times New Roman"/>
                <w:b/>
                <w:bCs/>
                <w:szCs w:val="21"/>
              </w:rPr>
              <w:t>（%）</w:t>
            </w:r>
            <w:bookmarkEnd w:id="151"/>
            <w:bookmarkEnd w:id="152"/>
            <w:bookmarkEnd w:id="153"/>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512" w:hRule="exact"/>
        </w:trPr>
        <w:tc>
          <w:tcPr>
            <w:tcW w:w="1719" w:type="dxa"/>
            <w:tcBorders>
              <w:top w:val="single" w:color="auto" w:sz="6" w:space="0"/>
              <w:left w:val="single" w:color="auto" w:sz="6" w:space="0"/>
              <w:bottom w:val="single" w:color="auto" w:sz="6" w:space="0"/>
              <w:right w:val="single" w:color="auto" w:sz="6" w:space="0"/>
            </w:tcBorders>
            <w:shd w:val="clear" w:color="auto" w:fill="auto"/>
            <w:vAlign w:val="center"/>
          </w:tcPr>
          <w:p>
            <w:pPr>
              <w:jc w:val="center"/>
              <w:rPr>
                <w:rFonts w:ascii="Times New Roman" w:hAnsi="Times New Roman" w:cs="Times New Roman"/>
                <w:color w:val="000000"/>
                <w:szCs w:val="21"/>
              </w:rPr>
            </w:pPr>
            <w:r>
              <w:rPr>
                <w:rFonts w:ascii="Times New Roman" w:hAnsi="Times New Roman" w:cs="Times New Roman"/>
                <w:color w:val="000000"/>
                <w:szCs w:val="21"/>
              </w:rPr>
              <w:t>化学需氧量</w:t>
            </w:r>
          </w:p>
        </w:tc>
        <w:tc>
          <w:tcPr>
            <w:tcW w:w="978"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8</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w:t>
            </w:r>
          </w:p>
        </w:tc>
        <w:tc>
          <w:tcPr>
            <w:tcW w:w="118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25</w:t>
            </w:r>
          </w:p>
        </w:tc>
        <w:tc>
          <w:tcPr>
            <w:tcW w:w="117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100</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hint="eastAsia" w:ascii="Times New Roman" w:hAnsi="Times New Roman" w:cs="Times New Roman" w:eastAsiaTheme="minorEastAsia"/>
                <w:color w:val="000000"/>
                <w:szCs w:val="21"/>
                <w:lang w:val="en-US" w:eastAsia="zh-CN"/>
              </w:rPr>
            </w:pPr>
            <w:r>
              <w:rPr>
                <w:rFonts w:hint="eastAsia" w:ascii="Times New Roman" w:hAnsi="Times New Roman" w:cs="Times New Roman"/>
                <w:color w:val="000000"/>
                <w:szCs w:val="21"/>
                <w:lang w:val="en-US" w:eastAsia="zh-CN"/>
              </w:rPr>
              <w:t>-</w:t>
            </w:r>
          </w:p>
        </w:tc>
        <w:tc>
          <w:tcPr>
            <w:tcW w:w="1181"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hint="eastAsia" w:ascii="Times New Roman" w:hAnsi="Times New Roman" w:cs="Times New Roman" w:eastAsiaTheme="minorEastAsia"/>
                <w:color w:val="000000"/>
                <w:szCs w:val="21"/>
                <w:lang w:val="en-US" w:eastAsia="zh-CN"/>
              </w:rPr>
            </w:pPr>
            <w:r>
              <w:rPr>
                <w:rFonts w:hint="eastAsia" w:ascii="Times New Roman" w:hAnsi="Times New Roman" w:cs="Times New Roman"/>
                <w:color w:val="000000"/>
                <w:szCs w:val="21"/>
                <w:lang w:val="en-US" w:eastAsia="zh-CN"/>
              </w:rPr>
              <w:t>-</w:t>
            </w:r>
          </w:p>
        </w:tc>
        <w:tc>
          <w:tcPr>
            <w:tcW w:w="1193"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hint="eastAsia" w:ascii="Times New Roman" w:hAnsi="Times New Roman" w:cs="Times New Roman" w:eastAsiaTheme="minorEastAsia"/>
                <w:color w:val="000000"/>
                <w:szCs w:val="21"/>
                <w:lang w:val="en-US" w:eastAsia="zh-CN"/>
              </w:rPr>
            </w:pPr>
            <w:r>
              <w:rPr>
                <w:rFonts w:hint="eastAsia" w:ascii="Times New Roman" w:hAnsi="Times New Roman" w:cs="Times New Roman"/>
                <w:color w:val="000000"/>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512" w:hRule="exact"/>
        </w:trPr>
        <w:tc>
          <w:tcPr>
            <w:tcW w:w="1719" w:type="dxa"/>
            <w:tcBorders>
              <w:top w:val="single" w:color="auto" w:sz="6" w:space="0"/>
              <w:left w:val="single" w:color="auto" w:sz="6" w:space="0"/>
              <w:bottom w:val="single" w:color="auto" w:sz="6" w:space="0"/>
              <w:right w:val="single" w:color="auto" w:sz="6" w:space="0"/>
            </w:tcBorders>
            <w:shd w:val="clear" w:color="auto" w:fill="auto"/>
            <w:vAlign w:val="center"/>
          </w:tcPr>
          <w:p>
            <w:pPr>
              <w:jc w:val="center"/>
              <w:rPr>
                <w:rFonts w:ascii="Times New Roman" w:hAnsi="Times New Roman" w:cs="Times New Roman"/>
                <w:color w:val="000000"/>
                <w:szCs w:val="21"/>
              </w:rPr>
            </w:pPr>
            <w:r>
              <w:rPr>
                <w:rFonts w:ascii="Times New Roman" w:hAnsi="Times New Roman" w:cs="Times New Roman"/>
                <w:color w:val="000000"/>
                <w:szCs w:val="21"/>
              </w:rPr>
              <w:t>氨氮</w:t>
            </w:r>
          </w:p>
        </w:tc>
        <w:tc>
          <w:tcPr>
            <w:tcW w:w="978"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8</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w:t>
            </w:r>
          </w:p>
        </w:tc>
        <w:tc>
          <w:tcPr>
            <w:tcW w:w="118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25</w:t>
            </w:r>
          </w:p>
        </w:tc>
        <w:tc>
          <w:tcPr>
            <w:tcW w:w="117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100</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2</w:t>
            </w:r>
          </w:p>
        </w:tc>
        <w:tc>
          <w:tcPr>
            <w:tcW w:w="1181"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25</w:t>
            </w:r>
          </w:p>
        </w:tc>
        <w:tc>
          <w:tcPr>
            <w:tcW w:w="1193"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512" w:hRule="exact"/>
        </w:trPr>
        <w:tc>
          <w:tcPr>
            <w:tcW w:w="1719" w:type="dxa"/>
            <w:tcBorders>
              <w:top w:val="single" w:color="auto" w:sz="6" w:space="0"/>
              <w:left w:val="single" w:color="auto" w:sz="6" w:space="0"/>
              <w:bottom w:val="single" w:color="auto" w:sz="6" w:space="0"/>
              <w:right w:val="single" w:color="auto" w:sz="6" w:space="0"/>
            </w:tcBorders>
            <w:shd w:val="clear" w:color="auto" w:fill="auto"/>
            <w:vAlign w:val="center"/>
          </w:tcPr>
          <w:p>
            <w:pPr>
              <w:jc w:val="center"/>
              <w:rPr>
                <w:rFonts w:ascii="Times New Roman" w:hAnsi="Times New Roman" w:cs="Times New Roman"/>
                <w:color w:val="000000"/>
                <w:szCs w:val="21"/>
              </w:rPr>
            </w:pPr>
            <w:r>
              <w:rPr>
                <w:rFonts w:ascii="Times New Roman" w:hAnsi="Times New Roman" w:cs="Times New Roman"/>
                <w:color w:val="000000"/>
                <w:szCs w:val="21"/>
              </w:rPr>
              <w:t>总磷</w:t>
            </w:r>
          </w:p>
        </w:tc>
        <w:tc>
          <w:tcPr>
            <w:tcW w:w="978"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8</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w:t>
            </w:r>
          </w:p>
        </w:tc>
        <w:tc>
          <w:tcPr>
            <w:tcW w:w="118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25</w:t>
            </w:r>
          </w:p>
        </w:tc>
        <w:tc>
          <w:tcPr>
            <w:tcW w:w="1170"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100</w:t>
            </w:r>
          </w:p>
        </w:tc>
        <w:tc>
          <w:tcPr>
            <w:tcW w:w="1222"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2</w:t>
            </w:r>
          </w:p>
        </w:tc>
        <w:tc>
          <w:tcPr>
            <w:tcW w:w="1181"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hint="eastAsia" w:ascii="Times New Roman" w:hAnsi="Times New Roman" w:eastAsia="宋体"/>
                <w:color w:val="000000"/>
                <w:szCs w:val="21"/>
              </w:rPr>
              <w:t>25</w:t>
            </w:r>
          </w:p>
        </w:tc>
        <w:tc>
          <w:tcPr>
            <w:tcW w:w="1193" w:type="dxa"/>
            <w:tcBorders>
              <w:top w:val="single" w:color="auto" w:sz="6" w:space="0"/>
              <w:left w:val="single" w:color="auto" w:sz="6" w:space="0"/>
              <w:bottom w:val="single" w:color="auto" w:sz="6" w:space="0"/>
              <w:right w:val="single" w:color="auto" w:sz="6" w:space="0"/>
            </w:tcBorders>
            <w:shd w:val="clear" w:color="auto" w:fill="FFFFFF"/>
            <w:vAlign w:val="center"/>
          </w:tcPr>
          <w:p>
            <w:pPr>
              <w:jc w:val="center"/>
              <w:rPr>
                <w:rFonts w:ascii="Times New Roman" w:hAnsi="Times New Roman" w:cs="Times New Roman"/>
                <w:color w:val="000000"/>
                <w:szCs w:val="21"/>
              </w:rPr>
            </w:pPr>
            <w:r>
              <w:rPr>
                <w:rFonts w:ascii="Times New Roman" w:hAnsi="Times New Roman" w:eastAsia="宋体"/>
                <w:color w:val="000000"/>
                <w:szCs w:val="21"/>
              </w:rPr>
              <w:t>100</w:t>
            </w:r>
          </w:p>
        </w:tc>
      </w:tr>
    </w:tbl>
    <w:p>
      <w:pPr>
        <w:tabs>
          <w:tab w:val="left" w:pos="4096"/>
        </w:tabs>
        <w:jc w:val="left"/>
      </w:pPr>
    </w:p>
    <w:p>
      <w:pPr>
        <w:pStyle w:val="4"/>
        <w:rPr>
          <w:rFonts w:ascii="Times New Roman" w:hAnsi="Times New Roman"/>
          <w:b/>
          <w:bCs/>
          <w:sz w:val="24"/>
        </w:rPr>
      </w:pPr>
      <w:bookmarkStart w:id="154" w:name="_Toc10859"/>
      <w:bookmarkStart w:id="155" w:name="_Toc496344789"/>
      <w:bookmarkStart w:id="156" w:name="_Toc297"/>
      <w:bookmarkStart w:id="157" w:name="_Toc7547"/>
      <w:bookmarkStart w:id="158" w:name="_Toc500147133"/>
      <w:bookmarkStart w:id="159" w:name="_Toc15602"/>
      <w:bookmarkStart w:id="160" w:name="_Toc3523"/>
      <w:bookmarkStart w:id="161" w:name="_Toc519666939"/>
      <w:r>
        <w:rPr>
          <w:rFonts w:ascii="Times New Roman" w:hAnsi="Times New Roman" w:eastAsia="宋体"/>
          <w:b/>
          <w:bCs/>
          <w:sz w:val="24"/>
        </w:rPr>
        <w:t>8</w:t>
      </w:r>
      <w:r>
        <w:rPr>
          <w:rFonts w:ascii="Times New Roman" w:hAnsi="Times New Roman"/>
          <w:b/>
          <w:bCs/>
          <w:sz w:val="24"/>
        </w:rPr>
        <w:t>.</w:t>
      </w:r>
      <w:r>
        <w:rPr>
          <w:rFonts w:hint="eastAsia" w:ascii="Times New Roman" w:hAnsi="Times New Roman" w:eastAsia="宋体"/>
          <w:b/>
          <w:bCs/>
          <w:sz w:val="24"/>
        </w:rPr>
        <w:t>5</w:t>
      </w:r>
      <w:r>
        <w:rPr>
          <w:rFonts w:ascii="Times New Roman" w:hAnsi="Times New Roman"/>
          <w:b/>
          <w:bCs/>
          <w:sz w:val="24"/>
        </w:rPr>
        <w:t xml:space="preserve"> 噪声监测分析过程中的质量保证和质量控制</w:t>
      </w:r>
      <w:bookmarkEnd w:id="154"/>
      <w:bookmarkEnd w:id="155"/>
      <w:bookmarkEnd w:id="156"/>
      <w:bookmarkEnd w:id="157"/>
      <w:bookmarkEnd w:id="158"/>
      <w:bookmarkEnd w:id="159"/>
      <w:bookmarkEnd w:id="160"/>
      <w:bookmarkEnd w:id="161"/>
    </w:p>
    <w:p>
      <w:pPr>
        <w:spacing w:line="360" w:lineRule="auto"/>
        <w:ind w:firstLine="480" w:firstLineChars="200"/>
      </w:pPr>
      <w:r>
        <w:rPr>
          <w:rFonts w:ascii="Times New Roman" w:hAnsi="Times New Roman" w:cs="Times New Roman"/>
          <w:sz w:val="24"/>
        </w:rPr>
        <w:t>声级计在测试前后用标准发生源进行校准，测量前后仪器的灵敏度相差不大于</w:t>
      </w:r>
      <w:r>
        <w:rPr>
          <w:rFonts w:ascii="Times New Roman" w:hAnsi="Times New Roman" w:eastAsia="宋体" w:cs="Times New Roman"/>
          <w:sz w:val="24"/>
        </w:rPr>
        <w:t>0</w:t>
      </w:r>
      <w:r>
        <w:rPr>
          <w:rFonts w:ascii="Times New Roman" w:hAnsi="Times New Roman" w:cs="Times New Roman"/>
          <w:sz w:val="24"/>
        </w:rPr>
        <w:t>.</w:t>
      </w:r>
      <w:r>
        <w:rPr>
          <w:rFonts w:ascii="Times New Roman" w:hAnsi="Times New Roman" w:eastAsia="宋体" w:cs="Times New Roman"/>
          <w:sz w:val="24"/>
        </w:rPr>
        <w:t>5dB</w:t>
      </w:r>
      <w:r>
        <w:rPr>
          <w:rFonts w:ascii="Times New Roman" w:hAnsi="Times New Roman" w:cs="Times New Roman"/>
          <w:sz w:val="24"/>
        </w:rPr>
        <w:t>，若大于</w:t>
      </w:r>
      <w:r>
        <w:rPr>
          <w:rFonts w:ascii="Times New Roman" w:hAnsi="Times New Roman" w:eastAsia="宋体" w:cs="Times New Roman"/>
          <w:sz w:val="24"/>
        </w:rPr>
        <w:t>0</w:t>
      </w:r>
      <w:r>
        <w:rPr>
          <w:rFonts w:ascii="Times New Roman" w:hAnsi="Times New Roman" w:cs="Times New Roman"/>
          <w:sz w:val="24"/>
        </w:rPr>
        <w:t>.</w:t>
      </w:r>
      <w:r>
        <w:rPr>
          <w:rFonts w:ascii="Times New Roman" w:hAnsi="Times New Roman" w:eastAsia="宋体" w:cs="Times New Roman"/>
          <w:sz w:val="24"/>
        </w:rPr>
        <w:t>5</w:t>
      </w:r>
      <w:r>
        <w:rPr>
          <w:rFonts w:ascii="Times New Roman" w:hAnsi="Times New Roman" w:cs="Times New Roman"/>
          <w:sz w:val="24"/>
        </w:rPr>
        <w:t xml:space="preserve"> </w:t>
      </w:r>
      <w:r>
        <w:rPr>
          <w:rFonts w:ascii="Times New Roman" w:hAnsi="Times New Roman" w:eastAsia="宋体" w:cs="Times New Roman"/>
          <w:sz w:val="24"/>
        </w:rPr>
        <w:t>dB</w:t>
      </w:r>
      <w:r>
        <w:rPr>
          <w:rFonts w:ascii="Times New Roman" w:hAnsi="Times New Roman" w:cs="Times New Roman"/>
          <w:sz w:val="24"/>
        </w:rPr>
        <w:t>测试数据无效。</w:t>
      </w:r>
    </w:p>
    <w:tbl>
      <w:tblPr>
        <w:tblStyle w:val="20"/>
        <w:tblpPr w:leftFromText="180" w:rightFromText="180" w:vertAnchor="text" w:horzAnchor="page" w:tblpX="1393" w:tblpY="587"/>
        <w:tblOverlap w:val="never"/>
        <w:tblW w:w="9602"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640"/>
        <w:gridCol w:w="1639"/>
        <w:gridCol w:w="1640"/>
        <w:gridCol w:w="1639"/>
        <w:gridCol w:w="1640"/>
        <w:gridCol w:w="1404"/>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1640" w:type="dxa"/>
            <w:vMerge w:val="restart"/>
            <w:tcBorders>
              <w:left w:val="single" w:color="auto" w:sz="4" w:space="0"/>
            </w:tcBorders>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校准日期</w:t>
            </w:r>
          </w:p>
        </w:tc>
        <w:tc>
          <w:tcPr>
            <w:tcW w:w="1639" w:type="dxa"/>
            <w:vMerge w:val="restart"/>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校准设备</w:t>
            </w:r>
          </w:p>
        </w:tc>
        <w:tc>
          <w:tcPr>
            <w:tcW w:w="1640" w:type="dxa"/>
            <w:vMerge w:val="restart"/>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标准值（</w:t>
            </w:r>
            <w:r>
              <w:rPr>
                <w:rFonts w:ascii="Times New Roman" w:hAnsi="Times New Roman" w:eastAsia="宋体" w:cs="Times New Roman"/>
                <w:b/>
                <w:szCs w:val="21"/>
                <w:lang w:bidi="ar"/>
              </w:rPr>
              <w:t>dB</w:t>
            </w:r>
            <w:r>
              <w:rPr>
                <w:rFonts w:ascii="Times New Roman" w:hAnsi="Times New Roman" w:cs="Times New Roman"/>
                <w:b/>
                <w:szCs w:val="21"/>
                <w:lang w:bidi="ar"/>
              </w:rPr>
              <w:t>）</w:t>
            </w:r>
          </w:p>
        </w:tc>
        <w:tc>
          <w:tcPr>
            <w:tcW w:w="3279" w:type="dxa"/>
            <w:gridSpan w:val="2"/>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校准值</w:t>
            </w:r>
          </w:p>
        </w:tc>
        <w:tc>
          <w:tcPr>
            <w:tcW w:w="1404" w:type="dxa"/>
            <w:vMerge w:val="restart"/>
            <w:tcBorders>
              <w:right w:val="single" w:color="auto" w:sz="4" w:space="0"/>
            </w:tcBorders>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640" w:type="dxa"/>
            <w:vMerge w:val="continue"/>
            <w:tcBorders>
              <w:left w:val="single" w:color="auto" w:sz="4" w:space="0"/>
            </w:tcBorders>
            <w:shd w:val="clear" w:color="auto" w:fill="auto"/>
            <w:vAlign w:val="center"/>
          </w:tcPr>
          <w:p>
            <w:pPr>
              <w:rPr>
                <w:rFonts w:ascii="Times New Roman" w:hAnsi="Times New Roman" w:cs="Times New Roman"/>
                <w:sz w:val="20"/>
                <w:szCs w:val="20"/>
              </w:rPr>
            </w:pPr>
          </w:p>
        </w:tc>
        <w:tc>
          <w:tcPr>
            <w:tcW w:w="1639" w:type="dxa"/>
            <w:vMerge w:val="continue"/>
            <w:shd w:val="clear" w:color="auto" w:fill="auto"/>
            <w:vAlign w:val="center"/>
          </w:tcPr>
          <w:p>
            <w:pPr>
              <w:rPr>
                <w:rFonts w:ascii="Times New Roman" w:hAnsi="Times New Roman" w:cs="Times New Roman"/>
                <w:sz w:val="20"/>
                <w:szCs w:val="20"/>
              </w:rPr>
            </w:pPr>
          </w:p>
        </w:tc>
        <w:tc>
          <w:tcPr>
            <w:tcW w:w="1640" w:type="dxa"/>
            <w:vMerge w:val="continue"/>
            <w:shd w:val="clear" w:color="auto" w:fill="auto"/>
            <w:vAlign w:val="center"/>
          </w:tcPr>
          <w:p>
            <w:pPr>
              <w:rPr>
                <w:rFonts w:ascii="Times New Roman" w:hAnsi="Times New Roman" w:cs="Times New Roman"/>
                <w:sz w:val="20"/>
                <w:szCs w:val="20"/>
              </w:rPr>
            </w:pPr>
          </w:p>
        </w:tc>
        <w:tc>
          <w:tcPr>
            <w:tcW w:w="1639" w:type="dxa"/>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校准前</w:t>
            </w:r>
          </w:p>
        </w:tc>
        <w:tc>
          <w:tcPr>
            <w:tcW w:w="1640" w:type="dxa"/>
            <w:shd w:val="clear" w:color="auto" w:fill="auto"/>
            <w:vAlign w:val="center"/>
          </w:tcPr>
          <w:p>
            <w:pPr>
              <w:spacing w:line="360" w:lineRule="auto"/>
              <w:jc w:val="center"/>
              <w:rPr>
                <w:rFonts w:ascii="Times New Roman" w:hAnsi="Times New Roman" w:cs="Times New Roman"/>
                <w:b/>
                <w:szCs w:val="21"/>
              </w:rPr>
            </w:pPr>
            <w:r>
              <w:rPr>
                <w:rFonts w:ascii="Times New Roman" w:hAnsi="Times New Roman" w:cs="Times New Roman"/>
                <w:b/>
                <w:szCs w:val="21"/>
                <w:lang w:bidi="ar"/>
              </w:rPr>
              <w:t>校准后</w:t>
            </w:r>
          </w:p>
        </w:tc>
        <w:tc>
          <w:tcPr>
            <w:tcW w:w="1404" w:type="dxa"/>
            <w:vMerge w:val="continue"/>
            <w:tcBorders>
              <w:right w:val="single" w:color="auto" w:sz="4" w:space="0"/>
            </w:tcBorders>
            <w:shd w:val="clear" w:color="auto" w:fill="auto"/>
            <w:vAlign w:val="center"/>
          </w:tcPr>
          <w:p>
            <w:pPr>
              <w:rPr>
                <w:rFonts w:ascii="Times New Roman" w:hAnsi="Times New Roman" w:cs="Times New Roman"/>
                <w:sz w:val="20"/>
                <w:szCs w:val="20"/>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640" w:type="dxa"/>
            <w:tcBorders>
              <w:left w:val="single" w:color="auto" w:sz="4" w:space="0"/>
            </w:tcBorders>
            <w:shd w:val="clear" w:color="auto" w:fill="auto"/>
            <w:vAlign w:val="center"/>
          </w:tcPr>
          <w:p>
            <w:pPr>
              <w:spacing w:line="360" w:lineRule="auto"/>
              <w:jc w:val="center"/>
              <w:rPr>
                <w:rFonts w:hint="default" w:ascii="Times New Roman" w:hAnsi="Times New Roman" w:cs="Times New Roman" w:eastAsiaTheme="minorEastAsia"/>
                <w:szCs w:val="21"/>
                <w:lang w:val="en-US" w:eastAsia="zh-CN"/>
              </w:rPr>
            </w:pPr>
            <w:r>
              <w:rPr>
                <w:rFonts w:hint="eastAsia" w:ascii="Times New Roman" w:hAnsi="Times New Roman" w:eastAsia="宋体" w:cs="Times New Roman"/>
                <w:szCs w:val="21"/>
                <w:lang w:bidi="ar"/>
              </w:rPr>
              <w:t>20</w:t>
            </w:r>
            <w:r>
              <w:rPr>
                <w:rFonts w:hint="eastAsia" w:ascii="Times New Roman" w:hAnsi="Times New Roman" w:eastAsia="宋体" w:cs="Times New Roman"/>
                <w:szCs w:val="21"/>
                <w:lang w:val="en-US" w:eastAsia="zh-CN" w:bidi="ar"/>
              </w:rPr>
              <w:t>20</w:t>
            </w:r>
            <w:r>
              <w:rPr>
                <w:rFonts w:hint="eastAsia" w:ascii="Times New Roman" w:hAnsi="Times New Roman" w:cs="Times New Roman"/>
                <w:szCs w:val="21"/>
                <w:lang w:bidi="ar"/>
              </w:rPr>
              <w:t>.</w:t>
            </w:r>
            <w:r>
              <w:rPr>
                <w:rFonts w:hint="eastAsia" w:ascii="Times New Roman" w:hAnsi="Times New Roman" w:eastAsia="宋体" w:cs="Times New Roman"/>
                <w:szCs w:val="21"/>
                <w:lang w:val="en-US" w:eastAsia="zh-CN" w:bidi="ar"/>
              </w:rPr>
              <w:t>4</w:t>
            </w:r>
            <w:r>
              <w:rPr>
                <w:rFonts w:hint="eastAsia" w:ascii="Times New Roman" w:hAnsi="Times New Roman" w:cs="Times New Roman"/>
                <w:szCs w:val="21"/>
                <w:lang w:bidi="ar"/>
              </w:rPr>
              <w:t>.</w:t>
            </w:r>
            <w:r>
              <w:rPr>
                <w:rFonts w:hint="eastAsia" w:ascii="Times New Roman" w:hAnsi="Times New Roman" w:eastAsia="宋体" w:cs="Times New Roman"/>
                <w:szCs w:val="21"/>
                <w:lang w:val="en-US" w:eastAsia="zh-CN" w:bidi="ar"/>
              </w:rPr>
              <w:t>18</w:t>
            </w:r>
          </w:p>
        </w:tc>
        <w:tc>
          <w:tcPr>
            <w:tcW w:w="1639" w:type="dxa"/>
            <w:shd w:val="clear" w:color="auto" w:fill="auto"/>
            <w:vAlign w:val="center"/>
          </w:tcPr>
          <w:p>
            <w:pPr>
              <w:spacing w:line="360" w:lineRule="auto"/>
              <w:jc w:val="center"/>
              <w:rPr>
                <w:rFonts w:ascii="Times New Roman" w:hAnsi="Times New Roman" w:cs="Times New Roman"/>
                <w:szCs w:val="21"/>
              </w:rPr>
            </w:pPr>
            <w:r>
              <w:rPr>
                <w:rFonts w:ascii="Times New Roman" w:hAnsi="Times New Roman" w:cs="Times New Roman"/>
                <w:bCs/>
                <w:spacing w:val="10"/>
                <w:szCs w:val="21"/>
              </w:rPr>
              <w:t>声级校准器</w:t>
            </w:r>
          </w:p>
        </w:tc>
        <w:tc>
          <w:tcPr>
            <w:tcW w:w="1640" w:type="dxa"/>
            <w:shd w:val="clear" w:color="auto" w:fill="auto"/>
            <w:vAlign w:val="center"/>
          </w:tcPr>
          <w:p>
            <w:pPr>
              <w:spacing w:line="360" w:lineRule="auto"/>
              <w:jc w:val="center"/>
              <w:rPr>
                <w:rFonts w:hint="default" w:ascii="Times New Roman" w:hAnsi="Times New Roman" w:eastAsia="宋体" w:cs="Times New Roman"/>
                <w:szCs w:val="21"/>
                <w:highlight w:val="none"/>
                <w:lang w:val="en-US" w:eastAsia="zh-CN"/>
              </w:rPr>
            </w:pPr>
            <w:r>
              <w:rPr>
                <w:rFonts w:hint="eastAsia" w:ascii="Times New Roman" w:hAnsi="Times New Roman" w:eastAsia="宋体" w:cs="Times New Roman"/>
                <w:szCs w:val="21"/>
                <w:highlight w:val="none"/>
                <w:lang w:val="en-US" w:eastAsia="zh-CN"/>
              </w:rPr>
              <w:t>93.8</w:t>
            </w:r>
          </w:p>
        </w:tc>
        <w:tc>
          <w:tcPr>
            <w:tcW w:w="1639" w:type="dxa"/>
            <w:shd w:val="clear" w:color="auto" w:fill="auto"/>
            <w:vAlign w:val="center"/>
          </w:tcPr>
          <w:p>
            <w:pPr>
              <w:spacing w:line="360" w:lineRule="auto"/>
              <w:jc w:val="center"/>
              <w:rPr>
                <w:rFonts w:hint="eastAsia" w:ascii="Times New Roman" w:hAnsi="Times New Roman" w:cs="Times New Roman" w:eastAsiaTheme="minorEastAsia"/>
                <w:szCs w:val="21"/>
                <w:highlight w:val="none"/>
                <w:lang w:eastAsia="zh-CN"/>
              </w:rPr>
            </w:pPr>
            <w:r>
              <w:rPr>
                <w:rFonts w:hint="eastAsia" w:ascii="Times New Roman" w:hAnsi="Times New Roman" w:eastAsia="宋体" w:cs="Times New Roman"/>
                <w:szCs w:val="21"/>
                <w:highlight w:val="none"/>
              </w:rPr>
              <w:t>93</w:t>
            </w:r>
            <w:r>
              <w:rPr>
                <w:rFonts w:hint="eastAsia" w:ascii="Times New Roman" w:hAnsi="Times New Roman" w:cs="Times New Roman"/>
                <w:szCs w:val="21"/>
                <w:highlight w:val="none"/>
              </w:rPr>
              <w:t>.</w:t>
            </w:r>
            <w:r>
              <w:rPr>
                <w:rFonts w:hint="eastAsia" w:ascii="Times New Roman" w:hAnsi="Times New Roman" w:eastAsia="宋体" w:cs="Times New Roman"/>
                <w:szCs w:val="21"/>
                <w:highlight w:val="none"/>
                <w:lang w:val="en-US" w:eastAsia="zh-CN"/>
              </w:rPr>
              <w:t>6</w:t>
            </w:r>
          </w:p>
        </w:tc>
        <w:tc>
          <w:tcPr>
            <w:tcW w:w="1640" w:type="dxa"/>
            <w:shd w:val="clear" w:color="auto" w:fill="auto"/>
            <w:vAlign w:val="center"/>
          </w:tcPr>
          <w:p>
            <w:pPr>
              <w:spacing w:line="360" w:lineRule="auto"/>
              <w:jc w:val="center"/>
              <w:rPr>
                <w:rFonts w:hint="eastAsia" w:ascii="Times New Roman" w:hAnsi="Times New Roman" w:cs="Times New Roman" w:eastAsiaTheme="minorEastAsia"/>
                <w:szCs w:val="21"/>
                <w:highlight w:val="none"/>
                <w:lang w:eastAsia="zh-CN"/>
              </w:rPr>
            </w:pPr>
            <w:r>
              <w:rPr>
                <w:rFonts w:hint="eastAsia" w:ascii="Times New Roman" w:hAnsi="Times New Roman" w:eastAsia="宋体" w:cs="Times New Roman"/>
                <w:szCs w:val="21"/>
                <w:highlight w:val="none"/>
              </w:rPr>
              <w:t>93</w:t>
            </w:r>
            <w:r>
              <w:rPr>
                <w:rFonts w:hint="eastAsia" w:ascii="Times New Roman" w:hAnsi="Times New Roman" w:cs="Times New Roman"/>
                <w:szCs w:val="21"/>
                <w:highlight w:val="none"/>
              </w:rPr>
              <w:t>.</w:t>
            </w:r>
            <w:r>
              <w:rPr>
                <w:rFonts w:hint="eastAsia" w:ascii="Times New Roman" w:hAnsi="Times New Roman" w:eastAsia="宋体" w:cs="Times New Roman"/>
                <w:szCs w:val="21"/>
                <w:highlight w:val="none"/>
                <w:lang w:val="en-US" w:eastAsia="zh-CN"/>
              </w:rPr>
              <w:t>6</w:t>
            </w:r>
          </w:p>
        </w:tc>
        <w:tc>
          <w:tcPr>
            <w:tcW w:w="1404" w:type="dxa"/>
            <w:tcBorders>
              <w:right w:val="single" w:color="auto" w:sz="4" w:space="0"/>
            </w:tcBorders>
            <w:shd w:val="clear" w:color="auto" w:fill="auto"/>
            <w:vAlign w:val="center"/>
          </w:tcPr>
          <w:p>
            <w:pPr>
              <w:spacing w:line="360" w:lineRule="auto"/>
              <w:jc w:val="center"/>
              <w:rPr>
                <w:rFonts w:ascii="Times New Roman" w:hAnsi="Times New Roman" w:cs="Times New Roman"/>
                <w:szCs w:val="21"/>
              </w:rPr>
            </w:pPr>
            <w:r>
              <w:rPr>
                <w:rFonts w:ascii="Times New Roman" w:hAnsi="Times New Roman" w:cs="Times New Roman"/>
                <w:szCs w:val="21"/>
                <w:lang w:bidi="ar"/>
              </w:rPr>
              <w:t>合格</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640" w:type="dxa"/>
            <w:tcBorders>
              <w:left w:val="single" w:color="auto" w:sz="4" w:space="0"/>
            </w:tcBorders>
            <w:shd w:val="clear" w:color="auto" w:fill="auto"/>
            <w:vAlign w:val="center"/>
          </w:tcPr>
          <w:p>
            <w:pPr>
              <w:spacing w:line="360" w:lineRule="auto"/>
              <w:jc w:val="center"/>
              <w:rPr>
                <w:rFonts w:hint="default" w:ascii="Times New Roman" w:hAnsi="Times New Roman" w:cs="Times New Roman" w:eastAsiaTheme="minorEastAsia"/>
                <w:szCs w:val="21"/>
                <w:lang w:val="en-US" w:eastAsia="zh-CN"/>
              </w:rPr>
            </w:pPr>
            <w:r>
              <w:rPr>
                <w:rFonts w:ascii="Times New Roman" w:hAnsi="Times New Roman" w:eastAsia="宋体" w:cs="Times New Roman"/>
                <w:szCs w:val="21"/>
                <w:lang w:bidi="ar"/>
              </w:rPr>
              <w:t>20</w:t>
            </w:r>
            <w:r>
              <w:rPr>
                <w:rFonts w:hint="eastAsia" w:ascii="Times New Roman" w:hAnsi="Times New Roman" w:eastAsia="宋体" w:cs="Times New Roman"/>
                <w:szCs w:val="21"/>
                <w:lang w:val="en-US" w:eastAsia="zh-CN" w:bidi="ar"/>
              </w:rPr>
              <w:t>20</w:t>
            </w:r>
            <w:r>
              <w:rPr>
                <w:rFonts w:hint="eastAsia" w:ascii="Times New Roman" w:hAnsi="Times New Roman" w:cs="Times New Roman"/>
                <w:szCs w:val="21"/>
                <w:lang w:bidi="ar"/>
              </w:rPr>
              <w:t>.</w:t>
            </w:r>
            <w:r>
              <w:rPr>
                <w:rFonts w:hint="eastAsia" w:ascii="Times New Roman" w:hAnsi="Times New Roman" w:eastAsia="宋体" w:cs="Times New Roman"/>
                <w:szCs w:val="21"/>
                <w:lang w:val="en-US" w:eastAsia="zh-CN" w:bidi="ar"/>
              </w:rPr>
              <w:t>4</w:t>
            </w:r>
            <w:r>
              <w:rPr>
                <w:rFonts w:hint="eastAsia" w:ascii="Times New Roman" w:hAnsi="Times New Roman" w:cs="Times New Roman"/>
                <w:szCs w:val="21"/>
                <w:lang w:bidi="ar"/>
              </w:rPr>
              <w:t>.</w:t>
            </w:r>
            <w:r>
              <w:rPr>
                <w:rFonts w:hint="eastAsia" w:ascii="Times New Roman" w:hAnsi="Times New Roman" w:eastAsia="宋体" w:cs="Times New Roman"/>
                <w:szCs w:val="21"/>
                <w:lang w:val="en-US" w:eastAsia="zh-CN" w:bidi="ar"/>
              </w:rPr>
              <w:t>19</w:t>
            </w:r>
          </w:p>
        </w:tc>
        <w:tc>
          <w:tcPr>
            <w:tcW w:w="1639" w:type="dxa"/>
            <w:shd w:val="clear" w:color="auto" w:fill="auto"/>
            <w:vAlign w:val="center"/>
          </w:tcPr>
          <w:p>
            <w:pPr>
              <w:spacing w:line="360" w:lineRule="auto"/>
              <w:jc w:val="center"/>
              <w:rPr>
                <w:rFonts w:ascii="Times New Roman" w:hAnsi="Times New Roman" w:cs="Times New Roman"/>
                <w:szCs w:val="21"/>
              </w:rPr>
            </w:pPr>
            <w:r>
              <w:rPr>
                <w:rFonts w:ascii="Times New Roman" w:hAnsi="Times New Roman" w:cs="Times New Roman"/>
                <w:bCs/>
                <w:spacing w:val="10"/>
                <w:szCs w:val="21"/>
              </w:rPr>
              <w:t>声级校准器</w:t>
            </w:r>
          </w:p>
        </w:tc>
        <w:tc>
          <w:tcPr>
            <w:tcW w:w="1640" w:type="dxa"/>
            <w:shd w:val="clear" w:color="auto" w:fill="auto"/>
            <w:vAlign w:val="center"/>
          </w:tcPr>
          <w:p>
            <w:pPr>
              <w:spacing w:line="360" w:lineRule="auto"/>
              <w:jc w:val="center"/>
              <w:rPr>
                <w:rFonts w:hint="default" w:ascii="Times New Roman" w:hAnsi="Times New Roman" w:eastAsia="宋体" w:cs="Times New Roman"/>
                <w:szCs w:val="21"/>
                <w:highlight w:val="none"/>
                <w:lang w:val="en-US" w:eastAsia="zh-CN"/>
              </w:rPr>
            </w:pPr>
            <w:r>
              <w:rPr>
                <w:rFonts w:hint="eastAsia" w:ascii="Times New Roman" w:hAnsi="Times New Roman" w:eastAsia="宋体" w:cs="Times New Roman"/>
                <w:szCs w:val="21"/>
                <w:highlight w:val="none"/>
                <w:lang w:val="en-US" w:eastAsia="zh-CN"/>
              </w:rPr>
              <w:t>93.8</w:t>
            </w:r>
          </w:p>
        </w:tc>
        <w:tc>
          <w:tcPr>
            <w:tcW w:w="1639" w:type="dxa"/>
            <w:shd w:val="clear" w:color="auto" w:fill="auto"/>
            <w:vAlign w:val="center"/>
          </w:tcPr>
          <w:p>
            <w:pPr>
              <w:spacing w:line="360" w:lineRule="auto"/>
              <w:jc w:val="center"/>
              <w:rPr>
                <w:rFonts w:hint="eastAsia" w:ascii="Times New Roman" w:hAnsi="Times New Roman" w:cs="Times New Roman" w:eastAsiaTheme="minorEastAsia"/>
                <w:szCs w:val="21"/>
                <w:highlight w:val="none"/>
                <w:lang w:eastAsia="zh-CN"/>
              </w:rPr>
            </w:pPr>
            <w:r>
              <w:rPr>
                <w:rFonts w:hint="eastAsia" w:ascii="Times New Roman" w:hAnsi="Times New Roman" w:eastAsia="宋体" w:cs="Times New Roman"/>
                <w:szCs w:val="21"/>
                <w:highlight w:val="none"/>
              </w:rPr>
              <w:t>93</w:t>
            </w:r>
            <w:r>
              <w:rPr>
                <w:rFonts w:hint="eastAsia" w:ascii="Times New Roman" w:hAnsi="Times New Roman" w:cs="Times New Roman"/>
                <w:szCs w:val="21"/>
                <w:highlight w:val="none"/>
              </w:rPr>
              <w:t>.</w:t>
            </w:r>
            <w:r>
              <w:rPr>
                <w:rFonts w:hint="eastAsia" w:ascii="Times New Roman" w:hAnsi="Times New Roman" w:eastAsia="宋体" w:cs="Times New Roman"/>
                <w:szCs w:val="21"/>
                <w:highlight w:val="none"/>
                <w:lang w:val="en-US" w:eastAsia="zh-CN"/>
              </w:rPr>
              <w:t>6</w:t>
            </w:r>
          </w:p>
        </w:tc>
        <w:tc>
          <w:tcPr>
            <w:tcW w:w="1640" w:type="dxa"/>
            <w:shd w:val="clear" w:color="auto" w:fill="auto"/>
            <w:vAlign w:val="center"/>
          </w:tcPr>
          <w:p>
            <w:pPr>
              <w:spacing w:line="360" w:lineRule="auto"/>
              <w:jc w:val="center"/>
              <w:rPr>
                <w:rFonts w:hint="eastAsia" w:ascii="Times New Roman" w:hAnsi="Times New Roman" w:cs="Times New Roman" w:eastAsiaTheme="minorEastAsia"/>
                <w:szCs w:val="21"/>
                <w:highlight w:val="none"/>
                <w:lang w:eastAsia="zh-CN"/>
              </w:rPr>
            </w:pPr>
            <w:r>
              <w:rPr>
                <w:rFonts w:hint="eastAsia" w:ascii="Times New Roman" w:hAnsi="Times New Roman" w:eastAsia="宋体" w:cs="Times New Roman"/>
                <w:szCs w:val="21"/>
                <w:highlight w:val="none"/>
              </w:rPr>
              <w:t>93</w:t>
            </w:r>
            <w:r>
              <w:rPr>
                <w:rFonts w:hint="eastAsia" w:ascii="Times New Roman" w:hAnsi="Times New Roman" w:cs="Times New Roman"/>
                <w:szCs w:val="21"/>
                <w:highlight w:val="none"/>
              </w:rPr>
              <w:t>.</w:t>
            </w:r>
            <w:r>
              <w:rPr>
                <w:rFonts w:hint="eastAsia" w:ascii="Times New Roman" w:hAnsi="Times New Roman" w:eastAsia="宋体" w:cs="Times New Roman"/>
                <w:szCs w:val="21"/>
                <w:highlight w:val="none"/>
                <w:lang w:val="en-US" w:eastAsia="zh-CN"/>
              </w:rPr>
              <w:t>6</w:t>
            </w:r>
          </w:p>
        </w:tc>
        <w:tc>
          <w:tcPr>
            <w:tcW w:w="1404" w:type="dxa"/>
            <w:tcBorders>
              <w:right w:val="single" w:color="auto" w:sz="4" w:space="0"/>
            </w:tcBorders>
            <w:shd w:val="clear" w:color="auto" w:fill="auto"/>
            <w:vAlign w:val="center"/>
          </w:tcPr>
          <w:p>
            <w:pPr>
              <w:spacing w:line="360" w:lineRule="auto"/>
              <w:jc w:val="center"/>
              <w:rPr>
                <w:rFonts w:ascii="Times New Roman" w:hAnsi="Times New Roman" w:cs="Times New Roman"/>
                <w:szCs w:val="21"/>
              </w:rPr>
            </w:pPr>
            <w:r>
              <w:rPr>
                <w:rFonts w:ascii="Times New Roman" w:hAnsi="Times New Roman" w:cs="Times New Roman"/>
                <w:szCs w:val="21"/>
                <w:lang w:bidi="ar"/>
              </w:rPr>
              <w:t>合格</w:t>
            </w:r>
          </w:p>
        </w:tc>
      </w:tr>
    </w:tbl>
    <w:p>
      <w:pPr>
        <w:spacing w:line="360" w:lineRule="auto"/>
        <w:ind w:firstLine="482" w:firstLineChars="200"/>
        <w:jc w:val="center"/>
        <w:rPr>
          <w:sz w:val="24"/>
        </w:rPr>
      </w:pPr>
      <w:r>
        <w:rPr>
          <w:rFonts w:hint="eastAsia" w:ascii="Times New Roman" w:hAnsi="Times New Roman"/>
          <w:b/>
          <w:bCs/>
          <w:sz w:val="24"/>
        </w:rPr>
        <w:t>表</w:t>
      </w:r>
      <w:r>
        <w:rPr>
          <w:rFonts w:hint="eastAsia" w:ascii="Times New Roman" w:hAnsi="Times New Roman" w:eastAsia="宋体"/>
          <w:b/>
          <w:bCs/>
          <w:sz w:val="24"/>
        </w:rPr>
        <w:t>8</w:t>
      </w:r>
      <w:r>
        <w:rPr>
          <w:rFonts w:hint="eastAsia" w:ascii="Times New Roman" w:hAnsi="Times New Roman"/>
          <w:b/>
          <w:bCs/>
          <w:sz w:val="24"/>
        </w:rPr>
        <w:t>-</w:t>
      </w:r>
      <w:r>
        <w:rPr>
          <w:rFonts w:hint="eastAsia" w:ascii="Times New Roman" w:hAnsi="Times New Roman" w:eastAsia="宋体"/>
          <w:b/>
          <w:bCs/>
          <w:sz w:val="24"/>
        </w:rPr>
        <w:t>4</w:t>
      </w:r>
      <w:r>
        <w:rPr>
          <w:rFonts w:hint="eastAsia" w:ascii="Times New Roman" w:hAnsi="Times New Roman"/>
          <w:b/>
          <w:bCs/>
          <w:sz w:val="24"/>
        </w:rPr>
        <w:t xml:space="preserve">  </w:t>
      </w:r>
      <w:r>
        <w:rPr>
          <w:rFonts w:hint="eastAsia" w:ascii="Times New Roman" w:hAnsi="Times New Roman"/>
          <w:b/>
          <w:bCs/>
          <w:sz w:val="24"/>
          <w:lang w:bidi="ar"/>
        </w:rPr>
        <w:t>噪声校验一览表</w:t>
      </w:r>
    </w:p>
    <w:p>
      <w:pPr>
        <w:sectPr>
          <w:headerReference r:id="rId6" w:type="first"/>
          <w:pgSz w:w="11906" w:h="16838"/>
          <w:pgMar w:top="1440" w:right="1134" w:bottom="1440" w:left="1134" w:header="851" w:footer="992" w:gutter="0"/>
          <w:cols w:space="720" w:num="1"/>
          <w:titlePg/>
          <w:docGrid w:type="lines" w:linePitch="312" w:charSpace="0"/>
        </w:sectPr>
      </w:pPr>
    </w:p>
    <w:bookmarkEnd w:id="78"/>
    <w:bookmarkEnd w:id="79"/>
    <w:bookmarkEnd w:id="80"/>
    <w:bookmarkEnd w:id="81"/>
    <w:bookmarkEnd w:id="82"/>
    <w:p>
      <w:pPr>
        <w:pStyle w:val="4"/>
        <w:spacing w:before="156" w:beforeLines="50" w:line="240" w:lineRule="auto"/>
        <w:rPr>
          <w:rFonts w:ascii="Times New Roman" w:hAnsi="Times New Roman"/>
          <w:b/>
          <w:bCs/>
          <w:sz w:val="24"/>
        </w:rPr>
      </w:pPr>
      <w:bookmarkStart w:id="162" w:name="_Toc9110"/>
      <w:bookmarkStart w:id="163" w:name="_Toc18133"/>
      <w:bookmarkStart w:id="164" w:name="_Toc3503"/>
      <w:bookmarkStart w:id="165" w:name="_Toc13995"/>
      <w:bookmarkStart w:id="166" w:name="_Toc500147130"/>
      <w:bookmarkStart w:id="167" w:name="_Toc20535"/>
      <w:bookmarkStart w:id="168" w:name="_Toc496344786"/>
      <w:r>
        <w:rPr>
          <w:rFonts w:ascii="Times New Roman" w:hAnsi="Times New Roman" w:eastAsia="宋体"/>
          <w:b/>
          <w:bCs/>
          <w:sz w:val="24"/>
        </w:rPr>
        <w:t>8</w:t>
      </w:r>
      <w:r>
        <w:rPr>
          <w:rFonts w:ascii="Times New Roman" w:hAnsi="Times New Roman"/>
          <w:b/>
          <w:bCs/>
          <w:sz w:val="24"/>
        </w:rPr>
        <w:t>.</w:t>
      </w:r>
      <w:r>
        <w:rPr>
          <w:rFonts w:hint="eastAsia" w:ascii="Times New Roman" w:hAnsi="Times New Roman" w:eastAsia="宋体"/>
          <w:b/>
          <w:bCs/>
          <w:sz w:val="24"/>
        </w:rPr>
        <w:t>6</w:t>
      </w:r>
      <w:r>
        <w:rPr>
          <w:rFonts w:ascii="Times New Roman" w:hAnsi="Times New Roman"/>
          <w:b/>
          <w:bCs/>
          <w:sz w:val="24"/>
        </w:rPr>
        <w:t xml:space="preserve"> </w:t>
      </w:r>
      <w:r>
        <w:rPr>
          <w:rFonts w:hint="eastAsia" w:ascii="Times New Roman" w:hAnsi="Times New Roman"/>
          <w:b/>
          <w:bCs/>
          <w:sz w:val="24"/>
        </w:rPr>
        <w:t>气体监测分析过程中的质量保证和质量控制</w:t>
      </w:r>
      <w:bookmarkEnd w:id="162"/>
    </w:p>
    <w:p>
      <w:pPr>
        <w:pStyle w:val="42"/>
        <w:widowControl/>
        <w:tabs>
          <w:tab w:val="left" w:pos="948"/>
        </w:tabs>
        <w:autoSpaceDE w:val="0"/>
        <w:autoSpaceDN w:val="0"/>
        <w:spacing w:before="161" w:line="360" w:lineRule="auto"/>
        <w:ind w:firstLine="480" w:firstLineChars="200"/>
        <w:rPr>
          <w:sz w:val="24"/>
        </w:rPr>
      </w:pPr>
      <w:r>
        <w:rPr>
          <w:rFonts w:hint="eastAsia" w:cs="宋体"/>
          <w:sz w:val="24"/>
        </w:rPr>
        <w:t>（</w:t>
      </w:r>
      <w:r>
        <w:rPr>
          <w:rFonts w:eastAsia="宋体"/>
          <w:sz w:val="24"/>
        </w:rPr>
        <w:t>1</w:t>
      </w:r>
      <w:r>
        <w:rPr>
          <w:rFonts w:hint="eastAsia" w:cs="宋体"/>
          <w:sz w:val="24"/>
        </w:rPr>
        <w:t>）尽量避免被测排放物中共存污染物对分析的交叉干扰。</w:t>
      </w:r>
    </w:p>
    <w:p>
      <w:pPr>
        <w:pStyle w:val="42"/>
        <w:widowControl/>
        <w:tabs>
          <w:tab w:val="left" w:pos="948"/>
        </w:tabs>
        <w:autoSpaceDE w:val="0"/>
        <w:autoSpaceDN w:val="0"/>
        <w:spacing w:before="160" w:line="360" w:lineRule="auto"/>
        <w:ind w:firstLine="480" w:firstLineChars="200"/>
      </w:pPr>
      <w:r>
        <w:rPr>
          <w:rFonts w:hint="eastAsia" w:cs="宋体"/>
          <w:sz w:val="24"/>
        </w:rPr>
        <w:t>（</w:t>
      </w:r>
      <w:r>
        <w:rPr>
          <w:rFonts w:eastAsia="宋体"/>
          <w:sz w:val="24"/>
        </w:rPr>
        <w:t>2</w:t>
      </w:r>
      <w:r>
        <w:rPr>
          <w:rFonts w:hint="eastAsia" w:cs="宋体"/>
          <w:sz w:val="24"/>
        </w:rPr>
        <w:t>）被测排放物的浓度在仪器量程的有效范围（</w:t>
      </w:r>
      <w:r>
        <w:rPr>
          <w:rFonts w:hint="eastAsia" w:cs="宋体"/>
          <w:spacing w:val="-30"/>
          <w:sz w:val="24"/>
        </w:rPr>
        <w:t>即</w:t>
      </w:r>
      <w:r>
        <w:rPr>
          <w:spacing w:val="-30"/>
          <w:sz w:val="24"/>
        </w:rPr>
        <w:t xml:space="preserve"> </w:t>
      </w:r>
      <w:r>
        <w:rPr>
          <w:rFonts w:eastAsia="宋体"/>
          <w:sz w:val="24"/>
        </w:rPr>
        <w:t>30</w:t>
      </w:r>
      <w:r>
        <w:rPr>
          <w:sz w:val="24"/>
        </w:rPr>
        <w:t>%-</w:t>
      </w:r>
      <w:r>
        <w:rPr>
          <w:rFonts w:eastAsia="宋体"/>
          <w:sz w:val="24"/>
        </w:rPr>
        <w:t>70</w:t>
      </w:r>
      <w:r>
        <w:rPr>
          <w:sz w:val="24"/>
        </w:rPr>
        <w:t>%</w:t>
      </w:r>
      <w:r>
        <w:rPr>
          <w:rFonts w:hint="eastAsia" w:cs="宋体"/>
          <w:sz w:val="24"/>
        </w:rPr>
        <w:t>之间）。</w:t>
      </w:r>
    </w:p>
    <w:p>
      <w:pPr>
        <w:pStyle w:val="4"/>
        <w:rPr>
          <w:rFonts w:ascii="Times New Roman" w:hAnsi="Times New Roman"/>
          <w:b/>
          <w:bCs/>
          <w:sz w:val="24"/>
        </w:rPr>
      </w:pPr>
    </w:p>
    <w:p>
      <w:pPr>
        <w:sectPr>
          <w:pgSz w:w="11906" w:h="16838"/>
          <w:pgMar w:top="1440" w:right="1134" w:bottom="1440" w:left="1134" w:header="851" w:footer="992" w:gutter="0"/>
          <w:cols w:space="720" w:num="1"/>
          <w:titlePg/>
          <w:docGrid w:type="lines" w:linePitch="312" w:charSpace="0"/>
        </w:sectPr>
      </w:pPr>
    </w:p>
    <w:p>
      <w:pPr>
        <w:pStyle w:val="3"/>
        <w:spacing w:line="240" w:lineRule="atLeast"/>
        <w:rPr>
          <w:rFonts w:ascii="Times New Roman" w:hAnsi="Times New Roman" w:cs="Times New Roman"/>
        </w:rPr>
      </w:pPr>
      <w:bookmarkStart w:id="169" w:name="_Toc519666940"/>
      <w:bookmarkStart w:id="170" w:name="_Toc21083"/>
      <w:r>
        <w:rPr>
          <w:rFonts w:ascii="Times New Roman" w:hAnsi="Times New Roman" w:eastAsia="宋体" w:cs="Times New Roman"/>
        </w:rPr>
        <w:t>9</w:t>
      </w:r>
      <w:r>
        <w:rPr>
          <w:rFonts w:ascii="Times New Roman" w:hAnsi="Times New Roman" w:cs="Times New Roman"/>
        </w:rPr>
        <w:t>验收监测结果</w:t>
      </w:r>
      <w:bookmarkEnd w:id="163"/>
      <w:bookmarkEnd w:id="164"/>
      <w:bookmarkEnd w:id="169"/>
      <w:bookmarkEnd w:id="170"/>
    </w:p>
    <w:p>
      <w:pPr>
        <w:pStyle w:val="4"/>
        <w:spacing w:line="240" w:lineRule="atLeast"/>
        <w:rPr>
          <w:rFonts w:ascii="Times New Roman" w:hAnsi="Times New Roman" w:cs="Times New Roman"/>
          <w:b/>
          <w:bCs/>
          <w:sz w:val="24"/>
        </w:rPr>
      </w:pPr>
      <w:bookmarkStart w:id="171" w:name="_Toc3263"/>
      <w:bookmarkStart w:id="172" w:name="_Toc519666941"/>
      <w:bookmarkStart w:id="173" w:name="_Toc23083"/>
      <w:bookmarkStart w:id="174" w:name="_Toc10523"/>
      <w:r>
        <w:rPr>
          <w:rFonts w:ascii="Times New Roman" w:hAnsi="Times New Roman" w:eastAsia="宋体" w:cs="Times New Roman"/>
          <w:b/>
          <w:bCs/>
          <w:sz w:val="24"/>
        </w:rPr>
        <w:t>9</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生产工况</w:t>
      </w:r>
      <w:bookmarkEnd w:id="171"/>
      <w:bookmarkEnd w:id="172"/>
      <w:bookmarkEnd w:id="173"/>
      <w:bookmarkEnd w:id="174"/>
    </w:p>
    <w:p>
      <w:pPr>
        <w:spacing w:line="360" w:lineRule="auto"/>
        <w:ind w:firstLine="480" w:firstLineChars="200"/>
        <w:jc w:val="left"/>
        <w:rPr>
          <w:rFonts w:ascii="Times New Roman" w:hAnsi="Times New Roman" w:cs="Times New Roman"/>
          <w:sz w:val="24"/>
        </w:rPr>
      </w:pPr>
      <w:r>
        <w:rPr>
          <w:rFonts w:ascii="Times New Roman" w:hAnsi="Times New Roman" w:cs="Times New Roman"/>
          <w:sz w:val="24"/>
        </w:rPr>
        <w:t>本项目为</w:t>
      </w:r>
      <w:r>
        <w:rPr>
          <w:rFonts w:hint="eastAsia" w:ascii="Times New Roman" w:hAnsi="Times New Roman" w:cs="Times New Roman"/>
          <w:sz w:val="24"/>
          <w:lang w:eastAsia="zh-CN"/>
        </w:rPr>
        <w:t>江阴市华滨电气有限公司</w:t>
      </w:r>
      <w:r>
        <w:rPr>
          <w:rFonts w:hint="eastAsia" w:ascii="Times New Roman" w:hAnsi="Times New Roman" w:cs="Times New Roman"/>
          <w:sz w:val="24"/>
          <w:lang w:val="en-US" w:eastAsia="zh-CN"/>
        </w:rPr>
        <w:t>年新增1000台电器柜技改扩能项目</w:t>
      </w:r>
      <w:r>
        <w:rPr>
          <w:rFonts w:ascii="Times New Roman" w:hAnsi="Times New Roman" w:cs="Times New Roman"/>
          <w:sz w:val="24"/>
        </w:rPr>
        <w:t>验收。在验收监测期间（</w:t>
      </w:r>
      <w:r>
        <w:rPr>
          <w:rFonts w:ascii="Times New Roman" w:hAnsi="Times New Roman" w:eastAsia="宋体" w:cs="Times New Roman"/>
          <w:color w:val="000000"/>
          <w:sz w:val="24"/>
        </w:rPr>
        <w:t>20</w:t>
      </w:r>
      <w:r>
        <w:rPr>
          <w:rFonts w:hint="eastAsia" w:ascii="Times New Roman" w:hAnsi="Times New Roman" w:eastAsia="宋体" w:cs="Times New Roman"/>
          <w:color w:val="000000"/>
          <w:sz w:val="24"/>
          <w:lang w:val="en-US" w:eastAsia="zh-CN"/>
        </w:rPr>
        <w:t>20</w:t>
      </w:r>
      <w:r>
        <w:rPr>
          <w:rFonts w:ascii="Times New Roman" w:hAnsi="Times New Roman" w:cs="Times New Roman"/>
          <w:color w:val="000000"/>
          <w:sz w:val="24"/>
        </w:rPr>
        <w:t>.</w:t>
      </w:r>
      <w:r>
        <w:rPr>
          <w:rFonts w:hint="eastAsia" w:ascii="Times New Roman" w:hAnsi="Times New Roman" w:eastAsia="宋体" w:cs="Times New Roman"/>
          <w:color w:val="000000"/>
          <w:sz w:val="24"/>
          <w:lang w:val="en-US" w:eastAsia="zh-CN"/>
        </w:rPr>
        <w:t>4</w:t>
      </w:r>
      <w:r>
        <w:rPr>
          <w:rFonts w:ascii="Times New Roman" w:hAnsi="Times New Roman" w:cs="Times New Roman"/>
          <w:color w:val="000000"/>
          <w:sz w:val="24"/>
        </w:rPr>
        <w:t>.</w:t>
      </w:r>
      <w:r>
        <w:rPr>
          <w:rFonts w:hint="eastAsia" w:ascii="Times New Roman" w:hAnsi="Times New Roman" w:eastAsia="宋体" w:cs="Times New Roman"/>
          <w:color w:val="000000"/>
          <w:sz w:val="24"/>
          <w:lang w:val="en-US" w:eastAsia="zh-CN"/>
        </w:rPr>
        <w:t>18</w:t>
      </w:r>
      <w:r>
        <w:rPr>
          <w:rFonts w:ascii="Times New Roman" w:hAnsi="Times New Roman" w:cs="Times New Roman"/>
          <w:color w:val="000000"/>
          <w:sz w:val="24"/>
        </w:rPr>
        <w:t>~</w:t>
      </w:r>
      <w:r>
        <w:rPr>
          <w:rFonts w:ascii="Times New Roman" w:hAnsi="Times New Roman" w:eastAsia="宋体" w:cs="Times New Roman"/>
          <w:color w:val="000000"/>
          <w:sz w:val="24"/>
        </w:rPr>
        <w:t>20</w:t>
      </w:r>
      <w:r>
        <w:rPr>
          <w:rFonts w:hint="eastAsia" w:ascii="Times New Roman" w:hAnsi="Times New Roman" w:eastAsia="宋体" w:cs="Times New Roman"/>
          <w:color w:val="000000"/>
          <w:sz w:val="24"/>
          <w:lang w:val="en-US" w:eastAsia="zh-CN"/>
        </w:rPr>
        <w:t>20</w:t>
      </w:r>
      <w:r>
        <w:rPr>
          <w:rFonts w:ascii="Times New Roman" w:hAnsi="Times New Roman" w:cs="Times New Roman"/>
          <w:color w:val="000000"/>
          <w:sz w:val="24"/>
        </w:rPr>
        <w:t>.</w:t>
      </w:r>
      <w:r>
        <w:rPr>
          <w:rFonts w:hint="eastAsia" w:ascii="Times New Roman" w:hAnsi="Times New Roman" w:eastAsia="宋体" w:cs="Times New Roman"/>
          <w:color w:val="000000"/>
          <w:sz w:val="24"/>
          <w:lang w:val="en-US" w:eastAsia="zh-CN"/>
        </w:rPr>
        <w:t>4</w:t>
      </w:r>
      <w:r>
        <w:rPr>
          <w:rFonts w:ascii="Times New Roman" w:hAnsi="Times New Roman" w:cs="Times New Roman"/>
          <w:color w:val="000000"/>
          <w:sz w:val="24"/>
        </w:rPr>
        <w:t>.</w:t>
      </w:r>
      <w:r>
        <w:rPr>
          <w:rFonts w:hint="eastAsia" w:ascii="Times New Roman" w:hAnsi="Times New Roman" w:eastAsia="宋体" w:cs="Times New Roman"/>
          <w:color w:val="000000"/>
          <w:sz w:val="24"/>
          <w:lang w:val="en-US" w:eastAsia="zh-CN"/>
        </w:rPr>
        <w:t>19</w:t>
      </w:r>
      <w:r>
        <w:rPr>
          <w:rFonts w:ascii="Times New Roman" w:hAnsi="Times New Roman" w:cs="Times New Roman"/>
          <w:color w:val="000000"/>
          <w:sz w:val="24"/>
        </w:rPr>
        <w:t>）本项目实际生产能力达到设计生产能力的</w:t>
      </w:r>
      <w:r>
        <w:rPr>
          <w:rFonts w:hint="eastAsia" w:ascii="Times New Roman" w:hAnsi="Times New Roman" w:eastAsia="宋体" w:cs="Times New Roman"/>
          <w:color w:val="000000"/>
          <w:sz w:val="24"/>
        </w:rPr>
        <w:t>7</w:t>
      </w:r>
      <w:r>
        <w:rPr>
          <w:rFonts w:ascii="Times New Roman" w:hAnsi="Times New Roman" w:eastAsia="宋体" w:cs="Times New Roman"/>
          <w:color w:val="000000"/>
          <w:sz w:val="24"/>
        </w:rPr>
        <w:t>5</w:t>
      </w:r>
      <w:r>
        <w:rPr>
          <w:rFonts w:ascii="Times New Roman" w:hAnsi="Times New Roman" w:cs="Times New Roman"/>
          <w:color w:val="000000"/>
          <w:sz w:val="24"/>
        </w:rPr>
        <w:t>%以上，项目生产情况符合验收监测</w:t>
      </w:r>
      <w:r>
        <w:rPr>
          <w:rFonts w:ascii="Times New Roman" w:hAnsi="Times New Roman" w:cs="Times New Roman"/>
          <w:sz w:val="24"/>
        </w:rPr>
        <w:t>工况要求。生产工况详情见下表</w:t>
      </w:r>
      <w:r>
        <w:rPr>
          <w:rFonts w:ascii="Times New Roman" w:hAnsi="Times New Roman" w:eastAsia="宋体" w:cs="Times New Roman"/>
          <w:sz w:val="24"/>
        </w:rPr>
        <w:t>9</w:t>
      </w: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w:t>
      </w:r>
    </w:p>
    <w:p>
      <w:pPr>
        <w:spacing w:line="360" w:lineRule="auto"/>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9</w:t>
      </w:r>
      <w:r>
        <w:rPr>
          <w:rFonts w:ascii="Times New Roman" w:hAnsi="Times New Roman" w:cs="Times New Roman"/>
          <w:b/>
          <w:bCs/>
          <w:sz w:val="24"/>
        </w:rPr>
        <w:t>-</w:t>
      </w:r>
      <w:r>
        <w:rPr>
          <w:rFonts w:ascii="Times New Roman" w:hAnsi="Times New Roman" w:eastAsia="宋体" w:cs="Times New Roman"/>
          <w:b/>
          <w:bCs/>
          <w:sz w:val="24"/>
        </w:rPr>
        <w:t>1</w:t>
      </w:r>
      <w:r>
        <w:rPr>
          <w:rFonts w:hint="eastAsia" w:ascii="Times New Roman" w:hAnsi="Times New Roman" w:cs="Times New Roman"/>
          <w:b/>
          <w:bCs/>
          <w:sz w:val="24"/>
        </w:rPr>
        <w:t xml:space="preserve"> </w:t>
      </w:r>
      <w:r>
        <w:rPr>
          <w:rFonts w:ascii="Times New Roman" w:hAnsi="Times New Roman" w:cs="Times New Roman"/>
          <w:b/>
          <w:bCs/>
          <w:sz w:val="24"/>
        </w:rPr>
        <w:t xml:space="preserve"> 验收监测期间生产工况综合表</w:t>
      </w:r>
    </w:p>
    <w:tbl>
      <w:tblPr>
        <w:tblStyle w:val="20"/>
        <w:tblW w:w="101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2"/>
        <w:gridCol w:w="1651"/>
        <w:gridCol w:w="1295"/>
        <w:gridCol w:w="1949"/>
        <w:gridCol w:w="821"/>
        <w:gridCol w:w="2004"/>
        <w:gridCol w:w="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592" w:type="dxa"/>
            <w:vMerge w:val="restart"/>
            <w:vAlign w:val="center"/>
          </w:tcPr>
          <w:p>
            <w:pPr>
              <w:suppressAutoHyphens/>
              <w:jc w:val="center"/>
              <w:rPr>
                <w:rFonts w:ascii="Times New Roman" w:hAnsi="Times New Roman"/>
                <w:bCs/>
                <w:szCs w:val="21"/>
              </w:rPr>
            </w:pPr>
            <w:r>
              <w:rPr>
                <w:rFonts w:ascii="Times New Roman" w:hAnsi="Times New Roman"/>
                <w:bCs/>
                <w:szCs w:val="21"/>
              </w:rPr>
              <w:t>产品</w:t>
            </w:r>
          </w:p>
          <w:p>
            <w:pPr>
              <w:suppressAutoHyphens/>
              <w:jc w:val="center"/>
              <w:rPr>
                <w:rFonts w:ascii="Times New Roman" w:hAnsi="Times New Roman"/>
                <w:bCs/>
                <w:szCs w:val="21"/>
              </w:rPr>
            </w:pPr>
            <w:r>
              <w:rPr>
                <w:rFonts w:ascii="Times New Roman" w:hAnsi="Times New Roman"/>
                <w:bCs/>
                <w:szCs w:val="21"/>
              </w:rPr>
              <w:t>名称</w:t>
            </w:r>
          </w:p>
        </w:tc>
        <w:tc>
          <w:tcPr>
            <w:tcW w:w="8595" w:type="dxa"/>
            <w:gridSpan w:val="6"/>
            <w:vAlign w:val="center"/>
          </w:tcPr>
          <w:p>
            <w:pPr>
              <w:suppressAutoHyphens/>
              <w:jc w:val="center"/>
              <w:rPr>
                <w:rFonts w:ascii="Times New Roman" w:hAnsi="Times New Roman"/>
                <w:bCs/>
                <w:szCs w:val="21"/>
              </w:rPr>
            </w:pPr>
            <w:r>
              <w:rPr>
                <w:rFonts w:ascii="Times New Roman" w:hAnsi="Times New Roman"/>
                <w:bCs/>
                <w:szCs w:val="21"/>
              </w:rPr>
              <w:t>验收监测期间生产工况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592" w:type="dxa"/>
            <w:vMerge w:val="continue"/>
            <w:vAlign w:val="center"/>
          </w:tcPr>
          <w:p>
            <w:pPr>
              <w:suppressAutoHyphens/>
              <w:jc w:val="center"/>
              <w:rPr>
                <w:rFonts w:ascii="Times New Roman" w:hAnsi="Times New Roman"/>
                <w:bCs/>
                <w:szCs w:val="21"/>
              </w:rPr>
            </w:pPr>
          </w:p>
        </w:tc>
        <w:tc>
          <w:tcPr>
            <w:tcW w:w="1651" w:type="dxa"/>
            <w:vMerge w:val="restart"/>
            <w:vAlign w:val="center"/>
          </w:tcPr>
          <w:p>
            <w:pPr>
              <w:suppressAutoHyphens/>
              <w:jc w:val="center"/>
              <w:rPr>
                <w:rFonts w:ascii="Times New Roman" w:hAnsi="Times New Roman"/>
                <w:bCs/>
                <w:szCs w:val="21"/>
              </w:rPr>
            </w:pPr>
            <w:r>
              <w:rPr>
                <w:rFonts w:ascii="Times New Roman" w:hAnsi="Times New Roman"/>
                <w:bCs/>
                <w:szCs w:val="21"/>
              </w:rPr>
              <w:t>设计生产能力</w:t>
            </w:r>
          </w:p>
          <w:p>
            <w:pPr>
              <w:suppressAutoHyphens/>
              <w:jc w:val="center"/>
              <w:rPr>
                <w:rFonts w:ascii="Times New Roman" w:hAnsi="Times New Roman"/>
                <w:bCs/>
                <w:szCs w:val="21"/>
              </w:rPr>
            </w:pPr>
            <w:r>
              <w:rPr>
                <w:rFonts w:hint="eastAsia" w:ascii="Times New Roman" w:hAnsi="Times New Roman"/>
                <w:bCs/>
                <w:szCs w:val="21"/>
              </w:rPr>
              <w:t>（</w:t>
            </w:r>
            <w:r>
              <w:rPr>
                <w:rFonts w:hint="eastAsia" w:ascii="Times New Roman" w:hAnsi="Times New Roman"/>
                <w:bCs/>
                <w:szCs w:val="21"/>
                <w:lang w:val="en-US" w:eastAsia="zh-CN"/>
              </w:rPr>
              <w:t>台</w:t>
            </w:r>
            <w:r>
              <w:rPr>
                <w:rFonts w:hint="eastAsia" w:ascii="Times New Roman" w:hAnsi="Times New Roman"/>
                <w:bCs/>
                <w:szCs w:val="21"/>
              </w:rPr>
              <w:t>/天）</w:t>
            </w:r>
          </w:p>
        </w:tc>
        <w:tc>
          <w:tcPr>
            <w:tcW w:w="1295" w:type="dxa"/>
            <w:vMerge w:val="restart"/>
            <w:vAlign w:val="center"/>
          </w:tcPr>
          <w:p>
            <w:pPr>
              <w:suppressAutoHyphens/>
              <w:jc w:val="center"/>
              <w:rPr>
                <w:rFonts w:ascii="Times New Roman" w:hAnsi="Times New Roman"/>
                <w:bCs/>
                <w:szCs w:val="21"/>
              </w:rPr>
            </w:pPr>
            <w:r>
              <w:rPr>
                <w:rFonts w:ascii="Times New Roman" w:hAnsi="Times New Roman"/>
                <w:bCs/>
                <w:szCs w:val="21"/>
              </w:rPr>
              <w:t>年运行时数</w:t>
            </w:r>
          </w:p>
          <w:p>
            <w:pPr>
              <w:suppressAutoHyphens/>
              <w:jc w:val="center"/>
              <w:rPr>
                <w:rFonts w:ascii="Times New Roman" w:hAnsi="Times New Roman"/>
                <w:bCs/>
                <w:szCs w:val="21"/>
              </w:rPr>
            </w:pPr>
            <w:r>
              <w:rPr>
                <w:rFonts w:ascii="Times New Roman" w:hAnsi="Times New Roman"/>
                <w:bCs/>
                <w:szCs w:val="21"/>
              </w:rPr>
              <w:t>（天/小时）</w:t>
            </w:r>
          </w:p>
        </w:tc>
        <w:tc>
          <w:tcPr>
            <w:tcW w:w="1949" w:type="dxa"/>
            <w:vAlign w:val="center"/>
          </w:tcPr>
          <w:p>
            <w:pPr>
              <w:jc w:val="center"/>
              <w:rPr>
                <w:rFonts w:ascii="Times New Roman" w:hAnsi="Times New Roman"/>
                <w:bCs/>
                <w:szCs w:val="21"/>
              </w:rPr>
            </w:pPr>
            <w:r>
              <w:rPr>
                <w:rFonts w:ascii="Times New Roman" w:hAnsi="Times New Roman"/>
                <w:bCs/>
                <w:szCs w:val="21"/>
              </w:rPr>
              <w:t>日产量</w:t>
            </w:r>
          </w:p>
          <w:p>
            <w:pPr>
              <w:jc w:val="center"/>
              <w:rPr>
                <w:rFonts w:ascii="Times New Roman" w:hAnsi="Times New Roman"/>
                <w:bCs/>
                <w:szCs w:val="21"/>
              </w:rPr>
            </w:pPr>
            <w:r>
              <w:rPr>
                <w:rFonts w:hint="eastAsia" w:ascii="Times New Roman" w:hAnsi="Times New Roman"/>
                <w:bCs/>
                <w:szCs w:val="21"/>
              </w:rPr>
              <w:t>（</w:t>
            </w:r>
            <w:r>
              <w:rPr>
                <w:rFonts w:hint="eastAsia" w:ascii="Times New Roman" w:hAnsi="Times New Roman"/>
                <w:bCs/>
                <w:szCs w:val="21"/>
                <w:lang w:val="en-US" w:eastAsia="zh-CN"/>
              </w:rPr>
              <w:t>台</w:t>
            </w:r>
            <w:r>
              <w:rPr>
                <w:rFonts w:hint="eastAsia" w:ascii="Times New Roman" w:hAnsi="Times New Roman"/>
                <w:bCs/>
                <w:szCs w:val="21"/>
              </w:rPr>
              <w:t>/天）</w:t>
            </w:r>
          </w:p>
        </w:tc>
        <w:tc>
          <w:tcPr>
            <w:tcW w:w="821" w:type="dxa"/>
            <w:vMerge w:val="restart"/>
            <w:vAlign w:val="center"/>
          </w:tcPr>
          <w:p>
            <w:pPr>
              <w:suppressAutoHyphens/>
              <w:ind w:left="-210" w:leftChars="-100" w:right="-172" w:rightChars="-82"/>
              <w:jc w:val="center"/>
              <w:rPr>
                <w:rFonts w:ascii="Times New Roman" w:hAnsi="Times New Roman"/>
                <w:bCs/>
                <w:szCs w:val="21"/>
              </w:rPr>
            </w:pPr>
            <w:r>
              <w:rPr>
                <w:rFonts w:ascii="Times New Roman" w:hAnsi="Times New Roman"/>
                <w:bCs/>
                <w:szCs w:val="21"/>
              </w:rPr>
              <w:t>负荷</w:t>
            </w:r>
          </w:p>
          <w:p>
            <w:pPr>
              <w:suppressAutoHyphens/>
              <w:ind w:left="-210" w:leftChars="-100" w:right="-172" w:rightChars="-82"/>
              <w:jc w:val="center"/>
              <w:rPr>
                <w:rFonts w:ascii="Times New Roman" w:hAnsi="Times New Roman"/>
                <w:bCs/>
                <w:szCs w:val="21"/>
              </w:rPr>
            </w:pPr>
            <w:r>
              <w:rPr>
                <w:rFonts w:ascii="Times New Roman" w:hAnsi="Times New Roman"/>
                <w:bCs/>
                <w:szCs w:val="21"/>
              </w:rPr>
              <w:t>（%）</w:t>
            </w:r>
          </w:p>
        </w:tc>
        <w:tc>
          <w:tcPr>
            <w:tcW w:w="2004" w:type="dxa"/>
            <w:vAlign w:val="center"/>
          </w:tcPr>
          <w:p>
            <w:pPr>
              <w:jc w:val="center"/>
              <w:rPr>
                <w:rFonts w:ascii="Times New Roman" w:hAnsi="Times New Roman"/>
                <w:bCs/>
                <w:szCs w:val="21"/>
              </w:rPr>
            </w:pPr>
            <w:r>
              <w:rPr>
                <w:rFonts w:ascii="Times New Roman" w:hAnsi="Times New Roman"/>
                <w:bCs/>
                <w:szCs w:val="21"/>
              </w:rPr>
              <w:t>日产量</w:t>
            </w:r>
          </w:p>
          <w:p>
            <w:pPr>
              <w:jc w:val="center"/>
              <w:rPr>
                <w:rFonts w:ascii="Times New Roman" w:hAnsi="Times New Roman"/>
                <w:bCs/>
                <w:szCs w:val="21"/>
              </w:rPr>
            </w:pPr>
            <w:r>
              <w:rPr>
                <w:rFonts w:hint="eastAsia" w:ascii="Times New Roman" w:hAnsi="Times New Roman"/>
                <w:bCs/>
                <w:szCs w:val="21"/>
              </w:rPr>
              <w:t>（</w:t>
            </w:r>
            <w:r>
              <w:rPr>
                <w:rFonts w:hint="eastAsia" w:ascii="Times New Roman" w:hAnsi="Times New Roman"/>
                <w:bCs/>
                <w:szCs w:val="21"/>
                <w:lang w:val="en-US" w:eastAsia="zh-CN"/>
              </w:rPr>
              <w:t>台</w:t>
            </w:r>
            <w:r>
              <w:rPr>
                <w:rFonts w:hint="eastAsia" w:ascii="Times New Roman" w:hAnsi="Times New Roman"/>
                <w:bCs/>
                <w:szCs w:val="21"/>
              </w:rPr>
              <w:t>/天）</w:t>
            </w:r>
          </w:p>
        </w:tc>
        <w:tc>
          <w:tcPr>
            <w:tcW w:w="875" w:type="dxa"/>
            <w:vMerge w:val="restart"/>
            <w:vAlign w:val="center"/>
          </w:tcPr>
          <w:p>
            <w:pPr>
              <w:suppressAutoHyphens/>
              <w:ind w:right="15" w:rightChars="7"/>
              <w:jc w:val="center"/>
              <w:rPr>
                <w:rFonts w:ascii="Times New Roman" w:hAnsi="Times New Roman"/>
                <w:bCs/>
                <w:szCs w:val="21"/>
              </w:rPr>
            </w:pPr>
            <w:r>
              <w:rPr>
                <w:rFonts w:ascii="Times New Roman" w:hAnsi="Times New Roman"/>
                <w:bCs/>
                <w:szCs w:val="21"/>
              </w:rPr>
              <w:t>负荷</w:t>
            </w:r>
          </w:p>
          <w:p>
            <w:pPr>
              <w:suppressAutoHyphens/>
              <w:ind w:left="-210" w:leftChars="-100" w:right="-271" w:rightChars="-129"/>
              <w:jc w:val="center"/>
              <w:rPr>
                <w:rFonts w:ascii="Times New Roman" w:hAnsi="Times New Roman"/>
                <w:bCs/>
                <w:szCs w:val="21"/>
              </w:rPr>
            </w:pPr>
            <w:r>
              <w:rPr>
                <w:rFonts w:ascii="Times New Roman" w:hAnsi="Times New Roman"/>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592" w:type="dxa"/>
            <w:vMerge w:val="continue"/>
            <w:vAlign w:val="center"/>
          </w:tcPr>
          <w:p>
            <w:pPr>
              <w:suppressAutoHyphens/>
              <w:jc w:val="center"/>
              <w:rPr>
                <w:rFonts w:ascii="Times New Roman" w:hAnsi="Times New Roman"/>
                <w:szCs w:val="21"/>
              </w:rPr>
            </w:pPr>
          </w:p>
        </w:tc>
        <w:tc>
          <w:tcPr>
            <w:tcW w:w="1651" w:type="dxa"/>
            <w:vMerge w:val="continue"/>
            <w:vAlign w:val="center"/>
          </w:tcPr>
          <w:p>
            <w:pPr>
              <w:suppressAutoHyphens/>
              <w:jc w:val="center"/>
              <w:rPr>
                <w:rFonts w:ascii="Times New Roman" w:hAnsi="Times New Roman"/>
                <w:szCs w:val="21"/>
              </w:rPr>
            </w:pPr>
          </w:p>
        </w:tc>
        <w:tc>
          <w:tcPr>
            <w:tcW w:w="1295" w:type="dxa"/>
            <w:vMerge w:val="continue"/>
            <w:vAlign w:val="center"/>
          </w:tcPr>
          <w:p>
            <w:pPr>
              <w:suppressAutoHyphens/>
              <w:jc w:val="center"/>
              <w:rPr>
                <w:rFonts w:ascii="Times New Roman" w:hAnsi="Times New Roman"/>
                <w:szCs w:val="21"/>
              </w:rPr>
            </w:pPr>
          </w:p>
        </w:tc>
        <w:tc>
          <w:tcPr>
            <w:tcW w:w="1949" w:type="dxa"/>
            <w:vAlign w:val="center"/>
          </w:tcPr>
          <w:p>
            <w:pPr>
              <w:jc w:val="center"/>
              <w:rPr>
                <w:rFonts w:ascii="Times New Roman" w:hAnsi="Times New Roman"/>
                <w:b/>
                <w:szCs w:val="21"/>
              </w:rPr>
            </w:pP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ascii="Times New Roman" w:hAnsi="Times New Roman"/>
                <w:szCs w:val="21"/>
              </w:rPr>
              <w:t>月</w:t>
            </w:r>
            <w:r>
              <w:rPr>
                <w:rFonts w:hint="eastAsia" w:ascii="Times New Roman" w:hAnsi="Times New Roman" w:eastAsia="宋体"/>
                <w:szCs w:val="21"/>
                <w:lang w:val="en-US" w:eastAsia="zh-CN"/>
              </w:rPr>
              <w:t>18</w:t>
            </w:r>
            <w:r>
              <w:rPr>
                <w:rFonts w:ascii="Times New Roman" w:hAnsi="Times New Roman"/>
                <w:szCs w:val="21"/>
              </w:rPr>
              <w:t>日</w:t>
            </w:r>
          </w:p>
        </w:tc>
        <w:tc>
          <w:tcPr>
            <w:tcW w:w="821" w:type="dxa"/>
            <w:vMerge w:val="continue"/>
            <w:vAlign w:val="center"/>
          </w:tcPr>
          <w:p>
            <w:pPr>
              <w:suppressAutoHyphens/>
              <w:jc w:val="center"/>
              <w:rPr>
                <w:rFonts w:ascii="Times New Roman" w:hAnsi="Times New Roman"/>
                <w:b/>
                <w:szCs w:val="21"/>
              </w:rPr>
            </w:pPr>
          </w:p>
        </w:tc>
        <w:tc>
          <w:tcPr>
            <w:tcW w:w="2004" w:type="dxa"/>
            <w:vAlign w:val="center"/>
          </w:tcPr>
          <w:p>
            <w:pPr>
              <w:jc w:val="center"/>
              <w:rPr>
                <w:rFonts w:ascii="Times New Roman" w:hAnsi="Times New Roman"/>
                <w:b/>
                <w:szCs w:val="21"/>
              </w:rPr>
            </w:pP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年</w:t>
            </w:r>
            <w:r>
              <w:rPr>
                <w:rFonts w:hint="eastAsia" w:ascii="Times New Roman" w:hAnsi="Times New Roman" w:eastAsia="宋体"/>
                <w:szCs w:val="21"/>
                <w:lang w:val="en-US" w:eastAsia="zh-CN"/>
              </w:rPr>
              <w:t>4</w:t>
            </w:r>
            <w:r>
              <w:rPr>
                <w:rFonts w:ascii="Times New Roman" w:hAnsi="Times New Roman"/>
                <w:szCs w:val="21"/>
              </w:rPr>
              <w:t>月</w:t>
            </w:r>
            <w:r>
              <w:rPr>
                <w:rFonts w:hint="eastAsia" w:ascii="Times New Roman" w:hAnsi="Times New Roman" w:eastAsia="宋体"/>
                <w:szCs w:val="21"/>
                <w:lang w:val="en-US" w:eastAsia="zh-CN"/>
              </w:rPr>
              <w:t>19</w:t>
            </w:r>
            <w:r>
              <w:rPr>
                <w:rFonts w:ascii="Times New Roman" w:hAnsi="Times New Roman"/>
                <w:szCs w:val="21"/>
              </w:rPr>
              <w:t>日</w:t>
            </w:r>
          </w:p>
        </w:tc>
        <w:tc>
          <w:tcPr>
            <w:tcW w:w="875" w:type="dxa"/>
            <w:vMerge w:val="continue"/>
            <w:vAlign w:val="center"/>
          </w:tcPr>
          <w:p>
            <w:pPr>
              <w:suppressAutoHyphens/>
              <w:jc w:val="center"/>
              <w:rPr>
                <w:rFonts w:ascii="Times New Roman" w:hAnsi="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1592" w:type="dxa"/>
            <w:shd w:val="clear" w:color="auto" w:fill="auto"/>
            <w:vAlign w:val="center"/>
          </w:tcPr>
          <w:p>
            <w:pPr>
              <w:suppressAutoHyphens/>
              <w:jc w:val="center"/>
              <w:rPr>
                <w:rFonts w:hint="default" w:ascii="Times New Roman" w:hAnsi="Times New Roman" w:eastAsiaTheme="minorEastAsia"/>
                <w:bCs/>
                <w:szCs w:val="21"/>
                <w:lang w:val="en-US" w:eastAsia="zh-CN"/>
              </w:rPr>
            </w:pPr>
            <w:bookmarkStart w:id="175" w:name="OLE_LINK4" w:colFirst="2" w:colLast="3"/>
            <w:r>
              <w:rPr>
                <w:rFonts w:hint="eastAsia" w:ascii="Times New Roman" w:hAnsi="Times New Roman" w:eastAsia="宋体" w:cs="Times New Roman"/>
                <w:sz w:val="21"/>
                <w:szCs w:val="21"/>
                <w:lang w:val="en-US" w:eastAsia="zh-CN"/>
              </w:rPr>
              <w:t>电器柜生产</w:t>
            </w:r>
          </w:p>
        </w:tc>
        <w:tc>
          <w:tcPr>
            <w:tcW w:w="1651" w:type="dxa"/>
            <w:shd w:val="clear" w:color="auto" w:fill="auto"/>
            <w:vAlign w:val="center"/>
          </w:tcPr>
          <w:p>
            <w:pPr>
              <w:suppressAutoHyphens/>
              <w:jc w:val="center"/>
              <w:rPr>
                <w:rFonts w:hint="default" w:ascii="Times New Roman" w:hAnsi="Times New Roman" w:eastAsia="宋体"/>
                <w:bCs/>
                <w:szCs w:val="21"/>
                <w:lang w:val="en-US" w:eastAsia="zh-CN"/>
              </w:rPr>
            </w:pPr>
            <w:r>
              <w:rPr>
                <w:rFonts w:hint="eastAsia" w:ascii="Times New Roman" w:hAnsi="Times New Roman" w:eastAsia="宋体"/>
                <w:bCs/>
                <w:szCs w:val="21"/>
                <w:lang w:val="en-US" w:eastAsia="zh-CN"/>
              </w:rPr>
              <w:t>13</w:t>
            </w:r>
          </w:p>
        </w:tc>
        <w:tc>
          <w:tcPr>
            <w:tcW w:w="1295" w:type="dxa"/>
            <w:shd w:val="clear" w:color="auto" w:fill="auto"/>
            <w:vAlign w:val="center"/>
          </w:tcPr>
          <w:p>
            <w:pPr>
              <w:jc w:val="center"/>
              <w:rPr>
                <w:rFonts w:hint="default" w:ascii="Times New Roman" w:hAnsi="Times New Roman" w:eastAsiaTheme="minorEastAsia"/>
                <w:bCs/>
                <w:color w:val="FF0000"/>
                <w:szCs w:val="21"/>
                <w:lang w:val="en-US" w:eastAsia="zh-CN"/>
              </w:rPr>
            </w:pPr>
            <w:bookmarkStart w:id="176" w:name="OLE_LINK5"/>
            <w:r>
              <w:rPr>
                <w:rFonts w:hint="eastAsia" w:ascii="Times New Roman" w:hAnsi="Times New Roman" w:eastAsia="宋体"/>
                <w:bCs/>
                <w:szCs w:val="21"/>
                <w:lang w:val="en-US" w:eastAsia="zh-CN"/>
              </w:rPr>
              <w:t>300</w:t>
            </w:r>
            <w:r>
              <w:rPr>
                <w:rFonts w:ascii="Times New Roman" w:hAnsi="Times New Roman"/>
                <w:bCs/>
                <w:szCs w:val="21"/>
              </w:rPr>
              <w:t>/</w:t>
            </w:r>
            <w:bookmarkEnd w:id="176"/>
            <w:r>
              <w:rPr>
                <w:rFonts w:hint="eastAsia" w:ascii="Times New Roman" w:hAnsi="Times New Roman" w:eastAsia="宋体"/>
                <w:bCs/>
                <w:szCs w:val="21"/>
                <w:lang w:val="en-US" w:eastAsia="zh-CN"/>
              </w:rPr>
              <w:t>2400</w:t>
            </w:r>
          </w:p>
        </w:tc>
        <w:tc>
          <w:tcPr>
            <w:tcW w:w="1949" w:type="dxa"/>
            <w:shd w:val="clear" w:color="auto" w:fill="FFFFFF"/>
            <w:vAlign w:val="center"/>
          </w:tcPr>
          <w:p>
            <w:pPr>
              <w:jc w:val="center"/>
              <w:rPr>
                <w:rFonts w:hint="default" w:ascii="Times New Roman" w:hAnsi="Times New Roman" w:eastAsia="宋体"/>
                <w:bCs/>
                <w:color w:val="auto"/>
                <w:szCs w:val="21"/>
                <w:lang w:val="en-US" w:eastAsia="zh-CN"/>
              </w:rPr>
            </w:pPr>
            <w:r>
              <w:rPr>
                <w:rFonts w:hint="eastAsia" w:ascii="Times New Roman" w:hAnsi="Times New Roman" w:eastAsia="宋体"/>
                <w:bCs/>
                <w:color w:val="auto"/>
                <w:szCs w:val="21"/>
                <w:lang w:val="en-US" w:eastAsia="zh-CN"/>
              </w:rPr>
              <w:t>11</w:t>
            </w:r>
          </w:p>
        </w:tc>
        <w:tc>
          <w:tcPr>
            <w:tcW w:w="821" w:type="dxa"/>
            <w:shd w:val="clear" w:color="auto" w:fill="FFFFFF"/>
            <w:vAlign w:val="center"/>
          </w:tcPr>
          <w:p>
            <w:pPr>
              <w:jc w:val="center"/>
              <w:rPr>
                <w:rFonts w:hint="default" w:ascii="Times New Roman" w:hAnsi="Times New Roman" w:eastAsiaTheme="minorEastAsia"/>
                <w:bCs/>
                <w:color w:val="auto"/>
                <w:szCs w:val="21"/>
                <w:lang w:val="en-US" w:eastAsia="zh-CN"/>
              </w:rPr>
            </w:pPr>
            <w:r>
              <w:rPr>
                <w:rFonts w:hint="eastAsia" w:ascii="Times New Roman" w:hAnsi="Times New Roman" w:eastAsia="宋体"/>
                <w:bCs/>
                <w:color w:val="auto"/>
                <w:szCs w:val="21"/>
                <w:lang w:val="en-US" w:eastAsia="zh-CN"/>
              </w:rPr>
              <w:t>85</w:t>
            </w:r>
          </w:p>
        </w:tc>
        <w:tc>
          <w:tcPr>
            <w:tcW w:w="2004" w:type="dxa"/>
            <w:shd w:val="clear" w:color="auto" w:fill="FFFFFF"/>
            <w:vAlign w:val="center"/>
          </w:tcPr>
          <w:p>
            <w:pPr>
              <w:jc w:val="center"/>
              <w:rPr>
                <w:rFonts w:hint="default" w:ascii="Times New Roman" w:hAnsi="Times New Roman" w:eastAsiaTheme="minorEastAsia"/>
                <w:bCs/>
                <w:color w:val="auto"/>
                <w:szCs w:val="21"/>
                <w:lang w:val="en-US" w:eastAsia="zh-CN"/>
              </w:rPr>
            </w:pPr>
            <w:r>
              <w:rPr>
                <w:rFonts w:hint="eastAsia" w:ascii="Times New Roman" w:hAnsi="Times New Roman" w:eastAsia="宋体"/>
                <w:bCs/>
                <w:color w:val="auto"/>
                <w:szCs w:val="21"/>
                <w:lang w:val="en-US" w:eastAsia="zh-CN"/>
              </w:rPr>
              <w:t>10</w:t>
            </w:r>
          </w:p>
        </w:tc>
        <w:tc>
          <w:tcPr>
            <w:tcW w:w="875" w:type="dxa"/>
            <w:shd w:val="clear" w:color="auto" w:fill="FFFFFF"/>
            <w:vAlign w:val="center"/>
          </w:tcPr>
          <w:p>
            <w:pPr>
              <w:jc w:val="center"/>
              <w:rPr>
                <w:rFonts w:hint="default" w:ascii="Times New Roman" w:hAnsi="Times New Roman" w:eastAsiaTheme="minorEastAsia"/>
                <w:bCs/>
                <w:color w:val="auto"/>
                <w:szCs w:val="21"/>
                <w:lang w:val="en-US" w:eastAsia="zh-CN"/>
              </w:rPr>
            </w:pPr>
            <w:r>
              <w:rPr>
                <w:rFonts w:hint="eastAsia" w:ascii="Times New Roman" w:hAnsi="Times New Roman"/>
                <w:bCs/>
                <w:color w:val="auto"/>
                <w:szCs w:val="21"/>
                <w:lang w:val="en-US" w:eastAsia="zh-CN"/>
              </w:rPr>
              <w:t>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10187" w:type="dxa"/>
            <w:gridSpan w:val="7"/>
            <w:vAlign w:val="center"/>
          </w:tcPr>
          <w:p>
            <w:pPr>
              <w:jc w:val="left"/>
            </w:pPr>
            <w:r>
              <w:rPr>
                <w:rFonts w:hint="eastAsia"/>
              </w:rPr>
              <w:t>备</w:t>
            </w:r>
            <w:r>
              <w:t>注：</w:t>
            </w:r>
          </w:p>
          <w:p>
            <w:pPr>
              <w:numPr>
                <w:ilvl w:val="0"/>
                <w:numId w:val="3"/>
              </w:numPr>
              <w:jc w:val="left"/>
            </w:pPr>
            <w:r>
              <w:t>项目生产工况由企业提供</w:t>
            </w:r>
            <w:r>
              <w:rPr>
                <w:rFonts w:hint="eastAsia"/>
              </w:rPr>
              <w:t>。</w:t>
            </w:r>
          </w:p>
        </w:tc>
      </w:tr>
      <w:bookmarkEnd w:id="175"/>
    </w:tbl>
    <w:p>
      <w:pPr>
        <w:pStyle w:val="4"/>
        <w:rPr>
          <w:rFonts w:ascii="Times New Roman" w:hAnsi="Times New Roman" w:cs="Times New Roman"/>
          <w:b/>
          <w:bCs/>
          <w:sz w:val="24"/>
        </w:rPr>
      </w:pPr>
      <w:bookmarkStart w:id="177" w:name="_Toc25352"/>
      <w:bookmarkStart w:id="178" w:name="_Toc519666942"/>
      <w:bookmarkStart w:id="179" w:name="_Toc26354"/>
      <w:bookmarkStart w:id="180" w:name="_Toc811"/>
      <w:r>
        <w:rPr>
          <w:rFonts w:ascii="Times New Roman" w:hAnsi="Times New Roman" w:eastAsia="宋体" w:cs="Times New Roman"/>
          <w:b/>
          <w:bCs/>
          <w:sz w:val="24"/>
        </w:rPr>
        <w:t>9</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污染物达标排放监测结果</w:t>
      </w:r>
      <w:bookmarkEnd w:id="177"/>
      <w:bookmarkEnd w:id="178"/>
      <w:bookmarkEnd w:id="179"/>
      <w:bookmarkEnd w:id="180"/>
    </w:p>
    <w:p>
      <w:pPr>
        <w:spacing w:line="360" w:lineRule="auto"/>
        <w:ind w:firstLine="480" w:firstLineChars="200"/>
        <w:rPr>
          <w:rFonts w:ascii="Times New Roman" w:hAnsi="Times New Roman" w:cs="Times New Roman"/>
          <w:sz w:val="24"/>
        </w:rPr>
      </w:pPr>
      <w:r>
        <w:rPr>
          <w:rFonts w:hint="eastAsia" w:ascii="Times New Roman" w:hAnsi="Times New Roman" w:cs="Times New Roman"/>
          <w:sz w:val="24"/>
        </w:rPr>
        <w:t>验收监测期间（</w:t>
      </w:r>
      <w:r>
        <w:rPr>
          <w:rFonts w:hint="eastAsia" w:ascii="Times New Roman" w:hAnsi="Times New Roman" w:eastAsia="宋体" w:cs="Times New Roman"/>
          <w:sz w:val="24"/>
        </w:rPr>
        <w:t>20</w:t>
      </w:r>
      <w:r>
        <w:rPr>
          <w:rFonts w:hint="eastAsia" w:ascii="Times New Roman" w:hAnsi="Times New Roman" w:eastAsia="宋体" w:cs="Times New Roman"/>
          <w:sz w:val="24"/>
          <w:lang w:val="en-US" w:eastAsia="zh-CN"/>
        </w:rPr>
        <w:t>20</w:t>
      </w:r>
      <w:r>
        <w:rPr>
          <w:rFonts w:ascii="Times New Roman" w:hAnsi="Times New Roman" w:cs="Times New Roman"/>
          <w:sz w:val="24"/>
          <w:lang w:val="zh-CN"/>
        </w:rPr>
        <w:t>年</w:t>
      </w:r>
      <w:r>
        <w:rPr>
          <w:rFonts w:hint="eastAsia" w:ascii="Times New Roman" w:hAnsi="Times New Roman" w:eastAsia="宋体" w:cs="Times New Roman"/>
          <w:sz w:val="24"/>
          <w:lang w:val="en-US" w:eastAsia="zh-CN"/>
        </w:rPr>
        <w:t>4</w:t>
      </w:r>
      <w:r>
        <w:rPr>
          <w:rFonts w:ascii="Times New Roman" w:hAnsi="Times New Roman" w:cs="Times New Roman"/>
          <w:sz w:val="24"/>
          <w:lang w:val="zh-CN"/>
        </w:rPr>
        <w:t>月</w:t>
      </w:r>
      <w:r>
        <w:rPr>
          <w:rFonts w:hint="eastAsia" w:ascii="Times New Roman" w:hAnsi="Times New Roman" w:eastAsia="宋体" w:cs="Times New Roman"/>
          <w:sz w:val="24"/>
          <w:lang w:val="en-US" w:eastAsia="zh-CN"/>
        </w:rPr>
        <w:t>18</w:t>
      </w:r>
      <w:r>
        <w:rPr>
          <w:rFonts w:ascii="Times New Roman" w:hAnsi="Times New Roman" w:cs="Times New Roman"/>
          <w:sz w:val="24"/>
        </w:rPr>
        <w:t>日~</w:t>
      </w:r>
      <w:r>
        <w:rPr>
          <w:rFonts w:ascii="Times New Roman" w:hAnsi="Times New Roman" w:eastAsia="宋体" w:cs="Times New Roman"/>
          <w:sz w:val="24"/>
          <w:lang w:val="zh-CN"/>
        </w:rPr>
        <w:t>20</w:t>
      </w:r>
      <w:r>
        <w:rPr>
          <w:rFonts w:hint="eastAsia" w:ascii="Times New Roman" w:hAnsi="Times New Roman" w:eastAsia="宋体" w:cs="Times New Roman"/>
          <w:sz w:val="24"/>
          <w:lang w:val="en-US" w:eastAsia="zh-CN"/>
        </w:rPr>
        <w:t>20</w:t>
      </w:r>
      <w:r>
        <w:rPr>
          <w:rFonts w:ascii="Times New Roman" w:hAnsi="Times New Roman" w:cs="Times New Roman"/>
          <w:sz w:val="24"/>
          <w:lang w:val="zh-CN"/>
        </w:rPr>
        <w:t>年</w:t>
      </w:r>
      <w:r>
        <w:rPr>
          <w:rFonts w:hint="eastAsia" w:ascii="Times New Roman" w:hAnsi="Times New Roman" w:eastAsia="宋体" w:cs="Times New Roman"/>
          <w:sz w:val="24"/>
          <w:lang w:val="en-US" w:eastAsia="zh-CN"/>
        </w:rPr>
        <w:t>4</w:t>
      </w:r>
      <w:r>
        <w:rPr>
          <w:rFonts w:ascii="Times New Roman" w:hAnsi="Times New Roman" w:cs="Times New Roman"/>
          <w:sz w:val="24"/>
          <w:lang w:val="zh-CN"/>
        </w:rPr>
        <w:t>月</w:t>
      </w:r>
      <w:r>
        <w:rPr>
          <w:rFonts w:hint="eastAsia" w:ascii="Times New Roman" w:hAnsi="Times New Roman" w:cs="Times New Roman"/>
          <w:sz w:val="24"/>
          <w:lang w:val="en-US" w:eastAsia="zh-CN"/>
        </w:rPr>
        <w:t>19</w:t>
      </w:r>
      <w:r>
        <w:rPr>
          <w:rFonts w:ascii="Times New Roman" w:hAnsi="Times New Roman" w:cs="Times New Roman"/>
          <w:sz w:val="24"/>
        </w:rPr>
        <w:t>日</w:t>
      </w:r>
      <w:r>
        <w:rPr>
          <w:rFonts w:hint="eastAsia" w:ascii="Times New Roman" w:hAnsi="Times New Roman" w:cs="Times New Roman"/>
          <w:sz w:val="24"/>
        </w:rPr>
        <w:t>），</w:t>
      </w:r>
      <w:r>
        <w:rPr>
          <w:rFonts w:hint="eastAsia" w:ascii="Times New Roman" w:hAnsi="Times New Roman" w:cs="Times New Roman"/>
          <w:sz w:val="24"/>
          <w:lang w:eastAsia="zh-CN"/>
        </w:rPr>
        <w:t>江阴市华滨电气有限公司</w:t>
      </w:r>
      <w:r>
        <w:rPr>
          <w:rFonts w:ascii="Times New Roman" w:hAnsi="Times New Roman" w:cs="Times New Roman"/>
          <w:sz w:val="24"/>
        </w:rPr>
        <w:t>废水、废气、噪声进行监测。具体监测结果如下：</w:t>
      </w:r>
      <w:bookmarkStart w:id="181" w:name="_Toc28677"/>
    </w:p>
    <w:p>
      <w:pPr>
        <w:pStyle w:val="2"/>
        <w:spacing w:line="240" w:lineRule="atLeast"/>
        <w:rPr>
          <w:rFonts w:ascii="Times New Roman" w:hAnsi="Times New Roman" w:cs="Times New Roman"/>
        </w:rPr>
      </w:pPr>
      <w:bookmarkStart w:id="182" w:name="_Toc528"/>
      <w:bookmarkStart w:id="183" w:name="_Toc519666943"/>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ascii="Times New Roman" w:hAnsi="Times New Roman" w:eastAsia="宋体" w:cs="Times New Roman"/>
        </w:rPr>
        <w:t>1</w:t>
      </w:r>
      <w:r>
        <w:rPr>
          <w:rFonts w:ascii="Times New Roman" w:hAnsi="Times New Roman" w:cs="Times New Roman"/>
        </w:rPr>
        <w:t>废水监测</w:t>
      </w:r>
      <w:bookmarkEnd w:id="182"/>
      <w:bookmarkEnd w:id="183"/>
    </w:p>
    <w:p>
      <w:pPr>
        <w:spacing w:line="360" w:lineRule="auto"/>
        <w:ind w:firstLine="480"/>
        <w:rPr>
          <w:rFonts w:ascii="Times New Roman" w:hAnsi="Times New Roman" w:cs="Times New Roman"/>
          <w:b/>
          <w:bCs/>
          <w:sz w:val="24"/>
        </w:rPr>
      </w:pPr>
      <w:r>
        <w:rPr>
          <w:rFonts w:ascii="Times New Roman" w:hAnsi="Times New Roman" w:cs="Times New Roman"/>
          <w:sz w:val="24"/>
        </w:rPr>
        <w:t>本项目在</w:t>
      </w:r>
      <w:r>
        <w:rPr>
          <w:rFonts w:ascii="Times New Roman" w:hAnsi="Times New Roman" w:cs="Times New Roman"/>
          <w:sz w:val="24"/>
          <w:lang w:val="zh-CN"/>
        </w:rPr>
        <w:t>验收监测期间，</w:t>
      </w:r>
      <w:r>
        <w:rPr>
          <w:rFonts w:ascii="Times New Roman" w:hAnsi="Times New Roman" w:cs="Times New Roman"/>
          <w:sz w:val="24"/>
        </w:rPr>
        <w:t>对</w:t>
      </w:r>
      <w:r>
        <w:rPr>
          <w:rFonts w:ascii="Times New Roman" w:hAnsi="Times New Roman" w:cs="Times New Roman"/>
          <w:color w:val="auto"/>
          <w:sz w:val="24"/>
        </w:rPr>
        <w:t>厂区</w:t>
      </w:r>
      <w:r>
        <w:rPr>
          <w:rFonts w:hint="eastAsia" w:ascii="Times New Roman" w:hAnsi="Times New Roman" w:cs="Times New Roman"/>
          <w:color w:val="auto"/>
          <w:sz w:val="24"/>
          <w:lang w:val="en-US" w:eastAsia="zh-CN"/>
        </w:rPr>
        <w:t>生活污水</w:t>
      </w:r>
      <w:r>
        <w:rPr>
          <w:rFonts w:ascii="Times New Roman" w:hAnsi="Times New Roman" w:cs="Times New Roman"/>
          <w:color w:val="auto"/>
          <w:sz w:val="24"/>
        </w:rPr>
        <w:t>接管口</w:t>
      </w:r>
      <w:r>
        <w:rPr>
          <w:rFonts w:ascii="Times New Roman" w:hAnsi="Times New Roman" w:cs="Times New Roman"/>
          <w:sz w:val="24"/>
        </w:rPr>
        <w:t>进行监测，</w:t>
      </w:r>
      <w:r>
        <w:rPr>
          <w:rFonts w:hint="eastAsia" w:ascii="Times New Roman" w:hAnsi="Times New Roman" w:cs="Times New Roman"/>
          <w:sz w:val="24"/>
        </w:rPr>
        <w:t>废水</w:t>
      </w:r>
      <w:r>
        <w:rPr>
          <w:rFonts w:ascii="Times New Roman" w:hAnsi="Times New Roman" w:cs="Times New Roman"/>
          <w:sz w:val="24"/>
        </w:rPr>
        <w:t>监测结果见表</w:t>
      </w:r>
      <w:r>
        <w:rPr>
          <w:rFonts w:ascii="Times New Roman" w:hAnsi="Times New Roman" w:eastAsia="宋体" w:cs="Times New Roman"/>
          <w:sz w:val="24"/>
        </w:rPr>
        <w:t>9</w:t>
      </w:r>
      <w:r>
        <w:rPr>
          <w:rFonts w:ascii="Times New Roman" w:hAnsi="Times New Roman" w:cs="Times New Roman"/>
          <w:sz w:val="24"/>
        </w:rPr>
        <w:t>-</w:t>
      </w:r>
      <w:r>
        <w:rPr>
          <w:rFonts w:ascii="Times New Roman" w:hAnsi="Times New Roman" w:eastAsia="宋体" w:cs="Times New Roman"/>
          <w:sz w:val="24"/>
        </w:rPr>
        <w:t>2</w:t>
      </w:r>
      <w:r>
        <w:rPr>
          <w:rFonts w:hint="eastAsia" w:ascii="Times New Roman" w:hAnsi="Times New Roman" w:cs="Times New Roman"/>
          <w:sz w:val="24"/>
        </w:rPr>
        <w:t>。</w:t>
      </w:r>
      <w:bookmarkEnd w:id="181"/>
    </w:p>
    <w:p>
      <w:pPr>
        <w:spacing w:line="360" w:lineRule="auto"/>
        <w:jc w:val="center"/>
        <w:rPr>
          <w:b/>
          <w:bCs/>
          <w:sz w:val="24"/>
        </w:rPr>
      </w:pPr>
      <w:r>
        <w:rPr>
          <w:rFonts w:ascii="Times New Roman" w:hAnsi="Times New Roman" w:cs="Times New Roman"/>
          <w:b/>
          <w:bCs/>
          <w:sz w:val="24"/>
        </w:rPr>
        <w:t>表</w:t>
      </w:r>
      <w:r>
        <w:rPr>
          <w:rFonts w:ascii="Times New Roman" w:hAnsi="Times New Roman" w:eastAsia="宋体" w:cs="Times New Roman"/>
          <w:b/>
          <w:bCs/>
          <w:sz w:val="24"/>
        </w:rPr>
        <w:t>9</w:t>
      </w:r>
      <w:r>
        <w:rPr>
          <w:rFonts w:ascii="Times New Roman" w:hAnsi="Times New Roman" w:cs="Times New Roman"/>
          <w:b/>
          <w:bCs/>
          <w:sz w:val="24"/>
        </w:rPr>
        <w:t>-</w:t>
      </w:r>
      <w:r>
        <w:rPr>
          <w:rFonts w:hint="eastAsia" w:ascii="Times New Roman" w:hAnsi="Times New Roman" w:eastAsia="宋体" w:cs="Times New Roman"/>
          <w:b/>
          <w:bCs/>
          <w:sz w:val="24"/>
        </w:rPr>
        <w:t>2</w:t>
      </w:r>
      <w:r>
        <w:rPr>
          <w:rFonts w:ascii="Times New Roman" w:hAnsi="Times New Roman" w:cs="Times New Roman"/>
          <w:b/>
          <w:bCs/>
          <w:sz w:val="24"/>
        </w:rPr>
        <w:t xml:space="preserve"> </w:t>
      </w:r>
      <w:r>
        <w:rPr>
          <w:rFonts w:hint="eastAsia" w:ascii="Times New Roman" w:hAnsi="Times New Roman" w:cs="Times New Roman"/>
          <w:b/>
          <w:bCs/>
          <w:sz w:val="24"/>
        </w:rPr>
        <w:t xml:space="preserve"> 废水</w:t>
      </w:r>
      <w:r>
        <w:rPr>
          <w:rFonts w:ascii="Times New Roman" w:hAnsi="Times New Roman" w:cs="Times New Roman"/>
          <w:b/>
          <w:bCs/>
          <w:sz w:val="24"/>
        </w:rPr>
        <w:t>接管监测结果综合表</w:t>
      </w:r>
    </w:p>
    <w:p>
      <w:pPr>
        <w:widowControl/>
        <w:spacing w:before="156" w:beforeLines="50" w:after="156" w:afterLines="50"/>
        <w:ind w:right="-81"/>
        <w:jc w:val="right"/>
        <w:rPr>
          <w:rFonts w:hint="default" w:eastAsia="宋体"/>
          <w:szCs w:val="21"/>
          <w:lang w:val="en-US" w:eastAsia="zh-CN"/>
        </w:rPr>
      </w:pPr>
      <w:r>
        <w:rPr>
          <w:szCs w:val="21"/>
        </w:rPr>
        <w:t>单位：</w:t>
      </w:r>
      <w:r>
        <w:rPr>
          <w:rFonts w:ascii="Times New Roman" w:hAnsi="Times New Roman" w:eastAsia="宋体" w:cs="Times New Roman"/>
          <w:szCs w:val="21"/>
        </w:rPr>
        <w:t>mg</w:t>
      </w:r>
      <w:r>
        <w:rPr>
          <w:rFonts w:ascii="Times New Roman" w:hAnsi="Times New Roman" w:cs="Times New Roman"/>
          <w:szCs w:val="21"/>
        </w:rPr>
        <w:t>/</w:t>
      </w:r>
      <w:r>
        <w:rPr>
          <w:rFonts w:ascii="Times New Roman" w:hAnsi="Times New Roman" w:eastAsia="宋体" w:cs="Times New Roman"/>
          <w:szCs w:val="21"/>
        </w:rPr>
        <w:t>L</w:t>
      </w:r>
      <w:r>
        <w:rPr>
          <w:rFonts w:hint="eastAsia" w:ascii="Times New Roman" w:hAnsi="Times New Roman" w:eastAsia="宋体" w:cs="Times New Roman"/>
          <w:szCs w:val="21"/>
          <w:lang w:eastAsia="zh-CN"/>
        </w:rPr>
        <w:t>，</w:t>
      </w:r>
      <w:r>
        <w:rPr>
          <w:rFonts w:hint="eastAsia" w:ascii="Times New Roman" w:hAnsi="Times New Roman" w:eastAsia="宋体" w:cs="Times New Roman"/>
          <w:szCs w:val="21"/>
          <w:lang w:val="en-US" w:eastAsia="zh-CN"/>
        </w:rPr>
        <w:t>pH值为无量纲</w:t>
      </w:r>
    </w:p>
    <w:tbl>
      <w:tblPr>
        <w:tblStyle w:val="20"/>
        <w:tblpPr w:leftFromText="180" w:rightFromText="180" w:vertAnchor="text" w:horzAnchor="page" w:tblpXSpec="center" w:tblpY="6"/>
        <w:tblOverlap w:val="never"/>
        <w:tblW w:w="9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6"/>
        <w:gridCol w:w="1091"/>
        <w:gridCol w:w="804"/>
        <w:gridCol w:w="1296"/>
        <w:gridCol w:w="1282"/>
        <w:gridCol w:w="1296"/>
        <w:gridCol w:w="1446"/>
        <w:gridCol w:w="1355"/>
        <w:gridCol w:w="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1196" w:type="dxa"/>
            <w:vAlign w:val="center"/>
          </w:tcPr>
          <w:p>
            <w:pPr>
              <w:ind w:right="-81"/>
              <w:jc w:val="center"/>
              <w:rPr>
                <w:rFonts w:ascii="Times New Roman" w:hAnsi="Times New Roman"/>
                <w:szCs w:val="21"/>
              </w:rPr>
            </w:pPr>
            <w:r>
              <w:rPr>
                <w:rFonts w:ascii="Times New Roman" w:hAnsi="Times New Roman"/>
                <w:szCs w:val="21"/>
              </w:rPr>
              <w:t>样品性质</w:t>
            </w:r>
          </w:p>
        </w:tc>
        <w:tc>
          <w:tcPr>
            <w:tcW w:w="1895" w:type="dxa"/>
            <w:gridSpan w:val="2"/>
            <w:tcBorders>
              <w:tr2bl w:val="single" w:color="auto" w:sz="4" w:space="0"/>
            </w:tcBorders>
            <w:vAlign w:val="center"/>
          </w:tcPr>
          <w:p>
            <w:pPr>
              <w:snapToGrid w:val="0"/>
              <w:ind w:right="-81"/>
              <w:jc w:val="left"/>
              <w:rPr>
                <w:rFonts w:ascii="Times New Roman" w:hAnsi="Times New Roman"/>
                <w:szCs w:val="21"/>
              </w:rPr>
            </w:pPr>
            <w:r>
              <w:rPr>
                <w:rFonts w:hint="eastAsia" w:ascii="Times New Roman" w:hAnsi="Times New Roman"/>
                <w:szCs w:val="21"/>
              </w:rPr>
              <w:t>日期</w:t>
            </w:r>
            <w:r>
              <w:rPr>
                <w:rFonts w:hint="eastAsia" w:ascii="宋体" w:hAnsi="宋体" w:cs="宋体"/>
                <w:szCs w:val="21"/>
              </w:rPr>
              <w:t>/次数</w:t>
            </w:r>
          </w:p>
          <w:p>
            <w:pPr>
              <w:ind w:right="-81"/>
              <w:jc w:val="center"/>
              <w:rPr>
                <w:rFonts w:ascii="Times New Roman" w:hAnsi="Times New Roman"/>
                <w:szCs w:val="21"/>
              </w:rPr>
            </w:pPr>
            <w:r>
              <w:rPr>
                <w:rFonts w:hint="eastAsia" w:ascii="Times New Roman" w:hAnsi="Times New Roman"/>
                <w:szCs w:val="21"/>
              </w:rPr>
              <w:t xml:space="preserve">        </w:t>
            </w:r>
            <w:r>
              <w:rPr>
                <w:rFonts w:ascii="Times New Roman" w:hAnsi="Times New Roman"/>
                <w:szCs w:val="21"/>
              </w:rPr>
              <w:t>项目</w:t>
            </w:r>
          </w:p>
        </w:tc>
        <w:tc>
          <w:tcPr>
            <w:tcW w:w="1296" w:type="dxa"/>
            <w:vAlign w:val="center"/>
          </w:tcPr>
          <w:p>
            <w:pPr>
              <w:ind w:right="-63" w:rightChars="-30"/>
              <w:jc w:val="center"/>
              <w:rPr>
                <w:rFonts w:ascii="Times New Roman" w:hAnsi="Times New Roman"/>
                <w:szCs w:val="21"/>
              </w:rPr>
            </w:pPr>
            <w:r>
              <w:rPr>
                <w:rFonts w:ascii="Times New Roman" w:hAnsi="Times New Roman"/>
                <w:szCs w:val="21"/>
              </w:rPr>
              <w:t>化学需氧量</w:t>
            </w:r>
          </w:p>
        </w:tc>
        <w:tc>
          <w:tcPr>
            <w:tcW w:w="1282" w:type="dxa"/>
            <w:vAlign w:val="center"/>
          </w:tcPr>
          <w:p>
            <w:pPr>
              <w:ind w:right="-63" w:rightChars="-30"/>
              <w:jc w:val="center"/>
              <w:rPr>
                <w:rFonts w:ascii="Times New Roman" w:hAnsi="Times New Roman"/>
                <w:szCs w:val="21"/>
              </w:rPr>
            </w:pPr>
            <w:r>
              <w:rPr>
                <w:rFonts w:ascii="Times New Roman" w:hAnsi="Times New Roman"/>
                <w:szCs w:val="21"/>
              </w:rPr>
              <w:t>悬浮物</w:t>
            </w:r>
          </w:p>
        </w:tc>
        <w:tc>
          <w:tcPr>
            <w:tcW w:w="1296" w:type="dxa"/>
            <w:vAlign w:val="center"/>
          </w:tcPr>
          <w:p>
            <w:pPr>
              <w:ind w:right="-63" w:rightChars="-30"/>
              <w:jc w:val="center"/>
              <w:rPr>
                <w:rFonts w:ascii="Times New Roman" w:hAnsi="Times New Roman"/>
                <w:szCs w:val="21"/>
              </w:rPr>
            </w:pPr>
            <w:r>
              <w:rPr>
                <w:rFonts w:hint="eastAsia" w:ascii="Times New Roman" w:hAnsi="Times New Roman"/>
                <w:szCs w:val="21"/>
              </w:rPr>
              <w:t>氨氮</w:t>
            </w:r>
          </w:p>
        </w:tc>
        <w:tc>
          <w:tcPr>
            <w:tcW w:w="1446" w:type="dxa"/>
            <w:vAlign w:val="center"/>
          </w:tcPr>
          <w:p>
            <w:pPr>
              <w:ind w:right="-63" w:rightChars="-30"/>
              <w:jc w:val="center"/>
              <w:rPr>
                <w:rFonts w:ascii="Times New Roman" w:hAnsi="Times New Roman"/>
                <w:szCs w:val="21"/>
              </w:rPr>
            </w:pPr>
            <w:r>
              <w:rPr>
                <w:rFonts w:hint="eastAsia" w:ascii="Times New Roman" w:hAnsi="Times New Roman"/>
                <w:szCs w:val="21"/>
              </w:rPr>
              <w:t>总磷</w:t>
            </w:r>
          </w:p>
        </w:tc>
        <w:tc>
          <w:tcPr>
            <w:tcW w:w="1356" w:type="dxa"/>
            <w:gridSpan w:val="2"/>
            <w:vAlign w:val="center"/>
          </w:tcPr>
          <w:p>
            <w:pPr>
              <w:ind w:right="-63" w:rightChars="-3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pH值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restart"/>
            <w:vAlign w:val="center"/>
          </w:tcPr>
          <w:p>
            <w:pPr>
              <w:ind w:right="-81"/>
              <w:jc w:val="center"/>
              <w:rPr>
                <w:rFonts w:ascii="Times New Roman" w:hAnsi="Times New Roman"/>
                <w:kern w:val="28"/>
                <w:szCs w:val="21"/>
              </w:rPr>
            </w:pPr>
            <w:r>
              <w:rPr>
                <w:rFonts w:hint="eastAsia" w:ascii="宋体" w:hAnsi="宋体" w:eastAsia="宋体" w:cs="宋体"/>
                <w:kern w:val="28"/>
                <w:szCs w:val="21"/>
              </w:rPr>
              <w:t>★</w:t>
            </w:r>
            <w:r>
              <w:rPr>
                <w:rFonts w:hint="eastAsia" w:ascii="Times New Roman" w:hAnsi="Times New Roman" w:eastAsia="宋体"/>
                <w:kern w:val="28"/>
                <w:szCs w:val="21"/>
                <w:lang w:val="en-US" w:eastAsia="zh-CN"/>
              </w:rPr>
              <w:t>生活污水</w:t>
            </w:r>
            <w:r>
              <w:rPr>
                <w:rFonts w:hint="eastAsia" w:ascii="Times New Roman" w:hAnsi="Times New Roman"/>
                <w:kern w:val="28"/>
                <w:szCs w:val="21"/>
              </w:rPr>
              <w:t xml:space="preserve"> </w:t>
            </w:r>
          </w:p>
        </w:tc>
        <w:tc>
          <w:tcPr>
            <w:tcW w:w="1091" w:type="dxa"/>
            <w:vMerge w:val="restart"/>
            <w:vAlign w:val="center"/>
          </w:tcPr>
          <w:p>
            <w:pPr>
              <w:jc w:val="center"/>
              <w:rPr>
                <w:rFonts w:hint="default" w:ascii="Times New Roman" w:hAnsi="Times New Roman" w:eastAsia="宋体"/>
                <w:szCs w:val="21"/>
                <w:lang w:val="en-US" w:eastAsia="zh-CN"/>
              </w:rPr>
            </w:pP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w:t>
            </w:r>
            <w:r>
              <w:rPr>
                <w:rFonts w:hint="eastAsia" w:ascii="Times New Roman" w:hAnsi="Times New Roman" w:eastAsia="宋体"/>
                <w:szCs w:val="21"/>
                <w:lang w:val="en-US" w:eastAsia="zh-CN"/>
              </w:rPr>
              <w:t>4</w:t>
            </w:r>
            <w:r>
              <w:rPr>
                <w:rFonts w:hint="eastAsia" w:ascii="Times New Roman" w:hAnsi="Times New Roman" w:eastAsia="宋体"/>
                <w:szCs w:val="21"/>
              </w:rPr>
              <w:t>.</w:t>
            </w:r>
            <w:r>
              <w:rPr>
                <w:rFonts w:hint="eastAsia" w:ascii="Times New Roman" w:hAnsi="Times New Roman" w:eastAsia="宋体"/>
                <w:szCs w:val="21"/>
                <w:lang w:val="en-US" w:eastAsia="zh-CN"/>
              </w:rPr>
              <w:t>18</w:t>
            </w:r>
          </w:p>
        </w:tc>
        <w:tc>
          <w:tcPr>
            <w:tcW w:w="804" w:type="dxa"/>
            <w:vAlign w:val="center"/>
          </w:tcPr>
          <w:p>
            <w:pPr>
              <w:jc w:val="center"/>
              <w:rPr>
                <w:rFonts w:ascii="Times New Roman" w:hAnsi="Times New Roman"/>
                <w:szCs w:val="21"/>
              </w:rPr>
            </w:pPr>
            <w:r>
              <w:rPr>
                <w:rFonts w:hint="eastAsia" w:ascii="Times New Roman" w:hAnsi="Times New Roman" w:eastAsia="宋体"/>
                <w:szCs w:val="21"/>
              </w:rPr>
              <w:t>1</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277</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89</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10.6</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1.10</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continue"/>
            <w:vAlign w:val="center"/>
          </w:tcPr>
          <w:p>
            <w:pPr>
              <w:ind w:right="-63" w:rightChars="-30"/>
              <w:jc w:val="center"/>
              <w:rPr>
                <w:rFonts w:ascii="Times New Roman" w:hAnsi="Times New Roman"/>
                <w:szCs w:val="21"/>
              </w:rPr>
            </w:pPr>
          </w:p>
        </w:tc>
        <w:tc>
          <w:tcPr>
            <w:tcW w:w="1091" w:type="dxa"/>
            <w:vMerge w:val="continue"/>
            <w:vAlign w:val="center"/>
          </w:tcPr>
          <w:p>
            <w:pPr>
              <w:ind w:right="-63" w:rightChars="-30"/>
              <w:jc w:val="center"/>
              <w:rPr>
                <w:rFonts w:ascii="Times New Roman" w:hAnsi="Times New Roman"/>
                <w:szCs w:val="21"/>
              </w:rPr>
            </w:pPr>
          </w:p>
        </w:tc>
        <w:tc>
          <w:tcPr>
            <w:tcW w:w="804" w:type="dxa"/>
            <w:vAlign w:val="center"/>
          </w:tcPr>
          <w:p>
            <w:pPr>
              <w:jc w:val="center"/>
              <w:rPr>
                <w:rFonts w:ascii="Times New Roman" w:hAnsi="Times New Roman"/>
                <w:szCs w:val="21"/>
              </w:rPr>
            </w:pPr>
            <w:r>
              <w:rPr>
                <w:rFonts w:hint="eastAsia" w:ascii="Times New Roman" w:hAnsi="Times New Roman" w:eastAsia="宋体"/>
                <w:szCs w:val="21"/>
              </w:rPr>
              <w:t>2</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266</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84</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12.0</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1.12</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continue"/>
            <w:vAlign w:val="center"/>
          </w:tcPr>
          <w:p>
            <w:pPr>
              <w:ind w:right="-81"/>
              <w:jc w:val="center"/>
              <w:rPr>
                <w:rFonts w:ascii="Times New Roman" w:hAnsi="Times New Roman"/>
                <w:kern w:val="28"/>
                <w:szCs w:val="21"/>
              </w:rPr>
            </w:pPr>
          </w:p>
        </w:tc>
        <w:tc>
          <w:tcPr>
            <w:tcW w:w="1091" w:type="dxa"/>
            <w:vMerge w:val="continue"/>
            <w:vAlign w:val="center"/>
          </w:tcPr>
          <w:p>
            <w:pPr>
              <w:jc w:val="center"/>
              <w:rPr>
                <w:rFonts w:ascii="Times New Roman" w:hAnsi="Times New Roman"/>
                <w:szCs w:val="21"/>
              </w:rPr>
            </w:pPr>
          </w:p>
        </w:tc>
        <w:tc>
          <w:tcPr>
            <w:tcW w:w="804" w:type="dxa"/>
            <w:vAlign w:val="center"/>
          </w:tcPr>
          <w:p>
            <w:pPr>
              <w:jc w:val="center"/>
              <w:rPr>
                <w:rFonts w:ascii="Times New Roman" w:hAnsi="Times New Roman"/>
                <w:szCs w:val="21"/>
              </w:rPr>
            </w:pPr>
            <w:r>
              <w:rPr>
                <w:rFonts w:hint="eastAsia" w:ascii="Times New Roman" w:hAnsi="Times New Roman" w:eastAsia="宋体"/>
                <w:szCs w:val="21"/>
              </w:rPr>
              <w:t>3</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288</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92</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12.7</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1.12</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日均值</w:t>
            </w:r>
          </w:p>
        </w:tc>
        <w:tc>
          <w:tcPr>
            <w:tcW w:w="129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277</w:t>
            </w:r>
          </w:p>
        </w:tc>
        <w:tc>
          <w:tcPr>
            <w:tcW w:w="1282"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88</w:t>
            </w:r>
          </w:p>
        </w:tc>
        <w:tc>
          <w:tcPr>
            <w:tcW w:w="129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11.8</w:t>
            </w:r>
          </w:p>
        </w:tc>
        <w:tc>
          <w:tcPr>
            <w:tcW w:w="144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1.11</w:t>
            </w:r>
          </w:p>
        </w:tc>
        <w:tc>
          <w:tcPr>
            <w:tcW w:w="1356" w:type="dxa"/>
            <w:gridSpan w:val="2"/>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7.21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接管</w:t>
            </w:r>
            <w:r>
              <w:rPr>
                <w:rFonts w:hint="eastAsia" w:ascii="Times New Roman" w:hAnsi="Times New Roman"/>
                <w:szCs w:val="21"/>
              </w:rPr>
              <w:t>限</w:t>
            </w:r>
            <w:r>
              <w:rPr>
                <w:rFonts w:ascii="Times New Roman" w:hAnsi="Times New Roman"/>
                <w:szCs w:val="21"/>
              </w:rPr>
              <w:t>值</w:t>
            </w:r>
          </w:p>
        </w:tc>
        <w:tc>
          <w:tcPr>
            <w:tcW w:w="129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500</w:t>
            </w:r>
          </w:p>
        </w:tc>
        <w:tc>
          <w:tcPr>
            <w:tcW w:w="1282"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400</w:t>
            </w:r>
          </w:p>
        </w:tc>
        <w:tc>
          <w:tcPr>
            <w:tcW w:w="129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45</w:t>
            </w:r>
          </w:p>
        </w:tc>
        <w:tc>
          <w:tcPr>
            <w:tcW w:w="144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8</w:t>
            </w:r>
          </w:p>
        </w:tc>
        <w:tc>
          <w:tcPr>
            <w:tcW w:w="1356" w:type="dxa"/>
            <w:gridSpan w:val="2"/>
            <w:vAlign w:val="center"/>
          </w:tcPr>
          <w:p>
            <w:pPr>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评价</w:t>
            </w:r>
          </w:p>
        </w:tc>
        <w:tc>
          <w:tcPr>
            <w:tcW w:w="1296" w:type="dxa"/>
            <w:vAlign w:val="center"/>
          </w:tcPr>
          <w:p>
            <w:pPr>
              <w:ind w:right="-63" w:rightChars="-30"/>
              <w:jc w:val="center"/>
              <w:rPr>
                <w:rFonts w:ascii="Times New Roman" w:hAnsi="Times New Roman" w:cs="Times New Roman"/>
                <w:szCs w:val="21"/>
              </w:rPr>
            </w:pPr>
            <w:r>
              <w:rPr>
                <w:rFonts w:ascii="Times New Roman" w:hAnsi="Times New Roman" w:cs="Times New Roman"/>
                <w:b/>
                <w:szCs w:val="21"/>
              </w:rPr>
              <w:t>达标</w:t>
            </w:r>
          </w:p>
        </w:tc>
        <w:tc>
          <w:tcPr>
            <w:tcW w:w="1282" w:type="dxa"/>
            <w:vAlign w:val="center"/>
          </w:tcPr>
          <w:p>
            <w:pPr>
              <w:ind w:right="-63" w:rightChars="-30"/>
              <w:jc w:val="center"/>
              <w:rPr>
                <w:rFonts w:ascii="Times New Roman" w:hAnsi="Times New Roman" w:cs="Times New Roman"/>
                <w:szCs w:val="21"/>
              </w:rPr>
            </w:pPr>
            <w:r>
              <w:rPr>
                <w:rFonts w:ascii="Times New Roman" w:hAnsi="Times New Roman" w:cs="Times New Roman"/>
                <w:b/>
                <w:szCs w:val="21"/>
              </w:rPr>
              <w:t>达标</w:t>
            </w:r>
          </w:p>
        </w:tc>
        <w:tc>
          <w:tcPr>
            <w:tcW w:w="1296" w:type="dxa"/>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c>
          <w:tcPr>
            <w:tcW w:w="1446" w:type="dxa"/>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c>
          <w:tcPr>
            <w:tcW w:w="1356" w:type="dxa"/>
            <w:gridSpan w:val="2"/>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restart"/>
            <w:vAlign w:val="center"/>
          </w:tcPr>
          <w:p>
            <w:pPr>
              <w:ind w:right="-81"/>
              <w:rPr>
                <w:rFonts w:hint="eastAsia" w:ascii="Times New Roman" w:hAnsi="Times New Roman" w:eastAsia="宋体"/>
                <w:szCs w:val="21"/>
                <w:lang w:eastAsia="zh-CN"/>
              </w:rPr>
            </w:pPr>
            <w:r>
              <w:rPr>
                <w:rFonts w:hint="eastAsia" w:ascii="宋体" w:hAnsi="宋体" w:eastAsia="宋体" w:cs="宋体"/>
                <w:kern w:val="28"/>
                <w:szCs w:val="21"/>
              </w:rPr>
              <w:t>★</w:t>
            </w:r>
            <w:r>
              <w:rPr>
                <w:rFonts w:hint="eastAsia" w:ascii="Times New Roman" w:hAnsi="Times New Roman" w:eastAsia="宋体"/>
                <w:color w:val="auto"/>
                <w:kern w:val="28"/>
                <w:szCs w:val="21"/>
                <w:lang w:val="en-US" w:eastAsia="zh-CN"/>
              </w:rPr>
              <w:t>生活污水</w:t>
            </w:r>
          </w:p>
        </w:tc>
        <w:tc>
          <w:tcPr>
            <w:tcW w:w="1091" w:type="dxa"/>
            <w:vMerge w:val="restart"/>
            <w:vAlign w:val="center"/>
          </w:tcPr>
          <w:p>
            <w:pPr>
              <w:jc w:val="center"/>
              <w:rPr>
                <w:rFonts w:hint="default" w:ascii="Times New Roman" w:hAnsi="Times New Roman" w:eastAsia="宋体"/>
                <w:szCs w:val="21"/>
                <w:lang w:val="en-US" w:eastAsia="zh-CN"/>
              </w:rPr>
            </w:pPr>
            <w:r>
              <w:rPr>
                <w:rFonts w:hint="eastAsia" w:ascii="Times New Roman" w:hAnsi="Times New Roman" w:eastAsia="宋体"/>
                <w:szCs w:val="21"/>
              </w:rPr>
              <w:t>20</w:t>
            </w:r>
            <w:r>
              <w:rPr>
                <w:rFonts w:hint="eastAsia" w:ascii="Times New Roman" w:hAnsi="Times New Roman" w:eastAsia="宋体"/>
                <w:szCs w:val="21"/>
                <w:lang w:val="en-US" w:eastAsia="zh-CN"/>
              </w:rPr>
              <w:t>20</w:t>
            </w:r>
            <w:r>
              <w:rPr>
                <w:rFonts w:hint="eastAsia" w:ascii="Times New Roman" w:hAnsi="Times New Roman"/>
                <w:szCs w:val="21"/>
              </w:rPr>
              <w:t>.</w:t>
            </w:r>
            <w:r>
              <w:rPr>
                <w:rFonts w:hint="eastAsia" w:ascii="Times New Roman" w:hAnsi="Times New Roman" w:eastAsia="宋体"/>
                <w:szCs w:val="21"/>
                <w:lang w:val="en-US" w:eastAsia="zh-CN"/>
              </w:rPr>
              <w:t>4</w:t>
            </w:r>
            <w:r>
              <w:rPr>
                <w:rFonts w:hint="eastAsia" w:ascii="Times New Roman" w:hAnsi="Times New Roman" w:eastAsia="宋体"/>
                <w:szCs w:val="21"/>
              </w:rPr>
              <w:t>.</w:t>
            </w:r>
            <w:r>
              <w:rPr>
                <w:rFonts w:hint="eastAsia" w:ascii="Times New Roman" w:hAnsi="Times New Roman" w:eastAsia="宋体"/>
                <w:szCs w:val="21"/>
                <w:lang w:val="en-US" w:eastAsia="zh-CN"/>
              </w:rPr>
              <w:t>19</w:t>
            </w:r>
          </w:p>
        </w:tc>
        <w:tc>
          <w:tcPr>
            <w:tcW w:w="804" w:type="dxa"/>
            <w:vAlign w:val="center"/>
          </w:tcPr>
          <w:p>
            <w:pPr>
              <w:jc w:val="center"/>
              <w:rPr>
                <w:rFonts w:ascii="Times New Roman" w:hAnsi="Times New Roman"/>
                <w:szCs w:val="21"/>
              </w:rPr>
            </w:pPr>
            <w:r>
              <w:rPr>
                <w:rFonts w:ascii="Times New Roman" w:hAnsi="Times New Roman" w:eastAsia="宋体"/>
                <w:szCs w:val="21"/>
              </w:rPr>
              <w:t>1</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259</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76</w:t>
            </w:r>
          </w:p>
        </w:tc>
        <w:tc>
          <w:tcPr>
            <w:tcW w:w="1296"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Cs w:val="21"/>
                <w:lang w:val="en-US" w:eastAsia="zh-CN"/>
              </w:rPr>
              <w:t>11.3</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1.08</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continue"/>
            <w:vAlign w:val="center"/>
          </w:tcPr>
          <w:p>
            <w:pPr>
              <w:ind w:right="-81"/>
              <w:jc w:val="center"/>
              <w:rPr>
                <w:rFonts w:ascii="Times New Roman" w:hAnsi="Times New Roman"/>
                <w:kern w:val="28"/>
                <w:szCs w:val="21"/>
              </w:rPr>
            </w:pPr>
          </w:p>
        </w:tc>
        <w:tc>
          <w:tcPr>
            <w:tcW w:w="1091" w:type="dxa"/>
            <w:vMerge w:val="continue"/>
            <w:vAlign w:val="center"/>
          </w:tcPr>
          <w:p>
            <w:pPr>
              <w:jc w:val="center"/>
              <w:rPr>
                <w:rFonts w:ascii="Times New Roman" w:hAnsi="Times New Roman"/>
                <w:szCs w:val="21"/>
              </w:rPr>
            </w:pPr>
          </w:p>
        </w:tc>
        <w:tc>
          <w:tcPr>
            <w:tcW w:w="804" w:type="dxa"/>
            <w:vAlign w:val="center"/>
          </w:tcPr>
          <w:p>
            <w:pPr>
              <w:jc w:val="center"/>
              <w:rPr>
                <w:rFonts w:ascii="Times New Roman" w:hAnsi="Times New Roman"/>
                <w:szCs w:val="21"/>
              </w:rPr>
            </w:pPr>
            <w:r>
              <w:rPr>
                <w:rFonts w:ascii="Times New Roman" w:hAnsi="Times New Roman" w:eastAsia="宋体"/>
                <w:szCs w:val="21"/>
              </w:rPr>
              <w:t>2</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255</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72</w:t>
            </w:r>
          </w:p>
        </w:tc>
        <w:tc>
          <w:tcPr>
            <w:tcW w:w="1296"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Cs w:val="21"/>
                <w:lang w:val="en-US" w:eastAsia="zh-CN"/>
              </w:rPr>
              <w:t>12.9</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1.10</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831" w:hRule="atLeast"/>
          <w:jc w:val="center"/>
        </w:trPr>
        <w:tc>
          <w:tcPr>
            <w:tcW w:w="1196" w:type="dxa"/>
            <w:vMerge w:val="continue"/>
            <w:vAlign w:val="center"/>
          </w:tcPr>
          <w:p>
            <w:pPr>
              <w:ind w:right="-81"/>
              <w:jc w:val="center"/>
              <w:rPr>
                <w:rFonts w:ascii="Times New Roman" w:hAnsi="Times New Roman"/>
                <w:szCs w:val="21"/>
              </w:rPr>
            </w:pPr>
          </w:p>
        </w:tc>
        <w:tc>
          <w:tcPr>
            <w:tcW w:w="1091" w:type="dxa"/>
            <w:vMerge w:val="continue"/>
            <w:vAlign w:val="center"/>
          </w:tcPr>
          <w:p>
            <w:pPr>
              <w:ind w:right="-81"/>
              <w:jc w:val="center"/>
              <w:rPr>
                <w:rFonts w:ascii="Times New Roman" w:hAnsi="Times New Roman"/>
                <w:szCs w:val="21"/>
              </w:rPr>
            </w:pPr>
          </w:p>
        </w:tc>
        <w:tc>
          <w:tcPr>
            <w:tcW w:w="804" w:type="dxa"/>
            <w:vAlign w:val="center"/>
          </w:tcPr>
          <w:p>
            <w:pPr>
              <w:jc w:val="center"/>
              <w:rPr>
                <w:rFonts w:ascii="Times New Roman" w:hAnsi="Times New Roman"/>
                <w:szCs w:val="21"/>
              </w:rPr>
            </w:pPr>
            <w:r>
              <w:rPr>
                <w:rFonts w:ascii="Times New Roman" w:hAnsi="Times New Roman" w:eastAsia="宋体"/>
                <w:szCs w:val="21"/>
              </w:rPr>
              <w:t>3</w:t>
            </w:r>
          </w:p>
        </w:tc>
        <w:tc>
          <w:tcPr>
            <w:tcW w:w="129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265</w:t>
            </w:r>
          </w:p>
        </w:tc>
        <w:tc>
          <w:tcPr>
            <w:tcW w:w="1282"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75</w:t>
            </w:r>
          </w:p>
        </w:tc>
        <w:tc>
          <w:tcPr>
            <w:tcW w:w="1296"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Cs w:val="21"/>
                <w:lang w:val="en-US" w:eastAsia="zh-CN"/>
              </w:rPr>
              <w:t>11.8</w:t>
            </w:r>
          </w:p>
        </w:tc>
        <w:tc>
          <w:tcPr>
            <w:tcW w:w="1446"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1.11</w:t>
            </w:r>
          </w:p>
        </w:tc>
        <w:tc>
          <w:tcPr>
            <w:tcW w:w="1355" w:type="dxa"/>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Cs w:val="21"/>
                <w:lang w:val="en-US" w:eastAsia="zh-CN"/>
              </w:rPr>
              <w:t>7.52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日均值</w:t>
            </w:r>
          </w:p>
        </w:tc>
        <w:tc>
          <w:tcPr>
            <w:tcW w:w="129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260</w:t>
            </w:r>
          </w:p>
        </w:tc>
        <w:tc>
          <w:tcPr>
            <w:tcW w:w="1282"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74</w:t>
            </w:r>
          </w:p>
        </w:tc>
        <w:tc>
          <w:tcPr>
            <w:tcW w:w="129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12.0</w:t>
            </w:r>
          </w:p>
        </w:tc>
        <w:tc>
          <w:tcPr>
            <w:tcW w:w="1446" w:type="dxa"/>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1.10</w:t>
            </w:r>
          </w:p>
        </w:tc>
        <w:tc>
          <w:tcPr>
            <w:tcW w:w="1356" w:type="dxa"/>
            <w:gridSpan w:val="2"/>
            <w:vAlign w:val="center"/>
          </w:tcPr>
          <w:p>
            <w:pPr>
              <w:widowControl/>
              <w:ind w:right="-63" w:rightChars="-30"/>
              <w:jc w:val="center"/>
              <w:textAlignment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7.60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接管</w:t>
            </w:r>
            <w:r>
              <w:rPr>
                <w:rFonts w:hint="eastAsia" w:ascii="Times New Roman" w:hAnsi="Times New Roman"/>
                <w:szCs w:val="21"/>
              </w:rPr>
              <w:t>限</w:t>
            </w:r>
            <w:r>
              <w:rPr>
                <w:rFonts w:ascii="Times New Roman" w:hAnsi="Times New Roman"/>
                <w:szCs w:val="21"/>
              </w:rPr>
              <w:t>值</w:t>
            </w:r>
          </w:p>
        </w:tc>
        <w:tc>
          <w:tcPr>
            <w:tcW w:w="129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500</w:t>
            </w:r>
          </w:p>
        </w:tc>
        <w:tc>
          <w:tcPr>
            <w:tcW w:w="1282"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400</w:t>
            </w:r>
          </w:p>
        </w:tc>
        <w:tc>
          <w:tcPr>
            <w:tcW w:w="129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45</w:t>
            </w:r>
          </w:p>
        </w:tc>
        <w:tc>
          <w:tcPr>
            <w:tcW w:w="1446" w:type="dxa"/>
            <w:vAlign w:val="center"/>
          </w:tcPr>
          <w:p>
            <w:pPr>
              <w:jc w:val="center"/>
              <w:rPr>
                <w:rFonts w:ascii="Times New Roman" w:hAnsi="Times New Roman" w:eastAsia="宋体" w:cs="Times New Roman"/>
                <w:szCs w:val="21"/>
              </w:rPr>
            </w:pPr>
            <w:r>
              <w:rPr>
                <w:rFonts w:ascii="Times New Roman" w:hAnsi="Times New Roman" w:eastAsia="宋体" w:cs="Times New Roman"/>
                <w:szCs w:val="21"/>
              </w:rPr>
              <w:t>8</w:t>
            </w:r>
          </w:p>
        </w:tc>
        <w:tc>
          <w:tcPr>
            <w:tcW w:w="1356" w:type="dxa"/>
            <w:gridSpan w:val="2"/>
            <w:vAlign w:val="center"/>
          </w:tcPr>
          <w:p>
            <w:pPr>
              <w:jc w:val="center"/>
              <w:rPr>
                <w:rFonts w:ascii="Times New Roman" w:hAnsi="Times New Roman" w:eastAsia="宋体" w:cs="Times New Roman"/>
                <w:szCs w:val="21"/>
              </w:rPr>
            </w:pPr>
            <w:r>
              <w:rPr>
                <w:rFonts w:hint="eastAsia" w:ascii="Times New Roman" w:hAnsi="Times New Roman" w:eastAsia="宋体" w:cs="Times New Roman"/>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1196" w:type="dxa"/>
            <w:vMerge w:val="continue"/>
            <w:vAlign w:val="center"/>
          </w:tcPr>
          <w:p>
            <w:pPr>
              <w:ind w:right="-81"/>
              <w:jc w:val="center"/>
              <w:rPr>
                <w:rFonts w:ascii="Times New Roman" w:hAnsi="Times New Roman"/>
                <w:szCs w:val="21"/>
              </w:rPr>
            </w:pPr>
          </w:p>
        </w:tc>
        <w:tc>
          <w:tcPr>
            <w:tcW w:w="1895" w:type="dxa"/>
            <w:gridSpan w:val="2"/>
            <w:vAlign w:val="center"/>
          </w:tcPr>
          <w:p>
            <w:pPr>
              <w:jc w:val="center"/>
              <w:rPr>
                <w:rFonts w:ascii="Times New Roman" w:hAnsi="Times New Roman"/>
                <w:szCs w:val="21"/>
              </w:rPr>
            </w:pPr>
            <w:r>
              <w:rPr>
                <w:rFonts w:ascii="Times New Roman" w:hAnsi="Times New Roman"/>
                <w:szCs w:val="21"/>
              </w:rPr>
              <w:t>是否达标</w:t>
            </w:r>
          </w:p>
        </w:tc>
        <w:tc>
          <w:tcPr>
            <w:tcW w:w="1296" w:type="dxa"/>
            <w:vAlign w:val="center"/>
          </w:tcPr>
          <w:p>
            <w:pPr>
              <w:ind w:right="-63" w:rightChars="-30"/>
              <w:jc w:val="center"/>
              <w:rPr>
                <w:rFonts w:ascii="Times New Roman" w:hAnsi="Times New Roman" w:cs="Times New Roman"/>
                <w:szCs w:val="21"/>
              </w:rPr>
            </w:pPr>
            <w:r>
              <w:rPr>
                <w:rFonts w:ascii="Times New Roman" w:hAnsi="Times New Roman" w:cs="Times New Roman"/>
                <w:b/>
                <w:szCs w:val="21"/>
              </w:rPr>
              <w:t>达标</w:t>
            </w:r>
          </w:p>
        </w:tc>
        <w:tc>
          <w:tcPr>
            <w:tcW w:w="1282" w:type="dxa"/>
            <w:vAlign w:val="center"/>
          </w:tcPr>
          <w:p>
            <w:pPr>
              <w:ind w:right="-63" w:rightChars="-30"/>
              <w:jc w:val="center"/>
              <w:rPr>
                <w:rFonts w:ascii="Times New Roman" w:hAnsi="Times New Roman" w:cs="Times New Roman"/>
                <w:szCs w:val="21"/>
              </w:rPr>
            </w:pPr>
            <w:r>
              <w:rPr>
                <w:rFonts w:ascii="Times New Roman" w:hAnsi="Times New Roman" w:cs="Times New Roman"/>
                <w:b/>
                <w:szCs w:val="21"/>
              </w:rPr>
              <w:t>达标</w:t>
            </w:r>
          </w:p>
        </w:tc>
        <w:tc>
          <w:tcPr>
            <w:tcW w:w="1296" w:type="dxa"/>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c>
          <w:tcPr>
            <w:tcW w:w="1446" w:type="dxa"/>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c>
          <w:tcPr>
            <w:tcW w:w="1356" w:type="dxa"/>
            <w:gridSpan w:val="2"/>
            <w:vAlign w:val="center"/>
          </w:tcPr>
          <w:p>
            <w:pPr>
              <w:ind w:right="-63" w:rightChars="-30"/>
              <w:jc w:val="center"/>
              <w:rPr>
                <w:rFonts w:ascii="Times New Roman" w:hAnsi="Times New Roman" w:cs="Times New Roman"/>
                <w:b/>
                <w:szCs w:val="21"/>
              </w:rPr>
            </w:pPr>
            <w:r>
              <w:rPr>
                <w:rFonts w:ascii="Times New Roman" w:hAnsi="Times New Roman" w:cs="Times New Roman"/>
                <w:b/>
                <w:szCs w:val="21"/>
              </w:rPr>
              <w:t>达标</w:t>
            </w:r>
          </w:p>
        </w:tc>
      </w:tr>
    </w:tbl>
    <w:p>
      <w:pPr>
        <w:sectPr>
          <w:pgSz w:w="11906" w:h="16838"/>
          <w:pgMar w:top="1440" w:right="1134" w:bottom="1440" w:left="1134" w:header="851" w:footer="992" w:gutter="0"/>
          <w:cols w:space="720" w:num="1"/>
          <w:titlePg/>
          <w:docGrid w:type="lines" w:linePitch="312" w:charSpace="0"/>
        </w:sectPr>
      </w:pPr>
    </w:p>
    <w:bookmarkEnd w:id="165"/>
    <w:bookmarkEnd w:id="166"/>
    <w:bookmarkEnd w:id="167"/>
    <w:bookmarkEnd w:id="168"/>
    <w:p>
      <w:pPr>
        <w:pStyle w:val="2"/>
        <w:spacing w:line="240" w:lineRule="atLeast"/>
        <w:rPr>
          <w:rFonts w:ascii="Times New Roman" w:hAnsi="Times New Roman" w:cs="Times New Roman"/>
        </w:rPr>
      </w:pPr>
      <w:bookmarkStart w:id="184" w:name="_Toc9751"/>
      <w:bookmarkStart w:id="185" w:name="_Toc519666944"/>
      <w:bookmarkStart w:id="186" w:name="_Toc21553"/>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噪声监测</w:t>
      </w:r>
      <w:bookmarkEnd w:id="184"/>
      <w:bookmarkEnd w:id="185"/>
      <w:bookmarkEnd w:id="186"/>
    </w:p>
    <w:p>
      <w:pPr>
        <w:spacing w:line="240" w:lineRule="atLeast"/>
        <w:ind w:firstLine="480"/>
        <w:rPr>
          <w:rFonts w:ascii="Times New Roman" w:hAnsi="Times New Roman" w:cs="Times New Roman"/>
          <w:sz w:val="24"/>
        </w:rPr>
      </w:pPr>
      <w:r>
        <w:rPr>
          <w:rFonts w:ascii="Times New Roman" w:hAnsi="Times New Roman" w:cs="Times New Roman"/>
          <w:sz w:val="24"/>
          <w:lang w:val="zh-CN"/>
        </w:rPr>
        <w:t>本项目在验收监测期间，对</w:t>
      </w:r>
      <w:r>
        <w:rPr>
          <w:rFonts w:ascii="Times New Roman" w:hAnsi="Times New Roman" w:cs="Times New Roman"/>
          <w:sz w:val="24"/>
        </w:rPr>
        <w:t>厂界噪声进行昼间</w:t>
      </w:r>
      <w:r>
        <w:rPr>
          <w:rFonts w:hint="eastAsia" w:ascii="Times New Roman" w:hAnsi="Times New Roman" w:cs="Times New Roman"/>
          <w:sz w:val="24"/>
        </w:rPr>
        <w:t>监测</w:t>
      </w:r>
      <w:r>
        <w:rPr>
          <w:rFonts w:ascii="Times New Roman" w:hAnsi="Times New Roman" w:cs="Times New Roman"/>
          <w:sz w:val="24"/>
        </w:rPr>
        <w:t>，</w:t>
      </w:r>
      <w:r>
        <w:rPr>
          <w:rFonts w:ascii="Times New Roman" w:hAnsi="Times New Roman" w:cs="Times New Roman"/>
          <w:sz w:val="24"/>
          <w:lang w:val="zh-CN"/>
        </w:rPr>
        <w:t>具体监</w:t>
      </w:r>
      <w:r>
        <w:rPr>
          <w:rFonts w:ascii="Times New Roman" w:hAnsi="Times New Roman" w:cs="Times New Roman"/>
          <w:sz w:val="24"/>
        </w:rPr>
        <w:t>测结果见表</w:t>
      </w:r>
      <w:r>
        <w:rPr>
          <w:rFonts w:ascii="Times New Roman" w:hAnsi="Times New Roman" w:eastAsia="宋体" w:cs="Times New Roman"/>
          <w:sz w:val="24"/>
        </w:rPr>
        <w:t>9</w:t>
      </w:r>
      <w:r>
        <w:rPr>
          <w:rFonts w:ascii="Times New Roman" w:hAnsi="Times New Roman" w:cs="Times New Roman"/>
          <w:sz w:val="24"/>
        </w:rPr>
        <w:t>-</w:t>
      </w:r>
      <w:r>
        <w:rPr>
          <w:rFonts w:hint="eastAsia" w:ascii="Times New Roman" w:hAnsi="Times New Roman" w:eastAsia="宋体" w:cs="Times New Roman"/>
          <w:sz w:val="24"/>
        </w:rPr>
        <w:t>3</w:t>
      </w:r>
      <w:r>
        <w:rPr>
          <w:rFonts w:ascii="Times New Roman" w:hAnsi="Times New Roman" w:cs="Times New Roman"/>
          <w:sz w:val="24"/>
        </w:rPr>
        <w:t>。</w:t>
      </w:r>
    </w:p>
    <w:p>
      <w:pPr>
        <w:ind w:right="-81"/>
        <w:jc w:val="center"/>
        <w:rPr>
          <w:b/>
          <w:bCs/>
          <w:color w:val="000000"/>
          <w:sz w:val="24"/>
        </w:rPr>
      </w:pPr>
    </w:p>
    <w:p>
      <w:pPr>
        <w:ind w:right="-81"/>
        <w:jc w:val="center"/>
        <w:rPr>
          <w:rFonts w:ascii="Times New Roman" w:hAnsi="Times New Roman" w:cs="Times New Roman"/>
          <w:b/>
          <w:bCs/>
          <w:color w:val="000000"/>
          <w:sz w:val="24"/>
        </w:rPr>
      </w:pPr>
      <w:r>
        <w:rPr>
          <w:rFonts w:ascii="Times New Roman" w:hAnsi="Times New Roman" w:cs="Times New Roman"/>
          <w:b/>
          <w:bCs/>
          <w:color w:val="000000"/>
          <w:sz w:val="24"/>
        </w:rPr>
        <w:t>表</w:t>
      </w:r>
      <w:r>
        <w:rPr>
          <w:rFonts w:ascii="Times New Roman" w:hAnsi="Times New Roman" w:eastAsia="宋体" w:cs="Times New Roman"/>
          <w:b/>
          <w:bCs/>
          <w:color w:val="000000"/>
          <w:sz w:val="24"/>
        </w:rPr>
        <w:t>9</w:t>
      </w:r>
      <w:r>
        <w:rPr>
          <w:rFonts w:ascii="Times New Roman" w:hAnsi="Times New Roman" w:cs="Times New Roman"/>
          <w:b/>
          <w:bCs/>
          <w:color w:val="000000"/>
          <w:sz w:val="24"/>
        </w:rPr>
        <w:t>-</w:t>
      </w:r>
      <w:r>
        <w:rPr>
          <w:rFonts w:hint="eastAsia" w:ascii="Times New Roman" w:hAnsi="Times New Roman" w:eastAsia="宋体" w:cs="Times New Roman"/>
          <w:b/>
          <w:bCs/>
          <w:color w:val="000000"/>
          <w:sz w:val="24"/>
        </w:rPr>
        <w:t>3</w:t>
      </w:r>
      <w:r>
        <w:rPr>
          <w:rFonts w:ascii="Times New Roman" w:hAnsi="Times New Roman" w:cs="Times New Roman"/>
          <w:b/>
          <w:bCs/>
          <w:color w:val="000000"/>
          <w:sz w:val="24"/>
        </w:rPr>
        <w:t xml:space="preserve">  厂界噪声监测结果综合表</w:t>
      </w:r>
    </w:p>
    <w:p>
      <w:pPr>
        <w:ind w:right="-81"/>
        <w:jc w:val="center"/>
        <w:rPr>
          <w:b/>
          <w:bCs/>
          <w:color w:val="000000"/>
          <w:sz w:val="24"/>
        </w:rPr>
      </w:pPr>
    </w:p>
    <w:tbl>
      <w:tblPr>
        <w:tblStyle w:val="20"/>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4"/>
        <w:gridCol w:w="2045"/>
        <w:gridCol w:w="2714"/>
        <w:gridCol w:w="2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574" w:type="dxa"/>
            <w:vMerge w:val="restart"/>
            <w:tcBorders>
              <w:left w:val="single" w:color="auto" w:sz="4" w:space="0"/>
              <w:bottom w:val="single" w:color="auto" w:sz="4" w:space="0"/>
              <w:right w:val="single" w:color="auto" w:sz="4" w:space="0"/>
            </w:tcBorders>
            <w:vAlign w:val="center"/>
          </w:tcPr>
          <w:p>
            <w:pPr>
              <w:ind w:right="38"/>
              <w:jc w:val="center"/>
              <w:rPr>
                <w:rFonts w:ascii="Times New Roman" w:hAnsi="Times New Roman"/>
                <w:szCs w:val="21"/>
              </w:rPr>
            </w:pPr>
            <w:r>
              <w:rPr>
                <w:rFonts w:ascii="Times New Roman" w:hAnsi="Times New Roman"/>
                <w:szCs w:val="21"/>
              </w:rPr>
              <w:t>序号</w:t>
            </w:r>
          </w:p>
        </w:tc>
        <w:tc>
          <w:tcPr>
            <w:tcW w:w="2045" w:type="dxa"/>
            <w:vMerge w:val="restart"/>
            <w:tcBorders>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ascii="Times New Roman" w:hAnsi="Times New Roman"/>
                <w:szCs w:val="21"/>
              </w:rPr>
              <w:t>监测点位</w:t>
            </w:r>
          </w:p>
        </w:tc>
        <w:tc>
          <w:tcPr>
            <w:tcW w:w="2714" w:type="dxa"/>
            <w:tcBorders>
              <w:left w:val="single" w:color="auto" w:sz="4" w:space="0"/>
              <w:bottom w:val="single" w:color="auto" w:sz="4" w:space="0"/>
              <w:right w:val="single" w:color="auto" w:sz="4" w:space="0"/>
            </w:tcBorders>
            <w:vAlign w:val="center"/>
          </w:tcPr>
          <w:p>
            <w:pPr>
              <w:ind w:right="276"/>
              <w:jc w:val="center"/>
              <w:rPr>
                <w:rFonts w:hint="default" w:ascii="Times New Roman" w:hAnsi="Times New Roman" w:eastAsiaTheme="minorEastAsia"/>
                <w:spacing w:val="-20"/>
                <w:szCs w:val="21"/>
                <w:lang w:val="en-US" w:eastAsia="zh-CN"/>
              </w:rPr>
            </w:pPr>
            <w:r>
              <w:rPr>
                <w:rFonts w:hint="eastAsia" w:ascii="Times New Roman" w:hAnsi="Times New Roman" w:eastAsia="宋体"/>
                <w:spacing w:val="-20"/>
                <w:szCs w:val="21"/>
              </w:rPr>
              <w:t>2019年</w:t>
            </w:r>
            <w:r>
              <w:rPr>
                <w:rFonts w:hint="eastAsia" w:ascii="Times New Roman" w:hAnsi="Times New Roman" w:eastAsia="宋体"/>
                <w:spacing w:val="-20"/>
                <w:szCs w:val="21"/>
                <w:lang w:val="en-US" w:eastAsia="zh-CN"/>
              </w:rPr>
              <w:t>8</w:t>
            </w:r>
            <w:r>
              <w:rPr>
                <w:rFonts w:hint="eastAsia" w:ascii="Times New Roman" w:hAnsi="Times New Roman"/>
                <w:spacing w:val="-20"/>
                <w:szCs w:val="21"/>
              </w:rPr>
              <w:t>月</w:t>
            </w:r>
            <w:r>
              <w:rPr>
                <w:rFonts w:hint="eastAsia" w:ascii="Times New Roman" w:hAnsi="Times New Roman" w:eastAsia="宋体"/>
                <w:spacing w:val="-20"/>
                <w:szCs w:val="21"/>
                <w:lang w:val="en-US" w:eastAsia="zh-CN"/>
              </w:rPr>
              <w:t>29</w:t>
            </w:r>
            <w:r>
              <w:rPr>
                <w:rFonts w:hint="eastAsia" w:ascii="Times New Roman" w:hAnsi="Times New Roman"/>
                <w:spacing w:val="-20"/>
                <w:szCs w:val="21"/>
              </w:rPr>
              <w:t xml:space="preserve">日 </w:t>
            </w:r>
            <w:r>
              <w:rPr>
                <w:rFonts w:ascii="Times New Roman" w:hAnsi="Times New Roman" w:eastAsia="宋体" w:cs="Times New Roman"/>
                <w:spacing w:val="-20"/>
                <w:szCs w:val="21"/>
              </w:rPr>
              <w:t>1</w:t>
            </w:r>
            <w:r>
              <w:rPr>
                <w:rFonts w:hint="eastAsia" w:ascii="Times New Roman" w:hAnsi="Times New Roman" w:eastAsia="宋体" w:cs="Times New Roman"/>
                <w:spacing w:val="-20"/>
                <w:szCs w:val="21"/>
                <w:lang w:val="en-US" w:eastAsia="zh-CN"/>
              </w:rPr>
              <w:t>3</w:t>
            </w:r>
            <w:r>
              <w:rPr>
                <w:rFonts w:ascii="Times New Roman" w:hAnsi="Times New Roman" w:cs="Times New Roman"/>
                <w:spacing w:val="-20"/>
                <w:szCs w:val="21"/>
              </w:rPr>
              <w:t>:</w:t>
            </w:r>
            <w:r>
              <w:rPr>
                <w:rFonts w:hint="eastAsia" w:ascii="Times New Roman" w:hAnsi="Times New Roman" w:eastAsia="宋体" w:cs="Times New Roman"/>
                <w:spacing w:val="-20"/>
                <w:szCs w:val="21"/>
                <w:lang w:val="en-US" w:eastAsia="zh-CN"/>
              </w:rPr>
              <w:t>21</w:t>
            </w:r>
            <w:r>
              <w:rPr>
                <w:rFonts w:ascii="Times New Roman" w:hAnsi="Times New Roman" w:cs="Times New Roman"/>
                <w:spacing w:val="-20"/>
                <w:szCs w:val="21"/>
              </w:rPr>
              <w:t>～</w:t>
            </w:r>
            <w:r>
              <w:rPr>
                <w:rFonts w:ascii="Times New Roman" w:hAnsi="Times New Roman" w:eastAsia="宋体" w:cs="Times New Roman"/>
                <w:spacing w:val="-20"/>
                <w:szCs w:val="21"/>
              </w:rPr>
              <w:t>1</w:t>
            </w:r>
            <w:r>
              <w:rPr>
                <w:rFonts w:hint="eastAsia" w:ascii="Times New Roman" w:hAnsi="Times New Roman" w:eastAsia="宋体" w:cs="Times New Roman"/>
                <w:spacing w:val="-20"/>
                <w:szCs w:val="21"/>
                <w:lang w:val="en-US" w:eastAsia="zh-CN"/>
              </w:rPr>
              <w:t>3</w:t>
            </w:r>
            <w:r>
              <w:rPr>
                <w:rFonts w:ascii="Times New Roman" w:hAnsi="Times New Roman" w:cs="Times New Roman"/>
                <w:spacing w:val="-20"/>
                <w:szCs w:val="21"/>
              </w:rPr>
              <w:t>:</w:t>
            </w:r>
            <w:r>
              <w:rPr>
                <w:rFonts w:hint="eastAsia" w:ascii="Times New Roman" w:hAnsi="Times New Roman" w:eastAsia="宋体" w:cs="Times New Roman"/>
                <w:spacing w:val="-20"/>
                <w:szCs w:val="21"/>
                <w:lang w:val="en-US" w:eastAsia="zh-CN"/>
              </w:rPr>
              <w:t>41</w:t>
            </w:r>
          </w:p>
        </w:tc>
        <w:tc>
          <w:tcPr>
            <w:tcW w:w="2727" w:type="dxa"/>
            <w:tcBorders>
              <w:left w:val="single" w:color="auto" w:sz="4" w:space="0"/>
              <w:bottom w:val="single" w:color="auto" w:sz="4" w:space="0"/>
            </w:tcBorders>
            <w:vAlign w:val="center"/>
          </w:tcPr>
          <w:p>
            <w:pPr>
              <w:ind w:right="276"/>
              <w:jc w:val="center"/>
              <w:rPr>
                <w:rFonts w:hint="default" w:ascii="Times New Roman" w:hAnsi="Times New Roman" w:eastAsiaTheme="minorEastAsia"/>
                <w:spacing w:val="-20"/>
                <w:szCs w:val="21"/>
                <w:lang w:val="en-US" w:eastAsia="zh-CN"/>
              </w:rPr>
            </w:pPr>
            <w:r>
              <w:rPr>
                <w:rFonts w:hint="eastAsia" w:ascii="Times New Roman" w:hAnsi="Times New Roman" w:eastAsia="宋体"/>
                <w:spacing w:val="-20"/>
                <w:szCs w:val="21"/>
              </w:rPr>
              <w:t>2019年</w:t>
            </w:r>
            <w:r>
              <w:rPr>
                <w:rFonts w:hint="eastAsia" w:ascii="Times New Roman" w:hAnsi="Times New Roman" w:eastAsia="宋体"/>
                <w:spacing w:val="-20"/>
                <w:szCs w:val="21"/>
                <w:lang w:val="en-US" w:eastAsia="zh-CN"/>
              </w:rPr>
              <w:t>8</w:t>
            </w:r>
            <w:r>
              <w:rPr>
                <w:rFonts w:hint="eastAsia" w:ascii="Times New Roman" w:hAnsi="Times New Roman"/>
                <w:spacing w:val="-20"/>
                <w:szCs w:val="21"/>
              </w:rPr>
              <w:t>月</w:t>
            </w:r>
            <w:r>
              <w:rPr>
                <w:rFonts w:hint="eastAsia" w:ascii="Times New Roman" w:hAnsi="Times New Roman" w:eastAsia="宋体"/>
                <w:spacing w:val="-20"/>
                <w:szCs w:val="21"/>
                <w:lang w:val="en-US" w:eastAsia="zh-CN"/>
              </w:rPr>
              <w:t>30</w:t>
            </w:r>
            <w:r>
              <w:rPr>
                <w:rFonts w:hint="eastAsia" w:ascii="Times New Roman" w:hAnsi="Times New Roman"/>
                <w:spacing w:val="-20"/>
                <w:szCs w:val="21"/>
              </w:rPr>
              <w:t xml:space="preserve">日 </w:t>
            </w:r>
            <w:r>
              <w:rPr>
                <w:rFonts w:hint="eastAsia" w:ascii="Times New Roman" w:hAnsi="Times New Roman" w:eastAsia="宋体" w:cs="Times New Roman"/>
                <w:spacing w:val="-20"/>
                <w:szCs w:val="21"/>
                <w:lang w:val="en-US" w:eastAsia="zh-CN"/>
              </w:rPr>
              <w:t>11</w:t>
            </w:r>
            <w:r>
              <w:rPr>
                <w:rFonts w:ascii="Times New Roman" w:hAnsi="Times New Roman" w:cs="Times New Roman"/>
                <w:spacing w:val="-20"/>
                <w:szCs w:val="21"/>
              </w:rPr>
              <w:t>:</w:t>
            </w:r>
            <w:r>
              <w:rPr>
                <w:rFonts w:hint="eastAsia" w:ascii="Times New Roman" w:hAnsi="Times New Roman" w:eastAsia="宋体" w:cs="Times New Roman"/>
                <w:spacing w:val="-20"/>
                <w:szCs w:val="21"/>
                <w:lang w:val="en-US" w:eastAsia="zh-CN"/>
              </w:rPr>
              <w:t>20</w:t>
            </w:r>
            <w:r>
              <w:rPr>
                <w:rFonts w:ascii="Times New Roman" w:hAnsi="Times New Roman" w:cs="Times New Roman"/>
                <w:spacing w:val="-20"/>
                <w:szCs w:val="21"/>
              </w:rPr>
              <w:t>～</w:t>
            </w:r>
            <w:r>
              <w:rPr>
                <w:rFonts w:hint="eastAsia" w:ascii="Times New Roman" w:hAnsi="Times New Roman" w:eastAsia="宋体" w:cs="Times New Roman"/>
                <w:spacing w:val="-20"/>
                <w:szCs w:val="21"/>
                <w:lang w:val="en-US" w:eastAsia="zh-CN"/>
              </w:rPr>
              <w:t>11</w:t>
            </w:r>
            <w:r>
              <w:rPr>
                <w:rFonts w:ascii="Times New Roman" w:hAnsi="Times New Roman" w:cs="Times New Roman"/>
                <w:spacing w:val="-20"/>
                <w:szCs w:val="21"/>
              </w:rPr>
              <w:t>:</w:t>
            </w:r>
            <w:r>
              <w:rPr>
                <w:rFonts w:hint="eastAsia" w:ascii="Times New Roman" w:hAnsi="Times New Roman" w:eastAsia="宋体" w:cs="Times New Roman"/>
                <w:spacing w:val="-20"/>
                <w:szCs w:val="21"/>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574" w:type="dxa"/>
            <w:vMerge w:val="continue"/>
            <w:tcBorders>
              <w:top w:val="single" w:color="auto" w:sz="4" w:space="0"/>
              <w:left w:val="single" w:color="auto" w:sz="4" w:space="0"/>
              <w:bottom w:val="single" w:color="auto" w:sz="4" w:space="0"/>
              <w:right w:val="single" w:color="auto" w:sz="4" w:space="0"/>
            </w:tcBorders>
            <w:vAlign w:val="center"/>
          </w:tcPr>
          <w:p>
            <w:pPr>
              <w:ind w:right="276"/>
              <w:jc w:val="center"/>
              <w:rPr>
                <w:rFonts w:ascii="Times New Roman" w:hAnsi="Times New Roman"/>
                <w:szCs w:val="21"/>
              </w:rPr>
            </w:pPr>
          </w:p>
        </w:tc>
        <w:tc>
          <w:tcPr>
            <w:tcW w:w="2045" w:type="dxa"/>
            <w:vMerge w:val="continue"/>
            <w:tcBorders>
              <w:top w:val="single" w:color="auto" w:sz="4" w:space="0"/>
              <w:left w:val="single" w:color="auto" w:sz="4" w:space="0"/>
              <w:bottom w:val="single" w:color="auto" w:sz="4" w:space="0"/>
              <w:right w:val="single" w:color="auto" w:sz="4" w:space="0"/>
            </w:tcBorders>
            <w:vAlign w:val="center"/>
          </w:tcPr>
          <w:p>
            <w:pPr>
              <w:ind w:right="276"/>
              <w:jc w:val="center"/>
              <w:rPr>
                <w:rFonts w:ascii="Times New Roman" w:hAnsi="Times New Roman"/>
                <w:szCs w:val="21"/>
              </w:rPr>
            </w:pPr>
          </w:p>
        </w:tc>
        <w:tc>
          <w:tcPr>
            <w:tcW w:w="2714" w:type="dxa"/>
            <w:tcBorders>
              <w:top w:val="single" w:color="auto" w:sz="4" w:space="0"/>
              <w:left w:val="single" w:color="auto" w:sz="4" w:space="0"/>
            </w:tcBorders>
            <w:vAlign w:val="center"/>
          </w:tcPr>
          <w:p>
            <w:pPr>
              <w:spacing w:line="240" w:lineRule="atLeast"/>
              <w:ind w:right="-55" w:rightChars="-26"/>
              <w:jc w:val="center"/>
              <w:rPr>
                <w:rFonts w:ascii="Times New Roman" w:hAnsi="Times New Roman"/>
                <w:szCs w:val="21"/>
              </w:rPr>
            </w:pPr>
            <w:r>
              <w:rPr>
                <w:rFonts w:ascii="Times New Roman" w:hAnsi="Times New Roman"/>
                <w:szCs w:val="21"/>
              </w:rPr>
              <w:t>昼间</w:t>
            </w:r>
          </w:p>
          <w:p>
            <w:pPr>
              <w:spacing w:line="240" w:lineRule="atLeast"/>
              <w:ind w:right="-55" w:rightChars="-26"/>
              <w:jc w:val="center"/>
              <w:rPr>
                <w:rFonts w:ascii="Times New Roman" w:hAnsi="Times New Roman"/>
                <w:szCs w:val="21"/>
              </w:rPr>
            </w:pPr>
            <w:r>
              <w:rPr>
                <w:rFonts w:ascii="Times New Roman" w:hAnsi="Times New Roman" w:eastAsia="宋体"/>
                <w:szCs w:val="21"/>
              </w:rPr>
              <w:t>dB</w:t>
            </w:r>
            <w:r>
              <w:rPr>
                <w:rFonts w:ascii="Times New Roman" w:hAnsi="Times New Roman"/>
                <w:szCs w:val="21"/>
              </w:rPr>
              <w:t>（</w:t>
            </w:r>
            <w:r>
              <w:rPr>
                <w:rFonts w:ascii="Times New Roman" w:hAnsi="Times New Roman" w:eastAsia="宋体"/>
                <w:szCs w:val="21"/>
              </w:rPr>
              <w:t>A</w:t>
            </w:r>
            <w:r>
              <w:rPr>
                <w:rFonts w:ascii="Times New Roman" w:hAnsi="Times New Roman"/>
                <w:szCs w:val="21"/>
              </w:rPr>
              <w:t>）</w:t>
            </w:r>
          </w:p>
        </w:tc>
        <w:tc>
          <w:tcPr>
            <w:tcW w:w="2727" w:type="dxa"/>
            <w:tcBorders>
              <w:top w:val="single" w:color="auto" w:sz="4" w:space="0"/>
              <w:left w:val="single" w:color="auto" w:sz="4" w:space="0"/>
            </w:tcBorders>
            <w:vAlign w:val="center"/>
          </w:tcPr>
          <w:p>
            <w:pPr>
              <w:spacing w:line="240" w:lineRule="atLeast"/>
              <w:ind w:right="-55" w:rightChars="-26"/>
              <w:jc w:val="center"/>
              <w:rPr>
                <w:rFonts w:ascii="Times New Roman" w:hAnsi="Times New Roman"/>
                <w:szCs w:val="21"/>
              </w:rPr>
            </w:pPr>
            <w:r>
              <w:rPr>
                <w:rFonts w:ascii="Times New Roman" w:hAnsi="Times New Roman"/>
                <w:szCs w:val="21"/>
              </w:rPr>
              <w:t>昼间</w:t>
            </w:r>
          </w:p>
          <w:p>
            <w:pPr>
              <w:spacing w:line="240" w:lineRule="atLeast"/>
              <w:ind w:right="-55" w:rightChars="-26"/>
              <w:jc w:val="center"/>
              <w:rPr>
                <w:rFonts w:ascii="Times New Roman" w:hAnsi="Times New Roman"/>
                <w:szCs w:val="21"/>
              </w:rPr>
            </w:pPr>
            <w:r>
              <w:rPr>
                <w:rFonts w:ascii="Times New Roman" w:hAnsi="Times New Roman" w:eastAsia="宋体"/>
                <w:szCs w:val="21"/>
              </w:rPr>
              <w:t>dB</w:t>
            </w:r>
            <w:r>
              <w:rPr>
                <w:rFonts w:ascii="Times New Roman" w:hAnsi="Times New Roman"/>
                <w:szCs w:val="21"/>
              </w:rPr>
              <w:t>（</w:t>
            </w:r>
            <w:r>
              <w:rPr>
                <w:rFonts w:ascii="Times New Roman" w:hAnsi="Times New Roman" w:eastAsia="宋体"/>
                <w:szCs w:val="21"/>
              </w:rPr>
              <w:t>A</w:t>
            </w:r>
            <w:r>
              <w:rPr>
                <w:rFonts w:ascii="Times New Roman" w:hAnsi="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74" w:type="dxa"/>
            <w:tcBorders>
              <w:top w:val="single" w:color="auto" w:sz="4" w:space="0"/>
              <w:left w:val="single" w:color="auto" w:sz="4" w:space="0"/>
              <w:bottom w:val="single" w:color="auto" w:sz="4" w:space="0"/>
              <w:right w:val="single" w:color="auto" w:sz="4" w:space="0"/>
            </w:tcBorders>
            <w:vAlign w:val="center"/>
          </w:tcPr>
          <w:p>
            <w:pPr>
              <w:ind w:right="-90"/>
              <w:jc w:val="center"/>
              <w:rPr>
                <w:rFonts w:ascii="Times New Roman" w:hAnsi="Times New Roman"/>
                <w:szCs w:val="21"/>
              </w:rPr>
            </w:pPr>
            <w:r>
              <w:rPr>
                <w:rFonts w:ascii="Times New Roman" w:hAnsi="Times New Roman"/>
                <w:szCs w:val="21"/>
              </w:rPr>
              <w:t>▲</w:t>
            </w:r>
            <w:r>
              <w:rPr>
                <w:rFonts w:ascii="Times New Roman" w:hAnsi="Times New Roman" w:eastAsia="宋体"/>
                <w:szCs w:val="21"/>
              </w:rPr>
              <w:t>Z</w:t>
            </w:r>
            <w:r>
              <w:rPr>
                <w:rFonts w:ascii="Times New Roman" w:hAnsi="Times New Roman" w:eastAsia="宋体"/>
                <w:szCs w:val="21"/>
                <w:vertAlign w:val="subscript"/>
              </w:rPr>
              <w:t>1</w:t>
            </w:r>
            <w:r>
              <w:rPr>
                <w:rFonts w:ascii="Times New Roman" w:hAnsi="Times New Roman"/>
                <w:szCs w:val="21"/>
                <w:vertAlign w:val="subscript"/>
              </w:rPr>
              <w:t xml:space="preserve"> </w:t>
            </w:r>
          </w:p>
        </w:tc>
        <w:tc>
          <w:tcPr>
            <w:tcW w:w="2045" w:type="dxa"/>
            <w:tcBorders>
              <w:top w:val="single" w:color="auto" w:sz="4" w:space="0"/>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hint="eastAsia" w:ascii="Times New Roman" w:hAnsi="Times New Roman"/>
                <w:szCs w:val="21"/>
                <w:lang w:val="en-US" w:eastAsia="zh-CN"/>
              </w:rPr>
              <w:t>厂界东侧</w:t>
            </w:r>
            <w:r>
              <w:rPr>
                <w:rFonts w:ascii="Times New Roman" w:hAnsi="Times New Roman"/>
                <w:szCs w:val="21"/>
              </w:rPr>
              <w:t>外</w:t>
            </w:r>
            <w:r>
              <w:rPr>
                <w:rFonts w:ascii="Times New Roman" w:hAnsi="Times New Roman" w:eastAsia="宋体"/>
                <w:szCs w:val="21"/>
              </w:rPr>
              <w:t>1</w:t>
            </w:r>
            <w:r>
              <w:rPr>
                <w:rFonts w:ascii="Times New Roman" w:hAnsi="Times New Roman"/>
                <w:szCs w:val="21"/>
              </w:rPr>
              <w:t>米</w:t>
            </w:r>
          </w:p>
        </w:tc>
        <w:tc>
          <w:tcPr>
            <w:tcW w:w="2714"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54.3</w:t>
            </w:r>
          </w:p>
        </w:tc>
        <w:tc>
          <w:tcPr>
            <w:tcW w:w="2727"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47.2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74" w:type="dxa"/>
            <w:tcBorders>
              <w:top w:val="single" w:color="auto" w:sz="4" w:space="0"/>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ascii="Times New Roman" w:hAnsi="Times New Roman"/>
                <w:szCs w:val="21"/>
              </w:rPr>
              <w:t>▲</w:t>
            </w:r>
            <w:r>
              <w:rPr>
                <w:rFonts w:ascii="Times New Roman" w:hAnsi="Times New Roman" w:eastAsia="宋体"/>
                <w:szCs w:val="21"/>
              </w:rPr>
              <w:t>Z</w:t>
            </w:r>
            <w:r>
              <w:rPr>
                <w:rFonts w:ascii="Times New Roman" w:hAnsi="Times New Roman" w:eastAsia="宋体"/>
                <w:szCs w:val="21"/>
                <w:vertAlign w:val="subscript"/>
              </w:rPr>
              <w:t>2</w:t>
            </w:r>
          </w:p>
        </w:tc>
        <w:tc>
          <w:tcPr>
            <w:tcW w:w="2045" w:type="dxa"/>
            <w:tcBorders>
              <w:top w:val="single" w:color="auto" w:sz="4" w:space="0"/>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hint="eastAsia" w:ascii="Times New Roman" w:hAnsi="Times New Roman"/>
                <w:szCs w:val="21"/>
                <w:lang w:val="en-US" w:eastAsia="zh-CN"/>
              </w:rPr>
              <w:t>厂界南侧</w:t>
            </w:r>
            <w:r>
              <w:rPr>
                <w:rFonts w:ascii="Times New Roman" w:hAnsi="Times New Roman"/>
                <w:szCs w:val="21"/>
              </w:rPr>
              <w:t>外</w:t>
            </w:r>
            <w:r>
              <w:rPr>
                <w:rFonts w:ascii="Times New Roman" w:hAnsi="Times New Roman" w:eastAsia="宋体"/>
                <w:szCs w:val="21"/>
              </w:rPr>
              <w:t>1</w:t>
            </w:r>
            <w:r>
              <w:rPr>
                <w:rFonts w:ascii="Times New Roman" w:hAnsi="Times New Roman"/>
                <w:szCs w:val="21"/>
              </w:rPr>
              <w:t>米</w:t>
            </w:r>
          </w:p>
        </w:tc>
        <w:tc>
          <w:tcPr>
            <w:tcW w:w="2714"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53.5</w:t>
            </w:r>
          </w:p>
        </w:tc>
        <w:tc>
          <w:tcPr>
            <w:tcW w:w="2727"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46.6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74" w:type="dxa"/>
            <w:tcBorders>
              <w:top w:val="single" w:color="auto" w:sz="4" w:space="0"/>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ascii="Times New Roman" w:hAnsi="Times New Roman"/>
                <w:szCs w:val="21"/>
              </w:rPr>
              <w:t>▲</w:t>
            </w:r>
            <w:r>
              <w:rPr>
                <w:rFonts w:ascii="Times New Roman" w:hAnsi="Times New Roman" w:eastAsia="宋体"/>
                <w:szCs w:val="21"/>
              </w:rPr>
              <w:t>Z</w:t>
            </w:r>
            <w:r>
              <w:rPr>
                <w:rFonts w:ascii="Times New Roman" w:hAnsi="Times New Roman" w:eastAsia="宋体"/>
                <w:szCs w:val="21"/>
                <w:vertAlign w:val="subscript"/>
              </w:rPr>
              <w:t>3</w:t>
            </w:r>
          </w:p>
        </w:tc>
        <w:tc>
          <w:tcPr>
            <w:tcW w:w="2045" w:type="dxa"/>
            <w:tcBorders>
              <w:top w:val="single" w:color="auto" w:sz="4" w:space="0"/>
              <w:left w:val="single" w:color="auto" w:sz="4" w:space="0"/>
              <w:bottom w:val="single" w:color="auto" w:sz="4" w:space="0"/>
              <w:right w:val="single" w:color="auto" w:sz="4" w:space="0"/>
            </w:tcBorders>
            <w:vAlign w:val="center"/>
          </w:tcPr>
          <w:p>
            <w:pPr>
              <w:ind w:right="-8"/>
              <w:jc w:val="center"/>
              <w:rPr>
                <w:rFonts w:ascii="Times New Roman" w:hAnsi="Times New Roman"/>
                <w:szCs w:val="21"/>
              </w:rPr>
            </w:pPr>
            <w:r>
              <w:rPr>
                <w:rFonts w:hint="eastAsia" w:ascii="Times New Roman" w:hAnsi="Times New Roman"/>
                <w:szCs w:val="21"/>
                <w:lang w:val="en-US" w:eastAsia="zh-CN"/>
              </w:rPr>
              <w:t>厂界西侧</w:t>
            </w:r>
            <w:r>
              <w:rPr>
                <w:rFonts w:ascii="Times New Roman" w:hAnsi="Times New Roman"/>
                <w:szCs w:val="21"/>
              </w:rPr>
              <w:t>外</w:t>
            </w:r>
            <w:r>
              <w:rPr>
                <w:rFonts w:ascii="Times New Roman" w:hAnsi="Times New Roman" w:eastAsia="宋体"/>
                <w:szCs w:val="21"/>
              </w:rPr>
              <w:t>1</w:t>
            </w:r>
            <w:r>
              <w:rPr>
                <w:rFonts w:ascii="Times New Roman" w:hAnsi="Times New Roman"/>
                <w:szCs w:val="21"/>
              </w:rPr>
              <w:t>米</w:t>
            </w:r>
          </w:p>
        </w:tc>
        <w:tc>
          <w:tcPr>
            <w:tcW w:w="2714"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55.0</w:t>
            </w:r>
          </w:p>
        </w:tc>
        <w:tc>
          <w:tcPr>
            <w:tcW w:w="2727"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49.1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74" w:type="dxa"/>
            <w:tcBorders>
              <w:top w:val="single" w:color="auto" w:sz="4" w:space="0"/>
              <w:left w:val="single" w:color="auto" w:sz="4" w:space="0"/>
              <w:bottom w:val="single" w:color="auto" w:sz="4" w:space="0"/>
              <w:right w:val="single" w:color="auto" w:sz="4" w:space="0"/>
            </w:tcBorders>
            <w:vAlign w:val="center"/>
          </w:tcPr>
          <w:p>
            <w:pPr>
              <w:ind w:right="-8"/>
              <w:jc w:val="center"/>
              <w:rPr>
                <w:rFonts w:hint="eastAsia" w:ascii="Times New Roman" w:hAnsi="Times New Roman" w:eastAsia="宋体"/>
                <w:szCs w:val="21"/>
                <w:lang w:eastAsia="zh-CN"/>
              </w:rPr>
            </w:pPr>
            <w:r>
              <w:rPr>
                <w:rFonts w:ascii="Times New Roman" w:hAnsi="Times New Roman"/>
                <w:szCs w:val="21"/>
              </w:rPr>
              <w:t>▲</w:t>
            </w:r>
            <w:r>
              <w:rPr>
                <w:rFonts w:ascii="Times New Roman" w:hAnsi="Times New Roman" w:eastAsia="宋体"/>
                <w:szCs w:val="21"/>
              </w:rPr>
              <w:t>Z</w:t>
            </w:r>
            <w:r>
              <w:rPr>
                <w:rFonts w:hint="eastAsia" w:ascii="Times New Roman" w:hAnsi="Times New Roman" w:eastAsia="宋体"/>
                <w:szCs w:val="21"/>
                <w:vertAlign w:val="subscript"/>
                <w:lang w:val="en-US" w:eastAsia="zh-CN"/>
              </w:rPr>
              <w:t>4</w:t>
            </w:r>
          </w:p>
        </w:tc>
        <w:tc>
          <w:tcPr>
            <w:tcW w:w="2045" w:type="dxa"/>
            <w:tcBorders>
              <w:top w:val="single" w:color="auto" w:sz="4" w:space="0"/>
              <w:left w:val="single" w:color="auto" w:sz="4" w:space="0"/>
              <w:bottom w:val="single" w:color="auto" w:sz="4" w:space="0"/>
              <w:right w:val="single" w:color="auto" w:sz="4" w:space="0"/>
            </w:tcBorders>
            <w:vAlign w:val="center"/>
          </w:tcPr>
          <w:p>
            <w:pPr>
              <w:ind w:right="-8"/>
              <w:jc w:val="center"/>
              <w:rPr>
                <w:rFonts w:hint="eastAsia" w:ascii="Times New Roman" w:hAnsi="Times New Roman"/>
                <w:szCs w:val="21"/>
                <w:lang w:val="en-US" w:eastAsia="zh-CN"/>
              </w:rPr>
            </w:pPr>
            <w:r>
              <w:rPr>
                <w:rFonts w:hint="eastAsia" w:ascii="Times New Roman" w:hAnsi="Times New Roman"/>
                <w:szCs w:val="21"/>
                <w:lang w:val="en-US" w:eastAsia="zh-CN"/>
              </w:rPr>
              <w:t>厂界北侧</w:t>
            </w:r>
            <w:r>
              <w:rPr>
                <w:rFonts w:ascii="Times New Roman" w:hAnsi="Times New Roman"/>
                <w:szCs w:val="21"/>
              </w:rPr>
              <w:t>外</w:t>
            </w:r>
            <w:r>
              <w:rPr>
                <w:rFonts w:ascii="Times New Roman" w:hAnsi="Times New Roman" w:eastAsia="宋体"/>
                <w:szCs w:val="21"/>
              </w:rPr>
              <w:t>1</w:t>
            </w:r>
            <w:r>
              <w:rPr>
                <w:rFonts w:ascii="Times New Roman" w:hAnsi="Times New Roman"/>
                <w:szCs w:val="21"/>
              </w:rPr>
              <w:t>米</w:t>
            </w:r>
          </w:p>
        </w:tc>
        <w:tc>
          <w:tcPr>
            <w:tcW w:w="2714"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56.5</w:t>
            </w:r>
          </w:p>
        </w:tc>
        <w:tc>
          <w:tcPr>
            <w:tcW w:w="2727" w:type="dxa"/>
            <w:tcBorders>
              <w:top w:val="single" w:color="auto" w:sz="4" w:space="0"/>
              <w:left w:val="single" w:color="auto" w:sz="4" w:space="0"/>
              <w:bottom w:val="single" w:color="auto" w:sz="4" w:space="0"/>
            </w:tcBorders>
            <w:vAlign w:val="center"/>
          </w:tcPr>
          <w:p>
            <w:pPr>
              <w:jc w:val="center"/>
              <w:rPr>
                <w:rFonts w:hint="default" w:ascii="Times New Roman" w:hAnsi="Times New Roman" w:eastAsia="宋体" w:cs="Times New Roman"/>
                <w:kern w:val="2"/>
                <w:sz w:val="21"/>
                <w:szCs w:val="24"/>
                <w:lang w:val="en-US" w:eastAsia="zh-CN" w:bidi="ar-SA"/>
              </w:rPr>
            </w:pPr>
            <w:r>
              <w:rPr>
                <w:rFonts w:hint="default" w:ascii="Times New Roman" w:hAnsi="Times New Roman" w:eastAsia="宋体" w:cs="Times New Roman"/>
                <w:lang w:val="en-US" w:eastAsia="zh-CN"/>
              </w:rPr>
              <w:t>47.8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619" w:type="dxa"/>
            <w:gridSpan w:val="2"/>
            <w:tcBorders>
              <w:top w:val="single" w:color="auto" w:sz="4" w:space="0"/>
              <w:left w:val="single" w:color="auto" w:sz="4" w:space="0"/>
              <w:bottom w:val="single" w:color="auto" w:sz="4" w:space="0"/>
              <w:right w:val="single" w:color="auto" w:sz="4" w:space="0"/>
            </w:tcBorders>
            <w:vAlign w:val="center"/>
          </w:tcPr>
          <w:p>
            <w:pPr>
              <w:ind w:right="-8"/>
              <w:jc w:val="center"/>
              <w:rPr>
                <w:rFonts w:hint="eastAsia" w:ascii="Times New Roman" w:hAnsi="Times New Roman"/>
                <w:szCs w:val="21"/>
                <w:lang w:val="en-US" w:eastAsia="zh-CN"/>
              </w:rPr>
            </w:pPr>
            <w:r>
              <w:rPr>
                <w:rFonts w:ascii="Times New Roman" w:hAnsi="Times New Roman"/>
                <w:szCs w:val="21"/>
              </w:rPr>
              <w:t>标准限值</w:t>
            </w:r>
          </w:p>
        </w:tc>
        <w:tc>
          <w:tcPr>
            <w:tcW w:w="2714" w:type="dxa"/>
            <w:tcBorders>
              <w:top w:val="single" w:color="auto" w:sz="4" w:space="0"/>
              <w:left w:val="single" w:color="auto" w:sz="4" w:space="0"/>
              <w:bottom w:val="single" w:color="auto" w:sz="4" w:space="0"/>
            </w:tcBorders>
            <w:vAlign w:val="center"/>
          </w:tcPr>
          <w:p>
            <w:pPr>
              <w:ind w:right="-80"/>
              <w:jc w:val="center"/>
              <w:rPr>
                <w:rFonts w:hint="default" w:ascii="Times New Roman" w:hAnsi="Times New Roman" w:cs="Times New Roman"/>
                <w:szCs w:val="21"/>
                <w:lang w:val="en-US" w:eastAsia="zh-CN"/>
              </w:rPr>
            </w:pPr>
            <w:r>
              <w:rPr>
                <w:rFonts w:hint="eastAsia" w:ascii="Times New Roman" w:hAnsi="Times New Roman" w:cs="Times New Roman"/>
                <w:szCs w:val="21"/>
                <w:lang w:val="en-US" w:eastAsia="zh-CN"/>
              </w:rPr>
              <w:t>65</w:t>
            </w:r>
          </w:p>
        </w:tc>
        <w:tc>
          <w:tcPr>
            <w:tcW w:w="2727" w:type="dxa"/>
            <w:tcBorders>
              <w:top w:val="single" w:color="auto" w:sz="4" w:space="0"/>
              <w:left w:val="single" w:color="auto" w:sz="4" w:space="0"/>
              <w:bottom w:val="single" w:color="auto" w:sz="4" w:space="0"/>
            </w:tcBorders>
            <w:vAlign w:val="center"/>
          </w:tcPr>
          <w:p>
            <w:pPr>
              <w:jc w:val="center"/>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619" w:type="dxa"/>
            <w:gridSpan w:val="2"/>
            <w:tcBorders>
              <w:top w:val="single" w:color="auto" w:sz="4" w:space="0"/>
              <w:left w:val="single" w:color="auto" w:sz="4" w:space="0"/>
              <w:bottom w:val="single" w:color="auto" w:sz="4" w:space="0"/>
              <w:right w:val="single" w:color="auto" w:sz="4" w:space="0"/>
            </w:tcBorders>
            <w:vAlign w:val="center"/>
          </w:tcPr>
          <w:p>
            <w:pPr>
              <w:ind w:right="276" w:rightChars="0"/>
              <w:jc w:val="center"/>
              <w:rPr>
                <w:rFonts w:ascii="Times New Roman" w:hAnsi="Times New Roman"/>
                <w:szCs w:val="21"/>
              </w:rPr>
            </w:pPr>
            <w:r>
              <w:rPr>
                <w:rFonts w:hint="eastAsia" w:ascii="Times New Roman" w:hAnsi="Times New Roman"/>
                <w:szCs w:val="21"/>
              </w:rPr>
              <w:t xml:space="preserve">  </w:t>
            </w:r>
            <w:r>
              <w:rPr>
                <w:rFonts w:ascii="Times New Roman" w:hAnsi="Times New Roman"/>
                <w:szCs w:val="21"/>
              </w:rPr>
              <w:t>评价</w:t>
            </w:r>
          </w:p>
        </w:tc>
        <w:tc>
          <w:tcPr>
            <w:tcW w:w="2714" w:type="dxa"/>
            <w:tcBorders>
              <w:top w:val="single" w:color="auto" w:sz="4" w:space="0"/>
              <w:left w:val="single" w:color="auto" w:sz="4" w:space="0"/>
              <w:bottom w:val="single" w:color="auto" w:sz="4" w:space="0"/>
            </w:tcBorders>
            <w:vAlign w:val="center"/>
          </w:tcPr>
          <w:p>
            <w:pPr>
              <w:ind w:right="-80"/>
              <w:jc w:val="center"/>
              <w:rPr>
                <w:rFonts w:hint="eastAsia" w:ascii="Times New Roman" w:hAnsi="Times New Roman" w:cs="Times New Roman"/>
                <w:szCs w:val="21"/>
                <w:lang w:val="en-US" w:eastAsia="zh-CN"/>
              </w:rPr>
            </w:pPr>
            <w:r>
              <w:rPr>
                <w:rFonts w:hint="eastAsia" w:ascii="Times New Roman" w:hAnsi="Times New Roman" w:cs="Times New Roman"/>
                <w:b/>
                <w:bCs/>
                <w:szCs w:val="21"/>
              </w:rPr>
              <w:t>达标</w:t>
            </w:r>
          </w:p>
        </w:tc>
        <w:tc>
          <w:tcPr>
            <w:tcW w:w="2727" w:type="dxa"/>
            <w:tcBorders>
              <w:top w:val="single" w:color="auto" w:sz="4" w:space="0"/>
              <w:left w:val="single" w:color="auto" w:sz="4" w:space="0"/>
              <w:bottom w:val="single" w:color="auto" w:sz="4" w:space="0"/>
            </w:tcBorders>
            <w:vAlign w:val="center"/>
          </w:tcPr>
          <w:p>
            <w:pPr>
              <w:ind w:right="-80" w:rightChars="0"/>
              <w:jc w:val="center"/>
              <w:rPr>
                <w:rFonts w:hint="eastAsia" w:ascii="Times New Roman" w:hAnsi="Times New Roman" w:cs="Times New Roman"/>
                <w:szCs w:val="21"/>
                <w:lang w:val="en-US" w:eastAsia="zh-CN"/>
              </w:rPr>
            </w:pPr>
            <w:r>
              <w:rPr>
                <w:rFonts w:ascii="Times New Roman" w:hAnsi="Times New Roman"/>
                <w:b/>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3619" w:type="dxa"/>
            <w:gridSpan w:val="2"/>
            <w:tcBorders>
              <w:top w:val="single" w:color="auto" w:sz="4" w:space="0"/>
              <w:left w:val="single" w:color="auto" w:sz="4" w:space="0"/>
              <w:right w:val="single" w:color="auto" w:sz="4" w:space="0"/>
            </w:tcBorders>
            <w:vAlign w:val="center"/>
          </w:tcPr>
          <w:p>
            <w:pPr>
              <w:ind w:right="27"/>
              <w:jc w:val="center"/>
              <w:rPr>
                <w:rFonts w:ascii="Times New Roman" w:hAnsi="Times New Roman"/>
                <w:szCs w:val="21"/>
              </w:rPr>
            </w:pPr>
            <w:r>
              <w:rPr>
                <w:rFonts w:ascii="Times New Roman" w:hAnsi="Times New Roman"/>
                <w:szCs w:val="21"/>
              </w:rPr>
              <w:t>气象条件</w:t>
            </w:r>
          </w:p>
        </w:tc>
        <w:tc>
          <w:tcPr>
            <w:tcW w:w="2714" w:type="dxa"/>
            <w:tcBorders>
              <w:top w:val="single" w:color="auto" w:sz="4" w:space="0"/>
              <w:left w:val="single" w:color="auto" w:sz="4" w:space="0"/>
              <w:bottom w:val="single" w:color="auto" w:sz="4" w:space="0"/>
            </w:tcBorders>
            <w:vAlign w:val="center"/>
          </w:tcPr>
          <w:p>
            <w:pPr>
              <w:jc w:val="center"/>
              <w:rPr>
                <w:rFonts w:hint="eastAsia"/>
              </w:rPr>
            </w:pPr>
            <w:r>
              <w:rPr>
                <w:rFonts w:hint="eastAsia"/>
                <w:lang w:val="en-US" w:eastAsia="zh-CN"/>
              </w:rPr>
              <w:t>昼：多云</w:t>
            </w:r>
            <w:r>
              <w:rPr>
                <w:rFonts w:hint="eastAsia"/>
              </w:rPr>
              <w:t>，</w:t>
            </w:r>
            <w:r>
              <w:rPr>
                <w:rFonts w:hint="eastAsia"/>
                <w:lang w:val="en-US" w:eastAsia="zh-CN"/>
              </w:rPr>
              <w:t>东</w:t>
            </w:r>
            <w:r>
              <w:rPr>
                <w:rFonts w:hint="eastAsia"/>
              </w:rPr>
              <w:t>风，风速1.</w:t>
            </w:r>
            <w:r>
              <w:rPr>
                <w:rFonts w:hint="eastAsia"/>
                <w:lang w:val="en-US" w:eastAsia="zh-CN"/>
              </w:rPr>
              <w:t>4</w:t>
            </w:r>
            <w:r>
              <w:rPr>
                <w:rFonts w:hint="eastAsia"/>
              </w:rPr>
              <w:t>m/s</w:t>
            </w:r>
          </w:p>
          <w:p>
            <w:pPr>
              <w:bidi w:val="0"/>
              <w:rPr>
                <w:rFonts w:hint="default" w:eastAsiaTheme="minorEastAsia"/>
                <w:lang w:val="en-US" w:eastAsia="zh-CN"/>
              </w:rPr>
            </w:pPr>
            <w:r>
              <w:rPr>
                <w:rFonts w:hint="eastAsia"/>
                <w:lang w:val="en-US" w:eastAsia="zh-CN"/>
              </w:rPr>
              <w:t>夜：阴，东南风，</w:t>
            </w:r>
            <w:r>
              <w:rPr>
                <w:rFonts w:hint="eastAsia"/>
              </w:rPr>
              <w:t>风速1.</w:t>
            </w:r>
            <w:r>
              <w:rPr>
                <w:rFonts w:hint="eastAsia"/>
                <w:lang w:val="en-US" w:eastAsia="zh-CN"/>
              </w:rPr>
              <w:t>3</w:t>
            </w:r>
            <w:r>
              <w:rPr>
                <w:rFonts w:hint="eastAsia"/>
              </w:rPr>
              <w:t>m/s</w:t>
            </w:r>
          </w:p>
        </w:tc>
        <w:tc>
          <w:tcPr>
            <w:tcW w:w="2727" w:type="dxa"/>
            <w:tcBorders>
              <w:top w:val="single" w:color="auto" w:sz="4" w:space="0"/>
              <w:left w:val="single" w:color="auto" w:sz="4" w:space="0"/>
              <w:bottom w:val="single" w:color="auto" w:sz="4" w:space="0"/>
            </w:tcBorders>
            <w:vAlign w:val="center"/>
          </w:tcPr>
          <w:p>
            <w:pPr>
              <w:jc w:val="center"/>
              <w:rPr>
                <w:rFonts w:hint="eastAsia"/>
              </w:rPr>
            </w:pPr>
            <w:r>
              <w:rPr>
                <w:rFonts w:hint="eastAsia"/>
                <w:lang w:val="en-US" w:eastAsia="zh-CN"/>
              </w:rPr>
              <w:t>昼：阴</w:t>
            </w:r>
            <w:r>
              <w:rPr>
                <w:rFonts w:hint="eastAsia"/>
              </w:rPr>
              <w:t>，</w:t>
            </w:r>
            <w:r>
              <w:rPr>
                <w:rFonts w:hint="eastAsia"/>
                <w:lang w:val="en-US" w:eastAsia="zh-CN"/>
              </w:rPr>
              <w:t>东</w:t>
            </w:r>
            <w:r>
              <w:rPr>
                <w:rFonts w:hint="eastAsia"/>
              </w:rPr>
              <w:t>南风，风速1.</w:t>
            </w:r>
            <w:r>
              <w:rPr>
                <w:rFonts w:hint="eastAsia"/>
                <w:lang w:val="en-US" w:eastAsia="zh-CN"/>
              </w:rPr>
              <w:t>1</w:t>
            </w:r>
            <w:r>
              <w:rPr>
                <w:rFonts w:hint="eastAsia"/>
              </w:rPr>
              <w:t>m/s</w:t>
            </w:r>
          </w:p>
          <w:p>
            <w:pPr>
              <w:bidi w:val="0"/>
            </w:pPr>
            <w:r>
              <w:rPr>
                <w:rFonts w:hint="eastAsia"/>
                <w:lang w:val="en-US" w:eastAsia="zh-CN"/>
              </w:rPr>
              <w:t>夜：阴，东风，</w:t>
            </w:r>
            <w:r>
              <w:rPr>
                <w:rFonts w:hint="eastAsia"/>
              </w:rPr>
              <w:t>风速1.</w:t>
            </w:r>
            <w:r>
              <w:rPr>
                <w:rFonts w:hint="eastAsia"/>
                <w:lang w:val="en-US" w:eastAsia="zh-CN"/>
              </w:rPr>
              <w:t>3</w:t>
            </w:r>
            <w:r>
              <w:rPr>
                <w:rFonts w:hint="eastAsia"/>
              </w:rPr>
              <w:t>m/s</w:t>
            </w:r>
          </w:p>
        </w:tc>
      </w:tr>
    </w:tbl>
    <w:p>
      <w:pPr>
        <w:pStyle w:val="2"/>
        <w:spacing w:line="240" w:lineRule="atLeast"/>
        <w:rPr>
          <w:rFonts w:ascii="Times New Roman" w:hAnsi="Times New Roman" w:cs="Times New Roman"/>
        </w:rPr>
      </w:pPr>
      <w:bookmarkStart w:id="187" w:name="_Toc16971"/>
      <w:r>
        <w:rPr>
          <w:rFonts w:ascii="Times New Roman" w:hAnsi="Times New Roman" w:eastAsia="宋体" w:cs="Times New Roman"/>
        </w:rPr>
        <w:t>9</w:t>
      </w:r>
      <w:r>
        <w:rPr>
          <w:rFonts w:ascii="Times New Roman" w:hAnsi="Times New Roman" w:cs="Times New Roman"/>
        </w:rPr>
        <w:t>.</w:t>
      </w:r>
      <w:r>
        <w:rPr>
          <w:rFonts w:ascii="Times New Roman" w:hAnsi="Times New Roman" w:eastAsia="宋体" w:cs="Times New Roman"/>
        </w:rPr>
        <w:t>2</w:t>
      </w:r>
      <w:r>
        <w:rPr>
          <w:rFonts w:ascii="Times New Roman" w:hAnsi="Times New Roman" w:cs="Times New Roman"/>
        </w:rPr>
        <w:t>.</w:t>
      </w:r>
      <w:r>
        <w:rPr>
          <w:rFonts w:hint="eastAsia" w:ascii="Times New Roman" w:hAnsi="Times New Roman" w:eastAsia="宋体" w:cs="Times New Roman"/>
        </w:rPr>
        <w:t>3</w:t>
      </w:r>
      <w:r>
        <w:rPr>
          <w:rFonts w:hint="eastAsia" w:ascii="Times New Roman" w:hAnsi="Times New Roman" w:cs="Times New Roman"/>
        </w:rPr>
        <w:t>废气</w:t>
      </w:r>
      <w:r>
        <w:rPr>
          <w:rFonts w:ascii="Times New Roman" w:hAnsi="Times New Roman" w:cs="Times New Roman"/>
        </w:rPr>
        <w:t>监测</w:t>
      </w:r>
      <w:bookmarkEnd w:id="187"/>
    </w:p>
    <w:p>
      <w:pPr>
        <w:spacing w:line="360" w:lineRule="auto"/>
        <w:ind w:firstLine="480" w:firstLineChars="200"/>
        <w:rPr>
          <w:sz w:val="24"/>
        </w:rPr>
      </w:pPr>
      <w:r>
        <w:rPr>
          <w:rFonts w:ascii="Times New Roman" w:hAnsi="Times New Roman" w:cs="Times New Roman"/>
          <w:color w:val="000000" w:themeColor="text1"/>
          <w:sz w:val="24"/>
          <w14:textFill>
            <w14:solidFill>
              <w14:schemeClr w14:val="tx1"/>
            </w14:solidFill>
          </w14:textFill>
        </w:rPr>
        <w:t>无组织废气监测结果见表</w:t>
      </w:r>
      <w:r>
        <w:rPr>
          <w:rFonts w:ascii="Times New Roman" w:hAnsi="Times New Roman" w:eastAsia="宋体" w:cs="Times New Roman"/>
          <w:color w:val="000000" w:themeColor="text1"/>
          <w:sz w:val="24"/>
          <w14:textFill>
            <w14:solidFill>
              <w14:schemeClr w14:val="tx1"/>
            </w14:solidFill>
          </w14:textFill>
        </w:rPr>
        <w:t>9</w:t>
      </w:r>
      <w:r>
        <w:rPr>
          <w:rFonts w:ascii="Times New Roman" w:hAnsi="Times New Roman" w:cs="Times New Roman"/>
          <w:color w:val="000000" w:themeColor="text1"/>
          <w:sz w:val="24"/>
          <w14:textFill>
            <w14:solidFill>
              <w14:schemeClr w14:val="tx1"/>
            </w14:solidFill>
          </w14:textFill>
        </w:rPr>
        <w:t>-</w:t>
      </w:r>
      <w:r>
        <w:rPr>
          <w:rFonts w:hint="eastAsia" w:ascii="Times New Roman" w:hAnsi="Times New Roman" w:cs="Times New Roman"/>
          <w:color w:val="000000" w:themeColor="text1"/>
          <w:sz w:val="24"/>
          <w:lang w:val="en-US" w:eastAsia="zh-CN"/>
          <w14:textFill>
            <w14:solidFill>
              <w14:schemeClr w14:val="tx1"/>
            </w14:solidFill>
          </w14:textFill>
        </w:rPr>
        <w:t>4</w:t>
      </w:r>
      <w:r>
        <w:rPr>
          <w:rFonts w:ascii="Times New Roman" w:hAnsi="Times New Roman" w:cs="Times New Roman"/>
          <w:color w:val="000000" w:themeColor="text1"/>
          <w:sz w:val="24"/>
          <w14:textFill>
            <w14:solidFill>
              <w14:schemeClr w14:val="tx1"/>
            </w14:solidFill>
          </w14:textFill>
        </w:rPr>
        <w:t>。</w:t>
      </w:r>
    </w:p>
    <w:p/>
    <w:p>
      <w:pPr>
        <w:rPr>
          <w:sz w:val="24"/>
        </w:rPr>
      </w:pPr>
    </w:p>
    <w:p>
      <w:pPr>
        <w:rPr>
          <w:sz w:val="24"/>
        </w:rPr>
      </w:pPr>
    </w:p>
    <w:p>
      <w:pPr>
        <w:rPr>
          <w:sz w:val="24"/>
        </w:rPr>
      </w:pPr>
    </w:p>
    <w:p>
      <w:pPr>
        <w:rPr>
          <w:sz w:val="24"/>
        </w:rPr>
        <w:sectPr>
          <w:headerReference r:id="rId9" w:type="first"/>
          <w:footerReference r:id="rId11" w:type="first"/>
          <w:headerReference r:id="rId7" w:type="default"/>
          <w:footerReference r:id="rId10" w:type="default"/>
          <w:headerReference r:id="rId8" w:type="even"/>
          <w:pgSz w:w="11906" w:h="16838"/>
          <w:pgMar w:top="1440" w:right="1134" w:bottom="1440" w:left="1134" w:header="851" w:footer="992" w:gutter="0"/>
          <w:cols w:space="720" w:num="1"/>
          <w:titlePg/>
          <w:docGrid w:type="lines" w:linePitch="312" w:charSpace="0"/>
        </w:sectPr>
      </w:pPr>
    </w:p>
    <w:p>
      <w:pPr>
        <w:jc w:val="center"/>
        <w:rPr>
          <w:rFonts w:ascii="Times New Roman" w:hAnsi="Times New Roman" w:cs="Times New Roman"/>
          <w:b/>
          <w:bCs/>
          <w:sz w:val="24"/>
        </w:rPr>
      </w:pPr>
    </w:p>
    <w:p>
      <w:pPr>
        <w:spacing w:line="360" w:lineRule="auto"/>
        <w:jc w:val="center"/>
        <w:rPr>
          <w:rFonts w:ascii="Times New Roman" w:hAnsi="Times New Roman" w:cs="Times New Roman"/>
          <w:b/>
          <w:bCs/>
          <w:sz w:val="24"/>
        </w:rPr>
      </w:pPr>
      <w:bookmarkStart w:id="188" w:name="_Toc519666945"/>
      <w:r>
        <w:rPr>
          <w:rFonts w:ascii="Times New Roman" w:hAnsi="Times New Roman" w:cs="Times New Roman"/>
          <w:b/>
          <w:bCs/>
          <w:sz w:val="24"/>
        </w:rPr>
        <w:t>表</w:t>
      </w:r>
      <w:r>
        <w:rPr>
          <w:rFonts w:ascii="Times New Roman" w:hAnsi="Times New Roman" w:eastAsia="宋体" w:cs="Times New Roman"/>
          <w:b/>
          <w:bCs/>
          <w:sz w:val="24"/>
        </w:rPr>
        <w:t>9</w:t>
      </w:r>
      <w:r>
        <w:rPr>
          <w:rFonts w:ascii="Times New Roman" w:hAnsi="Times New Roman" w:cs="Times New Roman"/>
          <w:b/>
          <w:bCs/>
          <w:sz w:val="24"/>
        </w:rPr>
        <w:t>-</w:t>
      </w:r>
      <w:r>
        <w:rPr>
          <w:rFonts w:hint="eastAsia" w:ascii="Times New Roman" w:hAnsi="Times New Roman" w:eastAsia="宋体" w:cs="Times New Roman"/>
          <w:b/>
          <w:bCs/>
          <w:sz w:val="24"/>
          <w:lang w:val="en-US" w:eastAsia="zh-CN"/>
        </w:rPr>
        <w:t>4</w:t>
      </w:r>
      <w:r>
        <w:rPr>
          <w:rFonts w:ascii="Times New Roman" w:hAnsi="Times New Roman" w:cs="Times New Roman"/>
          <w:b/>
          <w:bCs/>
          <w:sz w:val="24"/>
        </w:rPr>
        <w:t>无组织</w:t>
      </w:r>
      <w:r>
        <w:rPr>
          <w:rFonts w:hint="eastAsia" w:ascii="Times New Roman" w:hAnsi="Times New Roman" w:cs="Times New Roman"/>
          <w:b/>
          <w:bCs/>
          <w:sz w:val="24"/>
          <w:lang w:eastAsia="zh-CN"/>
        </w:rPr>
        <w:t>颗粒物</w:t>
      </w:r>
      <w:r>
        <w:rPr>
          <w:rFonts w:ascii="Times New Roman" w:hAnsi="Times New Roman" w:cs="Times New Roman"/>
          <w:b/>
          <w:bCs/>
          <w:sz w:val="24"/>
        </w:rPr>
        <w:t>监测结果</w:t>
      </w:r>
    </w:p>
    <w:tbl>
      <w:tblPr>
        <w:tblStyle w:val="20"/>
        <w:tblW w:w="9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816"/>
        <w:gridCol w:w="914"/>
        <w:gridCol w:w="1250"/>
        <w:gridCol w:w="1305"/>
        <w:gridCol w:w="1365"/>
        <w:gridCol w:w="1083"/>
        <w:gridCol w:w="1182"/>
        <w:gridCol w:w="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restart"/>
            <w:vAlign w:val="center"/>
          </w:tcPr>
          <w:p>
            <w:pPr>
              <w:ind w:right="-81"/>
              <w:jc w:val="center"/>
              <w:rPr>
                <w:rFonts w:ascii="Times New Roman" w:hAnsi="Times New Roman" w:cs="Times New Roman"/>
                <w:szCs w:val="21"/>
              </w:rPr>
            </w:pPr>
            <w:r>
              <w:rPr>
                <w:rFonts w:ascii="Times New Roman" w:hAnsi="Times New Roman" w:cs="Times New Roman"/>
                <w:szCs w:val="21"/>
              </w:rPr>
              <w:t>监测</w:t>
            </w:r>
          </w:p>
          <w:p>
            <w:pPr>
              <w:ind w:right="-81"/>
              <w:jc w:val="center"/>
              <w:rPr>
                <w:rFonts w:ascii="Times New Roman" w:hAnsi="Times New Roman" w:cs="Times New Roman"/>
                <w:szCs w:val="21"/>
              </w:rPr>
            </w:pPr>
            <w:r>
              <w:rPr>
                <w:rFonts w:ascii="Times New Roman" w:hAnsi="Times New Roman" w:cs="Times New Roman"/>
                <w:szCs w:val="21"/>
              </w:rPr>
              <w:t>日期</w:t>
            </w:r>
          </w:p>
        </w:tc>
        <w:tc>
          <w:tcPr>
            <w:tcW w:w="1730" w:type="dxa"/>
            <w:gridSpan w:val="2"/>
            <w:vMerge w:val="restart"/>
            <w:tcBorders>
              <w:tl2br w:val="single" w:color="auto" w:sz="4" w:space="0"/>
            </w:tcBorders>
            <w:vAlign w:val="center"/>
          </w:tcPr>
          <w:p>
            <w:pPr>
              <w:ind w:right="-81"/>
              <w:jc w:val="right"/>
              <w:rPr>
                <w:rFonts w:ascii="Times New Roman" w:hAnsi="Times New Roman" w:cs="Times New Roman"/>
                <w:szCs w:val="21"/>
              </w:rPr>
            </w:pPr>
            <w:r>
              <w:rPr>
                <w:rFonts w:ascii="Times New Roman" w:hAnsi="Times New Roman" w:cs="Times New Roman"/>
                <w:szCs w:val="21"/>
              </w:rPr>
              <w:t>项目/次数</w:t>
            </w:r>
          </w:p>
          <w:p>
            <w:pPr>
              <w:ind w:right="-81"/>
              <w:jc w:val="center"/>
              <w:rPr>
                <w:rFonts w:ascii="Times New Roman" w:hAnsi="Times New Roman" w:cs="Times New Roman"/>
                <w:szCs w:val="21"/>
              </w:rPr>
            </w:pPr>
          </w:p>
          <w:p>
            <w:pPr>
              <w:ind w:right="-81"/>
              <w:jc w:val="left"/>
              <w:rPr>
                <w:rFonts w:ascii="Times New Roman" w:hAnsi="Times New Roman" w:cs="Times New Roman"/>
                <w:szCs w:val="21"/>
              </w:rPr>
            </w:pPr>
            <w:r>
              <w:rPr>
                <w:rFonts w:ascii="Times New Roman" w:hAnsi="Times New Roman" w:cs="Times New Roman"/>
                <w:szCs w:val="21"/>
              </w:rPr>
              <w:t>监测点位</w:t>
            </w:r>
          </w:p>
        </w:tc>
        <w:tc>
          <w:tcPr>
            <w:tcW w:w="6185" w:type="dxa"/>
            <w:gridSpan w:val="5"/>
            <w:vAlign w:val="center"/>
          </w:tcPr>
          <w:p>
            <w:pPr>
              <w:ind w:right="-81"/>
              <w:jc w:val="center"/>
              <w:rPr>
                <w:rFonts w:ascii="Times New Roman" w:hAnsi="Times New Roman" w:cs="Times New Roman"/>
                <w:szCs w:val="21"/>
              </w:rPr>
            </w:pPr>
            <w:r>
              <w:rPr>
                <w:rFonts w:hint="eastAsia" w:ascii="Times New Roman" w:hAnsi="Times New Roman" w:cs="Times New Roman"/>
                <w:szCs w:val="21"/>
                <w:lang w:eastAsia="zh-CN"/>
              </w:rPr>
              <w:t>颗粒物</w:t>
            </w:r>
            <w:r>
              <w:rPr>
                <w:rFonts w:ascii="Times New Roman" w:hAnsi="Times New Roman" w:cs="Times New Roman"/>
                <w:szCs w:val="21"/>
              </w:rPr>
              <w:t>（</w:t>
            </w:r>
            <w:r>
              <w:rPr>
                <w:rFonts w:ascii="Times New Roman" w:hAnsi="Times New Roman" w:eastAsia="宋体" w:cs="Times New Roman"/>
                <w:szCs w:val="21"/>
              </w:rPr>
              <w:t>mg</w:t>
            </w:r>
            <w:r>
              <w:rPr>
                <w:rFonts w:ascii="Times New Roman" w:hAnsi="Times New Roman" w:cs="Times New Roman"/>
                <w:szCs w:val="21"/>
              </w:rPr>
              <w:t>/</w:t>
            </w:r>
            <w:r>
              <w:rPr>
                <w:rFonts w:ascii="Times New Roman" w:hAnsi="Times New Roman" w:eastAsia="宋体" w:cs="Times New Roman"/>
                <w:szCs w:val="21"/>
              </w:rPr>
              <w:t>m</w:t>
            </w:r>
            <w:r>
              <w:rPr>
                <w:rFonts w:ascii="Times New Roman" w:hAnsi="Times New Roman" w:eastAsia="宋体" w:cs="Times New Roman"/>
                <w:szCs w:val="21"/>
                <w:vertAlign w:val="superscript"/>
              </w:rPr>
              <w:t>3</w:t>
            </w:r>
            <w:r>
              <w:rPr>
                <w:rFonts w:ascii="Times New Roman" w:hAnsi="Times New Roman" w:cs="Times New Roman"/>
                <w:szCs w:val="21"/>
              </w:rPr>
              <w:t>）</w:t>
            </w:r>
          </w:p>
        </w:tc>
        <w:tc>
          <w:tcPr>
            <w:tcW w:w="919" w:type="dxa"/>
            <w:vMerge w:val="restart"/>
            <w:vAlign w:val="center"/>
          </w:tcPr>
          <w:p>
            <w:pPr>
              <w:ind w:right="-81"/>
              <w:jc w:val="center"/>
              <w:rPr>
                <w:rFonts w:ascii="Times New Roman" w:hAnsi="Times New Roman" w:eastAsia="宋体" w:cs="Times New Roman"/>
                <w:szCs w:val="21"/>
              </w:rPr>
            </w:pPr>
            <w:r>
              <w:rPr>
                <w:rFonts w:ascii="Times New Roman" w:hAnsi="Times New Roman" w:cs="Times New Roman"/>
                <w:szCs w:val="21"/>
              </w:rPr>
              <w:t>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1031" w:type="dxa"/>
            <w:vMerge w:val="continue"/>
            <w:vAlign w:val="center"/>
          </w:tcPr>
          <w:p>
            <w:pPr>
              <w:ind w:right="-81"/>
              <w:jc w:val="center"/>
              <w:rPr>
                <w:rFonts w:ascii="Times New Roman" w:hAnsi="Times New Roman" w:cs="Times New Roman"/>
                <w:szCs w:val="21"/>
              </w:rPr>
            </w:pPr>
          </w:p>
        </w:tc>
        <w:tc>
          <w:tcPr>
            <w:tcW w:w="1730" w:type="dxa"/>
            <w:gridSpan w:val="2"/>
            <w:vMerge w:val="continue"/>
            <w:tcBorders>
              <w:tl2br w:val="single" w:color="auto" w:sz="4" w:space="0"/>
            </w:tcBorders>
            <w:vAlign w:val="center"/>
          </w:tcPr>
          <w:p>
            <w:pPr>
              <w:ind w:right="-81"/>
              <w:jc w:val="center"/>
              <w:rPr>
                <w:rFonts w:ascii="Times New Roman" w:hAnsi="Times New Roman" w:cs="Times New Roman"/>
                <w:szCs w:val="21"/>
              </w:rPr>
            </w:pPr>
          </w:p>
        </w:tc>
        <w:tc>
          <w:tcPr>
            <w:tcW w:w="1250" w:type="dxa"/>
            <w:vAlign w:val="center"/>
          </w:tcPr>
          <w:p>
            <w:pPr>
              <w:ind w:right="-81"/>
              <w:jc w:val="center"/>
              <w:rPr>
                <w:rFonts w:ascii="Times New Roman" w:hAnsi="Times New Roman" w:cs="Times New Roman"/>
                <w:szCs w:val="21"/>
              </w:rPr>
            </w:pPr>
            <w:r>
              <w:rPr>
                <w:rFonts w:ascii="Times New Roman" w:hAnsi="Times New Roman" w:cs="Times New Roman"/>
                <w:szCs w:val="21"/>
              </w:rPr>
              <w:t>第一次</w:t>
            </w:r>
          </w:p>
        </w:tc>
        <w:tc>
          <w:tcPr>
            <w:tcW w:w="1305" w:type="dxa"/>
            <w:vAlign w:val="center"/>
          </w:tcPr>
          <w:p>
            <w:pPr>
              <w:ind w:right="-81"/>
              <w:jc w:val="center"/>
              <w:rPr>
                <w:rFonts w:ascii="Times New Roman" w:hAnsi="Times New Roman" w:cs="Times New Roman"/>
                <w:szCs w:val="21"/>
              </w:rPr>
            </w:pPr>
            <w:r>
              <w:rPr>
                <w:rFonts w:ascii="Times New Roman" w:hAnsi="Times New Roman" w:cs="Times New Roman"/>
                <w:szCs w:val="21"/>
              </w:rPr>
              <w:t>第二次</w:t>
            </w:r>
          </w:p>
        </w:tc>
        <w:tc>
          <w:tcPr>
            <w:tcW w:w="1365" w:type="dxa"/>
            <w:vAlign w:val="center"/>
          </w:tcPr>
          <w:p>
            <w:pPr>
              <w:ind w:right="-81"/>
              <w:jc w:val="center"/>
              <w:rPr>
                <w:rFonts w:ascii="Times New Roman" w:hAnsi="Times New Roman" w:cs="Times New Roman"/>
                <w:szCs w:val="21"/>
              </w:rPr>
            </w:pPr>
            <w:r>
              <w:rPr>
                <w:rFonts w:ascii="Times New Roman" w:hAnsi="Times New Roman" w:cs="Times New Roman"/>
                <w:szCs w:val="21"/>
              </w:rPr>
              <w:t>第三次</w:t>
            </w:r>
          </w:p>
        </w:tc>
        <w:tc>
          <w:tcPr>
            <w:tcW w:w="1083" w:type="dxa"/>
            <w:vAlign w:val="center"/>
          </w:tcPr>
          <w:p>
            <w:pPr>
              <w:ind w:right="-81"/>
              <w:jc w:val="center"/>
              <w:rPr>
                <w:rFonts w:ascii="Times New Roman" w:hAnsi="Times New Roman" w:cs="Times New Roman"/>
                <w:szCs w:val="21"/>
              </w:rPr>
            </w:pPr>
            <w:r>
              <w:rPr>
                <w:rFonts w:hint="eastAsia" w:ascii="Times New Roman" w:hAnsi="Times New Roman" w:cs="Times New Roman"/>
                <w:szCs w:val="21"/>
              </w:rPr>
              <w:t>最大值</w:t>
            </w:r>
          </w:p>
          <w:p>
            <w:pPr>
              <w:ind w:right="-81"/>
              <w:jc w:val="center"/>
              <w:rPr>
                <w:rFonts w:ascii="Times New Roman" w:hAnsi="Times New Roman" w:cs="Times New Roman"/>
                <w:szCs w:val="21"/>
              </w:rPr>
            </w:pPr>
            <w:r>
              <w:rPr>
                <w:rFonts w:ascii="Times New Roman" w:hAnsi="Times New Roman" w:cs="Times New Roman"/>
                <w:szCs w:val="21"/>
              </w:rPr>
              <w:t>（</w:t>
            </w:r>
            <w:r>
              <w:rPr>
                <w:rFonts w:ascii="Times New Roman" w:hAnsi="Times New Roman" w:eastAsia="宋体" w:cs="Times New Roman"/>
                <w:szCs w:val="21"/>
              </w:rPr>
              <w:t>mg</w:t>
            </w:r>
            <w:r>
              <w:rPr>
                <w:rFonts w:ascii="Times New Roman" w:hAnsi="Times New Roman" w:cs="Times New Roman"/>
                <w:szCs w:val="21"/>
              </w:rPr>
              <w:t>/</w:t>
            </w:r>
            <w:r>
              <w:rPr>
                <w:rFonts w:ascii="Times New Roman" w:hAnsi="Times New Roman" w:eastAsia="宋体" w:cs="Times New Roman"/>
                <w:szCs w:val="21"/>
              </w:rPr>
              <w:t>m</w:t>
            </w:r>
            <w:r>
              <w:rPr>
                <w:rFonts w:ascii="Times New Roman" w:hAnsi="Times New Roman" w:eastAsia="宋体" w:cs="Times New Roman"/>
                <w:szCs w:val="21"/>
                <w:vertAlign w:val="superscript"/>
              </w:rPr>
              <w:t>3</w:t>
            </w:r>
            <w:r>
              <w:rPr>
                <w:rFonts w:ascii="Times New Roman" w:hAnsi="Times New Roman" w:cs="Times New Roman"/>
                <w:szCs w:val="21"/>
              </w:rPr>
              <w:t>）</w:t>
            </w:r>
          </w:p>
        </w:tc>
        <w:tc>
          <w:tcPr>
            <w:tcW w:w="1182" w:type="dxa"/>
            <w:vAlign w:val="center"/>
          </w:tcPr>
          <w:p>
            <w:pPr>
              <w:ind w:right="-81"/>
              <w:jc w:val="center"/>
              <w:rPr>
                <w:rFonts w:ascii="Times New Roman" w:hAnsi="Times New Roman" w:cs="Times New Roman"/>
                <w:szCs w:val="21"/>
              </w:rPr>
            </w:pPr>
            <w:r>
              <w:rPr>
                <w:rFonts w:ascii="Times New Roman" w:hAnsi="Times New Roman" w:cs="Times New Roman"/>
                <w:szCs w:val="21"/>
              </w:rPr>
              <w:t>标准限值</w:t>
            </w:r>
          </w:p>
          <w:p>
            <w:pPr>
              <w:ind w:right="-81"/>
              <w:jc w:val="center"/>
              <w:rPr>
                <w:rFonts w:ascii="Times New Roman" w:hAnsi="Times New Roman" w:cs="Times New Roman"/>
                <w:szCs w:val="21"/>
              </w:rPr>
            </w:pPr>
            <w:r>
              <w:rPr>
                <w:rFonts w:ascii="Times New Roman" w:hAnsi="Times New Roman" w:cs="Times New Roman"/>
                <w:szCs w:val="21"/>
              </w:rPr>
              <w:t>（</w:t>
            </w:r>
            <w:r>
              <w:rPr>
                <w:rFonts w:ascii="Times New Roman" w:hAnsi="Times New Roman" w:eastAsia="宋体" w:cs="Times New Roman"/>
                <w:szCs w:val="21"/>
              </w:rPr>
              <w:t>mg</w:t>
            </w:r>
            <w:r>
              <w:rPr>
                <w:rFonts w:ascii="Times New Roman" w:hAnsi="Times New Roman" w:cs="Times New Roman"/>
                <w:szCs w:val="21"/>
              </w:rPr>
              <w:t>/</w:t>
            </w:r>
            <w:r>
              <w:rPr>
                <w:rFonts w:ascii="Times New Roman" w:hAnsi="Times New Roman" w:eastAsia="宋体" w:cs="Times New Roman"/>
                <w:szCs w:val="21"/>
              </w:rPr>
              <w:t>m</w:t>
            </w:r>
            <w:r>
              <w:rPr>
                <w:rFonts w:ascii="Times New Roman" w:hAnsi="Times New Roman" w:eastAsia="宋体" w:cs="Times New Roman"/>
                <w:szCs w:val="21"/>
                <w:vertAlign w:val="superscript"/>
              </w:rPr>
              <w:t>3</w:t>
            </w:r>
            <w:r>
              <w:rPr>
                <w:rFonts w:ascii="Times New Roman" w:hAnsi="Times New Roman" w:cs="Times New Roman"/>
                <w:szCs w:val="21"/>
              </w:rPr>
              <w:t>）</w:t>
            </w: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restart"/>
            <w:vAlign w:val="center"/>
          </w:tcPr>
          <w:p>
            <w:pPr>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rPr>
              <w:t>20</w:t>
            </w:r>
            <w:r>
              <w:rPr>
                <w:rFonts w:hint="eastAsia" w:ascii="Times New Roman" w:hAnsi="Times New Roman" w:cs="Times New Roman"/>
                <w:bCs/>
                <w:szCs w:val="21"/>
                <w:lang w:val="en-US" w:eastAsia="zh-CN"/>
              </w:rPr>
              <w:t>20</w:t>
            </w:r>
            <w:r>
              <w:rPr>
                <w:rFonts w:hint="eastAsia" w:ascii="Times New Roman" w:hAnsi="Times New Roman" w:cs="Times New Roman"/>
                <w:bCs/>
                <w:szCs w:val="21"/>
              </w:rPr>
              <w:t>.</w:t>
            </w:r>
            <w:r>
              <w:rPr>
                <w:rFonts w:hint="eastAsia" w:ascii="Times New Roman" w:hAnsi="Times New Roman" w:cs="Times New Roman"/>
                <w:bCs/>
                <w:szCs w:val="21"/>
                <w:lang w:val="en-US" w:eastAsia="zh-CN"/>
              </w:rPr>
              <w:t>4</w:t>
            </w:r>
            <w:r>
              <w:rPr>
                <w:rFonts w:hint="eastAsia" w:ascii="Times New Roman" w:hAnsi="Times New Roman" w:cs="Times New Roman"/>
                <w:bCs/>
                <w:szCs w:val="21"/>
              </w:rPr>
              <w:t>.</w:t>
            </w:r>
            <w:r>
              <w:rPr>
                <w:rFonts w:hint="eastAsia" w:ascii="Times New Roman" w:hAnsi="Times New Roman" w:cs="Times New Roman"/>
                <w:bCs/>
                <w:szCs w:val="21"/>
                <w:lang w:val="en-US" w:eastAsia="zh-CN"/>
              </w:rPr>
              <w:t>18</w:t>
            </w:r>
          </w:p>
        </w:tc>
        <w:tc>
          <w:tcPr>
            <w:tcW w:w="816" w:type="dxa"/>
            <w:vAlign w:val="center"/>
          </w:tcPr>
          <w:p>
            <w:pPr>
              <w:ind w:right="-81" w:rightChars="0"/>
              <w:jc w:val="center"/>
              <w:rPr>
                <w:rFonts w:hint="eastAsia" w:ascii="Times New Roman" w:hAnsi="Times New Roman" w:cs="Times New Roman" w:eastAsiaTheme="minorEastAsia"/>
                <w:bCs/>
                <w:szCs w:val="21"/>
                <w:lang w:val="en-US" w:eastAsia="zh-CN"/>
              </w:rPr>
            </w:pPr>
            <w:r>
              <w:rPr>
                <w:rFonts w:hint="eastAsia" w:ascii="Times New Roman" w:hAnsi="Times New Roman" w:cs="Times New Roman"/>
                <w:bCs/>
                <w:szCs w:val="21"/>
              </w:rPr>
              <w:t>○</w:t>
            </w:r>
            <w:r>
              <w:rPr>
                <w:rFonts w:ascii="Times New Roman" w:hAnsi="Times New Roman" w:cs="Times New Roman"/>
                <w:bCs/>
                <w:szCs w:val="21"/>
              </w:rPr>
              <w:t>G</w:t>
            </w:r>
            <w:r>
              <w:rPr>
                <w:rFonts w:hint="eastAsia" w:ascii="Times New Roman" w:hAnsi="Times New Roman" w:cs="Times New Roman"/>
                <w:bCs/>
                <w:szCs w:val="21"/>
                <w:lang w:val="en-US" w:eastAsia="zh-CN"/>
              </w:rPr>
              <w:t>1</w:t>
            </w:r>
          </w:p>
        </w:tc>
        <w:tc>
          <w:tcPr>
            <w:tcW w:w="914" w:type="dxa"/>
            <w:vAlign w:val="center"/>
          </w:tcPr>
          <w:p>
            <w:pPr>
              <w:ind w:right="-81" w:rightChars="0"/>
              <w:jc w:val="center"/>
              <w:rPr>
                <w:rFonts w:ascii="Times New Roman" w:hAnsi="Times New Roman" w:cs="Times New Roman"/>
                <w:bCs/>
                <w:szCs w:val="21"/>
              </w:rPr>
            </w:pPr>
            <w:r>
              <w:rPr>
                <w:rFonts w:hint="eastAsia" w:ascii="Times New Roman" w:hAnsi="Times New Roman" w:cs="Times New Roman"/>
                <w:bCs/>
                <w:szCs w:val="21"/>
                <w:lang w:eastAsia="zh-CN"/>
              </w:rPr>
              <w:t>上</w:t>
            </w:r>
            <w:r>
              <w:rPr>
                <w:rFonts w:ascii="Times New Roman" w:hAnsi="Times New Roman" w:cs="Times New Roman"/>
                <w:bCs/>
                <w:szCs w:val="21"/>
              </w:rPr>
              <w:t>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0.150</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0.183</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0.117</w:t>
            </w:r>
          </w:p>
        </w:tc>
        <w:tc>
          <w:tcPr>
            <w:tcW w:w="1083" w:type="dxa"/>
            <w:vMerge w:val="restart"/>
            <w:vAlign w:val="center"/>
          </w:tcPr>
          <w:p>
            <w:pPr>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0.483</w:t>
            </w:r>
          </w:p>
        </w:tc>
        <w:tc>
          <w:tcPr>
            <w:tcW w:w="1182" w:type="dxa"/>
            <w:vMerge w:val="restart"/>
            <w:vAlign w:val="center"/>
          </w:tcPr>
          <w:p>
            <w:pPr>
              <w:ind w:right="-81"/>
              <w:jc w:val="center"/>
              <w:rPr>
                <w:rFonts w:ascii="Times New Roman" w:hAnsi="Times New Roman" w:cs="Times New Roman"/>
                <w:bCs/>
                <w:szCs w:val="21"/>
              </w:rPr>
            </w:pPr>
            <w:r>
              <w:rPr>
                <w:rFonts w:hint="eastAsia" w:ascii="Times New Roman" w:hAnsi="Times New Roman" w:cs="Times New Roman"/>
                <w:bCs/>
                <w:szCs w:val="21"/>
                <w:lang w:val="en-US" w:eastAsia="zh-CN"/>
              </w:rPr>
              <w:t>1</w:t>
            </w:r>
            <w:r>
              <w:rPr>
                <w:rFonts w:hint="eastAsia" w:ascii="Times New Roman" w:hAnsi="Times New Roman" w:cs="Times New Roman"/>
                <w:bCs/>
                <w:szCs w:val="21"/>
              </w:rPr>
              <w:t>.0</w:t>
            </w:r>
          </w:p>
        </w:tc>
        <w:tc>
          <w:tcPr>
            <w:tcW w:w="919" w:type="dxa"/>
            <w:vMerge w:val="restart"/>
            <w:vAlign w:val="center"/>
          </w:tcPr>
          <w:p>
            <w:pPr>
              <w:ind w:right="-81"/>
              <w:jc w:val="center"/>
              <w:rPr>
                <w:rFonts w:ascii="Times New Roman" w:hAnsi="Times New Roman" w:cs="Times New Roman"/>
                <w:szCs w:val="21"/>
              </w:rPr>
            </w:pPr>
            <w:r>
              <w:rPr>
                <w:rFonts w:ascii="Times New Roman" w:hAnsi="Times New Roman" w:cs="Times New Roman"/>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hint="eastAsia" w:ascii="Times New Roman" w:hAnsi="Times New Roman" w:cs="Times New Roman"/>
                <w:bCs/>
                <w:szCs w:val="21"/>
              </w:rPr>
            </w:pPr>
          </w:p>
        </w:tc>
        <w:tc>
          <w:tcPr>
            <w:tcW w:w="816" w:type="dxa"/>
            <w:vAlign w:val="center"/>
          </w:tcPr>
          <w:p>
            <w:pPr>
              <w:ind w:right="-81" w:rightChars="0"/>
              <w:jc w:val="center"/>
              <w:rPr>
                <w:rFonts w:hint="eastAsia" w:ascii="Times New Roman" w:hAnsi="Times New Roman" w:cs="Times New Roman"/>
                <w:bCs/>
                <w:szCs w:val="21"/>
              </w:rPr>
            </w:pPr>
            <w:r>
              <w:rPr>
                <w:rFonts w:hint="eastAsia" w:ascii="Times New Roman" w:hAnsi="Times New Roman" w:cs="Times New Roman"/>
                <w:bCs/>
                <w:szCs w:val="21"/>
              </w:rPr>
              <w:t>○</w:t>
            </w:r>
            <w:r>
              <w:rPr>
                <w:rFonts w:ascii="Times New Roman" w:hAnsi="Times New Roman" w:cs="Times New Roman"/>
                <w:bCs/>
                <w:szCs w:val="21"/>
              </w:rPr>
              <w:t>G2</w:t>
            </w:r>
          </w:p>
        </w:tc>
        <w:tc>
          <w:tcPr>
            <w:tcW w:w="914" w:type="dxa"/>
            <w:vAlign w:val="center"/>
          </w:tcPr>
          <w:p>
            <w:pPr>
              <w:ind w:right="-81" w:rightChars="0"/>
              <w:jc w:val="center"/>
              <w:rPr>
                <w:rFonts w:ascii="Times New Roman" w:hAnsi="Times New Roman" w:cs="Times New Roman"/>
                <w:bCs/>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0.367</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0.483</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0.433</w:t>
            </w:r>
          </w:p>
        </w:tc>
        <w:tc>
          <w:tcPr>
            <w:tcW w:w="1083" w:type="dxa"/>
            <w:vMerge w:val="continue"/>
            <w:vAlign w:val="center"/>
          </w:tcPr>
          <w:p>
            <w:pPr>
              <w:ind w:right="-81"/>
              <w:jc w:val="center"/>
              <w:rPr>
                <w:rFonts w:hint="eastAsia" w:ascii="Times New Roman" w:hAnsi="Times New Roman" w:cs="Times New Roman"/>
                <w:bCs/>
                <w:szCs w:val="21"/>
              </w:rPr>
            </w:pPr>
          </w:p>
        </w:tc>
        <w:tc>
          <w:tcPr>
            <w:tcW w:w="1182" w:type="dxa"/>
            <w:vMerge w:val="continue"/>
            <w:vAlign w:val="center"/>
          </w:tcPr>
          <w:p>
            <w:pPr>
              <w:ind w:right="-81"/>
              <w:jc w:val="center"/>
              <w:rPr>
                <w:rFonts w:hint="eastAsia" w:ascii="Times New Roman" w:hAnsi="Times New Roman" w:cs="Times New Roman"/>
                <w:bCs/>
                <w:szCs w:val="21"/>
              </w:rPr>
            </w:pP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ascii="Times New Roman" w:hAnsi="Times New Roman" w:cs="Times New Roman"/>
                <w:bCs/>
                <w:szCs w:val="21"/>
              </w:rPr>
            </w:pPr>
          </w:p>
        </w:tc>
        <w:tc>
          <w:tcPr>
            <w:tcW w:w="816" w:type="dxa"/>
            <w:vAlign w:val="center"/>
          </w:tcPr>
          <w:p>
            <w:pPr>
              <w:ind w:right="-81"/>
              <w:jc w:val="center"/>
              <w:rPr>
                <w:rFonts w:ascii="Times New Roman" w:hAnsi="Times New Roman" w:cs="Times New Roman"/>
                <w:bCs/>
                <w:szCs w:val="21"/>
              </w:rPr>
            </w:pPr>
            <w:r>
              <w:rPr>
                <w:rFonts w:hint="eastAsia" w:ascii="Times New Roman" w:hAnsi="Times New Roman" w:cs="Times New Roman"/>
                <w:bCs/>
                <w:szCs w:val="21"/>
              </w:rPr>
              <w:t>○</w:t>
            </w:r>
            <w:r>
              <w:rPr>
                <w:rFonts w:ascii="Times New Roman" w:hAnsi="Times New Roman" w:cs="Times New Roman"/>
                <w:bCs/>
                <w:szCs w:val="21"/>
              </w:rPr>
              <w:t>G3</w:t>
            </w:r>
          </w:p>
        </w:tc>
        <w:tc>
          <w:tcPr>
            <w:tcW w:w="914" w:type="dxa"/>
            <w:vAlign w:val="center"/>
          </w:tcPr>
          <w:p>
            <w:pPr>
              <w:ind w:right="-81"/>
              <w:jc w:val="center"/>
              <w:rPr>
                <w:rFonts w:ascii="Times New Roman" w:hAnsi="Times New Roman" w:cs="Times New Roman"/>
                <w:bCs/>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0.483</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0.383</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0.417</w:t>
            </w:r>
          </w:p>
        </w:tc>
        <w:tc>
          <w:tcPr>
            <w:tcW w:w="1083" w:type="dxa"/>
            <w:vMerge w:val="continue"/>
            <w:vAlign w:val="center"/>
          </w:tcPr>
          <w:p>
            <w:pPr>
              <w:ind w:right="-81"/>
              <w:jc w:val="center"/>
              <w:rPr>
                <w:rFonts w:ascii="Times New Roman" w:hAnsi="Times New Roman" w:cs="Times New Roman"/>
                <w:bCs/>
                <w:szCs w:val="21"/>
              </w:rPr>
            </w:pPr>
          </w:p>
        </w:tc>
        <w:tc>
          <w:tcPr>
            <w:tcW w:w="1182" w:type="dxa"/>
            <w:vMerge w:val="continue"/>
            <w:vAlign w:val="center"/>
          </w:tcPr>
          <w:p>
            <w:pPr>
              <w:ind w:right="-81"/>
              <w:jc w:val="center"/>
              <w:rPr>
                <w:rFonts w:ascii="Times New Roman" w:hAnsi="Times New Roman" w:cs="Times New Roman"/>
                <w:bCs/>
                <w:szCs w:val="21"/>
              </w:rPr>
            </w:pP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ascii="Times New Roman" w:hAnsi="Times New Roman" w:cs="Times New Roman"/>
                <w:bCs/>
                <w:szCs w:val="21"/>
              </w:rPr>
            </w:pPr>
          </w:p>
        </w:tc>
        <w:tc>
          <w:tcPr>
            <w:tcW w:w="816" w:type="dxa"/>
            <w:vAlign w:val="center"/>
          </w:tcPr>
          <w:p>
            <w:pPr>
              <w:ind w:right="-81"/>
              <w:jc w:val="center"/>
              <w:rPr>
                <w:rFonts w:ascii="Times New Roman" w:hAnsi="Times New Roman" w:cs="Times New Roman"/>
                <w:bCs/>
                <w:szCs w:val="21"/>
              </w:rPr>
            </w:pPr>
            <w:r>
              <w:rPr>
                <w:rFonts w:hint="eastAsia" w:ascii="Times New Roman" w:hAnsi="Times New Roman" w:cs="Times New Roman"/>
                <w:bCs/>
                <w:szCs w:val="21"/>
              </w:rPr>
              <w:t>○</w:t>
            </w:r>
            <w:r>
              <w:rPr>
                <w:rFonts w:ascii="Times New Roman" w:hAnsi="Times New Roman" w:cs="Times New Roman"/>
                <w:bCs/>
                <w:szCs w:val="21"/>
              </w:rPr>
              <w:t>G4</w:t>
            </w:r>
          </w:p>
        </w:tc>
        <w:tc>
          <w:tcPr>
            <w:tcW w:w="914" w:type="dxa"/>
            <w:vAlign w:val="center"/>
          </w:tcPr>
          <w:p>
            <w:pPr>
              <w:ind w:right="-81"/>
              <w:jc w:val="center"/>
              <w:rPr>
                <w:rFonts w:ascii="Times New Roman" w:hAnsi="Times New Roman" w:cs="Times New Roman"/>
                <w:bCs/>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0.450</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0.467</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0.333</w:t>
            </w:r>
          </w:p>
        </w:tc>
        <w:tc>
          <w:tcPr>
            <w:tcW w:w="1083" w:type="dxa"/>
            <w:vMerge w:val="continue"/>
            <w:vAlign w:val="center"/>
          </w:tcPr>
          <w:p>
            <w:pPr>
              <w:ind w:right="-81"/>
              <w:jc w:val="center"/>
              <w:rPr>
                <w:rFonts w:ascii="Times New Roman" w:hAnsi="Times New Roman" w:cs="Times New Roman"/>
                <w:bCs/>
                <w:szCs w:val="21"/>
              </w:rPr>
            </w:pPr>
          </w:p>
        </w:tc>
        <w:tc>
          <w:tcPr>
            <w:tcW w:w="1182" w:type="dxa"/>
            <w:vMerge w:val="continue"/>
            <w:vAlign w:val="center"/>
          </w:tcPr>
          <w:p>
            <w:pPr>
              <w:ind w:right="-81"/>
              <w:jc w:val="center"/>
              <w:rPr>
                <w:rFonts w:ascii="Times New Roman" w:hAnsi="Times New Roman" w:cs="Times New Roman"/>
                <w:bCs/>
                <w:szCs w:val="21"/>
              </w:rPr>
            </w:pP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restart"/>
            <w:vAlign w:val="center"/>
          </w:tcPr>
          <w:p>
            <w:pPr>
              <w:ind w:right="-81"/>
              <w:jc w:val="center"/>
              <w:rPr>
                <w:rFonts w:hint="default" w:ascii="Times New Roman" w:hAnsi="Times New Roman" w:cs="Times New Roman" w:eastAsiaTheme="minorEastAsia"/>
                <w:bCs/>
                <w:szCs w:val="21"/>
                <w:lang w:val="en-US" w:eastAsia="zh-CN"/>
              </w:rPr>
            </w:pPr>
            <w:r>
              <w:rPr>
                <w:rFonts w:ascii="Times New Roman" w:hAnsi="Times New Roman" w:cs="Times New Roman"/>
                <w:bCs/>
                <w:szCs w:val="21"/>
              </w:rPr>
              <w:t>20</w:t>
            </w:r>
            <w:r>
              <w:rPr>
                <w:rFonts w:hint="eastAsia" w:ascii="Times New Roman" w:hAnsi="Times New Roman" w:cs="Times New Roman"/>
                <w:bCs/>
                <w:szCs w:val="21"/>
                <w:lang w:val="en-US" w:eastAsia="zh-CN"/>
              </w:rPr>
              <w:t>20</w:t>
            </w:r>
            <w:r>
              <w:rPr>
                <w:rFonts w:hint="eastAsia" w:ascii="Times New Roman" w:hAnsi="Times New Roman" w:cs="Times New Roman"/>
                <w:bCs/>
                <w:szCs w:val="21"/>
              </w:rPr>
              <w:t>.</w:t>
            </w:r>
            <w:r>
              <w:rPr>
                <w:rFonts w:hint="eastAsia" w:ascii="Times New Roman" w:hAnsi="Times New Roman" w:cs="Times New Roman"/>
                <w:bCs/>
                <w:szCs w:val="21"/>
                <w:lang w:val="en-US" w:eastAsia="zh-CN"/>
              </w:rPr>
              <w:t>4</w:t>
            </w:r>
            <w:r>
              <w:rPr>
                <w:rFonts w:hint="eastAsia" w:ascii="Times New Roman" w:hAnsi="Times New Roman" w:cs="Times New Roman"/>
                <w:bCs/>
                <w:szCs w:val="21"/>
              </w:rPr>
              <w:t>.</w:t>
            </w:r>
            <w:r>
              <w:rPr>
                <w:rFonts w:hint="eastAsia" w:ascii="Times New Roman" w:hAnsi="Times New Roman" w:cs="Times New Roman"/>
                <w:bCs/>
                <w:szCs w:val="21"/>
                <w:lang w:val="en-US" w:eastAsia="zh-CN"/>
              </w:rPr>
              <w:t>19</w:t>
            </w:r>
          </w:p>
        </w:tc>
        <w:tc>
          <w:tcPr>
            <w:tcW w:w="816" w:type="dxa"/>
            <w:vAlign w:val="center"/>
          </w:tcPr>
          <w:p>
            <w:pPr>
              <w:ind w:right="-81" w:rightChars="0"/>
              <w:jc w:val="center"/>
              <w:rPr>
                <w:rFonts w:ascii="Times New Roman" w:hAnsi="Times New Roman" w:cs="Times New Roman"/>
                <w:bCs/>
                <w:szCs w:val="21"/>
              </w:rPr>
            </w:pPr>
            <w:r>
              <w:rPr>
                <w:rFonts w:hint="eastAsia" w:ascii="Times New Roman" w:hAnsi="Times New Roman" w:cs="Times New Roman"/>
                <w:bCs/>
                <w:szCs w:val="21"/>
              </w:rPr>
              <w:t>○</w:t>
            </w:r>
            <w:r>
              <w:rPr>
                <w:rFonts w:ascii="Times New Roman" w:hAnsi="Times New Roman" w:cs="Times New Roman"/>
                <w:bCs/>
                <w:szCs w:val="21"/>
              </w:rPr>
              <w:t>G</w:t>
            </w:r>
            <w:r>
              <w:rPr>
                <w:rFonts w:hint="eastAsia" w:ascii="Times New Roman" w:hAnsi="Times New Roman" w:cs="Times New Roman"/>
                <w:bCs/>
                <w:szCs w:val="21"/>
                <w:lang w:val="en-US" w:eastAsia="zh-CN"/>
              </w:rPr>
              <w:t>1</w:t>
            </w:r>
          </w:p>
        </w:tc>
        <w:tc>
          <w:tcPr>
            <w:tcW w:w="914" w:type="dxa"/>
            <w:vAlign w:val="center"/>
          </w:tcPr>
          <w:p>
            <w:pPr>
              <w:ind w:right="-81" w:rightChars="0"/>
              <w:jc w:val="center"/>
              <w:rPr>
                <w:rFonts w:ascii="Times New Roman" w:hAnsi="Times New Roman" w:cs="Times New Roman"/>
                <w:bCs/>
                <w:szCs w:val="21"/>
              </w:rPr>
            </w:pPr>
            <w:r>
              <w:rPr>
                <w:rFonts w:hint="eastAsia" w:ascii="Times New Roman" w:hAnsi="Times New Roman" w:cs="Times New Roman"/>
                <w:bCs/>
                <w:szCs w:val="21"/>
                <w:lang w:eastAsia="zh-CN"/>
              </w:rPr>
              <w:t>上</w:t>
            </w:r>
            <w:r>
              <w:rPr>
                <w:rFonts w:ascii="Times New Roman" w:hAnsi="Times New Roman" w:cs="Times New Roman"/>
                <w:bCs/>
                <w:szCs w:val="21"/>
              </w:rPr>
              <w:t>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0.167</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0.167</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0.133</w:t>
            </w:r>
          </w:p>
        </w:tc>
        <w:tc>
          <w:tcPr>
            <w:tcW w:w="1083" w:type="dxa"/>
            <w:vMerge w:val="restart"/>
            <w:vAlign w:val="center"/>
          </w:tcPr>
          <w:p>
            <w:pPr>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0.533</w:t>
            </w:r>
          </w:p>
        </w:tc>
        <w:tc>
          <w:tcPr>
            <w:tcW w:w="1182" w:type="dxa"/>
            <w:vMerge w:val="restart"/>
            <w:vAlign w:val="center"/>
          </w:tcPr>
          <w:p>
            <w:pPr>
              <w:ind w:right="-81"/>
              <w:jc w:val="center"/>
              <w:rPr>
                <w:rFonts w:ascii="Times New Roman" w:hAnsi="Times New Roman" w:cs="Times New Roman"/>
                <w:bCs/>
                <w:szCs w:val="21"/>
              </w:rPr>
            </w:pPr>
            <w:r>
              <w:rPr>
                <w:rFonts w:hint="eastAsia" w:ascii="Times New Roman" w:hAnsi="Times New Roman" w:cs="Times New Roman"/>
                <w:bCs/>
                <w:szCs w:val="21"/>
                <w:lang w:val="en-US" w:eastAsia="zh-CN"/>
              </w:rPr>
              <w:t>1</w:t>
            </w:r>
            <w:r>
              <w:rPr>
                <w:rFonts w:hint="eastAsia" w:ascii="Times New Roman" w:hAnsi="Times New Roman" w:cs="Times New Roman"/>
                <w:bCs/>
                <w:szCs w:val="21"/>
              </w:rPr>
              <w:t>.0</w:t>
            </w:r>
          </w:p>
        </w:tc>
        <w:tc>
          <w:tcPr>
            <w:tcW w:w="919" w:type="dxa"/>
            <w:vMerge w:val="restart"/>
            <w:vAlign w:val="center"/>
          </w:tcPr>
          <w:p>
            <w:pPr>
              <w:ind w:right="-81"/>
              <w:jc w:val="center"/>
              <w:rPr>
                <w:rFonts w:ascii="Times New Roman" w:hAnsi="Times New Roman" w:cs="Times New Roman"/>
                <w:szCs w:val="21"/>
              </w:rPr>
            </w:pPr>
            <w:r>
              <w:rPr>
                <w:rFonts w:ascii="Times New Roman" w:hAnsi="Times New Roman" w:cs="Times New Roman"/>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ascii="Times New Roman" w:hAnsi="Times New Roman" w:cs="Times New Roman"/>
                <w:bCs/>
                <w:szCs w:val="21"/>
              </w:rPr>
            </w:pPr>
          </w:p>
        </w:tc>
        <w:tc>
          <w:tcPr>
            <w:tcW w:w="816" w:type="dxa"/>
            <w:vAlign w:val="center"/>
          </w:tcPr>
          <w:p>
            <w:pPr>
              <w:ind w:right="-81" w:rightChars="0"/>
              <w:jc w:val="center"/>
              <w:rPr>
                <w:rFonts w:hint="eastAsia" w:ascii="Times New Roman" w:hAnsi="Times New Roman" w:cs="Times New Roman"/>
                <w:bCs/>
                <w:szCs w:val="21"/>
              </w:rPr>
            </w:pPr>
            <w:r>
              <w:rPr>
                <w:rFonts w:hint="eastAsia" w:ascii="Times New Roman" w:hAnsi="Times New Roman" w:cs="Times New Roman"/>
                <w:bCs/>
                <w:szCs w:val="21"/>
              </w:rPr>
              <w:t>○</w:t>
            </w:r>
            <w:r>
              <w:rPr>
                <w:rFonts w:ascii="Times New Roman" w:hAnsi="Times New Roman" w:cs="Times New Roman"/>
                <w:bCs/>
                <w:szCs w:val="21"/>
              </w:rPr>
              <w:t>G2</w:t>
            </w:r>
          </w:p>
        </w:tc>
        <w:tc>
          <w:tcPr>
            <w:tcW w:w="914" w:type="dxa"/>
            <w:vAlign w:val="center"/>
          </w:tcPr>
          <w:p>
            <w:pPr>
              <w:ind w:right="-81" w:rightChars="0"/>
              <w:jc w:val="center"/>
              <w:rPr>
                <w:rFonts w:ascii="Times New Roman" w:hAnsi="Times New Roman" w:cs="Times New Roman"/>
                <w:bCs/>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0.483</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0.400</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0.317</w:t>
            </w:r>
          </w:p>
        </w:tc>
        <w:tc>
          <w:tcPr>
            <w:tcW w:w="1083" w:type="dxa"/>
            <w:vMerge w:val="continue"/>
            <w:vAlign w:val="center"/>
          </w:tcPr>
          <w:p>
            <w:pPr>
              <w:ind w:right="-81"/>
              <w:jc w:val="center"/>
              <w:rPr>
                <w:rFonts w:hint="eastAsia" w:ascii="Times New Roman" w:hAnsi="Times New Roman" w:cs="Times New Roman"/>
                <w:bCs/>
                <w:szCs w:val="21"/>
              </w:rPr>
            </w:pPr>
          </w:p>
        </w:tc>
        <w:tc>
          <w:tcPr>
            <w:tcW w:w="1182" w:type="dxa"/>
            <w:vMerge w:val="continue"/>
            <w:vAlign w:val="center"/>
          </w:tcPr>
          <w:p>
            <w:pPr>
              <w:ind w:right="-81"/>
              <w:jc w:val="center"/>
              <w:rPr>
                <w:rFonts w:hint="eastAsia" w:ascii="Times New Roman" w:hAnsi="Times New Roman" w:cs="Times New Roman"/>
                <w:bCs/>
                <w:szCs w:val="21"/>
              </w:rPr>
            </w:pP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ascii="Times New Roman" w:hAnsi="Times New Roman" w:cs="Times New Roman"/>
                <w:szCs w:val="21"/>
              </w:rPr>
            </w:pPr>
          </w:p>
        </w:tc>
        <w:tc>
          <w:tcPr>
            <w:tcW w:w="816" w:type="dxa"/>
            <w:vAlign w:val="center"/>
          </w:tcPr>
          <w:p>
            <w:pPr>
              <w:ind w:right="-81"/>
              <w:jc w:val="center"/>
              <w:rPr>
                <w:rFonts w:ascii="Times New Roman" w:hAnsi="Times New Roman" w:cs="Times New Roman"/>
                <w:szCs w:val="21"/>
              </w:rPr>
            </w:pPr>
            <w:r>
              <w:rPr>
                <w:rFonts w:hint="eastAsia" w:asciiTheme="minorEastAsia" w:hAnsiTheme="minorEastAsia" w:cstheme="minorEastAsia"/>
                <w:bCs/>
                <w:szCs w:val="21"/>
              </w:rPr>
              <w:t>○</w:t>
            </w:r>
            <w:r>
              <w:rPr>
                <w:rFonts w:ascii="Times New Roman" w:hAnsi="Times New Roman" w:eastAsia="宋体" w:cs="Times New Roman"/>
                <w:bCs/>
                <w:szCs w:val="21"/>
              </w:rPr>
              <w:t>G</w:t>
            </w:r>
            <w:r>
              <w:rPr>
                <w:rFonts w:ascii="Times New Roman" w:hAnsi="Times New Roman" w:eastAsia="宋体" w:cs="Times New Roman"/>
                <w:bCs/>
                <w:szCs w:val="21"/>
                <w:vertAlign w:val="subscript"/>
              </w:rPr>
              <w:t>3</w:t>
            </w:r>
          </w:p>
        </w:tc>
        <w:tc>
          <w:tcPr>
            <w:tcW w:w="914" w:type="dxa"/>
            <w:vAlign w:val="center"/>
          </w:tcPr>
          <w:p>
            <w:pPr>
              <w:ind w:right="-81"/>
              <w:jc w:val="center"/>
              <w:rPr>
                <w:rFonts w:ascii="Times New Roman" w:hAnsi="Times New Roman" w:cs="Times New Roman"/>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0.533</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0.433</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0.417</w:t>
            </w:r>
          </w:p>
        </w:tc>
        <w:tc>
          <w:tcPr>
            <w:tcW w:w="1083" w:type="dxa"/>
            <w:vMerge w:val="continue"/>
            <w:vAlign w:val="center"/>
          </w:tcPr>
          <w:p>
            <w:pPr>
              <w:ind w:right="-81"/>
              <w:jc w:val="center"/>
              <w:rPr>
                <w:rFonts w:ascii="Times New Roman" w:hAnsi="Times New Roman" w:cs="Times New Roman"/>
                <w:szCs w:val="21"/>
              </w:rPr>
            </w:pPr>
          </w:p>
        </w:tc>
        <w:tc>
          <w:tcPr>
            <w:tcW w:w="1182" w:type="dxa"/>
            <w:vMerge w:val="continue"/>
            <w:vAlign w:val="center"/>
          </w:tcPr>
          <w:p>
            <w:pPr>
              <w:ind w:right="-81"/>
              <w:jc w:val="center"/>
              <w:rPr>
                <w:rFonts w:ascii="Times New Roman" w:hAnsi="Times New Roman" w:cs="Times New Roman"/>
                <w:szCs w:val="21"/>
              </w:rPr>
            </w:pPr>
          </w:p>
        </w:tc>
        <w:tc>
          <w:tcPr>
            <w:tcW w:w="919" w:type="dxa"/>
            <w:vMerge w:val="continue"/>
            <w:vAlign w:val="center"/>
          </w:tcPr>
          <w:p>
            <w:pPr>
              <w:ind w:right="-81"/>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31" w:type="dxa"/>
            <w:vMerge w:val="continue"/>
            <w:vAlign w:val="center"/>
          </w:tcPr>
          <w:p>
            <w:pPr>
              <w:ind w:right="-81"/>
              <w:jc w:val="center"/>
              <w:rPr>
                <w:rFonts w:ascii="Times New Roman" w:hAnsi="Times New Roman" w:cs="Times New Roman"/>
                <w:szCs w:val="21"/>
              </w:rPr>
            </w:pPr>
          </w:p>
        </w:tc>
        <w:tc>
          <w:tcPr>
            <w:tcW w:w="816" w:type="dxa"/>
            <w:vAlign w:val="center"/>
          </w:tcPr>
          <w:p>
            <w:pPr>
              <w:ind w:right="-81"/>
              <w:jc w:val="center"/>
              <w:rPr>
                <w:rFonts w:ascii="Times New Roman" w:hAnsi="Times New Roman" w:cs="Times New Roman"/>
                <w:szCs w:val="21"/>
              </w:rPr>
            </w:pPr>
            <w:r>
              <w:rPr>
                <w:rFonts w:hint="eastAsia" w:asciiTheme="minorEastAsia" w:hAnsiTheme="minorEastAsia" w:cstheme="minorEastAsia"/>
                <w:bCs/>
                <w:szCs w:val="21"/>
              </w:rPr>
              <w:t>○</w:t>
            </w:r>
            <w:r>
              <w:rPr>
                <w:rFonts w:ascii="Times New Roman" w:hAnsi="Times New Roman" w:eastAsia="宋体" w:cs="Times New Roman"/>
                <w:bCs/>
                <w:szCs w:val="21"/>
              </w:rPr>
              <w:t>G</w:t>
            </w:r>
            <w:r>
              <w:rPr>
                <w:rFonts w:ascii="Times New Roman" w:hAnsi="Times New Roman" w:eastAsia="宋体" w:cs="Times New Roman"/>
                <w:bCs/>
                <w:szCs w:val="21"/>
                <w:vertAlign w:val="subscript"/>
              </w:rPr>
              <w:t>4</w:t>
            </w:r>
          </w:p>
        </w:tc>
        <w:tc>
          <w:tcPr>
            <w:tcW w:w="914" w:type="dxa"/>
            <w:vAlign w:val="center"/>
          </w:tcPr>
          <w:p>
            <w:pPr>
              <w:ind w:right="-81"/>
              <w:jc w:val="center"/>
              <w:rPr>
                <w:rFonts w:ascii="Times New Roman" w:hAnsi="Times New Roman" w:cs="Times New Roman"/>
                <w:szCs w:val="21"/>
              </w:rPr>
            </w:pPr>
            <w:r>
              <w:rPr>
                <w:rFonts w:ascii="Times New Roman" w:hAnsi="Times New Roman" w:cs="Times New Roman"/>
                <w:bCs/>
                <w:szCs w:val="21"/>
              </w:rPr>
              <w:t>下风向</w:t>
            </w:r>
          </w:p>
        </w:tc>
        <w:tc>
          <w:tcPr>
            <w:tcW w:w="1250"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0.433</w:t>
            </w:r>
          </w:p>
        </w:tc>
        <w:tc>
          <w:tcPr>
            <w:tcW w:w="130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0.467</w:t>
            </w:r>
          </w:p>
        </w:tc>
        <w:tc>
          <w:tcPr>
            <w:tcW w:w="1365" w:type="dxa"/>
            <w:vAlign w:val="center"/>
          </w:tcPr>
          <w:p>
            <w:pPr>
              <w:ind w:right="-81"/>
              <w:jc w:val="center"/>
              <w:rPr>
                <w:rFonts w:hint="default" w:ascii="Times New Roman" w:hAnsi="Times New Roman" w:cs="Times New Roman"/>
                <w:bCs/>
                <w:szCs w:val="21"/>
                <w:lang w:val="en-US" w:eastAsia="zh-CN"/>
              </w:rPr>
            </w:pPr>
            <w:r>
              <w:rPr>
                <w:rFonts w:hint="default" w:ascii="Times New Roman" w:hAnsi="Times New Roman" w:eastAsia="宋体" w:cs="Times New Roman"/>
                <w:lang w:val="en-US" w:eastAsia="zh-CN"/>
              </w:rPr>
              <w:t>0.467</w:t>
            </w:r>
          </w:p>
        </w:tc>
        <w:tc>
          <w:tcPr>
            <w:tcW w:w="1083" w:type="dxa"/>
            <w:vMerge w:val="continue"/>
            <w:vAlign w:val="center"/>
          </w:tcPr>
          <w:p>
            <w:pPr>
              <w:ind w:right="-81"/>
              <w:jc w:val="center"/>
              <w:rPr>
                <w:rFonts w:ascii="Times New Roman" w:hAnsi="Times New Roman" w:cs="Times New Roman"/>
                <w:szCs w:val="21"/>
              </w:rPr>
            </w:pPr>
          </w:p>
        </w:tc>
        <w:tc>
          <w:tcPr>
            <w:tcW w:w="1182" w:type="dxa"/>
            <w:vMerge w:val="continue"/>
            <w:vAlign w:val="center"/>
          </w:tcPr>
          <w:p>
            <w:pPr>
              <w:ind w:right="-81"/>
              <w:jc w:val="center"/>
              <w:rPr>
                <w:rFonts w:ascii="Times New Roman" w:hAnsi="Times New Roman" w:cs="Times New Roman"/>
                <w:szCs w:val="21"/>
              </w:rPr>
            </w:pPr>
          </w:p>
        </w:tc>
        <w:tc>
          <w:tcPr>
            <w:tcW w:w="919" w:type="dxa"/>
            <w:vMerge w:val="continue"/>
            <w:vAlign w:val="center"/>
          </w:tcPr>
          <w:p>
            <w:pPr>
              <w:ind w:right="-81"/>
              <w:jc w:val="center"/>
              <w:rPr>
                <w:rFonts w:ascii="Times New Roman" w:hAnsi="Times New Roman" w:cs="Times New Roman"/>
                <w:szCs w:val="21"/>
              </w:rPr>
            </w:pPr>
          </w:p>
        </w:tc>
      </w:tr>
    </w:tbl>
    <w:p>
      <w:pPr>
        <w:pStyle w:val="2"/>
        <w:spacing w:line="240" w:lineRule="atLeast"/>
        <w:rPr>
          <w:rFonts w:ascii="Times New Roman" w:hAnsi="Times New Roman" w:cs="Times New Roman"/>
        </w:rPr>
      </w:pPr>
      <w:bookmarkStart w:id="189" w:name="_Toc21893"/>
      <w:r>
        <w:rPr>
          <w:rFonts w:hint="eastAsia" w:ascii="Times New Roman" w:hAnsi="Times New Roman" w:eastAsia="宋体" w:cs="Times New Roman"/>
        </w:rPr>
        <w:t>9</w:t>
      </w:r>
      <w:r>
        <w:rPr>
          <w:rFonts w:hint="eastAsia" w:ascii="Times New Roman" w:hAnsi="Times New Roman" w:cs="Times New Roman"/>
        </w:rPr>
        <w:t>.</w:t>
      </w:r>
      <w:r>
        <w:rPr>
          <w:rFonts w:hint="eastAsia" w:ascii="Times New Roman" w:hAnsi="Times New Roman" w:eastAsia="宋体" w:cs="Times New Roman"/>
        </w:rPr>
        <w:t>2</w:t>
      </w:r>
      <w:r>
        <w:rPr>
          <w:rFonts w:hint="eastAsia" w:ascii="Times New Roman" w:hAnsi="Times New Roman" w:cs="Times New Roman"/>
        </w:rPr>
        <w:t>.</w:t>
      </w:r>
      <w:r>
        <w:rPr>
          <w:rFonts w:hint="eastAsia" w:ascii="Times New Roman" w:hAnsi="Times New Roman" w:eastAsia="宋体" w:cs="Times New Roman"/>
        </w:rPr>
        <w:t>4</w:t>
      </w:r>
      <w:r>
        <w:rPr>
          <w:rFonts w:ascii="Times New Roman" w:hAnsi="Times New Roman" w:cs="Times New Roman"/>
        </w:rPr>
        <w:t>污染物排放总量核算</w:t>
      </w:r>
      <w:bookmarkEnd w:id="188"/>
      <w:bookmarkEnd w:id="189"/>
    </w:p>
    <w:p>
      <w:pPr>
        <w:spacing w:line="360" w:lineRule="auto"/>
        <w:ind w:firstLine="482"/>
        <w:rPr>
          <w:rFonts w:ascii="Times New Roman" w:hAnsi="Times New Roman" w:cs="Times New Roman"/>
          <w:b/>
          <w:bCs/>
          <w:sz w:val="24"/>
        </w:rPr>
      </w:pPr>
      <w:r>
        <w:rPr>
          <w:rFonts w:ascii="Times New Roman" w:hAnsi="Times New Roman" w:cs="Times New Roman"/>
          <w:sz w:val="24"/>
        </w:rPr>
        <w:t>本项目</w:t>
      </w:r>
      <w:r>
        <w:rPr>
          <w:rFonts w:hint="eastAsia" w:ascii="Times New Roman" w:hAnsi="Times New Roman" w:cs="Times New Roman"/>
          <w:sz w:val="24"/>
        </w:rPr>
        <w:t>废水</w:t>
      </w:r>
      <w:r>
        <w:rPr>
          <w:rFonts w:ascii="Times New Roman" w:hAnsi="Times New Roman" w:cs="Times New Roman"/>
          <w:sz w:val="24"/>
        </w:rPr>
        <w:t>污染物</w:t>
      </w:r>
      <w:r>
        <w:rPr>
          <w:rFonts w:hint="eastAsia" w:ascii="Times New Roman" w:hAnsi="Times New Roman" w:cs="Times New Roman"/>
          <w:sz w:val="24"/>
        </w:rPr>
        <w:t>接管</w:t>
      </w:r>
      <w:r>
        <w:rPr>
          <w:rFonts w:ascii="Times New Roman" w:hAnsi="Times New Roman" w:cs="Times New Roman"/>
          <w:sz w:val="24"/>
        </w:rPr>
        <w:t>总量核算见表</w:t>
      </w:r>
      <w:r>
        <w:rPr>
          <w:rFonts w:ascii="Times New Roman" w:hAnsi="Times New Roman" w:eastAsia="宋体" w:cs="Times New Roman"/>
          <w:sz w:val="24"/>
        </w:rPr>
        <w:t>9</w:t>
      </w:r>
      <w:r>
        <w:rPr>
          <w:rFonts w:ascii="Times New Roman" w:hAnsi="Times New Roman" w:cs="Times New Roman"/>
          <w:sz w:val="24"/>
        </w:rPr>
        <w:t>-</w:t>
      </w:r>
      <w:r>
        <w:rPr>
          <w:rFonts w:hint="eastAsia" w:ascii="Times New Roman" w:hAnsi="Times New Roman" w:eastAsia="宋体" w:cs="Times New Roman"/>
          <w:sz w:val="24"/>
          <w:lang w:val="en-US" w:eastAsia="zh-CN"/>
        </w:rPr>
        <w:t>5</w:t>
      </w:r>
      <w:r>
        <w:rPr>
          <w:rFonts w:hint="eastAsia" w:ascii="Times New Roman" w:hAnsi="Times New Roman" w:cs="Times New Roman"/>
          <w:sz w:val="24"/>
        </w:rPr>
        <w:t>，废水污染物排放总量核算表见</w:t>
      </w:r>
      <w:r>
        <w:rPr>
          <w:rFonts w:hint="eastAsia" w:ascii="Times New Roman" w:hAnsi="Times New Roman" w:eastAsia="宋体" w:cs="Times New Roman"/>
          <w:sz w:val="24"/>
        </w:rPr>
        <w:t>9</w:t>
      </w:r>
      <w:r>
        <w:rPr>
          <w:rFonts w:hint="eastAsia" w:ascii="Times New Roman" w:hAnsi="Times New Roman" w:cs="Times New Roman"/>
          <w:sz w:val="24"/>
        </w:rPr>
        <w:t>-</w:t>
      </w:r>
      <w:r>
        <w:rPr>
          <w:rFonts w:hint="eastAsia" w:ascii="Times New Roman" w:hAnsi="Times New Roman" w:eastAsia="宋体" w:cs="Times New Roman"/>
          <w:sz w:val="24"/>
          <w:lang w:val="en-US" w:eastAsia="zh-CN"/>
        </w:rPr>
        <w:t>6</w:t>
      </w:r>
      <w:r>
        <w:rPr>
          <w:rFonts w:hint="eastAsia" w:ascii="Times New Roman" w:hAnsi="Times New Roman" w:cs="Times New Roman"/>
          <w:sz w:val="24"/>
        </w:rPr>
        <w:t>，固体废物产生及排放总量核算表见表</w:t>
      </w:r>
      <w:r>
        <w:rPr>
          <w:rFonts w:hint="eastAsia" w:ascii="Times New Roman" w:hAnsi="Times New Roman" w:eastAsia="宋体" w:cs="Times New Roman"/>
          <w:sz w:val="24"/>
        </w:rPr>
        <w:t>9</w:t>
      </w:r>
      <w:r>
        <w:rPr>
          <w:rFonts w:hint="eastAsia" w:ascii="Times New Roman" w:hAnsi="Times New Roman" w:cs="Times New Roman"/>
          <w:sz w:val="24"/>
        </w:rPr>
        <w:t>-</w:t>
      </w:r>
      <w:r>
        <w:rPr>
          <w:rFonts w:hint="eastAsia" w:ascii="Times New Roman" w:hAnsi="Times New Roman" w:eastAsia="宋体" w:cs="Times New Roman"/>
          <w:sz w:val="24"/>
          <w:lang w:val="en-US" w:eastAsia="zh-CN"/>
        </w:rPr>
        <w:t>7</w:t>
      </w:r>
      <w:r>
        <w:rPr>
          <w:rFonts w:ascii="Times New Roman" w:hAnsi="Times New Roman" w:cs="Times New Roman"/>
          <w:sz w:val="24"/>
        </w:rPr>
        <w:t>。</w:t>
      </w:r>
    </w:p>
    <w:p>
      <w:pPr>
        <w:spacing w:line="360" w:lineRule="auto"/>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9</w:t>
      </w:r>
      <w:r>
        <w:rPr>
          <w:rFonts w:ascii="Times New Roman" w:hAnsi="Times New Roman" w:cs="Times New Roman"/>
          <w:b/>
          <w:bCs/>
          <w:sz w:val="24"/>
        </w:rPr>
        <w:t>-</w:t>
      </w:r>
      <w:r>
        <w:rPr>
          <w:rFonts w:hint="eastAsia" w:ascii="Times New Roman" w:hAnsi="Times New Roman" w:eastAsia="宋体" w:cs="Times New Roman"/>
          <w:b/>
          <w:bCs/>
          <w:sz w:val="24"/>
          <w:lang w:val="en-US" w:eastAsia="zh-CN"/>
        </w:rPr>
        <w:t>5</w:t>
      </w:r>
      <w:r>
        <w:rPr>
          <w:rFonts w:ascii="Times New Roman" w:hAnsi="Times New Roman" w:cs="Times New Roman"/>
          <w:b/>
          <w:bCs/>
          <w:sz w:val="24"/>
        </w:rPr>
        <w:t xml:space="preserve">  </w:t>
      </w:r>
      <w:r>
        <w:rPr>
          <w:rFonts w:hint="eastAsia" w:ascii="Times New Roman" w:hAnsi="Times New Roman" w:cs="Times New Roman"/>
          <w:b/>
          <w:bCs/>
          <w:sz w:val="24"/>
        </w:rPr>
        <w:t>废水</w:t>
      </w:r>
      <w:r>
        <w:rPr>
          <w:rFonts w:ascii="Times New Roman" w:hAnsi="Times New Roman" w:cs="Times New Roman"/>
          <w:b/>
          <w:bCs/>
          <w:sz w:val="24"/>
        </w:rPr>
        <w:t>污染物</w:t>
      </w:r>
      <w:r>
        <w:rPr>
          <w:rFonts w:hint="eastAsia" w:ascii="Times New Roman" w:hAnsi="Times New Roman" w:cs="Times New Roman"/>
          <w:b/>
          <w:bCs/>
          <w:sz w:val="24"/>
        </w:rPr>
        <w:t>接管</w:t>
      </w:r>
      <w:r>
        <w:rPr>
          <w:rFonts w:ascii="Times New Roman" w:hAnsi="Times New Roman" w:cs="Times New Roman"/>
          <w:b/>
          <w:sz w:val="24"/>
        </w:rPr>
        <w:t>总量核算表</w:t>
      </w:r>
    </w:p>
    <w:tbl>
      <w:tblPr>
        <w:tblStyle w:val="20"/>
        <w:tblW w:w="9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1972"/>
        <w:gridCol w:w="1973"/>
        <w:gridCol w:w="1973"/>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Merge w:val="restart"/>
            <w:vAlign w:val="center"/>
          </w:tcPr>
          <w:p>
            <w:pPr>
              <w:widowControl/>
              <w:ind w:right="-81"/>
              <w:jc w:val="center"/>
              <w:rPr>
                <w:rFonts w:ascii="Times New Roman" w:hAnsi="Times New Roman"/>
                <w:bCs/>
                <w:szCs w:val="21"/>
              </w:rPr>
            </w:pPr>
            <w:r>
              <w:rPr>
                <w:rFonts w:hint="eastAsia" w:ascii="Times New Roman" w:hAnsi="Times New Roman"/>
                <w:bCs/>
                <w:szCs w:val="21"/>
              </w:rPr>
              <w:t>污染物名称</w:t>
            </w:r>
          </w:p>
        </w:tc>
        <w:tc>
          <w:tcPr>
            <w:tcW w:w="7893" w:type="dxa"/>
            <w:gridSpan w:val="4"/>
            <w:vAlign w:val="center"/>
          </w:tcPr>
          <w:p>
            <w:pPr>
              <w:widowControl/>
              <w:ind w:right="-81"/>
              <w:jc w:val="center"/>
              <w:rPr>
                <w:rFonts w:ascii="Times New Roman" w:hAnsi="Times New Roman"/>
                <w:bCs/>
                <w:szCs w:val="21"/>
              </w:rPr>
            </w:pPr>
            <w:r>
              <w:rPr>
                <w:rFonts w:hint="eastAsia" w:ascii="Times New Roman" w:hAnsi="Times New Roman"/>
                <w:bCs/>
                <w:szCs w:val="21"/>
              </w:rPr>
              <w:t>本项目废水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blHeader/>
          <w:jc w:val="center"/>
        </w:trPr>
        <w:tc>
          <w:tcPr>
            <w:tcW w:w="1972" w:type="dxa"/>
            <w:vMerge w:val="continue"/>
            <w:vAlign w:val="center"/>
          </w:tcPr>
          <w:p>
            <w:pPr>
              <w:widowControl/>
              <w:ind w:right="-81"/>
              <w:jc w:val="center"/>
              <w:rPr>
                <w:rFonts w:ascii="Times New Roman" w:hAnsi="Times New Roman"/>
                <w:bCs/>
                <w:szCs w:val="21"/>
              </w:rPr>
            </w:pPr>
          </w:p>
        </w:tc>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本期项目接管浓度（</w:t>
            </w:r>
            <w:r>
              <w:rPr>
                <w:rFonts w:ascii="Times New Roman" w:hAnsi="Times New Roman" w:eastAsia="宋体"/>
                <w:szCs w:val="21"/>
              </w:rPr>
              <w:t>mg</w:t>
            </w:r>
            <w:r>
              <w:rPr>
                <w:rFonts w:ascii="Times New Roman" w:hAnsi="Times New Roman"/>
                <w:szCs w:val="21"/>
              </w:rPr>
              <w:t>/</w:t>
            </w:r>
            <w:r>
              <w:rPr>
                <w:rFonts w:ascii="Times New Roman" w:hAnsi="Times New Roman" w:eastAsia="宋体"/>
                <w:szCs w:val="21"/>
              </w:rPr>
              <w:t>L</w:t>
            </w:r>
            <w:r>
              <w:rPr>
                <w:rFonts w:hint="eastAsia" w:ascii="Times New Roman" w:hAnsi="Times New Roman"/>
                <w:szCs w:val="21"/>
              </w:rPr>
              <w:t>）</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本期项目允许接管浓度（</w:t>
            </w:r>
            <w:r>
              <w:rPr>
                <w:rFonts w:ascii="Times New Roman" w:hAnsi="Times New Roman" w:eastAsia="宋体"/>
                <w:szCs w:val="21"/>
              </w:rPr>
              <w:t>mg</w:t>
            </w:r>
            <w:r>
              <w:rPr>
                <w:rFonts w:ascii="Times New Roman" w:hAnsi="Times New Roman"/>
                <w:szCs w:val="21"/>
              </w:rPr>
              <w:t>/</w:t>
            </w:r>
            <w:r>
              <w:rPr>
                <w:rFonts w:ascii="Times New Roman" w:hAnsi="Times New Roman" w:eastAsia="宋体"/>
                <w:szCs w:val="21"/>
              </w:rPr>
              <w:t>L</w:t>
            </w:r>
            <w:r>
              <w:rPr>
                <w:rFonts w:hint="eastAsia" w:ascii="Times New Roman" w:hAnsi="Times New Roman"/>
                <w:szCs w:val="21"/>
              </w:rPr>
              <w:t>）</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本期项目实际接管总量（</w:t>
            </w:r>
            <w:r>
              <w:rPr>
                <w:rFonts w:hint="eastAsia" w:ascii="Times New Roman" w:hAnsi="Times New Roman" w:eastAsia="宋体"/>
                <w:bCs/>
                <w:szCs w:val="21"/>
              </w:rPr>
              <w:t>t</w:t>
            </w:r>
            <w:r>
              <w:rPr>
                <w:rFonts w:hint="eastAsia" w:ascii="Times New Roman" w:hAnsi="Times New Roman"/>
                <w:bCs/>
                <w:szCs w:val="21"/>
              </w:rPr>
              <w:t>/</w:t>
            </w:r>
            <w:r>
              <w:rPr>
                <w:rFonts w:hint="eastAsia" w:ascii="Times New Roman" w:hAnsi="Times New Roman" w:eastAsia="宋体"/>
                <w:bCs/>
                <w:szCs w:val="21"/>
              </w:rPr>
              <w:t>a</w:t>
            </w:r>
            <w:r>
              <w:rPr>
                <w:rFonts w:hint="eastAsia" w:ascii="Times New Roman" w:hAnsi="Times New Roman"/>
                <w:bCs/>
                <w:szCs w:val="21"/>
              </w:rPr>
              <w:t>）</w:t>
            </w:r>
          </w:p>
        </w:tc>
        <w:tc>
          <w:tcPr>
            <w:tcW w:w="1975"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本期项目核定接管总量（</w:t>
            </w:r>
            <w:r>
              <w:rPr>
                <w:rFonts w:hint="eastAsia" w:ascii="Times New Roman" w:hAnsi="Times New Roman" w:eastAsia="宋体"/>
                <w:bCs/>
                <w:szCs w:val="21"/>
              </w:rPr>
              <w:t>t</w:t>
            </w:r>
            <w:r>
              <w:rPr>
                <w:rFonts w:hint="eastAsia" w:ascii="Times New Roman" w:hAnsi="Times New Roman"/>
                <w:bCs/>
                <w:szCs w:val="21"/>
              </w:rPr>
              <w:t>/</w:t>
            </w:r>
            <w:r>
              <w:rPr>
                <w:rFonts w:hint="eastAsia" w:ascii="Times New Roman" w:hAnsi="Times New Roman" w:eastAsia="宋体"/>
                <w:bCs/>
                <w:szCs w:val="21"/>
              </w:rPr>
              <w:t>a</w:t>
            </w:r>
            <w:r>
              <w:rPr>
                <w:rFonts w:hint="eastAsia" w:ascii="Times New Roman" w:hAnsi="Times New Roman"/>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水量</w:t>
            </w:r>
          </w:p>
        </w:tc>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bCs/>
                <w:szCs w:val="21"/>
              </w:rPr>
              <w:t>-</w:t>
            </w:r>
          </w:p>
        </w:tc>
        <w:tc>
          <w:tcPr>
            <w:tcW w:w="1973" w:type="dxa"/>
            <w:vAlign w:val="center"/>
          </w:tcPr>
          <w:p>
            <w:pPr>
              <w:widowControl/>
              <w:ind w:right="-81"/>
              <w:jc w:val="center"/>
              <w:rPr>
                <w:rFonts w:hint="default" w:ascii="Times New Roman" w:hAnsi="Times New Roman" w:eastAsiaTheme="minorEastAsia"/>
                <w:bCs/>
                <w:color w:val="000000"/>
                <w:szCs w:val="21"/>
                <w:lang w:val="en-US" w:eastAsia="zh-CN"/>
              </w:rPr>
            </w:pPr>
            <w:r>
              <w:rPr>
                <w:rFonts w:hint="eastAsia" w:ascii="Times New Roman" w:hAnsi="Times New Roman"/>
                <w:bCs/>
                <w:color w:val="000000"/>
                <w:szCs w:val="21"/>
                <w:lang w:val="en-US" w:eastAsia="zh-CN"/>
              </w:rPr>
              <w:t>480</w:t>
            </w:r>
          </w:p>
        </w:tc>
        <w:tc>
          <w:tcPr>
            <w:tcW w:w="1975" w:type="dxa"/>
            <w:vAlign w:val="center"/>
          </w:tcPr>
          <w:p>
            <w:pPr>
              <w:widowControl/>
              <w:ind w:right="-81" w:rightChars="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化学需氧量</w:t>
            </w:r>
          </w:p>
        </w:tc>
        <w:tc>
          <w:tcPr>
            <w:tcW w:w="1972"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269</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eastAsia="宋体"/>
                <w:bCs/>
                <w:szCs w:val="21"/>
              </w:rPr>
              <w:t>500</w:t>
            </w:r>
          </w:p>
        </w:tc>
        <w:tc>
          <w:tcPr>
            <w:tcW w:w="1973"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0.13</w:t>
            </w:r>
          </w:p>
        </w:tc>
        <w:tc>
          <w:tcPr>
            <w:tcW w:w="1975" w:type="dxa"/>
            <w:vAlign w:val="center"/>
          </w:tcPr>
          <w:p>
            <w:pPr>
              <w:widowControl/>
              <w:ind w:right="-81" w:rightChars="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悬浮物</w:t>
            </w:r>
          </w:p>
        </w:tc>
        <w:tc>
          <w:tcPr>
            <w:tcW w:w="1972"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81</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eastAsia="宋体"/>
                <w:bCs/>
                <w:szCs w:val="21"/>
              </w:rPr>
              <w:t>400</w:t>
            </w:r>
          </w:p>
        </w:tc>
        <w:tc>
          <w:tcPr>
            <w:tcW w:w="1973"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0.039</w:t>
            </w:r>
          </w:p>
        </w:tc>
        <w:tc>
          <w:tcPr>
            <w:tcW w:w="1975" w:type="dxa"/>
            <w:vAlign w:val="center"/>
          </w:tcPr>
          <w:p>
            <w:pPr>
              <w:widowControl/>
              <w:ind w:right="-81" w:rightChars="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0.192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氨氮</w:t>
            </w:r>
          </w:p>
        </w:tc>
        <w:tc>
          <w:tcPr>
            <w:tcW w:w="1972"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11.9</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eastAsia="宋体"/>
                <w:bCs/>
                <w:szCs w:val="21"/>
              </w:rPr>
              <w:t>45</w:t>
            </w:r>
          </w:p>
        </w:tc>
        <w:tc>
          <w:tcPr>
            <w:tcW w:w="1973"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0.0057</w:t>
            </w:r>
          </w:p>
        </w:tc>
        <w:tc>
          <w:tcPr>
            <w:tcW w:w="1975" w:type="dxa"/>
            <w:vAlign w:val="center"/>
          </w:tcPr>
          <w:p>
            <w:pPr>
              <w:widowControl/>
              <w:ind w:right="-81" w:rightChars="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总磷</w:t>
            </w:r>
          </w:p>
        </w:tc>
        <w:tc>
          <w:tcPr>
            <w:tcW w:w="1972"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1.11</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eastAsia="宋体"/>
                <w:bCs/>
                <w:szCs w:val="21"/>
              </w:rPr>
              <w:t>8</w:t>
            </w:r>
          </w:p>
        </w:tc>
        <w:tc>
          <w:tcPr>
            <w:tcW w:w="1973" w:type="dxa"/>
            <w:vAlign w:val="center"/>
          </w:tcPr>
          <w:p>
            <w:pPr>
              <w:widowControl/>
              <w:ind w:right="-81"/>
              <w:jc w:val="center"/>
              <w:rPr>
                <w:rFonts w:hint="default" w:ascii="Times New Roman" w:hAnsi="Times New Roman" w:eastAsiaTheme="minorEastAsia"/>
                <w:bCs/>
                <w:szCs w:val="21"/>
                <w:lang w:val="en-US" w:eastAsia="zh-CN"/>
              </w:rPr>
            </w:pPr>
            <w:r>
              <w:rPr>
                <w:rFonts w:hint="eastAsia" w:ascii="Times New Roman" w:hAnsi="Times New Roman"/>
                <w:bCs/>
                <w:szCs w:val="21"/>
                <w:lang w:val="en-US" w:eastAsia="zh-CN"/>
              </w:rPr>
              <w:t>0.0005</w:t>
            </w:r>
          </w:p>
        </w:tc>
        <w:tc>
          <w:tcPr>
            <w:tcW w:w="1975" w:type="dxa"/>
            <w:vAlign w:val="center"/>
          </w:tcPr>
          <w:p>
            <w:pPr>
              <w:widowControl/>
              <w:ind w:right="-81" w:rightChars="0"/>
              <w:jc w:val="center"/>
              <w:rPr>
                <w:rFonts w:hint="default" w:ascii="Times New Roman" w:hAnsi="Times New Roman" w:eastAsiaTheme="minorEastAsia"/>
                <w:szCs w:val="21"/>
                <w:lang w:val="en-US" w:eastAsia="zh-CN"/>
              </w:rPr>
            </w:pPr>
            <w:r>
              <w:rPr>
                <w:rFonts w:hint="eastAsia" w:ascii="Times New Roman" w:hAnsi="Times New Roman"/>
                <w:szCs w:val="21"/>
                <w:lang w:val="en-US" w:eastAsia="zh-CN"/>
              </w:rPr>
              <w:t>0.0038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9865" w:type="dxa"/>
            <w:gridSpan w:val="5"/>
            <w:vAlign w:val="center"/>
          </w:tcPr>
          <w:p>
            <w:pPr>
              <w:jc w:val="left"/>
              <w:rPr>
                <w:rFonts w:ascii="Times New Roman" w:hAnsi="Times New Roman"/>
                <w:szCs w:val="21"/>
              </w:rPr>
            </w:pPr>
            <w:r>
              <w:rPr>
                <w:rFonts w:hint="eastAsia" w:ascii="Times New Roman" w:hAnsi="Times New Roman"/>
                <w:szCs w:val="21"/>
              </w:rPr>
              <w:t>备注：</w:t>
            </w:r>
          </w:p>
          <w:p>
            <w:pPr>
              <w:numPr>
                <w:ilvl w:val="0"/>
                <w:numId w:val="4"/>
              </w:numPr>
              <w:jc w:val="left"/>
              <w:rPr>
                <w:rFonts w:ascii="Times New Roman" w:hAnsi="Times New Roman" w:cs="Times New Roman"/>
              </w:rPr>
            </w:pPr>
            <w:r>
              <w:rPr>
                <w:rFonts w:hint="eastAsia" w:ascii="Times New Roman" w:hAnsi="Times New Roman" w:cs="Times New Roman"/>
              </w:rPr>
              <w:t>本次验收监测期间（</w:t>
            </w:r>
            <w:r>
              <w:rPr>
                <w:rFonts w:hint="eastAsia" w:ascii="Times New Roman" w:hAnsi="Times New Roman" w:eastAsia="宋体" w:cs="Times New Roman"/>
              </w:rPr>
              <w:t>20</w:t>
            </w:r>
            <w:r>
              <w:rPr>
                <w:rFonts w:hint="eastAsia" w:ascii="Times New Roman" w:hAnsi="Times New Roman" w:eastAsia="宋体" w:cs="Times New Roman"/>
                <w:lang w:val="en-US" w:eastAsia="zh-CN"/>
              </w:rPr>
              <w:t>20</w:t>
            </w:r>
            <w:r>
              <w:rPr>
                <w:rFonts w:hint="eastAsia" w:ascii="Times New Roman" w:hAnsi="Times New Roman" w:cs="Times New Roman"/>
              </w:rPr>
              <w:t>.</w:t>
            </w:r>
            <w:r>
              <w:rPr>
                <w:rFonts w:hint="eastAsia" w:ascii="Times New Roman" w:hAnsi="Times New Roman" w:eastAsia="宋体" w:cs="Times New Roman"/>
                <w:lang w:val="en-US" w:eastAsia="zh-CN"/>
              </w:rPr>
              <w:t>4</w:t>
            </w:r>
            <w:r>
              <w:rPr>
                <w:rFonts w:hint="eastAsia" w:ascii="Times New Roman" w:hAnsi="Times New Roman" w:eastAsia="宋体" w:cs="Times New Roman"/>
              </w:rPr>
              <w:t>.</w:t>
            </w:r>
            <w:r>
              <w:rPr>
                <w:rFonts w:hint="eastAsia" w:ascii="Times New Roman" w:hAnsi="Times New Roman" w:eastAsia="宋体" w:cs="Times New Roman"/>
                <w:lang w:val="en-US" w:eastAsia="zh-CN"/>
              </w:rPr>
              <w:t>18</w:t>
            </w:r>
            <w:r>
              <w:rPr>
                <w:rFonts w:hint="eastAsia" w:ascii="Times New Roman" w:hAnsi="Times New Roman" w:cs="Times New Roman"/>
              </w:rPr>
              <w:t>~</w:t>
            </w:r>
            <w:r>
              <w:rPr>
                <w:rFonts w:hint="eastAsia" w:ascii="Times New Roman" w:hAnsi="Times New Roman" w:eastAsia="宋体" w:cs="Times New Roman"/>
              </w:rPr>
              <w:t>20</w:t>
            </w:r>
            <w:r>
              <w:rPr>
                <w:rFonts w:hint="eastAsia" w:ascii="Times New Roman" w:hAnsi="Times New Roman" w:eastAsia="宋体" w:cs="Times New Roman"/>
                <w:lang w:val="en-US" w:eastAsia="zh-CN"/>
              </w:rPr>
              <w:t>20</w:t>
            </w:r>
            <w:r>
              <w:rPr>
                <w:rFonts w:hint="eastAsia" w:ascii="Times New Roman" w:hAnsi="Times New Roman" w:cs="Times New Roman"/>
              </w:rPr>
              <w:t>.</w:t>
            </w:r>
            <w:r>
              <w:rPr>
                <w:rFonts w:hint="eastAsia" w:ascii="Times New Roman" w:hAnsi="Times New Roman" w:eastAsia="宋体" w:cs="Times New Roman"/>
                <w:lang w:val="en-US" w:eastAsia="zh-CN"/>
              </w:rPr>
              <w:t>4</w:t>
            </w:r>
            <w:r>
              <w:rPr>
                <w:rFonts w:hint="eastAsia" w:ascii="Times New Roman" w:hAnsi="Times New Roman" w:eastAsia="宋体" w:cs="Times New Roman"/>
              </w:rPr>
              <w:t>.</w:t>
            </w:r>
            <w:r>
              <w:rPr>
                <w:rFonts w:hint="eastAsia" w:ascii="Times New Roman" w:hAnsi="Times New Roman" w:eastAsia="宋体" w:cs="Times New Roman"/>
                <w:lang w:val="en-US" w:eastAsia="zh-CN"/>
              </w:rPr>
              <w:t>19</w:t>
            </w:r>
            <w:r>
              <w:rPr>
                <w:rFonts w:hint="eastAsia" w:ascii="Times New Roman" w:hAnsi="Times New Roman" w:cs="Times New Roman"/>
              </w:rPr>
              <w:t>），本项目废水接管量均为</w:t>
            </w:r>
            <w:r>
              <w:rPr>
                <w:rFonts w:hint="eastAsia" w:ascii="Times New Roman" w:hAnsi="Times New Roman" w:eastAsia="宋体" w:cs="Times New Roman"/>
                <w:lang w:val="en-US" w:eastAsia="zh-CN"/>
              </w:rPr>
              <w:t>1.6</w:t>
            </w:r>
            <w:r>
              <w:rPr>
                <w:rFonts w:hint="eastAsia" w:ascii="Times New Roman" w:hAnsi="Times New Roman" w:cs="Times New Roman"/>
              </w:rPr>
              <w:t>吨/天。</w:t>
            </w:r>
          </w:p>
        </w:tc>
      </w:tr>
    </w:tbl>
    <w:p>
      <w:pPr>
        <w:spacing w:line="360" w:lineRule="auto"/>
        <w:rPr>
          <w:rFonts w:ascii="Times New Roman" w:hAnsi="Times New Roman" w:cs="Times New Roman"/>
          <w:b/>
          <w:bCs/>
          <w:sz w:val="24"/>
        </w:rPr>
      </w:pPr>
      <w:bookmarkStart w:id="190" w:name="_Toc519666946"/>
      <w:bookmarkStart w:id="191" w:name="_Toc16526"/>
    </w:p>
    <w:p>
      <w:pPr>
        <w:bidi w:val="0"/>
      </w:pPr>
    </w:p>
    <w:p>
      <w:pPr>
        <w:spacing w:line="360" w:lineRule="auto"/>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9</w:t>
      </w:r>
      <w:r>
        <w:rPr>
          <w:rFonts w:ascii="Times New Roman" w:hAnsi="Times New Roman" w:cs="Times New Roman"/>
          <w:b/>
          <w:bCs/>
          <w:sz w:val="24"/>
        </w:rPr>
        <w:t>-</w:t>
      </w:r>
      <w:r>
        <w:rPr>
          <w:rFonts w:hint="eastAsia" w:ascii="Times New Roman" w:hAnsi="Times New Roman" w:eastAsia="宋体" w:cs="Times New Roman"/>
          <w:b/>
          <w:bCs/>
          <w:sz w:val="24"/>
          <w:lang w:val="en-US" w:eastAsia="zh-CN"/>
        </w:rPr>
        <w:t>6</w:t>
      </w:r>
      <w:r>
        <w:rPr>
          <w:rFonts w:ascii="Times New Roman" w:hAnsi="Times New Roman" w:cs="Times New Roman"/>
          <w:b/>
          <w:bCs/>
          <w:sz w:val="24"/>
        </w:rPr>
        <w:t xml:space="preserve">  </w:t>
      </w:r>
      <w:r>
        <w:rPr>
          <w:rFonts w:hint="eastAsia" w:ascii="Times New Roman" w:hAnsi="Times New Roman" w:cs="Times New Roman"/>
          <w:b/>
          <w:bCs/>
          <w:sz w:val="24"/>
        </w:rPr>
        <w:t>废水</w:t>
      </w:r>
      <w:r>
        <w:rPr>
          <w:rFonts w:ascii="Times New Roman" w:hAnsi="Times New Roman" w:cs="Times New Roman"/>
          <w:b/>
          <w:bCs/>
          <w:sz w:val="24"/>
        </w:rPr>
        <w:t>污染物</w:t>
      </w:r>
      <w:r>
        <w:rPr>
          <w:rFonts w:hint="eastAsia" w:ascii="Times New Roman" w:hAnsi="Times New Roman" w:cs="Times New Roman"/>
          <w:b/>
          <w:bCs/>
          <w:sz w:val="24"/>
        </w:rPr>
        <w:t>排放</w:t>
      </w:r>
      <w:r>
        <w:rPr>
          <w:rFonts w:ascii="Times New Roman" w:hAnsi="Times New Roman" w:cs="Times New Roman"/>
          <w:b/>
          <w:sz w:val="24"/>
        </w:rPr>
        <w:t>总量核算表</w:t>
      </w:r>
    </w:p>
    <w:tbl>
      <w:tblPr>
        <w:tblStyle w:val="20"/>
        <w:tblW w:w="9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1972"/>
        <w:gridCol w:w="1973"/>
        <w:gridCol w:w="1973"/>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Merge w:val="restart"/>
            <w:vAlign w:val="center"/>
          </w:tcPr>
          <w:p>
            <w:pPr>
              <w:widowControl/>
              <w:ind w:right="-81"/>
              <w:jc w:val="center"/>
              <w:rPr>
                <w:rFonts w:ascii="Times New Roman" w:hAnsi="Times New Roman"/>
                <w:bCs/>
                <w:szCs w:val="21"/>
              </w:rPr>
            </w:pPr>
            <w:r>
              <w:rPr>
                <w:rFonts w:hint="eastAsia" w:ascii="Times New Roman" w:hAnsi="Times New Roman"/>
                <w:bCs/>
                <w:szCs w:val="21"/>
              </w:rPr>
              <w:t>污染物名称</w:t>
            </w:r>
          </w:p>
        </w:tc>
        <w:tc>
          <w:tcPr>
            <w:tcW w:w="7893" w:type="dxa"/>
            <w:gridSpan w:val="4"/>
            <w:vAlign w:val="center"/>
          </w:tcPr>
          <w:p>
            <w:pPr>
              <w:widowControl/>
              <w:ind w:right="-81"/>
              <w:jc w:val="center"/>
              <w:rPr>
                <w:rFonts w:ascii="Times New Roman" w:hAnsi="Times New Roman"/>
                <w:bCs/>
                <w:szCs w:val="21"/>
              </w:rPr>
            </w:pPr>
            <w:r>
              <w:rPr>
                <w:rFonts w:hint="eastAsia" w:ascii="Times New Roman" w:hAnsi="Times New Roman"/>
                <w:bCs/>
                <w:szCs w:val="21"/>
              </w:rPr>
              <w:t>本项目废水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blHeader/>
          <w:jc w:val="center"/>
        </w:trPr>
        <w:tc>
          <w:tcPr>
            <w:tcW w:w="1972" w:type="dxa"/>
            <w:vMerge w:val="continue"/>
            <w:vAlign w:val="center"/>
          </w:tcPr>
          <w:p>
            <w:pPr>
              <w:widowControl/>
              <w:ind w:right="-81"/>
              <w:jc w:val="center"/>
              <w:rPr>
                <w:rFonts w:ascii="Times New Roman" w:hAnsi="Times New Roman"/>
                <w:bCs/>
                <w:szCs w:val="21"/>
              </w:rPr>
            </w:pPr>
          </w:p>
        </w:tc>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本期项目实际排放浓度（</w:t>
            </w:r>
            <w:r>
              <w:rPr>
                <w:rFonts w:ascii="Times New Roman" w:hAnsi="Times New Roman" w:eastAsia="宋体"/>
                <w:szCs w:val="21"/>
              </w:rPr>
              <w:t>mg</w:t>
            </w:r>
            <w:r>
              <w:rPr>
                <w:rFonts w:ascii="Times New Roman" w:hAnsi="Times New Roman"/>
                <w:szCs w:val="21"/>
              </w:rPr>
              <w:t>/</w:t>
            </w:r>
            <w:r>
              <w:rPr>
                <w:rFonts w:ascii="Times New Roman" w:hAnsi="Times New Roman" w:eastAsia="宋体"/>
                <w:szCs w:val="21"/>
              </w:rPr>
              <w:t>L</w:t>
            </w:r>
            <w:r>
              <w:rPr>
                <w:rFonts w:hint="eastAsia" w:ascii="Times New Roman" w:hAnsi="Times New Roman"/>
                <w:szCs w:val="21"/>
              </w:rPr>
              <w:t>）</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本期项目允许排放浓度（</w:t>
            </w:r>
            <w:r>
              <w:rPr>
                <w:rFonts w:ascii="Times New Roman" w:hAnsi="Times New Roman" w:eastAsia="宋体"/>
                <w:szCs w:val="21"/>
              </w:rPr>
              <w:t>mg</w:t>
            </w:r>
            <w:r>
              <w:rPr>
                <w:rFonts w:ascii="Times New Roman" w:hAnsi="Times New Roman"/>
                <w:szCs w:val="21"/>
              </w:rPr>
              <w:t>/</w:t>
            </w:r>
            <w:r>
              <w:rPr>
                <w:rFonts w:ascii="Times New Roman" w:hAnsi="Times New Roman" w:eastAsia="宋体"/>
                <w:szCs w:val="21"/>
              </w:rPr>
              <w:t>L</w:t>
            </w:r>
            <w:r>
              <w:rPr>
                <w:rFonts w:hint="eastAsia" w:ascii="Times New Roman" w:hAnsi="Times New Roman"/>
                <w:szCs w:val="21"/>
              </w:rPr>
              <w:t>）</w:t>
            </w:r>
          </w:p>
        </w:tc>
        <w:tc>
          <w:tcPr>
            <w:tcW w:w="1973"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本期项目实际排放总量（</w:t>
            </w:r>
            <w:r>
              <w:rPr>
                <w:rFonts w:hint="eastAsia" w:ascii="Times New Roman" w:hAnsi="Times New Roman" w:eastAsia="宋体"/>
                <w:bCs/>
                <w:szCs w:val="21"/>
              </w:rPr>
              <w:t>t</w:t>
            </w:r>
            <w:r>
              <w:rPr>
                <w:rFonts w:hint="eastAsia" w:ascii="Times New Roman" w:hAnsi="Times New Roman"/>
                <w:bCs/>
                <w:szCs w:val="21"/>
              </w:rPr>
              <w:t>/</w:t>
            </w:r>
            <w:r>
              <w:rPr>
                <w:rFonts w:hint="eastAsia" w:ascii="Times New Roman" w:hAnsi="Times New Roman" w:eastAsia="宋体"/>
                <w:bCs/>
                <w:szCs w:val="21"/>
              </w:rPr>
              <w:t>a</w:t>
            </w:r>
            <w:r>
              <w:rPr>
                <w:rFonts w:hint="eastAsia" w:ascii="Times New Roman" w:hAnsi="Times New Roman"/>
                <w:bCs/>
                <w:szCs w:val="21"/>
              </w:rPr>
              <w:t>）</w:t>
            </w:r>
          </w:p>
        </w:tc>
        <w:tc>
          <w:tcPr>
            <w:tcW w:w="1975" w:type="dxa"/>
            <w:vAlign w:val="center"/>
          </w:tcPr>
          <w:p>
            <w:pPr>
              <w:widowControl/>
              <w:ind w:right="-81"/>
              <w:jc w:val="center"/>
              <w:rPr>
                <w:rFonts w:ascii="Times New Roman" w:hAnsi="Times New Roman"/>
                <w:bCs/>
                <w:szCs w:val="21"/>
              </w:rPr>
            </w:pPr>
            <w:r>
              <w:rPr>
                <w:rFonts w:hint="eastAsia" w:ascii="Times New Roman" w:hAnsi="Times New Roman"/>
                <w:bCs/>
                <w:szCs w:val="21"/>
              </w:rPr>
              <w:t>本期项目核定排放总量（</w:t>
            </w:r>
            <w:r>
              <w:rPr>
                <w:rFonts w:hint="eastAsia" w:ascii="Times New Roman" w:hAnsi="Times New Roman" w:eastAsia="宋体"/>
                <w:bCs/>
                <w:szCs w:val="21"/>
              </w:rPr>
              <w:t>t</w:t>
            </w:r>
            <w:r>
              <w:rPr>
                <w:rFonts w:hint="eastAsia" w:ascii="Times New Roman" w:hAnsi="Times New Roman"/>
                <w:bCs/>
                <w:szCs w:val="21"/>
              </w:rPr>
              <w:t>/</w:t>
            </w:r>
            <w:r>
              <w:rPr>
                <w:rFonts w:hint="eastAsia" w:ascii="Times New Roman" w:hAnsi="Times New Roman" w:eastAsia="宋体"/>
                <w:bCs/>
                <w:szCs w:val="21"/>
              </w:rPr>
              <w:t>a</w:t>
            </w:r>
            <w:r>
              <w:rPr>
                <w:rFonts w:hint="eastAsia" w:ascii="Times New Roman" w:hAnsi="Times New Roman"/>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水量</w:t>
            </w:r>
          </w:p>
        </w:tc>
        <w:tc>
          <w:tcPr>
            <w:tcW w:w="1972" w:type="dxa"/>
            <w:vAlign w:val="center"/>
          </w:tcPr>
          <w:p>
            <w:pPr>
              <w:widowControl/>
              <w:ind w:right="-81"/>
              <w:jc w:val="center"/>
              <w:rPr>
                <w:rFonts w:ascii="Times New Roman" w:hAnsi="Times New Roman" w:cs="Times New Roman"/>
                <w:bCs/>
                <w:szCs w:val="21"/>
              </w:rPr>
            </w:pPr>
            <w:r>
              <w:rPr>
                <w:rFonts w:ascii="Times New Roman" w:hAnsi="Times New Roman" w:cs="Times New Roman"/>
                <w:bCs/>
                <w:szCs w:val="21"/>
              </w:rPr>
              <w:t>-</w:t>
            </w:r>
          </w:p>
        </w:tc>
        <w:tc>
          <w:tcPr>
            <w:tcW w:w="1973" w:type="dxa"/>
            <w:vAlign w:val="center"/>
          </w:tcPr>
          <w:p>
            <w:pPr>
              <w:widowControl/>
              <w:ind w:right="-81"/>
              <w:jc w:val="center"/>
              <w:rPr>
                <w:rFonts w:ascii="Times New Roman" w:hAnsi="Times New Roman" w:cs="Times New Roman"/>
                <w:bCs/>
                <w:szCs w:val="21"/>
              </w:rPr>
            </w:pPr>
            <w:r>
              <w:rPr>
                <w:rFonts w:ascii="Times New Roman" w:hAnsi="Times New Roman" w:cs="Times New Roman"/>
                <w:bCs/>
                <w:szCs w:val="21"/>
              </w:rPr>
              <w:t>-</w:t>
            </w:r>
          </w:p>
        </w:tc>
        <w:tc>
          <w:tcPr>
            <w:tcW w:w="1973" w:type="dxa"/>
            <w:vAlign w:val="center"/>
          </w:tcPr>
          <w:p>
            <w:pPr>
              <w:widowControl/>
              <w:ind w:right="-81"/>
              <w:jc w:val="center"/>
              <w:rPr>
                <w:rFonts w:hint="default" w:ascii="Times New Roman" w:hAnsi="Times New Roman" w:cs="Times New Roman" w:eastAsiaTheme="minorEastAsia"/>
                <w:bCs/>
                <w:color w:val="000000"/>
                <w:szCs w:val="21"/>
                <w:lang w:val="en-US" w:eastAsia="zh-CN"/>
              </w:rPr>
            </w:pPr>
            <w:r>
              <w:rPr>
                <w:rFonts w:hint="eastAsia" w:ascii="Times New Roman" w:hAnsi="Times New Roman" w:cs="Times New Roman"/>
                <w:bCs/>
                <w:color w:val="000000"/>
                <w:szCs w:val="21"/>
                <w:lang w:val="en-US" w:eastAsia="zh-CN"/>
              </w:rPr>
              <w:t>480</w:t>
            </w:r>
          </w:p>
        </w:tc>
        <w:tc>
          <w:tcPr>
            <w:tcW w:w="1975" w:type="dxa"/>
            <w:vAlign w:val="center"/>
          </w:tcPr>
          <w:p>
            <w:pPr>
              <w:widowControl/>
              <w:ind w:right="-81"/>
              <w:jc w:val="center"/>
              <w:rPr>
                <w:rFonts w:hint="default" w:ascii="Times New Roman" w:hAnsi="Times New Roman" w:cs="Times New Roman" w:eastAsiaTheme="minorEastAsia"/>
                <w:bCs/>
                <w:color w:val="000000"/>
                <w:szCs w:val="21"/>
                <w:lang w:val="en-US" w:eastAsia="zh-CN"/>
              </w:rPr>
            </w:pPr>
            <w:r>
              <w:rPr>
                <w:rFonts w:hint="eastAsia" w:ascii="Times New Roman" w:hAnsi="Times New Roman" w:cs="Times New Roman"/>
                <w:bCs/>
                <w:color w:val="000000"/>
                <w:szCs w:val="21"/>
                <w:lang w:val="en-US" w:eastAsia="zh-CN"/>
              </w:rPr>
              <w:t>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化学需氧量</w:t>
            </w:r>
          </w:p>
        </w:tc>
        <w:tc>
          <w:tcPr>
            <w:tcW w:w="1972"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50</w:t>
            </w:r>
          </w:p>
        </w:tc>
        <w:tc>
          <w:tcPr>
            <w:tcW w:w="1973"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50</w:t>
            </w:r>
          </w:p>
        </w:tc>
        <w:tc>
          <w:tcPr>
            <w:tcW w:w="1973"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0.024</w:t>
            </w:r>
          </w:p>
        </w:tc>
        <w:tc>
          <w:tcPr>
            <w:tcW w:w="1975"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悬浮物</w:t>
            </w:r>
          </w:p>
        </w:tc>
        <w:tc>
          <w:tcPr>
            <w:tcW w:w="1972"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10</w:t>
            </w:r>
          </w:p>
        </w:tc>
        <w:tc>
          <w:tcPr>
            <w:tcW w:w="1973"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10</w:t>
            </w:r>
          </w:p>
        </w:tc>
        <w:tc>
          <w:tcPr>
            <w:tcW w:w="1973"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0.0048</w:t>
            </w:r>
          </w:p>
        </w:tc>
        <w:tc>
          <w:tcPr>
            <w:tcW w:w="1975"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氨氮</w:t>
            </w:r>
          </w:p>
        </w:tc>
        <w:tc>
          <w:tcPr>
            <w:tcW w:w="1972" w:type="dxa"/>
            <w:vAlign w:val="center"/>
          </w:tcPr>
          <w:p>
            <w:pPr>
              <w:widowControl/>
              <w:ind w:right="-81"/>
              <w:jc w:val="center"/>
              <w:rPr>
                <w:rFonts w:ascii="Times New Roman" w:hAnsi="Times New Roman" w:cs="Times New Roman"/>
                <w:bCs/>
                <w:szCs w:val="21"/>
              </w:rPr>
            </w:pPr>
            <w:r>
              <w:rPr>
                <w:rFonts w:hint="eastAsia" w:ascii="Times New Roman" w:hAnsi="Times New Roman" w:eastAsia="宋体" w:cs="Times New Roman"/>
                <w:bCs/>
                <w:szCs w:val="21"/>
              </w:rPr>
              <w:t>4</w:t>
            </w:r>
          </w:p>
        </w:tc>
        <w:tc>
          <w:tcPr>
            <w:tcW w:w="1973" w:type="dxa"/>
            <w:vAlign w:val="center"/>
          </w:tcPr>
          <w:p>
            <w:pPr>
              <w:widowControl/>
              <w:ind w:right="-81"/>
              <w:jc w:val="center"/>
              <w:rPr>
                <w:rFonts w:ascii="Times New Roman" w:hAnsi="Times New Roman" w:cs="Times New Roman"/>
                <w:bCs/>
                <w:szCs w:val="21"/>
              </w:rPr>
            </w:pPr>
            <w:r>
              <w:rPr>
                <w:rFonts w:hint="eastAsia" w:ascii="Times New Roman" w:hAnsi="Times New Roman" w:eastAsia="宋体" w:cs="Times New Roman"/>
                <w:bCs/>
                <w:szCs w:val="21"/>
              </w:rPr>
              <w:t>4</w:t>
            </w:r>
          </w:p>
        </w:tc>
        <w:tc>
          <w:tcPr>
            <w:tcW w:w="1973"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0.0019</w:t>
            </w:r>
          </w:p>
        </w:tc>
        <w:tc>
          <w:tcPr>
            <w:tcW w:w="1975"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blHeader/>
          <w:jc w:val="center"/>
        </w:trPr>
        <w:tc>
          <w:tcPr>
            <w:tcW w:w="1972" w:type="dxa"/>
            <w:vAlign w:val="center"/>
          </w:tcPr>
          <w:p>
            <w:pPr>
              <w:widowControl/>
              <w:ind w:right="-81"/>
              <w:jc w:val="center"/>
              <w:rPr>
                <w:rFonts w:ascii="Times New Roman" w:hAnsi="Times New Roman"/>
                <w:bCs/>
                <w:szCs w:val="21"/>
              </w:rPr>
            </w:pPr>
            <w:r>
              <w:rPr>
                <w:rFonts w:hint="eastAsia" w:ascii="Times New Roman" w:hAnsi="Times New Roman"/>
                <w:bCs/>
                <w:szCs w:val="21"/>
              </w:rPr>
              <w:t>总磷</w:t>
            </w:r>
          </w:p>
        </w:tc>
        <w:tc>
          <w:tcPr>
            <w:tcW w:w="1972"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0</w:t>
            </w:r>
            <w:r>
              <w:rPr>
                <w:rFonts w:ascii="Times New Roman" w:hAnsi="Times New Roman" w:cs="Times New Roman"/>
                <w:bCs/>
                <w:szCs w:val="21"/>
              </w:rPr>
              <w:t>.</w:t>
            </w:r>
            <w:r>
              <w:rPr>
                <w:rFonts w:ascii="Times New Roman" w:hAnsi="Times New Roman" w:eastAsia="宋体" w:cs="Times New Roman"/>
                <w:bCs/>
                <w:szCs w:val="21"/>
              </w:rPr>
              <w:t>5</w:t>
            </w:r>
          </w:p>
        </w:tc>
        <w:tc>
          <w:tcPr>
            <w:tcW w:w="1973" w:type="dxa"/>
            <w:vAlign w:val="center"/>
          </w:tcPr>
          <w:p>
            <w:pPr>
              <w:widowControl/>
              <w:ind w:right="-81"/>
              <w:jc w:val="center"/>
              <w:rPr>
                <w:rFonts w:ascii="Times New Roman" w:hAnsi="Times New Roman" w:cs="Times New Roman"/>
                <w:bCs/>
                <w:szCs w:val="21"/>
              </w:rPr>
            </w:pPr>
            <w:r>
              <w:rPr>
                <w:rFonts w:ascii="Times New Roman" w:hAnsi="Times New Roman" w:eastAsia="宋体" w:cs="Times New Roman"/>
                <w:bCs/>
                <w:szCs w:val="21"/>
              </w:rPr>
              <w:t>0</w:t>
            </w:r>
            <w:r>
              <w:rPr>
                <w:rFonts w:ascii="Times New Roman" w:hAnsi="Times New Roman" w:cs="Times New Roman"/>
                <w:bCs/>
                <w:szCs w:val="21"/>
              </w:rPr>
              <w:t>.</w:t>
            </w:r>
            <w:r>
              <w:rPr>
                <w:rFonts w:ascii="Times New Roman" w:hAnsi="Times New Roman" w:eastAsia="宋体" w:cs="Times New Roman"/>
                <w:bCs/>
                <w:szCs w:val="21"/>
              </w:rPr>
              <w:t>5</w:t>
            </w:r>
          </w:p>
        </w:tc>
        <w:tc>
          <w:tcPr>
            <w:tcW w:w="1973"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0.0002</w:t>
            </w:r>
          </w:p>
        </w:tc>
        <w:tc>
          <w:tcPr>
            <w:tcW w:w="1975" w:type="dxa"/>
            <w:vAlign w:val="center"/>
          </w:tcPr>
          <w:p>
            <w:pPr>
              <w:widowControl/>
              <w:ind w:right="-81"/>
              <w:jc w:val="center"/>
              <w:rPr>
                <w:rFonts w:hint="default" w:ascii="Times New Roman" w:hAnsi="Times New Roman" w:cs="Times New Roman" w:eastAsiaTheme="minorEastAsia"/>
                <w:bCs/>
                <w:szCs w:val="21"/>
                <w:lang w:val="en-US" w:eastAsia="zh-CN"/>
              </w:rPr>
            </w:pPr>
            <w:r>
              <w:rPr>
                <w:rFonts w:hint="eastAsia" w:ascii="Times New Roman" w:hAnsi="Times New Roman" w:cs="Times New Roman"/>
                <w:bCs/>
                <w:szCs w:val="21"/>
                <w:lang w:val="en-US" w:eastAsia="zh-CN"/>
              </w:rPr>
              <w:t>0.0002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tblHeader/>
          <w:jc w:val="center"/>
        </w:trPr>
        <w:tc>
          <w:tcPr>
            <w:tcW w:w="9865" w:type="dxa"/>
            <w:gridSpan w:val="5"/>
            <w:vAlign w:val="center"/>
          </w:tcPr>
          <w:p>
            <w:pPr>
              <w:jc w:val="left"/>
              <w:rPr>
                <w:rFonts w:ascii="Times New Roman" w:hAnsi="Times New Roman" w:cs="Times New Roman"/>
              </w:rPr>
            </w:pPr>
            <w:r>
              <w:rPr>
                <w:rFonts w:hint="eastAsia"/>
              </w:rPr>
              <w:t>备注：</w:t>
            </w:r>
            <w:r>
              <w:rPr>
                <w:rFonts w:ascii="Times New Roman" w:hAnsi="Times New Roman" w:cs="Times New Roman"/>
              </w:rPr>
              <w:t>1、本次验收监测期间（</w:t>
            </w:r>
            <w:r>
              <w:rPr>
                <w:rFonts w:ascii="Times New Roman" w:hAnsi="Times New Roman" w:eastAsia="黑体" w:cs="Times New Roman"/>
              </w:rPr>
              <w:t>20</w:t>
            </w:r>
            <w:r>
              <w:rPr>
                <w:rFonts w:hint="eastAsia" w:ascii="Times New Roman" w:hAnsi="Times New Roman" w:eastAsia="黑体" w:cs="Times New Roman"/>
                <w:lang w:val="en-US" w:eastAsia="zh-CN"/>
              </w:rPr>
              <w:t>20</w:t>
            </w:r>
            <w:r>
              <w:rPr>
                <w:rFonts w:ascii="Times New Roman" w:hAnsi="Times New Roman" w:eastAsia="黑体" w:cs="Times New Roman"/>
              </w:rPr>
              <w:t>.</w:t>
            </w:r>
            <w:r>
              <w:rPr>
                <w:rFonts w:hint="eastAsia" w:ascii="Times New Roman" w:hAnsi="Times New Roman" w:eastAsia="黑体" w:cs="Times New Roman"/>
                <w:lang w:val="en-US" w:eastAsia="zh-CN"/>
              </w:rPr>
              <w:t>4</w:t>
            </w:r>
            <w:r>
              <w:rPr>
                <w:rFonts w:ascii="Times New Roman" w:hAnsi="Times New Roman" w:eastAsia="黑体" w:cs="Times New Roman"/>
              </w:rPr>
              <w:t>.</w:t>
            </w:r>
            <w:r>
              <w:rPr>
                <w:rFonts w:hint="eastAsia" w:ascii="Times New Roman" w:hAnsi="Times New Roman" w:eastAsia="黑体" w:cs="Times New Roman"/>
                <w:lang w:val="en-US" w:eastAsia="zh-CN"/>
              </w:rPr>
              <w:t>18</w:t>
            </w:r>
            <w:r>
              <w:rPr>
                <w:rFonts w:ascii="Times New Roman" w:hAnsi="Times New Roman" w:eastAsia="黑体" w:cs="Times New Roman"/>
              </w:rPr>
              <w:t>~20</w:t>
            </w:r>
            <w:r>
              <w:rPr>
                <w:rFonts w:hint="eastAsia" w:ascii="Times New Roman" w:hAnsi="Times New Roman" w:eastAsia="黑体" w:cs="Times New Roman"/>
                <w:lang w:val="en-US" w:eastAsia="zh-CN"/>
              </w:rPr>
              <w:t>20</w:t>
            </w:r>
            <w:r>
              <w:rPr>
                <w:rFonts w:ascii="Times New Roman" w:hAnsi="Times New Roman" w:eastAsia="黑体" w:cs="Times New Roman"/>
              </w:rPr>
              <w:t>.</w:t>
            </w:r>
            <w:r>
              <w:rPr>
                <w:rFonts w:hint="eastAsia" w:ascii="Times New Roman" w:hAnsi="Times New Roman" w:eastAsia="黑体" w:cs="Times New Roman"/>
                <w:lang w:val="en-US" w:eastAsia="zh-CN"/>
              </w:rPr>
              <w:t>4</w:t>
            </w:r>
            <w:r>
              <w:rPr>
                <w:rFonts w:ascii="Times New Roman" w:hAnsi="Times New Roman" w:eastAsia="黑体" w:cs="Times New Roman"/>
              </w:rPr>
              <w:t>.</w:t>
            </w:r>
            <w:r>
              <w:rPr>
                <w:rFonts w:hint="eastAsia" w:ascii="Times New Roman" w:hAnsi="Times New Roman" w:eastAsia="黑体" w:cs="Times New Roman"/>
                <w:lang w:val="en-US" w:eastAsia="zh-CN"/>
              </w:rPr>
              <w:t>19</w:t>
            </w:r>
            <w:r>
              <w:rPr>
                <w:rFonts w:ascii="Times New Roman" w:hAnsi="Times New Roman" w:cs="Times New Roman"/>
              </w:rPr>
              <w:t>），本项目废水排放量均为</w:t>
            </w:r>
            <w:r>
              <w:rPr>
                <w:rFonts w:hint="eastAsia" w:ascii="Times New Roman" w:hAnsi="Times New Roman" w:cs="Times New Roman"/>
                <w:lang w:val="en-US" w:eastAsia="zh-CN"/>
              </w:rPr>
              <w:t>1.6</w:t>
            </w:r>
            <w:r>
              <w:rPr>
                <w:rFonts w:ascii="Times New Roman" w:hAnsi="Times New Roman" w:cs="Times New Roman"/>
              </w:rPr>
              <w:t>吨/天。</w:t>
            </w:r>
          </w:p>
          <w:p>
            <w:pPr>
              <w:pStyle w:val="6"/>
            </w:pPr>
            <w:r>
              <w:rPr>
                <w:rFonts w:ascii="Times New Roman" w:hAnsi="Times New Roman" w:cs="Times New Roman"/>
              </w:rPr>
              <w:t>2、</w:t>
            </w:r>
            <w:r>
              <w:rPr>
                <w:rFonts w:ascii="Times New Roman" w:hAnsi="Times New Roman" w:cs="Times New Roman"/>
                <w:color w:val="000000"/>
                <w:szCs w:val="21"/>
              </w:rPr>
              <w:t>本项目以</w:t>
            </w:r>
            <w:r>
              <w:rPr>
                <w:rFonts w:hint="eastAsia" w:ascii="Times New Roman" w:hAnsi="Times New Roman" w:cs="Times New Roman"/>
                <w:color w:val="auto"/>
                <w:szCs w:val="21"/>
                <w:lang w:val="en-US" w:eastAsia="zh-CN"/>
              </w:rPr>
              <w:t>光大水务（江阴）有限公司滨江污水处理厂</w:t>
            </w:r>
            <w:r>
              <w:rPr>
                <w:rFonts w:hint="eastAsia"/>
              </w:rPr>
              <w:t>尾水排放限值</w:t>
            </w:r>
            <w:r>
              <w:rPr>
                <w:rFonts w:ascii="Times New Roman" w:hAnsi="Times New Roman" w:cs="Times New Roman"/>
                <w:color w:val="000000"/>
                <w:szCs w:val="21"/>
              </w:rPr>
              <w:t>为实际排放浓度，该公司尾水排放</w:t>
            </w:r>
            <w:r>
              <w:rPr>
                <w:rFonts w:hint="eastAsia" w:ascii="Times New Roman" w:hAnsi="Times New Roman"/>
                <w:bCs/>
                <w:szCs w:val="21"/>
              </w:rPr>
              <w:t>化学需氧量、氨氮、总磷、总氮</w:t>
            </w:r>
            <w:r>
              <w:rPr>
                <w:rFonts w:ascii="Times New Roman" w:hAnsi="Times New Roman" w:cs="Times New Roman"/>
                <w:color w:val="000000"/>
                <w:szCs w:val="21"/>
              </w:rPr>
              <w:t>执行《太湖地区城镇污水处理厂及重点工业行业主要水污染物排放限值》</w:t>
            </w:r>
            <w:r>
              <w:rPr>
                <w:rFonts w:ascii="Times New Roman" w:hAnsi="Times New Roman" w:eastAsia="宋体" w:cs="Times New Roman"/>
                <w:color w:val="auto"/>
                <w:szCs w:val="21"/>
              </w:rPr>
              <w:t>DB32</w:t>
            </w:r>
            <w:r>
              <w:rPr>
                <w:rFonts w:ascii="Times New Roman" w:hAnsi="Times New Roman" w:cs="Times New Roman"/>
                <w:color w:val="auto"/>
                <w:szCs w:val="21"/>
              </w:rPr>
              <w:t>/</w:t>
            </w:r>
            <w:r>
              <w:rPr>
                <w:rFonts w:ascii="Times New Roman" w:hAnsi="Times New Roman" w:eastAsia="宋体" w:cs="Times New Roman"/>
                <w:color w:val="auto"/>
                <w:szCs w:val="21"/>
              </w:rPr>
              <w:t>1072</w:t>
            </w:r>
            <w:r>
              <w:rPr>
                <w:rFonts w:ascii="Times New Roman" w:hAnsi="Times New Roman" w:cs="Times New Roman"/>
                <w:color w:val="auto"/>
                <w:szCs w:val="21"/>
              </w:rPr>
              <w:t>-</w:t>
            </w:r>
            <w:r>
              <w:rPr>
                <w:rFonts w:ascii="Times New Roman" w:hAnsi="Times New Roman" w:eastAsia="宋体" w:cs="Times New Roman"/>
                <w:color w:val="auto"/>
                <w:szCs w:val="21"/>
              </w:rPr>
              <w:t>20</w:t>
            </w:r>
            <w:r>
              <w:rPr>
                <w:rFonts w:hint="eastAsia" w:ascii="Times New Roman" w:hAnsi="Times New Roman" w:eastAsia="宋体" w:cs="Times New Roman"/>
                <w:color w:val="auto"/>
                <w:szCs w:val="21"/>
                <w:lang w:val="en-US" w:eastAsia="zh-CN"/>
              </w:rPr>
              <w:t>18表2标准</w:t>
            </w:r>
            <w:r>
              <w:rPr>
                <w:rFonts w:hint="eastAsia" w:ascii="Times New Roman" w:hAnsi="Times New Roman" w:eastAsia="宋体" w:cs="Times New Roman"/>
                <w:color w:val="000000"/>
                <w:szCs w:val="21"/>
                <w:lang w:eastAsia="zh-CN"/>
              </w:rPr>
              <w:t>及</w:t>
            </w:r>
            <w:r>
              <w:rPr>
                <w:rFonts w:ascii="Times New Roman" w:hAnsi="Times New Roman" w:cs="Times New Roman"/>
                <w:color w:val="000000"/>
                <w:szCs w:val="21"/>
              </w:rPr>
              <w:t>《城镇污水处理厂污染物排放标准》</w:t>
            </w:r>
            <w:r>
              <w:rPr>
                <w:rFonts w:ascii="Times New Roman" w:hAnsi="Times New Roman" w:eastAsia="宋体" w:cs="Times New Roman"/>
                <w:color w:val="000000"/>
                <w:szCs w:val="21"/>
              </w:rPr>
              <w:t>GB18918</w:t>
            </w:r>
            <w:r>
              <w:rPr>
                <w:rFonts w:ascii="Times New Roman" w:hAnsi="Times New Roman" w:cs="Times New Roman"/>
                <w:color w:val="000000"/>
                <w:szCs w:val="21"/>
              </w:rPr>
              <w:t>-</w:t>
            </w:r>
            <w:r>
              <w:rPr>
                <w:rFonts w:ascii="Times New Roman" w:hAnsi="Times New Roman" w:eastAsia="宋体" w:cs="Times New Roman"/>
                <w:color w:val="000000"/>
                <w:szCs w:val="21"/>
              </w:rPr>
              <w:t>2002</w:t>
            </w:r>
            <w:r>
              <w:rPr>
                <w:rFonts w:ascii="Times New Roman" w:hAnsi="Times New Roman" w:cs="Times New Roman"/>
                <w:color w:val="000000"/>
                <w:szCs w:val="21"/>
              </w:rPr>
              <w:t>表</w:t>
            </w:r>
            <w:r>
              <w:rPr>
                <w:rFonts w:ascii="Times New Roman" w:hAnsi="Times New Roman" w:eastAsia="宋体" w:cs="Times New Roman"/>
                <w:color w:val="000000"/>
                <w:szCs w:val="21"/>
              </w:rPr>
              <w:t>1</w:t>
            </w:r>
            <w:r>
              <w:rPr>
                <w:rFonts w:ascii="Times New Roman" w:hAnsi="Times New Roman" w:cs="Times New Roman"/>
                <w:color w:val="000000"/>
                <w:szCs w:val="21"/>
              </w:rPr>
              <w:t>一级</w:t>
            </w:r>
            <w:r>
              <w:rPr>
                <w:rFonts w:hint="eastAsia" w:ascii="Times New Roman" w:hAnsi="Times New Roman" w:eastAsia="宋体" w:cs="Times New Roman"/>
                <w:color w:val="000000"/>
                <w:szCs w:val="21"/>
                <w:lang w:val="en-US" w:eastAsia="zh-CN"/>
              </w:rPr>
              <w:t>A</w:t>
            </w:r>
            <w:r>
              <w:rPr>
                <w:rFonts w:ascii="Times New Roman" w:hAnsi="Times New Roman" w:cs="Times New Roman"/>
                <w:color w:val="000000"/>
                <w:szCs w:val="21"/>
              </w:rPr>
              <w:t>标准。</w:t>
            </w:r>
          </w:p>
        </w:tc>
      </w:tr>
    </w:tbl>
    <w:p>
      <w:pPr>
        <w:bidi w:val="0"/>
      </w:pPr>
    </w:p>
    <w:p>
      <w:pPr>
        <w:ind w:right="276"/>
        <w:jc w:val="center"/>
        <w:rPr>
          <w:rFonts w:hint="eastAsia" w:ascii="Times New Roman" w:hAnsi="Times New Roman" w:cs="Times New Roman"/>
          <w:b/>
          <w:bCs/>
          <w:sz w:val="24"/>
        </w:rPr>
      </w:pPr>
    </w:p>
    <w:p>
      <w:pPr>
        <w:ind w:right="276"/>
        <w:jc w:val="center"/>
        <w:rPr>
          <w:rFonts w:ascii="Times New Roman" w:hAnsi="Times New Roman" w:cs="Times New Roman"/>
          <w:b/>
          <w:bCs/>
          <w:sz w:val="24"/>
        </w:rPr>
      </w:pPr>
      <w:r>
        <w:rPr>
          <w:rFonts w:ascii="Times New Roman" w:hAnsi="Times New Roman" w:cs="Times New Roman"/>
          <w:b/>
          <w:bCs/>
          <w:sz w:val="24"/>
        </w:rPr>
        <w:t>表</w:t>
      </w:r>
      <w:r>
        <w:rPr>
          <w:rFonts w:hint="eastAsia" w:ascii="Times New Roman" w:hAnsi="Times New Roman" w:eastAsia="宋体" w:cs="Times New Roman"/>
          <w:b/>
          <w:bCs/>
          <w:sz w:val="24"/>
        </w:rPr>
        <w:t>9</w:t>
      </w:r>
      <w:r>
        <w:rPr>
          <w:rFonts w:ascii="Times New Roman" w:hAnsi="Times New Roman" w:cs="Times New Roman"/>
          <w:b/>
          <w:bCs/>
          <w:sz w:val="24"/>
        </w:rPr>
        <w:t>-</w:t>
      </w:r>
      <w:r>
        <w:rPr>
          <w:rFonts w:hint="eastAsia" w:ascii="Times New Roman" w:hAnsi="Times New Roman" w:eastAsia="宋体" w:cs="Times New Roman"/>
          <w:b/>
          <w:bCs/>
          <w:sz w:val="24"/>
          <w:lang w:val="en-US" w:eastAsia="zh-CN"/>
        </w:rPr>
        <w:t>7</w:t>
      </w:r>
      <w:r>
        <w:rPr>
          <w:rFonts w:ascii="Times New Roman" w:hAnsi="Times New Roman" w:cs="Times New Roman"/>
          <w:b/>
          <w:bCs/>
          <w:sz w:val="24"/>
        </w:rPr>
        <w:t xml:space="preserve"> </w:t>
      </w:r>
      <w:r>
        <w:rPr>
          <w:rFonts w:hint="eastAsia" w:ascii="Times New Roman" w:hAnsi="Times New Roman" w:cs="Times New Roman"/>
          <w:b/>
          <w:bCs/>
          <w:sz w:val="24"/>
        </w:rPr>
        <w:t xml:space="preserve"> 固体废物排放</w:t>
      </w:r>
      <w:r>
        <w:rPr>
          <w:rFonts w:ascii="Times New Roman" w:hAnsi="Times New Roman" w:cs="Times New Roman"/>
          <w:b/>
          <w:bCs/>
          <w:sz w:val="24"/>
        </w:rPr>
        <w:t>总量核算表</w:t>
      </w:r>
    </w:p>
    <w:tbl>
      <w:tblPr>
        <w:tblStyle w:val="20"/>
        <w:tblW w:w="9412"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1289"/>
        <w:gridCol w:w="1701"/>
        <w:gridCol w:w="2410"/>
        <w:gridCol w:w="2437"/>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2864" w:type="dxa"/>
            <w:gridSpan w:val="2"/>
            <w:tcBorders>
              <w:left w:val="single" w:color="auto" w:sz="4" w:space="0"/>
            </w:tcBorders>
            <w:shd w:val="clear" w:color="auto" w:fill="auto"/>
            <w:vAlign w:val="center"/>
          </w:tcPr>
          <w:p>
            <w:pPr>
              <w:widowControl/>
              <w:ind w:right="-81"/>
              <w:jc w:val="center"/>
              <w:rPr>
                <w:rFonts w:ascii="Times New Roman" w:hAnsi="Times New Roman" w:eastAsia="宋体" w:cs="Times New Roman"/>
                <w:bCs/>
                <w:color w:val="000000"/>
                <w:szCs w:val="21"/>
              </w:rPr>
            </w:pPr>
            <w:r>
              <w:rPr>
                <w:rFonts w:ascii="Times New Roman" w:hAnsi="Times New Roman" w:cs="Times New Roman"/>
                <w:bCs/>
                <w:color w:val="000000"/>
                <w:szCs w:val="21"/>
              </w:rPr>
              <w:t>污染物名称</w:t>
            </w:r>
          </w:p>
        </w:tc>
        <w:tc>
          <w:tcPr>
            <w:tcW w:w="1701" w:type="dxa"/>
            <w:shd w:val="clear" w:color="auto" w:fill="auto"/>
            <w:vAlign w:val="center"/>
          </w:tcPr>
          <w:p>
            <w:pPr>
              <w:widowControl/>
              <w:ind w:right="-81"/>
              <w:jc w:val="center"/>
              <w:rPr>
                <w:rFonts w:ascii="Times New Roman" w:hAnsi="Times New Roman" w:cs="Times New Roman"/>
                <w:bCs/>
                <w:color w:val="000000"/>
                <w:szCs w:val="21"/>
              </w:rPr>
            </w:pPr>
            <w:r>
              <w:rPr>
                <w:rFonts w:ascii="Times New Roman" w:hAnsi="Times New Roman" w:cs="Times New Roman"/>
                <w:bCs/>
                <w:color w:val="000000"/>
                <w:szCs w:val="21"/>
              </w:rPr>
              <w:t>本期项目</w:t>
            </w:r>
            <w:r>
              <w:rPr>
                <w:rFonts w:hint="eastAsia" w:ascii="Times New Roman" w:hAnsi="Times New Roman" w:cs="Times New Roman"/>
                <w:bCs/>
                <w:color w:val="000000"/>
                <w:szCs w:val="21"/>
              </w:rPr>
              <w:t>产生</w:t>
            </w:r>
            <w:r>
              <w:rPr>
                <w:rFonts w:ascii="Times New Roman" w:hAnsi="Times New Roman" w:cs="Times New Roman"/>
                <w:bCs/>
                <w:color w:val="000000"/>
                <w:szCs w:val="21"/>
              </w:rPr>
              <w:t>量</w:t>
            </w:r>
          </w:p>
          <w:p>
            <w:pPr>
              <w:widowControl/>
              <w:ind w:right="-81"/>
              <w:jc w:val="center"/>
              <w:rPr>
                <w:rFonts w:ascii="Times New Roman" w:hAnsi="Times New Roman" w:cs="Times New Roman"/>
                <w:bCs/>
                <w:color w:val="000000"/>
                <w:szCs w:val="21"/>
              </w:rPr>
            </w:pPr>
            <w:r>
              <w:rPr>
                <w:rFonts w:ascii="Times New Roman" w:hAnsi="Times New Roman" w:cs="Times New Roman"/>
                <w:bCs/>
                <w:color w:val="000000"/>
                <w:szCs w:val="21"/>
              </w:rPr>
              <w:t>（</w:t>
            </w:r>
            <w:r>
              <w:rPr>
                <w:rFonts w:ascii="Times New Roman" w:hAnsi="Times New Roman" w:eastAsia="宋体" w:cs="Times New Roman"/>
                <w:bCs/>
                <w:color w:val="000000"/>
                <w:szCs w:val="21"/>
              </w:rPr>
              <w:t>t</w:t>
            </w:r>
            <w:r>
              <w:rPr>
                <w:rFonts w:ascii="Times New Roman" w:hAnsi="Times New Roman" w:cs="Times New Roman"/>
                <w:bCs/>
                <w:color w:val="000000"/>
                <w:szCs w:val="21"/>
              </w:rPr>
              <w:t>/</w:t>
            </w:r>
            <w:r>
              <w:rPr>
                <w:rFonts w:ascii="Times New Roman" w:hAnsi="Times New Roman" w:eastAsia="宋体" w:cs="Times New Roman"/>
                <w:bCs/>
                <w:color w:val="000000"/>
                <w:szCs w:val="21"/>
              </w:rPr>
              <w:t>a</w:t>
            </w:r>
            <w:r>
              <w:rPr>
                <w:rFonts w:ascii="Times New Roman" w:hAnsi="Times New Roman" w:cs="Times New Roman"/>
                <w:bCs/>
                <w:color w:val="000000"/>
                <w:szCs w:val="21"/>
              </w:rPr>
              <w:t>）</w:t>
            </w:r>
          </w:p>
        </w:tc>
        <w:tc>
          <w:tcPr>
            <w:tcW w:w="2410" w:type="dxa"/>
            <w:shd w:val="clear" w:color="auto" w:fill="auto"/>
            <w:vAlign w:val="center"/>
          </w:tcPr>
          <w:p>
            <w:pPr>
              <w:widowControl/>
              <w:ind w:right="-81"/>
              <w:jc w:val="center"/>
              <w:rPr>
                <w:rFonts w:ascii="Times New Roman" w:hAnsi="Times New Roman" w:cs="Times New Roman"/>
                <w:bCs/>
                <w:color w:val="000000"/>
                <w:szCs w:val="21"/>
              </w:rPr>
            </w:pPr>
            <w:r>
              <w:rPr>
                <w:rFonts w:hint="eastAsia" w:ascii="Times New Roman" w:hAnsi="Times New Roman" w:cs="Times New Roman"/>
                <w:bCs/>
                <w:color w:val="000000"/>
                <w:szCs w:val="21"/>
              </w:rPr>
              <w:t>本项目实际排放总量</w:t>
            </w:r>
          </w:p>
          <w:p>
            <w:pPr>
              <w:widowControl/>
              <w:ind w:right="-81"/>
              <w:jc w:val="center"/>
              <w:rPr>
                <w:rFonts w:ascii="Times New Roman" w:hAnsi="Times New Roman" w:cs="Times New Roman"/>
                <w:bCs/>
                <w:color w:val="000000"/>
                <w:szCs w:val="21"/>
              </w:rPr>
            </w:pPr>
            <w:r>
              <w:rPr>
                <w:rFonts w:hint="eastAsia" w:ascii="Times New Roman" w:hAnsi="Times New Roman" w:cs="Times New Roman"/>
                <w:bCs/>
                <w:color w:val="000000"/>
                <w:szCs w:val="21"/>
              </w:rPr>
              <w:t>（</w:t>
            </w:r>
            <w:r>
              <w:rPr>
                <w:rFonts w:ascii="Times New Roman" w:hAnsi="Times New Roman" w:eastAsia="宋体" w:cs="Times New Roman"/>
                <w:bCs/>
                <w:color w:val="000000"/>
                <w:szCs w:val="21"/>
              </w:rPr>
              <w:t>t</w:t>
            </w:r>
            <w:r>
              <w:rPr>
                <w:rFonts w:ascii="Times New Roman" w:hAnsi="Times New Roman" w:cs="Times New Roman"/>
                <w:bCs/>
                <w:color w:val="000000"/>
                <w:szCs w:val="21"/>
              </w:rPr>
              <w:t>/</w:t>
            </w:r>
            <w:r>
              <w:rPr>
                <w:rFonts w:ascii="Times New Roman" w:hAnsi="Times New Roman" w:eastAsia="宋体" w:cs="Times New Roman"/>
                <w:bCs/>
                <w:color w:val="000000"/>
                <w:szCs w:val="21"/>
              </w:rPr>
              <w:t>a</w:t>
            </w:r>
            <w:r>
              <w:rPr>
                <w:rFonts w:hint="eastAsia" w:ascii="Times New Roman" w:hAnsi="Times New Roman" w:cs="Times New Roman"/>
                <w:bCs/>
                <w:color w:val="000000"/>
                <w:szCs w:val="21"/>
              </w:rPr>
              <w:t>）</w:t>
            </w:r>
          </w:p>
        </w:tc>
        <w:tc>
          <w:tcPr>
            <w:tcW w:w="2437" w:type="dxa"/>
            <w:tcBorders>
              <w:right w:val="single" w:color="auto" w:sz="4" w:space="0"/>
            </w:tcBorders>
            <w:shd w:val="clear" w:color="auto" w:fill="auto"/>
            <w:vAlign w:val="center"/>
          </w:tcPr>
          <w:p>
            <w:pPr>
              <w:widowControl/>
              <w:ind w:right="-81"/>
              <w:jc w:val="center"/>
              <w:rPr>
                <w:rFonts w:ascii="Times New Roman" w:hAnsi="Times New Roman" w:cs="Times New Roman"/>
                <w:bCs/>
                <w:color w:val="000000"/>
                <w:szCs w:val="21"/>
              </w:rPr>
            </w:pPr>
            <w:r>
              <w:rPr>
                <w:rFonts w:ascii="Times New Roman" w:hAnsi="Times New Roman" w:cs="Times New Roman"/>
                <w:bCs/>
                <w:color w:val="000000"/>
                <w:szCs w:val="21"/>
              </w:rPr>
              <w:t>本期项目核定排放总量</w:t>
            </w:r>
          </w:p>
          <w:p>
            <w:pPr>
              <w:widowControl/>
              <w:ind w:right="-81"/>
              <w:jc w:val="center"/>
              <w:rPr>
                <w:rFonts w:ascii="Times New Roman" w:hAnsi="Times New Roman" w:cs="Times New Roman"/>
                <w:bCs/>
                <w:color w:val="000000"/>
                <w:szCs w:val="21"/>
              </w:rPr>
            </w:pPr>
            <w:r>
              <w:rPr>
                <w:rFonts w:ascii="Times New Roman" w:hAnsi="Times New Roman" w:cs="Times New Roman"/>
                <w:bCs/>
                <w:color w:val="000000"/>
                <w:szCs w:val="21"/>
              </w:rPr>
              <w:t>（</w:t>
            </w:r>
            <w:r>
              <w:rPr>
                <w:rFonts w:ascii="Times New Roman" w:hAnsi="Times New Roman" w:eastAsia="宋体" w:cs="Times New Roman"/>
                <w:bCs/>
                <w:color w:val="000000"/>
                <w:szCs w:val="21"/>
              </w:rPr>
              <w:t>t</w:t>
            </w:r>
            <w:r>
              <w:rPr>
                <w:rFonts w:ascii="Times New Roman" w:hAnsi="Times New Roman" w:cs="Times New Roman"/>
                <w:bCs/>
                <w:color w:val="000000"/>
                <w:szCs w:val="21"/>
              </w:rPr>
              <w:t>/</w:t>
            </w:r>
            <w:r>
              <w:rPr>
                <w:rFonts w:ascii="Times New Roman" w:hAnsi="Times New Roman" w:eastAsia="宋体" w:cs="Times New Roman"/>
                <w:bCs/>
                <w:color w:val="000000"/>
                <w:szCs w:val="21"/>
              </w:rPr>
              <w:t>a</w:t>
            </w:r>
            <w:r>
              <w:rPr>
                <w:rFonts w:ascii="Times New Roman" w:hAnsi="Times New Roman" w:cs="Times New Roman"/>
                <w:bCs/>
                <w:color w:val="000000"/>
                <w:szCs w:val="21"/>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1575" w:type="dxa"/>
            <w:vMerge w:val="restart"/>
            <w:tcBorders>
              <w:left w:val="single" w:color="auto" w:sz="4" w:space="0"/>
            </w:tcBorders>
            <w:shd w:val="clear" w:color="auto" w:fill="auto"/>
            <w:vAlign w:val="center"/>
          </w:tcPr>
          <w:p>
            <w:pPr>
              <w:widowControl/>
              <w:ind w:right="-81"/>
              <w:jc w:val="center"/>
              <w:rPr>
                <w:rFonts w:ascii="Times New Roman" w:hAnsi="Times New Roman" w:cs="Times New Roman"/>
                <w:bCs/>
                <w:color w:val="000000"/>
                <w:szCs w:val="21"/>
              </w:rPr>
            </w:pPr>
            <w:r>
              <w:rPr>
                <w:rFonts w:hint="eastAsia" w:ascii="Times New Roman" w:hAnsi="Times New Roman" w:cs="Times New Roman"/>
                <w:bCs/>
                <w:color w:val="000000"/>
                <w:szCs w:val="21"/>
              </w:rPr>
              <w:t>一般</w:t>
            </w:r>
            <w:r>
              <w:rPr>
                <w:rFonts w:ascii="Times New Roman" w:hAnsi="Times New Roman" w:cs="Times New Roman"/>
                <w:bCs/>
                <w:color w:val="000000"/>
                <w:szCs w:val="21"/>
              </w:rPr>
              <w:t>固废</w:t>
            </w:r>
          </w:p>
        </w:tc>
        <w:tc>
          <w:tcPr>
            <w:tcW w:w="1289" w:type="dxa"/>
            <w:tcBorders>
              <w:left w:val="single" w:color="auto" w:sz="4" w:space="0"/>
            </w:tcBorders>
            <w:shd w:val="clear" w:color="auto" w:fill="auto"/>
            <w:vAlign w:val="center"/>
          </w:tcPr>
          <w:p>
            <w:pPr>
              <w:widowControl/>
              <w:ind w:right="-81"/>
              <w:jc w:val="center"/>
              <w:rPr>
                <w:rFonts w:hint="eastAsia" w:ascii="Times New Roman" w:hAnsi="Times New Roman" w:cs="Times New Roman" w:eastAsiaTheme="minorEastAsia"/>
                <w:bCs/>
                <w:color w:val="000000"/>
                <w:szCs w:val="21"/>
                <w:lang w:eastAsia="zh-CN"/>
              </w:rPr>
            </w:pPr>
            <w:r>
              <w:rPr>
                <w:rFonts w:hint="eastAsia" w:ascii="Times New Roman" w:hAnsi="Times New Roman" w:cs="Times New Roman"/>
                <w:bCs/>
                <w:color w:val="000000"/>
                <w:szCs w:val="21"/>
                <w:lang w:val="en-US" w:eastAsia="zh-CN"/>
              </w:rPr>
              <w:t>边角料</w:t>
            </w:r>
          </w:p>
        </w:tc>
        <w:tc>
          <w:tcPr>
            <w:tcW w:w="1701" w:type="dxa"/>
            <w:shd w:val="clear" w:color="auto" w:fill="auto"/>
            <w:vAlign w:val="center"/>
          </w:tcPr>
          <w:p>
            <w:pPr>
              <w:jc w:val="center"/>
              <w:rPr>
                <w:rFonts w:hint="default" w:ascii="Times New Roman" w:hAnsi="Times New Roman" w:cs="Times New Roman" w:eastAsiaTheme="minorEastAsia"/>
                <w:bCs/>
                <w:color w:val="000000"/>
                <w:szCs w:val="21"/>
                <w:lang w:val="en-US" w:eastAsia="zh-CN"/>
              </w:rPr>
            </w:pPr>
            <w:r>
              <w:rPr>
                <w:rFonts w:hint="eastAsia" w:ascii="Times New Roman" w:hAnsi="Times New Roman" w:cs="Times New Roman"/>
                <w:bCs/>
                <w:color w:val="000000"/>
                <w:szCs w:val="21"/>
                <w:lang w:val="en-US" w:eastAsia="zh-CN"/>
              </w:rPr>
              <w:t>5</w:t>
            </w:r>
          </w:p>
        </w:tc>
        <w:tc>
          <w:tcPr>
            <w:tcW w:w="2410" w:type="dxa"/>
            <w:shd w:val="clear" w:color="auto" w:fill="auto"/>
            <w:vAlign w:val="center"/>
          </w:tcPr>
          <w:p>
            <w:pPr>
              <w:widowControl/>
              <w:ind w:right="-81"/>
              <w:jc w:val="center"/>
              <w:rPr>
                <w:rFonts w:ascii="Times New Roman" w:hAnsi="Times New Roman" w:cs="Times New Roman"/>
                <w:bCs/>
                <w:color w:val="000000"/>
                <w:szCs w:val="21"/>
              </w:rPr>
            </w:pPr>
            <w:r>
              <w:rPr>
                <w:rFonts w:hint="eastAsia" w:ascii="Times New Roman" w:hAnsi="Times New Roman" w:eastAsia="宋体" w:cs="Times New Roman"/>
                <w:bCs/>
                <w:color w:val="000000"/>
                <w:szCs w:val="21"/>
              </w:rPr>
              <w:t>0</w:t>
            </w:r>
          </w:p>
        </w:tc>
        <w:tc>
          <w:tcPr>
            <w:tcW w:w="2437" w:type="dxa"/>
            <w:tcBorders>
              <w:right w:val="single" w:color="auto" w:sz="4" w:space="0"/>
            </w:tcBorders>
            <w:shd w:val="clear" w:color="auto" w:fill="auto"/>
            <w:vAlign w:val="center"/>
          </w:tcPr>
          <w:p>
            <w:pPr>
              <w:widowControl/>
              <w:ind w:right="-81"/>
              <w:jc w:val="center"/>
              <w:rPr>
                <w:rFonts w:ascii="Times New Roman" w:hAnsi="Times New Roman" w:cs="Times New Roman"/>
                <w:bCs/>
                <w:color w:val="000000"/>
                <w:szCs w:val="21"/>
              </w:rPr>
            </w:pPr>
            <w:r>
              <w:rPr>
                <w:rFonts w:hint="eastAsia" w:ascii="Times New Roman" w:hAnsi="Times New Roman" w:eastAsia="宋体" w:cs="Times New Roman"/>
                <w:bCs/>
                <w:color w:val="000000"/>
                <w:szCs w:val="21"/>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575" w:type="dxa"/>
            <w:vMerge w:val="continue"/>
            <w:tcBorders>
              <w:left w:val="single" w:color="auto" w:sz="4" w:space="0"/>
            </w:tcBorders>
            <w:shd w:val="clear" w:color="auto" w:fill="auto"/>
            <w:vAlign w:val="center"/>
          </w:tcPr>
          <w:p>
            <w:pPr>
              <w:widowControl/>
              <w:ind w:right="-81"/>
              <w:jc w:val="center"/>
              <w:rPr>
                <w:rFonts w:ascii="Times New Roman" w:hAnsi="Times New Roman" w:cs="Times New Roman"/>
                <w:bCs/>
                <w:color w:val="000000"/>
                <w:szCs w:val="21"/>
              </w:rPr>
            </w:pPr>
          </w:p>
        </w:tc>
        <w:tc>
          <w:tcPr>
            <w:tcW w:w="1289" w:type="dxa"/>
            <w:tcBorders>
              <w:left w:val="single" w:color="auto" w:sz="4" w:space="0"/>
            </w:tcBorders>
            <w:shd w:val="clear" w:color="auto" w:fill="auto"/>
            <w:vAlign w:val="center"/>
          </w:tcPr>
          <w:p>
            <w:pPr>
              <w:widowControl/>
              <w:ind w:right="-81"/>
              <w:jc w:val="center"/>
              <w:rPr>
                <w:rFonts w:hint="eastAsia" w:ascii="Times New Roman" w:hAnsi="Times New Roman" w:cs="Times New Roman" w:eastAsiaTheme="minorEastAsia"/>
                <w:bCs/>
                <w:color w:val="000000"/>
                <w:szCs w:val="21"/>
                <w:lang w:eastAsia="zh-CN"/>
              </w:rPr>
            </w:pPr>
            <w:r>
              <w:rPr>
                <w:rFonts w:hint="eastAsia" w:ascii="Times New Roman" w:hAnsi="Times New Roman" w:cs="Times New Roman"/>
                <w:bCs/>
                <w:color w:val="000000"/>
                <w:szCs w:val="21"/>
                <w:lang w:val="en-US" w:eastAsia="zh-CN"/>
              </w:rPr>
              <w:t>焊渣</w:t>
            </w:r>
          </w:p>
        </w:tc>
        <w:tc>
          <w:tcPr>
            <w:tcW w:w="1701" w:type="dxa"/>
            <w:shd w:val="clear" w:color="auto" w:fill="auto"/>
            <w:vAlign w:val="center"/>
          </w:tcPr>
          <w:p>
            <w:pPr>
              <w:jc w:val="center"/>
              <w:rPr>
                <w:rFonts w:hint="default" w:ascii="Times New Roman" w:hAnsi="Times New Roman" w:cs="Times New Roman" w:eastAsiaTheme="minorEastAsia"/>
                <w:bCs/>
                <w:color w:val="000000"/>
                <w:szCs w:val="21"/>
                <w:lang w:val="en-US" w:eastAsia="zh-CN"/>
              </w:rPr>
            </w:pPr>
            <w:r>
              <w:rPr>
                <w:rFonts w:hint="eastAsia" w:ascii="Times New Roman" w:hAnsi="Times New Roman" w:cs="Times New Roman"/>
                <w:bCs/>
                <w:color w:val="000000"/>
                <w:szCs w:val="21"/>
                <w:lang w:val="en-US" w:eastAsia="zh-CN"/>
              </w:rPr>
              <w:t>0.1</w:t>
            </w:r>
          </w:p>
        </w:tc>
        <w:tc>
          <w:tcPr>
            <w:tcW w:w="2410" w:type="dxa"/>
            <w:shd w:val="clear" w:color="auto" w:fill="auto"/>
            <w:vAlign w:val="center"/>
          </w:tcPr>
          <w:p>
            <w:pPr>
              <w:widowControl/>
              <w:ind w:right="-81"/>
              <w:jc w:val="center"/>
              <w:rPr>
                <w:rFonts w:ascii="Times New Roman" w:hAnsi="Times New Roman" w:cs="Times New Roman"/>
                <w:bCs/>
                <w:color w:val="000000"/>
                <w:szCs w:val="21"/>
              </w:rPr>
            </w:pPr>
            <w:r>
              <w:rPr>
                <w:rFonts w:hint="eastAsia" w:ascii="Times New Roman" w:hAnsi="Times New Roman" w:eastAsia="宋体" w:cs="Times New Roman"/>
                <w:bCs/>
                <w:color w:val="000000"/>
                <w:szCs w:val="21"/>
              </w:rPr>
              <w:t>0</w:t>
            </w:r>
          </w:p>
        </w:tc>
        <w:tc>
          <w:tcPr>
            <w:tcW w:w="2437" w:type="dxa"/>
            <w:tcBorders>
              <w:right w:val="single" w:color="auto" w:sz="4" w:space="0"/>
            </w:tcBorders>
            <w:shd w:val="clear" w:color="auto" w:fill="auto"/>
            <w:vAlign w:val="center"/>
          </w:tcPr>
          <w:p>
            <w:pPr>
              <w:widowControl/>
              <w:ind w:right="-81"/>
              <w:jc w:val="center"/>
              <w:rPr>
                <w:rFonts w:ascii="Times New Roman" w:hAnsi="Times New Roman" w:eastAsia="宋体" w:cs="Times New Roman"/>
                <w:bCs/>
                <w:color w:val="000000"/>
                <w:szCs w:val="21"/>
              </w:rPr>
            </w:pPr>
            <w:r>
              <w:rPr>
                <w:rFonts w:hint="eastAsia" w:ascii="Times New Roman" w:hAnsi="Times New Roman" w:eastAsia="宋体" w:cs="Times New Roman"/>
                <w:bCs/>
                <w:color w:val="000000"/>
                <w:szCs w:val="21"/>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575" w:type="dxa"/>
            <w:vMerge w:val="restart"/>
            <w:tcBorders>
              <w:left w:val="single" w:color="auto" w:sz="4" w:space="0"/>
            </w:tcBorders>
            <w:shd w:val="clear" w:color="auto" w:fill="auto"/>
            <w:vAlign w:val="center"/>
          </w:tcPr>
          <w:p>
            <w:pPr>
              <w:widowControl/>
              <w:ind w:right="-81"/>
              <w:jc w:val="center"/>
              <w:rPr>
                <w:rFonts w:hint="eastAsia" w:ascii="Times New Roman" w:hAnsi="Times New Roman" w:cs="Times New Roman" w:eastAsiaTheme="minorEastAsia"/>
                <w:bCs/>
                <w:color w:val="000000"/>
                <w:szCs w:val="21"/>
                <w:lang w:val="en-US" w:eastAsia="zh-CN"/>
              </w:rPr>
            </w:pPr>
            <w:r>
              <w:rPr>
                <w:rFonts w:hint="eastAsia" w:ascii="Times New Roman" w:hAnsi="Times New Roman" w:cs="Times New Roman"/>
                <w:bCs/>
                <w:color w:val="000000"/>
                <w:szCs w:val="21"/>
                <w:lang w:val="en-US" w:eastAsia="zh-CN"/>
              </w:rPr>
              <w:t>危险固废</w:t>
            </w:r>
          </w:p>
        </w:tc>
        <w:tc>
          <w:tcPr>
            <w:tcW w:w="1289" w:type="dxa"/>
            <w:tcBorders>
              <w:left w:val="single" w:color="auto" w:sz="4" w:space="0"/>
            </w:tcBorders>
            <w:shd w:val="clear" w:color="auto" w:fill="auto"/>
            <w:vAlign w:val="center"/>
          </w:tcPr>
          <w:p>
            <w:pPr>
              <w:widowControl/>
              <w:ind w:right="-81"/>
              <w:jc w:val="center"/>
              <w:rPr>
                <w:rFonts w:hint="default" w:ascii="Times New Roman" w:hAnsi="Times New Roman" w:cs="Times New Roman"/>
                <w:bCs/>
                <w:color w:val="000000"/>
                <w:szCs w:val="21"/>
                <w:lang w:val="en-US" w:eastAsia="zh-CN"/>
              </w:rPr>
            </w:pPr>
            <w:r>
              <w:rPr>
                <w:rFonts w:hint="eastAsia" w:ascii="Times New Roman" w:hAnsi="Times New Roman" w:cs="Times New Roman"/>
                <w:bCs/>
                <w:color w:val="000000"/>
                <w:szCs w:val="21"/>
                <w:lang w:val="en-US" w:eastAsia="zh-CN"/>
              </w:rPr>
              <w:t>废机油</w:t>
            </w:r>
          </w:p>
        </w:tc>
        <w:tc>
          <w:tcPr>
            <w:tcW w:w="1701" w:type="dxa"/>
            <w:shd w:val="clear" w:color="auto" w:fill="auto"/>
            <w:vAlign w:val="center"/>
          </w:tcPr>
          <w:p>
            <w:pPr>
              <w:jc w:val="center"/>
              <w:rPr>
                <w:rFonts w:hint="default"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0.05</w:t>
            </w:r>
          </w:p>
        </w:tc>
        <w:tc>
          <w:tcPr>
            <w:tcW w:w="2410" w:type="dxa"/>
            <w:shd w:val="clear" w:color="auto" w:fill="auto"/>
            <w:vAlign w:val="center"/>
          </w:tcPr>
          <w:p>
            <w:pPr>
              <w:widowControl/>
              <w:ind w:right="-81"/>
              <w:jc w:val="cente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0</w:t>
            </w:r>
          </w:p>
        </w:tc>
        <w:tc>
          <w:tcPr>
            <w:tcW w:w="2437" w:type="dxa"/>
            <w:tcBorders>
              <w:right w:val="single" w:color="auto" w:sz="4" w:space="0"/>
            </w:tcBorders>
            <w:shd w:val="clear" w:color="auto" w:fill="auto"/>
            <w:vAlign w:val="center"/>
          </w:tcPr>
          <w:p>
            <w:pPr>
              <w:widowControl/>
              <w:ind w:right="-81"/>
              <w:jc w:val="cente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575" w:type="dxa"/>
            <w:vMerge w:val="continue"/>
            <w:tcBorders>
              <w:left w:val="single" w:color="auto" w:sz="4" w:space="0"/>
            </w:tcBorders>
            <w:shd w:val="clear" w:color="auto" w:fill="auto"/>
            <w:vAlign w:val="center"/>
          </w:tcPr>
          <w:p>
            <w:pPr>
              <w:widowControl/>
              <w:ind w:right="-81"/>
              <w:jc w:val="center"/>
              <w:rPr>
                <w:rFonts w:hint="eastAsia" w:ascii="Times New Roman" w:hAnsi="Times New Roman" w:cs="Times New Roman"/>
                <w:bCs/>
                <w:color w:val="000000"/>
                <w:szCs w:val="21"/>
                <w:lang w:val="en-US" w:eastAsia="zh-CN"/>
              </w:rPr>
            </w:pPr>
          </w:p>
        </w:tc>
        <w:tc>
          <w:tcPr>
            <w:tcW w:w="1289" w:type="dxa"/>
            <w:tcBorders>
              <w:left w:val="single" w:color="auto" w:sz="4" w:space="0"/>
            </w:tcBorders>
            <w:shd w:val="clear" w:color="auto" w:fill="auto"/>
            <w:vAlign w:val="center"/>
          </w:tcPr>
          <w:p>
            <w:pPr>
              <w:widowControl/>
              <w:ind w:right="-81"/>
              <w:jc w:val="center"/>
              <w:rPr>
                <w:rFonts w:hint="default" w:ascii="Times New Roman" w:hAnsi="Times New Roman" w:cs="Times New Roman"/>
                <w:bCs/>
                <w:color w:val="000000"/>
                <w:szCs w:val="21"/>
                <w:lang w:val="en-US" w:eastAsia="zh-CN"/>
              </w:rPr>
            </w:pPr>
            <w:r>
              <w:rPr>
                <w:rFonts w:hint="eastAsia" w:ascii="Times New Roman" w:hAnsi="Times New Roman" w:cs="Times New Roman"/>
                <w:bCs/>
                <w:color w:val="000000"/>
                <w:szCs w:val="21"/>
                <w:lang w:val="en-US" w:eastAsia="zh-CN"/>
              </w:rPr>
              <w:t>废胶水桶</w:t>
            </w:r>
          </w:p>
        </w:tc>
        <w:tc>
          <w:tcPr>
            <w:tcW w:w="1701" w:type="dxa"/>
            <w:shd w:val="clear" w:color="auto" w:fill="auto"/>
            <w:vAlign w:val="center"/>
          </w:tcPr>
          <w:p>
            <w:pPr>
              <w:jc w:val="center"/>
              <w:rPr>
                <w:rFonts w:hint="default"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0.1</w:t>
            </w:r>
          </w:p>
        </w:tc>
        <w:tc>
          <w:tcPr>
            <w:tcW w:w="2410" w:type="dxa"/>
            <w:shd w:val="clear" w:color="auto" w:fill="auto"/>
            <w:vAlign w:val="center"/>
          </w:tcPr>
          <w:p>
            <w:pPr>
              <w:widowControl/>
              <w:ind w:right="-81"/>
              <w:jc w:val="center"/>
              <w:rPr>
                <w:rFonts w:hint="eastAsia"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w:t>
            </w:r>
          </w:p>
        </w:tc>
        <w:tc>
          <w:tcPr>
            <w:tcW w:w="2437" w:type="dxa"/>
            <w:tcBorders>
              <w:right w:val="single" w:color="auto" w:sz="4" w:space="0"/>
            </w:tcBorders>
            <w:shd w:val="clear" w:color="auto" w:fill="auto"/>
            <w:vAlign w:val="center"/>
          </w:tcPr>
          <w:p>
            <w:pPr>
              <w:widowControl/>
              <w:ind w:right="-81"/>
              <w:jc w:val="center"/>
              <w:rPr>
                <w:rFonts w:hint="eastAsia"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864" w:type="dxa"/>
            <w:gridSpan w:val="2"/>
            <w:tcBorders>
              <w:left w:val="single" w:color="auto" w:sz="4" w:space="0"/>
            </w:tcBorders>
            <w:shd w:val="clear" w:color="auto" w:fill="auto"/>
            <w:vAlign w:val="center"/>
          </w:tcPr>
          <w:p>
            <w:pPr>
              <w:widowControl/>
              <w:ind w:right="-81"/>
              <w:jc w:val="center"/>
              <w:rPr>
                <w:rFonts w:hint="default" w:ascii="Times New Roman" w:hAnsi="Times New Roman" w:cs="Times New Roman"/>
                <w:bCs/>
                <w:color w:val="000000"/>
                <w:szCs w:val="21"/>
                <w:lang w:val="en-US" w:eastAsia="zh-CN"/>
              </w:rPr>
            </w:pPr>
            <w:r>
              <w:rPr>
                <w:rFonts w:hint="eastAsia" w:ascii="Times New Roman" w:hAnsi="Times New Roman" w:cs="Times New Roman"/>
                <w:bCs/>
                <w:color w:val="000000"/>
                <w:szCs w:val="21"/>
                <w:lang w:val="en-US" w:eastAsia="zh-CN"/>
              </w:rPr>
              <w:t>生活垃圾</w:t>
            </w:r>
          </w:p>
        </w:tc>
        <w:tc>
          <w:tcPr>
            <w:tcW w:w="1701" w:type="dxa"/>
            <w:shd w:val="clear" w:color="auto" w:fill="auto"/>
            <w:vAlign w:val="center"/>
          </w:tcPr>
          <w:p>
            <w:pPr>
              <w:jc w:val="center"/>
              <w:rPr>
                <w:rFonts w:hint="default"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3</w:t>
            </w:r>
          </w:p>
        </w:tc>
        <w:tc>
          <w:tcPr>
            <w:tcW w:w="2410" w:type="dxa"/>
            <w:shd w:val="clear" w:color="auto" w:fill="auto"/>
            <w:vAlign w:val="center"/>
          </w:tcPr>
          <w:p>
            <w:pPr>
              <w:widowControl/>
              <w:ind w:right="-81"/>
              <w:jc w:val="center"/>
              <w:rPr>
                <w:rFonts w:hint="eastAsia"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w:t>
            </w:r>
          </w:p>
        </w:tc>
        <w:tc>
          <w:tcPr>
            <w:tcW w:w="2437" w:type="dxa"/>
            <w:tcBorders>
              <w:right w:val="single" w:color="auto" w:sz="4" w:space="0"/>
            </w:tcBorders>
            <w:shd w:val="clear" w:color="auto" w:fill="auto"/>
            <w:vAlign w:val="center"/>
          </w:tcPr>
          <w:p>
            <w:pPr>
              <w:widowControl/>
              <w:ind w:right="-81"/>
              <w:jc w:val="center"/>
              <w:rPr>
                <w:rFonts w:hint="eastAsia" w:ascii="Times New Roman" w:hAnsi="Times New Roman" w:eastAsia="宋体" w:cs="Times New Roman"/>
                <w:bCs/>
                <w:color w:val="000000"/>
                <w:szCs w:val="21"/>
              </w:rPr>
            </w:pPr>
            <w:r>
              <w:rPr>
                <w:rFonts w:hint="eastAsia" w:ascii="Times New Roman" w:hAnsi="Times New Roman" w:eastAsia="宋体" w:cs="Times New Roman"/>
                <w:bCs/>
                <w:color w:val="000000"/>
                <w:szCs w:val="21"/>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864" w:type="dxa"/>
            <w:gridSpan w:val="2"/>
            <w:tcBorders>
              <w:left w:val="single" w:color="auto" w:sz="4" w:space="0"/>
            </w:tcBorders>
            <w:shd w:val="clear" w:color="auto" w:fill="auto"/>
            <w:vAlign w:val="center"/>
          </w:tcPr>
          <w:p>
            <w:pPr>
              <w:widowControl/>
              <w:ind w:right="-81"/>
              <w:jc w:val="center"/>
              <w:rPr>
                <w:rFonts w:hint="default" w:ascii="Times New Roman" w:hAnsi="Times New Roman" w:cs="Times New Roman"/>
                <w:bCs/>
                <w:color w:val="000000"/>
                <w:szCs w:val="21"/>
                <w:lang w:val="en-US" w:eastAsia="zh-CN"/>
              </w:rPr>
            </w:pPr>
            <w:r>
              <w:rPr>
                <w:rFonts w:hint="eastAsia" w:ascii="Times New Roman" w:hAnsi="Times New Roman" w:cs="Times New Roman"/>
                <w:bCs/>
                <w:color w:val="000000"/>
                <w:szCs w:val="21"/>
                <w:lang w:val="en-US" w:eastAsia="zh-CN"/>
              </w:rPr>
              <w:t>废抹布</w:t>
            </w:r>
          </w:p>
        </w:tc>
        <w:tc>
          <w:tcPr>
            <w:tcW w:w="1701" w:type="dxa"/>
            <w:shd w:val="clear" w:color="auto" w:fill="auto"/>
            <w:vAlign w:val="center"/>
          </w:tcPr>
          <w:p>
            <w:pPr>
              <w:jc w:val="center"/>
              <w:rPr>
                <w:rFonts w:hint="default"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0.05</w:t>
            </w:r>
          </w:p>
        </w:tc>
        <w:tc>
          <w:tcPr>
            <w:tcW w:w="2410" w:type="dxa"/>
            <w:shd w:val="clear" w:color="auto" w:fill="auto"/>
            <w:vAlign w:val="center"/>
          </w:tcPr>
          <w:p>
            <w:pPr>
              <w:widowControl/>
              <w:ind w:right="-81"/>
              <w:jc w:val="center"/>
              <w:rPr>
                <w:rFonts w:hint="default"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w:t>
            </w:r>
          </w:p>
        </w:tc>
        <w:tc>
          <w:tcPr>
            <w:tcW w:w="2437" w:type="dxa"/>
            <w:tcBorders>
              <w:right w:val="single" w:color="auto" w:sz="4" w:space="0"/>
            </w:tcBorders>
            <w:shd w:val="clear" w:color="auto" w:fill="auto"/>
            <w:vAlign w:val="center"/>
          </w:tcPr>
          <w:p>
            <w:pPr>
              <w:widowControl/>
              <w:ind w:right="-81"/>
              <w:jc w:val="center"/>
              <w:rPr>
                <w:rFonts w:hint="eastAsia" w:ascii="Times New Roman" w:hAnsi="Times New Roman" w:eastAsia="宋体" w:cs="Times New Roman"/>
                <w:bCs/>
                <w:color w:val="000000"/>
                <w:szCs w:val="21"/>
                <w:lang w:val="en-US" w:eastAsia="zh-CN"/>
              </w:rPr>
            </w:pPr>
            <w:r>
              <w:rPr>
                <w:rFonts w:hint="eastAsia" w:ascii="Times New Roman" w:hAnsi="Times New Roman" w:eastAsia="宋体" w:cs="Times New Roman"/>
                <w:bCs/>
                <w:color w:val="000000"/>
                <w:szCs w:val="21"/>
                <w:lang w:val="en-US" w:eastAsia="zh-CN"/>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412" w:type="dxa"/>
            <w:gridSpan w:val="5"/>
            <w:tcBorders>
              <w:left w:val="single" w:color="auto" w:sz="4" w:space="0"/>
              <w:right w:val="single" w:color="auto" w:sz="4" w:space="0"/>
            </w:tcBorders>
            <w:shd w:val="clear" w:color="auto" w:fill="auto"/>
            <w:vAlign w:val="center"/>
          </w:tcPr>
          <w:p>
            <w:pPr>
              <w:widowControl/>
              <w:ind w:right="-81"/>
              <w:jc w:val="left"/>
              <w:rPr>
                <w:rFonts w:ascii="Times New Roman" w:hAnsi="Times New Roman" w:eastAsia="宋体" w:cs="Times New Roman"/>
                <w:bCs/>
                <w:color w:val="000000"/>
                <w:szCs w:val="21"/>
              </w:rPr>
            </w:pPr>
            <w:r>
              <w:rPr>
                <w:rFonts w:ascii="Times New Roman" w:hAnsi="Times New Roman" w:cs="Times New Roman"/>
                <w:bCs/>
                <w:color w:val="000000"/>
                <w:szCs w:val="21"/>
              </w:rPr>
              <w:t>备注：</w:t>
            </w:r>
            <w:r>
              <w:rPr>
                <w:rFonts w:hint="eastAsia" w:ascii="Times New Roman" w:hAnsi="Times New Roman" w:cs="Times New Roman"/>
                <w:bCs/>
                <w:color w:val="000000"/>
                <w:szCs w:val="21"/>
              </w:rPr>
              <w:t>本项目</w:t>
            </w:r>
            <w:r>
              <w:rPr>
                <w:rFonts w:ascii="Times New Roman" w:hAnsi="Times New Roman" w:cs="Times New Roman"/>
                <w:szCs w:val="21"/>
              </w:rPr>
              <w:t>固体废物全部实现综合利用或处置，排放总量为零，符合总量控制要求。</w:t>
            </w:r>
          </w:p>
        </w:tc>
      </w:tr>
    </w:tbl>
    <w:p>
      <w:pPr>
        <w:pStyle w:val="3"/>
        <w:spacing w:line="240" w:lineRule="auto"/>
        <w:rPr>
          <w:rFonts w:ascii="Times New Roman" w:hAnsi="Times New Roman" w:cs="Times New Roman"/>
        </w:rPr>
      </w:pPr>
      <w:bookmarkStart w:id="192" w:name="_Toc8771"/>
      <w:r>
        <w:rPr>
          <w:rFonts w:ascii="Times New Roman" w:hAnsi="Times New Roman" w:eastAsia="宋体" w:cs="Times New Roman"/>
        </w:rPr>
        <w:t>10</w:t>
      </w:r>
      <w:r>
        <w:rPr>
          <w:rFonts w:ascii="Times New Roman" w:hAnsi="Times New Roman" w:cs="Times New Roman"/>
        </w:rPr>
        <w:t>环境管理检查</w:t>
      </w:r>
      <w:bookmarkEnd w:id="190"/>
      <w:bookmarkEnd w:id="191"/>
      <w:bookmarkEnd w:id="192"/>
    </w:p>
    <w:p>
      <w:pPr>
        <w:pStyle w:val="4"/>
        <w:spacing w:line="240" w:lineRule="auto"/>
        <w:rPr>
          <w:rFonts w:ascii="Times New Roman" w:hAnsi="Times New Roman" w:cs="Times New Roman"/>
          <w:b/>
          <w:bCs/>
          <w:sz w:val="24"/>
        </w:rPr>
      </w:pPr>
      <w:bookmarkStart w:id="193" w:name="_Toc28676"/>
      <w:bookmarkStart w:id="194" w:name="_Toc519666947"/>
      <w:bookmarkStart w:id="195" w:name="_Toc12024"/>
      <w:r>
        <w:rPr>
          <w:rFonts w:ascii="Times New Roman" w:hAnsi="Times New Roman" w:eastAsia="宋体" w:cs="Times New Roman"/>
          <w:b/>
          <w:bCs/>
          <w:sz w:val="24"/>
        </w:rPr>
        <w:t>10</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环境管理检查结果</w:t>
      </w:r>
      <w:bookmarkEnd w:id="193"/>
      <w:bookmarkEnd w:id="194"/>
      <w:bookmarkEnd w:id="195"/>
    </w:p>
    <w:p>
      <w:pPr>
        <w:spacing w:line="360" w:lineRule="auto"/>
        <w:ind w:firstLine="480"/>
        <w:rPr>
          <w:rFonts w:ascii="Times New Roman" w:hAnsi="Times New Roman" w:cs="Times New Roman"/>
          <w:sz w:val="24"/>
        </w:rPr>
      </w:pPr>
      <w:r>
        <w:rPr>
          <w:rFonts w:ascii="Times New Roman" w:hAnsi="Times New Roman" w:cs="Times New Roman"/>
          <w:bCs/>
          <w:sz w:val="24"/>
        </w:rPr>
        <w:t>本次验收监测期间，对</w:t>
      </w:r>
      <w:r>
        <w:rPr>
          <w:rFonts w:hint="eastAsia" w:ascii="Times New Roman" w:hAnsi="Times New Roman" w:cs="Times New Roman"/>
          <w:sz w:val="24"/>
          <w:lang w:eastAsia="zh-CN"/>
        </w:rPr>
        <w:t>江阴市华滨电气有限公司</w:t>
      </w:r>
      <w:r>
        <w:rPr>
          <w:rFonts w:ascii="Times New Roman" w:hAnsi="Times New Roman" w:cs="Times New Roman"/>
          <w:sz w:val="24"/>
        </w:rPr>
        <w:t>的环境管理体系进行了检查，结果见表</w:t>
      </w:r>
      <w:r>
        <w:rPr>
          <w:rFonts w:ascii="Times New Roman" w:hAnsi="Times New Roman" w:eastAsia="宋体" w:cs="Times New Roman"/>
          <w:sz w:val="24"/>
        </w:rPr>
        <w:t>10</w:t>
      </w: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w:t>
      </w:r>
    </w:p>
    <w:p>
      <w:pPr>
        <w:jc w:val="center"/>
        <w:rPr>
          <w:rFonts w:ascii="Times New Roman" w:hAnsi="Times New Roman" w:cs="Times New Roman"/>
          <w:sz w:val="24"/>
        </w:rPr>
      </w:pPr>
      <w:r>
        <w:rPr>
          <w:rFonts w:ascii="Times New Roman" w:hAnsi="Times New Roman" w:cs="Times New Roman"/>
          <w:b/>
          <w:bCs/>
          <w:sz w:val="24"/>
        </w:rPr>
        <w:t>表</w:t>
      </w:r>
      <w:r>
        <w:rPr>
          <w:rFonts w:ascii="Times New Roman" w:hAnsi="Times New Roman" w:eastAsia="宋体" w:cs="Times New Roman"/>
          <w:b/>
          <w:bCs/>
          <w:sz w:val="24"/>
        </w:rPr>
        <w:t>10</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 xml:space="preserve">  环境管理检查结果</w:t>
      </w:r>
    </w:p>
    <w:tbl>
      <w:tblPr>
        <w:tblStyle w:val="20"/>
        <w:tblW w:w="98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09"/>
        <w:gridCol w:w="4218"/>
        <w:gridCol w:w="474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909" w:type="dxa"/>
            <w:tcMar>
              <w:top w:w="57" w:type="dxa"/>
              <w:left w:w="57" w:type="dxa"/>
              <w:bottom w:w="57" w:type="dxa"/>
              <w:right w:w="57" w:type="dxa"/>
            </w:tcMar>
            <w:vAlign w:val="center"/>
          </w:tcPr>
          <w:p>
            <w:pPr>
              <w:pStyle w:val="39"/>
              <w:widowControl w:val="0"/>
              <w:pBdr>
                <w:right w:val="none" w:color="auto" w:sz="0" w:space="0"/>
              </w:pBdr>
              <w:adjustRightInd w:val="0"/>
              <w:snapToGrid w:val="0"/>
              <w:spacing w:before="0" w:beforeAutospacing="0" w:after="0" w:afterAutospacing="0"/>
              <w:textAlignment w:val="auto"/>
              <w:rPr>
                <w:rFonts w:asciiTheme="minorEastAsia" w:hAnsiTheme="minorEastAsia" w:eastAsiaTheme="minorEastAsia" w:cstheme="minorEastAsia"/>
                <w:b/>
                <w:bCs/>
                <w:kern w:val="2"/>
              </w:rPr>
            </w:pPr>
            <w:r>
              <w:rPr>
                <w:rFonts w:hint="eastAsia" w:asciiTheme="minorEastAsia" w:hAnsiTheme="minorEastAsia" w:eastAsiaTheme="minorEastAsia" w:cstheme="minorEastAsia"/>
                <w:b/>
                <w:bCs/>
                <w:kern w:val="2"/>
              </w:rPr>
              <w:t>序号</w:t>
            </w:r>
          </w:p>
        </w:tc>
        <w:tc>
          <w:tcPr>
            <w:tcW w:w="4218" w:type="dxa"/>
            <w:tcMar>
              <w:top w:w="57" w:type="dxa"/>
              <w:left w:w="57" w:type="dxa"/>
              <w:bottom w:w="57" w:type="dxa"/>
              <w:right w:w="57" w:type="dxa"/>
            </w:tcMar>
            <w:vAlign w:val="center"/>
          </w:tcPr>
          <w:p>
            <w:pPr>
              <w:pStyle w:val="39"/>
              <w:widowControl w:val="0"/>
              <w:pBdr>
                <w:right w:val="none" w:color="auto" w:sz="0" w:space="0"/>
              </w:pBdr>
              <w:adjustRightInd w:val="0"/>
              <w:snapToGrid w:val="0"/>
              <w:spacing w:before="0" w:beforeAutospacing="0" w:after="0" w:afterAutospacing="0"/>
              <w:textAlignment w:val="auto"/>
              <w:rPr>
                <w:rFonts w:asciiTheme="minorEastAsia" w:hAnsiTheme="minorEastAsia" w:eastAsiaTheme="minorEastAsia" w:cstheme="minorEastAsia"/>
                <w:b/>
                <w:bCs/>
                <w:kern w:val="2"/>
              </w:rPr>
            </w:pPr>
            <w:r>
              <w:rPr>
                <w:rFonts w:hint="eastAsia" w:asciiTheme="minorEastAsia" w:hAnsiTheme="minorEastAsia" w:eastAsiaTheme="minorEastAsia" w:cstheme="minorEastAsia"/>
                <w:b/>
                <w:bCs/>
                <w:kern w:val="2"/>
              </w:rPr>
              <w:t>检查内容</w:t>
            </w:r>
          </w:p>
        </w:tc>
        <w:tc>
          <w:tcPr>
            <w:tcW w:w="4745" w:type="dxa"/>
            <w:tcMar>
              <w:top w:w="57" w:type="dxa"/>
              <w:left w:w="57" w:type="dxa"/>
              <w:bottom w:w="57" w:type="dxa"/>
              <w:right w:w="57" w:type="dxa"/>
            </w:tcMar>
            <w:vAlign w:val="center"/>
          </w:tcPr>
          <w:p>
            <w:pPr>
              <w:pStyle w:val="39"/>
              <w:widowControl w:val="0"/>
              <w:pBdr>
                <w:right w:val="none" w:color="auto" w:sz="0" w:space="0"/>
              </w:pBdr>
              <w:adjustRightInd w:val="0"/>
              <w:snapToGrid w:val="0"/>
              <w:spacing w:before="0" w:beforeAutospacing="0" w:after="0" w:afterAutospacing="0"/>
              <w:textAlignment w:val="auto"/>
              <w:rPr>
                <w:rFonts w:asciiTheme="minorEastAsia" w:hAnsiTheme="minorEastAsia" w:eastAsiaTheme="minorEastAsia" w:cstheme="minorEastAsia"/>
                <w:b/>
                <w:bCs/>
                <w:kern w:val="2"/>
              </w:rPr>
            </w:pPr>
            <w:r>
              <w:rPr>
                <w:rFonts w:hint="eastAsia" w:asciiTheme="minorEastAsia" w:hAnsiTheme="minorEastAsia" w:eastAsiaTheme="minorEastAsia" w:cstheme="minorEastAsia"/>
                <w:b/>
                <w:bCs/>
                <w:kern w:val="2"/>
              </w:rPr>
              <w:t>执行情况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24"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1</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该项目执行国家建设项目环境管理制度情况。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项目按《中华人民共和国环境保护法》和国家有关建设项目环境管理法规要求，进行了环境影响评价，工程相应的环保设施与主体工程同时设计、同时施工、同时投入使用。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66"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2</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环保治理设施建造及运行情况，“三废”处理及综合利用情况。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“三废”处理已落实。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94"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3</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环境保护管理规章制度的建立及执行情况。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公司内部有明确的环保管理组织体系，并配备专门的环境管理人员负责各项环保措施的落实。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77"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4</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执行环保批复情况及批复中内容的实施情况。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见</w:t>
            </w:r>
            <w:r>
              <w:rPr>
                <w:rFonts w:ascii="Times New Roman" w:hAnsi="Times New Roman" w:eastAsia="宋体" w:cs="Times New Roman"/>
                <w:szCs w:val="21"/>
              </w:rPr>
              <w:t>10</w:t>
            </w:r>
            <w:r>
              <w:rPr>
                <w:rFonts w:ascii="Times New Roman" w:hAnsi="Times New Roman" w:cs="Times New Roman"/>
                <w:szCs w:val="21"/>
              </w:rPr>
              <w:t>.</w:t>
            </w:r>
            <w:r>
              <w:rPr>
                <w:rFonts w:ascii="Times New Roman" w:hAnsi="Times New Roman" w:eastAsia="宋体" w:cs="Times New Roman"/>
                <w:szCs w:val="21"/>
              </w:rPr>
              <w:t>2</w:t>
            </w:r>
            <w:r>
              <w:rPr>
                <w:rFonts w:ascii="Times New Roman" w:hAnsi="Times New Roman" w:cs="Times New Roman"/>
                <w:szCs w:val="21"/>
              </w:rPr>
              <w:t>节、“环评批复”落实情况。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9"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5</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固体废弃物处理措施实施情况。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固废分类处置，详见</w:t>
            </w:r>
            <w:r>
              <w:rPr>
                <w:rFonts w:ascii="Times New Roman" w:hAnsi="Times New Roman" w:eastAsia="宋体" w:cs="Times New Roman"/>
                <w:szCs w:val="21"/>
              </w:rPr>
              <w:t>4</w:t>
            </w:r>
            <w:r>
              <w:rPr>
                <w:rFonts w:ascii="Times New Roman" w:hAnsi="Times New Roman" w:cs="Times New Roman"/>
                <w:szCs w:val="21"/>
              </w:rPr>
              <w:t>.</w:t>
            </w:r>
            <w:r>
              <w:rPr>
                <w:rFonts w:ascii="Times New Roman" w:hAnsi="Times New Roman" w:eastAsia="宋体" w:cs="Times New Roman"/>
                <w:szCs w:val="21"/>
              </w:rPr>
              <w:t>1</w:t>
            </w:r>
            <w:r>
              <w:rPr>
                <w:rFonts w:ascii="Times New Roman" w:hAnsi="Times New Roman" w:cs="Times New Roman"/>
                <w:szCs w:val="21"/>
              </w:rPr>
              <w:t>.</w:t>
            </w:r>
            <w:r>
              <w:rPr>
                <w:rFonts w:ascii="Times New Roman" w:hAnsi="Times New Roman" w:eastAsia="宋体" w:cs="Times New Roman"/>
                <w:szCs w:val="21"/>
              </w:rPr>
              <w:t>4</w:t>
            </w:r>
            <w:r>
              <w:rPr>
                <w:rFonts w:ascii="Times New Roman" w:hAnsi="Times New Roman" w:cs="Times New Roman"/>
                <w:szCs w:val="21"/>
              </w:rPr>
              <w:t>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67" w:hRule="atLeast"/>
          <w:jc w:val="center"/>
        </w:trPr>
        <w:tc>
          <w:tcPr>
            <w:tcW w:w="909" w:type="dxa"/>
            <w:tcMar>
              <w:top w:w="57" w:type="dxa"/>
              <w:left w:w="57" w:type="dxa"/>
              <w:bottom w:w="57" w:type="dxa"/>
              <w:right w:w="57" w:type="dxa"/>
            </w:tcMar>
            <w:vAlign w:val="center"/>
          </w:tcPr>
          <w:p>
            <w:pPr>
              <w:adjustRightInd w:val="0"/>
              <w:snapToGrid w:val="0"/>
              <w:spacing w:line="360" w:lineRule="auto"/>
              <w:jc w:val="center"/>
              <w:rPr>
                <w:rFonts w:ascii="Times New Roman" w:hAnsi="Times New Roman" w:cs="Times New Roman"/>
                <w:szCs w:val="21"/>
              </w:rPr>
            </w:pPr>
            <w:r>
              <w:rPr>
                <w:rFonts w:ascii="Times New Roman" w:hAnsi="Times New Roman" w:eastAsia="宋体" w:cs="Times New Roman"/>
                <w:szCs w:val="21"/>
              </w:rPr>
              <w:t>6</w:t>
            </w:r>
          </w:p>
        </w:tc>
        <w:tc>
          <w:tcPr>
            <w:tcW w:w="4218"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排污口规范化整治情况。</w:t>
            </w:r>
          </w:p>
        </w:tc>
        <w:tc>
          <w:tcPr>
            <w:tcW w:w="4745" w:type="dxa"/>
            <w:tcMar>
              <w:top w:w="57" w:type="dxa"/>
              <w:left w:w="57" w:type="dxa"/>
              <w:bottom w:w="57" w:type="dxa"/>
              <w:right w:w="57" w:type="dxa"/>
            </w:tcMar>
            <w:vAlign w:val="center"/>
          </w:tcPr>
          <w:p>
            <w:pPr>
              <w:adjustRightInd w:val="0"/>
              <w:snapToGrid w:val="0"/>
              <w:spacing w:line="360" w:lineRule="auto"/>
              <w:rPr>
                <w:rFonts w:ascii="Times New Roman" w:hAnsi="Times New Roman" w:cs="Times New Roman"/>
                <w:szCs w:val="21"/>
              </w:rPr>
            </w:pPr>
            <w:r>
              <w:rPr>
                <w:rFonts w:ascii="Times New Roman" w:hAnsi="Times New Roman" w:cs="Times New Roman"/>
                <w:szCs w:val="21"/>
              </w:rPr>
              <w:t>废水接管口已规范化设置。</w:t>
            </w:r>
          </w:p>
        </w:tc>
      </w:tr>
    </w:tbl>
    <w:p/>
    <w:p>
      <w:pPr>
        <w:pStyle w:val="4"/>
        <w:rPr>
          <w:rFonts w:ascii="Times New Roman" w:hAnsi="Times New Roman"/>
          <w:b/>
          <w:sz w:val="24"/>
        </w:rPr>
      </w:pPr>
      <w:bookmarkStart w:id="196" w:name="_Toc6729"/>
      <w:bookmarkStart w:id="197" w:name="_Toc24934"/>
      <w:bookmarkStart w:id="198" w:name="_Toc519666948"/>
      <w:bookmarkStart w:id="199" w:name="_Toc23939"/>
      <w:bookmarkStart w:id="200" w:name="_Toc2992"/>
      <w:r>
        <w:rPr>
          <w:rFonts w:ascii="Times New Roman" w:hAnsi="Times New Roman" w:eastAsia="宋体" w:cs="Times New Roman"/>
          <w:b/>
          <w:sz w:val="24"/>
        </w:rPr>
        <w:t>10</w:t>
      </w:r>
      <w:r>
        <w:rPr>
          <w:rFonts w:ascii="Times New Roman" w:hAnsi="Times New Roman" w:cs="Times New Roman"/>
          <w:b/>
          <w:sz w:val="24"/>
        </w:rPr>
        <w:t>.</w:t>
      </w:r>
      <w:r>
        <w:rPr>
          <w:rFonts w:ascii="Times New Roman" w:hAnsi="Times New Roman" w:eastAsia="宋体" w:cs="Times New Roman"/>
          <w:b/>
          <w:sz w:val="24"/>
        </w:rPr>
        <w:t>2</w:t>
      </w:r>
      <w:r>
        <w:rPr>
          <w:rFonts w:hint="eastAsia" w:ascii="宋体" w:hAnsi="宋体" w:cs="宋体"/>
          <w:b/>
          <w:sz w:val="24"/>
        </w:rPr>
        <w:t>“环评批复”落实</w:t>
      </w:r>
      <w:r>
        <w:rPr>
          <w:rFonts w:ascii="Times New Roman" w:hAnsi="Times New Roman"/>
          <w:b/>
          <w:sz w:val="24"/>
        </w:rPr>
        <w:t>情况检查</w:t>
      </w:r>
      <w:bookmarkEnd w:id="196"/>
      <w:bookmarkEnd w:id="197"/>
      <w:bookmarkEnd w:id="198"/>
      <w:bookmarkEnd w:id="199"/>
      <w:bookmarkEnd w:id="200"/>
    </w:p>
    <w:p>
      <w:pPr>
        <w:spacing w:line="360" w:lineRule="auto"/>
        <w:ind w:firstLine="482"/>
        <w:rPr>
          <w:rFonts w:ascii="Times New Roman" w:hAnsi="Times New Roman" w:cs="Times New Roman"/>
          <w:sz w:val="24"/>
        </w:rPr>
      </w:pPr>
      <w:r>
        <w:rPr>
          <w:rFonts w:ascii="Times New Roman" w:hAnsi="Times New Roman" w:cs="Times New Roman"/>
          <w:sz w:val="24"/>
        </w:rPr>
        <w:t>关于《</w:t>
      </w:r>
      <w:r>
        <w:rPr>
          <w:rFonts w:hint="eastAsia" w:ascii="Times New Roman" w:hAnsi="Times New Roman" w:eastAsia="宋体" w:cs="Times New Roman"/>
          <w:sz w:val="24"/>
          <w:lang w:eastAsia="zh-CN"/>
        </w:rPr>
        <w:t>江阴市华滨电气有限公司</w:t>
      </w:r>
      <w:r>
        <w:rPr>
          <w:rFonts w:hint="eastAsia" w:ascii="Times New Roman" w:hAnsi="Times New Roman" w:eastAsia="宋体" w:cs="Times New Roman"/>
          <w:sz w:val="24"/>
          <w:lang w:val="en-US" w:eastAsia="zh-CN"/>
        </w:rPr>
        <w:t>年新增1000台电器柜技改扩能项目</w:t>
      </w:r>
      <w:r>
        <w:rPr>
          <w:rFonts w:ascii="Times New Roman" w:hAnsi="Times New Roman" w:eastAsia="宋体" w:cs="Times New Roman"/>
          <w:sz w:val="24"/>
        </w:rPr>
        <w:t>环境影响报告表</w:t>
      </w:r>
      <w:r>
        <w:rPr>
          <w:rFonts w:ascii="Times New Roman" w:hAnsi="Times New Roman" w:cs="Times New Roman"/>
          <w:sz w:val="24"/>
        </w:rPr>
        <w:t>》（</w:t>
      </w:r>
      <w:r>
        <w:rPr>
          <w:rFonts w:hint="eastAsia" w:ascii="Times New Roman" w:hAnsi="Times New Roman" w:eastAsia="宋体" w:cs="Times New Roman"/>
          <w:sz w:val="24"/>
          <w:lang w:val="en-US" w:eastAsia="zh-CN"/>
        </w:rPr>
        <w:t>无锡市行政审批局</w:t>
      </w:r>
      <w:r>
        <w:rPr>
          <w:rFonts w:ascii="Times New Roman" w:hAnsi="Times New Roman" w:eastAsia="宋体" w:cs="Times New Roman"/>
          <w:sz w:val="24"/>
        </w:rPr>
        <w:t>审批意见</w:t>
      </w:r>
      <w:r>
        <w:rPr>
          <w:rFonts w:ascii="Times New Roman" w:hAnsi="Times New Roman" w:cs="Times New Roman"/>
          <w:sz w:val="24"/>
        </w:rPr>
        <w:t>，项目编号：</w:t>
      </w:r>
      <w:r>
        <w:rPr>
          <w:rFonts w:hint="eastAsia" w:ascii="Times New Roman" w:hAnsi="Times New Roman" w:eastAsia="宋体" w:cs="Times New Roman"/>
          <w:sz w:val="24"/>
          <w:lang w:val="en-US" w:eastAsia="zh-CN"/>
        </w:rPr>
        <w:t>锡行审环许【2020】1143号</w:t>
      </w:r>
      <w:r>
        <w:rPr>
          <w:rFonts w:ascii="Times New Roman" w:hAnsi="Times New Roman" w:cs="Times New Roman"/>
          <w:sz w:val="24"/>
        </w:rPr>
        <w:t>，</w:t>
      </w:r>
      <w:r>
        <w:rPr>
          <w:rFonts w:ascii="Times New Roman" w:hAnsi="Times New Roman" w:eastAsia="宋体" w:cs="Times New Roman"/>
          <w:sz w:val="24"/>
        </w:rPr>
        <w:t>20</w:t>
      </w:r>
      <w:r>
        <w:rPr>
          <w:rFonts w:hint="eastAsia" w:ascii="Times New Roman" w:hAnsi="Times New Roman" w:eastAsia="宋体" w:cs="Times New Roman"/>
          <w:sz w:val="24"/>
          <w:lang w:val="en-US" w:eastAsia="zh-CN"/>
        </w:rPr>
        <w:t>20</w:t>
      </w:r>
      <w:r>
        <w:rPr>
          <w:rFonts w:ascii="Times New Roman" w:hAnsi="Times New Roman" w:cs="Times New Roman"/>
          <w:sz w:val="24"/>
        </w:rPr>
        <w:t>.</w:t>
      </w:r>
      <w:r>
        <w:rPr>
          <w:rFonts w:hint="eastAsia" w:ascii="Times New Roman" w:hAnsi="Times New Roman" w:eastAsia="宋体" w:cs="Times New Roman"/>
          <w:sz w:val="24"/>
          <w:lang w:val="en-US" w:eastAsia="zh-CN"/>
        </w:rPr>
        <w:t>3</w:t>
      </w:r>
      <w:r>
        <w:rPr>
          <w:rFonts w:ascii="Times New Roman" w:hAnsi="Times New Roman" w:cs="Times New Roman"/>
          <w:sz w:val="24"/>
        </w:rPr>
        <w:t>.</w:t>
      </w:r>
      <w:r>
        <w:rPr>
          <w:rFonts w:hint="eastAsia" w:ascii="Times New Roman" w:hAnsi="Times New Roman" w:eastAsia="宋体" w:cs="Times New Roman"/>
          <w:sz w:val="24"/>
          <w:lang w:val="en-US" w:eastAsia="zh-CN"/>
        </w:rPr>
        <w:t>30</w:t>
      </w:r>
      <w:r>
        <w:rPr>
          <w:rFonts w:ascii="Times New Roman" w:hAnsi="Times New Roman" w:cs="Times New Roman"/>
          <w:sz w:val="24"/>
        </w:rPr>
        <w:t>）的落实情况见表</w:t>
      </w:r>
      <w:r>
        <w:rPr>
          <w:rFonts w:ascii="Times New Roman" w:hAnsi="Times New Roman" w:eastAsia="宋体" w:cs="Times New Roman"/>
          <w:sz w:val="24"/>
        </w:rPr>
        <w:t>10</w:t>
      </w:r>
      <w:r>
        <w:rPr>
          <w:rFonts w:ascii="Times New Roman" w:hAnsi="Times New Roman" w:cs="Times New Roman"/>
          <w:sz w:val="24"/>
        </w:rPr>
        <w:t>-</w:t>
      </w:r>
      <w:r>
        <w:rPr>
          <w:rFonts w:ascii="Times New Roman" w:hAnsi="Times New Roman" w:eastAsia="宋体" w:cs="Times New Roman"/>
          <w:sz w:val="24"/>
        </w:rPr>
        <w:t>2</w:t>
      </w:r>
      <w:r>
        <w:rPr>
          <w:rFonts w:ascii="Times New Roman" w:hAnsi="Times New Roman" w:cs="Times New Roman"/>
          <w:sz w:val="24"/>
        </w:rPr>
        <w:t>。</w:t>
      </w:r>
    </w:p>
    <w:p>
      <w:pPr>
        <w:spacing w:line="360" w:lineRule="auto"/>
        <w:jc w:val="center"/>
        <w:rPr>
          <w:rFonts w:ascii="Times New Roman" w:hAnsi="Times New Roman" w:cs="Times New Roman"/>
          <w:b/>
          <w:bCs/>
          <w:sz w:val="24"/>
        </w:rPr>
      </w:pPr>
      <w:r>
        <w:rPr>
          <w:rFonts w:ascii="Times New Roman" w:hAnsi="Times New Roman" w:cs="Times New Roman"/>
          <w:b/>
          <w:bCs/>
          <w:sz w:val="24"/>
        </w:rPr>
        <w:t>表</w:t>
      </w:r>
      <w:r>
        <w:rPr>
          <w:rFonts w:ascii="Times New Roman" w:hAnsi="Times New Roman" w:eastAsia="宋体" w:cs="Times New Roman"/>
          <w:b/>
          <w:bCs/>
          <w:sz w:val="24"/>
        </w:rPr>
        <w:t>10</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 xml:space="preserve"> 环评批复落实情况</w:t>
      </w:r>
    </w:p>
    <w:tbl>
      <w:tblPr>
        <w:tblStyle w:val="20"/>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4111"/>
        <w:gridCol w:w="4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blHeader/>
          <w:jc w:val="center"/>
        </w:trPr>
        <w:tc>
          <w:tcPr>
            <w:tcW w:w="578" w:type="dxa"/>
            <w:vAlign w:val="center"/>
          </w:tcPr>
          <w:p>
            <w:pPr>
              <w:tabs>
                <w:tab w:val="left" w:pos="600"/>
              </w:tabs>
              <w:spacing w:line="280" w:lineRule="exact"/>
              <w:ind w:right="-59"/>
              <w:jc w:val="center"/>
              <w:rPr>
                <w:rFonts w:ascii="Times New Roman" w:hAnsi="Times New Roman"/>
                <w:b/>
                <w:bCs/>
                <w:szCs w:val="21"/>
              </w:rPr>
            </w:pPr>
            <w:r>
              <w:rPr>
                <w:rFonts w:ascii="Times New Roman" w:hAnsi="Times New Roman"/>
                <w:b/>
                <w:bCs/>
                <w:szCs w:val="21"/>
              </w:rPr>
              <w:t>序号</w:t>
            </w:r>
          </w:p>
        </w:tc>
        <w:tc>
          <w:tcPr>
            <w:tcW w:w="4111" w:type="dxa"/>
            <w:vAlign w:val="center"/>
          </w:tcPr>
          <w:p>
            <w:pPr>
              <w:spacing w:line="280" w:lineRule="exact"/>
              <w:ind w:right="-126" w:rightChars="-60"/>
              <w:jc w:val="center"/>
              <w:rPr>
                <w:rFonts w:ascii="Times New Roman" w:hAnsi="Times New Roman"/>
                <w:b/>
                <w:bCs/>
                <w:szCs w:val="21"/>
              </w:rPr>
            </w:pPr>
            <w:r>
              <w:rPr>
                <w:rFonts w:ascii="Times New Roman" w:hAnsi="Times New Roman"/>
                <w:b/>
                <w:bCs/>
                <w:szCs w:val="21"/>
              </w:rPr>
              <w:t>环评批复要求</w:t>
            </w:r>
          </w:p>
          <w:p>
            <w:pPr>
              <w:spacing w:line="280" w:lineRule="exact"/>
              <w:ind w:right="-126" w:rightChars="-60"/>
              <w:jc w:val="center"/>
              <w:rPr>
                <w:rFonts w:hint="default" w:ascii="Times New Roman" w:hAnsi="Times New Roman"/>
                <w:b/>
                <w:bCs/>
                <w:szCs w:val="21"/>
                <w:lang w:val="en-US"/>
              </w:rPr>
            </w:pPr>
            <w:r>
              <w:rPr>
                <w:rFonts w:hint="eastAsia" w:ascii="Times New Roman" w:hAnsi="Times New Roman" w:eastAsia="宋体" w:cs="Times New Roman"/>
                <w:sz w:val="21"/>
                <w:szCs w:val="21"/>
                <w:lang w:val="en-US" w:eastAsia="zh-CN"/>
              </w:rPr>
              <w:t>（锡行审环许【2020】1143号）</w:t>
            </w:r>
          </w:p>
        </w:tc>
        <w:tc>
          <w:tcPr>
            <w:tcW w:w="4971" w:type="dxa"/>
            <w:vAlign w:val="center"/>
          </w:tcPr>
          <w:p>
            <w:pPr>
              <w:spacing w:line="280" w:lineRule="exact"/>
              <w:ind w:right="-162" w:rightChars="-77"/>
              <w:jc w:val="center"/>
              <w:rPr>
                <w:rFonts w:ascii="Times New Roman" w:hAnsi="Times New Roman"/>
                <w:b/>
                <w:bCs/>
                <w:szCs w:val="21"/>
              </w:rPr>
            </w:pPr>
            <w:r>
              <w:rPr>
                <w:rFonts w:ascii="Times New Roman" w:hAnsi="Times New Roman"/>
                <w:b/>
                <w:bCs/>
                <w:szCs w:val="21"/>
              </w:rPr>
              <w:t>落实情况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578" w:type="dxa"/>
            <w:vAlign w:val="center"/>
          </w:tcPr>
          <w:p>
            <w:pPr>
              <w:spacing w:line="360" w:lineRule="auto"/>
              <w:jc w:val="center"/>
              <w:rPr>
                <w:rFonts w:ascii="Times New Roman" w:hAnsi="Times New Roman"/>
                <w:szCs w:val="21"/>
              </w:rPr>
            </w:pPr>
            <w:r>
              <w:rPr>
                <w:rFonts w:hint="eastAsia" w:ascii="Times New Roman" w:hAnsi="Times New Roman" w:eastAsia="宋体"/>
                <w:szCs w:val="21"/>
              </w:rPr>
              <w:t>1</w:t>
            </w:r>
          </w:p>
        </w:tc>
        <w:tc>
          <w:tcPr>
            <w:tcW w:w="4111" w:type="dxa"/>
            <w:vAlign w:val="center"/>
          </w:tcPr>
          <w:p>
            <w:pPr>
              <w:adjustRightInd w:val="0"/>
              <w:snapToGrid w:val="0"/>
              <w:spacing w:line="360" w:lineRule="auto"/>
              <w:ind w:firstLine="420" w:firstLineChars="200"/>
              <w:rPr>
                <w:rFonts w:hint="default" w:ascii="Times New Roman" w:hAnsi="Times New Roman" w:eastAsiaTheme="minorEastAsia"/>
                <w:szCs w:val="21"/>
                <w:lang w:val="en-US" w:eastAsia="zh-CN"/>
              </w:rPr>
            </w:pPr>
            <w:r>
              <w:rPr>
                <w:rFonts w:hint="eastAsia" w:ascii="Times New Roman" w:hAnsi="Times New Roman"/>
                <w:szCs w:val="21"/>
                <w:lang w:val="en-US" w:eastAsia="zh-CN"/>
              </w:rPr>
              <w:t>废气：颗粒物排放执行GB16297-1996《大气污染物综合排放标准》表2标准。</w:t>
            </w:r>
          </w:p>
        </w:tc>
        <w:tc>
          <w:tcPr>
            <w:tcW w:w="4971" w:type="dxa"/>
            <w:vAlign w:val="center"/>
          </w:tcPr>
          <w:p>
            <w:pPr>
              <w:adjustRightInd w:val="0"/>
              <w:snapToGrid w:val="0"/>
              <w:spacing w:line="360" w:lineRule="auto"/>
              <w:ind w:firstLine="420" w:firstLineChars="200"/>
              <w:jc w:val="left"/>
              <w:rPr>
                <w:szCs w:val="21"/>
              </w:rPr>
            </w:pPr>
            <w:r>
              <w:rPr>
                <w:rFonts w:hint="eastAsia" w:ascii="Times New Roman" w:hAnsi="Times New Roman"/>
                <w:szCs w:val="21"/>
              </w:rPr>
              <w:t>经验收监测：该公司厂界无组织颗粒物浓度最大值达到</w:t>
            </w:r>
            <w:r>
              <w:rPr>
                <w:rFonts w:ascii="Times New Roman" w:hAnsi="Times New Roman"/>
                <w:color w:val="000000"/>
                <w:szCs w:val="21"/>
              </w:rPr>
              <w:t>《大气污染物综合排放标准》</w:t>
            </w:r>
            <w:r>
              <w:rPr>
                <w:rFonts w:hint="eastAsia" w:ascii="Times New Roman" w:hAnsi="Times New Roman"/>
                <w:color w:val="000000"/>
                <w:szCs w:val="21"/>
              </w:rPr>
              <w:t>（</w:t>
            </w:r>
            <w:r>
              <w:rPr>
                <w:rFonts w:ascii="Times New Roman" w:hAnsi="Times New Roman"/>
                <w:color w:val="000000"/>
                <w:szCs w:val="21"/>
              </w:rPr>
              <w:t>GB16297-1996</w:t>
            </w:r>
            <w:r>
              <w:rPr>
                <w:rFonts w:hint="eastAsia" w:ascii="Times New Roman" w:hAnsi="Times New Roman"/>
                <w:color w:val="000000"/>
                <w:szCs w:val="21"/>
              </w:rPr>
              <w:t>）</w:t>
            </w:r>
            <w:r>
              <w:rPr>
                <w:rFonts w:ascii="Times New Roman" w:hAnsi="Times New Roman"/>
                <w:color w:val="000000"/>
                <w:szCs w:val="21"/>
              </w:rPr>
              <w:t>表2</w:t>
            </w:r>
            <w:r>
              <w:rPr>
                <w:rFonts w:hint="eastAsia" w:ascii="Times New Roman" w:hAnsi="Times New Roman"/>
                <w:color w:val="000000"/>
                <w:szCs w:val="21"/>
              </w:rPr>
              <w:t>无组织排放</w:t>
            </w:r>
            <w:r>
              <w:rPr>
                <w:rFonts w:ascii="Times New Roman" w:hAnsi="Times New Roman"/>
                <w:color w:val="000000"/>
                <w:szCs w:val="21"/>
              </w:rPr>
              <w:t>标准</w:t>
            </w:r>
            <w:r>
              <w:rPr>
                <w:rFonts w:hint="eastAsia" w:ascii="Times New Roman" w:hAnsi="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6" w:hRule="atLeast"/>
          <w:jc w:val="center"/>
        </w:trPr>
        <w:tc>
          <w:tcPr>
            <w:tcW w:w="578" w:type="dxa"/>
            <w:vAlign w:val="center"/>
          </w:tcPr>
          <w:p>
            <w:pPr>
              <w:spacing w:line="360" w:lineRule="auto"/>
              <w:jc w:val="center"/>
              <w:rPr>
                <w:rFonts w:ascii="Times New Roman" w:hAnsi="Times New Roman"/>
                <w:szCs w:val="21"/>
              </w:rPr>
            </w:pPr>
            <w:r>
              <w:rPr>
                <w:rFonts w:hint="eastAsia" w:ascii="Times New Roman" w:hAnsi="Times New Roman" w:eastAsia="宋体"/>
                <w:szCs w:val="21"/>
              </w:rPr>
              <w:t>2</w:t>
            </w:r>
          </w:p>
        </w:tc>
        <w:tc>
          <w:tcPr>
            <w:tcW w:w="4111" w:type="dxa"/>
            <w:vAlign w:val="center"/>
          </w:tcPr>
          <w:p>
            <w:pPr>
              <w:spacing w:line="360" w:lineRule="auto"/>
              <w:ind w:firstLine="420" w:firstLineChars="200"/>
              <w:rPr>
                <w:rFonts w:hint="default" w:eastAsiaTheme="minorEastAsia"/>
                <w:lang w:val="en-US" w:eastAsia="zh-CN"/>
              </w:rPr>
            </w:pPr>
            <w:r>
              <w:rPr>
                <w:rFonts w:hint="eastAsia" w:ascii="Times New Roman" w:hAnsi="Times New Roman"/>
                <w:szCs w:val="21"/>
                <w:lang w:val="en-US" w:eastAsia="zh-CN"/>
              </w:rPr>
              <w:t>废水：生活污水预处理达接管标准后接入</w:t>
            </w:r>
            <w:r>
              <w:rPr>
                <w:rFonts w:hint="eastAsia" w:ascii="Times New Roman" w:hAnsi="Times New Roman" w:cs="Times New Roman"/>
                <w:color w:val="auto"/>
                <w:szCs w:val="21"/>
                <w:lang w:val="en-US" w:eastAsia="zh-CN"/>
              </w:rPr>
              <w:t>光大水务（江阴）有限公司滨江污水处理厂</w:t>
            </w:r>
            <w:r>
              <w:rPr>
                <w:rFonts w:hint="eastAsia" w:ascii="Times New Roman" w:hAnsi="Times New Roman"/>
                <w:szCs w:val="21"/>
                <w:lang w:val="en-US" w:eastAsia="zh-CN"/>
              </w:rPr>
              <w:t>集中处理、达标排放。</w:t>
            </w:r>
          </w:p>
        </w:tc>
        <w:tc>
          <w:tcPr>
            <w:tcW w:w="4971" w:type="dxa"/>
            <w:vAlign w:val="center"/>
          </w:tcPr>
          <w:p>
            <w:pPr>
              <w:spacing w:line="360" w:lineRule="auto"/>
              <w:ind w:firstLine="420" w:firstLineChars="200"/>
              <w:rPr>
                <w:rFonts w:ascii="Times New Roman" w:hAnsi="Times New Roman"/>
                <w:szCs w:val="21"/>
              </w:rPr>
            </w:pPr>
            <w:r>
              <w:rPr>
                <w:rFonts w:hint="eastAsia" w:ascii="Times New Roman" w:hAnsi="Times New Roman"/>
                <w:szCs w:val="21"/>
              </w:rPr>
              <w:t>经验收监测：该公司生活污水经预处理后各项指标均达到接管标准，接入</w:t>
            </w:r>
            <w:r>
              <w:rPr>
                <w:rFonts w:hint="eastAsia" w:ascii="Times New Roman" w:hAnsi="Times New Roman" w:cs="Times New Roman"/>
                <w:color w:val="auto"/>
                <w:szCs w:val="21"/>
                <w:lang w:val="en-US" w:eastAsia="zh-CN"/>
              </w:rPr>
              <w:t>光大水务（江阴）有限公司滨江污水处理厂</w:t>
            </w:r>
            <w:r>
              <w:rPr>
                <w:rFonts w:hint="eastAsia" w:ascii="Times New Roman" w:hAnsi="Times New Roman"/>
                <w:szCs w:val="21"/>
              </w:rPr>
              <w:t>集中处理，达标排放。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578" w:type="dxa"/>
            <w:vAlign w:val="center"/>
          </w:tcPr>
          <w:p>
            <w:pPr>
              <w:spacing w:line="360" w:lineRule="auto"/>
              <w:jc w:val="center"/>
              <w:rPr>
                <w:rFonts w:ascii="Times New Roman" w:hAnsi="Times New Roman" w:cs="Times New Roman"/>
                <w:szCs w:val="21"/>
              </w:rPr>
            </w:pPr>
            <w:r>
              <w:rPr>
                <w:rFonts w:hint="eastAsia" w:ascii="Times New Roman" w:hAnsi="Times New Roman" w:eastAsia="宋体" w:cs="Times New Roman"/>
                <w:szCs w:val="21"/>
              </w:rPr>
              <w:t>3</w:t>
            </w:r>
          </w:p>
        </w:tc>
        <w:tc>
          <w:tcPr>
            <w:tcW w:w="4111" w:type="dxa"/>
            <w:vAlign w:val="center"/>
          </w:tcPr>
          <w:p>
            <w:pPr>
              <w:adjustRightInd w:val="0"/>
              <w:snapToGrid w:val="0"/>
              <w:spacing w:line="360" w:lineRule="auto"/>
              <w:ind w:firstLine="420" w:firstLineChars="200"/>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厂界噪声执行GB12348-2008《工业企业厂界环境噪声排放标准》3类功能区厂界环境噪声排放限值要求。</w:t>
            </w:r>
          </w:p>
        </w:tc>
        <w:tc>
          <w:tcPr>
            <w:tcW w:w="4971" w:type="dxa"/>
            <w:vAlign w:val="center"/>
          </w:tcPr>
          <w:p>
            <w:pPr>
              <w:spacing w:line="360" w:lineRule="auto"/>
              <w:ind w:firstLine="420" w:firstLineChars="200"/>
              <w:rPr>
                <w:rFonts w:ascii="Times New Roman" w:hAnsi="Times New Roman" w:cs="Times New Roman"/>
                <w:szCs w:val="21"/>
              </w:rPr>
            </w:pPr>
            <w:r>
              <w:rPr>
                <w:rFonts w:hint="eastAsia" w:ascii="Times New Roman" w:hAnsi="Times New Roman"/>
                <w:szCs w:val="21"/>
              </w:rPr>
              <w:t>经验收监测：厂界昼间噪声各测点均达GB12348-2008《工业企业厂界环境噪声排放标准》</w:t>
            </w:r>
            <w:r>
              <w:rPr>
                <w:rFonts w:hint="eastAsia" w:ascii="Times New Roman" w:hAnsi="Times New Roman"/>
                <w:szCs w:val="21"/>
                <w:lang w:val="en-US" w:eastAsia="zh-CN"/>
              </w:rPr>
              <w:t>3</w:t>
            </w:r>
            <w:r>
              <w:rPr>
                <w:rFonts w:hint="eastAsia" w:ascii="Times New Roman" w:hAnsi="Times New Roman"/>
                <w:szCs w:val="21"/>
              </w:rPr>
              <w:t>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2" w:hRule="atLeast"/>
          <w:jc w:val="center"/>
        </w:trPr>
        <w:tc>
          <w:tcPr>
            <w:tcW w:w="578" w:type="dxa"/>
            <w:vAlign w:val="center"/>
          </w:tcPr>
          <w:p>
            <w:pPr>
              <w:spacing w:line="360" w:lineRule="auto"/>
              <w:jc w:val="center"/>
              <w:rPr>
                <w:rFonts w:ascii="Times New Roman" w:hAnsi="Times New Roman" w:cs="Times New Roman"/>
                <w:szCs w:val="21"/>
              </w:rPr>
            </w:pPr>
            <w:r>
              <w:rPr>
                <w:rFonts w:hint="eastAsia" w:ascii="Times New Roman" w:hAnsi="Times New Roman" w:eastAsia="宋体" w:cs="Times New Roman"/>
                <w:szCs w:val="21"/>
              </w:rPr>
              <w:t>4</w:t>
            </w:r>
          </w:p>
        </w:tc>
        <w:tc>
          <w:tcPr>
            <w:tcW w:w="4111" w:type="dxa"/>
            <w:vAlign w:val="center"/>
          </w:tcPr>
          <w:p>
            <w:pPr>
              <w:adjustRightInd w:val="0"/>
              <w:snapToGrid w:val="0"/>
              <w:spacing w:line="360" w:lineRule="auto"/>
              <w:ind w:firstLine="420" w:firstLineChars="200"/>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落实各类固废特别是危险废物的收集、处置和综合利用措施。一般工业固体废物和危险废物执行GB18599-2001《一般工业固体废物贮存、处置场污染控制标准》、GB18597-2001《危险废物贮存污染控制标准》及修改单场地要求。</w:t>
            </w:r>
          </w:p>
        </w:tc>
        <w:tc>
          <w:tcPr>
            <w:tcW w:w="4971" w:type="dxa"/>
            <w:vAlign w:val="center"/>
          </w:tcPr>
          <w:p>
            <w:pPr>
              <w:spacing w:line="360" w:lineRule="auto"/>
              <w:rPr>
                <w:rFonts w:ascii="Times New Roman" w:hAnsi="Times New Roman" w:cs="Times New Roman"/>
                <w:szCs w:val="21"/>
              </w:rPr>
            </w:pPr>
            <w:r>
              <w:rPr>
                <w:rFonts w:ascii="Times New Roman" w:hAnsi="Times New Roman"/>
                <w:lang w:val="zh-CN"/>
              </w:rPr>
              <w:t>本项目</w:t>
            </w:r>
            <w:r>
              <w:rPr>
                <w:rFonts w:hint="eastAsia" w:ascii="Times New Roman" w:hAnsi="Times New Roman"/>
                <w:lang w:val="en-US" w:eastAsia="zh-CN"/>
              </w:rPr>
              <w:t>固体废物为</w:t>
            </w:r>
            <w:r>
              <w:rPr>
                <w:rFonts w:hint="eastAsia" w:ascii="Times New Roman" w:hAnsi="Times New Roman"/>
                <w:lang w:val="zh-CN"/>
              </w:rPr>
              <w:t>激光切割工序、组装工序产生的边角料、组装工序产生的焊渣、设备维护产生的废机油、原料使用产生的废胶水桶、生产过程产生的废抹布以及职工生活活动产生的生活垃圾</w:t>
            </w:r>
            <w:r>
              <w:rPr>
                <w:rFonts w:ascii="Times New Roman" w:hAnsi="Times New Roman"/>
                <w:lang w:val="zh-CN"/>
              </w:rPr>
              <w:t>，</w:t>
            </w:r>
            <w:r>
              <w:rPr>
                <w:rFonts w:hint="eastAsia" w:ascii="Times New Roman" w:hAnsi="Times New Roman"/>
                <w:lang w:val="en-US" w:eastAsia="zh-CN"/>
              </w:rPr>
              <w:t>边角料、焊渣经收集后外售综合利用</w:t>
            </w:r>
            <w:r>
              <w:rPr>
                <w:rFonts w:hint="eastAsia" w:ascii="Times New Roman" w:hAnsi="Times New Roman"/>
                <w:lang w:val="zh-CN" w:eastAsia="zh-CN"/>
              </w:rPr>
              <w:t>，</w:t>
            </w:r>
            <w:r>
              <w:rPr>
                <w:rFonts w:hint="eastAsia" w:ascii="Times New Roman" w:hAnsi="Times New Roman"/>
                <w:lang w:val="en-US" w:eastAsia="zh-CN"/>
              </w:rPr>
              <w:t>废机油、废胶水桶委托有资质机构处置，</w:t>
            </w:r>
            <w:r>
              <w:rPr>
                <w:rFonts w:hint="eastAsia" w:ascii="Times New Roman" w:hAnsi="Times New Roman"/>
                <w:lang w:val="zh-CN" w:eastAsia="zh-CN"/>
              </w:rPr>
              <w:t>生活垃圾、</w:t>
            </w:r>
            <w:r>
              <w:rPr>
                <w:rFonts w:hint="eastAsia" w:ascii="Times New Roman" w:hAnsi="Times New Roman"/>
                <w:lang w:val="en-US" w:eastAsia="zh-CN"/>
              </w:rPr>
              <w:t>废抹布</w:t>
            </w:r>
            <w:r>
              <w:rPr>
                <w:rFonts w:hint="eastAsia" w:ascii="Times New Roman" w:hAnsi="Times New Roman"/>
                <w:lang w:val="zh-CN" w:eastAsia="zh-CN"/>
              </w:rPr>
              <w:t>由环卫部门统一清运，</w:t>
            </w:r>
            <w:r>
              <w:rPr>
                <w:rFonts w:ascii="Times New Roman" w:hAnsi="Times New Roman"/>
                <w:lang w:val="zh-CN"/>
              </w:rPr>
              <w:t>本项目固废均不外排。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jc w:val="center"/>
        </w:trPr>
        <w:tc>
          <w:tcPr>
            <w:tcW w:w="578" w:type="dxa"/>
            <w:vAlign w:val="center"/>
          </w:tcPr>
          <w:p>
            <w:pPr>
              <w:spacing w:line="360" w:lineRule="auto"/>
              <w:jc w:val="center"/>
              <w:rPr>
                <w:rFonts w:hint="eastAsia" w:ascii="Times New Roman" w:hAnsi="Times New Roman" w:cs="Times New Roman" w:eastAsiaTheme="minorEastAsia"/>
                <w:szCs w:val="21"/>
                <w:lang w:eastAsia="zh-CN"/>
              </w:rPr>
            </w:pPr>
            <w:r>
              <w:rPr>
                <w:rFonts w:hint="eastAsia" w:ascii="Times New Roman" w:hAnsi="Times New Roman" w:eastAsia="宋体" w:cs="Times New Roman"/>
                <w:szCs w:val="21"/>
                <w:lang w:val="en-US" w:eastAsia="zh-CN"/>
              </w:rPr>
              <w:t>5</w:t>
            </w:r>
          </w:p>
        </w:tc>
        <w:tc>
          <w:tcPr>
            <w:tcW w:w="4111" w:type="dxa"/>
            <w:vAlign w:val="center"/>
          </w:tcPr>
          <w:p>
            <w:pPr>
              <w:adjustRightInd w:val="0"/>
              <w:snapToGrid w:val="0"/>
              <w:spacing w:line="360" w:lineRule="auto"/>
              <w:ind w:firstLine="420" w:firstLineChars="200"/>
              <w:rPr>
                <w:rFonts w:hint="eastAsia" w:ascii="Times New Roman" w:hAnsi="Times New Roman" w:cs="Times New Roman" w:eastAsiaTheme="minorEastAsia"/>
                <w:szCs w:val="21"/>
                <w:lang w:eastAsia="zh-CN"/>
              </w:rPr>
            </w:pPr>
            <w:r>
              <w:rPr>
                <w:rFonts w:hint="eastAsia" w:ascii="Times New Roman" w:hAnsi="Times New Roman" w:cs="Times New Roman"/>
                <w:szCs w:val="21"/>
                <w:lang w:val="en-US" w:eastAsia="zh-CN"/>
              </w:rPr>
              <w:t>加强环境风险管理，制定突发环境事故应急预案，采取切实可行的工程控制和管理措施，加强对易燃易爆、有毒有害物质在使用、储运过程中的监控管理，防止发生污染事故</w:t>
            </w:r>
            <w:r>
              <w:rPr>
                <w:rFonts w:hint="eastAsia" w:ascii="Times New Roman" w:hAnsi="Times New Roman" w:cs="Times New Roman"/>
                <w:szCs w:val="21"/>
                <w:lang w:eastAsia="zh-CN"/>
              </w:rPr>
              <w:t>。</w:t>
            </w:r>
          </w:p>
        </w:tc>
        <w:tc>
          <w:tcPr>
            <w:tcW w:w="4971" w:type="dxa"/>
            <w:vAlign w:val="center"/>
          </w:tcPr>
          <w:p>
            <w:pPr>
              <w:spacing w:line="360" w:lineRule="auto"/>
              <w:jc w:val="center"/>
              <w:rPr>
                <w:rFonts w:ascii="Times New Roman" w:hAnsi="Times New Roman" w:cs="Times New Roman"/>
                <w:szCs w:val="21"/>
              </w:rPr>
            </w:pPr>
            <w:r>
              <w:rPr>
                <w:rFonts w:hint="eastAsia" w:asciiTheme="minorEastAsia" w:hAnsiTheme="minorEastAsia" w:eastAsiaTheme="minorEastAsia" w:cstheme="minorEastAsia"/>
                <w:szCs w:val="21"/>
              </w:rPr>
              <w:t>该公司</w:t>
            </w:r>
            <w:r>
              <w:rPr>
                <w:rFonts w:hint="eastAsia" w:asciiTheme="minorEastAsia" w:hAnsiTheme="minorEastAsia" w:eastAsiaTheme="minorEastAsia" w:cstheme="minorEastAsia"/>
                <w:szCs w:val="21"/>
                <w:lang w:val="en-US" w:eastAsia="zh-CN"/>
              </w:rPr>
              <w:t>已</w:t>
            </w:r>
            <w:r>
              <w:rPr>
                <w:rFonts w:hint="eastAsia" w:asciiTheme="minorEastAsia" w:hAnsiTheme="minorEastAsia" w:eastAsiaTheme="minorEastAsia" w:cstheme="minorEastAsia"/>
                <w:szCs w:val="21"/>
              </w:rPr>
              <w:t>制定</w:t>
            </w:r>
            <w:r>
              <w:rPr>
                <w:rFonts w:hint="eastAsia" w:asciiTheme="minorEastAsia" w:hAnsiTheme="minorEastAsia" w:eastAsiaTheme="minorEastAsia" w:cstheme="minorEastAsia"/>
                <w:szCs w:val="21"/>
                <w:lang w:val="en-US" w:eastAsia="zh-CN"/>
              </w:rPr>
              <w:t>内部</w:t>
            </w:r>
            <w:r>
              <w:rPr>
                <w:rFonts w:hint="eastAsia" w:ascii="Times New Roman" w:hAnsi="Times New Roman"/>
                <w:szCs w:val="21"/>
              </w:rPr>
              <w:t>突发环境事故应急预案</w:t>
            </w:r>
            <w:r>
              <w:rPr>
                <w:rFonts w:hint="eastAsia" w:ascii="Times New Roman" w:hAnsi="Times New Roman" w:cs="Times New Roman"/>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578" w:type="dxa"/>
            <w:vAlign w:val="center"/>
          </w:tcPr>
          <w:p>
            <w:pPr>
              <w:spacing w:line="360" w:lineRule="auto"/>
              <w:jc w:val="center"/>
              <w:rPr>
                <w:rFonts w:hint="eastAsia" w:ascii="Times New Roman" w:hAnsi="Times New Roman" w:cs="Times New Roman" w:eastAsiaTheme="minorEastAsia"/>
                <w:szCs w:val="21"/>
                <w:lang w:eastAsia="zh-CN"/>
              </w:rPr>
            </w:pPr>
            <w:r>
              <w:rPr>
                <w:rFonts w:hint="eastAsia" w:ascii="Times New Roman" w:hAnsi="Times New Roman" w:eastAsia="宋体" w:cs="Times New Roman"/>
                <w:szCs w:val="21"/>
                <w:lang w:val="en-US" w:eastAsia="zh-CN"/>
              </w:rPr>
              <w:t>6</w:t>
            </w:r>
          </w:p>
        </w:tc>
        <w:tc>
          <w:tcPr>
            <w:tcW w:w="4111" w:type="dxa"/>
            <w:vAlign w:val="center"/>
          </w:tcPr>
          <w:p>
            <w:pPr>
              <w:adjustRightInd w:val="0"/>
              <w:snapToGrid w:val="0"/>
              <w:spacing w:line="360" w:lineRule="auto"/>
              <w:rPr>
                <w:rFonts w:hint="default" w:ascii="Times New Roman" w:hAnsi="Times New Roman" w:cs="Times New Roman" w:eastAsiaTheme="minorEastAsia"/>
                <w:szCs w:val="21"/>
                <w:lang w:val="en-US" w:eastAsia="zh-CN"/>
              </w:rPr>
            </w:pPr>
            <w:r>
              <w:rPr>
                <w:rFonts w:hint="eastAsia" w:ascii="Times New Roman" w:hAnsi="Times New Roman" w:cs="Times New Roman"/>
                <w:szCs w:val="21"/>
                <w:lang w:val="en-US" w:eastAsia="zh-CN"/>
              </w:rPr>
              <w:t>按《江苏省排污口设置及规范化整治管理办法》（苏环控【1997】122号）的规定设置各类排污口和标识。</w:t>
            </w:r>
          </w:p>
        </w:tc>
        <w:tc>
          <w:tcPr>
            <w:tcW w:w="4971" w:type="dxa"/>
            <w:vAlign w:val="center"/>
          </w:tcPr>
          <w:p>
            <w:pPr>
              <w:spacing w:line="360" w:lineRule="auto"/>
              <w:jc w:val="center"/>
              <w:rPr>
                <w:rFonts w:ascii="Times New Roman" w:hAnsi="Times New Roman" w:cs="Times New Roman"/>
                <w:szCs w:val="21"/>
              </w:rPr>
            </w:pPr>
            <w:r>
              <w:rPr>
                <w:rFonts w:hint="eastAsia" w:asciiTheme="minorEastAsia" w:hAnsiTheme="minorEastAsia" w:eastAsiaTheme="minorEastAsia" w:cstheme="minorEastAsia"/>
                <w:szCs w:val="21"/>
              </w:rPr>
              <w:t>已按</w:t>
            </w:r>
            <w:r>
              <w:rPr>
                <w:rFonts w:hint="eastAsia" w:ascii="Times New Roman" w:hAnsi="Times New Roman"/>
                <w:szCs w:val="21"/>
              </w:rPr>
              <w:t>规定设置废水接管口及标识</w:t>
            </w:r>
            <w:r>
              <w:rPr>
                <w:rFonts w:hint="eastAsia" w:ascii="Times New Roman" w:hAnsi="Times New Roman" w:cs="Times New Roman"/>
                <w:szCs w:val="21"/>
                <w:lang w:val="en-US" w:eastAsia="zh-CN"/>
              </w:rPr>
              <w:t>。</w:t>
            </w:r>
          </w:p>
        </w:tc>
      </w:tr>
    </w:tbl>
    <w:p>
      <w:pPr>
        <w:rPr>
          <w:rFonts w:ascii="Times New Roman" w:hAnsi="Times New Roman" w:cs="Times New Roman"/>
        </w:rPr>
        <w:sectPr>
          <w:pgSz w:w="11906" w:h="16838"/>
          <w:pgMar w:top="1440" w:right="1134" w:bottom="1440" w:left="1134" w:header="851" w:footer="992" w:gutter="0"/>
          <w:cols w:space="720" w:num="1"/>
          <w:titlePg/>
          <w:docGrid w:type="lines" w:linePitch="312" w:charSpace="0"/>
        </w:sectPr>
      </w:pPr>
    </w:p>
    <w:p>
      <w:pPr>
        <w:pStyle w:val="3"/>
        <w:spacing w:line="240" w:lineRule="atLeast"/>
        <w:rPr>
          <w:rFonts w:ascii="Times New Roman" w:hAnsi="Times New Roman" w:cs="Times New Roman"/>
        </w:rPr>
      </w:pPr>
      <w:bookmarkStart w:id="201" w:name="_Toc10847"/>
      <w:bookmarkStart w:id="202" w:name="_Toc23982"/>
      <w:bookmarkStart w:id="203" w:name="_Toc2962"/>
      <w:bookmarkStart w:id="204" w:name="_Toc519666949"/>
      <w:r>
        <w:rPr>
          <w:rFonts w:ascii="Times New Roman" w:hAnsi="Times New Roman" w:eastAsia="宋体" w:cs="Times New Roman"/>
        </w:rPr>
        <w:t>11</w:t>
      </w:r>
      <w:bookmarkEnd w:id="201"/>
      <w:r>
        <w:rPr>
          <w:rFonts w:hint="eastAsia" w:ascii="Times New Roman" w:hAnsi="Times New Roman" w:cs="Times New Roman"/>
        </w:rPr>
        <w:t>验收监测结论及</w:t>
      </w:r>
      <w:bookmarkEnd w:id="202"/>
      <w:r>
        <w:rPr>
          <w:rFonts w:hint="eastAsia" w:ascii="Times New Roman" w:hAnsi="Times New Roman" w:cs="Times New Roman"/>
        </w:rPr>
        <w:t>建议</w:t>
      </w:r>
      <w:bookmarkEnd w:id="203"/>
      <w:bookmarkEnd w:id="204"/>
    </w:p>
    <w:p>
      <w:pPr>
        <w:pStyle w:val="4"/>
        <w:spacing w:line="240" w:lineRule="atLeast"/>
        <w:rPr>
          <w:rFonts w:ascii="Times New Roman" w:hAnsi="Times New Roman" w:cs="Times New Roman"/>
          <w:b/>
          <w:bCs/>
          <w:sz w:val="24"/>
        </w:rPr>
      </w:pPr>
      <w:bookmarkStart w:id="205" w:name="_Toc519666950"/>
      <w:bookmarkStart w:id="206" w:name="_Toc27968"/>
      <w:bookmarkStart w:id="207" w:name="_Toc20252"/>
      <w:r>
        <w:rPr>
          <w:rFonts w:ascii="Times New Roman" w:hAnsi="Times New Roman" w:eastAsia="宋体" w:cs="Times New Roman"/>
          <w:b/>
          <w:bCs/>
          <w:sz w:val="24"/>
        </w:rPr>
        <w:t>11</w:t>
      </w:r>
      <w:r>
        <w:rPr>
          <w:rFonts w:ascii="Times New Roman" w:hAnsi="Times New Roman" w:cs="Times New Roman"/>
          <w:b/>
          <w:bCs/>
          <w:sz w:val="24"/>
        </w:rPr>
        <w:t>.</w:t>
      </w:r>
      <w:r>
        <w:rPr>
          <w:rFonts w:ascii="Times New Roman" w:hAnsi="Times New Roman" w:eastAsia="宋体" w:cs="Times New Roman"/>
          <w:b/>
          <w:bCs/>
          <w:sz w:val="24"/>
        </w:rPr>
        <w:t>1</w:t>
      </w:r>
      <w:r>
        <w:rPr>
          <w:rFonts w:ascii="Times New Roman" w:hAnsi="Times New Roman" w:cs="Times New Roman"/>
          <w:b/>
          <w:bCs/>
          <w:sz w:val="24"/>
        </w:rPr>
        <w:t>结论</w:t>
      </w:r>
      <w:bookmarkEnd w:id="205"/>
      <w:bookmarkEnd w:id="206"/>
      <w:bookmarkEnd w:id="207"/>
    </w:p>
    <w:p>
      <w:pPr>
        <w:spacing w:line="360" w:lineRule="auto"/>
        <w:ind w:firstLine="480" w:firstLineChars="200"/>
        <w:rPr>
          <w:rFonts w:ascii="Times New Roman" w:hAnsi="Times New Roman" w:cs="Times New Roman"/>
          <w:sz w:val="24"/>
        </w:rPr>
      </w:pPr>
      <w:r>
        <w:rPr>
          <w:rFonts w:ascii="Times New Roman" w:hAnsi="Times New Roman" w:cs="Times New Roman"/>
          <w:bCs/>
          <w:sz w:val="24"/>
        </w:rPr>
        <w:t>本项目为</w:t>
      </w:r>
      <w:r>
        <w:rPr>
          <w:rFonts w:hint="eastAsia" w:ascii="Times New Roman" w:hAnsi="Times New Roman" w:eastAsia="宋体" w:cs="Times New Roman"/>
          <w:sz w:val="24"/>
          <w:lang w:eastAsia="zh-CN"/>
        </w:rPr>
        <w:t>江阴市华滨电气有限公司</w:t>
      </w:r>
      <w:r>
        <w:rPr>
          <w:rFonts w:hint="eastAsia" w:ascii="Times New Roman" w:hAnsi="Times New Roman" w:eastAsia="宋体" w:cs="Times New Roman"/>
          <w:sz w:val="24"/>
          <w:lang w:val="en-US" w:eastAsia="zh-CN"/>
        </w:rPr>
        <w:t>年新增1000台电器柜技改扩能项目</w:t>
      </w:r>
      <w:r>
        <w:rPr>
          <w:rFonts w:ascii="Times New Roman" w:hAnsi="Times New Roman" w:cs="Times New Roman"/>
          <w:bCs/>
          <w:sz w:val="24"/>
        </w:rPr>
        <w:t>，</w:t>
      </w:r>
      <w:r>
        <w:rPr>
          <w:color w:val="000000"/>
          <w:sz w:val="24"/>
          <w:szCs w:val="20"/>
        </w:rPr>
        <w:t>位于</w:t>
      </w:r>
      <w:r>
        <w:rPr>
          <w:rFonts w:hint="eastAsia" w:ascii="Times New Roman" w:hAnsi="Times New Roman" w:eastAsia="宋体" w:cs="Times New Roman"/>
          <w:sz w:val="24"/>
          <w:lang w:val="en-US" w:eastAsia="zh-CN"/>
        </w:rPr>
        <w:t>江阴市澄江街道工业园新园路11号</w:t>
      </w:r>
      <w:r>
        <w:rPr>
          <w:rFonts w:ascii="Times New Roman" w:hAnsi="Times New Roman" w:cs="Times New Roman"/>
          <w:bCs/>
          <w:sz w:val="24"/>
        </w:rPr>
        <w:t>，于</w:t>
      </w:r>
      <w:r>
        <w:rPr>
          <w:rFonts w:ascii="Times New Roman" w:hAnsi="Times New Roman" w:eastAsia="宋体" w:cs="Times New Roman"/>
          <w:bCs/>
          <w:sz w:val="24"/>
        </w:rPr>
        <w:t>201</w:t>
      </w:r>
      <w:r>
        <w:rPr>
          <w:rFonts w:hint="eastAsia" w:ascii="Times New Roman" w:hAnsi="Times New Roman" w:eastAsia="宋体" w:cs="Times New Roman"/>
          <w:bCs/>
          <w:sz w:val="24"/>
          <w:lang w:val="en-US" w:eastAsia="zh-CN"/>
        </w:rPr>
        <w:t>9</w:t>
      </w:r>
      <w:r>
        <w:rPr>
          <w:rFonts w:ascii="Times New Roman" w:hAnsi="Times New Roman" w:cs="Times New Roman"/>
          <w:bCs/>
          <w:sz w:val="24"/>
        </w:rPr>
        <w:t>年</w:t>
      </w:r>
      <w:r>
        <w:rPr>
          <w:rFonts w:hint="eastAsia" w:ascii="Times New Roman" w:hAnsi="Times New Roman" w:eastAsia="宋体" w:cs="Times New Roman"/>
          <w:bCs/>
          <w:sz w:val="24"/>
          <w:lang w:val="en-US" w:eastAsia="zh-CN"/>
        </w:rPr>
        <w:t>11</w:t>
      </w:r>
      <w:r>
        <w:rPr>
          <w:rFonts w:ascii="Times New Roman" w:hAnsi="Times New Roman" w:cs="Times New Roman"/>
          <w:bCs/>
          <w:sz w:val="24"/>
        </w:rPr>
        <w:t>月由</w:t>
      </w:r>
      <w:r>
        <w:rPr>
          <w:rFonts w:hint="eastAsia" w:ascii="Times New Roman" w:hAnsi="Times New Roman" w:eastAsia="宋体" w:cs="Times New Roman"/>
          <w:sz w:val="24"/>
          <w:lang w:val="en-US" w:eastAsia="zh-CN"/>
        </w:rPr>
        <w:t>江苏锡澄环境科学研究院</w:t>
      </w:r>
      <w:r>
        <w:rPr>
          <w:rFonts w:ascii="Times New Roman" w:hAnsi="Times New Roman" w:eastAsia="宋体" w:cs="Times New Roman"/>
          <w:sz w:val="24"/>
        </w:rPr>
        <w:t>有限公司</w:t>
      </w:r>
      <w:r>
        <w:rPr>
          <w:rFonts w:hint="eastAsia" w:ascii="Times New Roman" w:hAnsi="Times New Roman" w:cs="Times New Roman"/>
          <w:bCs/>
          <w:sz w:val="24"/>
        </w:rPr>
        <w:t>完成</w:t>
      </w:r>
      <w:r>
        <w:rPr>
          <w:rFonts w:ascii="Times New Roman" w:hAnsi="Times New Roman" w:cs="Times New Roman"/>
          <w:sz w:val="24"/>
        </w:rPr>
        <w:t>环境影响报告</w:t>
      </w:r>
      <w:r>
        <w:rPr>
          <w:rFonts w:hint="eastAsia" w:ascii="Times New Roman" w:hAnsi="Times New Roman" w:cs="Times New Roman"/>
          <w:sz w:val="24"/>
          <w:lang w:val="en-US" w:eastAsia="zh-CN"/>
        </w:rPr>
        <w:t>表</w:t>
      </w:r>
      <w:r>
        <w:rPr>
          <w:rFonts w:hint="eastAsia" w:ascii="Times New Roman" w:hAnsi="Times New Roman" w:cs="Times New Roman"/>
          <w:sz w:val="24"/>
        </w:rPr>
        <w:t>的</w:t>
      </w:r>
      <w:r>
        <w:rPr>
          <w:rFonts w:ascii="Times New Roman" w:hAnsi="Times New Roman" w:cs="Times New Roman"/>
          <w:sz w:val="24"/>
        </w:rPr>
        <w:t>编制，并于</w:t>
      </w:r>
      <w:r>
        <w:rPr>
          <w:rFonts w:hint="eastAsia" w:ascii="Times New Roman" w:hAnsi="Times New Roman" w:eastAsia="宋体" w:cs="Times New Roman"/>
          <w:sz w:val="24"/>
        </w:rPr>
        <w:t>20</w:t>
      </w:r>
      <w:r>
        <w:rPr>
          <w:rFonts w:hint="eastAsia" w:ascii="Times New Roman" w:hAnsi="Times New Roman" w:eastAsia="宋体" w:cs="Times New Roman"/>
          <w:sz w:val="24"/>
          <w:lang w:val="en-US" w:eastAsia="zh-CN"/>
        </w:rPr>
        <w:t>20</w:t>
      </w:r>
      <w:r>
        <w:rPr>
          <w:rFonts w:ascii="Times New Roman" w:hAnsi="Times New Roman" w:cs="Times New Roman"/>
          <w:sz w:val="24"/>
        </w:rPr>
        <w:t>年</w:t>
      </w:r>
      <w:r>
        <w:rPr>
          <w:rFonts w:hint="eastAsia" w:ascii="Times New Roman" w:hAnsi="Times New Roman" w:eastAsia="宋体" w:cs="Times New Roman"/>
          <w:sz w:val="24"/>
          <w:lang w:val="en-US" w:eastAsia="zh-CN"/>
        </w:rPr>
        <w:t>3</w:t>
      </w:r>
      <w:r>
        <w:rPr>
          <w:rFonts w:ascii="Times New Roman" w:hAnsi="Times New Roman" w:cs="Times New Roman"/>
          <w:sz w:val="24"/>
        </w:rPr>
        <w:t>月</w:t>
      </w:r>
      <w:r>
        <w:rPr>
          <w:rFonts w:hint="eastAsia" w:ascii="Times New Roman" w:hAnsi="Times New Roman" w:eastAsia="宋体" w:cs="Times New Roman"/>
          <w:sz w:val="24"/>
          <w:lang w:val="en-US" w:eastAsia="zh-CN"/>
        </w:rPr>
        <w:t>30</w:t>
      </w:r>
      <w:r>
        <w:rPr>
          <w:rFonts w:ascii="Times New Roman" w:hAnsi="Times New Roman" w:cs="Times New Roman"/>
          <w:sz w:val="24"/>
        </w:rPr>
        <w:t>日通过</w:t>
      </w:r>
      <w:r>
        <w:rPr>
          <w:rFonts w:hint="eastAsia" w:ascii="Times New Roman" w:hAnsi="Times New Roman" w:eastAsia="宋体" w:cs="Times New Roman"/>
          <w:sz w:val="24"/>
          <w:lang w:val="en-US" w:eastAsia="zh-CN"/>
        </w:rPr>
        <w:t>无锡市行政审批局</w:t>
      </w:r>
      <w:r>
        <w:rPr>
          <w:rFonts w:ascii="Times New Roman" w:hAnsi="Times New Roman" w:cs="Times New Roman"/>
          <w:sz w:val="24"/>
        </w:rPr>
        <w:t>审批，</w:t>
      </w:r>
      <w:r>
        <w:rPr>
          <w:rFonts w:ascii="Times New Roman" w:hAnsi="Times New Roman" w:cs="Times New Roman"/>
          <w:bCs/>
          <w:sz w:val="24"/>
        </w:rPr>
        <w:t>本项目</w:t>
      </w:r>
      <w:r>
        <w:rPr>
          <w:rFonts w:ascii="Times New Roman" w:hAnsi="Times New Roman" w:cs="Times New Roman"/>
          <w:sz w:val="24"/>
        </w:rPr>
        <w:t>全年有效工作日为</w:t>
      </w:r>
      <w:r>
        <w:rPr>
          <w:rFonts w:hint="eastAsia" w:ascii="Times New Roman" w:hAnsi="Times New Roman" w:eastAsia="宋体" w:cs="Times New Roman"/>
          <w:sz w:val="24"/>
          <w:lang w:val="en-US" w:eastAsia="zh-CN"/>
        </w:rPr>
        <w:t>300</w:t>
      </w:r>
      <w:r>
        <w:rPr>
          <w:rFonts w:ascii="Times New Roman" w:hAnsi="Times New Roman" w:cs="Times New Roman"/>
          <w:sz w:val="24"/>
        </w:rPr>
        <w:t>天，</w:t>
      </w:r>
      <w:r>
        <w:rPr>
          <w:rFonts w:ascii="Times New Roman" w:hAnsi="Times New Roman" w:eastAsia="宋体" w:cs="Times New Roman"/>
          <w:sz w:val="24"/>
        </w:rPr>
        <w:t>实行</w:t>
      </w:r>
      <w:r>
        <w:rPr>
          <w:rFonts w:hint="eastAsia" w:ascii="Times New Roman" w:hAnsi="Times New Roman" w:eastAsia="宋体" w:cs="Times New Roman"/>
          <w:sz w:val="24"/>
          <w:lang w:eastAsia="zh-CN"/>
        </w:rPr>
        <w:t>一</w:t>
      </w:r>
      <w:r>
        <w:rPr>
          <w:rFonts w:hint="eastAsia" w:ascii="Times New Roman" w:hAnsi="Times New Roman" w:eastAsia="宋体" w:cs="Times New Roman"/>
          <w:sz w:val="24"/>
        </w:rPr>
        <w:t>班制，每班8小时，</w:t>
      </w:r>
      <w:r>
        <w:rPr>
          <w:rFonts w:ascii="Times New Roman" w:hAnsi="Times New Roman" w:eastAsia="宋体" w:cs="Times New Roman"/>
          <w:sz w:val="24"/>
        </w:rPr>
        <w:t>全年工作时间为</w:t>
      </w:r>
      <w:r>
        <w:rPr>
          <w:rFonts w:hint="eastAsia" w:ascii="Times New Roman" w:hAnsi="Times New Roman" w:eastAsia="宋体" w:cs="Times New Roman"/>
          <w:sz w:val="24"/>
          <w:lang w:val="en-US" w:eastAsia="zh-CN"/>
        </w:rPr>
        <w:t>2400</w:t>
      </w:r>
      <w:r>
        <w:rPr>
          <w:rFonts w:ascii="Times New Roman" w:hAnsi="Times New Roman" w:eastAsia="宋体" w:cs="Times New Roman"/>
          <w:sz w:val="24"/>
        </w:rPr>
        <w:t>小时。</w:t>
      </w:r>
      <w:r>
        <w:rPr>
          <w:rFonts w:ascii="Times New Roman" w:hAnsi="Times New Roman" w:cs="Times New Roman"/>
          <w:sz w:val="24"/>
        </w:rPr>
        <w:t>项目</w:t>
      </w:r>
      <w:r>
        <w:rPr>
          <w:rFonts w:ascii="Times New Roman" w:hAnsi="Times New Roman" w:cs="Times New Roman"/>
          <w:color w:val="auto"/>
          <w:sz w:val="24"/>
        </w:rPr>
        <w:t>实际投资总额为</w:t>
      </w:r>
      <w:r>
        <w:rPr>
          <w:rFonts w:hint="eastAsia" w:ascii="Times New Roman" w:hAnsi="Times New Roman" w:eastAsia="宋体" w:cs="Times New Roman"/>
          <w:color w:val="auto"/>
          <w:sz w:val="24"/>
          <w:lang w:val="en-US" w:eastAsia="zh-CN"/>
        </w:rPr>
        <w:t>45</w:t>
      </w:r>
      <w:r>
        <w:rPr>
          <w:rFonts w:ascii="Times New Roman" w:hAnsi="Times New Roman" w:cs="Times New Roman"/>
          <w:color w:val="auto"/>
          <w:sz w:val="24"/>
        </w:rPr>
        <w:t>万元，其中环保投资</w:t>
      </w:r>
      <w:r>
        <w:rPr>
          <w:rFonts w:hint="eastAsia" w:ascii="Times New Roman" w:hAnsi="Times New Roman" w:eastAsia="宋体" w:cs="Times New Roman"/>
          <w:color w:val="auto"/>
          <w:sz w:val="24"/>
          <w:lang w:val="en-US" w:eastAsia="zh-CN"/>
        </w:rPr>
        <w:t>2</w:t>
      </w:r>
      <w:r>
        <w:rPr>
          <w:rFonts w:ascii="Times New Roman" w:hAnsi="Times New Roman" w:cs="Times New Roman"/>
          <w:color w:val="auto"/>
          <w:sz w:val="24"/>
        </w:rPr>
        <w:t>万元，占工程总投资的</w:t>
      </w:r>
      <w:r>
        <w:rPr>
          <w:rFonts w:hint="eastAsia" w:ascii="Times New Roman" w:hAnsi="Times New Roman" w:cs="Times New Roman"/>
          <w:color w:val="auto"/>
          <w:sz w:val="24"/>
          <w:lang w:val="en-US" w:eastAsia="zh-CN"/>
        </w:rPr>
        <w:t>4.4</w:t>
      </w:r>
      <w:r>
        <w:rPr>
          <w:rFonts w:ascii="Times New Roman" w:hAnsi="Times New Roman" w:cs="Times New Roman"/>
          <w:color w:val="auto"/>
          <w:sz w:val="24"/>
        </w:rPr>
        <w:t>%。</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w:t>
      </w:r>
      <w:r>
        <w:rPr>
          <w:rFonts w:ascii="Times New Roman" w:hAnsi="Times New Roman" w:eastAsia="宋体" w:cs="Times New Roman"/>
          <w:sz w:val="24"/>
        </w:rPr>
        <w:t>1</w:t>
      </w:r>
      <w:r>
        <w:rPr>
          <w:rFonts w:ascii="Times New Roman" w:hAnsi="Times New Roman" w:cs="Times New Roman"/>
          <w:sz w:val="24"/>
        </w:rPr>
        <w:t>）验收监测工况</w:t>
      </w:r>
    </w:p>
    <w:p>
      <w:pPr>
        <w:pStyle w:val="40"/>
        <w:spacing w:before="156" w:beforeLines="50" w:line="360" w:lineRule="auto"/>
        <w:ind w:firstLine="482"/>
        <w:rPr>
          <w:rFonts w:ascii="Times New Roman" w:cs="Times New Roman"/>
          <w:bCs/>
        </w:rPr>
      </w:pPr>
      <w:r>
        <w:rPr>
          <w:rFonts w:ascii="Times New Roman" w:eastAsia="宋体" w:cs="Times New Roman"/>
          <w:kern w:val="2"/>
        </w:rPr>
        <w:t>在验收监测期间（20</w:t>
      </w:r>
      <w:r>
        <w:rPr>
          <w:rFonts w:hint="eastAsia" w:ascii="Times New Roman" w:eastAsia="宋体" w:cs="Times New Roman"/>
          <w:kern w:val="2"/>
          <w:lang w:val="en-US" w:eastAsia="zh-CN"/>
        </w:rPr>
        <w:t>20</w:t>
      </w:r>
      <w:r>
        <w:rPr>
          <w:rFonts w:ascii="Times New Roman" w:eastAsia="宋体" w:cs="Times New Roman"/>
          <w:kern w:val="2"/>
        </w:rPr>
        <w:t>.</w:t>
      </w:r>
      <w:r>
        <w:rPr>
          <w:rFonts w:hint="eastAsia" w:ascii="Times New Roman" w:eastAsia="宋体" w:cs="Times New Roman"/>
          <w:kern w:val="2"/>
          <w:lang w:val="en-US" w:eastAsia="zh-CN"/>
        </w:rPr>
        <w:t>4</w:t>
      </w:r>
      <w:r>
        <w:rPr>
          <w:rFonts w:hint="eastAsia" w:ascii="Times New Roman" w:eastAsia="宋体" w:cs="Times New Roman"/>
          <w:kern w:val="2"/>
        </w:rPr>
        <w:t>.</w:t>
      </w:r>
      <w:r>
        <w:rPr>
          <w:rFonts w:hint="eastAsia" w:ascii="Times New Roman" w:eastAsia="宋体" w:cs="Times New Roman"/>
          <w:kern w:val="2"/>
          <w:lang w:val="en-US" w:eastAsia="zh-CN"/>
        </w:rPr>
        <w:t>18</w:t>
      </w:r>
      <w:r>
        <w:rPr>
          <w:rFonts w:ascii="Times New Roman" w:eastAsia="宋体" w:cs="Times New Roman"/>
          <w:kern w:val="2"/>
        </w:rPr>
        <w:t>~20</w:t>
      </w:r>
      <w:r>
        <w:rPr>
          <w:rFonts w:hint="eastAsia" w:ascii="Times New Roman" w:eastAsia="宋体" w:cs="Times New Roman"/>
          <w:kern w:val="2"/>
          <w:lang w:val="en-US" w:eastAsia="zh-CN"/>
        </w:rPr>
        <w:t>20</w:t>
      </w:r>
      <w:r>
        <w:rPr>
          <w:rFonts w:ascii="Times New Roman" w:eastAsia="宋体" w:cs="Times New Roman"/>
          <w:kern w:val="2"/>
        </w:rPr>
        <w:t>.</w:t>
      </w:r>
      <w:r>
        <w:rPr>
          <w:rFonts w:hint="eastAsia" w:ascii="Times New Roman" w:eastAsia="宋体" w:cs="Times New Roman"/>
          <w:kern w:val="2"/>
          <w:lang w:val="en-US" w:eastAsia="zh-CN"/>
        </w:rPr>
        <w:t>4</w:t>
      </w:r>
      <w:r>
        <w:rPr>
          <w:rFonts w:hint="eastAsia" w:ascii="Times New Roman" w:eastAsia="宋体" w:cs="Times New Roman"/>
          <w:kern w:val="2"/>
        </w:rPr>
        <w:t>.</w:t>
      </w:r>
      <w:r>
        <w:rPr>
          <w:rFonts w:hint="eastAsia" w:ascii="Times New Roman" w:eastAsia="宋体" w:cs="Times New Roman"/>
          <w:kern w:val="2"/>
          <w:lang w:val="en-US" w:eastAsia="zh-CN"/>
        </w:rPr>
        <w:t>19</w:t>
      </w:r>
      <w:r>
        <w:rPr>
          <w:rFonts w:ascii="Times New Roman" w:eastAsia="宋体" w:cs="Times New Roman"/>
          <w:kern w:val="2"/>
        </w:rPr>
        <w:t>）本项目实际生产能力达到验收设计生产能力的</w:t>
      </w:r>
      <w:r>
        <w:rPr>
          <w:rFonts w:hint="eastAsia" w:ascii="Times New Roman" w:eastAsia="宋体" w:cs="Times New Roman"/>
          <w:kern w:val="2"/>
        </w:rPr>
        <w:t>75%</w:t>
      </w:r>
      <w:r>
        <w:rPr>
          <w:rFonts w:ascii="Times New Roman" w:eastAsia="宋体" w:cs="Times New Roman"/>
          <w:kern w:val="2"/>
        </w:rPr>
        <w:t>以上，项目生产情况符合验收监测工况要求。</w:t>
      </w:r>
    </w:p>
    <w:p>
      <w:pPr>
        <w:spacing w:line="360" w:lineRule="auto"/>
        <w:ind w:firstLine="480"/>
        <w:rPr>
          <w:rFonts w:ascii="Times New Roman" w:hAnsi="Times New Roman" w:cs="Times New Roman"/>
          <w:bCs/>
          <w:sz w:val="24"/>
        </w:rPr>
      </w:pPr>
      <w:r>
        <w:rPr>
          <w:rFonts w:ascii="Times New Roman" w:hAnsi="Times New Roman" w:cs="Times New Roman"/>
          <w:bCs/>
          <w:sz w:val="24"/>
        </w:rPr>
        <w:t>（</w:t>
      </w:r>
      <w:r>
        <w:rPr>
          <w:rFonts w:ascii="Times New Roman" w:hAnsi="Times New Roman" w:eastAsia="宋体" w:cs="Times New Roman"/>
          <w:bCs/>
          <w:sz w:val="24"/>
        </w:rPr>
        <w:t>2</w:t>
      </w:r>
      <w:r>
        <w:rPr>
          <w:rFonts w:ascii="Times New Roman" w:hAnsi="Times New Roman" w:cs="Times New Roman"/>
          <w:bCs/>
          <w:sz w:val="24"/>
        </w:rPr>
        <w:t>）废水监测结论</w:t>
      </w:r>
    </w:p>
    <w:p>
      <w:pPr>
        <w:spacing w:line="360" w:lineRule="auto"/>
        <w:ind w:firstLine="480"/>
        <w:rPr>
          <w:rFonts w:ascii="Times New Roman" w:hAnsi="Times New Roman" w:cs="Times New Roman"/>
          <w:sz w:val="24"/>
        </w:rPr>
      </w:pPr>
      <w:r>
        <w:rPr>
          <w:rFonts w:ascii="Times New Roman" w:hAnsi="Times New Roman" w:cs="Times New Roman"/>
          <w:sz w:val="24"/>
        </w:rPr>
        <w:t>验收监测期间：本项目生活</w:t>
      </w:r>
      <w:r>
        <w:rPr>
          <w:rFonts w:hint="eastAsia" w:ascii="Times New Roman" w:hAnsi="Times New Roman" w:cs="Times New Roman"/>
          <w:sz w:val="24"/>
          <w:lang w:val="en-US" w:eastAsia="zh-CN"/>
        </w:rPr>
        <w:t>污</w:t>
      </w:r>
      <w:r>
        <w:rPr>
          <w:rFonts w:ascii="Times New Roman" w:hAnsi="Times New Roman" w:cs="Times New Roman"/>
          <w:sz w:val="24"/>
        </w:rPr>
        <w:t>水中化学需氧量、悬浮物</w:t>
      </w:r>
      <w:r>
        <w:rPr>
          <w:rFonts w:hint="eastAsia" w:ascii="Times New Roman" w:hAnsi="Times New Roman" w:cs="Times New Roman"/>
          <w:sz w:val="24"/>
          <w:lang w:val="en-US" w:eastAsia="zh-CN"/>
        </w:rPr>
        <w:t>、</w:t>
      </w:r>
      <w:r>
        <w:rPr>
          <w:rFonts w:ascii="Times New Roman" w:hAnsi="Times New Roman" w:cs="Times New Roman"/>
          <w:sz w:val="24"/>
        </w:rPr>
        <w:t>氨氮、总磷均达</w:t>
      </w:r>
      <w:r>
        <w:rPr>
          <w:rFonts w:hint="eastAsia" w:ascii="Times New Roman" w:hAnsi="Times New Roman" w:cs="Times New Roman"/>
          <w:sz w:val="24"/>
          <w:lang w:val="en-US" w:eastAsia="zh-CN"/>
        </w:rPr>
        <w:t>污水厂接管标准</w:t>
      </w:r>
      <w:r>
        <w:rPr>
          <w:rFonts w:ascii="Times New Roman" w:hAnsi="Times New Roman" w:cs="Times New Roman"/>
          <w:sz w:val="24"/>
        </w:rPr>
        <w:t>。</w:t>
      </w:r>
    </w:p>
    <w:p>
      <w:pPr>
        <w:spacing w:line="360" w:lineRule="auto"/>
        <w:ind w:firstLine="480"/>
        <w:rPr>
          <w:rFonts w:ascii="Times New Roman" w:hAnsi="Times New Roman" w:cs="Times New Roman"/>
          <w:bCs/>
          <w:sz w:val="24"/>
        </w:rPr>
      </w:pPr>
      <w:r>
        <w:rPr>
          <w:rFonts w:ascii="Times New Roman" w:hAnsi="Times New Roman" w:cs="Times New Roman"/>
          <w:bCs/>
          <w:sz w:val="24"/>
        </w:rPr>
        <w:t>（</w:t>
      </w:r>
      <w:r>
        <w:rPr>
          <w:rFonts w:ascii="Times New Roman" w:hAnsi="Times New Roman" w:eastAsia="宋体" w:cs="Times New Roman"/>
          <w:bCs/>
          <w:sz w:val="24"/>
        </w:rPr>
        <w:t>3</w:t>
      </w:r>
      <w:r>
        <w:rPr>
          <w:rFonts w:ascii="Times New Roman" w:hAnsi="Times New Roman" w:cs="Times New Roman"/>
          <w:bCs/>
          <w:sz w:val="24"/>
        </w:rPr>
        <w:t>）噪声监测结论</w:t>
      </w:r>
    </w:p>
    <w:p>
      <w:pPr>
        <w:spacing w:line="360" w:lineRule="auto"/>
        <w:ind w:firstLine="480" w:firstLineChars="200"/>
        <w:rPr>
          <w:rFonts w:ascii="Times New Roman" w:hAnsi="Times New Roman" w:cs="Times New Roman"/>
          <w:bCs/>
          <w:sz w:val="24"/>
        </w:rPr>
      </w:pPr>
      <w:r>
        <w:rPr>
          <w:rFonts w:ascii="Times New Roman" w:hAnsi="Times New Roman" w:cs="Times New Roman"/>
          <w:sz w:val="24"/>
        </w:rPr>
        <w:t>本项目噪声源主要为</w:t>
      </w:r>
      <w:r>
        <w:rPr>
          <w:rFonts w:hint="eastAsia" w:ascii="Times New Roman" w:hAnsi="Times New Roman" w:cs="Times New Roman"/>
          <w:sz w:val="24"/>
          <w:lang w:val="en-US" w:eastAsia="zh-CN"/>
        </w:rPr>
        <w:t>激光切割机、折弯机、剪板机、空压机</w:t>
      </w:r>
      <w:r>
        <w:rPr>
          <w:rFonts w:ascii="Times New Roman" w:hAnsi="Times New Roman" w:cs="Times New Roman"/>
          <w:sz w:val="24"/>
        </w:rPr>
        <w:t>等</w:t>
      </w:r>
      <w:r>
        <w:rPr>
          <w:rFonts w:hint="eastAsia" w:ascii="Times New Roman" w:hAnsi="Times New Roman" w:cs="Times New Roman"/>
          <w:sz w:val="24"/>
        </w:rPr>
        <w:t>设备</w:t>
      </w:r>
      <w:r>
        <w:rPr>
          <w:rFonts w:ascii="Times New Roman" w:hAnsi="Times New Roman" w:cs="Times New Roman"/>
          <w:sz w:val="24"/>
        </w:rPr>
        <w:t>，建设单位根据各类噪声源特点，采取措施为</w:t>
      </w:r>
      <w:r>
        <w:rPr>
          <w:rFonts w:hint="eastAsia" w:ascii="Calibri" w:hAnsi="Calibri" w:cs="Calibri"/>
          <w:sz w:val="24"/>
          <w:lang w:val="en-US" w:eastAsia="zh-CN"/>
        </w:rPr>
        <w:t>优先选用低噪声设备，噪声源设置在车间内，合理布局，车间厂房隔声及距离衰减、相应减振措施</w:t>
      </w:r>
      <w:r>
        <w:rPr>
          <w:rFonts w:hint="eastAsia"/>
          <w:bCs/>
          <w:sz w:val="24"/>
          <w:lang w:eastAsia="zh-CN"/>
        </w:rPr>
        <w:t>。</w:t>
      </w:r>
      <w:r>
        <w:rPr>
          <w:rFonts w:ascii="Times New Roman" w:hAnsi="Times New Roman" w:cs="Times New Roman"/>
          <w:bCs/>
          <w:sz w:val="24"/>
        </w:rPr>
        <w:t>验收监测期间，厂界噪声昼间噪声各测点等效声级均达到《工业企业厂界环境噪声排放标准》（</w:t>
      </w:r>
      <w:r>
        <w:rPr>
          <w:rFonts w:ascii="Times New Roman" w:hAnsi="Times New Roman" w:eastAsia="宋体" w:cs="Times New Roman"/>
          <w:bCs/>
          <w:sz w:val="24"/>
        </w:rPr>
        <w:t>GB</w:t>
      </w:r>
      <w:r>
        <w:rPr>
          <w:rFonts w:ascii="Times New Roman" w:hAnsi="Times New Roman" w:cs="Times New Roman"/>
          <w:bCs/>
          <w:sz w:val="24"/>
        </w:rPr>
        <w:t xml:space="preserve"> </w:t>
      </w:r>
      <w:r>
        <w:rPr>
          <w:rFonts w:ascii="Times New Roman" w:hAnsi="Times New Roman" w:eastAsia="宋体" w:cs="Times New Roman"/>
          <w:bCs/>
          <w:sz w:val="24"/>
        </w:rPr>
        <w:t>12348</w:t>
      </w:r>
      <w:r>
        <w:rPr>
          <w:rFonts w:ascii="Times New Roman" w:hAnsi="Times New Roman" w:cs="Times New Roman"/>
          <w:bCs/>
          <w:sz w:val="24"/>
        </w:rPr>
        <w:t>-</w:t>
      </w:r>
      <w:r>
        <w:rPr>
          <w:rFonts w:ascii="Times New Roman" w:hAnsi="Times New Roman" w:eastAsia="宋体" w:cs="Times New Roman"/>
          <w:bCs/>
          <w:sz w:val="24"/>
        </w:rPr>
        <w:t>2008</w:t>
      </w:r>
      <w:r>
        <w:rPr>
          <w:rFonts w:ascii="Times New Roman" w:hAnsi="Times New Roman" w:cs="Times New Roman"/>
          <w:bCs/>
          <w:sz w:val="24"/>
        </w:rPr>
        <w:t>）表</w:t>
      </w:r>
      <w:r>
        <w:rPr>
          <w:rFonts w:ascii="Times New Roman" w:hAnsi="Times New Roman" w:eastAsia="宋体" w:cs="Times New Roman"/>
          <w:bCs/>
          <w:sz w:val="24"/>
        </w:rPr>
        <w:t>1</w:t>
      </w:r>
      <w:r>
        <w:rPr>
          <w:rFonts w:ascii="Times New Roman" w:hAnsi="Times New Roman" w:cs="Times New Roman"/>
          <w:bCs/>
          <w:sz w:val="24"/>
        </w:rPr>
        <w:t>中</w:t>
      </w:r>
      <w:r>
        <w:rPr>
          <w:rFonts w:hint="eastAsia" w:ascii="Times New Roman" w:hAnsi="Times New Roman" w:eastAsia="宋体" w:cs="Times New Roman"/>
          <w:bCs/>
          <w:sz w:val="24"/>
        </w:rPr>
        <w:t>3</w:t>
      </w:r>
      <w:r>
        <w:rPr>
          <w:rFonts w:ascii="Times New Roman" w:hAnsi="Times New Roman" w:cs="Times New Roman"/>
          <w:bCs/>
          <w:sz w:val="24"/>
        </w:rPr>
        <w:t>类标准。</w:t>
      </w:r>
    </w:p>
    <w:p>
      <w:pPr>
        <w:spacing w:line="360" w:lineRule="auto"/>
        <w:ind w:firstLine="480" w:firstLineChars="200"/>
        <w:rPr>
          <w:rFonts w:ascii="Times New Roman" w:hAnsi="Times New Roman" w:cs="Times New Roman"/>
          <w:bCs/>
          <w:sz w:val="24"/>
        </w:rPr>
      </w:pPr>
      <w:r>
        <w:rPr>
          <w:rFonts w:hint="eastAsia" w:ascii="Times New Roman" w:hAnsi="Times New Roman" w:cs="Times New Roman"/>
          <w:bCs/>
          <w:sz w:val="24"/>
        </w:rPr>
        <w:t>（</w:t>
      </w:r>
      <w:r>
        <w:rPr>
          <w:rFonts w:hint="eastAsia" w:ascii="Times New Roman" w:hAnsi="Times New Roman" w:eastAsia="宋体" w:cs="Times New Roman"/>
          <w:bCs/>
          <w:sz w:val="24"/>
        </w:rPr>
        <w:t>4</w:t>
      </w:r>
      <w:r>
        <w:rPr>
          <w:rFonts w:hint="eastAsia" w:ascii="Times New Roman" w:hAnsi="Times New Roman" w:cs="Times New Roman"/>
          <w:bCs/>
          <w:sz w:val="24"/>
        </w:rPr>
        <w:t>）废气监测结论</w:t>
      </w:r>
    </w:p>
    <w:p>
      <w:pPr>
        <w:spacing w:line="360" w:lineRule="auto"/>
        <w:ind w:firstLine="480"/>
        <w:rPr>
          <w:rFonts w:hint="eastAsia"/>
          <w:bCs/>
          <w:sz w:val="24"/>
          <w:lang w:eastAsia="zh-CN"/>
        </w:rPr>
      </w:pPr>
      <w:r>
        <w:rPr>
          <w:rFonts w:hint="eastAsia" w:ascii="Times New Roman" w:hAnsi="Times New Roman" w:cs="Times New Roman"/>
          <w:bCs/>
          <w:sz w:val="24"/>
        </w:rPr>
        <w:t>本项目验收监测期间</w:t>
      </w:r>
      <w:r>
        <w:rPr>
          <w:rFonts w:hint="eastAsia"/>
          <w:bCs/>
          <w:sz w:val="24"/>
          <w:lang w:eastAsia="zh-CN"/>
        </w:rPr>
        <w:t>：</w:t>
      </w:r>
      <w:r>
        <w:rPr>
          <w:rFonts w:hint="default" w:ascii="Times New Roman" w:hAnsi="Times New Roman" w:cs="Times New Roman"/>
          <w:bCs/>
          <w:sz w:val="24"/>
          <w:lang w:eastAsia="zh-CN"/>
        </w:rPr>
        <w:t>厂界无组织颗粒物浓度最大值达到《大气污染物综合排放标准》（GB16297-1996）表2无组织排放标准。</w:t>
      </w:r>
    </w:p>
    <w:p>
      <w:pPr>
        <w:spacing w:line="360" w:lineRule="auto"/>
        <w:ind w:firstLine="480"/>
        <w:rPr>
          <w:rFonts w:ascii="Times New Roman" w:hAnsi="Times New Roman" w:cs="Times New Roman"/>
          <w:bCs/>
          <w:sz w:val="24"/>
        </w:rPr>
      </w:pPr>
      <w:r>
        <w:rPr>
          <w:rFonts w:ascii="Times New Roman" w:hAnsi="Times New Roman" w:cs="Times New Roman"/>
          <w:bCs/>
          <w:sz w:val="24"/>
        </w:rPr>
        <w:t>（</w:t>
      </w:r>
      <w:r>
        <w:rPr>
          <w:rFonts w:hint="eastAsia" w:ascii="Times New Roman" w:hAnsi="Times New Roman" w:eastAsia="宋体" w:cs="Times New Roman"/>
          <w:bCs/>
          <w:sz w:val="24"/>
        </w:rPr>
        <w:t>5</w:t>
      </w:r>
      <w:r>
        <w:rPr>
          <w:rFonts w:ascii="Times New Roman" w:hAnsi="Times New Roman" w:cs="Times New Roman"/>
          <w:bCs/>
          <w:sz w:val="24"/>
        </w:rPr>
        <w:t>）固体废弃物处置情况</w:t>
      </w:r>
    </w:p>
    <w:p>
      <w:pPr>
        <w:spacing w:line="360" w:lineRule="auto"/>
        <w:ind w:firstLine="480" w:firstLineChars="200"/>
        <w:rPr>
          <w:rFonts w:ascii="Times New Roman" w:hAnsi="Times New Roman" w:cs="Times New Roman"/>
          <w:sz w:val="24"/>
        </w:rPr>
      </w:pPr>
      <w:r>
        <w:rPr>
          <w:rFonts w:ascii="Times New Roman" w:hAnsi="Times New Roman" w:cs="Times New Roman"/>
          <w:sz w:val="24"/>
          <w:lang w:val="zh-CN"/>
        </w:rPr>
        <w:t>本项目</w:t>
      </w:r>
      <w:r>
        <w:rPr>
          <w:rFonts w:hint="eastAsia" w:ascii="Times New Roman" w:hAnsi="Times New Roman" w:cs="Times New Roman"/>
          <w:sz w:val="24"/>
          <w:lang w:val="en-US" w:eastAsia="zh-CN"/>
        </w:rPr>
        <w:t>固体废物为</w:t>
      </w:r>
      <w:r>
        <w:rPr>
          <w:rFonts w:hint="eastAsia" w:ascii="Times New Roman" w:hAnsi="Times New Roman" w:cs="Times New Roman"/>
          <w:sz w:val="24"/>
          <w:lang w:val="zh-CN"/>
        </w:rPr>
        <w:t>激光切割工序、组装工序产生的边角料、组装工序产生的焊渣、设备维护产生的废机油、原料使用产生的废胶水桶、生产过程产生的废抹布以及职工生活活动产生的生活垃圾</w:t>
      </w:r>
      <w:r>
        <w:rPr>
          <w:rFonts w:ascii="Times New Roman" w:hAnsi="Times New Roman" w:cs="Times New Roman"/>
          <w:sz w:val="24"/>
          <w:lang w:val="zh-CN"/>
        </w:rPr>
        <w:t>，</w:t>
      </w:r>
      <w:r>
        <w:rPr>
          <w:rFonts w:hint="eastAsia" w:ascii="Times New Roman" w:hAnsi="Times New Roman" w:cs="Times New Roman"/>
          <w:sz w:val="24"/>
          <w:lang w:val="en-US" w:eastAsia="zh-CN"/>
        </w:rPr>
        <w:t>边角料、焊渣经收集后外售综合利用</w:t>
      </w:r>
      <w:r>
        <w:rPr>
          <w:rFonts w:hint="eastAsia" w:ascii="Times New Roman" w:hAnsi="Times New Roman" w:cs="Times New Roman"/>
          <w:sz w:val="24"/>
          <w:lang w:val="zh-CN" w:eastAsia="zh-CN"/>
        </w:rPr>
        <w:t>，</w:t>
      </w:r>
      <w:r>
        <w:rPr>
          <w:rFonts w:hint="eastAsia" w:ascii="Times New Roman" w:hAnsi="Times New Roman" w:cs="Times New Roman"/>
          <w:sz w:val="24"/>
          <w:lang w:val="en-US" w:eastAsia="zh-CN"/>
        </w:rPr>
        <w:t>废机油、废胶水桶委托有资质机构处置，</w:t>
      </w:r>
      <w:r>
        <w:rPr>
          <w:rFonts w:hint="eastAsia" w:ascii="Times New Roman" w:hAnsi="Times New Roman" w:cs="Times New Roman"/>
          <w:sz w:val="24"/>
          <w:lang w:val="zh-CN" w:eastAsia="zh-CN"/>
        </w:rPr>
        <w:t>生活垃圾、</w:t>
      </w:r>
      <w:r>
        <w:rPr>
          <w:rFonts w:hint="eastAsia" w:ascii="Times New Roman" w:hAnsi="Times New Roman" w:cs="Times New Roman"/>
          <w:sz w:val="24"/>
          <w:lang w:val="en-US" w:eastAsia="zh-CN"/>
        </w:rPr>
        <w:t>废抹布</w:t>
      </w:r>
      <w:r>
        <w:rPr>
          <w:rFonts w:hint="eastAsia" w:ascii="Times New Roman" w:hAnsi="Times New Roman" w:cs="Times New Roman"/>
          <w:sz w:val="24"/>
          <w:lang w:val="zh-CN" w:eastAsia="zh-CN"/>
        </w:rPr>
        <w:t>由环卫部门统一清运</w:t>
      </w:r>
      <w:r>
        <w:rPr>
          <w:rFonts w:hint="eastAsia" w:ascii="Times New Roman" w:hAnsi="Times New Roman" w:cs="Times New Roman"/>
          <w:sz w:val="24"/>
        </w:rPr>
        <w:t>。</w:t>
      </w:r>
      <w:r>
        <w:rPr>
          <w:rFonts w:ascii="Times New Roman" w:hAnsi="Times New Roman" w:cs="Times New Roman"/>
          <w:sz w:val="24"/>
        </w:rPr>
        <w:t>本项目固体废弃物进行综合处置或利用，满足排放量为零的要求。</w:t>
      </w:r>
    </w:p>
    <w:p>
      <w:pPr>
        <w:spacing w:line="360" w:lineRule="auto"/>
        <w:ind w:firstLine="240" w:firstLineChars="1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eastAsia="宋体" w:cs="Times New Roman"/>
          <w:sz w:val="24"/>
        </w:rPr>
        <w:t>6</w:t>
      </w:r>
      <w:r>
        <w:rPr>
          <w:rFonts w:hint="eastAsia" w:ascii="Times New Roman" w:hAnsi="Times New Roman" w:cs="Times New Roman"/>
          <w:sz w:val="24"/>
        </w:rPr>
        <w:t>）污染物总量排放情况</w:t>
      </w:r>
    </w:p>
    <w:p>
      <w:pPr>
        <w:spacing w:line="360" w:lineRule="auto"/>
        <w:rPr>
          <w:rFonts w:ascii="Times New Roman" w:hAnsi="Times New Roman" w:cs="Times New Roman"/>
          <w:sz w:val="24"/>
        </w:rPr>
      </w:pPr>
      <w:r>
        <w:rPr>
          <w:rFonts w:hint="eastAsia" w:ascii="Times New Roman" w:hAnsi="Times New Roman" w:cs="Times New Roman"/>
          <w:sz w:val="24"/>
        </w:rPr>
        <w:t xml:space="preserve">    </w:t>
      </w:r>
      <w:r>
        <w:rPr>
          <w:rFonts w:ascii="Times New Roman" w:hAnsi="Times New Roman" w:cs="Times New Roman"/>
          <w:sz w:val="24"/>
        </w:rPr>
        <w:t>本项目废水排放量为</w:t>
      </w:r>
      <w:r>
        <w:rPr>
          <w:rFonts w:hint="eastAsia" w:ascii="Times New Roman" w:hAnsi="Times New Roman" w:cs="Times New Roman"/>
          <w:sz w:val="24"/>
          <w:lang w:val="en-US" w:eastAsia="zh-CN"/>
        </w:rPr>
        <w:t>480</w:t>
      </w:r>
      <w:r>
        <w:rPr>
          <w:rFonts w:ascii="Times New Roman" w:hAnsi="Times New Roman" w:cs="Times New Roman"/>
          <w:sz w:val="24"/>
        </w:rPr>
        <w:t>t/a，</w:t>
      </w:r>
      <w:r>
        <w:rPr>
          <w:rFonts w:ascii="Times New Roman" w:hAnsi="Times New Roman" w:cs="Times New Roman"/>
          <w:color w:val="auto"/>
          <w:sz w:val="24"/>
        </w:rPr>
        <w:t>化学需氧量排放</w:t>
      </w:r>
      <w:r>
        <w:rPr>
          <w:rFonts w:hint="eastAsia" w:ascii="Times New Roman" w:hAnsi="Times New Roman" w:cs="Times New Roman"/>
          <w:color w:val="auto"/>
          <w:sz w:val="24"/>
        </w:rPr>
        <w:t>总量</w:t>
      </w:r>
      <w:r>
        <w:rPr>
          <w:rFonts w:ascii="Times New Roman" w:hAnsi="Times New Roman" w:cs="Times New Roman"/>
          <w:color w:val="auto"/>
          <w:sz w:val="24"/>
        </w:rPr>
        <w:t>为</w:t>
      </w:r>
      <w:r>
        <w:rPr>
          <w:rFonts w:hint="eastAsia" w:ascii="Times New Roman" w:hAnsi="Times New Roman" w:cs="Times New Roman"/>
          <w:color w:val="auto"/>
          <w:sz w:val="24"/>
          <w:lang w:val="en-US" w:eastAsia="zh-CN"/>
        </w:rPr>
        <w:t>0.024</w:t>
      </w:r>
      <w:r>
        <w:rPr>
          <w:rFonts w:ascii="Times New Roman" w:hAnsi="Times New Roman" w:cs="Times New Roman"/>
          <w:color w:val="auto"/>
          <w:sz w:val="24"/>
        </w:rPr>
        <w:t>t/a、悬浮物排放总量为</w:t>
      </w:r>
      <w:r>
        <w:rPr>
          <w:rFonts w:hint="eastAsia" w:ascii="Times New Roman" w:hAnsi="Times New Roman" w:cs="Times New Roman"/>
          <w:color w:val="auto"/>
          <w:sz w:val="24"/>
          <w:lang w:val="en-US" w:eastAsia="zh-CN"/>
        </w:rPr>
        <w:t>0.0048</w:t>
      </w:r>
      <w:r>
        <w:rPr>
          <w:rFonts w:ascii="Times New Roman" w:hAnsi="Times New Roman" w:cs="Times New Roman"/>
          <w:color w:val="auto"/>
          <w:sz w:val="24"/>
        </w:rPr>
        <w:t>t/a、氨氮排放总量为</w:t>
      </w:r>
      <w:r>
        <w:rPr>
          <w:rFonts w:hint="eastAsia" w:ascii="Times New Roman" w:hAnsi="Times New Roman" w:cs="Times New Roman"/>
          <w:color w:val="auto"/>
          <w:sz w:val="24"/>
          <w:lang w:val="en-US" w:eastAsia="zh-CN"/>
        </w:rPr>
        <w:t>0.0019</w:t>
      </w:r>
      <w:r>
        <w:rPr>
          <w:rFonts w:ascii="Times New Roman" w:hAnsi="Times New Roman" w:cs="Times New Roman"/>
          <w:color w:val="auto"/>
          <w:sz w:val="24"/>
        </w:rPr>
        <w:t>t/a、总磷排放总量为</w:t>
      </w:r>
      <w:r>
        <w:rPr>
          <w:rFonts w:hint="eastAsia" w:ascii="Times New Roman" w:hAnsi="Times New Roman" w:cs="Times New Roman"/>
          <w:color w:val="auto"/>
          <w:sz w:val="24"/>
          <w:lang w:val="en-US" w:eastAsia="zh-CN"/>
        </w:rPr>
        <w:t>0.0002</w:t>
      </w:r>
      <w:r>
        <w:rPr>
          <w:rFonts w:ascii="Times New Roman" w:hAnsi="Times New Roman" w:cs="Times New Roman"/>
          <w:color w:val="auto"/>
          <w:sz w:val="24"/>
        </w:rPr>
        <w:t>t/a。</w:t>
      </w:r>
      <w:r>
        <w:rPr>
          <w:rFonts w:hint="eastAsia" w:ascii="Times New Roman" w:hAnsi="Times New Roman" w:cs="Times New Roman"/>
          <w:sz w:val="24"/>
        </w:rPr>
        <w:t>符合总量控制指标。</w:t>
      </w:r>
    </w:p>
    <w:p>
      <w:pPr>
        <w:spacing w:line="360" w:lineRule="auto"/>
        <w:ind w:firstLine="482" w:firstLineChars="200"/>
        <w:rPr>
          <w:b/>
          <w:bCs/>
          <w:sz w:val="24"/>
        </w:rPr>
      </w:pPr>
      <w:r>
        <w:rPr>
          <w:b/>
          <w:bCs/>
          <w:sz w:val="24"/>
        </w:rPr>
        <w:t>本次验收监测的结论是在建设方提供的生产工况下及本报告所注明监测时段采样的情况下得出的，建设单位对本次验收监测过程中所提供资料的真实性负责。</w:t>
      </w:r>
    </w:p>
    <w:p>
      <w:pPr>
        <w:pStyle w:val="4"/>
        <w:rPr>
          <w:rFonts w:ascii="Times New Roman" w:hAnsi="Times New Roman" w:cs="Times New Roman"/>
          <w:b/>
          <w:bCs/>
          <w:sz w:val="24"/>
        </w:rPr>
      </w:pPr>
      <w:bookmarkStart w:id="208" w:name="_Toc519666951"/>
      <w:bookmarkStart w:id="209" w:name="_Toc31188"/>
      <w:r>
        <w:rPr>
          <w:rFonts w:ascii="Times New Roman" w:hAnsi="Times New Roman" w:eastAsia="宋体" w:cs="Times New Roman"/>
          <w:b/>
          <w:bCs/>
          <w:sz w:val="24"/>
        </w:rPr>
        <w:t>11</w:t>
      </w:r>
      <w:r>
        <w:rPr>
          <w:rFonts w:ascii="Times New Roman" w:hAnsi="Times New Roman" w:cs="Times New Roman"/>
          <w:b/>
          <w:bCs/>
          <w:sz w:val="24"/>
        </w:rPr>
        <w:t>.</w:t>
      </w:r>
      <w:r>
        <w:rPr>
          <w:rFonts w:ascii="Times New Roman" w:hAnsi="Times New Roman" w:eastAsia="宋体" w:cs="Times New Roman"/>
          <w:b/>
          <w:bCs/>
          <w:sz w:val="24"/>
        </w:rPr>
        <w:t>2</w:t>
      </w:r>
      <w:r>
        <w:rPr>
          <w:rFonts w:ascii="Times New Roman" w:hAnsi="Times New Roman" w:cs="Times New Roman"/>
          <w:b/>
          <w:bCs/>
          <w:sz w:val="24"/>
        </w:rPr>
        <w:t xml:space="preserve"> 建议</w:t>
      </w:r>
      <w:bookmarkEnd w:id="208"/>
      <w:bookmarkEnd w:id="209"/>
    </w:p>
    <w:p>
      <w:pPr>
        <w:pStyle w:val="40"/>
        <w:numPr>
          <w:ilvl w:val="0"/>
          <w:numId w:val="5"/>
        </w:numPr>
        <w:spacing w:line="360" w:lineRule="auto"/>
        <w:ind w:right="-130" w:rightChars="-62" w:firstLine="482"/>
        <w:rPr>
          <w:rFonts w:ascii="Times New Roman" w:eastAsia="宋体" w:cs="Times New Roman"/>
          <w:color w:val="auto"/>
        </w:rPr>
      </w:pPr>
      <w:r>
        <w:rPr>
          <w:rFonts w:ascii="Times New Roman" w:eastAsia="宋体" w:cs="Times New Roman"/>
          <w:color w:val="auto"/>
        </w:rPr>
        <w:t>建立先进的环保管理模式，强化企业职工环保意识；</w:t>
      </w:r>
    </w:p>
    <w:p>
      <w:pPr>
        <w:pStyle w:val="40"/>
        <w:numPr>
          <w:ilvl w:val="0"/>
          <w:numId w:val="5"/>
        </w:numPr>
        <w:spacing w:line="360" w:lineRule="auto"/>
        <w:ind w:right="-130" w:rightChars="-62" w:firstLine="482"/>
        <w:rPr>
          <w:rFonts w:ascii="Times New Roman" w:eastAsia="宋体" w:cs="Times New Roman"/>
          <w:color w:val="auto"/>
        </w:rPr>
      </w:pPr>
      <w:r>
        <w:rPr>
          <w:rFonts w:ascii="Times New Roman" w:eastAsia="宋体" w:cs="Times New Roman"/>
          <w:color w:val="auto"/>
        </w:rPr>
        <w:t>持续做好各类固废、危废的分类收集、储存、处置和综合利用；</w:t>
      </w:r>
    </w:p>
    <w:p>
      <w:pPr>
        <w:pStyle w:val="40"/>
        <w:numPr>
          <w:ilvl w:val="0"/>
          <w:numId w:val="5"/>
        </w:numPr>
        <w:spacing w:line="360" w:lineRule="auto"/>
        <w:ind w:right="-130" w:rightChars="-62" w:firstLine="482"/>
        <w:rPr>
          <w:rFonts w:ascii="Times New Roman" w:cs="Times New Roman"/>
        </w:rPr>
      </w:pPr>
      <w:r>
        <w:rPr>
          <w:rFonts w:ascii="Times New Roman" w:eastAsia="宋体" w:cs="Times New Roman"/>
          <w:color w:val="auto"/>
        </w:rPr>
        <w:t>强化事故风险的防范措施，防止污染事故的发生。涉及安全生产、消防等按相关部门要求执行。</w:t>
      </w:r>
    </w:p>
    <w:p>
      <w:pPr>
        <w:sectPr>
          <w:footerReference r:id="rId13" w:type="first"/>
          <w:footerReference r:id="rId12" w:type="default"/>
          <w:pgSz w:w="11906" w:h="16838"/>
          <w:pgMar w:top="1440" w:right="1134" w:bottom="1440" w:left="1134" w:header="851" w:footer="992" w:gutter="0"/>
          <w:cols w:space="720" w:num="1"/>
          <w:docGrid w:type="lines" w:linePitch="312" w:charSpace="0"/>
        </w:sectPr>
      </w:pPr>
      <w:r>
        <w:rPr>
          <w:rFonts w:ascii="Times New Roman" w:hAnsi="Times New Roman" w:eastAsia="宋体" w:cs="Times New Roman"/>
        </w:rPr>
        <w:br w:type="page"/>
      </w:r>
    </w:p>
    <w:p>
      <w:pPr>
        <w:pStyle w:val="25"/>
        <w:tabs>
          <w:tab w:val="right" w:leader="dot" w:pos="9070"/>
        </w:tabs>
        <w:spacing w:line="360" w:lineRule="auto"/>
        <w:rPr>
          <w:bCs/>
          <w:sz w:val="24"/>
          <w:szCs w:val="24"/>
        </w:rPr>
      </w:pPr>
      <w:r>
        <w:rPr>
          <w:bCs/>
          <w:sz w:val="24"/>
          <w:szCs w:val="24"/>
        </w:rPr>
        <w:t>附件：</w:t>
      </w:r>
    </w:p>
    <w:p>
      <w:pPr>
        <w:pStyle w:val="25"/>
        <w:tabs>
          <w:tab w:val="right" w:leader="dot" w:pos="9070"/>
        </w:tabs>
        <w:spacing w:line="360" w:lineRule="auto"/>
        <w:rPr>
          <w:bCs/>
          <w:color w:val="000000" w:themeColor="text1"/>
          <w:sz w:val="24"/>
          <w:szCs w:val="24"/>
          <w14:textFill>
            <w14:solidFill>
              <w14:schemeClr w14:val="tx1"/>
            </w14:solidFill>
          </w14:textFill>
        </w:rPr>
      </w:pPr>
      <w:r>
        <w:rPr>
          <w:bCs/>
          <w:color w:val="000000" w:themeColor="text1"/>
          <w:sz w:val="24"/>
          <w:szCs w:val="24"/>
          <w14:textFill>
            <w14:solidFill>
              <w14:schemeClr w14:val="tx1"/>
            </w14:solidFill>
          </w14:textFill>
        </w:rPr>
        <w:t>附件1、</w:t>
      </w:r>
      <w:r>
        <w:rPr>
          <w:rFonts w:hint="eastAsia"/>
          <w:bCs/>
          <w:color w:val="000000" w:themeColor="text1"/>
          <w:sz w:val="24"/>
          <w:szCs w:val="24"/>
          <w14:textFill>
            <w14:solidFill>
              <w14:schemeClr w14:val="tx1"/>
            </w14:solidFill>
          </w14:textFill>
        </w:rPr>
        <w:t>环评批复；</w:t>
      </w:r>
    </w:p>
    <w:p>
      <w:pPr>
        <w:pStyle w:val="25"/>
        <w:tabs>
          <w:tab w:val="right" w:leader="dot" w:pos="9070"/>
        </w:tabs>
        <w:spacing w:line="360" w:lineRule="auto"/>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附件2、污水接管协议；</w:t>
      </w:r>
    </w:p>
    <w:p>
      <w:pPr>
        <w:spacing w:line="360" w:lineRule="auto"/>
        <w:jc w:val="left"/>
        <w:rPr>
          <w:rFonts w:ascii="Times New Roman" w:hAnsi="Times New Roman" w:eastAsia="宋体" w:cs="Times New Roman"/>
          <w:bCs/>
          <w:color w:val="000000" w:themeColor="text1"/>
          <w:sz w:val="24"/>
          <w14:textFill>
            <w14:solidFill>
              <w14:schemeClr w14:val="tx1"/>
            </w14:solidFill>
          </w14:textFill>
        </w:rPr>
      </w:pPr>
      <w:r>
        <w:rPr>
          <w:rFonts w:ascii="Times New Roman" w:hAnsi="Times New Roman" w:eastAsia="宋体" w:cs="Times New Roman"/>
          <w:bCs/>
          <w:color w:val="000000" w:themeColor="text1"/>
          <w:sz w:val="24"/>
          <w14:textFill>
            <w14:solidFill>
              <w14:schemeClr w14:val="tx1"/>
            </w14:solidFill>
          </w14:textFill>
        </w:rPr>
        <w:t>附件</w:t>
      </w:r>
      <w:r>
        <w:rPr>
          <w:rFonts w:hint="eastAsia" w:ascii="Times New Roman" w:hAnsi="Times New Roman" w:eastAsia="宋体" w:cs="Times New Roman"/>
          <w:bCs/>
          <w:color w:val="000000" w:themeColor="text1"/>
          <w:sz w:val="24"/>
          <w:lang w:val="en-US" w:eastAsia="zh-CN"/>
          <w14:textFill>
            <w14:solidFill>
              <w14:schemeClr w14:val="tx1"/>
            </w14:solidFill>
          </w14:textFill>
        </w:rPr>
        <w:t>3</w:t>
      </w:r>
      <w:r>
        <w:rPr>
          <w:rFonts w:ascii="Times New Roman" w:hAnsi="Times New Roman" w:eastAsia="宋体" w:cs="Times New Roman"/>
          <w:bCs/>
          <w:color w:val="000000" w:themeColor="text1"/>
          <w:sz w:val="24"/>
          <w14:textFill>
            <w14:solidFill>
              <w14:schemeClr w14:val="tx1"/>
            </w14:solidFill>
          </w14:textFill>
        </w:rPr>
        <w:t>、主要原辅材料及能源消耗一览表</w:t>
      </w:r>
      <w:r>
        <w:rPr>
          <w:rFonts w:hint="eastAsia" w:ascii="Times New Roman" w:hAnsi="Times New Roman" w:eastAsia="宋体" w:cs="Times New Roman"/>
          <w:bCs/>
          <w:color w:val="000000" w:themeColor="text1"/>
          <w:sz w:val="24"/>
          <w14:textFill>
            <w14:solidFill>
              <w14:schemeClr w14:val="tx1"/>
            </w14:solidFill>
          </w14:textFill>
        </w:rPr>
        <w:t>；</w:t>
      </w:r>
    </w:p>
    <w:p>
      <w:pPr>
        <w:spacing w:line="360" w:lineRule="auto"/>
        <w:jc w:val="left"/>
        <w:rPr>
          <w:rFonts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附件</w:t>
      </w:r>
      <w:r>
        <w:rPr>
          <w:rFonts w:hint="eastAsia" w:ascii="Times New Roman" w:hAnsi="Times New Roman" w:eastAsia="宋体" w:cs="Times New Roman"/>
          <w:bCs/>
          <w:color w:val="000000" w:themeColor="text1"/>
          <w:sz w:val="24"/>
          <w:lang w:val="en-US" w:eastAsia="zh-CN"/>
          <w14:textFill>
            <w14:solidFill>
              <w14:schemeClr w14:val="tx1"/>
            </w14:solidFill>
          </w14:textFill>
        </w:rPr>
        <w:t>4</w:t>
      </w:r>
      <w:r>
        <w:rPr>
          <w:rFonts w:hint="eastAsia" w:ascii="Times New Roman" w:hAnsi="Times New Roman" w:eastAsia="宋体" w:cs="Times New Roman"/>
          <w:bCs/>
          <w:color w:val="000000" w:themeColor="text1"/>
          <w:sz w:val="24"/>
          <w14:textFill>
            <w14:solidFill>
              <w14:schemeClr w14:val="tx1"/>
            </w14:solidFill>
          </w14:textFill>
        </w:rPr>
        <w:t>、验收监测期间生产负荷统计表；</w:t>
      </w:r>
    </w:p>
    <w:p>
      <w:pPr>
        <w:spacing w:line="360" w:lineRule="auto"/>
        <w:jc w:val="left"/>
        <w:rPr>
          <w:rFonts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附加</w:t>
      </w:r>
      <w:r>
        <w:rPr>
          <w:rFonts w:hint="eastAsia" w:ascii="Times New Roman" w:hAnsi="Times New Roman" w:eastAsia="宋体" w:cs="Times New Roman"/>
          <w:bCs/>
          <w:color w:val="000000" w:themeColor="text1"/>
          <w:sz w:val="24"/>
          <w:lang w:val="en-US" w:eastAsia="zh-CN"/>
          <w14:textFill>
            <w14:solidFill>
              <w14:schemeClr w14:val="tx1"/>
            </w14:solidFill>
          </w14:textFill>
        </w:rPr>
        <w:t>5</w:t>
      </w:r>
      <w:r>
        <w:rPr>
          <w:rFonts w:hint="eastAsia" w:ascii="Times New Roman" w:hAnsi="Times New Roman" w:eastAsia="宋体" w:cs="Times New Roman"/>
          <w:bCs/>
          <w:color w:val="000000" w:themeColor="text1"/>
          <w:sz w:val="24"/>
          <w14:textFill>
            <w14:solidFill>
              <w14:schemeClr w14:val="tx1"/>
            </w14:solidFill>
          </w14:textFill>
        </w:rPr>
        <w:t>、主要及辅助设备清单；</w:t>
      </w:r>
    </w:p>
    <w:p>
      <w:pPr>
        <w:spacing w:line="360" w:lineRule="auto"/>
        <w:jc w:val="left"/>
      </w:pPr>
      <w:r>
        <w:rPr>
          <w:rFonts w:hint="eastAsia" w:ascii="Times New Roman" w:hAnsi="Times New Roman" w:eastAsia="宋体" w:cs="Times New Roman"/>
          <w:bCs/>
          <w:color w:val="000000" w:themeColor="text1"/>
          <w:sz w:val="24"/>
          <w14:textFill>
            <w14:solidFill>
              <w14:schemeClr w14:val="tx1"/>
            </w14:solidFill>
          </w14:textFill>
        </w:rPr>
        <w:t>附件</w:t>
      </w:r>
      <w:r>
        <w:rPr>
          <w:rFonts w:hint="eastAsia" w:ascii="Times New Roman" w:hAnsi="Times New Roman" w:eastAsia="宋体" w:cs="Times New Roman"/>
          <w:bCs/>
          <w:color w:val="000000" w:themeColor="text1"/>
          <w:sz w:val="24"/>
          <w:lang w:val="en-US" w:eastAsia="zh-CN"/>
          <w14:textFill>
            <w14:solidFill>
              <w14:schemeClr w14:val="tx1"/>
            </w14:solidFill>
          </w14:textFill>
        </w:rPr>
        <w:t>6</w:t>
      </w:r>
      <w:r>
        <w:rPr>
          <w:rFonts w:hint="eastAsia" w:ascii="Times New Roman" w:hAnsi="Times New Roman" w:eastAsia="宋体" w:cs="Times New Roman"/>
          <w:bCs/>
          <w:color w:val="000000" w:themeColor="text1"/>
          <w:sz w:val="24"/>
          <w14:textFill>
            <w14:solidFill>
              <w14:schemeClr w14:val="tx1"/>
            </w14:solidFill>
          </w14:textFill>
        </w:rPr>
        <w:t>、</w:t>
      </w:r>
      <w:r>
        <w:rPr>
          <w:rFonts w:hint="eastAsia" w:ascii="宋体" w:hAnsi="宋体" w:eastAsia="宋体" w:cs="宋体"/>
          <w:color w:val="000000" w:themeColor="text1"/>
          <w:sz w:val="24"/>
          <w:lang w:eastAsia="zh-CN"/>
          <w14:textFill>
            <w14:solidFill>
              <w14:schemeClr w14:val="tx1"/>
            </w14:solidFill>
          </w14:textFill>
        </w:rPr>
        <w:t>江阴市华滨电气有限公司</w:t>
      </w:r>
      <w:r>
        <w:rPr>
          <w:rFonts w:hint="eastAsia" w:ascii="宋体" w:hAnsi="宋体" w:eastAsia="宋体" w:cs="宋体"/>
          <w:color w:val="000000" w:themeColor="text1"/>
          <w:sz w:val="24"/>
          <w14:textFill>
            <w14:solidFill>
              <w14:schemeClr w14:val="tx1"/>
            </w14:solidFill>
          </w14:textFill>
        </w:rPr>
        <w:t>环保投资及相关说明</w:t>
      </w:r>
      <w:r>
        <w:rPr>
          <w:rFonts w:hint="eastAsia" w:ascii="宋体" w:hAnsi="宋体" w:eastAsia="宋体" w:cs="宋体"/>
          <w:color w:val="000000" w:themeColor="text1"/>
          <w:sz w:val="24"/>
          <w:lang w:eastAsia="zh-CN"/>
          <w14:textFill>
            <w14:solidFill>
              <w14:schemeClr w14:val="tx1"/>
            </w14:solidFill>
          </w14:textFill>
        </w:rPr>
        <w:t>。</w:t>
      </w:r>
      <w:bookmarkStart w:id="210" w:name="_GoBack"/>
      <w:bookmarkEnd w:id="210"/>
    </w:p>
    <w:sectPr>
      <w:headerReference r:id="rId14" w:type="default"/>
      <w:footerReference r:id="rId15" w:type="default"/>
      <w:pgSz w:w="11906" w:h="16838"/>
      <w:pgMar w:top="720"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仿宋体">
    <w:altName w:val="宋体"/>
    <w:panose1 w:val="00000000000000000000"/>
    <w:charset w:val="86"/>
    <w:family w:val="roma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Arial Unicode MS">
    <w:panose1 w:val="020B0604020202020204"/>
    <w:charset w:val="86"/>
    <w:family w:val="swiss"/>
    <w:pitch w:val="default"/>
    <w:sig w:usb0="FFFFFFFF" w:usb1="E9FFFFFF" w:usb2="0000003F" w:usb3="00000000" w:csb0="603F01FF" w:csb1="FFFF0000"/>
  </w:font>
  <w:font w:name="华文新魏">
    <w:panose1 w:val="02010800040101010101"/>
    <w:charset w:val="86"/>
    <w:family w:val="auto"/>
    <w:pitch w:val="default"/>
    <w:sig w:usb0="00000001" w:usb1="080F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1204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1204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C8JksDEAIAAAcEAAAOAAAAAAAAAAEAIAAA&#10;AB8BAABkcnMvZTJvRG9jLnhtbFBLBQYAAAAABgAGAFkBAAChBQAAAAA=&#10;">
              <v:fill on="f" focussize="0,0"/>
              <v:stroke on="f" weight="0.5pt"/>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1204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1204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qDMrwOAgAACQ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&#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GoMyvA4CAAAJBAAADgAAAAAAAAABACAAAAAf&#10;AQAAZHJzL2Uyb0RvYy54bWxQSwUGAAAAAAYABgBZAQAAnwUAAAAA&#10;">
              <v:fill on="f" focussize="0,0"/>
              <v:stroke on="f" weight="0.5pt"/>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50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9" name="文本框 1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30</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82RTurIB&#10;AABMAwAADgAAAAAAAAABACAAAAAeAQAAZHJzL2Uyb0RvYy54bWxQSwUGAAAAAAYABgBZAQAAQgUA&#10;AAAA&#10;">
              <v:fill on="f" focussize="0,0"/>
              <v:stroke on="f"/>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30</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g8rQ4bIB&#10;AABMAwAADgAAAAAAAAABACAAAAAeAQAAZHJzL2Uyb0RvYy54bWxQSwUGAAAAAAYABgBZAQAAQgUA&#10;AAAA&#10;">
              <v:fill on="f" focussize="0,0"/>
              <v:stroke on="f"/>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5053"/>
      </w:tabs>
    </w:pPr>
    <w:r>
      <mc:AlternateContent>
        <mc:Choice Requires="wps">
          <w:drawing>
            <wp:anchor distT="0" distB="0" distL="114300" distR="114300" simplePos="0" relativeHeight="1204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1204920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Bv9Z/IsQEA&#10;AEgDAAAOAAAAAAAAAAEAIAAAAB4BAABkcnMvZTJvRG9jLnhtbFBLBQYAAAAABgAGAFkBAABBBQAA&#10;AAA=&#10;">
              <v:fill on="f" focussize="0,0"/>
              <v:stroke on="f"/>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1204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rPr>
                              <w:rFonts w:ascii="Times New Roman" w:hAnsi="Times New Roman" w:eastAsia="宋体"/>
                            </w:rPr>
                            <w:t>23</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1204930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GmVSwGwAQAA&#10;SAMAAA4AAAAAAAAAAQAgAAAAHgEAAGRycy9lMm9Eb2MueG1sUEsFBgAAAAAGAAYAWQEAAEAFAAAA&#10;AA==&#10;">
              <v:fill on="f" focussize="0,0"/>
              <v:stroke on="f"/>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rPr>
                        <w:rFonts w:ascii="Times New Roman" w:hAnsi="Times New Roman" w:eastAsia="宋体"/>
                      </w:rPr>
                      <w:t>23</w:t>
                    </w:r>
                    <w:r>
                      <w:rPr>
                        <w:rFonts w:hint="eastAsia"/>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210" w:leftChars="100"/>
      <w:jc w:val="center"/>
      <w:rPr>
        <w:sz w:val="18"/>
        <w:szCs w:val="18"/>
      </w:rPr>
    </w:pPr>
    <w:r>
      <w:rPr>
        <w:rFonts w:hint="eastAsia"/>
        <w:sz w:val="18"/>
        <w:szCs w:val="18"/>
        <w:lang w:eastAsia="zh-CN"/>
      </w:rPr>
      <w:t>江阴市华滨电气有限公司</w:t>
    </w:r>
    <w:r>
      <w:rPr>
        <w:rFonts w:hint="eastAsia"/>
        <w:sz w:val="18"/>
        <w:szCs w:val="18"/>
        <w:lang w:val="en-US" w:eastAsia="zh-CN"/>
      </w:rPr>
      <w:t>年新增1000台电器柜技改扩能项目</w:t>
    </w:r>
    <w:r>
      <w:rPr>
        <w:rFonts w:hint="eastAsia"/>
        <w:sz w:val="18"/>
        <w:szCs w:val="18"/>
      </w:rPr>
      <w:t>竣工环境保护验收监测报告</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210" w:leftChars="100"/>
      <w:jc w:val="center"/>
    </w:pPr>
    <w:r>
      <w:rPr>
        <w:rFonts w:hint="eastAsia"/>
        <w:sz w:val="18"/>
        <w:szCs w:val="18"/>
        <w:lang w:eastAsia="zh-CN"/>
      </w:rPr>
      <w:t>江阴市华滨电气有限公司</w:t>
    </w:r>
    <w:r>
      <w:rPr>
        <w:rFonts w:hint="eastAsia"/>
        <w:sz w:val="18"/>
        <w:szCs w:val="18"/>
        <w:lang w:val="en-US" w:eastAsia="zh-CN"/>
      </w:rPr>
      <w:t>年新增1000台电器柜技改扩能项目</w:t>
    </w:r>
    <w:r>
      <w:rPr>
        <w:rFonts w:hint="eastAsia"/>
        <w:sz w:val="18"/>
        <w:szCs w:val="18"/>
      </w:rPr>
      <w:t>竣工环境保护验收监测报告</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210" w:leftChars="100"/>
      <w:jc w:val="center"/>
    </w:pPr>
    <w:r>
      <w:rPr>
        <w:rFonts w:hint="eastAsia"/>
        <w:sz w:val="18"/>
        <w:szCs w:val="18"/>
        <w:lang w:eastAsia="zh-CN"/>
      </w:rPr>
      <w:t>江阴市华滨电气有限公司</w:t>
    </w:r>
    <w:r>
      <w:rPr>
        <w:rFonts w:hint="eastAsia"/>
        <w:sz w:val="18"/>
        <w:szCs w:val="18"/>
        <w:lang w:val="en-US" w:eastAsia="zh-CN"/>
      </w:rPr>
      <w:t>年新增1000台电器柜技改扩能项目</w:t>
    </w:r>
    <w:r>
      <w:rPr>
        <w:rFonts w:hint="eastAsia"/>
        <w:sz w:val="18"/>
        <w:szCs w:val="18"/>
      </w:rPr>
      <w:t>竣工环境保护验收监测报告</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210" w:leftChars="100"/>
      <w:jc w:val="center"/>
      <w:rPr>
        <w:rFonts w:ascii="宋体" w:hAnsi="宋体"/>
      </w:rPr>
    </w:pPr>
    <w:r>
      <w:rPr>
        <w:rFonts w:hint="eastAsia"/>
        <w:sz w:val="18"/>
        <w:szCs w:val="18"/>
        <w:lang w:eastAsia="zh-CN"/>
      </w:rPr>
      <w:t>江阴市华滨电气有限公司</w:t>
    </w:r>
    <w:r>
      <w:rPr>
        <w:rFonts w:hint="eastAsia"/>
        <w:sz w:val="18"/>
        <w:szCs w:val="18"/>
        <w:lang w:val="en-US" w:eastAsia="zh-CN"/>
      </w:rPr>
      <w:t>年新增1000台电器柜技改扩能项目</w:t>
    </w:r>
    <w:r>
      <w:rPr>
        <w:rFonts w:hint="eastAsia"/>
        <w:sz w:val="18"/>
        <w:szCs w:val="18"/>
      </w:rPr>
      <w:t>竣工环境保护验收监测报告</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rPr>
        <w:rFonts w:ascii="仿宋_GB2312" w:eastAsia="仿宋_GB2312"/>
        <w:b/>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5FBEFA9"/>
    <w:multiLevelType w:val="singleLevel"/>
    <w:tmpl w:val="95FBEFA9"/>
    <w:lvl w:ilvl="0" w:tentative="0">
      <w:start w:val="1"/>
      <w:numFmt w:val="decimal"/>
      <w:suff w:val="nothing"/>
      <w:lvlText w:val="%1、"/>
      <w:lvlJc w:val="left"/>
    </w:lvl>
  </w:abstractNum>
  <w:abstractNum w:abstractNumId="1">
    <w:nsid w:val="0E71B9CC"/>
    <w:multiLevelType w:val="singleLevel"/>
    <w:tmpl w:val="0E71B9CC"/>
    <w:lvl w:ilvl="0" w:tentative="0">
      <w:start w:val="1"/>
      <w:numFmt w:val="decimal"/>
      <w:suff w:val="nothing"/>
      <w:lvlText w:val="%1、"/>
      <w:lvlJc w:val="left"/>
    </w:lvl>
  </w:abstractNum>
  <w:abstractNum w:abstractNumId="2">
    <w:nsid w:val="0E8CDE87"/>
    <w:multiLevelType w:val="singleLevel"/>
    <w:tmpl w:val="0E8CDE87"/>
    <w:lvl w:ilvl="0" w:tentative="0">
      <w:start w:val="1"/>
      <w:numFmt w:val="bullet"/>
      <w:pStyle w:val="8"/>
      <w:lvlText w:val=""/>
      <w:lvlJc w:val="left"/>
      <w:pPr>
        <w:tabs>
          <w:tab w:val="left" w:pos="2040"/>
        </w:tabs>
        <w:ind w:left="2040" w:hanging="360"/>
      </w:pPr>
      <w:rPr>
        <w:rFonts w:hint="default" w:ascii="Wingdings" w:hAnsi="Wingdings"/>
      </w:rPr>
    </w:lvl>
  </w:abstractNum>
  <w:abstractNum w:abstractNumId="3">
    <w:nsid w:val="5730719D"/>
    <w:multiLevelType w:val="singleLevel"/>
    <w:tmpl w:val="5730719D"/>
    <w:lvl w:ilvl="0" w:tentative="0">
      <w:start w:val="1"/>
      <w:numFmt w:val="decimal"/>
      <w:suff w:val="nothing"/>
      <w:lvlText w:val="（%1）"/>
      <w:lvlJc w:val="left"/>
    </w:lvl>
  </w:abstractNum>
  <w:abstractNum w:abstractNumId="4">
    <w:nsid w:val="7325B498"/>
    <w:multiLevelType w:val="singleLevel"/>
    <w:tmpl w:val="7325B498"/>
    <w:lvl w:ilvl="0" w:tentative="0">
      <w:start w:val="1"/>
      <w:numFmt w:val="decimal"/>
      <w:suff w:val="nothing"/>
      <w:lvlText w:val="%1、"/>
      <w:lvlJc w:val="left"/>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D04B37"/>
    <w:rsid w:val="00001E55"/>
    <w:rsid w:val="0001727B"/>
    <w:rsid w:val="0002634C"/>
    <w:rsid w:val="00026C68"/>
    <w:rsid w:val="0003608A"/>
    <w:rsid w:val="00037897"/>
    <w:rsid w:val="00040903"/>
    <w:rsid w:val="000415CC"/>
    <w:rsid w:val="00053307"/>
    <w:rsid w:val="000606F2"/>
    <w:rsid w:val="000821BF"/>
    <w:rsid w:val="0008689D"/>
    <w:rsid w:val="000906DB"/>
    <w:rsid w:val="0009272D"/>
    <w:rsid w:val="00096BEC"/>
    <w:rsid w:val="000A0757"/>
    <w:rsid w:val="000B249D"/>
    <w:rsid w:val="000E613F"/>
    <w:rsid w:val="000F320A"/>
    <w:rsid w:val="000F47E5"/>
    <w:rsid w:val="000F74D9"/>
    <w:rsid w:val="001103A2"/>
    <w:rsid w:val="00127FBC"/>
    <w:rsid w:val="00133588"/>
    <w:rsid w:val="00152680"/>
    <w:rsid w:val="00166ED5"/>
    <w:rsid w:val="001700E7"/>
    <w:rsid w:val="001945D0"/>
    <w:rsid w:val="001A0AB8"/>
    <w:rsid w:val="001A2025"/>
    <w:rsid w:val="001A2B46"/>
    <w:rsid w:val="001B0908"/>
    <w:rsid w:val="001C2533"/>
    <w:rsid w:val="001E1B79"/>
    <w:rsid w:val="001E601F"/>
    <w:rsid w:val="002009E8"/>
    <w:rsid w:val="00200E85"/>
    <w:rsid w:val="0021555C"/>
    <w:rsid w:val="00231C97"/>
    <w:rsid w:val="002333FF"/>
    <w:rsid w:val="002407BC"/>
    <w:rsid w:val="0025674B"/>
    <w:rsid w:val="00262D56"/>
    <w:rsid w:val="00267DE9"/>
    <w:rsid w:val="00274D53"/>
    <w:rsid w:val="00291D56"/>
    <w:rsid w:val="002A152D"/>
    <w:rsid w:val="002A315B"/>
    <w:rsid w:val="002B3FB4"/>
    <w:rsid w:val="002C5FF6"/>
    <w:rsid w:val="002C682A"/>
    <w:rsid w:val="002D245B"/>
    <w:rsid w:val="002D7CF3"/>
    <w:rsid w:val="002E1447"/>
    <w:rsid w:val="00300D02"/>
    <w:rsid w:val="0030605A"/>
    <w:rsid w:val="00311CD0"/>
    <w:rsid w:val="00352C15"/>
    <w:rsid w:val="00352D7A"/>
    <w:rsid w:val="00376C80"/>
    <w:rsid w:val="00380915"/>
    <w:rsid w:val="00390B5D"/>
    <w:rsid w:val="003A3DB3"/>
    <w:rsid w:val="003B2A44"/>
    <w:rsid w:val="003C0DD0"/>
    <w:rsid w:val="003C6163"/>
    <w:rsid w:val="003D1EAD"/>
    <w:rsid w:val="003D7764"/>
    <w:rsid w:val="00403AB9"/>
    <w:rsid w:val="004044FC"/>
    <w:rsid w:val="00413F81"/>
    <w:rsid w:val="004274AA"/>
    <w:rsid w:val="00435302"/>
    <w:rsid w:val="0044520F"/>
    <w:rsid w:val="004613F9"/>
    <w:rsid w:val="0046614A"/>
    <w:rsid w:val="00470F83"/>
    <w:rsid w:val="00471238"/>
    <w:rsid w:val="004944C5"/>
    <w:rsid w:val="004968E9"/>
    <w:rsid w:val="004B3564"/>
    <w:rsid w:val="004C4EF4"/>
    <w:rsid w:val="004D04A7"/>
    <w:rsid w:val="004D443E"/>
    <w:rsid w:val="004E0400"/>
    <w:rsid w:val="004F1755"/>
    <w:rsid w:val="005016D2"/>
    <w:rsid w:val="005073B9"/>
    <w:rsid w:val="005152ED"/>
    <w:rsid w:val="00520B01"/>
    <w:rsid w:val="005363F3"/>
    <w:rsid w:val="005379C2"/>
    <w:rsid w:val="00552CBB"/>
    <w:rsid w:val="00555F16"/>
    <w:rsid w:val="0056561C"/>
    <w:rsid w:val="00596064"/>
    <w:rsid w:val="005974D3"/>
    <w:rsid w:val="005A5312"/>
    <w:rsid w:val="005B0F78"/>
    <w:rsid w:val="005C1571"/>
    <w:rsid w:val="005D1497"/>
    <w:rsid w:val="0061144B"/>
    <w:rsid w:val="0062204D"/>
    <w:rsid w:val="00636D27"/>
    <w:rsid w:val="00644C5B"/>
    <w:rsid w:val="00655885"/>
    <w:rsid w:val="006616D8"/>
    <w:rsid w:val="00671C66"/>
    <w:rsid w:val="00672199"/>
    <w:rsid w:val="0067410B"/>
    <w:rsid w:val="00682F26"/>
    <w:rsid w:val="0069110B"/>
    <w:rsid w:val="006961E9"/>
    <w:rsid w:val="006A0FFB"/>
    <w:rsid w:val="006A7F0C"/>
    <w:rsid w:val="006C1D83"/>
    <w:rsid w:val="006C418D"/>
    <w:rsid w:val="006C75AA"/>
    <w:rsid w:val="006C7D16"/>
    <w:rsid w:val="006D5299"/>
    <w:rsid w:val="006E0A50"/>
    <w:rsid w:val="006F1550"/>
    <w:rsid w:val="0070388E"/>
    <w:rsid w:val="0072490A"/>
    <w:rsid w:val="00765CE7"/>
    <w:rsid w:val="0076690E"/>
    <w:rsid w:val="0078783E"/>
    <w:rsid w:val="007A336C"/>
    <w:rsid w:val="007A37C1"/>
    <w:rsid w:val="007A58A4"/>
    <w:rsid w:val="007C2614"/>
    <w:rsid w:val="007D0A47"/>
    <w:rsid w:val="008035C9"/>
    <w:rsid w:val="00807766"/>
    <w:rsid w:val="00812BA0"/>
    <w:rsid w:val="008143AA"/>
    <w:rsid w:val="0081736B"/>
    <w:rsid w:val="008345FA"/>
    <w:rsid w:val="0084163D"/>
    <w:rsid w:val="00871E27"/>
    <w:rsid w:val="008747B4"/>
    <w:rsid w:val="008817AB"/>
    <w:rsid w:val="00882037"/>
    <w:rsid w:val="008846B2"/>
    <w:rsid w:val="00884FFC"/>
    <w:rsid w:val="008B4B9E"/>
    <w:rsid w:val="008E6E16"/>
    <w:rsid w:val="008F051B"/>
    <w:rsid w:val="00912596"/>
    <w:rsid w:val="00960920"/>
    <w:rsid w:val="00970EFA"/>
    <w:rsid w:val="00974CBB"/>
    <w:rsid w:val="00980CF7"/>
    <w:rsid w:val="009B3F46"/>
    <w:rsid w:val="009B6CC9"/>
    <w:rsid w:val="009C15C4"/>
    <w:rsid w:val="009D5A36"/>
    <w:rsid w:val="009D7A57"/>
    <w:rsid w:val="009E3608"/>
    <w:rsid w:val="009F397B"/>
    <w:rsid w:val="00A2607C"/>
    <w:rsid w:val="00A269DD"/>
    <w:rsid w:val="00A3192D"/>
    <w:rsid w:val="00A35FDC"/>
    <w:rsid w:val="00A67940"/>
    <w:rsid w:val="00A75986"/>
    <w:rsid w:val="00A7656A"/>
    <w:rsid w:val="00AC4A0B"/>
    <w:rsid w:val="00AC7B1E"/>
    <w:rsid w:val="00AD6926"/>
    <w:rsid w:val="00AE78A3"/>
    <w:rsid w:val="00AF413F"/>
    <w:rsid w:val="00B03EFE"/>
    <w:rsid w:val="00B0763E"/>
    <w:rsid w:val="00B16D48"/>
    <w:rsid w:val="00B42FD1"/>
    <w:rsid w:val="00B57F86"/>
    <w:rsid w:val="00B613F7"/>
    <w:rsid w:val="00B7495E"/>
    <w:rsid w:val="00BA0335"/>
    <w:rsid w:val="00BA0568"/>
    <w:rsid w:val="00BB658F"/>
    <w:rsid w:val="00BC2109"/>
    <w:rsid w:val="00BC389C"/>
    <w:rsid w:val="00BC72B7"/>
    <w:rsid w:val="00BF062F"/>
    <w:rsid w:val="00C0575F"/>
    <w:rsid w:val="00C250A8"/>
    <w:rsid w:val="00C2657C"/>
    <w:rsid w:val="00C34E36"/>
    <w:rsid w:val="00C52FB6"/>
    <w:rsid w:val="00C56F6B"/>
    <w:rsid w:val="00CA3A1F"/>
    <w:rsid w:val="00CB7ACB"/>
    <w:rsid w:val="00CC678B"/>
    <w:rsid w:val="00CD3114"/>
    <w:rsid w:val="00CD5478"/>
    <w:rsid w:val="00CE6D3B"/>
    <w:rsid w:val="00CF03D1"/>
    <w:rsid w:val="00CF6BB7"/>
    <w:rsid w:val="00D00D3A"/>
    <w:rsid w:val="00D5318B"/>
    <w:rsid w:val="00D60C4D"/>
    <w:rsid w:val="00D64D3F"/>
    <w:rsid w:val="00D8013D"/>
    <w:rsid w:val="00D843A8"/>
    <w:rsid w:val="00D8682D"/>
    <w:rsid w:val="00D9127B"/>
    <w:rsid w:val="00D95421"/>
    <w:rsid w:val="00D97478"/>
    <w:rsid w:val="00DA4619"/>
    <w:rsid w:val="00DA4B0E"/>
    <w:rsid w:val="00DB1058"/>
    <w:rsid w:val="00DC704C"/>
    <w:rsid w:val="00DD6F9A"/>
    <w:rsid w:val="00DE6DDD"/>
    <w:rsid w:val="00DF1F2C"/>
    <w:rsid w:val="00E004EB"/>
    <w:rsid w:val="00E04047"/>
    <w:rsid w:val="00E10021"/>
    <w:rsid w:val="00E37B1F"/>
    <w:rsid w:val="00E431B9"/>
    <w:rsid w:val="00E4429A"/>
    <w:rsid w:val="00E467F5"/>
    <w:rsid w:val="00E50630"/>
    <w:rsid w:val="00E513D0"/>
    <w:rsid w:val="00E5501D"/>
    <w:rsid w:val="00E718E5"/>
    <w:rsid w:val="00E72481"/>
    <w:rsid w:val="00E7316B"/>
    <w:rsid w:val="00E819B9"/>
    <w:rsid w:val="00E839BC"/>
    <w:rsid w:val="00E86B3C"/>
    <w:rsid w:val="00EB6590"/>
    <w:rsid w:val="00EC68D5"/>
    <w:rsid w:val="00EC7E64"/>
    <w:rsid w:val="00F015B1"/>
    <w:rsid w:val="00F1557C"/>
    <w:rsid w:val="00F179FD"/>
    <w:rsid w:val="00F20F3D"/>
    <w:rsid w:val="00F24B1A"/>
    <w:rsid w:val="00F32C47"/>
    <w:rsid w:val="00F376FE"/>
    <w:rsid w:val="00F44387"/>
    <w:rsid w:val="00F52FAA"/>
    <w:rsid w:val="00F54471"/>
    <w:rsid w:val="00F63CD6"/>
    <w:rsid w:val="00F702AC"/>
    <w:rsid w:val="00F858F2"/>
    <w:rsid w:val="00FA751C"/>
    <w:rsid w:val="00FD2CFB"/>
    <w:rsid w:val="00FD5AF9"/>
    <w:rsid w:val="00FE5FDD"/>
    <w:rsid w:val="00FF10ED"/>
    <w:rsid w:val="0110382C"/>
    <w:rsid w:val="01133FC3"/>
    <w:rsid w:val="01187E85"/>
    <w:rsid w:val="011E129A"/>
    <w:rsid w:val="0123051D"/>
    <w:rsid w:val="01267476"/>
    <w:rsid w:val="012977AA"/>
    <w:rsid w:val="012B0C73"/>
    <w:rsid w:val="012C6401"/>
    <w:rsid w:val="012F0B16"/>
    <w:rsid w:val="0133307F"/>
    <w:rsid w:val="01367FB0"/>
    <w:rsid w:val="0137796D"/>
    <w:rsid w:val="01425B74"/>
    <w:rsid w:val="01471059"/>
    <w:rsid w:val="014957B4"/>
    <w:rsid w:val="014D5824"/>
    <w:rsid w:val="014D5C58"/>
    <w:rsid w:val="0154299E"/>
    <w:rsid w:val="01543C55"/>
    <w:rsid w:val="015E5C38"/>
    <w:rsid w:val="01665687"/>
    <w:rsid w:val="016862D3"/>
    <w:rsid w:val="016A7192"/>
    <w:rsid w:val="017670F3"/>
    <w:rsid w:val="017E1BBD"/>
    <w:rsid w:val="01891010"/>
    <w:rsid w:val="01920524"/>
    <w:rsid w:val="0192714E"/>
    <w:rsid w:val="01940D64"/>
    <w:rsid w:val="01966182"/>
    <w:rsid w:val="019B35B9"/>
    <w:rsid w:val="019C7C33"/>
    <w:rsid w:val="019E7E00"/>
    <w:rsid w:val="01A22563"/>
    <w:rsid w:val="01A70C27"/>
    <w:rsid w:val="01AB75B6"/>
    <w:rsid w:val="01AD4679"/>
    <w:rsid w:val="01B478B6"/>
    <w:rsid w:val="01B833F6"/>
    <w:rsid w:val="01D47433"/>
    <w:rsid w:val="01D628A7"/>
    <w:rsid w:val="01DB5F3C"/>
    <w:rsid w:val="01DC587E"/>
    <w:rsid w:val="01E36CD5"/>
    <w:rsid w:val="01E4487E"/>
    <w:rsid w:val="01E76BB9"/>
    <w:rsid w:val="01E94505"/>
    <w:rsid w:val="01EA15F7"/>
    <w:rsid w:val="01EC0F98"/>
    <w:rsid w:val="01F32232"/>
    <w:rsid w:val="01F440FD"/>
    <w:rsid w:val="01F633E5"/>
    <w:rsid w:val="01FF6408"/>
    <w:rsid w:val="02015096"/>
    <w:rsid w:val="020265D6"/>
    <w:rsid w:val="020408EC"/>
    <w:rsid w:val="02052A20"/>
    <w:rsid w:val="02071B20"/>
    <w:rsid w:val="02074E39"/>
    <w:rsid w:val="02097BB0"/>
    <w:rsid w:val="021016A9"/>
    <w:rsid w:val="02102B1D"/>
    <w:rsid w:val="02143C0A"/>
    <w:rsid w:val="0216323F"/>
    <w:rsid w:val="021859A5"/>
    <w:rsid w:val="02192DBD"/>
    <w:rsid w:val="021A0B7E"/>
    <w:rsid w:val="021B37B3"/>
    <w:rsid w:val="021C5271"/>
    <w:rsid w:val="021D3F4C"/>
    <w:rsid w:val="022439A1"/>
    <w:rsid w:val="022A1506"/>
    <w:rsid w:val="02307DB8"/>
    <w:rsid w:val="023B3C86"/>
    <w:rsid w:val="023C2724"/>
    <w:rsid w:val="02444973"/>
    <w:rsid w:val="02445BAF"/>
    <w:rsid w:val="02492A98"/>
    <w:rsid w:val="024B557D"/>
    <w:rsid w:val="024C1D64"/>
    <w:rsid w:val="024F5A4E"/>
    <w:rsid w:val="025429DE"/>
    <w:rsid w:val="02580ED3"/>
    <w:rsid w:val="025825ED"/>
    <w:rsid w:val="025D57B8"/>
    <w:rsid w:val="025D6708"/>
    <w:rsid w:val="02641C0C"/>
    <w:rsid w:val="02643C8F"/>
    <w:rsid w:val="0264799F"/>
    <w:rsid w:val="02652E49"/>
    <w:rsid w:val="02661190"/>
    <w:rsid w:val="026770F0"/>
    <w:rsid w:val="02684E36"/>
    <w:rsid w:val="026B708E"/>
    <w:rsid w:val="026D16BE"/>
    <w:rsid w:val="026F0359"/>
    <w:rsid w:val="027833C2"/>
    <w:rsid w:val="02802C2F"/>
    <w:rsid w:val="028471E8"/>
    <w:rsid w:val="0286759B"/>
    <w:rsid w:val="0288236B"/>
    <w:rsid w:val="028E2503"/>
    <w:rsid w:val="028F6E22"/>
    <w:rsid w:val="028F7C52"/>
    <w:rsid w:val="02945D1A"/>
    <w:rsid w:val="0298692F"/>
    <w:rsid w:val="029A0021"/>
    <w:rsid w:val="029E1BC3"/>
    <w:rsid w:val="02A34A12"/>
    <w:rsid w:val="02AC39C9"/>
    <w:rsid w:val="02B1351D"/>
    <w:rsid w:val="02B2050B"/>
    <w:rsid w:val="02B43139"/>
    <w:rsid w:val="02B456EB"/>
    <w:rsid w:val="02B82536"/>
    <w:rsid w:val="02BB76DC"/>
    <w:rsid w:val="02C827B8"/>
    <w:rsid w:val="02CC3C84"/>
    <w:rsid w:val="02D0491A"/>
    <w:rsid w:val="02D22D35"/>
    <w:rsid w:val="02D44440"/>
    <w:rsid w:val="02D826F9"/>
    <w:rsid w:val="02D90AAA"/>
    <w:rsid w:val="02D9301D"/>
    <w:rsid w:val="02DF6E4F"/>
    <w:rsid w:val="02E52622"/>
    <w:rsid w:val="02E55F37"/>
    <w:rsid w:val="02E70BFE"/>
    <w:rsid w:val="02E81CF0"/>
    <w:rsid w:val="02F14DAA"/>
    <w:rsid w:val="02F83F63"/>
    <w:rsid w:val="030673F5"/>
    <w:rsid w:val="030C509B"/>
    <w:rsid w:val="030E1AAC"/>
    <w:rsid w:val="030E61B7"/>
    <w:rsid w:val="0311381E"/>
    <w:rsid w:val="0315107E"/>
    <w:rsid w:val="031B78E4"/>
    <w:rsid w:val="031D68B8"/>
    <w:rsid w:val="03233EA9"/>
    <w:rsid w:val="03283434"/>
    <w:rsid w:val="03287241"/>
    <w:rsid w:val="032C6E50"/>
    <w:rsid w:val="032D3CA6"/>
    <w:rsid w:val="032E61C1"/>
    <w:rsid w:val="03317F6F"/>
    <w:rsid w:val="033202EA"/>
    <w:rsid w:val="03335E70"/>
    <w:rsid w:val="033B6CDC"/>
    <w:rsid w:val="033C3C2B"/>
    <w:rsid w:val="033D58E8"/>
    <w:rsid w:val="033F4043"/>
    <w:rsid w:val="03400A00"/>
    <w:rsid w:val="03414EE0"/>
    <w:rsid w:val="0345153C"/>
    <w:rsid w:val="034557D6"/>
    <w:rsid w:val="034C3CD8"/>
    <w:rsid w:val="034E57A4"/>
    <w:rsid w:val="03502565"/>
    <w:rsid w:val="03621135"/>
    <w:rsid w:val="03631612"/>
    <w:rsid w:val="03644EB5"/>
    <w:rsid w:val="036B1D8E"/>
    <w:rsid w:val="036C24C2"/>
    <w:rsid w:val="03717949"/>
    <w:rsid w:val="03780AFA"/>
    <w:rsid w:val="037D766B"/>
    <w:rsid w:val="037E3399"/>
    <w:rsid w:val="037F2C62"/>
    <w:rsid w:val="037F6B1D"/>
    <w:rsid w:val="0382399A"/>
    <w:rsid w:val="0388120A"/>
    <w:rsid w:val="038C16B6"/>
    <w:rsid w:val="039517E0"/>
    <w:rsid w:val="0399497B"/>
    <w:rsid w:val="039C6D67"/>
    <w:rsid w:val="039E2609"/>
    <w:rsid w:val="03A53B1E"/>
    <w:rsid w:val="03A55211"/>
    <w:rsid w:val="03AD0442"/>
    <w:rsid w:val="03AE0E18"/>
    <w:rsid w:val="03B14C54"/>
    <w:rsid w:val="03B176F1"/>
    <w:rsid w:val="03B761FA"/>
    <w:rsid w:val="03BB00DA"/>
    <w:rsid w:val="03C1032D"/>
    <w:rsid w:val="03C74AD4"/>
    <w:rsid w:val="03C804E4"/>
    <w:rsid w:val="03C95381"/>
    <w:rsid w:val="03CA3F5D"/>
    <w:rsid w:val="03CA6A03"/>
    <w:rsid w:val="03CB08FD"/>
    <w:rsid w:val="03CB2AA1"/>
    <w:rsid w:val="03CC74BB"/>
    <w:rsid w:val="03CD05AF"/>
    <w:rsid w:val="03D32683"/>
    <w:rsid w:val="03E97800"/>
    <w:rsid w:val="03EA6E2C"/>
    <w:rsid w:val="03EB50A5"/>
    <w:rsid w:val="03EC0AAC"/>
    <w:rsid w:val="03F53ECC"/>
    <w:rsid w:val="03F67ACB"/>
    <w:rsid w:val="03FC490D"/>
    <w:rsid w:val="04026067"/>
    <w:rsid w:val="0403527E"/>
    <w:rsid w:val="04055613"/>
    <w:rsid w:val="040947D6"/>
    <w:rsid w:val="040F00F9"/>
    <w:rsid w:val="04147598"/>
    <w:rsid w:val="041C6258"/>
    <w:rsid w:val="042244E0"/>
    <w:rsid w:val="0426699A"/>
    <w:rsid w:val="04295002"/>
    <w:rsid w:val="043117FC"/>
    <w:rsid w:val="04312BAD"/>
    <w:rsid w:val="0433203A"/>
    <w:rsid w:val="04340246"/>
    <w:rsid w:val="0439411E"/>
    <w:rsid w:val="043A12FF"/>
    <w:rsid w:val="043A437E"/>
    <w:rsid w:val="043A7394"/>
    <w:rsid w:val="044227ED"/>
    <w:rsid w:val="044A7B7B"/>
    <w:rsid w:val="044B3D78"/>
    <w:rsid w:val="044B6DE9"/>
    <w:rsid w:val="044E6516"/>
    <w:rsid w:val="044F2687"/>
    <w:rsid w:val="04502774"/>
    <w:rsid w:val="04555CCB"/>
    <w:rsid w:val="04573BB2"/>
    <w:rsid w:val="04577FE9"/>
    <w:rsid w:val="045A2778"/>
    <w:rsid w:val="045B6777"/>
    <w:rsid w:val="046551A6"/>
    <w:rsid w:val="046B5F73"/>
    <w:rsid w:val="046F5547"/>
    <w:rsid w:val="046F7E7B"/>
    <w:rsid w:val="04735E18"/>
    <w:rsid w:val="04766E37"/>
    <w:rsid w:val="04772DB9"/>
    <w:rsid w:val="048062F5"/>
    <w:rsid w:val="04835A9D"/>
    <w:rsid w:val="048C34B9"/>
    <w:rsid w:val="048D6F40"/>
    <w:rsid w:val="048F2FFB"/>
    <w:rsid w:val="04993E85"/>
    <w:rsid w:val="049974D6"/>
    <w:rsid w:val="049A5CAA"/>
    <w:rsid w:val="049C5D17"/>
    <w:rsid w:val="04AA61DF"/>
    <w:rsid w:val="04AC0752"/>
    <w:rsid w:val="04AD78DC"/>
    <w:rsid w:val="04AE30C6"/>
    <w:rsid w:val="04B1433A"/>
    <w:rsid w:val="04BD484A"/>
    <w:rsid w:val="04C02D67"/>
    <w:rsid w:val="04C370FD"/>
    <w:rsid w:val="04CB3A61"/>
    <w:rsid w:val="04CC2CCB"/>
    <w:rsid w:val="04D31C2F"/>
    <w:rsid w:val="04D366E2"/>
    <w:rsid w:val="04D411A5"/>
    <w:rsid w:val="04D92831"/>
    <w:rsid w:val="04D94284"/>
    <w:rsid w:val="04E53D10"/>
    <w:rsid w:val="04EA20F1"/>
    <w:rsid w:val="04EB1E30"/>
    <w:rsid w:val="04EB3B63"/>
    <w:rsid w:val="04F03B6E"/>
    <w:rsid w:val="04F429D6"/>
    <w:rsid w:val="04F644CA"/>
    <w:rsid w:val="04FC633C"/>
    <w:rsid w:val="050368EE"/>
    <w:rsid w:val="050410FA"/>
    <w:rsid w:val="05062055"/>
    <w:rsid w:val="050C48AB"/>
    <w:rsid w:val="050D34D1"/>
    <w:rsid w:val="050F3A44"/>
    <w:rsid w:val="051357E8"/>
    <w:rsid w:val="05145685"/>
    <w:rsid w:val="051D2C05"/>
    <w:rsid w:val="051F3AB8"/>
    <w:rsid w:val="052213EC"/>
    <w:rsid w:val="0526334D"/>
    <w:rsid w:val="0527690A"/>
    <w:rsid w:val="052A4814"/>
    <w:rsid w:val="052B0CF8"/>
    <w:rsid w:val="052D2EAE"/>
    <w:rsid w:val="05334EB2"/>
    <w:rsid w:val="05350917"/>
    <w:rsid w:val="053E7832"/>
    <w:rsid w:val="054007B1"/>
    <w:rsid w:val="0540529D"/>
    <w:rsid w:val="05426133"/>
    <w:rsid w:val="05441DB5"/>
    <w:rsid w:val="05453205"/>
    <w:rsid w:val="0549164F"/>
    <w:rsid w:val="054D5AF0"/>
    <w:rsid w:val="054F563B"/>
    <w:rsid w:val="055321A4"/>
    <w:rsid w:val="0555348E"/>
    <w:rsid w:val="05553A6D"/>
    <w:rsid w:val="05596E65"/>
    <w:rsid w:val="05596F32"/>
    <w:rsid w:val="0563780C"/>
    <w:rsid w:val="05656999"/>
    <w:rsid w:val="056D59A1"/>
    <w:rsid w:val="056E0B6B"/>
    <w:rsid w:val="05786DC3"/>
    <w:rsid w:val="057A3DEC"/>
    <w:rsid w:val="057D562C"/>
    <w:rsid w:val="057F2F5F"/>
    <w:rsid w:val="05815054"/>
    <w:rsid w:val="0583578C"/>
    <w:rsid w:val="05845A02"/>
    <w:rsid w:val="058512F1"/>
    <w:rsid w:val="05882166"/>
    <w:rsid w:val="058B6E61"/>
    <w:rsid w:val="058C7E62"/>
    <w:rsid w:val="058D33DD"/>
    <w:rsid w:val="058E100F"/>
    <w:rsid w:val="0591148D"/>
    <w:rsid w:val="05963D0F"/>
    <w:rsid w:val="059A7EAB"/>
    <w:rsid w:val="059A7FC3"/>
    <w:rsid w:val="059D4670"/>
    <w:rsid w:val="059D65A8"/>
    <w:rsid w:val="059E32EA"/>
    <w:rsid w:val="05A31831"/>
    <w:rsid w:val="05A65A09"/>
    <w:rsid w:val="05B4211B"/>
    <w:rsid w:val="05B506AC"/>
    <w:rsid w:val="05B76E7C"/>
    <w:rsid w:val="05BC2D3F"/>
    <w:rsid w:val="05BD485C"/>
    <w:rsid w:val="05C32299"/>
    <w:rsid w:val="05C44FCD"/>
    <w:rsid w:val="05CC7C53"/>
    <w:rsid w:val="05CF016A"/>
    <w:rsid w:val="05D15202"/>
    <w:rsid w:val="05D55091"/>
    <w:rsid w:val="05D7717A"/>
    <w:rsid w:val="05D77981"/>
    <w:rsid w:val="05D81CD3"/>
    <w:rsid w:val="05E0222C"/>
    <w:rsid w:val="05E56158"/>
    <w:rsid w:val="05E6658C"/>
    <w:rsid w:val="05EB1251"/>
    <w:rsid w:val="05EC2ED3"/>
    <w:rsid w:val="05ED51B1"/>
    <w:rsid w:val="05F46CD8"/>
    <w:rsid w:val="05F57A51"/>
    <w:rsid w:val="05F95A0D"/>
    <w:rsid w:val="05F97F96"/>
    <w:rsid w:val="06063BDB"/>
    <w:rsid w:val="060F7841"/>
    <w:rsid w:val="06115FC9"/>
    <w:rsid w:val="06127CC5"/>
    <w:rsid w:val="06164D76"/>
    <w:rsid w:val="06181C7C"/>
    <w:rsid w:val="062259EF"/>
    <w:rsid w:val="06291AB0"/>
    <w:rsid w:val="06312757"/>
    <w:rsid w:val="063164BA"/>
    <w:rsid w:val="06335C68"/>
    <w:rsid w:val="063461EC"/>
    <w:rsid w:val="064526D3"/>
    <w:rsid w:val="06475DAE"/>
    <w:rsid w:val="064B0FEB"/>
    <w:rsid w:val="0652238A"/>
    <w:rsid w:val="06524C83"/>
    <w:rsid w:val="06526A4B"/>
    <w:rsid w:val="06540BAE"/>
    <w:rsid w:val="06577A40"/>
    <w:rsid w:val="06620C36"/>
    <w:rsid w:val="066264D8"/>
    <w:rsid w:val="0663493B"/>
    <w:rsid w:val="0664446F"/>
    <w:rsid w:val="06645585"/>
    <w:rsid w:val="06665138"/>
    <w:rsid w:val="066A0039"/>
    <w:rsid w:val="066F1082"/>
    <w:rsid w:val="06702E65"/>
    <w:rsid w:val="067034E6"/>
    <w:rsid w:val="06714D25"/>
    <w:rsid w:val="067337F2"/>
    <w:rsid w:val="0674258B"/>
    <w:rsid w:val="06786AE1"/>
    <w:rsid w:val="067959CC"/>
    <w:rsid w:val="067C1569"/>
    <w:rsid w:val="067F6F13"/>
    <w:rsid w:val="06801275"/>
    <w:rsid w:val="06845003"/>
    <w:rsid w:val="068A50FA"/>
    <w:rsid w:val="068B751A"/>
    <w:rsid w:val="068D0D2A"/>
    <w:rsid w:val="068D7354"/>
    <w:rsid w:val="068F61F1"/>
    <w:rsid w:val="068F6E49"/>
    <w:rsid w:val="0693167D"/>
    <w:rsid w:val="06931964"/>
    <w:rsid w:val="0698346F"/>
    <w:rsid w:val="069A62DB"/>
    <w:rsid w:val="069B293D"/>
    <w:rsid w:val="069B4A64"/>
    <w:rsid w:val="06A205D1"/>
    <w:rsid w:val="06A52B25"/>
    <w:rsid w:val="06A64F7E"/>
    <w:rsid w:val="06AD4CC0"/>
    <w:rsid w:val="06AE691A"/>
    <w:rsid w:val="06B453DE"/>
    <w:rsid w:val="06B77B16"/>
    <w:rsid w:val="06B929DC"/>
    <w:rsid w:val="06BB0BAA"/>
    <w:rsid w:val="06BD1541"/>
    <w:rsid w:val="06C2189C"/>
    <w:rsid w:val="06CF32B1"/>
    <w:rsid w:val="06D51F62"/>
    <w:rsid w:val="06D65721"/>
    <w:rsid w:val="06D8199D"/>
    <w:rsid w:val="06DD3A65"/>
    <w:rsid w:val="06E725BE"/>
    <w:rsid w:val="06EB7371"/>
    <w:rsid w:val="06EE6C43"/>
    <w:rsid w:val="06F305B6"/>
    <w:rsid w:val="06F75B67"/>
    <w:rsid w:val="06F85F4F"/>
    <w:rsid w:val="07025216"/>
    <w:rsid w:val="070661D8"/>
    <w:rsid w:val="070C3F39"/>
    <w:rsid w:val="070C57B6"/>
    <w:rsid w:val="070F6627"/>
    <w:rsid w:val="071351F3"/>
    <w:rsid w:val="07194F5A"/>
    <w:rsid w:val="071A0D6A"/>
    <w:rsid w:val="071C6578"/>
    <w:rsid w:val="07200C9A"/>
    <w:rsid w:val="07246089"/>
    <w:rsid w:val="07266E76"/>
    <w:rsid w:val="072B131A"/>
    <w:rsid w:val="072F61FE"/>
    <w:rsid w:val="07387AC2"/>
    <w:rsid w:val="073E3117"/>
    <w:rsid w:val="074021FA"/>
    <w:rsid w:val="0741684D"/>
    <w:rsid w:val="0742377B"/>
    <w:rsid w:val="07460B91"/>
    <w:rsid w:val="07466739"/>
    <w:rsid w:val="074743F6"/>
    <w:rsid w:val="074E52E2"/>
    <w:rsid w:val="074F301A"/>
    <w:rsid w:val="07505441"/>
    <w:rsid w:val="07520331"/>
    <w:rsid w:val="07597BC2"/>
    <w:rsid w:val="076114FF"/>
    <w:rsid w:val="07622D3D"/>
    <w:rsid w:val="076A1696"/>
    <w:rsid w:val="076B61E1"/>
    <w:rsid w:val="076F4EED"/>
    <w:rsid w:val="077131F7"/>
    <w:rsid w:val="07895613"/>
    <w:rsid w:val="078A2D36"/>
    <w:rsid w:val="078A73C3"/>
    <w:rsid w:val="07973BD4"/>
    <w:rsid w:val="079A50B1"/>
    <w:rsid w:val="079B5097"/>
    <w:rsid w:val="07A00833"/>
    <w:rsid w:val="07A17022"/>
    <w:rsid w:val="07A87DFD"/>
    <w:rsid w:val="07AC0A13"/>
    <w:rsid w:val="07AE1D15"/>
    <w:rsid w:val="07CF62A1"/>
    <w:rsid w:val="07D2791E"/>
    <w:rsid w:val="07D30EF7"/>
    <w:rsid w:val="07D421E5"/>
    <w:rsid w:val="07D53CF8"/>
    <w:rsid w:val="07E05215"/>
    <w:rsid w:val="07E20785"/>
    <w:rsid w:val="07E80836"/>
    <w:rsid w:val="07F131D0"/>
    <w:rsid w:val="07F41F56"/>
    <w:rsid w:val="07F647E7"/>
    <w:rsid w:val="07F652FB"/>
    <w:rsid w:val="07FA1258"/>
    <w:rsid w:val="07FB39D4"/>
    <w:rsid w:val="07FB705C"/>
    <w:rsid w:val="07FC15F7"/>
    <w:rsid w:val="07FC6771"/>
    <w:rsid w:val="08003AE2"/>
    <w:rsid w:val="08032749"/>
    <w:rsid w:val="08036B8A"/>
    <w:rsid w:val="08041E0D"/>
    <w:rsid w:val="080A5AA9"/>
    <w:rsid w:val="080C2913"/>
    <w:rsid w:val="080D1B5D"/>
    <w:rsid w:val="080F09FA"/>
    <w:rsid w:val="081512D7"/>
    <w:rsid w:val="08185022"/>
    <w:rsid w:val="081A34FE"/>
    <w:rsid w:val="081A748B"/>
    <w:rsid w:val="081F3E82"/>
    <w:rsid w:val="08295EED"/>
    <w:rsid w:val="082E5C4D"/>
    <w:rsid w:val="0831739A"/>
    <w:rsid w:val="08384BC0"/>
    <w:rsid w:val="08425072"/>
    <w:rsid w:val="08446AA6"/>
    <w:rsid w:val="0845232B"/>
    <w:rsid w:val="08462796"/>
    <w:rsid w:val="084905CF"/>
    <w:rsid w:val="084C7C46"/>
    <w:rsid w:val="084E76BE"/>
    <w:rsid w:val="084F58FD"/>
    <w:rsid w:val="0853586D"/>
    <w:rsid w:val="0856456C"/>
    <w:rsid w:val="085C3220"/>
    <w:rsid w:val="085D002F"/>
    <w:rsid w:val="085D02F7"/>
    <w:rsid w:val="085D3F43"/>
    <w:rsid w:val="085E309B"/>
    <w:rsid w:val="086911EA"/>
    <w:rsid w:val="086A0C9B"/>
    <w:rsid w:val="086C1624"/>
    <w:rsid w:val="08733756"/>
    <w:rsid w:val="087C6167"/>
    <w:rsid w:val="088E4A07"/>
    <w:rsid w:val="088E6BFC"/>
    <w:rsid w:val="089144EB"/>
    <w:rsid w:val="08930A5C"/>
    <w:rsid w:val="08981293"/>
    <w:rsid w:val="089E6024"/>
    <w:rsid w:val="089E75D8"/>
    <w:rsid w:val="089F4A70"/>
    <w:rsid w:val="08A11B0D"/>
    <w:rsid w:val="08A24914"/>
    <w:rsid w:val="08A501CD"/>
    <w:rsid w:val="08A7423B"/>
    <w:rsid w:val="08A84022"/>
    <w:rsid w:val="08B556C2"/>
    <w:rsid w:val="08B5667E"/>
    <w:rsid w:val="08B6169D"/>
    <w:rsid w:val="08B63E93"/>
    <w:rsid w:val="08B7088C"/>
    <w:rsid w:val="08B867CF"/>
    <w:rsid w:val="08BA33A9"/>
    <w:rsid w:val="08BB6BEE"/>
    <w:rsid w:val="08BD3462"/>
    <w:rsid w:val="08BE1974"/>
    <w:rsid w:val="08C70E2A"/>
    <w:rsid w:val="08CB6AE3"/>
    <w:rsid w:val="08CE2A06"/>
    <w:rsid w:val="08D04308"/>
    <w:rsid w:val="08D5497B"/>
    <w:rsid w:val="08D76DFD"/>
    <w:rsid w:val="08DF4A82"/>
    <w:rsid w:val="08DF51A9"/>
    <w:rsid w:val="08E15150"/>
    <w:rsid w:val="08E94A3D"/>
    <w:rsid w:val="08ED7570"/>
    <w:rsid w:val="08EF155B"/>
    <w:rsid w:val="08EF590E"/>
    <w:rsid w:val="08F65B71"/>
    <w:rsid w:val="08FD46CB"/>
    <w:rsid w:val="09013E7C"/>
    <w:rsid w:val="09036E59"/>
    <w:rsid w:val="09045EF1"/>
    <w:rsid w:val="09050027"/>
    <w:rsid w:val="090722B8"/>
    <w:rsid w:val="090D3C7C"/>
    <w:rsid w:val="090E40CC"/>
    <w:rsid w:val="09122608"/>
    <w:rsid w:val="091B5A9B"/>
    <w:rsid w:val="091C2FC9"/>
    <w:rsid w:val="091D7F92"/>
    <w:rsid w:val="09217809"/>
    <w:rsid w:val="09277888"/>
    <w:rsid w:val="092A6A8C"/>
    <w:rsid w:val="092F5D76"/>
    <w:rsid w:val="09344D99"/>
    <w:rsid w:val="09386E6B"/>
    <w:rsid w:val="09420C0D"/>
    <w:rsid w:val="09443636"/>
    <w:rsid w:val="094D57FB"/>
    <w:rsid w:val="09500D5A"/>
    <w:rsid w:val="09555862"/>
    <w:rsid w:val="09630F6B"/>
    <w:rsid w:val="09631EB1"/>
    <w:rsid w:val="09662EE1"/>
    <w:rsid w:val="096749D0"/>
    <w:rsid w:val="096D139F"/>
    <w:rsid w:val="0970129B"/>
    <w:rsid w:val="097043C6"/>
    <w:rsid w:val="09715983"/>
    <w:rsid w:val="097E7C05"/>
    <w:rsid w:val="09800EFA"/>
    <w:rsid w:val="09893F56"/>
    <w:rsid w:val="098A0B97"/>
    <w:rsid w:val="098D1842"/>
    <w:rsid w:val="09910C7A"/>
    <w:rsid w:val="099162D4"/>
    <w:rsid w:val="09924D3E"/>
    <w:rsid w:val="09940683"/>
    <w:rsid w:val="099F6136"/>
    <w:rsid w:val="09A355D2"/>
    <w:rsid w:val="09A93302"/>
    <w:rsid w:val="09AF1657"/>
    <w:rsid w:val="09AF73AD"/>
    <w:rsid w:val="09BD48A3"/>
    <w:rsid w:val="09C468A7"/>
    <w:rsid w:val="09C73AF8"/>
    <w:rsid w:val="09C947F8"/>
    <w:rsid w:val="09CA3D4B"/>
    <w:rsid w:val="09CC3358"/>
    <w:rsid w:val="09D00F05"/>
    <w:rsid w:val="09DB12B7"/>
    <w:rsid w:val="09DB2FE3"/>
    <w:rsid w:val="09DE0049"/>
    <w:rsid w:val="09DE6527"/>
    <w:rsid w:val="09E14608"/>
    <w:rsid w:val="09E50322"/>
    <w:rsid w:val="09E66C2B"/>
    <w:rsid w:val="09F174C0"/>
    <w:rsid w:val="09F303B9"/>
    <w:rsid w:val="09F4162F"/>
    <w:rsid w:val="09F7249E"/>
    <w:rsid w:val="09FA429B"/>
    <w:rsid w:val="09FC5D48"/>
    <w:rsid w:val="0A0407F4"/>
    <w:rsid w:val="0A044C01"/>
    <w:rsid w:val="0A05247F"/>
    <w:rsid w:val="0A075521"/>
    <w:rsid w:val="0A090466"/>
    <w:rsid w:val="0A096964"/>
    <w:rsid w:val="0A0B1B47"/>
    <w:rsid w:val="0A0C46B2"/>
    <w:rsid w:val="0A0D49D8"/>
    <w:rsid w:val="0A126BD7"/>
    <w:rsid w:val="0A182CB5"/>
    <w:rsid w:val="0A1A0A6C"/>
    <w:rsid w:val="0A1C046F"/>
    <w:rsid w:val="0A1D79E6"/>
    <w:rsid w:val="0A1F037F"/>
    <w:rsid w:val="0A2217CC"/>
    <w:rsid w:val="0A255FAE"/>
    <w:rsid w:val="0A273182"/>
    <w:rsid w:val="0A344B6E"/>
    <w:rsid w:val="0A4642A5"/>
    <w:rsid w:val="0A467030"/>
    <w:rsid w:val="0A470C62"/>
    <w:rsid w:val="0A48777E"/>
    <w:rsid w:val="0A4C5FF0"/>
    <w:rsid w:val="0A4F0B16"/>
    <w:rsid w:val="0A5202BA"/>
    <w:rsid w:val="0A572CC2"/>
    <w:rsid w:val="0A576E8D"/>
    <w:rsid w:val="0A5C7C10"/>
    <w:rsid w:val="0A601025"/>
    <w:rsid w:val="0A6726FB"/>
    <w:rsid w:val="0A6959C4"/>
    <w:rsid w:val="0A74455A"/>
    <w:rsid w:val="0A753139"/>
    <w:rsid w:val="0A813503"/>
    <w:rsid w:val="0A871412"/>
    <w:rsid w:val="0A8C6F05"/>
    <w:rsid w:val="0A917E71"/>
    <w:rsid w:val="0A942D0F"/>
    <w:rsid w:val="0A996B9F"/>
    <w:rsid w:val="0AA40BE7"/>
    <w:rsid w:val="0AA9382C"/>
    <w:rsid w:val="0AAA3F90"/>
    <w:rsid w:val="0AAA5197"/>
    <w:rsid w:val="0AAE43EA"/>
    <w:rsid w:val="0AAF7455"/>
    <w:rsid w:val="0AB00EE7"/>
    <w:rsid w:val="0AB974D0"/>
    <w:rsid w:val="0ABA5DE9"/>
    <w:rsid w:val="0ABA678D"/>
    <w:rsid w:val="0ABE2C67"/>
    <w:rsid w:val="0AC10A3E"/>
    <w:rsid w:val="0AC1759A"/>
    <w:rsid w:val="0AC577D6"/>
    <w:rsid w:val="0AC748D0"/>
    <w:rsid w:val="0ACF4446"/>
    <w:rsid w:val="0AD1409C"/>
    <w:rsid w:val="0AD32644"/>
    <w:rsid w:val="0AD827DE"/>
    <w:rsid w:val="0AD83B45"/>
    <w:rsid w:val="0ADB5033"/>
    <w:rsid w:val="0AE7509B"/>
    <w:rsid w:val="0AED7F0D"/>
    <w:rsid w:val="0AEE20D4"/>
    <w:rsid w:val="0AEF5B94"/>
    <w:rsid w:val="0AF15134"/>
    <w:rsid w:val="0AF17E4E"/>
    <w:rsid w:val="0AF66396"/>
    <w:rsid w:val="0AF7747B"/>
    <w:rsid w:val="0AFC59CA"/>
    <w:rsid w:val="0AFF4FBC"/>
    <w:rsid w:val="0B0557B3"/>
    <w:rsid w:val="0B0777A5"/>
    <w:rsid w:val="0B082C1D"/>
    <w:rsid w:val="0B0A0214"/>
    <w:rsid w:val="0B121B5B"/>
    <w:rsid w:val="0B1C1C7E"/>
    <w:rsid w:val="0B1D6E0C"/>
    <w:rsid w:val="0B1D7187"/>
    <w:rsid w:val="0B223E99"/>
    <w:rsid w:val="0B226B0E"/>
    <w:rsid w:val="0B254B3B"/>
    <w:rsid w:val="0B280D5B"/>
    <w:rsid w:val="0B2F7E2F"/>
    <w:rsid w:val="0B32147C"/>
    <w:rsid w:val="0B355317"/>
    <w:rsid w:val="0B372992"/>
    <w:rsid w:val="0B3B2C79"/>
    <w:rsid w:val="0B412CAE"/>
    <w:rsid w:val="0B466267"/>
    <w:rsid w:val="0B4E5917"/>
    <w:rsid w:val="0B4E6375"/>
    <w:rsid w:val="0B5B567C"/>
    <w:rsid w:val="0B617C2C"/>
    <w:rsid w:val="0B672E9A"/>
    <w:rsid w:val="0B69192D"/>
    <w:rsid w:val="0B693A30"/>
    <w:rsid w:val="0B724915"/>
    <w:rsid w:val="0B75267B"/>
    <w:rsid w:val="0B765781"/>
    <w:rsid w:val="0B7729E8"/>
    <w:rsid w:val="0B796E7B"/>
    <w:rsid w:val="0B7D6D6F"/>
    <w:rsid w:val="0B866B58"/>
    <w:rsid w:val="0B8835ED"/>
    <w:rsid w:val="0B8E384B"/>
    <w:rsid w:val="0B904FE6"/>
    <w:rsid w:val="0B913FDB"/>
    <w:rsid w:val="0B957F5B"/>
    <w:rsid w:val="0B9B0F0F"/>
    <w:rsid w:val="0B9D2FED"/>
    <w:rsid w:val="0BA17B62"/>
    <w:rsid w:val="0BA24573"/>
    <w:rsid w:val="0BA474C1"/>
    <w:rsid w:val="0BAA5D63"/>
    <w:rsid w:val="0BAF73C4"/>
    <w:rsid w:val="0BB00B5C"/>
    <w:rsid w:val="0BB05CB0"/>
    <w:rsid w:val="0BB26A29"/>
    <w:rsid w:val="0BB43511"/>
    <w:rsid w:val="0BBB0A28"/>
    <w:rsid w:val="0BBD1F7F"/>
    <w:rsid w:val="0BBE54B9"/>
    <w:rsid w:val="0BC13C25"/>
    <w:rsid w:val="0BC177BD"/>
    <w:rsid w:val="0BC708F6"/>
    <w:rsid w:val="0BC846C5"/>
    <w:rsid w:val="0BD17351"/>
    <w:rsid w:val="0BD241BA"/>
    <w:rsid w:val="0BD55582"/>
    <w:rsid w:val="0BD7070B"/>
    <w:rsid w:val="0BD925FB"/>
    <w:rsid w:val="0BDA1754"/>
    <w:rsid w:val="0BE43282"/>
    <w:rsid w:val="0BE553B7"/>
    <w:rsid w:val="0BF704F5"/>
    <w:rsid w:val="0BF91356"/>
    <w:rsid w:val="0BFA5480"/>
    <w:rsid w:val="0BFB30B4"/>
    <w:rsid w:val="0BFB6E8A"/>
    <w:rsid w:val="0BFF06DA"/>
    <w:rsid w:val="0C0063B3"/>
    <w:rsid w:val="0C0464EF"/>
    <w:rsid w:val="0C05485C"/>
    <w:rsid w:val="0C062AA3"/>
    <w:rsid w:val="0C065D58"/>
    <w:rsid w:val="0C0C4E82"/>
    <w:rsid w:val="0C0D409A"/>
    <w:rsid w:val="0C14520D"/>
    <w:rsid w:val="0C164F92"/>
    <w:rsid w:val="0C1968D5"/>
    <w:rsid w:val="0C1B12A1"/>
    <w:rsid w:val="0C20490A"/>
    <w:rsid w:val="0C2A57EC"/>
    <w:rsid w:val="0C2E17AE"/>
    <w:rsid w:val="0C31373B"/>
    <w:rsid w:val="0C315318"/>
    <w:rsid w:val="0C400195"/>
    <w:rsid w:val="0C552CD6"/>
    <w:rsid w:val="0C587C0E"/>
    <w:rsid w:val="0C5B0833"/>
    <w:rsid w:val="0C5E4174"/>
    <w:rsid w:val="0C605478"/>
    <w:rsid w:val="0C605CFA"/>
    <w:rsid w:val="0C6937F1"/>
    <w:rsid w:val="0C6E7EE0"/>
    <w:rsid w:val="0C6F7005"/>
    <w:rsid w:val="0C7001C9"/>
    <w:rsid w:val="0C7618E8"/>
    <w:rsid w:val="0C7812DD"/>
    <w:rsid w:val="0C797817"/>
    <w:rsid w:val="0C7E0E5F"/>
    <w:rsid w:val="0C845C24"/>
    <w:rsid w:val="0C8C0EEA"/>
    <w:rsid w:val="0C90182D"/>
    <w:rsid w:val="0C917338"/>
    <w:rsid w:val="0CA14484"/>
    <w:rsid w:val="0CA7055A"/>
    <w:rsid w:val="0CA81A92"/>
    <w:rsid w:val="0CAD2E45"/>
    <w:rsid w:val="0CB87C3E"/>
    <w:rsid w:val="0CBB0AB7"/>
    <w:rsid w:val="0CBE2EC3"/>
    <w:rsid w:val="0CC30948"/>
    <w:rsid w:val="0CCA53AF"/>
    <w:rsid w:val="0CCB1F9E"/>
    <w:rsid w:val="0CCF08EB"/>
    <w:rsid w:val="0CD13754"/>
    <w:rsid w:val="0CD9060A"/>
    <w:rsid w:val="0CDA559B"/>
    <w:rsid w:val="0CE3465E"/>
    <w:rsid w:val="0CF60BD2"/>
    <w:rsid w:val="0CFC5AFB"/>
    <w:rsid w:val="0D001348"/>
    <w:rsid w:val="0D0D0973"/>
    <w:rsid w:val="0D0D5DAE"/>
    <w:rsid w:val="0D156E73"/>
    <w:rsid w:val="0D1643CC"/>
    <w:rsid w:val="0D1B1626"/>
    <w:rsid w:val="0D1C0330"/>
    <w:rsid w:val="0D1C10F0"/>
    <w:rsid w:val="0D1F7F71"/>
    <w:rsid w:val="0D2119B1"/>
    <w:rsid w:val="0D225AFE"/>
    <w:rsid w:val="0D346B9D"/>
    <w:rsid w:val="0D363E4C"/>
    <w:rsid w:val="0D377A27"/>
    <w:rsid w:val="0D397A8E"/>
    <w:rsid w:val="0D3B208C"/>
    <w:rsid w:val="0D3C321E"/>
    <w:rsid w:val="0D422E56"/>
    <w:rsid w:val="0D42723D"/>
    <w:rsid w:val="0D435568"/>
    <w:rsid w:val="0D487015"/>
    <w:rsid w:val="0D4A0792"/>
    <w:rsid w:val="0D5250DE"/>
    <w:rsid w:val="0D5309E2"/>
    <w:rsid w:val="0D5470D6"/>
    <w:rsid w:val="0D561000"/>
    <w:rsid w:val="0D5858E8"/>
    <w:rsid w:val="0D5E2CAF"/>
    <w:rsid w:val="0D695CD8"/>
    <w:rsid w:val="0D6C1712"/>
    <w:rsid w:val="0D706DE2"/>
    <w:rsid w:val="0D765278"/>
    <w:rsid w:val="0D7B3775"/>
    <w:rsid w:val="0D7C0920"/>
    <w:rsid w:val="0D7D5FBA"/>
    <w:rsid w:val="0D91654E"/>
    <w:rsid w:val="0D964464"/>
    <w:rsid w:val="0D981763"/>
    <w:rsid w:val="0D993D1D"/>
    <w:rsid w:val="0D9E0440"/>
    <w:rsid w:val="0D9F7767"/>
    <w:rsid w:val="0DA6623A"/>
    <w:rsid w:val="0DA67029"/>
    <w:rsid w:val="0DA75F57"/>
    <w:rsid w:val="0DA85523"/>
    <w:rsid w:val="0DAB48D1"/>
    <w:rsid w:val="0DAD27EF"/>
    <w:rsid w:val="0DB15313"/>
    <w:rsid w:val="0DB83983"/>
    <w:rsid w:val="0DB8667B"/>
    <w:rsid w:val="0DBF5675"/>
    <w:rsid w:val="0DC01F90"/>
    <w:rsid w:val="0DC615CF"/>
    <w:rsid w:val="0DCB07BC"/>
    <w:rsid w:val="0DE57E8A"/>
    <w:rsid w:val="0DE91A16"/>
    <w:rsid w:val="0DEF52B7"/>
    <w:rsid w:val="0DF22BB9"/>
    <w:rsid w:val="0DF233BB"/>
    <w:rsid w:val="0DF26B56"/>
    <w:rsid w:val="0DF46166"/>
    <w:rsid w:val="0DF85741"/>
    <w:rsid w:val="0DFA6B1E"/>
    <w:rsid w:val="0DFA7074"/>
    <w:rsid w:val="0DFC6220"/>
    <w:rsid w:val="0E02167D"/>
    <w:rsid w:val="0E097949"/>
    <w:rsid w:val="0E0A6575"/>
    <w:rsid w:val="0E1134EA"/>
    <w:rsid w:val="0E12069C"/>
    <w:rsid w:val="0E173011"/>
    <w:rsid w:val="0E1D7B6E"/>
    <w:rsid w:val="0E2D2E53"/>
    <w:rsid w:val="0E2E2D10"/>
    <w:rsid w:val="0E2F5BB6"/>
    <w:rsid w:val="0E312209"/>
    <w:rsid w:val="0E385726"/>
    <w:rsid w:val="0E406F3C"/>
    <w:rsid w:val="0E493975"/>
    <w:rsid w:val="0E4E24FF"/>
    <w:rsid w:val="0E536848"/>
    <w:rsid w:val="0E5A31B1"/>
    <w:rsid w:val="0E5E2694"/>
    <w:rsid w:val="0E647CB4"/>
    <w:rsid w:val="0E664449"/>
    <w:rsid w:val="0E68065B"/>
    <w:rsid w:val="0E6D6977"/>
    <w:rsid w:val="0E7455A6"/>
    <w:rsid w:val="0E78210B"/>
    <w:rsid w:val="0E785021"/>
    <w:rsid w:val="0E7C3A6E"/>
    <w:rsid w:val="0E7F1ADF"/>
    <w:rsid w:val="0E8A6744"/>
    <w:rsid w:val="0E8C6269"/>
    <w:rsid w:val="0E8E55CE"/>
    <w:rsid w:val="0E981D72"/>
    <w:rsid w:val="0E9E700C"/>
    <w:rsid w:val="0EAA321C"/>
    <w:rsid w:val="0EAE0260"/>
    <w:rsid w:val="0EAE3F5A"/>
    <w:rsid w:val="0EAF48F6"/>
    <w:rsid w:val="0EB00507"/>
    <w:rsid w:val="0EB120E5"/>
    <w:rsid w:val="0EB45E1E"/>
    <w:rsid w:val="0EB460FF"/>
    <w:rsid w:val="0EB51899"/>
    <w:rsid w:val="0ECB7FE5"/>
    <w:rsid w:val="0ECF052F"/>
    <w:rsid w:val="0ED2796C"/>
    <w:rsid w:val="0EDC432F"/>
    <w:rsid w:val="0EE553BF"/>
    <w:rsid w:val="0EEE04F2"/>
    <w:rsid w:val="0EF004DF"/>
    <w:rsid w:val="0EF26E96"/>
    <w:rsid w:val="0EF443BB"/>
    <w:rsid w:val="0EF7492C"/>
    <w:rsid w:val="0EF927CC"/>
    <w:rsid w:val="0EF93F8C"/>
    <w:rsid w:val="0F001CA5"/>
    <w:rsid w:val="0F005063"/>
    <w:rsid w:val="0F0C60E0"/>
    <w:rsid w:val="0F0D77DF"/>
    <w:rsid w:val="0F123A3E"/>
    <w:rsid w:val="0F151032"/>
    <w:rsid w:val="0F156A55"/>
    <w:rsid w:val="0F1A0090"/>
    <w:rsid w:val="0F1C7B29"/>
    <w:rsid w:val="0F201E70"/>
    <w:rsid w:val="0F211306"/>
    <w:rsid w:val="0F2117D7"/>
    <w:rsid w:val="0F221543"/>
    <w:rsid w:val="0F2413C8"/>
    <w:rsid w:val="0F264FFD"/>
    <w:rsid w:val="0F2D40CB"/>
    <w:rsid w:val="0F3265EC"/>
    <w:rsid w:val="0F3434F3"/>
    <w:rsid w:val="0F357FC9"/>
    <w:rsid w:val="0F391C37"/>
    <w:rsid w:val="0F3B0317"/>
    <w:rsid w:val="0F3E56AD"/>
    <w:rsid w:val="0F491A02"/>
    <w:rsid w:val="0F4C0127"/>
    <w:rsid w:val="0F4C5C99"/>
    <w:rsid w:val="0F533DA3"/>
    <w:rsid w:val="0F5D42DC"/>
    <w:rsid w:val="0F5E3333"/>
    <w:rsid w:val="0F6B120A"/>
    <w:rsid w:val="0F715B01"/>
    <w:rsid w:val="0F753EE1"/>
    <w:rsid w:val="0F857D43"/>
    <w:rsid w:val="0F8B48B0"/>
    <w:rsid w:val="0F952034"/>
    <w:rsid w:val="0F9937D7"/>
    <w:rsid w:val="0F9A2797"/>
    <w:rsid w:val="0FA73770"/>
    <w:rsid w:val="0FAF172B"/>
    <w:rsid w:val="0FB31102"/>
    <w:rsid w:val="0FB43F0B"/>
    <w:rsid w:val="0FBD1A3A"/>
    <w:rsid w:val="0FBF54C9"/>
    <w:rsid w:val="0FC41E2A"/>
    <w:rsid w:val="0FCC1B1C"/>
    <w:rsid w:val="0FD05124"/>
    <w:rsid w:val="0FD162DC"/>
    <w:rsid w:val="0FD1654B"/>
    <w:rsid w:val="0FD83E83"/>
    <w:rsid w:val="0FDF09AA"/>
    <w:rsid w:val="0FE4721B"/>
    <w:rsid w:val="0FE66905"/>
    <w:rsid w:val="0FEA7B67"/>
    <w:rsid w:val="0FEB3040"/>
    <w:rsid w:val="0FEF6CEB"/>
    <w:rsid w:val="0FF2273A"/>
    <w:rsid w:val="0FF3595B"/>
    <w:rsid w:val="0FF46100"/>
    <w:rsid w:val="0FF50841"/>
    <w:rsid w:val="0FFD27E1"/>
    <w:rsid w:val="10052609"/>
    <w:rsid w:val="10085758"/>
    <w:rsid w:val="100B75C4"/>
    <w:rsid w:val="100D0BA4"/>
    <w:rsid w:val="101210E9"/>
    <w:rsid w:val="101A2C65"/>
    <w:rsid w:val="101B3003"/>
    <w:rsid w:val="10204482"/>
    <w:rsid w:val="102439A8"/>
    <w:rsid w:val="1029513A"/>
    <w:rsid w:val="102D2BE8"/>
    <w:rsid w:val="10320B03"/>
    <w:rsid w:val="10346988"/>
    <w:rsid w:val="10370B9C"/>
    <w:rsid w:val="103A2500"/>
    <w:rsid w:val="103F630C"/>
    <w:rsid w:val="10477239"/>
    <w:rsid w:val="10485793"/>
    <w:rsid w:val="104A1B0F"/>
    <w:rsid w:val="104D27CD"/>
    <w:rsid w:val="104E0409"/>
    <w:rsid w:val="10560D95"/>
    <w:rsid w:val="105B5D62"/>
    <w:rsid w:val="105F33D8"/>
    <w:rsid w:val="10621284"/>
    <w:rsid w:val="107601DC"/>
    <w:rsid w:val="10777216"/>
    <w:rsid w:val="1078078D"/>
    <w:rsid w:val="107A552C"/>
    <w:rsid w:val="107E451E"/>
    <w:rsid w:val="10833594"/>
    <w:rsid w:val="108429BE"/>
    <w:rsid w:val="1093207A"/>
    <w:rsid w:val="109A4E10"/>
    <w:rsid w:val="109A78C6"/>
    <w:rsid w:val="10A04F0F"/>
    <w:rsid w:val="10A06396"/>
    <w:rsid w:val="10A1033C"/>
    <w:rsid w:val="10A33C71"/>
    <w:rsid w:val="10A44972"/>
    <w:rsid w:val="10AE14E6"/>
    <w:rsid w:val="10B01F1D"/>
    <w:rsid w:val="10B36ABA"/>
    <w:rsid w:val="10B657D7"/>
    <w:rsid w:val="10B71409"/>
    <w:rsid w:val="10BC2911"/>
    <w:rsid w:val="10BC5F8B"/>
    <w:rsid w:val="10C95036"/>
    <w:rsid w:val="10D93826"/>
    <w:rsid w:val="10DD69D4"/>
    <w:rsid w:val="10E50C00"/>
    <w:rsid w:val="10E80367"/>
    <w:rsid w:val="10EA0CFD"/>
    <w:rsid w:val="10EA2E27"/>
    <w:rsid w:val="10ED5102"/>
    <w:rsid w:val="10F451B2"/>
    <w:rsid w:val="10F66659"/>
    <w:rsid w:val="10F97F60"/>
    <w:rsid w:val="10FC7677"/>
    <w:rsid w:val="110079D7"/>
    <w:rsid w:val="11042742"/>
    <w:rsid w:val="110F5524"/>
    <w:rsid w:val="110F6BF1"/>
    <w:rsid w:val="11154B13"/>
    <w:rsid w:val="1117513A"/>
    <w:rsid w:val="11196D2C"/>
    <w:rsid w:val="11256F0F"/>
    <w:rsid w:val="11274258"/>
    <w:rsid w:val="112A1B93"/>
    <w:rsid w:val="112B596D"/>
    <w:rsid w:val="113435B0"/>
    <w:rsid w:val="11353FAA"/>
    <w:rsid w:val="1136253F"/>
    <w:rsid w:val="113C3509"/>
    <w:rsid w:val="113C5CC0"/>
    <w:rsid w:val="114B2151"/>
    <w:rsid w:val="114B27DE"/>
    <w:rsid w:val="11510367"/>
    <w:rsid w:val="115115ED"/>
    <w:rsid w:val="115253E7"/>
    <w:rsid w:val="11542050"/>
    <w:rsid w:val="1158105A"/>
    <w:rsid w:val="11581FD6"/>
    <w:rsid w:val="11587C3A"/>
    <w:rsid w:val="115B3159"/>
    <w:rsid w:val="116052E9"/>
    <w:rsid w:val="11612A51"/>
    <w:rsid w:val="116E54CE"/>
    <w:rsid w:val="117041E6"/>
    <w:rsid w:val="1177649F"/>
    <w:rsid w:val="117833B2"/>
    <w:rsid w:val="117A0413"/>
    <w:rsid w:val="118B14F7"/>
    <w:rsid w:val="118D6617"/>
    <w:rsid w:val="118F5DCA"/>
    <w:rsid w:val="118F5F78"/>
    <w:rsid w:val="11914D5B"/>
    <w:rsid w:val="119764D9"/>
    <w:rsid w:val="119F22B0"/>
    <w:rsid w:val="119F4A01"/>
    <w:rsid w:val="11A071E7"/>
    <w:rsid w:val="11A11D38"/>
    <w:rsid w:val="11A454BE"/>
    <w:rsid w:val="11A81814"/>
    <w:rsid w:val="11A87797"/>
    <w:rsid w:val="11AB3D27"/>
    <w:rsid w:val="11B03258"/>
    <w:rsid w:val="11B10252"/>
    <w:rsid w:val="11B14ADA"/>
    <w:rsid w:val="11B3057A"/>
    <w:rsid w:val="11B32E6A"/>
    <w:rsid w:val="11B9438A"/>
    <w:rsid w:val="11BC657C"/>
    <w:rsid w:val="11C6547E"/>
    <w:rsid w:val="11CE75A2"/>
    <w:rsid w:val="11DB0931"/>
    <w:rsid w:val="11E13B64"/>
    <w:rsid w:val="11E26357"/>
    <w:rsid w:val="11E27A8E"/>
    <w:rsid w:val="11E80764"/>
    <w:rsid w:val="11EE1EDE"/>
    <w:rsid w:val="11EE211E"/>
    <w:rsid w:val="11F87BA0"/>
    <w:rsid w:val="11F9501D"/>
    <w:rsid w:val="120222F2"/>
    <w:rsid w:val="12046396"/>
    <w:rsid w:val="12047CD2"/>
    <w:rsid w:val="120569B7"/>
    <w:rsid w:val="120A3FEA"/>
    <w:rsid w:val="120B120B"/>
    <w:rsid w:val="12130F7F"/>
    <w:rsid w:val="121555DE"/>
    <w:rsid w:val="1216674C"/>
    <w:rsid w:val="121815D5"/>
    <w:rsid w:val="1218754F"/>
    <w:rsid w:val="121C6BBC"/>
    <w:rsid w:val="121D4B83"/>
    <w:rsid w:val="121E4007"/>
    <w:rsid w:val="122136D0"/>
    <w:rsid w:val="12251E5F"/>
    <w:rsid w:val="12253A86"/>
    <w:rsid w:val="122B0261"/>
    <w:rsid w:val="123106BE"/>
    <w:rsid w:val="12317052"/>
    <w:rsid w:val="12317A7D"/>
    <w:rsid w:val="12372A82"/>
    <w:rsid w:val="123B0CB7"/>
    <w:rsid w:val="123D3697"/>
    <w:rsid w:val="123F7EA7"/>
    <w:rsid w:val="124B6F9A"/>
    <w:rsid w:val="124D5F92"/>
    <w:rsid w:val="125B1D74"/>
    <w:rsid w:val="126545B6"/>
    <w:rsid w:val="128105CA"/>
    <w:rsid w:val="128567B1"/>
    <w:rsid w:val="12861694"/>
    <w:rsid w:val="128B6EBE"/>
    <w:rsid w:val="128C5B67"/>
    <w:rsid w:val="129204C3"/>
    <w:rsid w:val="129763E4"/>
    <w:rsid w:val="12AD481F"/>
    <w:rsid w:val="12B30FC9"/>
    <w:rsid w:val="12D2584C"/>
    <w:rsid w:val="12D30B27"/>
    <w:rsid w:val="12D52678"/>
    <w:rsid w:val="12D84FB7"/>
    <w:rsid w:val="12D92488"/>
    <w:rsid w:val="12DB1E05"/>
    <w:rsid w:val="12DC59BD"/>
    <w:rsid w:val="12DF50E1"/>
    <w:rsid w:val="12EA3F63"/>
    <w:rsid w:val="12EF7805"/>
    <w:rsid w:val="12F44448"/>
    <w:rsid w:val="130239E0"/>
    <w:rsid w:val="13062BA8"/>
    <w:rsid w:val="130E0AF1"/>
    <w:rsid w:val="13120D0E"/>
    <w:rsid w:val="131560BA"/>
    <w:rsid w:val="131618DB"/>
    <w:rsid w:val="131A6508"/>
    <w:rsid w:val="1320713F"/>
    <w:rsid w:val="13222334"/>
    <w:rsid w:val="132A5069"/>
    <w:rsid w:val="132C0ABF"/>
    <w:rsid w:val="133079CD"/>
    <w:rsid w:val="13325F42"/>
    <w:rsid w:val="13333538"/>
    <w:rsid w:val="133741C5"/>
    <w:rsid w:val="133969E1"/>
    <w:rsid w:val="133B4290"/>
    <w:rsid w:val="133C79C8"/>
    <w:rsid w:val="133E1F24"/>
    <w:rsid w:val="133E2728"/>
    <w:rsid w:val="1341198B"/>
    <w:rsid w:val="13480856"/>
    <w:rsid w:val="1348609D"/>
    <w:rsid w:val="13544EEB"/>
    <w:rsid w:val="13574FBE"/>
    <w:rsid w:val="13586BC1"/>
    <w:rsid w:val="135A73FA"/>
    <w:rsid w:val="136939F1"/>
    <w:rsid w:val="137D733A"/>
    <w:rsid w:val="13891021"/>
    <w:rsid w:val="138D27F7"/>
    <w:rsid w:val="138F4AE8"/>
    <w:rsid w:val="13925E26"/>
    <w:rsid w:val="13947A3B"/>
    <w:rsid w:val="139A3CF9"/>
    <w:rsid w:val="139B06D6"/>
    <w:rsid w:val="139B24EB"/>
    <w:rsid w:val="139B52C4"/>
    <w:rsid w:val="13AA7756"/>
    <w:rsid w:val="13AB4F9B"/>
    <w:rsid w:val="13AE7559"/>
    <w:rsid w:val="13B11984"/>
    <w:rsid w:val="13B14A06"/>
    <w:rsid w:val="13B228ED"/>
    <w:rsid w:val="13B47EE8"/>
    <w:rsid w:val="13B91037"/>
    <w:rsid w:val="13BA2261"/>
    <w:rsid w:val="13BB373A"/>
    <w:rsid w:val="13C63054"/>
    <w:rsid w:val="13C93723"/>
    <w:rsid w:val="13D2684A"/>
    <w:rsid w:val="13D66B0F"/>
    <w:rsid w:val="13D9646F"/>
    <w:rsid w:val="13D97259"/>
    <w:rsid w:val="13DA2931"/>
    <w:rsid w:val="13DC5F23"/>
    <w:rsid w:val="13E97547"/>
    <w:rsid w:val="13EF1E25"/>
    <w:rsid w:val="13F901F8"/>
    <w:rsid w:val="1400782D"/>
    <w:rsid w:val="1403618E"/>
    <w:rsid w:val="14067967"/>
    <w:rsid w:val="140802CA"/>
    <w:rsid w:val="140A683A"/>
    <w:rsid w:val="140C2E63"/>
    <w:rsid w:val="141170F2"/>
    <w:rsid w:val="14123135"/>
    <w:rsid w:val="141A47F9"/>
    <w:rsid w:val="141C1EBB"/>
    <w:rsid w:val="142561EA"/>
    <w:rsid w:val="14263FDA"/>
    <w:rsid w:val="142906DE"/>
    <w:rsid w:val="142F13A5"/>
    <w:rsid w:val="14325203"/>
    <w:rsid w:val="14344FF3"/>
    <w:rsid w:val="14367E2A"/>
    <w:rsid w:val="14406F86"/>
    <w:rsid w:val="14426EAE"/>
    <w:rsid w:val="1446699D"/>
    <w:rsid w:val="144B7AEB"/>
    <w:rsid w:val="144C1D9D"/>
    <w:rsid w:val="14595890"/>
    <w:rsid w:val="145C35C4"/>
    <w:rsid w:val="14646416"/>
    <w:rsid w:val="1464657A"/>
    <w:rsid w:val="14652FDC"/>
    <w:rsid w:val="146966F0"/>
    <w:rsid w:val="146F1059"/>
    <w:rsid w:val="14711E4B"/>
    <w:rsid w:val="14734C4A"/>
    <w:rsid w:val="14750E2E"/>
    <w:rsid w:val="14784D4A"/>
    <w:rsid w:val="147D2382"/>
    <w:rsid w:val="14830AB9"/>
    <w:rsid w:val="1483743A"/>
    <w:rsid w:val="14893F22"/>
    <w:rsid w:val="148D7479"/>
    <w:rsid w:val="148F0163"/>
    <w:rsid w:val="148F1D52"/>
    <w:rsid w:val="14967136"/>
    <w:rsid w:val="149968C7"/>
    <w:rsid w:val="149B531B"/>
    <w:rsid w:val="149B57D0"/>
    <w:rsid w:val="14A059A9"/>
    <w:rsid w:val="14A37CF4"/>
    <w:rsid w:val="14A46AFC"/>
    <w:rsid w:val="14A669BF"/>
    <w:rsid w:val="14AD688C"/>
    <w:rsid w:val="14B951B2"/>
    <w:rsid w:val="14BC077E"/>
    <w:rsid w:val="14BD1915"/>
    <w:rsid w:val="14BD2022"/>
    <w:rsid w:val="14C46914"/>
    <w:rsid w:val="14C54476"/>
    <w:rsid w:val="14C54C80"/>
    <w:rsid w:val="14C84607"/>
    <w:rsid w:val="14D2181C"/>
    <w:rsid w:val="14DA7E87"/>
    <w:rsid w:val="14E1167F"/>
    <w:rsid w:val="14E22EA0"/>
    <w:rsid w:val="14E378D2"/>
    <w:rsid w:val="14E50834"/>
    <w:rsid w:val="14E54461"/>
    <w:rsid w:val="14F134D2"/>
    <w:rsid w:val="14F427F5"/>
    <w:rsid w:val="14F647B7"/>
    <w:rsid w:val="14F919E1"/>
    <w:rsid w:val="14FA0480"/>
    <w:rsid w:val="14FC5B95"/>
    <w:rsid w:val="150A4C29"/>
    <w:rsid w:val="150A57EA"/>
    <w:rsid w:val="150E3EB2"/>
    <w:rsid w:val="1515612C"/>
    <w:rsid w:val="15171C44"/>
    <w:rsid w:val="151D743F"/>
    <w:rsid w:val="1524362F"/>
    <w:rsid w:val="1525532E"/>
    <w:rsid w:val="1527095E"/>
    <w:rsid w:val="15272F0F"/>
    <w:rsid w:val="153648E4"/>
    <w:rsid w:val="15386CB0"/>
    <w:rsid w:val="153950DB"/>
    <w:rsid w:val="153B2912"/>
    <w:rsid w:val="153B45DE"/>
    <w:rsid w:val="153E30DD"/>
    <w:rsid w:val="153F7ADF"/>
    <w:rsid w:val="15403357"/>
    <w:rsid w:val="15403C63"/>
    <w:rsid w:val="15477F6F"/>
    <w:rsid w:val="154A4A67"/>
    <w:rsid w:val="154B10BE"/>
    <w:rsid w:val="154F30A9"/>
    <w:rsid w:val="155240D8"/>
    <w:rsid w:val="15530B81"/>
    <w:rsid w:val="155A5CA2"/>
    <w:rsid w:val="155E376E"/>
    <w:rsid w:val="15624C2D"/>
    <w:rsid w:val="156363AA"/>
    <w:rsid w:val="15675E82"/>
    <w:rsid w:val="15730F41"/>
    <w:rsid w:val="15752558"/>
    <w:rsid w:val="15760428"/>
    <w:rsid w:val="157761C0"/>
    <w:rsid w:val="15781437"/>
    <w:rsid w:val="157A1F53"/>
    <w:rsid w:val="157A7577"/>
    <w:rsid w:val="157B55CA"/>
    <w:rsid w:val="157D1951"/>
    <w:rsid w:val="157D2101"/>
    <w:rsid w:val="15832708"/>
    <w:rsid w:val="158F47AC"/>
    <w:rsid w:val="15920FDA"/>
    <w:rsid w:val="15922D3E"/>
    <w:rsid w:val="159904D2"/>
    <w:rsid w:val="159F56F9"/>
    <w:rsid w:val="15A10273"/>
    <w:rsid w:val="15A62EEA"/>
    <w:rsid w:val="15AF5269"/>
    <w:rsid w:val="15B32B43"/>
    <w:rsid w:val="15B61F4E"/>
    <w:rsid w:val="15BB4692"/>
    <w:rsid w:val="15BD16B6"/>
    <w:rsid w:val="15BE09C2"/>
    <w:rsid w:val="15BF1173"/>
    <w:rsid w:val="15C14FB2"/>
    <w:rsid w:val="15C17487"/>
    <w:rsid w:val="15C67949"/>
    <w:rsid w:val="15C845ED"/>
    <w:rsid w:val="15D21842"/>
    <w:rsid w:val="15D47471"/>
    <w:rsid w:val="15D863EC"/>
    <w:rsid w:val="15DC20A7"/>
    <w:rsid w:val="15E06782"/>
    <w:rsid w:val="15E07900"/>
    <w:rsid w:val="15E12D49"/>
    <w:rsid w:val="15E23F77"/>
    <w:rsid w:val="15E37869"/>
    <w:rsid w:val="15E3797B"/>
    <w:rsid w:val="15E442FA"/>
    <w:rsid w:val="15E7279F"/>
    <w:rsid w:val="15E867F6"/>
    <w:rsid w:val="15EB1949"/>
    <w:rsid w:val="15EC1737"/>
    <w:rsid w:val="15F604CD"/>
    <w:rsid w:val="15F812FA"/>
    <w:rsid w:val="15F8359A"/>
    <w:rsid w:val="160508D6"/>
    <w:rsid w:val="160521E2"/>
    <w:rsid w:val="160613C0"/>
    <w:rsid w:val="16093A89"/>
    <w:rsid w:val="160B7C98"/>
    <w:rsid w:val="161332E2"/>
    <w:rsid w:val="1615208F"/>
    <w:rsid w:val="161569FE"/>
    <w:rsid w:val="161C35C9"/>
    <w:rsid w:val="1623778F"/>
    <w:rsid w:val="162A5A73"/>
    <w:rsid w:val="162B0345"/>
    <w:rsid w:val="162B5983"/>
    <w:rsid w:val="162D75E3"/>
    <w:rsid w:val="16305C63"/>
    <w:rsid w:val="16347830"/>
    <w:rsid w:val="163D0AD2"/>
    <w:rsid w:val="163E466B"/>
    <w:rsid w:val="163E4ABF"/>
    <w:rsid w:val="16436A0E"/>
    <w:rsid w:val="164567F7"/>
    <w:rsid w:val="164B49E9"/>
    <w:rsid w:val="16540E33"/>
    <w:rsid w:val="16551E5C"/>
    <w:rsid w:val="16561BE0"/>
    <w:rsid w:val="16580FE6"/>
    <w:rsid w:val="165C0EA6"/>
    <w:rsid w:val="1661202C"/>
    <w:rsid w:val="16652E97"/>
    <w:rsid w:val="16725AE4"/>
    <w:rsid w:val="167321C7"/>
    <w:rsid w:val="16783C3B"/>
    <w:rsid w:val="167D0D97"/>
    <w:rsid w:val="167D14DE"/>
    <w:rsid w:val="167E3283"/>
    <w:rsid w:val="16883E4F"/>
    <w:rsid w:val="168D0D12"/>
    <w:rsid w:val="168D58EB"/>
    <w:rsid w:val="16947A26"/>
    <w:rsid w:val="16975EB5"/>
    <w:rsid w:val="169A08EB"/>
    <w:rsid w:val="169C58F4"/>
    <w:rsid w:val="169D5C16"/>
    <w:rsid w:val="16A1645E"/>
    <w:rsid w:val="16A92DA6"/>
    <w:rsid w:val="16AF374C"/>
    <w:rsid w:val="16AF4090"/>
    <w:rsid w:val="16B10DC7"/>
    <w:rsid w:val="16B36194"/>
    <w:rsid w:val="16BA0ABD"/>
    <w:rsid w:val="16BA20EC"/>
    <w:rsid w:val="16D02F5E"/>
    <w:rsid w:val="16DC5274"/>
    <w:rsid w:val="16DF6319"/>
    <w:rsid w:val="16E006E3"/>
    <w:rsid w:val="16E732A5"/>
    <w:rsid w:val="16ED27BF"/>
    <w:rsid w:val="16F46393"/>
    <w:rsid w:val="16F51A9E"/>
    <w:rsid w:val="16FC7A00"/>
    <w:rsid w:val="17006D66"/>
    <w:rsid w:val="170158A6"/>
    <w:rsid w:val="17027899"/>
    <w:rsid w:val="17072080"/>
    <w:rsid w:val="17114C4E"/>
    <w:rsid w:val="17195AF3"/>
    <w:rsid w:val="171F40B4"/>
    <w:rsid w:val="171F4D66"/>
    <w:rsid w:val="17232344"/>
    <w:rsid w:val="17286A1E"/>
    <w:rsid w:val="172A024D"/>
    <w:rsid w:val="173F0E95"/>
    <w:rsid w:val="173F2F4A"/>
    <w:rsid w:val="174502D5"/>
    <w:rsid w:val="17477152"/>
    <w:rsid w:val="17482380"/>
    <w:rsid w:val="17571834"/>
    <w:rsid w:val="175955D6"/>
    <w:rsid w:val="175A2B71"/>
    <w:rsid w:val="175D79BC"/>
    <w:rsid w:val="17694D8A"/>
    <w:rsid w:val="176C0BC5"/>
    <w:rsid w:val="176F5476"/>
    <w:rsid w:val="176F743B"/>
    <w:rsid w:val="177103E2"/>
    <w:rsid w:val="177B780B"/>
    <w:rsid w:val="177C3351"/>
    <w:rsid w:val="177D04F3"/>
    <w:rsid w:val="177D150D"/>
    <w:rsid w:val="177E43A9"/>
    <w:rsid w:val="178010AC"/>
    <w:rsid w:val="17855CDF"/>
    <w:rsid w:val="178609B4"/>
    <w:rsid w:val="17942D75"/>
    <w:rsid w:val="179536B0"/>
    <w:rsid w:val="17AB7AEB"/>
    <w:rsid w:val="17AD78C2"/>
    <w:rsid w:val="17B01512"/>
    <w:rsid w:val="17B77F15"/>
    <w:rsid w:val="17B82F5F"/>
    <w:rsid w:val="17BC573A"/>
    <w:rsid w:val="17BD0E49"/>
    <w:rsid w:val="17BE3419"/>
    <w:rsid w:val="17C04697"/>
    <w:rsid w:val="17C60863"/>
    <w:rsid w:val="17C87485"/>
    <w:rsid w:val="17CE4ACF"/>
    <w:rsid w:val="17CE7076"/>
    <w:rsid w:val="17CF0FF2"/>
    <w:rsid w:val="17CF26AA"/>
    <w:rsid w:val="17CF456E"/>
    <w:rsid w:val="17D1059B"/>
    <w:rsid w:val="17D8531F"/>
    <w:rsid w:val="17D91057"/>
    <w:rsid w:val="17DE0D0A"/>
    <w:rsid w:val="17E35A5C"/>
    <w:rsid w:val="17ED4B02"/>
    <w:rsid w:val="17F21E48"/>
    <w:rsid w:val="17F41445"/>
    <w:rsid w:val="17FA1F32"/>
    <w:rsid w:val="180062BA"/>
    <w:rsid w:val="180352A9"/>
    <w:rsid w:val="18054622"/>
    <w:rsid w:val="18063FBD"/>
    <w:rsid w:val="180754FC"/>
    <w:rsid w:val="180F7A32"/>
    <w:rsid w:val="18151B6F"/>
    <w:rsid w:val="181724AB"/>
    <w:rsid w:val="1818215D"/>
    <w:rsid w:val="181F39C3"/>
    <w:rsid w:val="18216A25"/>
    <w:rsid w:val="18270189"/>
    <w:rsid w:val="1833783C"/>
    <w:rsid w:val="18380CB7"/>
    <w:rsid w:val="18380F83"/>
    <w:rsid w:val="183E3777"/>
    <w:rsid w:val="18403968"/>
    <w:rsid w:val="18415A73"/>
    <w:rsid w:val="18461B37"/>
    <w:rsid w:val="1847304F"/>
    <w:rsid w:val="18544306"/>
    <w:rsid w:val="18586B30"/>
    <w:rsid w:val="185A36CC"/>
    <w:rsid w:val="185B7193"/>
    <w:rsid w:val="186078A4"/>
    <w:rsid w:val="186475F0"/>
    <w:rsid w:val="18654DA7"/>
    <w:rsid w:val="187451EE"/>
    <w:rsid w:val="18780502"/>
    <w:rsid w:val="18790789"/>
    <w:rsid w:val="1885796A"/>
    <w:rsid w:val="18955177"/>
    <w:rsid w:val="18970AC8"/>
    <w:rsid w:val="18972AEE"/>
    <w:rsid w:val="189920C9"/>
    <w:rsid w:val="18A51DCD"/>
    <w:rsid w:val="18A61AD6"/>
    <w:rsid w:val="18AA17DF"/>
    <w:rsid w:val="18AA219C"/>
    <w:rsid w:val="18B217BF"/>
    <w:rsid w:val="18B358BD"/>
    <w:rsid w:val="18BC4E3C"/>
    <w:rsid w:val="18C7291A"/>
    <w:rsid w:val="18C8204E"/>
    <w:rsid w:val="18C91119"/>
    <w:rsid w:val="18CA5F87"/>
    <w:rsid w:val="18CC7E03"/>
    <w:rsid w:val="18D41DBA"/>
    <w:rsid w:val="18DE4D61"/>
    <w:rsid w:val="18E05CC0"/>
    <w:rsid w:val="18E91D60"/>
    <w:rsid w:val="18F02937"/>
    <w:rsid w:val="18F146FA"/>
    <w:rsid w:val="18F32096"/>
    <w:rsid w:val="18F40324"/>
    <w:rsid w:val="18F52AEE"/>
    <w:rsid w:val="18F73982"/>
    <w:rsid w:val="18FB4041"/>
    <w:rsid w:val="190807CD"/>
    <w:rsid w:val="190C48A3"/>
    <w:rsid w:val="190D03C4"/>
    <w:rsid w:val="1911630F"/>
    <w:rsid w:val="19136C94"/>
    <w:rsid w:val="19170D51"/>
    <w:rsid w:val="191863F6"/>
    <w:rsid w:val="19190CDC"/>
    <w:rsid w:val="19264E7F"/>
    <w:rsid w:val="192A40D7"/>
    <w:rsid w:val="193132EA"/>
    <w:rsid w:val="19316019"/>
    <w:rsid w:val="19357FF2"/>
    <w:rsid w:val="193943FD"/>
    <w:rsid w:val="193E46F5"/>
    <w:rsid w:val="19416F73"/>
    <w:rsid w:val="19453BD6"/>
    <w:rsid w:val="1947045E"/>
    <w:rsid w:val="195017CF"/>
    <w:rsid w:val="195132FD"/>
    <w:rsid w:val="19546B9B"/>
    <w:rsid w:val="195541A5"/>
    <w:rsid w:val="195853CA"/>
    <w:rsid w:val="19592F99"/>
    <w:rsid w:val="195B6E97"/>
    <w:rsid w:val="195D77A3"/>
    <w:rsid w:val="196341C3"/>
    <w:rsid w:val="19662964"/>
    <w:rsid w:val="19691E5E"/>
    <w:rsid w:val="1971355B"/>
    <w:rsid w:val="19727BDB"/>
    <w:rsid w:val="19785C62"/>
    <w:rsid w:val="197A176D"/>
    <w:rsid w:val="197C5CC5"/>
    <w:rsid w:val="197E6601"/>
    <w:rsid w:val="198C379B"/>
    <w:rsid w:val="1991238E"/>
    <w:rsid w:val="199358AD"/>
    <w:rsid w:val="19993BE3"/>
    <w:rsid w:val="199B1E91"/>
    <w:rsid w:val="19A00858"/>
    <w:rsid w:val="19A02837"/>
    <w:rsid w:val="19A93D4A"/>
    <w:rsid w:val="19AF058A"/>
    <w:rsid w:val="19B62005"/>
    <w:rsid w:val="19B73FDF"/>
    <w:rsid w:val="19B92789"/>
    <w:rsid w:val="19BB1984"/>
    <w:rsid w:val="19BC5AEE"/>
    <w:rsid w:val="19BD3AE6"/>
    <w:rsid w:val="19BE322C"/>
    <w:rsid w:val="19C302AF"/>
    <w:rsid w:val="19D348A1"/>
    <w:rsid w:val="19D70FEE"/>
    <w:rsid w:val="19D84C9E"/>
    <w:rsid w:val="19E35A94"/>
    <w:rsid w:val="19E5550A"/>
    <w:rsid w:val="19E57CA7"/>
    <w:rsid w:val="19EC0F08"/>
    <w:rsid w:val="19EC7AA3"/>
    <w:rsid w:val="19F10FF1"/>
    <w:rsid w:val="19F33ADB"/>
    <w:rsid w:val="19F85651"/>
    <w:rsid w:val="19F8609F"/>
    <w:rsid w:val="19F90CF0"/>
    <w:rsid w:val="19FF1CF7"/>
    <w:rsid w:val="19FF4538"/>
    <w:rsid w:val="1A0266B7"/>
    <w:rsid w:val="1A045CB5"/>
    <w:rsid w:val="1A05737D"/>
    <w:rsid w:val="1A0754F1"/>
    <w:rsid w:val="1A084399"/>
    <w:rsid w:val="1A085649"/>
    <w:rsid w:val="1A0D021C"/>
    <w:rsid w:val="1A127A02"/>
    <w:rsid w:val="1A165E00"/>
    <w:rsid w:val="1A225D50"/>
    <w:rsid w:val="1A2530E2"/>
    <w:rsid w:val="1A2B15F9"/>
    <w:rsid w:val="1A2B1DCC"/>
    <w:rsid w:val="1A2C0927"/>
    <w:rsid w:val="1A327B65"/>
    <w:rsid w:val="1A347028"/>
    <w:rsid w:val="1A352005"/>
    <w:rsid w:val="1A367DB9"/>
    <w:rsid w:val="1A3F4D30"/>
    <w:rsid w:val="1A4760C8"/>
    <w:rsid w:val="1A4A39EF"/>
    <w:rsid w:val="1A4B4683"/>
    <w:rsid w:val="1A5110C6"/>
    <w:rsid w:val="1A513E70"/>
    <w:rsid w:val="1A546B33"/>
    <w:rsid w:val="1A5504D8"/>
    <w:rsid w:val="1A5617BA"/>
    <w:rsid w:val="1A590CE6"/>
    <w:rsid w:val="1A5B6CD2"/>
    <w:rsid w:val="1A5D58C7"/>
    <w:rsid w:val="1A601A5A"/>
    <w:rsid w:val="1A630CC1"/>
    <w:rsid w:val="1A640113"/>
    <w:rsid w:val="1A640822"/>
    <w:rsid w:val="1A6932D7"/>
    <w:rsid w:val="1A7200A7"/>
    <w:rsid w:val="1A7F679A"/>
    <w:rsid w:val="1A8838BA"/>
    <w:rsid w:val="1A8B3D92"/>
    <w:rsid w:val="1A8D0B5C"/>
    <w:rsid w:val="1A9019E9"/>
    <w:rsid w:val="1A912356"/>
    <w:rsid w:val="1A936D9D"/>
    <w:rsid w:val="1A9442D1"/>
    <w:rsid w:val="1A977A17"/>
    <w:rsid w:val="1A9A6995"/>
    <w:rsid w:val="1AA1396D"/>
    <w:rsid w:val="1AA311B3"/>
    <w:rsid w:val="1AAD78D2"/>
    <w:rsid w:val="1ABD5D1B"/>
    <w:rsid w:val="1ACB4466"/>
    <w:rsid w:val="1AD961F1"/>
    <w:rsid w:val="1AD97D25"/>
    <w:rsid w:val="1ADD3B61"/>
    <w:rsid w:val="1ADD3FF5"/>
    <w:rsid w:val="1ADF4DF7"/>
    <w:rsid w:val="1AE1198C"/>
    <w:rsid w:val="1AE12243"/>
    <w:rsid w:val="1AE23678"/>
    <w:rsid w:val="1AE8061B"/>
    <w:rsid w:val="1AED541F"/>
    <w:rsid w:val="1AF12F28"/>
    <w:rsid w:val="1AF24E32"/>
    <w:rsid w:val="1AF36C4F"/>
    <w:rsid w:val="1AF874AA"/>
    <w:rsid w:val="1B00061E"/>
    <w:rsid w:val="1B0831BE"/>
    <w:rsid w:val="1B096C0C"/>
    <w:rsid w:val="1B0F18E6"/>
    <w:rsid w:val="1B11091D"/>
    <w:rsid w:val="1B18103E"/>
    <w:rsid w:val="1B190332"/>
    <w:rsid w:val="1B1A30CF"/>
    <w:rsid w:val="1B24051A"/>
    <w:rsid w:val="1B2444F1"/>
    <w:rsid w:val="1B246ECE"/>
    <w:rsid w:val="1B2475AE"/>
    <w:rsid w:val="1B2649C1"/>
    <w:rsid w:val="1B2923B3"/>
    <w:rsid w:val="1B331A27"/>
    <w:rsid w:val="1B367A1C"/>
    <w:rsid w:val="1B374D60"/>
    <w:rsid w:val="1B383185"/>
    <w:rsid w:val="1B3A5834"/>
    <w:rsid w:val="1B3C15F0"/>
    <w:rsid w:val="1B4034D9"/>
    <w:rsid w:val="1B44209A"/>
    <w:rsid w:val="1B4C04C2"/>
    <w:rsid w:val="1B500EE1"/>
    <w:rsid w:val="1B522AA9"/>
    <w:rsid w:val="1B5944CE"/>
    <w:rsid w:val="1B6533B4"/>
    <w:rsid w:val="1B6E2A32"/>
    <w:rsid w:val="1B714402"/>
    <w:rsid w:val="1B73607A"/>
    <w:rsid w:val="1B7507D3"/>
    <w:rsid w:val="1B837AF7"/>
    <w:rsid w:val="1B84760C"/>
    <w:rsid w:val="1B890CAB"/>
    <w:rsid w:val="1B8B297F"/>
    <w:rsid w:val="1B9A6F23"/>
    <w:rsid w:val="1B9D2214"/>
    <w:rsid w:val="1B9F41CB"/>
    <w:rsid w:val="1BA010BD"/>
    <w:rsid w:val="1BA0159C"/>
    <w:rsid w:val="1BA65D12"/>
    <w:rsid w:val="1BA7431D"/>
    <w:rsid w:val="1BB01A32"/>
    <w:rsid w:val="1BB2205B"/>
    <w:rsid w:val="1BB77FFB"/>
    <w:rsid w:val="1BCD738E"/>
    <w:rsid w:val="1BCF0809"/>
    <w:rsid w:val="1BD24A70"/>
    <w:rsid w:val="1BD27CDA"/>
    <w:rsid w:val="1BD4384D"/>
    <w:rsid w:val="1BDC0F59"/>
    <w:rsid w:val="1BDC204F"/>
    <w:rsid w:val="1BE13B9A"/>
    <w:rsid w:val="1BE7586E"/>
    <w:rsid w:val="1BE8364E"/>
    <w:rsid w:val="1BE9421E"/>
    <w:rsid w:val="1BF549A4"/>
    <w:rsid w:val="1BF90B24"/>
    <w:rsid w:val="1BFF2AD6"/>
    <w:rsid w:val="1C005ECC"/>
    <w:rsid w:val="1C0D60D1"/>
    <w:rsid w:val="1C0E705F"/>
    <w:rsid w:val="1C135192"/>
    <w:rsid w:val="1C1A0134"/>
    <w:rsid w:val="1C2127D7"/>
    <w:rsid w:val="1C26351A"/>
    <w:rsid w:val="1C2A2820"/>
    <w:rsid w:val="1C324C12"/>
    <w:rsid w:val="1C324F7D"/>
    <w:rsid w:val="1C366F33"/>
    <w:rsid w:val="1C390931"/>
    <w:rsid w:val="1C3B3A25"/>
    <w:rsid w:val="1C421DAC"/>
    <w:rsid w:val="1C425EA4"/>
    <w:rsid w:val="1C4B62A8"/>
    <w:rsid w:val="1C4C1E76"/>
    <w:rsid w:val="1C4F736A"/>
    <w:rsid w:val="1C5F4C49"/>
    <w:rsid w:val="1C694FBB"/>
    <w:rsid w:val="1C6C19DE"/>
    <w:rsid w:val="1C6C701A"/>
    <w:rsid w:val="1C6C7719"/>
    <w:rsid w:val="1C6D31B8"/>
    <w:rsid w:val="1C7840CE"/>
    <w:rsid w:val="1C785810"/>
    <w:rsid w:val="1C7956A5"/>
    <w:rsid w:val="1C7B230E"/>
    <w:rsid w:val="1C7B6844"/>
    <w:rsid w:val="1C7D5D8D"/>
    <w:rsid w:val="1C7E7773"/>
    <w:rsid w:val="1C7F508C"/>
    <w:rsid w:val="1C8332D5"/>
    <w:rsid w:val="1C851BEB"/>
    <w:rsid w:val="1C8B2971"/>
    <w:rsid w:val="1C8D4005"/>
    <w:rsid w:val="1C93376C"/>
    <w:rsid w:val="1C9B1079"/>
    <w:rsid w:val="1C9F201D"/>
    <w:rsid w:val="1CA15F76"/>
    <w:rsid w:val="1CA33997"/>
    <w:rsid w:val="1CB10B67"/>
    <w:rsid w:val="1CB61AF6"/>
    <w:rsid w:val="1CB63A21"/>
    <w:rsid w:val="1CB700FA"/>
    <w:rsid w:val="1CC565C7"/>
    <w:rsid w:val="1CC85103"/>
    <w:rsid w:val="1CCC2EC5"/>
    <w:rsid w:val="1CCC78E1"/>
    <w:rsid w:val="1CCD1E7E"/>
    <w:rsid w:val="1CD1754A"/>
    <w:rsid w:val="1CD50BDF"/>
    <w:rsid w:val="1CD573E4"/>
    <w:rsid w:val="1CD926D6"/>
    <w:rsid w:val="1CDC02ED"/>
    <w:rsid w:val="1CE92BD2"/>
    <w:rsid w:val="1CEA657B"/>
    <w:rsid w:val="1CEB715C"/>
    <w:rsid w:val="1CED7411"/>
    <w:rsid w:val="1CEF189F"/>
    <w:rsid w:val="1CF70FDF"/>
    <w:rsid w:val="1CF71EF9"/>
    <w:rsid w:val="1CF97ADA"/>
    <w:rsid w:val="1CFA2371"/>
    <w:rsid w:val="1D022209"/>
    <w:rsid w:val="1D0309C1"/>
    <w:rsid w:val="1D0D3558"/>
    <w:rsid w:val="1D100A3F"/>
    <w:rsid w:val="1D11363B"/>
    <w:rsid w:val="1D142302"/>
    <w:rsid w:val="1D1A36E3"/>
    <w:rsid w:val="1D1D2F24"/>
    <w:rsid w:val="1D240768"/>
    <w:rsid w:val="1D2A2045"/>
    <w:rsid w:val="1D2A2EFD"/>
    <w:rsid w:val="1D2C0962"/>
    <w:rsid w:val="1D2C0DEF"/>
    <w:rsid w:val="1D2F3328"/>
    <w:rsid w:val="1D341091"/>
    <w:rsid w:val="1D36409E"/>
    <w:rsid w:val="1D380754"/>
    <w:rsid w:val="1D4718BE"/>
    <w:rsid w:val="1D5270F2"/>
    <w:rsid w:val="1D587D30"/>
    <w:rsid w:val="1D5921D1"/>
    <w:rsid w:val="1D5C3D03"/>
    <w:rsid w:val="1D6041A3"/>
    <w:rsid w:val="1D630DF1"/>
    <w:rsid w:val="1D644926"/>
    <w:rsid w:val="1D67567C"/>
    <w:rsid w:val="1D6F39C5"/>
    <w:rsid w:val="1D7267F7"/>
    <w:rsid w:val="1D737B9D"/>
    <w:rsid w:val="1D7D6FC7"/>
    <w:rsid w:val="1D824573"/>
    <w:rsid w:val="1D8279E0"/>
    <w:rsid w:val="1D83634B"/>
    <w:rsid w:val="1D836E74"/>
    <w:rsid w:val="1D876A62"/>
    <w:rsid w:val="1D8A719B"/>
    <w:rsid w:val="1D9308F4"/>
    <w:rsid w:val="1D94371D"/>
    <w:rsid w:val="1D9C167D"/>
    <w:rsid w:val="1DA1507C"/>
    <w:rsid w:val="1DA35B12"/>
    <w:rsid w:val="1DA4520D"/>
    <w:rsid w:val="1DA52951"/>
    <w:rsid w:val="1DA81A16"/>
    <w:rsid w:val="1DA83C74"/>
    <w:rsid w:val="1DAF053A"/>
    <w:rsid w:val="1DB03C11"/>
    <w:rsid w:val="1DBA39C6"/>
    <w:rsid w:val="1DBA6FC2"/>
    <w:rsid w:val="1DC013A5"/>
    <w:rsid w:val="1DCB2E1C"/>
    <w:rsid w:val="1DD12558"/>
    <w:rsid w:val="1DD618BF"/>
    <w:rsid w:val="1DD8219E"/>
    <w:rsid w:val="1DD924A7"/>
    <w:rsid w:val="1DDB7163"/>
    <w:rsid w:val="1DDE344B"/>
    <w:rsid w:val="1DE15DE1"/>
    <w:rsid w:val="1DE5738E"/>
    <w:rsid w:val="1DE97C7F"/>
    <w:rsid w:val="1DEB6B20"/>
    <w:rsid w:val="1DF20115"/>
    <w:rsid w:val="1DF2298F"/>
    <w:rsid w:val="1DF652F8"/>
    <w:rsid w:val="1DF70C14"/>
    <w:rsid w:val="1DFA17C7"/>
    <w:rsid w:val="1DFB0A34"/>
    <w:rsid w:val="1DFE0A5A"/>
    <w:rsid w:val="1DFF6C02"/>
    <w:rsid w:val="1E044F35"/>
    <w:rsid w:val="1E052CD9"/>
    <w:rsid w:val="1E063AA9"/>
    <w:rsid w:val="1E0D2355"/>
    <w:rsid w:val="1E0D43F7"/>
    <w:rsid w:val="1E142462"/>
    <w:rsid w:val="1E1766AF"/>
    <w:rsid w:val="1E17713C"/>
    <w:rsid w:val="1E1A5907"/>
    <w:rsid w:val="1E3175C7"/>
    <w:rsid w:val="1E3474D6"/>
    <w:rsid w:val="1E362919"/>
    <w:rsid w:val="1E38619D"/>
    <w:rsid w:val="1E403645"/>
    <w:rsid w:val="1E45406F"/>
    <w:rsid w:val="1E462728"/>
    <w:rsid w:val="1E54206F"/>
    <w:rsid w:val="1E5526BD"/>
    <w:rsid w:val="1E572318"/>
    <w:rsid w:val="1E591E5E"/>
    <w:rsid w:val="1E5F6AEC"/>
    <w:rsid w:val="1E605C87"/>
    <w:rsid w:val="1E656C18"/>
    <w:rsid w:val="1E6C5294"/>
    <w:rsid w:val="1E6F6103"/>
    <w:rsid w:val="1E736DD8"/>
    <w:rsid w:val="1E7603B4"/>
    <w:rsid w:val="1E760902"/>
    <w:rsid w:val="1E7F5CB2"/>
    <w:rsid w:val="1E843BC5"/>
    <w:rsid w:val="1E871ADB"/>
    <w:rsid w:val="1E8E44B4"/>
    <w:rsid w:val="1E8F674D"/>
    <w:rsid w:val="1E960849"/>
    <w:rsid w:val="1E985604"/>
    <w:rsid w:val="1E9C3B4B"/>
    <w:rsid w:val="1E9E2469"/>
    <w:rsid w:val="1E9F1C6A"/>
    <w:rsid w:val="1EA2664C"/>
    <w:rsid w:val="1EA4577D"/>
    <w:rsid w:val="1EAA6E08"/>
    <w:rsid w:val="1EAD64D4"/>
    <w:rsid w:val="1EAD653A"/>
    <w:rsid w:val="1EB1684F"/>
    <w:rsid w:val="1EB36E43"/>
    <w:rsid w:val="1EBB2B56"/>
    <w:rsid w:val="1EC07F79"/>
    <w:rsid w:val="1EC3375A"/>
    <w:rsid w:val="1EC60C33"/>
    <w:rsid w:val="1ECA3E7B"/>
    <w:rsid w:val="1ECD7DBC"/>
    <w:rsid w:val="1ED43C88"/>
    <w:rsid w:val="1ED92554"/>
    <w:rsid w:val="1EDE1FBF"/>
    <w:rsid w:val="1EDE6133"/>
    <w:rsid w:val="1EE84938"/>
    <w:rsid w:val="1EE862C4"/>
    <w:rsid w:val="1EEA7992"/>
    <w:rsid w:val="1EF21EDB"/>
    <w:rsid w:val="1F025A7C"/>
    <w:rsid w:val="1F053653"/>
    <w:rsid w:val="1F063E59"/>
    <w:rsid w:val="1F0669C9"/>
    <w:rsid w:val="1F0670C6"/>
    <w:rsid w:val="1F0E72F7"/>
    <w:rsid w:val="1F0F47E5"/>
    <w:rsid w:val="1F142CBA"/>
    <w:rsid w:val="1F16414C"/>
    <w:rsid w:val="1F181624"/>
    <w:rsid w:val="1F1923C7"/>
    <w:rsid w:val="1F192D53"/>
    <w:rsid w:val="1F285FCC"/>
    <w:rsid w:val="1F2D02D2"/>
    <w:rsid w:val="1F464CBC"/>
    <w:rsid w:val="1F555693"/>
    <w:rsid w:val="1F5616A1"/>
    <w:rsid w:val="1F59128A"/>
    <w:rsid w:val="1F5A7C0A"/>
    <w:rsid w:val="1F6524EA"/>
    <w:rsid w:val="1F66501F"/>
    <w:rsid w:val="1F6744F4"/>
    <w:rsid w:val="1F6971D1"/>
    <w:rsid w:val="1F6E64D2"/>
    <w:rsid w:val="1F7272DA"/>
    <w:rsid w:val="1F7A70E4"/>
    <w:rsid w:val="1F7D290B"/>
    <w:rsid w:val="1F7E2F4C"/>
    <w:rsid w:val="1F810DD2"/>
    <w:rsid w:val="1F882187"/>
    <w:rsid w:val="1F886205"/>
    <w:rsid w:val="1F8971D9"/>
    <w:rsid w:val="1F8A681F"/>
    <w:rsid w:val="1F96716E"/>
    <w:rsid w:val="1F9E387D"/>
    <w:rsid w:val="1F9F288A"/>
    <w:rsid w:val="1FAD1342"/>
    <w:rsid w:val="1FB17708"/>
    <w:rsid w:val="1FB322FE"/>
    <w:rsid w:val="1FB60FCD"/>
    <w:rsid w:val="1FC0008B"/>
    <w:rsid w:val="1FC143A4"/>
    <w:rsid w:val="1FC37F8E"/>
    <w:rsid w:val="1FCB2647"/>
    <w:rsid w:val="1FCB7B64"/>
    <w:rsid w:val="1FCE127D"/>
    <w:rsid w:val="1FD12007"/>
    <w:rsid w:val="1FD16FD0"/>
    <w:rsid w:val="1FD22311"/>
    <w:rsid w:val="1FE02A80"/>
    <w:rsid w:val="1FE35F11"/>
    <w:rsid w:val="1FE67A68"/>
    <w:rsid w:val="1FED65DE"/>
    <w:rsid w:val="1FEE5D35"/>
    <w:rsid w:val="1FEF2659"/>
    <w:rsid w:val="1FF06706"/>
    <w:rsid w:val="1FF3563C"/>
    <w:rsid w:val="1FF75CB0"/>
    <w:rsid w:val="1FFE3CF0"/>
    <w:rsid w:val="2000395B"/>
    <w:rsid w:val="200F20BE"/>
    <w:rsid w:val="201170BD"/>
    <w:rsid w:val="20150CEF"/>
    <w:rsid w:val="201C7F3F"/>
    <w:rsid w:val="201D4480"/>
    <w:rsid w:val="201E0C7D"/>
    <w:rsid w:val="201E4DAA"/>
    <w:rsid w:val="202337C7"/>
    <w:rsid w:val="202506DB"/>
    <w:rsid w:val="202A1413"/>
    <w:rsid w:val="20335F1F"/>
    <w:rsid w:val="20337021"/>
    <w:rsid w:val="203376F9"/>
    <w:rsid w:val="20391462"/>
    <w:rsid w:val="203E7C03"/>
    <w:rsid w:val="20416BC9"/>
    <w:rsid w:val="20485E84"/>
    <w:rsid w:val="204903A4"/>
    <w:rsid w:val="2049319E"/>
    <w:rsid w:val="20497003"/>
    <w:rsid w:val="204A1F38"/>
    <w:rsid w:val="204B042C"/>
    <w:rsid w:val="204C451D"/>
    <w:rsid w:val="2052555F"/>
    <w:rsid w:val="20572D50"/>
    <w:rsid w:val="205A0B7B"/>
    <w:rsid w:val="205E5E86"/>
    <w:rsid w:val="20601FBF"/>
    <w:rsid w:val="20671CCF"/>
    <w:rsid w:val="20714AFE"/>
    <w:rsid w:val="2074201F"/>
    <w:rsid w:val="207748C9"/>
    <w:rsid w:val="207A1EA5"/>
    <w:rsid w:val="20833BC0"/>
    <w:rsid w:val="208A2B67"/>
    <w:rsid w:val="208E7AE9"/>
    <w:rsid w:val="208F4875"/>
    <w:rsid w:val="208F6CE2"/>
    <w:rsid w:val="20915A77"/>
    <w:rsid w:val="20933BEF"/>
    <w:rsid w:val="20946B1A"/>
    <w:rsid w:val="209540AC"/>
    <w:rsid w:val="20A0449C"/>
    <w:rsid w:val="20A26008"/>
    <w:rsid w:val="20A64D03"/>
    <w:rsid w:val="20A86FE8"/>
    <w:rsid w:val="20AD79E5"/>
    <w:rsid w:val="20B379CB"/>
    <w:rsid w:val="20BA19BA"/>
    <w:rsid w:val="20BB15A8"/>
    <w:rsid w:val="20BB19C3"/>
    <w:rsid w:val="20BD5F94"/>
    <w:rsid w:val="20C10698"/>
    <w:rsid w:val="20C51B49"/>
    <w:rsid w:val="20C92991"/>
    <w:rsid w:val="20CA0F3D"/>
    <w:rsid w:val="20CA6B28"/>
    <w:rsid w:val="20CB2CD8"/>
    <w:rsid w:val="20CC10AE"/>
    <w:rsid w:val="20CD72F7"/>
    <w:rsid w:val="20CF56AD"/>
    <w:rsid w:val="20D56F03"/>
    <w:rsid w:val="20D91295"/>
    <w:rsid w:val="20DA74B0"/>
    <w:rsid w:val="20E1526B"/>
    <w:rsid w:val="20E42D64"/>
    <w:rsid w:val="20E627EB"/>
    <w:rsid w:val="20EF0B7E"/>
    <w:rsid w:val="20F00C61"/>
    <w:rsid w:val="20F216F9"/>
    <w:rsid w:val="20F32C3A"/>
    <w:rsid w:val="20FA6387"/>
    <w:rsid w:val="20FB536E"/>
    <w:rsid w:val="20FD2DF9"/>
    <w:rsid w:val="20FD4351"/>
    <w:rsid w:val="21003B66"/>
    <w:rsid w:val="2100751F"/>
    <w:rsid w:val="210146C0"/>
    <w:rsid w:val="210B18FA"/>
    <w:rsid w:val="211018A1"/>
    <w:rsid w:val="21113B6F"/>
    <w:rsid w:val="21115A64"/>
    <w:rsid w:val="21163B95"/>
    <w:rsid w:val="211736E1"/>
    <w:rsid w:val="211A11FF"/>
    <w:rsid w:val="211C447E"/>
    <w:rsid w:val="212310F1"/>
    <w:rsid w:val="21256202"/>
    <w:rsid w:val="212A0A6F"/>
    <w:rsid w:val="21313A22"/>
    <w:rsid w:val="21330243"/>
    <w:rsid w:val="213539AC"/>
    <w:rsid w:val="213555ED"/>
    <w:rsid w:val="213957E6"/>
    <w:rsid w:val="21397B72"/>
    <w:rsid w:val="213A4C5A"/>
    <w:rsid w:val="213B4CB9"/>
    <w:rsid w:val="21474F7B"/>
    <w:rsid w:val="214D1B40"/>
    <w:rsid w:val="214D20CE"/>
    <w:rsid w:val="214D73E3"/>
    <w:rsid w:val="215F235F"/>
    <w:rsid w:val="2161746C"/>
    <w:rsid w:val="21715735"/>
    <w:rsid w:val="2172487D"/>
    <w:rsid w:val="21760A51"/>
    <w:rsid w:val="218055FA"/>
    <w:rsid w:val="21832CD9"/>
    <w:rsid w:val="218D425A"/>
    <w:rsid w:val="219131F9"/>
    <w:rsid w:val="21951741"/>
    <w:rsid w:val="21963F74"/>
    <w:rsid w:val="21A00111"/>
    <w:rsid w:val="21A0455A"/>
    <w:rsid w:val="21A1587D"/>
    <w:rsid w:val="21AE30B4"/>
    <w:rsid w:val="21B41C85"/>
    <w:rsid w:val="21B517CA"/>
    <w:rsid w:val="21B938A5"/>
    <w:rsid w:val="21BD0A7B"/>
    <w:rsid w:val="21C57E1B"/>
    <w:rsid w:val="21C66502"/>
    <w:rsid w:val="21CA4C45"/>
    <w:rsid w:val="21D330CF"/>
    <w:rsid w:val="21D42C85"/>
    <w:rsid w:val="21D42D09"/>
    <w:rsid w:val="21DF7DFB"/>
    <w:rsid w:val="21ED63E6"/>
    <w:rsid w:val="21F30562"/>
    <w:rsid w:val="21F84A29"/>
    <w:rsid w:val="2200700F"/>
    <w:rsid w:val="22015A18"/>
    <w:rsid w:val="2203773B"/>
    <w:rsid w:val="22041068"/>
    <w:rsid w:val="220C0BF5"/>
    <w:rsid w:val="220E53BD"/>
    <w:rsid w:val="220F5E14"/>
    <w:rsid w:val="22196890"/>
    <w:rsid w:val="221B176B"/>
    <w:rsid w:val="221C5AE2"/>
    <w:rsid w:val="221D2049"/>
    <w:rsid w:val="221E7479"/>
    <w:rsid w:val="221F133A"/>
    <w:rsid w:val="22201A3B"/>
    <w:rsid w:val="22201EE3"/>
    <w:rsid w:val="22222B9D"/>
    <w:rsid w:val="222543DE"/>
    <w:rsid w:val="22327C66"/>
    <w:rsid w:val="223A0D27"/>
    <w:rsid w:val="22415463"/>
    <w:rsid w:val="224A4457"/>
    <w:rsid w:val="225359EE"/>
    <w:rsid w:val="22565AA4"/>
    <w:rsid w:val="22594766"/>
    <w:rsid w:val="225A4464"/>
    <w:rsid w:val="225D5339"/>
    <w:rsid w:val="225F1512"/>
    <w:rsid w:val="226031D8"/>
    <w:rsid w:val="22612A0A"/>
    <w:rsid w:val="226212F2"/>
    <w:rsid w:val="22645EB7"/>
    <w:rsid w:val="22653B88"/>
    <w:rsid w:val="22654F9A"/>
    <w:rsid w:val="226728A2"/>
    <w:rsid w:val="2270249C"/>
    <w:rsid w:val="227305D3"/>
    <w:rsid w:val="227853C6"/>
    <w:rsid w:val="227C3AB9"/>
    <w:rsid w:val="227C5E60"/>
    <w:rsid w:val="227D10DF"/>
    <w:rsid w:val="22817CC5"/>
    <w:rsid w:val="228713E0"/>
    <w:rsid w:val="228943EA"/>
    <w:rsid w:val="229B0E70"/>
    <w:rsid w:val="229F7639"/>
    <w:rsid w:val="22A07DEE"/>
    <w:rsid w:val="22A6478E"/>
    <w:rsid w:val="22AE342A"/>
    <w:rsid w:val="22AE6823"/>
    <w:rsid w:val="22AF2964"/>
    <w:rsid w:val="22B0215E"/>
    <w:rsid w:val="22B752B3"/>
    <w:rsid w:val="22B838B5"/>
    <w:rsid w:val="22BE043A"/>
    <w:rsid w:val="22C10E88"/>
    <w:rsid w:val="22C13843"/>
    <w:rsid w:val="22C45F34"/>
    <w:rsid w:val="22C637E7"/>
    <w:rsid w:val="22C751C4"/>
    <w:rsid w:val="22CA7E99"/>
    <w:rsid w:val="22CB6926"/>
    <w:rsid w:val="22CC27CB"/>
    <w:rsid w:val="22CD1155"/>
    <w:rsid w:val="22CE5D07"/>
    <w:rsid w:val="22D3395C"/>
    <w:rsid w:val="22D43459"/>
    <w:rsid w:val="22D569BF"/>
    <w:rsid w:val="22DB08CE"/>
    <w:rsid w:val="22DC2D5F"/>
    <w:rsid w:val="22DF08E4"/>
    <w:rsid w:val="22DF3A80"/>
    <w:rsid w:val="22E15326"/>
    <w:rsid w:val="22E35523"/>
    <w:rsid w:val="22E45E1D"/>
    <w:rsid w:val="22E666D2"/>
    <w:rsid w:val="22E75F05"/>
    <w:rsid w:val="22E81AD5"/>
    <w:rsid w:val="22EF0C37"/>
    <w:rsid w:val="22EF6582"/>
    <w:rsid w:val="22F51835"/>
    <w:rsid w:val="22FE004A"/>
    <w:rsid w:val="22FE36AC"/>
    <w:rsid w:val="23070B44"/>
    <w:rsid w:val="23077C24"/>
    <w:rsid w:val="230E4BE7"/>
    <w:rsid w:val="23103FC8"/>
    <w:rsid w:val="23165788"/>
    <w:rsid w:val="231969EF"/>
    <w:rsid w:val="231D0565"/>
    <w:rsid w:val="23205784"/>
    <w:rsid w:val="23236E18"/>
    <w:rsid w:val="23290971"/>
    <w:rsid w:val="232A0988"/>
    <w:rsid w:val="232D68DC"/>
    <w:rsid w:val="232F2E2E"/>
    <w:rsid w:val="23305921"/>
    <w:rsid w:val="23315A42"/>
    <w:rsid w:val="2338548D"/>
    <w:rsid w:val="23392137"/>
    <w:rsid w:val="233A0F3E"/>
    <w:rsid w:val="234324E6"/>
    <w:rsid w:val="2345185D"/>
    <w:rsid w:val="234560AE"/>
    <w:rsid w:val="23473E02"/>
    <w:rsid w:val="23483778"/>
    <w:rsid w:val="235339C3"/>
    <w:rsid w:val="23543D37"/>
    <w:rsid w:val="23576598"/>
    <w:rsid w:val="235A5FFA"/>
    <w:rsid w:val="235B42AA"/>
    <w:rsid w:val="235E02D0"/>
    <w:rsid w:val="235F569F"/>
    <w:rsid w:val="2360631F"/>
    <w:rsid w:val="23641DCE"/>
    <w:rsid w:val="23643F23"/>
    <w:rsid w:val="23693A92"/>
    <w:rsid w:val="23696235"/>
    <w:rsid w:val="236A2BD4"/>
    <w:rsid w:val="236F0DD2"/>
    <w:rsid w:val="2377519E"/>
    <w:rsid w:val="2377539A"/>
    <w:rsid w:val="237753EC"/>
    <w:rsid w:val="237A5579"/>
    <w:rsid w:val="237B67C4"/>
    <w:rsid w:val="237C59F9"/>
    <w:rsid w:val="239160B6"/>
    <w:rsid w:val="23941062"/>
    <w:rsid w:val="2395021B"/>
    <w:rsid w:val="23980B2B"/>
    <w:rsid w:val="23991674"/>
    <w:rsid w:val="23A924B3"/>
    <w:rsid w:val="23A955E2"/>
    <w:rsid w:val="23AC06AA"/>
    <w:rsid w:val="23AC14BB"/>
    <w:rsid w:val="23AE4687"/>
    <w:rsid w:val="23B433CC"/>
    <w:rsid w:val="23B543F4"/>
    <w:rsid w:val="23B81733"/>
    <w:rsid w:val="23B961C6"/>
    <w:rsid w:val="23BD2172"/>
    <w:rsid w:val="23BF34E6"/>
    <w:rsid w:val="23C04A0F"/>
    <w:rsid w:val="23C733CD"/>
    <w:rsid w:val="23C73999"/>
    <w:rsid w:val="23CA15AF"/>
    <w:rsid w:val="23CA1DED"/>
    <w:rsid w:val="23CB30DF"/>
    <w:rsid w:val="23CD7C6B"/>
    <w:rsid w:val="23D015C7"/>
    <w:rsid w:val="23D24C1D"/>
    <w:rsid w:val="23DA0ECE"/>
    <w:rsid w:val="23DD6250"/>
    <w:rsid w:val="23DE3A11"/>
    <w:rsid w:val="23E000B6"/>
    <w:rsid w:val="23E07EC4"/>
    <w:rsid w:val="23E3515F"/>
    <w:rsid w:val="23E551E6"/>
    <w:rsid w:val="23E80AA9"/>
    <w:rsid w:val="23E91D96"/>
    <w:rsid w:val="23F01412"/>
    <w:rsid w:val="23FE4272"/>
    <w:rsid w:val="23FF7C0C"/>
    <w:rsid w:val="24003A96"/>
    <w:rsid w:val="2401479E"/>
    <w:rsid w:val="24023591"/>
    <w:rsid w:val="2404472A"/>
    <w:rsid w:val="24066ED6"/>
    <w:rsid w:val="24105F6F"/>
    <w:rsid w:val="241574F1"/>
    <w:rsid w:val="24162381"/>
    <w:rsid w:val="24166FBD"/>
    <w:rsid w:val="24175413"/>
    <w:rsid w:val="24181375"/>
    <w:rsid w:val="241D0870"/>
    <w:rsid w:val="241E069E"/>
    <w:rsid w:val="24221570"/>
    <w:rsid w:val="242222E0"/>
    <w:rsid w:val="24231F44"/>
    <w:rsid w:val="242B15E9"/>
    <w:rsid w:val="242E1050"/>
    <w:rsid w:val="243509E0"/>
    <w:rsid w:val="243574A1"/>
    <w:rsid w:val="243A4C94"/>
    <w:rsid w:val="243B19B6"/>
    <w:rsid w:val="2440572B"/>
    <w:rsid w:val="24420F89"/>
    <w:rsid w:val="24452631"/>
    <w:rsid w:val="244B657B"/>
    <w:rsid w:val="244C71DE"/>
    <w:rsid w:val="244E1F8F"/>
    <w:rsid w:val="24515269"/>
    <w:rsid w:val="245658A8"/>
    <w:rsid w:val="24596777"/>
    <w:rsid w:val="245B2BEE"/>
    <w:rsid w:val="245C651E"/>
    <w:rsid w:val="245D557C"/>
    <w:rsid w:val="245F4685"/>
    <w:rsid w:val="246101F3"/>
    <w:rsid w:val="246178AF"/>
    <w:rsid w:val="24634447"/>
    <w:rsid w:val="24687711"/>
    <w:rsid w:val="24694B40"/>
    <w:rsid w:val="246957AF"/>
    <w:rsid w:val="246C3AE3"/>
    <w:rsid w:val="24706C10"/>
    <w:rsid w:val="24780EE4"/>
    <w:rsid w:val="24793ACE"/>
    <w:rsid w:val="247A281D"/>
    <w:rsid w:val="248353FD"/>
    <w:rsid w:val="248A1D1E"/>
    <w:rsid w:val="248A7C35"/>
    <w:rsid w:val="249101DB"/>
    <w:rsid w:val="249113B3"/>
    <w:rsid w:val="2491224F"/>
    <w:rsid w:val="24934DB1"/>
    <w:rsid w:val="24974AC6"/>
    <w:rsid w:val="24977985"/>
    <w:rsid w:val="24980680"/>
    <w:rsid w:val="249C0D4D"/>
    <w:rsid w:val="249D4FE9"/>
    <w:rsid w:val="24A01BD2"/>
    <w:rsid w:val="24AA18A7"/>
    <w:rsid w:val="24AC329B"/>
    <w:rsid w:val="24AF2A72"/>
    <w:rsid w:val="24B5426E"/>
    <w:rsid w:val="24BA55BB"/>
    <w:rsid w:val="24BC1850"/>
    <w:rsid w:val="24BC74ED"/>
    <w:rsid w:val="24C07B93"/>
    <w:rsid w:val="24CD3CDC"/>
    <w:rsid w:val="24CD7B65"/>
    <w:rsid w:val="24CE1E69"/>
    <w:rsid w:val="24CF4C1C"/>
    <w:rsid w:val="24D1183F"/>
    <w:rsid w:val="24D24029"/>
    <w:rsid w:val="24D93F71"/>
    <w:rsid w:val="24D965E1"/>
    <w:rsid w:val="24E71C14"/>
    <w:rsid w:val="24EA53A2"/>
    <w:rsid w:val="24EC01F6"/>
    <w:rsid w:val="24EC0E08"/>
    <w:rsid w:val="24EF6CFC"/>
    <w:rsid w:val="24FB5146"/>
    <w:rsid w:val="24FC4425"/>
    <w:rsid w:val="24FE6056"/>
    <w:rsid w:val="25083125"/>
    <w:rsid w:val="250B20AF"/>
    <w:rsid w:val="2514387E"/>
    <w:rsid w:val="251A00E6"/>
    <w:rsid w:val="25241650"/>
    <w:rsid w:val="25285500"/>
    <w:rsid w:val="25292A13"/>
    <w:rsid w:val="252C6040"/>
    <w:rsid w:val="252D45EA"/>
    <w:rsid w:val="25343DA5"/>
    <w:rsid w:val="25352A55"/>
    <w:rsid w:val="25365EA3"/>
    <w:rsid w:val="253C67D6"/>
    <w:rsid w:val="253E151F"/>
    <w:rsid w:val="253F3831"/>
    <w:rsid w:val="25482803"/>
    <w:rsid w:val="254D33FB"/>
    <w:rsid w:val="25511CFA"/>
    <w:rsid w:val="25636A66"/>
    <w:rsid w:val="2565048D"/>
    <w:rsid w:val="25650AB0"/>
    <w:rsid w:val="25667FB3"/>
    <w:rsid w:val="25691EF9"/>
    <w:rsid w:val="256D1CA4"/>
    <w:rsid w:val="25731B59"/>
    <w:rsid w:val="257413EB"/>
    <w:rsid w:val="257B2BB0"/>
    <w:rsid w:val="25826C53"/>
    <w:rsid w:val="2586454A"/>
    <w:rsid w:val="25897B51"/>
    <w:rsid w:val="258E32AC"/>
    <w:rsid w:val="259026B7"/>
    <w:rsid w:val="259426A0"/>
    <w:rsid w:val="2597774F"/>
    <w:rsid w:val="25983D83"/>
    <w:rsid w:val="25986CCC"/>
    <w:rsid w:val="25992346"/>
    <w:rsid w:val="25992896"/>
    <w:rsid w:val="259A416F"/>
    <w:rsid w:val="259D2198"/>
    <w:rsid w:val="25A0778A"/>
    <w:rsid w:val="25A41AD3"/>
    <w:rsid w:val="25A55A02"/>
    <w:rsid w:val="25A9492F"/>
    <w:rsid w:val="25B55E1A"/>
    <w:rsid w:val="25B71687"/>
    <w:rsid w:val="25B77930"/>
    <w:rsid w:val="25B80DB8"/>
    <w:rsid w:val="25BF5EE4"/>
    <w:rsid w:val="25C601A3"/>
    <w:rsid w:val="25D22F64"/>
    <w:rsid w:val="25D43BF9"/>
    <w:rsid w:val="25D83321"/>
    <w:rsid w:val="25D83BC6"/>
    <w:rsid w:val="25D9079D"/>
    <w:rsid w:val="25D96511"/>
    <w:rsid w:val="25DA5DA9"/>
    <w:rsid w:val="25EA51D4"/>
    <w:rsid w:val="25EA71C0"/>
    <w:rsid w:val="25EB5E35"/>
    <w:rsid w:val="25EC6A5B"/>
    <w:rsid w:val="25F14921"/>
    <w:rsid w:val="25F676CF"/>
    <w:rsid w:val="25F875F9"/>
    <w:rsid w:val="25F9301B"/>
    <w:rsid w:val="25F968EA"/>
    <w:rsid w:val="25FE15AB"/>
    <w:rsid w:val="25FF7706"/>
    <w:rsid w:val="26035D5E"/>
    <w:rsid w:val="261770B9"/>
    <w:rsid w:val="26181F81"/>
    <w:rsid w:val="26184392"/>
    <w:rsid w:val="2619150E"/>
    <w:rsid w:val="26191F2F"/>
    <w:rsid w:val="261A0090"/>
    <w:rsid w:val="261B71A9"/>
    <w:rsid w:val="26211F3B"/>
    <w:rsid w:val="262B2990"/>
    <w:rsid w:val="262B5253"/>
    <w:rsid w:val="2630467D"/>
    <w:rsid w:val="26316577"/>
    <w:rsid w:val="26355A89"/>
    <w:rsid w:val="263E0EAA"/>
    <w:rsid w:val="26417D50"/>
    <w:rsid w:val="26423013"/>
    <w:rsid w:val="26426AC2"/>
    <w:rsid w:val="26454F91"/>
    <w:rsid w:val="26462882"/>
    <w:rsid w:val="26483739"/>
    <w:rsid w:val="264B47A5"/>
    <w:rsid w:val="26531F14"/>
    <w:rsid w:val="265D0197"/>
    <w:rsid w:val="265E6492"/>
    <w:rsid w:val="26601A2F"/>
    <w:rsid w:val="266B1F4A"/>
    <w:rsid w:val="266E732D"/>
    <w:rsid w:val="2674278F"/>
    <w:rsid w:val="26825063"/>
    <w:rsid w:val="26887737"/>
    <w:rsid w:val="268962D5"/>
    <w:rsid w:val="268C7602"/>
    <w:rsid w:val="268D2B21"/>
    <w:rsid w:val="2694206F"/>
    <w:rsid w:val="26963595"/>
    <w:rsid w:val="269C2C31"/>
    <w:rsid w:val="26A13736"/>
    <w:rsid w:val="26A3694F"/>
    <w:rsid w:val="26A51FFF"/>
    <w:rsid w:val="26A54CA7"/>
    <w:rsid w:val="26AC45C7"/>
    <w:rsid w:val="26B22507"/>
    <w:rsid w:val="26B27139"/>
    <w:rsid w:val="26B5385F"/>
    <w:rsid w:val="26BB2A7D"/>
    <w:rsid w:val="26BD566C"/>
    <w:rsid w:val="26C17555"/>
    <w:rsid w:val="26C4280A"/>
    <w:rsid w:val="26C758EC"/>
    <w:rsid w:val="26CC1674"/>
    <w:rsid w:val="26CF2FFE"/>
    <w:rsid w:val="26D16EB1"/>
    <w:rsid w:val="26D34959"/>
    <w:rsid w:val="26D7618B"/>
    <w:rsid w:val="26D865EF"/>
    <w:rsid w:val="26DB4828"/>
    <w:rsid w:val="26DC5BF2"/>
    <w:rsid w:val="26E013DD"/>
    <w:rsid w:val="26E22EA6"/>
    <w:rsid w:val="26E54470"/>
    <w:rsid w:val="26EA511F"/>
    <w:rsid w:val="26EA5CFA"/>
    <w:rsid w:val="26EB2DB9"/>
    <w:rsid w:val="26EE29A2"/>
    <w:rsid w:val="26F82A45"/>
    <w:rsid w:val="26F904DE"/>
    <w:rsid w:val="26F955A0"/>
    <w:rsid w:val="27040094"/>
    <w:rsid w:val="27072F40"/>
    <w:rsid w:val="270A30A7"/>
    <w:rsid w:val="27110D17"/>
    <w:rsid w:val="27167E64"/>
    <w:rsid w:val="271B70EE"/>
    <w:rsid w:val="271D1A83"/>
    <w:rsid w:val="271F27EB"/>
    <w:rsid w:val="27207F51"/>
    <w:rsid w:val="272353B1"/>
    <w:rsid w:val="272503B8"/>
    <w:rsid w:val="272A7599"/>
    <w:rsid w:val="272D2548"/>
    <w:rsid w:val="272E2BC8"/>
    <w:rsid w:val="272E3015"/>
    <w:rsid w:val="272E7EC6"/>
    <w:rsid w:val="273A069A"/>
    <w:rsid w:val="273B4FF8"/>
    <w:rsid w:val="273C1700"/>
    <w:rsid w:val="274603B0"/>
    <w:rsid w:val="27475CE6"/>
    <w:rsid w:val="274A0B72"/>
    <w:rsid w:val="275A78AB"/>
    <w:rsid w:val="276A037A"/>
    <w:rsid w:val="276C3199"/>
    <w:rsid w:val="27703780"/>
    <w:rsid w:val="27716C59"/>
    <w:rsid w:val="277562B0"/>
    <w:rsid w:val="277A14B6"/>
    <w:rsid w:val="278606CD"/>
    <w:rsid w:val="278C077F"/>
    <w:rsid w:val="278F0091"/>
    <w:rsid w:val="278F404B"/>
    <w:rsid w:val="279179DB"/>
    <w:rsid w:val="27975D19"/>
    <w:rsid w:val="279A0899"/>
    <w:rsid w:val="27A33B06"/>
    <w:rsid w:val="27A45F9D"/>
    <w:rsid w:val="27A81301"/>
    <w:rsid w:val="27AA7084"/>
    <w:rsid w:val="27AF7D94"/>
    <w:rsid w:val="27B12F76"/>
    <w:rsid w:val="27B30057"/>
    <w:rsid w:val="27B47B87"/>
    <w:rsid w:val="27B62B28"/>
    <w:rsid w:val="27BD0A53"/>
    <w:rsid w:val="27BF184A"/>
    <w:rsid w:val="27C81D25"/>
    <w:rsid w:val="27CC5DD8"/>
    <w:rsid w:val="27CF0635"/>
    <w:rsid w:val="27D00068"/>
    <w:rsid w:val="27D20241"/>
    <w:rsid w:val="27D63531"/>
    <w:rsid w:val="27D773F6"/>
    <w:rsid w:val="27D96805"/>
    <w:rsid w:val="27DD462C"/>
    <w:rsid w:val="27E03449"/>
    <w:rsid w:val="27E70DA7"/>
    <w:rsid w:val="27EA04C2"/>
    <w:rsid w:val="27EB16ED"/>
    <w:rsid w:val="27ED140E"/>
    <w:rsid w:val="27ED6F2C"/>
    <w:rsid w:val="27F57684"/>
    <w:rsid w:val="27F65F02"/>
    <w:rsid w:val="27F872FD"/>
    <w:rsid w:val="27F904A6"/>
    <w:rsid w:val="27FE1FE6"/>
    <w:rsid w:val="27FF3DF7"/>
    <w:rsid w:val="280E4AF2"/>
    <w:rsid w:val="280F0790"/>
    <w:rsid w:val="281048FB"/>
    <w:rsid w:val="2813677B"/>
    <w:rsid w:val="28137BA1"/>
    <w:rsid w:val="28145913"/>
    <w:rsid w:val="28154DE4"/>
    <w:rsid w:val="281E4FC7"/>
    <w:rsid w:val="281F0177"/>
    <w:rsid w:val="281F5650"/>
    <w:rsid w:val="28215F45"/>
    <w:rsid w:val="28260950"/>
    <w:rsid w:val="28276EAC"/>
    <w:rsid w:val="28293916"/>
    <w:rsid w:val="28346182"/>
    <w:rsid w:val="28376D5C"/>
    <w:rsid w:val="28391A4B"/>
    <w:rsid w:val="283E5C62"/>
    <w:rsid w:val="28402B0A"/>
    <w:rsid w:val="28562A21"/>
    <w:rsid w:val="285755DD"/>
    <w:rsid w:val="285913B6"/>
    <w:rsid w:val="285A6D25"/>
    <w:rsid w:val="285C68F6"/>
    <w:rsid w:val="285F22C2"/>
    <w:rsid w:val="28616C0D"/>
    <w:rsid w:val="2864382B"/>
    <w:rsid w:val="28660929"/>
    <w:rsid w:val="28687752"/>
    <w:rsid w:val="286D6C24"/>
    <w:rsid w:val="28773ADF"/>
    <w:rsid w:val="287C5A35"/>
    <w:rsid w:val="287E4AF5"/>
    <w:rsid w:val="28826A4B"/>
    <w:rsid w:val="288742E1"/>
    <w:rsid w:val="288A2FCE"/>
    <w:rsid w:val="288F5A8C"/>
    <w:rsid w:val="28902A9E"/>
    <w:rsid w:val="28910FD5"/>
    <w:rsid w:val="28981CB8"/>
    <w:rsid w:val="289C113C"/>
    <w:rsid w:val="28A212B7"/>
    <w:rsid w:val="28A500B6"/>
    <w:rsid w:val="28A93A03"/>
    <w:rsid w:val="28AA267D"/>
    <w:rsid w:val="28AC04C9"/>
    <w:rsid w:val="28AC368F"/>
    <w:rsid w:val="28AD2B74"/>
    <w:rsid w:val="28B1243D"/>
    <w:rsid w:val="28B57619"/>
    <w:rsid w:val="28BE339B"/>
    <w:rsid w:val="28C3041A"/>
    <w:rsid w:val="28C3396B"/>
    <w:rsid w:val="28C61710"/>
    <w:rsid w:val="28D06E9D"/>
    <w:rsid w:val="28D33D91"/>
    <w:rsid w:val="28D9229D"/>
    <w:rsid w:val="28D962D5"/>
    <w:rsid w:val="28DA56B6"/>
    <w:rsid w:val="28DC63AC"/>
    <w:rsid w:val="28DD0C85"/>
    <w:rsid w:val="28DD4F1D"/>
    <w:rsid w:val="28DF0252"/>
    <w:rsid w:val="28E20B73"/>
    <w:rsid w:val="28E36DA1"/>
    <w:rsid w:val="28E438B9"/>
    <w:rsid w:val="28E43D8D"/>
    <w:rsid w:val="28E513DF"/>
    <w:rsid w:val="28E569BA"/>
    <w:rsid w:val="28E76E34"/>
    <w:rsid w:val="28E80954"/>
    <w:rsid w:val="28E906DF"/>
    <w:rsid w:val="28F87F6D"/>
    <w:rsid w:val="28FB6547"/>
    <w:rsid w:val="29052394"/>
    <w:rsid w:val="29093AEA"/>
    <w:rsid w:val="290D781E"/>
    <w:rsid w:val="290E06BA"/>
    <w:rsid w:val="290F7DA5"/>
    <w:rsid w:val="291A6488"/>
    <w:rsid w:val="291C6788"/>
    <w:rsid w:val="2920458E"/>
    <w:rsid w:val="2924438C"/>
    <w:rsid w:val="2924559D"/>
    <w:rsid w:val="292C7487"/>
    <w:rsid w:val="292E31A3"/>
    <w:rsid w:val="292F793E"/>
    <w:rsid w:val="29375AB5"/>
    <w:rsid w:val="293D5C02"/>
    <w:rsid w:val="29420C92"/>
    <w:rsid w:val="2943582B"/>
    <w:rsid w:val="294905DF"/>
    <w:rsid w:val="294F65DA"/>
    <w:rsid w:val="295D6C09"/>
    <w:rsid w:val="295F4934"/>
    <w:rsid w:val="296028AD"/>
    <w:rsid w:val="29606D65"/>
    <w:rsid w:val="296475E4"/>
    <w:rsid w:val="296527B7"/>
    <w:rsid w:val="29692788"/>
    <w:rsid w:val="296F0D01"/>
    <w:rsid w:val="297527A8"/>
    <w:rsid w:val="297720E7"/>
    <w:rsid w:val="29775367"/>
    <w:rsid w:val="297D1C20"/>
    <w:rsid w:val="297F010C"/>
    <w:rsid w:val="29875216"/>
    <w:rsid w:val="298B36B9"/>
    <w:rsid w:val="298C6F74"/>
    <w:rsid w:val="29905476"/>
    <w:rsid w:val="29A035A5"/>
    <w:rsid w:val="29A44DA2"/>
    <w:rsid w:val="29A654C9"/>
    <w:rsid w:val="29A74844"/>
    <w:rsid w:val="29A961C3"/>
    <w:rsid w:val="29B466EC"/>
    <w:rsid w:val="29B51EB4"/>
    <w:rsid w:val="29BC5E3C"/>
    <w:rsid w:val="29C65D1F"/>
    <w:rsid w:val="29C837DF"/>
    <w:rsid w:val="29C85425"/>
    <w:rsid w:val="29C959ED"/>
    <w:rsid w:val="29D1201C"/>
    <w:rsid w:val="29DD59DC"/>
    <w:rsid w:val="29DE3DFD"/>
    <w:rsid w:val="29DE486B"/>
    <w:rsid w:val="29E77E1C"/>
    <w:rsid w:val="29E94403"/>
    <w:rsid w:val="29EF150A"/>
    <w:rsid w:val="29F631E9"/>
    <w:rsid w:val="29FC6F7E"/>
    <w:rsid w:val="29FF40CB"/>
    <w:rsid w:val="2A0665ED"/>
    <w:rsid w:val="2A0851A1"/>
    <w:rsid w:val="2A09269D"/>
    <w:rsid w:val="2A0F4E60"/>
    <w:rsid w:val="2A124B6D"/>
    <w:rsid w:val="2A14264B"/>
    <w:rsid w:val="2A152917"/>
    <w:rsid w:val="2A19207D"/>
    <w:rsid w:val="2A193D23"/>
    <w:rsid w:val="2A1A4E5A"/>
    <w:rsid w:val="2A2254C6"/>
    <w:rsid w:val="2A237B8B"/>
    <w:rsid w:val="2A241368"/>
    <w:rsid w:val="2A296D77"/>
    <w:rsid w:val="2A2B1D08"/>
    <w:rsid w:val="2A2D4A50"/>
    <w:rsid w:val="2A2D6364"/>
    <w:rsid w:val="2A30678B"/>
    <w:rsid w:val="2A316B7D"/>
    <w:rsid w:val="2A3229CF"/>
    <w:rsid w:val="2A3B7DDA"/>
    <w:rsid w:val="2A3E3DD3"/>
    <w:rsid w:val="2A443130"/>
    <w:rsid w:val="2A495CAE"/>
    <w:rsid w:val="2A4F20A2"/>
    <w:rsid w:val="2A51740B"/>
    <w:rsid w:val="2A552ABB"/>
    <w:rsid w:val="2A5905D1"/>
    <w:rsid w:val="2A5B3E23"/>
    <w:rsid w:val="2A5C0A1E"/>
    <w:rsid w:val="2A5C0AFB"/>
    <w:rsid w:val="2A5C3D26"/>
    <w:rsid w:val="2A5D7A0B"/>
    <w:rsid w:val="2A676ECC"/>
    <w:rsid w:val="2A733B1F"/>
    <w:rsid w:val="2A7639F4"/>
    <w:rsid w:val="2A777157"/>
    <w:rsid w:val="2A7823BF"/>
    <w:rsid w:val="2A7948BA"/>
    <w:rsid w:val="2A7C544F"/>
    <w:rsid w:val="2A7D0D75"/>
    <w:rsid w:val="2A7E6E49"/>
    <w:rsid w:val="2A7F44B0"/>
    <w:rsid w:val="2A8451AF"/>
    <w:rsid w:val="2A851F86"/>
    <w:rsid w:val="2A8B319D"/>
    <w:rsid w:val="2A912194"/>
    <w:rsid w:val="2A9C17FF"/>
    <w:rsid w:val="2A9C482C"/>
    <w:rsid w:val="2AA7658A"/>
    <w:rsid w:val="2AAC2181"/>
    <w:rsid w:val="2AAC4245"/>
    <w:rsid w:val="2ABD3B5A"/>
    <w:rsid w:val="2ABD4C0B"/>
    <w:rsid w:val="2AC13E87"/>
    <w:rsid w:val="2AC6630F"/>
    <w:rsid w:val="2AC74EE8"/>
    <w:rsid w:val="2ACC5ED5"/>
    <w:rsid w:val="2AD03D73"/>
    <w:rsid w:val="2AD171BD"/>
    <w:rsid w:val="2AD47782"/>
    <w:rsid w:val="2AD60BA5"/>
    <w:rsid w:val="2AD87078"/>
    <w:rsid w:val="2AD97A6C"/>
    <w:rsid w:val="2ADC0241"/>
    <w:rsid w:val="2AE31B58"/>
    <w:rsid w:val="2AE42B3B"/>
    <w:rsid w:val="2AEE4E56"/>
    <w:rsid w:val="2AF07FEF"/>
    <w:rsid w:val="2AF75B83"/>
    <w:rsid w:val="2AF90B54"/>
    <w:rsid w:val="2AF94BCB"/>
    <w:rsid w:val="2B010801"/>
    <w:rsid w:val="2B0239C5"/>
    <w:rsid w:val="2B045EFA"/>
    <w:rsid w:val="2B0B50D1"/>
    <w:rsid w:val="2B0D7218"/>
    <w:rsid w:val="2B0E56C0"/>
    <w:rsid w:val="2B1003A7"/>
    <w:rsid w:val="2B1236C9"/>
    <w:rsid w:val="2B1955D1"/>
    <w:rsid w:val="2B196323"/>
    <w:rsid w:val="2B1C7659"/>
    <w:rsid w:val="2B227670"/>
    <w:rsid w:val="2B2A4724"/>
    <w:rsid w:val="2B2B192B"/>
    <w:rsid w:val="2B2C09CC"/>
    <w:rsid w:val="2B2C7F0D"/>
    <w:rsid w:val="2B2E000E"/>
    <w:rsid w:val="2B2E5220"/>
    <w:rsid w:val="2B3703E9"/>
    <w:rsid w:val="2B3E01FF"/>
    <w:rsid w:val="2B3E38BF"/>
    <w:rsid w:val="2B411F9A"/>
    <w:rsid w:val="2B455120"/>
    <w:rsid w:val="2B4A6AB1"/>
    <w:rsid w:val="2B4E4674"/>
    <w:rsid w:val="2B525793"/>
    <w:rsid w:val="2B557009"/>
    <w:rsid w:val="2B563052"/>
    <w:rsid w:val="2B5F4ED4"/>
    <w:rsid w:val="2B605948"/>
    <w:rsid w:val="2B605AF2"/>
    <w:rsid w:val="2B62308C"/>
    <w:rsid w:val="2B640F1D"/>
    <w:rsid w:val="2B69167D"/>
    <w:rsid w:val="2B6A381D"/>
    <w:rsid w:val="2B75476B"/>
    <w:rsid w:val="2B7620AC"/>
    <w:rsid w:val="2B7778A4"/>
    <w:rsid w:val="2B7C4E5D"/>
    <w:rsid w:val="2B7C592C"/>
    <w:rsid w:val="2B853138"/>
    <w:rsid w:val="2B862D32"/>
    <w:rsid w:val="2B9265CE"/>
    <w:rsid w:val="2B980228"/>
    <w:rsid w:val="2B996CA1"/>
    <w:rsid w:val="2B9A2760"/>
    <w:rsid w:val="2B9F7855"/>
    <w:rsid w:val="2BA0118E"/>
    <w:rsid w:val="2BA101FC"/>
    <w:rsid w:val="2BA432DC"/>
    <w:rsid w:val="2BAE6FE5"/>
    <w:rsid w:val="2BB1628A"/>
    <w:rsid w:val="2BB35D73"/>
    <w:rsid w:val="2BB971BA"/>
    <w:rsid w:val="2BBF3FDA"/>
    <w:rsid w:val="2BBF461A"/>
    <w:rsid w:val="2BC05C3F"/>
    <w:rsid w:val="2BC6551C"/>
    <w:rsid w:val="2BCB4F7C"/>
    <w:rsid w:val="2BD615EB"/>
    <w:rsid w:val="2BDE51A8"/>
    <w:rsid w:val="2BE15721"/>
    <w:rsid w:val="2BE32126"/>
    <w:rsid w:val="2BE361AF"/>
    <w:rsid w:val="2BE5409D"/>
    <w:rsid w:val="2BEA542B"/>
    <w:rsid w:val="2BEA740F"/>
    <w:rsid w:val="2BEB7335"/>
    <w:rsid w:val="2BF4315C"/>
    <w:rsid w:val="2BF85D23"/>
    <w:rsid w:val="2BF91867"/>
    <w:rsid w:val="2BF945B8"/>
    <w:rsid w:val="2BFD6B95"/>
    <w:rsid w:val="2C033C07"/>
    <w:rsid w:val="2C0854FC"/>
    <w:rsid w:val="2C102465"/>
    <w:rsid w:val="2C137A25"/>
    <w:rsid w:val="2C190672"/>
    <w:rsid w:val="2C1A171C"/>
    <w:rsid w:val="2C1B4791"/>
    <w:rsid w:val="2C1E13E3"/>
    <w:rsid w:val="2C1F0131"/>
    <w:rsid w:val="2C1F41C1"/>
    <w:rsid w:val="2C1F59E8"/>
    <w:rsid w:val="2C1F7B5C"/>
    <w:rsid w:val="2C2020DF"/>
    <w:rsid w:val="2C203C0B"/>
    <w:rsid w:val="2C211D01"/>
    <w:rsid w:val="2C241F4B"/>
    <w:rsid w:val="2C274CD8"/>
    <w:rsid w:val="2C27627B"/>
    <w:rsid w:val="2C2814FC"/>
    <w:rsid w:val="2C29624F"/>
    <w:rsid w:val="2C2E370E"/>
    <w:rsid w:val="2C3208C3"/>
    <w:rsid w:val="2C326802"/>
    <w:rsid w:val="2C347627"/>
    <w:rsid w:val="2C370E9A"/>
    <w:rsid w:val="2C383C96"/>
    <w:rsid w:val="2C51018D"/>
    <w:rsid w:val="2C53237D"/>
    <w:rsid w:val="2C58071E"/>
    <w:rsid w:val="2C5B7A9D"/>
    <w:rsid w:val="2C5E49BD"/>
    <w:rsid w:val="2C642135"/>
    <w:rsid w:val="2C655371"/>
    <w:rsid w:val="2C6C263D"/>
    <w:rsid w:val="2C6E381C"/>
    <w:rsid w:val="2C784E7B"/>
    <w:rsid w:val="2C843B31"/>
    <w:rsid w:val="2C8D6EED"/>
    <w:rsid w:val="2C9020C4"/>
    <w:rsid w:val="2C914F5B"/>
    <w:rsid w:val="2C983B21"/>
    <w:rsid w:val="2C9A2827"/>
    <w:rsid w:val="2C9A7E88"/>
    <w:rsid w:val="2C9E5759"/>
    <w:rsid w:val="2CA509C1"/>
    <w:rsid w:val="2CA53A1C"/>
    <w:rsid w:val="2CA863A9"/>
    <w:rsid w:val="2CAF4D94"/>
    <w:rsid w:val="2CB1064D"/>
    <w:rsid w:val="2CB1400A"/>
    <w:rsid w:val="2CB2286F"/>
    <w:rsid w:val="2CBA2188"/>
    <w:rsid w:val="2CBC4D71"/>
    <w:rsid w:val="2CBC5380"/>
    <w:rsid w:val="2CC07ECC"/>
    <w:rsid w:val="2CC84BFE"/>
    <w:rsid w:val="2CD126F2"/>
    <w:rsid w:val="2CD52D60"/>
    <w:rsid w:val="2CD8068A"/>
    <w:rsid w:val="2CD8713A"/>
    <w:rsid w:val="2CDA437B"/>
    <w:rsid w:val="2CDE7C00"/>
    <w:rsid w:val="2CE2206D"/>
    <w:rsid w:val="2CE23A51"/>
    <w:rsid w:val="2CEC1B00"/>
    <w:rsid w:val="2CED3EA4"/>
    <w:rsid w:val="2CF34CA0"/>
    <w:rsid w:val="2CF82CAE"/>
    <w:rsid w:val="2CFA5DEE"/>
    <w:rsid w:val="2D005401"/>
    <w:rsid w:val="2D005C36"/>
    <w:rsid w:val="2D0A5477"/>
    <w:rsid w:val="2D112FAF"/>
    <w:rsid w:val="2D140DEE"/>
    <w:rsid w:val="2D163BDD"/>
    <w:rsid w:val="2D177C58"/>
    <w:rsid w:val="2D1F608F"/>
    <w:rsid w:val="2D1F6A84"/>
    <w:rsid w:val="2D227BD2"/>
    <w:rsid w:val="2D24258A"/>
    <w:rsid w:val="2D295E9E"/>
    <w:rsid w:val="2D2C0301"/>
    <w:rsid w:val="2D3274FC"/>
    <w:rsid w:val="2D341882"/>
    <w:rsid w:val="2D43138F"/>
    <w:rsid w:val="2D440882"/>
    <w:rsid w:val="2D467CAF"/>
    <w:rsid w:val="2D53348E"/>
    <w:rsid w:val="2D574AB0"/>
    <w:rsid w:val="2D583467"/>
    <w:rsid w:val="2D584479"/>
    <w:rsid w:val="2D585114"/>
    <w:rsid w:val="2D5923CF"/>
    <w:rsid w:val="2D5B7F33"/>
    <w:rsid w:val="2D634484"/>
    <w:rsid w:val="2D66187E"/>
    <w:rsid w:val="2D6B6359"/>
    <w:rsid w:val="2D6C2FE8"/>
    <w:rsid w:val="2D7246BC"/>
    <w:rsid w:val="2D730713"/>
    <w:rsid w:val="2D786201"/>
    <w:rsid w:val="2D790C73"/>
    <w:rsid w:val="2D793AFE"/>
    <w:rsid w:val="2D795CE8"/>
    <w:rsid w:val="2D7E7401"/>
    <w:rsid w:val="2D8008A5"/>
    <w:rsid w:val="2D832E42"/>
    <w:rsid w:val="2D862BBB"/>
    <w:rsid w:val="2D8778B4"/>
    <w:rsid w:val="2D895873"/>
    <w:rsid w:val="2D8A5EE8"/>
    <w:rsid w:val="2D9101A9"/>
    <w:rsid w:val="2D9379C8"/>
    <w:rsid w:val="2D961046"/>
    <w:rsid w:val="2D9A4F87"/>
    <w:rsid w:val="2D9B65FF"/>
    <w:rsid w:val="2D9B722E"/>
    <w:rsid w:val="2D9C6BD9"/>
    <w:rsid w:val="2D9F3B17"/>
    <w:rsid w:val="2DA22C58"/>
    <w:rsid w:val="2DA4313C"/>
    <w:rsid w:val="2DA562B5"/>
    <w:rsid w:val="2DA60174"/>
    <w:rsid w:val="2DAB2495"/>
    <w:rsid w:val="2DAD055F"/>
    <w:rsid w:val="2DAF2FFC"/>
    <w:rsid w:val="2DB1303C"/>
    <w:rsid w:val="2DBA4513"/>
    <w:rsid w:val="2DBC3611"/>
    <w:rsid w:val="2DBD4100"/>
    <w:rsid w:val="2DBE70D0"/>
    <w:rsid w:val="2DC457E5"/>
    <w:rsid w:val="2DC747AA"/>
    <w:rsid w:val="2DC96DB8"/>
    <w:rsid w:val="2DD14B9B"/>
    <w:rsid w:val="2DD26963"/>
    <w:rsid w:val="2DDA10E7"/>
    <w:rsid w:val="2DDB7A19"/>
    <w:rsid w:val="2DDE241A"/>
    <w:rsid w:val="2DDE56E3"/>
    <w:rsid w:val="2DE07092"/>
    <w:rsid w:val="2DE51673"/>
    <w:rsid w:val="2DE86287"/>
    <w:rsid w:val="2DEE1C1A"/>
    <w:rsid w:val="2DEE1FBD"/>
    <w:rsid w:val="2DF327BA"/>
    <w:rsid w:val="2DFC3CE3"/>
    <w:rsid w:val="2E0205A9"/>
    <w:rsid w:val="2E053A9B"/>
    <w:rsid w:val="2E062C28"/>
    <w:rsid w:val="2E067A0B"/>
    <w:rsid w:val="2E0728F3"/>
    <w:rsid w:val="2E0B33BE"/>
    <w:rsid w:val="2E0C4FC0"/>
    <w:rsid w:val="2E121B70"/>
    <w:rsid w:val="2E132A0A"/>
    <w:rsid w:val="2E140241"/>
    <w:rsid w:val="2E1A4297"/>
    <w:rsid w:val="2E1C2582"/>
    <w:rsid w:val="2E1E5F73"/>
    <w:rsid w:val="2E21645B"/>
    <w:rsid w:val="2E231D61"/>
    <w:rsid w:val="2E265390"/>
    <w:rsid w:val="2E265610"/>
    <w:rsid w:val="2E290EFF"/>
    <w:rsid w:val="2E294CB1"/>
    <w:rsid w:val="2E295D89"/>
    <w:rsid w:val="2E2A16D5"/>
    <w:rsid w:val="2E2A3A2F"/>
    <w:rsid w:val="2E2C5DB8"/>
    <w:rsid w:val="2E2D761B"/>
    <w:rsid w:val="2E2E791E"/>
    <w:rsid w:val="2E3A3241"/>
    <w:rsid w:val="2E3C60CE"/>
    <w:rsid w:val="2E44440E"/>
    <w:rsid w:val="2E465C1A"/>
    <w:rsid w:val="2E490654"/>
    <w:rsid w:val="2E567EE8"/>
    <w:rsid w:val="2E590905"/>
    <w:rsid w:val="2E595C39"/>
    <w:rsid w:val="2E5B63D6"/>
    <w:rsid w:val="2E5F5457"/>
    <w:rsid w:val="2E625C75"/>
    <w:rsid w:val="2E681750"/>
    <w:rsid w:val="2E6A0856"/>
    <w:rsid w:val="2E702823"/>
    <w:rsid w:val="2E75367B"/>
    <w:rsid w:val="2E771EFC"/>
    <w:rsid w:val="2E7B1F00"/>
    <w:rsid w:val="2E8636EC"/>
    <w:rsid w:val="2E896CB2"/>
    <w:rsid w:val="2E9220F6"/>
    <w:rsid w:val="2E922863"/>
    <w:rsid w:val="2E925CD3"/>
    <w:rsid w:val="2E9B694A"/>
    <w:rsid w:val="2EA53809"/>
    <w:rsid w:val="2EA6246B"/>
    <w:rsid w:val="2EB548C4"/>
    <w:rsid w:val="2EB706C9"/>
    <w:rsid w:val="2EB86043"/>
    <w:rsid w:val="2EBB40A1"/>
    <w:rsid w:val="2EBB6FA5"/>
    <w:rsid w:val="2EBB74DF"/>
    <w:rsid w:val="2EBD0A9C"/>
    <w:rsid w:val="2EC023AB"/>
    <w:rsid w:val="2EC07732"/>
    <w:rsid w:val="2EC45DDF"/>
    <w:rsid w:val="2EC60696"/>
    <w:rsid w:val="2EC67323"/>
    <w:rsid w:val="2EC815E0"/>
    <w:rsid w:val="2ECC35E5"/>
    <w:rsid w:val="2ECC40E0"/>
    <w:rsid w:val="2ECF3EC0"/>
    <w:rsid w:val="2ED00123"/>
    <w:rsid w:val="2ED04954"/>
    <w:rsid w:val="2ED5732B"/>
    <w:rsid w:val="2ED84FCF"/>
    <w:rsid w:val="2ED90D02"/>
    <w:rsid w:val="2EDA4CDC"/>
    <w:rsid w:val="2EDD5FA8"/>
    <w:rsid w:val="2EE02623"/>
    <w:rsid w:val="2EE87755"/>
    <w:rsid w:val="2EF918B1"/>
    <w:rsid w:val="2EFA1FE4"/>
    <w:rsid w:val="2EFB4FD9"/>
    <w:rsid w:val="2F0355F8"/>
    <w:rsid w:val="2F0649BD"/>
    <w:rsid w:val="2F072C66"/>
    <w:rsid w:val="2F073F1C"/>
    <w:rsid w:val="2F0F15B4"/>
    <w:rsid w:val="2F1173B7"/>
    <w:rsid w:val="2F146375"/>
    <w:rsid w:val="2F1B6EBA"/>
    <w:rsid w:val="2F1C1175"/>
    <w:rsid w:val="2F1E2091"/>
    <w:rsid w:val="2F2B6494"/>
    <w:rsid w:val="2F3122A6"/>
    <w:rsid w:val="2F37344F"/>
    <w:rsid w:val="2F385F88"/>
    <w:rsid w:val="2F39277E"/>
    <w:rsid w:val="2F3C0D26"/>
    <w:rsid w:val="2F3F72B0"/>
    <w:rsid w:val="2F492969"/>
    <w:rsid w:val="2F564DFC"/>
    <w:rsid w:val="2F57699E"/>
    <w:rsid w:val="2F632A7E"/>
    <w:rsid w:val="2F65380C"/>
    <w:rsid w:val="2F6B25F5"/>
    <w:rsid w:val="2F6D2F94"/>
    <w:rsid w:val="2F6E32D4"/>
    <w:rsid w:val="2F6F5382"/>
    <w:rsid w:val="2F70112E"/>
    <w:rsid w:val="2F736BA0"/>
    <w:rsid w:val="2F783E12"/>
    <w:rsid w:val="2F7C07A9"/>
    <w:rsid w:val="2F7C0C10"/>
    <w:rsid w:val="2F7C3E5A"/>
    <w:rsid w:val="2F834219"/>
    <w:rsid w:val="2F843A72"/>
    <w:rsid w:val="2F876956"/>
    <w:rsid w:val="2F887ABD"/>
    <w:rsid w:val="2F8D27C4"/>
    <w:rsid w:val="2F905686"/>
    <w:rsid w:val="2F987036"/>
    <w:rsid w:val="2F99578E"/>
    <w:rsid w:val="2F9E4AFB"/>
    <w:rsid w:val="2FA12460"/>
    <w:rsid w:val="2FA21CF7"/>
    <w:rsid w:val="2FAB1C4B"/>
    <w:rsid w:val="2FAC4AC0"/>
    <w:rsid w:val="2FAF47DE"/>
    <w:rsid w:val="2FB03802"/>
    <w:rsid w:val="2FB54D6F"/>
    <w:rsid w:val="2FB836FA"/>
    <w:rsid w:val="2FBD38E9"/>
    <w:rsid w:val="2FBF207F"/>
    <w:rsid w:val="2FBF61BB"/>
    <w:rsid w:val="2FC679BE"/>
    <w:rsid w:val="2FCA223C"/>
    <w:rsid w:val="2FD07A56"/>
    <w:rsid w:val="2FD21FCC"/>
    <w:rsid w:val="2FDD5F24"/>
    <w:rsid w:val="2FE11468"/>
    <w:rsid w:val="2FE26FAF"/>
    <w:rsid w:val="2FE42262"/>
    <w:rsid w:val="2FE8349C"/>
    <w:rsid w:val="2FED061B"/>
    <w:rsid w:val="2FF5562B"/>
    <w:rsid w:val="2FF84160"/>
    <w:rsid w:val="30071452"/>
    <w:rsid w:val="300820FD"/>
    <w:rsid w:val="300D73D5"/>
    <w:rsid w:val="301A2BC4"/>
    <w:rsid w:val="301A6FA6"/>
    <w:rsid w:val="302D78DB"/>
    <w:rsid w:val="302E38FB"/>
    <w:rsid w:val="302F157F"/>
    <w:rsid w:val="3030659E"/>
    <w:rsid w:val="30371FEB"/>
    <w:rsid w:val="303925C9"/>
    <w:rsid w:val="303A6E91"/>
    <w:rsid w:val="304C32CD"/>
    <w:rsid w:val="304C756F"/>
    <w:rsid w:val="30506E41"/>
    <w:rsid w:val="305263CE"/>
    <w:rsid w:val="30543B99"/>
    <w:rsid w:val="30551052"/>
    <w:rsid w:val="305E30C9"/>
    <w:rsid w:val="305E59F9"/>
    <w:rsid w:val="30601438"/>
    <w:rsid w:val="30655222"/>
    <w:rsid w:val="30674480"/>
    <w:rsid w:val="306E0915"/>
    <w:rsid w:val="30704962"/>
    <w:rsid w:val="30714793"/>
    <w:rsid w:val="30733E0F"/>
    <w:rsid w:val="30793774"/>
    <w:rsid w:val="307A76E8"/>
    <w:rsid w:val="307B2546"/>
    <w:rsid w:val="307B303D"/>
    <w:rsid w:val="307F06D7"/>
    <w:rsid w:val="307F6203"/>
    <w:rsid w:val="3083796D"/>
    <w:rsid w:val="30843C25"/>
    <w:rsid w:val="308A7B20"/>
    <w:rsid w:val="309004B4"/>
    <w:rsid w:val="309033E3"/>
    <w:rsid w:val="3092746E"/>
    <w:rsid w:val="30AA59F2"/>
    <w:rsid w:val="30B71344"/>
    <w:rsid w:val="30BB0720"/>
    <w:rsid w:val="30BE4380"/>
    <w:rsid w:val="30C16AC8"/>
    <w:rsid w:val="30C4547B"/>
    <w:rsid w:val="30C709CE"/>
    <w:rsid w:val="30C71F02"/>
    <w:rsid w:val="30CA2CA6"/>
    <w:rsid w:val="30CD27FE"/>
    <w:rsid w:val="30D67425"/>
    <w:rsid w:val="30DC0448"/>
    <w:rsid w:val="30DE4E23"/>
    <w:rsid w:val="30E2016F"/>
    <w:rsid w:val="30EF0242"/>
    <w:rsid w:val="30F525E9"/>
    <w:rsid w:val="30F53A43"/>
    <w:rsid w:val="30F6330D"/>
    <w:rsid w:val="30F65F57"/>
    <w:rsid w:val="30FA2D4C"/>
    <w:rsid w:val="310144F8"/>
    <w:rsid w:val="31047578"/>
    <w:rsid w:val="310B49D4"/>
    <w:rsid w:val="310B65B2"/>
    <w:rsid w:val="311F36C0"/>
    <w:rsid w:val="31244E56"/>
    <w:rsid w:val="31316C6A"/>
    <w:rsid w:val="31354D32"/>
    <w:rsid w:val="3136205F"/>
    <w:rsid w:val="31375474"/>
    <w:rsid w:val="31376825"/>
    <w:rsid w:val="313D2DF0"/>
    <w:rsid w:val="313E1AC9"/>
    <w:rsid w:val="31454583"/>
    <w:rsid w:val="31472665"/>
    <w:rsid w:val="31506539"/>
    <w:rsid w:val="31553C84"/>
    <w:rsid w:val="315771AF"/>
    <w:rsid w:val="315E32B8"/>
    <w:rsid w:val="315E745F"/>
    <w:rsid w:val="3163066E"/>
    <w:rsid w:val="316451F4"/>
    <w:rsid w:val="316B1E60"/>
    <w:rsid w:val="316E2173"/>
    <w:rsid w:val="316E61E6"/>
    <w:rsid w:val="317106A4"/>
    <w:rsid w:val="31711570"/>
    <w:rsid w:val="3175367D"/>
    <w:rsid w:val="31760C40"/>
    <w:rsid w:val="317742E1"/>
    <w:rsid w:val="3177652C"/>
    <w:rsid w:val="31786CB3"/>
    <w:rsid w:val="317F7025"/>
    <w:rsid w:val="318C317E"/>
    <w:rsid w:val="3193236F"/>
    <w:rsid w:val="3194514C"/>
    <w:rsid w:val="31973C9F"/>
    <w:rsid w:val="319B5E4B"/>
    <w:rsid w:val="319C49A9"/>
    <w:rsid w:val="31A2035F"/>
    <w:rsid w:val="31A313E7"/>
    <w:rsid w:val="31A61C64"/>
    <w:rsid w:val="31AF2EC1"/>
    <w:rsid w:val="31B125AA"/>
    <w:rsid w:val="31B834C4"/>
    <w:rsid w:val="31BE402C"/>
    <w:rsid w:val="31C34D8B"/>
    <w:rsid w:val="31C83359"/>
    <w:rsid w:val="31CB5AC5"/>
    <w:rsid w:val="31CD5F06"/>
    <w:rsid w:val="31CF7A87"/>
    <w:rsid w:val="31D84207"/>
    <w:rsid w:val="31DF3B38"/>
    <w:rsid w:val="31E30228"/>
    <w:rsid w:val="31E66716"/>
    <w:rsid w:val="31E83904"/>
    <w:rsid w:val="31F20D27"/>
    <w:rsid w:val="31F30F1A"/>
    <w:rsid w:val="31F65C9E"/>
    <w:rsid w:val="31FD4222"/>
    <w:rsid w:val="31FF1FF5"/>
    <w:rsid w:val="32011DD4"/>
    <w:rsid w:val="320A507C"/>
    <w:rsid w:val="32161883"/>
    <w:rsid w:val="321A19F6"/>
    <w:rsid w:val="321B71EB"/>
    <w:rsid w:val="321C73C9"/>
    <w:rsid w:val="32225C8F"/>
    <w:rsid w:val="322335E6"/>
    <w:rsid w:val="32287C38"/>
    <w:rsid w:val="322F3900"/>
    <w:rsid w:val="323111C0"/>
    <w:rsid w:val="323177E8"/>
    <w:rsid w:val="32350149"/>
    <w:rsid w:val="323548BC"/>
    <w:rsid w:val="32385116"/>
    <w:rsid w:val="323954B7"/>
    <w:rsid w:val="323F3D62"/>
    <w:rsid w:val="324167B9"/>
    <w:rsid w:val="324C5A2C"/>
    <w:rsid w:val="3252159B"/>
    <w:rsid w:val="32537725"/>
    <w:rsid w:val="325500E2"/>
    <w:rsid w:val="325B29A5"/>
    <w:rsid w:val="32600D19"/>
    <w:rsid w:val="32630149"/>
    <w:rsid w:val="3264302E"/>
    <w:rsid w:val="3268133E"/>
    <w:rsid w:val="326817BF"/>
    <w:rsid w:val="327D3F00"/>
    <w:rsid w:val="328127D6"/>
    <w:rsid w:val="32871ACC"/>
    <w:rsid w:val="32892884"/>
    <w:rsid w:val="328A52D6"/>
    <w:rsid w:val="328D696E"/>
    <w:rsid w:val="328F022C"/>
    <w:rsid w:val="32983146"/>
    <w:rsid w:val="32A32D74"/>
    <w:rsid w:val="32A3787F"/>
    <w:rsid w:val="32A37892"/>
    <w:rsid w:val="32A4695D"/>
    <w:rsid w:val="32A5325F"/>
    <w:rsid w:val="32A6638B"/>
    <w:rsid w:val="32B400E0"/>
    <w:rsid w:val="32B71746"/>
    <w:rsid w:val="32BA42D6"/>
    <w:rsid w:val="32C43CD4"/>
    <w:rsid w:val="32C566EE"/>
    <w:rsid w:val="32C63938"/>
    <w:rsid w:val="32C746C2"/>
    <w:rsid w:val="32C81ED9"/>
    <w:rsid w:val="32CA3726"/>
    <w:rsid w:val="32CA6170"/>
    <w:rsid w:val="32CC229C"/>
    <w:rsid w:val="32CC3CBE"/>
    <w:rsid w:val="32D063AC"/>
    <w:rsid w:val="32D06B40"/>
    <w:rsid w:val="32D1671D"/>
    <w:rsid w:val="32D541F3"/>
    <w:rsid w:val="32D75FB4"/>
    <w:rsid w:val="32DA6C32"/>
    <w:rsid w:val="32E12166"/>
    <w:rsid w:val="32E46B22"/>
    <w:rsid w:val="32E77151"/>
    <w:rsid w:val="32EF7033"/>
    <w:rsid w:val="32F93B3C"/>
    <w:rsid w:val="32FE55CC"/>
    <w:rsid w:val="3301443C"/>
    <w:rsid w:val="3302166B"/>
    <w:rsid w:val="330363DC"/>
    <w:rsid w:val="3307087F"/>
    <w:rsid w:val="330E3814"/>
    <w:rsid w:val="3311226C"/>
    <w:rsid w:val="3311370E"/>
    <w:rsid w:val="331952D6"/>
    <w:rsid w:val="331E0B42"/>
    <w:rsid w:val="331F64C4"/>
    <w:rsid w:val="33206EB1"/>
    <w:rsid w:val="332C18C4"/>
    <w:rsid w:val="332F470F"/>
    <w:rsid w:val="33304B79"/>
    <w:rsid w:val="3332140E"/>
    <w:rsid w:val="33333A6B"/>
    <w:rsid w:val="33384E93"/>
    <w:rsid w:val="333B40EB"/>
    <w:rsid w:val="333B6932"/>
    <w:rsid w:val="334665F2"/>
    <w:rsid w:val="33482164"/>
    <w:rsid w:val="334D61F0"/>
    <w:rsid w:val="33552480"/>
    <w:rsid w:val="33600BE0"/>
    <w:rsid w:val="33617C39"/>
    <w:rsid w:val="33630E43"/>
    <w:rsid w:val="33665A5D"/>
    <w:rsid w:val="336A13E5"/>
    <w:rsid w:val="336D42CD"/>
    <w:rsid w:val="336E2DF4"/>
    <w:rsid w:val="336F0F99"/>
    <w:rsid w:val="336F68B0"/>
    <w:rsid w:val="336F6DDE"/>
    <w:rsid w:val="33767F64"/>
    <w:rsid w:val="337A528D"/>
    <w:rsid w:val="338030D2"/>
    <w:rsid w:val="33832F2C"/>
    <w:rsid w:val="33835995"/>
    <w:rsid w:val="338E76D3"/>
    <w:rsid w:val="33977D26"/>
    <w:rsid w:val="33981F63"/>
    <w:rsid w:val="339C7C59"/>
    <w:rsid w:val="339F4AB3"/>
    <w:rsid w:val="33A3041C"/>
    <w:rsid w:val="33A64862"/>
    <w:rsid w:val="33AA3B0E"/>
    <w:rsid w:val="33AE5881"/>
    <w:rsid w:val="33B74813"/>
    <w:rsid w:val="33BB7777"/>
    <w:rsid w:val="33BC58DC"/>
    <w:rsid w:val="33C35A9D"/>
    <w:rsid w:val="33C526C3"/>
    <w:rsid w:val="33CC01AC"/>
    <w:rsid w:val="33CC505F"/>
    <w:rsid w:val="33D327BD"/>
    <w:rsid w:val="33DD2AE5"/>
    <w:rsid w:val="33DE7270"/>
    <w:rsid w:val="33E22240"/>
    <w:rsid w:val="33E53BFE"/>
    <w:rsid w:val="33EF4221"/>
    <w:rsid w:val="33F455DB"/>
    <w:rsid w:val="33F62377"/>
    <w:rsid w:val="33F820E4"/>
    <w:rsid w:val="33FA75E6"/>
    <w:rsid w:val="33FB1184"/>
    <w:rsid w:val="33FF59C8"/>
    <w:rsid w:val="340244A7"/>
    <w:rsid w:val="340B52E3"/>
    <w:rsid w:val="340D1D7B"/>
    <w:rsid w:val="340E0AFE"/>
    <w:rsid w:val="341225A1"/>
    <w:rsid w:val="341352E7"/>
    <w:rsid w:val="341703EB"/>
    <w:rsid w:val="341F2000"/>
    <w:rsid w:val="34216516"/>
    <w:rsid w:val="34226E9B"/>
    <w:rsid w:val="342503DF"/>
    <w:rsid w:val="3428084D"/>
    <w:rsid w:val="34294B1E"/>
    <w:rsid w:val="342963A7"/>
    <w:rsid w:val="342E1098"/>
    <w:rsid w:val="342F4647"/>
    <w:rsid w:val="343034B2"/>
    <w:rsid w:val="34335D2D"/>
    <w:rsid w:val="34345E97"/>
    <w:rsid w:val="34353E2E"/>
    <w:rsid w:val="34355718"/>
    <w:rsid w:val="343F37AC"/>
    <w:rsid w:val="34432AB8"/>
    <w:rsid w:val="3449751D"/>
    <w:rsid w:val="344B76C3"/>
    <w:rsid w:val="344C693D"/>
    <w:rsid w:val="344C7C67"/>
    <w:rsid w:val="344F1DD3"/>
    <w:rsid w:val="34504AD4"/>
    <w:rsid w:val="345051F3"/>
    <w:rsid w:val="345615D6"/>
    <w:rsid w:val="34602ABE"/>
    <w:rsid w:val="34607081"/>
    <w:rsid w:val="34607FD8"/>
    <w:rsid w:val="346648E6"/>
    <w:rsid w:val="347141AE"/>
    <w:rsid w:val="34733572"/>
    <w:rsid w:val="3474614C"/>
    <w:rsid w:val="347650D4"/>
    <w:rsid w:val="34772FD7"/>
    <w:rsid w:val="347D7439"/>
    <w:rsid w:val="3485494A"/>
    <w:rsid w:val="348B6ECC"/>
    <w:rsid w:val="348B7FEC"/>
    <w:rsid w:val="348D2548"/>
    <w:rsid w:val="348E10FC"/>
    <w:rsid w:val="348F6161"/>
    <w:rsid w:val="34A00304"/>
    <w:rsid w:val="34A5754C"/>
    <w:rsid w:val="34A852BB"/>
    <w:rsid w:val="34AD525E"/>
    <w:rsid w:val="34AE470B"/>
    <w:rsid w:val="34BC4F6E"/>
    <w:rsid w:val="34BF06DB"/>
    <w:rsid w:val="34C324A1"/>
    <w:rsid w:val="34D20F1D"/>
    <w:rsid w:val="34D36D05"/>
    <w:rsid w:val="34D754C8"/>
    <w:rsid w:val="34D857A5"/>
    <w:rsid w:val="34E423E3"/>
    <w:rsid w:val="34E67BB6"/>
    <w:rsid w:val="34E731EC"/>
    <w:rsid w:val="34F60D91"/>
    <w:rsid w:val="34F81C5B"/>
    <w:rsid w:val="34F9793B"/>
    <w:rsid w:val="350A09C1"/>
    <w:rsid w:val="350B22D4"/>
    <w:rsid w:val="350E3D5B"/>
    <w:rsid w:val="351860F4"/>
    <w:rsid w:val="35204B65"/>
    <w:rsid w:val="352146A6"/>
    <w:rsid w:val="35214D0A"/>
    <w:rsid w:val="352B02CF"/>
    <w:rsid w:val="352B4708"/>
    <w:rsid w:val="352F4246"/>
    <w:rsid w:val="35315DF2"/>
    <w:rsid w:val="35340911"/>
    <w:rsid w:val="353A3F97"/>
    <w:rsid w:val="353D7E97"/>
    <w:rsid w:val="353F7056"/>
    <w:rsid w:val="35534C44"/>
    <w:rsid w:val="3556014F"/>
    <w:rsid w:val="355C3078"/>
    <w:rsid w:val="355D0E52"/>
    <w:rsid w:val="35624BC7"/>
    <w:rsid w:val="35631E31"/>
    <w:rsid w:val="35645D22"/>
    <w:rsid w:val="356872EB"/>
    <w:rsid w:val="356913C5"/>
    <w:rsid w:val="356F45FF"/>
    <w:rsid w:val="35754E71"/>
    <w:rsid w:val="357566F1"/>
    <w:rsid w:val="357B7866"/>
    <w:rsid w:val="35806EE3"/>
    <w:rsid w:val="35885E57"/>
    <w:rsid w:val="358A2364"/>
    <w:rsid w:val="358E544A"/>
    <w:rsid w:val="359261F0"/>
    <w:rsid w:val="35933535"/>
    <w:rsid w:val="35964496"/>
    <w:rsid w:val="35975038"/>
    <w:rsid w:val="3597550D"/>
    <w:rsid w:val="35A3756B"/>
    <w:rsid w:val="35A44A43"/>
    <w:rsid w:val="35A55E57"/>
    <w:rsid w:val="35A56422"/>
    <w:rsid w:val="35A922BE"/>
    <w:rsid w:val="35AA6F78"/>
    <w:rsid w:val="35AC42A4"/>
    <w:rsid w:val="35B06682"/>
    <w:rsid w:val="35B230D1"/>
    <w:rsid w:val="35B313F5"/>
    <w:rsid w:val="35BA6945"/>
    <w:rsid w:val="35C2062E"/>
    <w:rsid w:val="35C478F2"/>
    <w:rsid w:val="35C5435A"/>
    <w:rsid w:val="35C9570C"/>
    <w:rsid w:val="35D36CFA"/>
    <w:rsid w:val="35D53DDD"/>
    <w:rsid w:val="35DB189C"/>
    <w:rsid w:val="35DB36FA"/>
    <w:rsid w:val="35DD4EA8"/>
    <w:rsid w:val="35DF53EA"/>
    <w:rsid w:val="35E42C45"/>
    <w:rsid w:val="35E647A5"/>
    <w:rsid w:val="35E86B67"/>
    <w:rsid w:val="35E87210"/>
    <w:rsid w:val="35EE1BBE"/>
    <w:rsid w:val="35EE2D63"/>
    <w:rsid w:val="35EF5D18"/>
    <w:rsid w:val="35EF6788"/>
    <w:rsid w:val="35FB00B0"/>
    <w:rsid w:val="35FB7C9F"/>
    <w:rsid w:val="35FC5917"/>
    <w:rsid w:val="360347CE"/>
    <w:rsid w:val="36132E9C"/>
    <w:rsid w:val="36144D82"/>
    <w:rsid w:val="361C029F"/>
    <w:rsid w:val="36224C18"/>
    <w:rsid w:val="36244658"/>
    <w:rsid w:val="362530E7"/>
    <w:rsid w:val="362B6DA8"/>
    <w:rsid w:val="362E4B1A"/>
    <w:rsid w:val="362F523B"/>
    <w:rsid w:val="36376B2A"/>
    <w:rsid w:val="36393AFE"/>
    <w:rsid w:val="363C7316"/>
    <w:rsid w:val="363E4AA5"/>
    <w:rsid w:val="36404875"/>
    <w:rsid w:val="364404FF"/>
    <w:rsid w:val="36470043"/>
    <w:rsid w:val="364F3B87"/>
    <w:rsid w:val="36547505"/>
    <w:rsid w:val="366155BA"/>
    <w:rsid w:val="36624DE3"/>
    <w:rsid w:val="366261C4"/>
    <w:rsid w:val="36637F73"/>
    <w:rsid w:val="3664206F"/>
    <w:rsid w:val="3665370B"/>
    <w:rsid w:val="366E7B4E"/>
    <w:rsid w:val="36711422"/>
    <w:rsid w:val="367168D2"/>
    <w:rsid w:val="3674687C"/>
    <w:rsid w:val="36752A8B"/>
    <w:rsid w:val="367A050A"/>
    <w:rsid w:val="367B6EBC"/>
    <w:rsid w:val="367D1257"/>
    <w:rsid w:val="36863077"/>
    <w:rsid w:val="36892E2F"/>
    <w:rsid w:val="368D0EBB"/>
    <w:rsid w:val="36905FF1"/>
    <w:rsid w:val="3694732B"/>
    <w:rsid w:val="369E1998"/>
    <w:rsid w:val="369F3429"/>
    <w:rsid w:val="36A0048A"/>
    <w:rsid w:val="36A1284E"/>
    <w:rsid w:val="36A434FA"/>
    <w:rsid w:val="36A57ADF"/>
    <w:rsid w:val="36AD3AB4"/>
    <w:rsid w:val="36B060E2"/>
    <w:rsid w:val="36B1751E"/>
    <w:rsid w:val="36B712DE"/>
    <w:rsid w:val="36BA7161"/>
    <w:rsid w:val="36BE0B99"/>
    <w:rsid w:val="36C50CF2"/>
    <w:rsid w:val="36CB1248"/>
    <w:rsid w:val="36D3258E"/>
    <w:rsid w:val="36D56823"/>
    <w:rsid w:val="36DB1FAE"/>
    <w:rsid w:val="36DE7F08"/>
    <w:rsid w:val="36E04B73"/>
    <w:rsid w:val="36E56A41"/>
    <w:rsid w:val="36E82DF2"/>
    <w:rsid w:val="36E843BF"/>
    <w:rsid w:val="36E905AE"/>
    <w:rsid w:val="36EA4A44"/>
    <w:rsid w:val="36EE1B81"/>
    <w:rsid w:val="36EE6289"/>
    <w:rsid w:val="36F43672"/>
    <w:rsid w:val="36F75CCE"/>
    <w:rsid w:val="36F860EE"/>
    <w:rsid w:val="36FB358A"/>
    <w:rsid w:val="36FC270D"/>
    <w:rsid w:val="36FE1449"/>
    <w:rsid w:val="36FF1FC9"/>
    <w:rsid w:val="37051A29"/>
    <w:rsid w:val="37054BDE"/>
    <w:rsid w:val="370D2DDA"/>
    <w:rsid w:val="370D53BF"/>
    <w:rsid w:val="371029C3"/>
    <w:rsid w:val="3716020B"/>
    <w:rsid w:val="37174F5E"/>
    <w:rsid w:val="371E4520"/>
    <w:rsid w:val="37204D75"/>
    <w:rsid w:val="372066F7"/>
    <w:rsid w:val="373029BF"/>
    <w:rsid w:val="37376135"/>
    <w:rsid w:val="373C1F11"/>
    <w:rsid w:val="37470711"/>
    <w:rsid w:val="37480ED9"/>
    <w:rsid w:val="374B1F93"/>
    <w:rsid w:val="374E0843"/>
    <w:rsid w:val="374F0C44"/>
    <w:rsid w:val="37523A57"/>
    <w:rsid w:val="375A3CE0"/>
    <w:rsid w:val="375E371C"/>
    <w:rsid w:val="37647001"/>
    <w:rsid w:val="376670C5"/>
    <w:rsid w:val="377344F4"/>
    <w:rsid w:val="377A597A"/>
    <w:rsid w:val="37856EE5"/>
    <w:rsid w:val="37984656"/>
    <w:rsid w:val="37985947"/>
    <w:rsid w:val="379E3698"/>
    <w:rsid w:val="37A05DD8"/>
    <w:rsid w:val="37AE1CD0"/>
    <w:rsid w:val="37B22743"/>
    <w:rsid w:val="37BA1CF7"/>
    <w:rsid w:val="37BC6A04"/>
    <w:rsid w:val="37C1327B"/>
    <w:rsid w:val="37C17324"/>
    <w:rsid w:val="37C52D00"/>
    <w:rsid w:val="37C53DBB"/>
    <w:rsid w:val="37C76382"/>
    <w:rsid w:val="37CB14CA"/>
    <w:rsid w:val="37CB44F9"/>
    <w:rsid w:val="37D47671"/>
    <w:rsid w:val="37D60BCA"/>
    <w:rsid w:val="37D71DF8"/>
    <w:rsid w:val="37D853BC"/>
    <w:rsid w:val="37E13B18"/>
    <w:rsid w:val="37E31FD7"/>
    <w:rsid w:val="37E408B5"/>
    <w:rsid w:val="37E43E6E"/>
    <w:rsid w:val="37E45950"/>
    <w:rsid w:val="37E742A0"/>
    <w:rsid w:val="37E74307"/>
    <w:rsid w:val="37E94B7A"/>
    <w:rsid w:val="37ED25FA"/>
    <w:rsid w:val="37EF5D51"/>
    <w:rsid w:val="37FF0891"/>
    <w:rsid w:val="3801104F"/>
    <w:rsid w:val="38016886"/>
    <w:rsid w:val="38037D78"/>
    <w:rsid w:val="380418E3"/>
    <w:rsid w:val="38075D27"/>
    <w:rsid w:val="38086150"/>
    <w:rsid w:val="380D3720"/>
    <w:rsid w:val="381444B3"/>
    <w:rsid w:val="381A4AA8"/>
    <w:rsid w:val="381D1273"/>
    <w:rsid w:val="38213ADA"/>
    <w:rsid w:val="382174CC"/>
    <w:rsid w:val="382528B8"/>
    <w:rsid w:val="38276305"/>
    <w:rsid w:val="38277D25"/>
    <w:rsid w:val="382C6D86"/>
    <w:rsid w:val="382D11E5"/>
    <w:rsid w:val="38314B3C"/>
    <w:rsid w:val="38374B62"/>
    <w:rsid w:val="383757DE"/>
    <w:rsid w:val="38376577"/>
    <w:rsid w:val="383B2FDB"/>
    <w:rsid w:val="383E0656"/>
    <w:rsid w:val="383E4E9D"/>
    <w:rsid w:val="383E69D1"/>
    <w:rsid w:val="383F4633"/>
    <w:rsid w:val="38402BF0"/>
    <w:rsid w:val="384253C3"/>
    <w:rsid w:val="3843223A"/>
    <w:rsid w:val="384505DD"/>
    <w:rsid w:val="38485B68"/>
    <w:rsid w:val="38487921"/>
    <w:rsid w:val="38496B57"/>
    <w:rsid w:val="384B556F"/>
    <w:rsid w:val="385051AC"/>
    <w:rsid w:val="385757B3"/>
    <w:rsid w:val="38592B75"/>
    <w:rsid w:val="38594DE2"/>
    <w:rsid w:val="385A19F9"/>
    <w:rsid w:val="385D3083"/>
    <w:rsid w:val="385E3818"/>
    <w:rsid w:val="385E660B"/>
    <w:rsid w:val="38630B03"/>
    <w:rsid w:val="386733D2"/>
    <w:rsid w:val="386D1FF1"/>
    <w:rsid w:val="387202AA"/>
    <w:rsid w:val="3875207E"/>
    <w:rsid w:val="387560AF"/>
    <w:rsid w:val="38773069"/>
    <w:rsid w:val="38775105"/>
    <w:rsid w:val="387C24F9"/>
    <w:rsid w:val="387D5519"/>
    <w:rsid w:val="38810251"/>
    <w:rsid w:val="388121B1"/>
    <w:rsid w:val="38817FF1"/>
    <w:rsid w:val="3882497A"/>
    <w:rsid w:val="388261BA"/>
    <w:rsid w:val="388356FF"/>
    <w:rsid w:val="38853A36"/>
    <w:rsid w:val="388674C7"/>
    <w:rsid w:val="38912370"/>
    <w:rsid w:val="389578FC"/>
    <w:rsid w:val="389F0F0F"/>
    <w:rsid w:val="38A43F31"/>
    <w:rsid w:val="38A54EF6"/>
    <w:rsid w:val="38A92C99"/>
    <w:rsid w:val="38A97DA3"/>
    <w:rsid w:val="38AB7B87"/>
    <w:rsid w:val="38AD306D"/>
    <w:rsid w:val="38B37638"/>
    <w:rsid w:val="38B877A6"/>
    <w:rsid w:val="38C4601C"/>
    <w:rsid w:val="38C52C67"/>
    <w:rsid w:val="38CA62A3"/>
    <w:rsid w:val="38D56400"/>
    <w:rsid w:val="38D62961"/>
    <w:rsid w:val="38D9192D"/>
    <w:rsid w:val="38E10C47"/>
    <w:rsid w:val="38E6776A"/>
    <w:rsid w:val="38E86258"/>
    <w:rsid w:val="38EC1820"/>
    <w:rsid w:val="38EF4D3F"/>
    <w:rsid w:val="38F95AAD"/>
    <w:rsid w:val="38FA6ABA"/>
    <w:rsid w:val="38FC3C0D"/>
    <w:rsid w:val="38FD1CAD"/>
    <w:rsid w:val="38FD53A6"/>
    <w:rsid w:val="39014E72"/>
    <w:rsid w:val="39087E7B"/>
    <w:rsid w:val="39097508"/>
    <w:rsid w:val="390A5553"/>
    <w:rsid w:val="390B512D"/>
    <w:rsid w:val="390D4992"/>
    <w:rsid w:val="390E14CB"/>
    <w:rsid w:val="39162A52"/>
    <w:rsid w:val="39203AC4"/>
    <w:rsid w:val="39221078"/>
    <w:rsid w:val="39261C98"/>
    <w:rsid w:val="392E1EE3"/>
    <w:rsid w:val="39331EDD"/>
    <w:rsid w:val="39335F4A"/>
    <w:rsid w:val="393532E5"/>
    <w:rsid w:val="393638A1"/>
    <w:rsid w:val="393E60D9"/>
    <w:rsid w:val="3943393D"/>
    <w:rsid w:val="394577B2"/>
    <w:rsid w:val="39467D42"/>
    <w:rsid w:val="395041B6"/>
    <w:rsid w:val="39524EE6"/>
    <w:rsid w:val="39530498"/>
    <w:rsid w:val="39564740"/>
    <w:rsid w:val="395A1A45"/>
    <w:rsid w:val="395E266D"/>
    <w:rsid w:val="395E561A"/>
    <w:rsid w:val="396305C5"/>
    <w:rsid w:val="396355AA"/>
    <w:rsid w:val="39646024"/>
    <w:rsid w:val="39657452"/>
    <w:rsid w:val="39682B79"/>
    <w:rsid w:val="3972319A"/>
    <w:rsid w:val="397750CC"/>
    <w:rsid w:val="397A609C"/>
    <w:rsid w:val="397B153D"/>
    <w:rsid w:val="397D073D"/>
    <w:rsid w:val="397E6B1A"/>
    <w:rsid w:val="39837E99"/>
    <w:rsid w:val="3986664E"/>
    <w:rsid w:val="398B1D76"/>
    <w:rsid w:val="398B5758"/>
    <w:rsid w:val="398E44D8"/>
    <w:rsid w:val="398F2956"/>
    <w:rsid w:val="398F7FE6"/>
    <w:rsid w:val="39905234"/>
    <w:rsid w:val="39933D04"/>
    <w:rsid w:val="399378E1"/>
    <w:rsid w:val="399E5F8A"/>
    <w:rsid w:val="39A02D9E"/>
    <w:rsid w:val="39A52FBB"/>
    <w:rsid w:val="39A806BA"/>
    <w:rsid w:val="39A9740B"/>
    <w:rsid w:val="39B123C2"/>
    <w:rsid w:val="39B3280E"/>
    <w:rsid w:val="39BB0F7C"/>
    <w:rsid w:val="39C15DF1"/>
    <w:rsid w:val="39C30DCA"/>
    <w:rsid w:val="39C719B1"/>
    <w:rsid w:val="39C833CF"/>
    <w:rsid w:val="39D05EEC"/>
    <w:rsid w:val="39D70C6E"/>
    <w:rsid w:val="39D84789"/>
    <w:rsid w:val="39DB270A"/>
    <w:rsid w:val="39DC3198"/>
    <w:rsid w:val="39DC7C0B"/>
    <w:rsid w:val="39DD225C"/>
    <w:rsid w:val="39E001A8"/>
    <w:rsid w:val="39E132B4"/>
    <w:rsid w:val="39E46C04"/>
    <w:rsid w:val="39E5555B"/>
    <w:rsid w:val="39E64199"/>
    <w:rsid w:val="39E64F58"/>
    <w:rsid w:val="39F322CF"/>
    <w:rsid w:val="39F960AB"/>
    <w:rsid w:val="3A012A2D"/>
    <w:rsid w:val="3A041FD0"/>
    <w:rsid w:val="3A0B5E6D"/>
    <w:rsid w:val="3A0D78FD"/>
    <w:rsid w:val="3A100AB0"/>
    <w:rsid w:val="3A156F50"/>
    <w:rsid w:val="3A17352E"/>
    <w:rsid w:val="3A177BD0"/>
    <w:rsid w:val="3A1A0B04"/>
    <w:rsid w:val="3A1A54D4"/>
    <w:rsid w:val="3A1D5478"/>
    <w:rsid w:val="3A1F7CE6"/>
    <w:rsid w:val="3A21476F"/>
    <w:rsid w:val="3A256046"/>
    <w:rsid w:val="3A2A2A94"/>
    <w:rsid w:val="3A307CA0"/>
    <w:rsid w:val="3A312F26"/>
    <w:rsid w:val="3A3522FA"/>
    <w:rsid w:val="3A371E71"/>
    <w:rsid w:val="3A3730C6"/>
    <w:rsid w:val="3A373A4D"/>
    <w:rsid w:val="3A3969B2"/>
    <w:rsid w:val="3A3A7298"/>
    <w:rsid w:val="3A3B6B9B"/>
    <w:rsid w:val="3A3C0974"/>
    <w:rsid w:val="3A407D94"/>
    <w:rsid w:val="3A494567"/>
    <w:rsid w:val="3A5448BB"/>
    <w:rsid w:val="3A5973E8"/>
    <w:rsid w:val="3A5C4035"/>
    <w:rsid w:val="3A652F3C"/>
    <w:rsid w:val="3A68012A"/>
    <w:rsid w:val="3A6D4F65"/>
    <w:rsid w:val="3A701AAE"/>
    <w:rsid w:val="3A750660"/>
    <w:rsid w:val="3A776306"/>
    <w:rsid w:val="3A7860F0"/>
    <w:rsid w:val="3A7C7807"/>
    <w:rsid w:val="3A83407F"/>
    <w:rsid w:val="3A8D5C8F"/>
    <w:rsid w:val="3A940DD8"/>
    <w:rsid w:val="3A940DE2"/>
    <w:rsid w:val="3A967444"/>
    <w:rsid w:val="3A98312F"/>
    <w:rsid w:val="3A9B58DB"/>
    <w:rsid w:val="3A9C37E3"/>
    <w:rsid w:val="3A9E7C0C"/>
    <w:rsid w:val="3AA476F2"/>
    <w:rsid w:val="3AA87C6E"/>
    <w:rsid w:val="3AAB3981"/>
    <w:rsid w:val="3AAD015F"/>
    <w:rsid w:val="3AB142EC"/>
    <w:rsid w:val="3AB27FBC"/>
    <w:rsid w:val="3AB61488"/>
    <w:rsid w:val="3ABA6453"/>
    <w:rsid w:val="3ABB625B"/>
    <w:rsid w:val="3ABD1FCF"/>
    <w:rsid w:val="3AC97A3F"/>
    <w:rsid w:val="3ACF5D72"/>
    <w:rsid w:val="3AD04FA0"/>
    <w:rsid w:val="3AD15474"/>
    <w:rsid w:val="3AD22B04"/>
    <w:rsid w:val="3AD32EAC"/>
    <w:rsid w:val="3AD81D72"/>
    <w:rsid w:val="3ADF5A30"/>
    <w:rsid w:val="3AE242C3"/>
    <w:rsid w:val="3AE54CEC"/>
    <w:rsid w:val="3AE62E7F"/>
    <w:rsid w:val="3AE9725D"/>
    <w:rsid w:val="3AED537A"/>
    <w:rsid w:val="3AF11B40"/>
    <w:rsid w:val="3AF2619C"/>
    <w:rsid w:val="3AF55D02"/>
    <w:rsid w:val="3B131C12"/>
    <w:rsid w:val="3B154AE3"/>
    <w:rsid w:val="3B167BDB"/>
    <w:rsid w:val="3B180C12"/>
    <w:rsid w:val="3B2267F7"/>
    <w:rsid w:val="3B271FF1"/>
    <w:rsid w:val="3B28187C"/>
    <w:rsid w:val="3B2C49AC"/>
    <w:rsid w:val="3B2D6428"/>
    <w:rsid w:val="3B2E6220"/>
    <w:rsid w:val="3B2F75D8"/>
    <w:rsid w:val="3B3C27F2"/>
    <w:rsid w:val="3B4D06A4"/>
    <w:rsid w:val="3B4D39AE"/>
    <w:rsid w:val="3B50463F"/>
    <w:rsid w:val="3B551458"/>
    <w:rsid w:val="3B5929B4"/>
    <w:rsid w:val="3B5A6141"/>
    <w:rsid w:val="3B61445E"/>
    <w:rsid w:val="3B645FBB"/>
    <w:rsid w:val="3B664B65"/>
    <w:rsid w:val="3B6821E3"/>
    <w:rsid w:val="3B691960"/>
    <w:rsid w:val="3B6F5518"/>
    <w:rsid w:val="3B704C66"/>
    <w:rsid w:val="3B73057B"/>
    <w:rsid w:val="3B735162"/>
    <w:rsid w:val="3B7653FB"/>
    <w:rsid w:val="3B7A1254"/>
    <w:rsid w:val="3B8E2895"/>
    <w:rsid w:val="3B8E576B"/>
    <w:rsid w:val="3B8E7634"/>
    <w:rsid w:val="3B984FDA"/>
    <w:rsid w:val="3BA01C8B"/>
    <w:rsid w:val="3BA06BBC"/>
    <w:rsid w:val="3BA165B6"/>
    <w:rsid w:val="3BA332E7"/>
    <w:rsid w:val="3BA643E8"/>
    <w:rsid w:val="3BA73E34"/>
    <w:rsid w:val="3BA875D0"/>
    <w:rsid w:val="3BAC1A0C"/>
    <w:rsid w:val="3BAD5A7F"/>
    <w:rsid w:val="3BB52EE1"/>
    <w:rsid w:val="3BBB1F11"/>
    <w:rsid w:val="3BBC0D84"/>
    <w:rsid w:val="3BBE1053"/>
    <w:rsid w:val="3BC339CA"/>
    <w:rsid w:val="3BC8420E"/>
    <w:rsid w:val="3BCB416E"/>
    <w:rsid w:val="3BD07D76"/>
    <w:rsid w:val="3BD36EBC"/>
    <w:rsid w:val="3BD376A0"/>
    <w:rsid w:val="3BDA269B"/>
    <w:rsid w:val="3BE347BD"/>
    <w:rsid w:val="3BE47A86"/>
    <w:rsid w:val="3BE5458C"/>
    <w:rsid w:val="3BE57442"/>
    <w:rsid w:val="3BEE42EF"/>
    <w:rsid w:val="3BEF78CB"/>
    <w:rsid w:val="3BF125AC"/>
    <w:rsid w:val="3BF85AFE"/>
    <w:rsid w:val="3BFD0473"/>
    <w:rsid w:val="3BFE6282"/>
    <w:rsid w:val="3C0322FB"/>
    <w:rsid w:val="3C062849"/>
    <w:rsid w:val="3C0F2ABF"/>
    <w:rsid w:val="3C1060B2"/>
    <w:rsid w:val="3C1D0F2C"/>
    <w:rsid w:val="3C20453A"/>
    <w:rsid w:val="3C2732AB"/>
    <w:rsid w:val="3C2E23E8"/>
    <w:rsid w:val="3C324F6A"/>
    <w:rsid w:val="3C3355D7"/>
    <w:rsid w:val="3C341511"/>
    <w:rsid w:val="3C400051"/>
    <w:rsid w:val="3C4105CE"/>
    <w:rsid w:val="3C485D63"/>
    <w:rsid w:val="3C4B6D84"/>
    <w:rsid w:val="3C4C17CC"/>
    <w:rsid w:val="3C4F5AEC"/>
    <w:rsid w:val="3C530AB3"/>
    <w:rsid w:val="3C597C83"/>
    <w:rsid w:val="3C5A51BC"/>
    <w:rsid w:val="3C5D2B82"/>
    <w:rsid w:val="3C5F5E2F"/>
    <w:rsid w:val="3C60678B"/>
    <w:rsid w:val="3C6203DF"/>
    <w:rsid w:val="3C633DA0"/>
    <w:rsid w:val="3C654296"/>
    <w:rsid w:val="3C67159A"/>
    <w:rsid w:val="3C6A0D09"/>
    <w:rsid w:val="3C701242"/>
    <w:rsid w:val="3C714B2B"/>
    <w:rsid w:val="3C7307E2"/>
    <w:rsid w:val="3C772425"/>
    <w:rsid w:val="3C823D72"/>
    <w:rsid w:val="3C8501BC"/>
    <w:rsid w:val="3C861AAF"/>
    <w:rsid w:val="3C87420E"/>
    <w:rsid w:val="3C8819AC"/>
    <w:rsid w:val="3C8B39A5"/>
    <w:rsid w:val="3C8E3447"/>
    <w:rsid w:val="3C9017FA"/>
    <w:rsid w:val="3C910AE1"/>
    <w:rsid w:val="3C921A8D"/>
    <w:rsid w:val="3C98506D"/>
    <w:rsid w:val="3C99437B"/>
    <w:rsid w:val="3C9F432D"/>
    <w:rsid w:val="3CA46F48"/>
    <w:rsid w:val="3CA90B74"/>
    <w:rsid w:val="3CA96FF2"/>
    <w:rsid w:val="3CAA576B"/>
    <w:rsid w:val="3CAE61E8"/>
    <w:rsid w:val="3CAF19C5"/>
    <w:rsid w:val="3CB30FF4"/>
    <w:rsid w:val="3CBC6EEA"/>
    <w:rsid w:val="3CC50263"/>
    <w:rsid w:val="3CD354CA"/>
    <w:rsid w:val="3CD903E8"/>
    <w:rsid w:val="3CD91CC2"/>
    <w:rsid w:val="3CDA1CAE"/>
    <w:rsid w:val="3CE20547"/>
    <w:rsid w:val="3CE73E7D"/>
    <w:rsid w:val="3CED771C"/>
    <w:rsid w:val="3CF0590C"/>
    <w:rsid w:val="3CF67B39"/>
    <w:rsid w:val="3CF85F8E"/>
    <w:rsid w:val="3CF91C24"/>
    <w:rsid w:val="3D00459F"/>
    <w:rsid w:val="3D0C4AB1"/>
    <w:rsid w:val="3D1028B7"/>
    <w:rsid w:val="3D155530"/>
    <w:rsid w:val="3D162B4A"/>
    <w:rsid w:val="3D177155"/>
    <w:rsid w:val="3D1B0038"/>
    <w:rsid w:val="3D1E3268"/>
    <w:rsid w:val="3D1E6469"/>
    <w:rsid w:val="3D214A90"/>
    <w:rsid w:val="3D237016"/>
    <w:rsid w:val="3D2471EE"/>
    <w:rsid w:val="3D287EFA"/>
    <w:rsid w:val="3D2E5A57"/>
    <w:rsid w:val="3D3820D0"/>
    <w:rsid w:val="3D396232"/>
    <w:rsid w:val="3D3A4680"/>
    <w:rsid w:val="3D3B1A4C"/>
    <w:rsid w:val="3D3D5760"/>
    <w:rsid w:val="3D3E51A5"/>
    <w:rsid w:val="3D40106F"/>
    <w:rsid w:val="3D407879"/>
    <w:rsid w:val="3D415EBB"/>
    <w:rsid w:val="3D44087E"/>
    <w:rsid w:val="3D446DED"/>
    <w:rsid w:val="3D54780F"/>
    <w:rsid w:val="3D564125"/>
    <w:rsid w:val="3D591CD1"/>
    <w:rsid w:val="3D594073"/>
    <w:rsid w:val="3D5A4613"/>
    <w:rsid w:val="3D637180"/>
    <w:rsid w:val="3D637307"/>
    <w:rsid w:val="3D6429A9"/>
    <w:rsid w:val="3D677376"/>
    <w:rsid w:val="3D6C1131"/>
    <w:rsid w:val="3D6C2AE1"/>
    <w:rsid w:val="3D6D68C8"/>
    <w:rsid w:val="3D79124A"/>
    <w:rsid w:val="3D7A39A0"/>
    <w:rsid w:val="3D815C7D"/>
    <w:rsid w:val="3D8168F0"/>
    <w:rsid w:val="3D84775E"/>
    <w:rsid w:val="3D853492"/>
    <w:rsid w:val="3D87497B"/>
    <w:rsid w:val="3D8B45D8"/>
    <w:rsid w:val="3D8E5EF6"/>
    <w:rsid w:val="3D9236AA"/>
    <w:rsid w:val="3D97155C"/>
    <w:rsid w:val="3D9B6CF5"/>
    <w:rsid w:val="3D9C743D"/>
    <w:rsid w:val="3D9C7901"/>
    <w:rsid w:val="3D9E76AB"/>
    <w:rsid w:val="3DA41692"/>
    <w:rsid w:val="3DAB5302"/>
    <w:rsid w:val="3DAC3005"/>
    <w:rsid w:val="3DAD4C3B"/>
    <w:rsid w:val="3DB1279D"/>
    <w:rsid w:val="3DB420A7"/>
    <w:rsid w:val="3DBA6DE6"/>
    <w:rsid w:val="3DBB4A1B"/>
    <w:rsid w:val="3DC40ACF"/>
    <w:rsid w:val="3DC44023"/>
    <w:rsid w:val="3DC548C3"/>
    <w:rsid w:val="3DC95C27"/>
    <w:rsid w:val="3DCE17BE"/>
    <w:rsid w:val="3DD14832"/>
    <w:rsid w:val="3DD5614F"/>
    <w:rsid w:val="3DDC6FDB"/>
    <w:rsid w:val="3DDD5E2A"/>
    <w:rsid w:val="3DDE4A62"/>
    <w:rsid w:val="3DE44400"/>
    <w:rsid w:val="3DE561A0"/>
    <w:rsid w:val="3DEA5118"/>
    <w:rsid w:val="3DEA74FA"/>
    <w:rsid w:val="3DEB6D28"/>
    <w:rsid w:val="3DEC7811"/>
    <w:rsid w:val="3DED714E"/>
    <w:rsid w:val="3DF770ED"/>
    <w:rsid w:val="3DFA4CE5"/>
    <w:rsid w:val="3DFD04E8"/>
    <w:rsid w:val="3E1F647F"/>
    <w:rsid w:val="3E20562C"/>
    <w:rsid w:val="3E212832"/>
    <w:rsid w:val="3E23520F"/>
    <w:rsid w:val="3E235247"/>
    <w:rsid w:val="3E254E4F"/>
    <w:rsid w:val="3E260AD3"/>
    <w:rsid w:val="3E28047F"/>
    <w:rsid w:val="3E2D07D6"/>
    <w:rsid w:val="3E3903C2"/>
    <w:rsid w:val="3E430A6E"/>
    <w:rsid w:val="3E440B90"/>
    <w:rsid w:val="3E492907"/>
    <w:rsid w:val="3E4E33D1"/>
    <w:rsid w:val="3E4F2E15"/>
    <w:rsid w:val="3E544E79"/>
    <w:rsid w:val="3E5541AF"/>
    <w:rsid w:val="3E5A4B87"/>
    <w:rsid w:val="3E5A6F4B"/>
    <w:rsid w:val="3E5D6BAB"/>
    <w:rsid w:val="3E5E314F"/>
    <w:rsid w:val="3E6025B9"/>
    <w:rsid w:val="3E656FC6"/>
    <w:rsid w:val="3E675DA3"/>
    <w:rsid w:val="3E676CC1"/>
    <w:rsid w:val="3E6E3088"/>
    <w:rsid w:val="3E7038CE"/>
    <w:rsid w:val="3E7344F0"/>
    <w:rsid w:val="3E7A470A"/>
    <w:rsid w:val="3E7D53EE"/>
    <w:rsid w:val="3E7E1967"/>
    <w:rsid w:val="3E806A49"/>
    <w:rsid w:val="3E82039C"/>
    <w:rsid w:val="3E8379F9"/>
    <w:rsid w:val="3E893B17"/>
    <w:rsid w:val="3E8E4738"/>
    <w:rsid w:val="3E90304E"/>
    <w:rsid w:val="3E91452E"/>
    <w:rsid w:val="3E9615BC"/>
    <w:rsid w:val="3E970A3D"/>
    <w:rsid w:val="3E973C64"/>
    <w:rsid w:val="3E9D6CF6"/>
    <w:rsid w:val="3EAB60BE"/>
    <w:rsid w:val="3EAC6871"/>
    <w:rsid w:val="3EAE5DB1"/>
    <w:rsid w:val="3EB24391"/>
    <w:rsid w:val="3EB467D1"/>
    <w:rsid w:val="3ED51AAE"/>
    <w:rsid w:val="3ED907E6"/>
    <w:rsid w:val="3EDA07FC"/>
    <w:rsid w:val="3EDF00F0"/>
    <w:rsid w:val="3EE84671"/>
    <w:rsid w:val="3EEC1581"/>
    <w:rsid w:val="3EEC6BDB"/>
    <w:rsid w:val="3EEF4DCE"/>
    <w:rsid w:val="3EF71826"/>
    <w:rsid w:val="3EF767BE"/>
    <w:rsid w:val="3EF8045F"/>
    <w:rsid w:val="3F015CFB"/>
    <w:rsid w:val="3F0205B3"/>
    <w:rsid w:val="3F024D3D"/>
    <w:rsid w:val="3F07348A"/>
    <w:rsid w:val="3F0E2515"/>
    <w:rsid w:val="3F1154A5"/>
    <w:rsid w:val="3F142A17"/>
    <w:rsid w:val="3F1D36A2"/>
    <w:rsid w:val="3F201CB7"/>
    <w:rsid w:val="3F2224C5"/>
    <w:rsid w:val="3F234FB5"/>
    <w:rsid w:val="3F25006D"/>
    <w:rsid w:val="3F2D2B29"/>
    <w:rsid w:val="3F364314"/>
    <w:rsid w:val="3F3872F9"/>
    <w:rsid w:val="3F3F1B80"/>
    <w:rsid w:val="3F427E91"/>
    <w:rsid w:val="3F465D22"/>
    <w:rsid w:val="3F4807EA"/>
    <w:rsid w:val="3F4B00AF"/>
    <w:rsid w:val="3F4D0CF9"/>
    <w:rsid w:val="3F4F69D2"/>
    <w:rsid w:val="3F504806"/>
    <w:rsid w:val="3F540CB0"/>
    <w:rsid w:val="3F5F3157"/>
    <w:rsid w:val="3F602F1C"/>
    <w:rsid w:val="3F6123BD"/>
    <w:rsid w:val="3F6135E1"/>
    <w:rsid w:val="3F636000"/>
    <w:rsid w:val="3F6A6D6B"/>
    <w:rsid w:val="3F6F5A14"/>
    <w:rsid w:val="3F717D2D"/>
    <w:rsid w:val="3F722774"/>
    <w:rsid w:val="3F742933"/>
    <w:rsid w:val="3F753DE9"/>
    <w:rsid w:val="3F764B1E"/>
    <w:rsid w:val="3F7A1198"/>
    <w:rsid w:val="3F8170C2"/>
    <w:rsid w:val="3F8346CE"/>
    <w:rsid w:val="3F861B4B"/>
    <w:rsid w:val="3F925F08"/>
    <w:rsid w:val="3F932CFB"/>
    <w:rsid w:val="3F951277"/>
    <w:rsid w:val="3F966264"/>
    <w:rsid w:val="3FA06FAC"/>
    <w:rsid w:val="3FA44B6E"/>
    <w:rsid w:val="3FA5101C"/>
    <w:rsid w:val="3FAC681A"/>
    <w:rsid w:val="3FAF5552"/>
    <w:rsid w:val="3FB01B6C"/>
    <w:rsid w:val="3FB60948"/>
    <w:rsid w:val="3FB93439"/>
    <w:rsid w:val="3FBD291A"/>
    <w:rsid w:val="3FC6005E"/>
    <w:rsid w:val="3FD105AD"/>
    <w:rsid w:val="3FD745DC"/>
    <w:rsid w:val="3FDC34DC"/>
    <w:rsid w:val="3FDC5032"/>
    <w:rsid w:val="3FE02B60"/>
    <w:rsid w:val="3FE07906"/>
    <w:rsid w:val="3FE66D33"/>
    <w:rsid w:val="3FE71175"/>
    <w:rsid w:val="3FF36394"/>
    <w:rsid w:val="3FF465FB"/>
    <w:rsid w:val="3FF608DF"/>
    <w:rsid w:val="3FFD532E"/>
    <w:rsid w:val="3FFE6941"/>
    <w:rsid w:val="3FFF05F4"/>
    <w:rsid w:val="3FFF2724"/>
    <w:rsid w:val="3FFF5BA3"/>
    <w:rsid w:val="40021FBA"/>
    <w:rsid w:val="400524E8"/>
    <w:rsid w:val="400630F4"/>
    <w:rsid w:val="40096E89"/>
    <w:rsid w:val="40125DB9"/>
    <w:rsid w:val="40194AB7"/>
    <w:rsid w:val="401952EC"/>
    <w:rsid w:val="401A2840"/>
    <w:rsid w:val="401B5637"/>
    <w:rsid w:val="40245D36"/>
    <w:rsid w:val="402871B0"/>
    <w:rsid w:val="40320F59"/>
    <w:rsid w:val="40396668"/>
    <w:rsid w:val="40420B80"/>
    <w:rsid w:val="40447D02"/>
    <w:rsid w:val="40453EE2"/>
    <w:rsid w:val="404E7673"/>
    <w:rsid w:val="405E1988"/>
    <w:rsid w:val="405F2489"/>
    <w:rsid w:val="406479A6"/>
    <w:rsid w:val="4066506F"/>
    <w:rsid w:val="406D3B8F"/>
    <w:rsid w:val="4073749E"/>
    <w:rsid w:val="407B295F"/>
    <w:rsid w:val="40806028"/>
    <w:rsid w:val="40822BA4"/>
    <w:rsid w:val="40845956"/>
    <w:rsid w:val="40856C50"/>
    <w:rsid w:val="40886EA5"/>
    <w:rsid w:val="40890171"/>
    <w:rsid w:val="408B5495"/>
    <w:rsid w:val="408E0B2D"/>
    <w:rsid w:val="408E4CD7"/>
    <w:rsid w:val="40914579"/>
    <w:rsid w:val="40927118"/>
    <w:rsid w:val="4094203E"/>
    <w:rsid w:val="4094322A"/>
    <w:rsid w:val="40990F3C"/>
    <w:rsid w:val="409A00C9"/>
    <w:rsid w:val="409E16E5"/>
    <w:rsid w:val="40A13F62"/>
    <w:rsid w:val="40A210FD"/>
    <w:rsid w:val="40A51A8B"/>
    <w:rsid w:val="40A86F98"/>
    <w:rsid w:val="40AE3F07"/>
    <w:rsid w:val="40B92246"/>
    <w:rsid w:val="40B94E22"/>
    <w:rsid w:val="40BD4E95"/>
    <w:rsid w:val="40C16DFF"/>
    <w:rsid w:val="40C220F6"/>
    <w:rsid w:val="40C848C3"/>
    <w:rsid w:val="40D27908"/>
    <w:rsid w:val="40D32D40"/>
    <w:rsid w:val="40E664A5"/>
    <w:rsid w:val="40EB046D"/>
    <w:rsid w:val="40F23324"/>
    <w:rsid w:val="40F56D39"/>
    <w:rsid w:val="40F66A43"/>
    <w:rsid w:val="40FC5DE6"/>
    <w:rsid w:val="41032C28"/>
    <w:rsid w:val="41052DCB"/>
    <w:rsid w:val="41102E45"/>
    <w:rsid w:val="411570F1"/>
    <w:rsid w:val="411B7DC8"/>
    <w:rsid w:val="41235D2E"/>
    <w:rsid w:val="41257C6F"/>
    <w:rsid w:val="41281DC9"/>
    <w:rsid w:val="412C4174"/>
    <w:rsid w:val="412D7667"/>
    <w:rsid w:val="41300500"/>
    <w:rsid w:val="41346537"/>
    <w:rsid w:val="413533AF"/>
    <w:rsid w:val="413A67F3"/>
    <w:rsid w:val="413B0931"/>
    <w:rsid w:val="414625DF"/>
    <w:rsid w:val="414735FC"/>
    <w:rsid w:val="414F0E2D"/>
    <w:rsid w:val="414F36CA"/>
    <w:rsid w:val="414F7F4A"/>
    <w:rsid w:val="41547A9C"/>
    <w:rsid w:val="41576246"/>
    <w:rsid w:val="415A38B0"/>
    <w:rsid w:val="415B0F2B"/>
    <w:rsid w:val="415E1FB2"/>
    <w:rsid w:val="416C438F"/>
    <w:rsid w:val="416C63FE"/>
    <w:rsid w:val="416C7960"/>
    <w:rsid w:val="416D1301"/>
    <w:rsid w:val="4172086D"/>
    <w:rsid w:val="41750600"/>
    <w:rsid w:val="41785C79"/>
    <w:rsid w:val="418152C6"/>
    <w:rsid w:val="418506CA"/>
    <w:rsid w:val="4193496C"/>
    <w:rsid w:val="41937D1F"/>
    <w:rsid w:val="41975371"/>
    <w:rsid w:val="419D0B6F"/>
    <w:rsid w:val="419F22EA"/>
    <w:rsid w:val="41A27902"/>
    <w:rsid w:val="41A3526A"/>
    <w:rsid w:val="41A43BAD"/>
    <w:rsid w:val="41A53957"/>
    <w:rsid w:val="41A579A1"/>
    <w:rsid w:val="41A77FDB"/>
    <w:rsid w:val="41AB6273"/>
    <w:rsid w:val="41AE2F6E"/>
    <w:rsid w:val="41AF41F0"/>
    <w:rsid w:val="41B27739"/>
    <w:rsid w:val="41B570FC"/>
    <w:rsid w:val="41B83FA7"/>
    <w:rsid w:val="41C108AE"/>
    <w:rsid w:val="41C16ACA"/>
    <w:rsid w:val="41CC36C6"/>
    <w:rsid w:val="41D91DFB"/>
    <w:rsid w:val="41DE3D6B"/>
    <w:rsid w:val="41EA1F31"/>
    <w:rsid w:val="41F07D17"/>
    <w:rsid w:val="41F43ABB"/>
    <w:rsid w:val="4202112E"/>
    <w:rsid w:val="421279ED"/>
    <w:rsid w:val="421B6806"/>
    <w:rsid w:val="421D0FF2"/>
    <w:rsid w:val="4227222D"/>
    <w:rsid w:val="42281854"/>
    <w:rsid w:val="422A1561"/>
    <w:rsid w:val="422C416E"/>
    <w:rsid w:val="422F59BE"/>
    <w:rsid w:val="422F7930"/>
    <w:rsid w:val="42367C78"/>
    <w:rsid w:val="42390639"/>
    <w:rsid w:val="423B02CC"/>
    <w:rsid w:val="423D417D"/>
    <w:rsid w:val="423F4184"/>
    <w:rsid w:val="42410419"/>
    <w:rsid w:val="42437027"/>
    <w:rsid w:val="42441F55"/>
    <w:rsid w:val="424A3D9A"/>
    <w:rsid w:val="424B08DF"/>
    <w:rsid w:val="424C188D"/>
    <w:rsid w:val="4251310A"/>
    <w:rsid w:val="42550465"/>
    <w:rsid w:val="42572BD7"/>
    <w:rsid w:val="42596CE3"/>
    <w:rsid w:val="42656787"/>
    <w:rsid w:val="426B5233"/>
    <w:rsid w:val="4275222F"/>
    <w:rsid w:val="42793C5D"/>
    <w:rsid w:val="427B60F0"/>
    <w:rsid w:val="427F3A86"/>
    <w:rsid w:val="428078CA"/>
    <w:rsid w:val="42867224"/>
    <w:rsid w:val="42882877"/>
    <w:rsid w:val="42984E04"/>
    <w:rsid w:val="429D0EEA"/>
    <w:rsid w:val="42A12C6C"/>
    <w:rsid w:val="42A14418"/>
    <w:rsid w:val="42A21956"/>
    <w:rsid w:val="42A42131"/>
    <w:rsid w:val="42A710CE"/>
    <w:rsid w:val="42B572F8"/>
    <w:rsid w:val="42B705F7"/>
    <w:rsid w:val="42B76F15"/>
    <w:rsid w:val="42B97FE6"/>
    <w:rsid w:val="42BA6FC9"/>
    <w:rsid w:val="42CF5F57"/>
    <w:rsid w:val="42D204E7"/>
    <w:rsid w:val="42D50CE0"/>
    <w:rsid w:val="42DA498E"/>
    <w:rsid w:val="42DD3150"/>
    <w:rsid w:val="42DE1927"/>
    <w:rsid w:val="42DF4B29"/>
    <w:rsid w:val="42E82162"/>
    <w:rsid w:val="42E9300A"/>
    <w:rsid w:val="42F3572C"/>
    <w:rsid w:val="42F3656F"/>
    <w:rsid w:val="42F41AE3"/>
    <w:rsid w:val="42F546E5"/>
    <w:rsid w:val="43010CE2"/>
    <w:rsid w:val="430311F9"/>
    <w:rsid w:val="430913A6"/>
    <w:rsid w:val="43095391"/>
    <w:rsid w:val="430B2B4E"/>
    <w:rsid w:val="430E3630"/>
    <w:rsid w:val="43161DF4"/>
    <w:rsid w:val="43267357"/>
    <w:rsid w:val="432E154A"/>
    <w:rsid w:val="43307529"/>
    <w:rsid w:val="433C6CDA"/>
    <w:rsid w:val="4342641C"/>
    <w:rsid w:val="43454C8D"/>
    <w:rsid w:val="43455D27"/>
    <w:rsid w:val="434D242E"/>
    <w:rsid w:val="434E19AF"/>
    <w:rsid w:val="434E4631"/>
    <w:rsid w:val="434E7501"/>
    <w:rsid w:val="435723F1"/>
    <w:rsid w:val="435E7283"/>
    <w:rsid w:val="43690AA6"/>
    <w:rsid w:val="43692B74"/>
    <w:rsid w:val="436C03D7"/>
    <w:rsid w:val="43734764"/>
    <w:rsid w:val="43752D70"/>
    <w:rsid w:val="4379455C"/>
    <w:rsid w:val="437B1D1C"/>
    <w:rsid w:val="437E301F"/>
    <w:rsid w:val="437E593F"/>
    <w:rsid w:val="4382130B"/>
    <w:rsid w:val="43844E23"/>
    <w:rsid w:val="438A3672"/>
    <w:rsid w:val="438C63B2"/>
    <w:rsid w:val="43906F8D"/>
    <w:rsid w:val="43966413"/>
    <w:rsid w:val="43A278CF"/>
    <w:rsid w:val="43A41898"/>
    <w:rsid w:val="43A668E1"/>
    <w:rsid w:val="43AB0C02"/>
    <w:rsid w:val="43B37258"/>
    <w:rsid w:val="43B649CA"/>
    <w:rsid w:val="43BD30D4"/>
    <w:rsid w:val="43C10FE9"/>
    <w:rsid w:val="43C44A42"/>
    <w:rsid w:val="43D04224"/>
    <w:rsid w:val="43D247D2"/>
    <w:rsid w:val="43D52E74"/>
    <w:rsid w:val="43D90478"/>
    <w:rsid w:val="43D92A15"/>
    <w:rsid w:val="43DD348A"/>
    <w:rsid w:val="43E77332"/>
    <w:rsid w:val="43ED4EED"/>
    <w:rsid w:val="43F92A59"/>
    <w:rsid w:val="43FC4DE9"/>
    <w:rsid w:val="43FC664C"/>
    <w:rsid w:val="43FD14DB"/>
    <w:rsid w:val="44015891"/>
    <w:rsid w:val="44031561"/>
    <w:rsid w:val="4403509F"/>
    <w:rsid w:val="440465AD"/>
    <w:rsid w:val="440750E4"/>
    <w:rsid w:val="44091774"/>
    <w:rsid w:val="4409736C"/>
    <w:rsid w:val="44127E6F"/>
    <w:rsid w:val="441A2C69"/>
    <w:rsid w:val="441A5A0A"/>
    <w:rsid w:val="441A65B0"/>
    <w:rsid w:val="441B270C"/>
    <w:rsid w:val="441D6C8B"/>
    <w:rsid w:val="44201E33"/>
    <w:rsid w:val="44241FC8"/>
    <w:rsid w:val="442764F6"/>
    <w:rsid w:val="442F3C5B"/>
    <w:rsid w:val="44382CAF"/>
    <w:rsid w:val="443A1825"/>
    <w:rsid w:val="44405807"/>
    <w:rsid w:val="4453220B"/>
    <w:rsid w:val="445367E6"/>
    <w:rsid w:val="44537CBD"/>
    <w:rsid w:val="44542411"/>
    <w:rsid w:val="44555B9B"/>
    <w:rsid w:val="445605D5"/>
    <w:rsid w:val="445C3E24"/>
    <w:rsid w:val="445C72CA"/>
    <w:rsid w:val="445E1393"/>
    <w:rsid w:val="44601554"/>
    <w:rsid w:val="44627809"/>
    <w:rsid w:val="44640028"/>
    <w:rsid w:val="4465745D"/>
    <w:rsid w:val="44660FCE"/>
    <w:rsid w:val="446F79FE"/>
    <w:rsid w:val="44706AC5"/>
    <w:rsid w:val="447533BD"/>
    <w:rsid w:val="44775CBD"/>
    <w:rsid w:val="4479213E"/>
    <w:rsid w:val="447A1DF9"/>
    <w:rsid w:val="447F616B"/>
    <w:rsid w:val="448024AC"/>
    <w:rsid w:val="44803F63"/>
    <w:rsid w:val="4487286F"/>
    <w:rsid w:val="44897848"/>
    <w:rsid w:val="449171CA"/>
    <w:rsid w:val="44947E8F"/>
    <w:rsid w:val="449E5873"/>
    <w:rsid w:val="449F1D11"/>
    <w:rsid w:val="44A07451"/>
    <w:rsid w:val="44A5463E"/>
    <w:rsid w:val="44A921BD"/>
    <w:rsid w:val="44AC33C3"/>
    <w:rsid w:val="44AE7C4F"/>
    <w:rsid w:val="44B04512"/>
    <w:rsid w:val="44B06D14"/>
    <w:rsid w:val="44B36E96"/>
    <w:rsid w:val="44B52232"/>
    <w:rsid w:val="44BA75D4"/>
    <w:rsid w:val="44BE2998"/>
    <w:rsid w:val="44C03094"/>
    <w:rsid w:val="44C6721B"/>
    <w:rsid w:val="44C82FA6"/>
    <w:rsid w:val="44CF2CB6"/>
    <w:rsid w:val="44D0695C"/>
    <w:rsid w:val="44D64800"/>
    <w:rsid w:val="44D81AB7"/>
    <w:rsid w:val="44D90E45"/>
    <w:rsid w:val="44DC1309"/>
    <w:rsid w:val="44DD77DE"/>
    <w:rsid w:val="44E133E1"/>
    <w:rsid w:val="44E3255E"/>
    <w:rsid w:val="44EC49E4"/>
    <w:rsid w:val="44EE0331"/>
    <w:rsid w:val="44F130A0"/>
    <w:rsid w:val="44F1625B"/>
    <w:rsid w:val="44F63778"/>
    <w:rsid w:val="44F92619"/>
    <w:rsid w:val="44F92824"/>
    <w:rsid w:val="44FD062E"/>
    <w:rsid w:val="45027E34"/>
    <w:rsid w:val="450957B6"/>
    <w:rsid w:val="450B6A36"/>
    <w:rsid w:val="4516490A"/>
    <w:rsid w:val="45204EF5"/>
    <w:rsid w:val="4525113F"/>
    <w:rsid w:val="45252984"/>
    <w:rsid w:val="45267F6D"/>
    <w:rsid w:val="452E420D"/>
    <w:rsid w:val="45324D27"/>
    <w:rsid w:val="45343413"/>
    <w:rsid w:val="45344D4A"/>
    <w:rsid w:val="453640A5"/>
    <w:rsid w:val="453A354F"/>
    <w:rsid w:val="453A6B1D"/>
    <w:rsid w:val="453B08C5"/>
    <w:rsid w:val="453B26D8"/>
    <w:rsid w:val="45400E77"/>
    <w:rsid w:val="45413C4B"/>
    <w:rsid w:val="45416DAC"/>
    <w:rsid w:val="4544567F"/>
    <w:rsid w:val="45447ECD"/>
    <w:rsid w:val="454616E2"/>
    <w:rsid w:val="4549216F"/>
    <w:rsid w:val="45497705"/>
    <w:rsid w:val="454B3B83"/>
    <w:rsid w:val="454C326D"/>
    <w:rsid w:val="45523E6F"/>
    <w:rsid w:val="455B2B1D"/>
    <w:rsid w:val="455B54BF"/>
    <w:rsid w:val="455B65DC"/>
    <w:rsid w:val="455D3777"/>
    <w:rsid w:val="456815FD"/>
    <w:rsid w:val="456B076C"/>
    <w:rsid w:val="456B1A20"/>
    <w:rsid w:val="456C69EA"/>
    <w:rsid w:val="456E4DC5"/>
    <w:rsid w:val="456F00C8"/>
    <w:rsid w:val="457108FE"/>
    <w:rsid w:val="45715066"/>
    <w:rsid w:val="45774055"/>
    <w:rsid w:val="45796517"/>
    <w:rsid w:val="457C3B4E"/>
    <w:rsid w:val="45867FCD"/>
    <w:rsid w:val="45874ED2"/>
    <w:rsid w:val="458E3FAE"/>
    <w:rsid w:val="458F52B0"/>
    <w:rsid w:val="45907F85"/>
    <w:rsid w:val="459121C9"/>
    <w:rsid w:val="45914ABD"/>
    <w:rsid w:val="45944319"/>
    <w:rsid w:val="459749CD"/>
    <w:rsid w:val="45983ED7"/>
    <w:rsid w:val="45995FDB"/>
    <w:rsid w:val="45A26447"/>
    <w:rsid w:val="45A778C7"/>
    <w:rsid w:val="45AE6A03"/>
    <w:rsid w:val="45B01227"/>
    <w:rsid w:val="45B15577"/>
    <w:rsid w:val="45B16BF1"/>
    <w:rsid w:val="45B238D5"/>
    <w:rsid w:val="45B45C91"/>
    <w:rsid w:val="45B52824"/>
    <w:rsid w:val="45B74723"/>
    <w:rsid w:val="45CE07BA"/>
    <w:rsid w:val="45CE1557"/>
    <w:rsid w:val="45D22374"/>
    <w:rsid w:val="45D46046"/>
    <w:rsid w:val="45D65CC1"/>
    <w:rsid w:val="45D9236E"/>
    <w:rsid w:val="45DA6029"/>
    <w:rsid w:val="45DD132D"/>
    <w:rsid w:val="45DD205D"/>
    <w:rsid w:val="45DF2A73"/>
    <w:rsid w:val="45DF7FD6"/>
    <w:rsid w:val="45E02ED6"/>
    <w:rsid w:val="45F2363D"/>
    <w:rsid w:val="45F36D77"/>
    <w:rsid w:val="45F46D37"/>
    <w:rsid w:val="45F57A3E"/>
    <w:rsid w:val="45FA2070"/>
    <w:rsid w:val="460635B4"/>
    <w:rsid w:val="460B0484"/>
    <w:rsid w:val="460C4DEA"/>
    <w:rsid w:val="4614376C"/>
    <w:rsid w:val="46153014"/>
    <w:rsid w:val="461537F6"/>
    <w:rsid w:val="461B6CD6"/>
    <w:rsid w:val="46200ADD"/>
    <w:rsid w:val="46245245"/>
    <w:rsid w:val="46270ED6"/>
    <w:rsid w:val="46336270"/>
    <w:rsid w:val="46395331"/>
    <w:rsid w:val="463B3CEF"/>
    <w:rsid w:val="4641233A"/>
    <w:rsid w:val="46462A32"/>
    <w:rsid w:val="464978A4"/>
    <w:rsid w:val="464A5E9C"/>
    <w:rsid w:val="465F406C"/>
    <w:rsid w:val="46625537"/>
    <w:rsid w:val="46656CE6"/>
    <w:rsid w:val="467055A9"/>
    <w:rsid w:val="46712C1C"/>
    <w:rsid w:val="46796931"/>
    <w:rsid w:val="467B6AF0"/>
    <w:rsid w:val="467D5BA6"/>
    <w:rsid w:val="46883B12"/>
    <w:rsid w:val="46911A35"/>
    <w:rsid w:val="46942D86"/>
    <w:rsid w:val="46976072"/>
    <w:rsid w:val="46991C88"/>
    <w:rsid w:val="469D5871"/>
    <w:rsid w:val="469E18B6"/>
    <w:rsid w:val="469F1F63"/>
    <w:rsid w:val="46A016E3"/>
    <w:rsid w:val="46AF666E"/>
    <w:rsid w:val="46B5057F"/>
    <w:rsid w:val="46B732AC"/>
    <w:rsid w:val="46BF1391"/>
    <w:rsid w:val="46C41C0E"/>
    <w:rsid w:val="46CB3D96"/>
    <w:rsid w:val="46E20191"/>
    <w:rsid w:val="46EB164F"/>
    <w:rsid w:val="46EE1854"/>
    <w:rsid w:val="46EE3044"/>
    <w:rsid w:val="46F125B8"/>
    <w:rsid w:val="46F729A8"/>
    <w:rsid w:val="46F75F74"/>
    <w:rsid w:val="46FC688A"/>
    <w:rsid w:val="470223D8"/>
    <w:rsid w:val="4708315E"/>
    <w:rsid w:val="47123BF4"/>
    <w:rsid w:val="47180DAE"/>
    <w:rsid w:val="471A7A71"/>
    <w:rsid w:val="471D69C1"/>
    <w:rsid w:val="47252FF2"/>
    <w:rsid w:val="472849D4"/>
    <w:rsid w:val="47290EF1"/>
    <w:rsid w:val="472A04EF"/>
    <w:rsid w:val="472B07DC"/>
    <w:rsid w:val="472C69F0"/>
    <w:rsid w:val="472D1AA4"/>
    <w:rsid w:val="472D72A3"/>
    <w:rsid w:val="472F7B95"/>
    <w:rsid w:val="47324118"/>
    <w:rsid w:val="47326B20"/>
    <w:rsid w:val="47331769"/>
    <w:rsid w:val="47371704"/>
    <w:rsid w:val="474530BD"/>
    <w:rsid w:val="47542C58"/>
    <w:rsid w:val="475E7348"/>
    <w:rsid w:val="475F401E"/>
    <w:rsid w:val="47691301"/>
    <w:rsid w:val="476A2D1F"/>
    <w:rsid w:val="476A73FE"/>
    <w:rsid w:val="476E1FE0"/>
    <w:rsid w:val="47706580"/>
    <w:rsid w:val="47714657"/>
    <w:rsid w:val="477170A2"/>
    <w:rsid w:val="47763B25"/>
    <w:rsid w:val="477745D1"/>
    <w:rsid w:val="4779651F"/>
    <w:rsid w:val="47796808"/>
    <w:rsid w:val="47796A1A"/>
    <w:rsid w:val="477A60E7"/>
    <w:rsid w:val="477B332C"/>
    <w:rsid w:val="477F7A79"/>
    <w:rsid w:val="4786648E"/>
    <w:rsid w:val="478A1B3C"/>
    <w:rsid w:val="47905ACA"/>
    <w:rsid w:val="4795474E"/>
    <w:rsid w:val="47977C6F"/>
    <w:rsid w:val="479B39AB"/>
    <w:rsid w:val="47A065DD"/>
    <w:rsid w:val="47A333A2"/>
    <w:rsid w:val="47A733D5"/>
    <w:rsid w:val="47A94350"/>
    <w:rsid w:val="47AA168B"/>
    <w:rsid w:val="47AB2865"/>
    <w:rsid w:val="47AC3592"/>
    <w:rsid w:val="47AE3F65"/>
    <w:rsid w:val="47C00ED9"/>
    <w:rsid w:val="47CC5370"/>
    <w:rsid w:val="47D016F8"/>
    <w:rsid w:val="47D16DBC"/>
    <w:rsid w:val="47D31F72"/>
    <w:rsid w:val="47D44B8A"/>
    <w:rsid w:val="47D56EF7"/>
    <w:rsid w:val="47DA26C3"/>
    <w:rsid w:val="47DA4581"/>
    <w:rsid w:val="47DB3E09"/>
    <w:rsid w:val="47E16E2B"/>
    <w:rsid w:val="47E406B8"/>
    <w:rsid w:val="47E86EC8"/>
    <w:rsid w:val="47EA7264"/>
    <w:rsid w:val="47EC37F8"/>
    <w:rsid w:val="47F11E04"/>
    <w:rsid w:val="47F15A69"/>
    <w:rsid w:val="47F20D3B"/>
    <w:rsid w:val="47F50C2C"/>
    <w:rsid w:val="48010984"/>
    <w:rsid w:val="480A2332"/>
    <w:rsid w:val="48150FF2"/>
    <w:rsid w:val="48160DC4"/>
    <w:rsid w:val="481A7DEB"/>
    <w:rsid w:val="481C4975"/>
    <w:rsid w:val="482356E1"/>
    <w:rsid w:val="48241E7F"/>
    <w:rsid w:val="48256418"/>
    <w:rsid w:val="48264A14"/>
    <w:rsid w:val="48290742"/>
    <w:rsid w:val="482A3E1E"/>
    <w:rsid w:val="482A5884"/>
    <w:rsid w:val="482E7C67"/>
    <w:rsid w:val="48311DC3"/>
    <w:rsid w:val="48352F3D"/>
    <w:rsid w:val="483B0094"/>
    <w:rsid w:val="483C0417"/>
    <w:rsid w:val="4843251C"/>
    <w:rsid w:val="4846501D"/>
    <w:rsid w:val="484D7374"/>
    <w:rsid w:val="48535909"/>
    <w:rsid w:val="485628E4"/>
    <w:rsid w:val="485C2C1E"/>
    <w:rsid w:val="485E39F5"/>
    <w:rsid w:val="48617D33"/>
    <w:rsid w:val="48622133"/>
    <w:rsid w:val="4864007F"/>
    <w:rsid w:val="486674EA"/>
    <w:rsid w:val="4881093B"/>
    <w:rsid w:val="4881129A"/>
    <w:rsid w:val="48874BC1"/>
    <w:rsid w:val="48896411"/>
    <w:rsid w:val="488B5276"/>
    <w:rsid w:val="488F671F"/>
    <w:rsid w:val="489256BC"/>
    <w:rsid w:val="48937EEF"/>
    <w:rsid w:val="48941B13"/>
    <w:rsid w:val="48963614"/>
    <w:rsid w:val="48990DDA"/>
    <w:rsid w:val="48A4356F"/>
    <w:rsid w:val="48A87364"/>
    <w:rsid w:val="48AB36DA"/>
    <w:rsid w:val="48AF54BC"/>
    <w:rsid w:val="48B53ED5"/>
    <w:rsid w:val="48BB2973"/>
    <w:rsid w:val="48BB30D7"/>
    <w:rsid w:val="48C23C45"/>
    <w:rsid w:val="48C27ADF"/>
    <w:rsid w:val="48C5410F"/>
    <w:rsid w:val="48CB052C"/>
    <w:rsid w:val="48CD146B"/>
    <w:rsid w:val="48D07A34"/>
    <w:rsid w:val="48D376A1"/>
    <w:rsid w:val="48D442CC"/>
    <w:rsid w:val="48D66574"/>
    <w:rsid w:val="48D7394A"/>
    <w:rsid w:val="48DF0758"/>
    <w:rsid w:val="48E30EE8"/>
    <w:rsid w:val="48ED6F0F"/>
    <w:rsid w:val="48EF260A"/>
    <w:rsid w:val="48EF5F32"/>
    <w:rsid w:val="48F05E23"/>
    <w:rsid w:val="48F25E1A"/>
    <w:rsid w:val="48F347B1"/>
    <w:rsid w:val="48FA1AF3"/>
    <w:rsid w:val="48FA3E33"/>
    <w:rsid w:val="49004948"/>
    <w:rsid w:val="49063DB9"/>
    <w:rsid w:val="49076862"/>
    <w:rsid w:val="490965E7"/>
    <w:rsid w:val="490B1D31"/>
    <w:rsid w:val="490C77FC"/>
    <w:rsid w:val="490D2C12"/>
    <w:rsid w:val="49122F31"/>
    <w:rsid w:val="491259E5"/>
    <w:rsid w:val="49133245"/>
    <w:rsid w:val="49174B7D"/>
    <w:rsid w:val="491A3A0C"/>
    <w:rsid w:val="49202063"/>
    <w:rsid w:val="492229DD"/>
    <w:rsid w:val="492D0D1A"/>
    <w:rsid w:val="492E6239"/>
    <w:rsid w:val="49311C06"/>
    <w:rsid w:val="493C087D"/>
    <w:rsid w:val="4942318A"/>
    <w:rsid w:val="49451AC5"/>
    <w:rsid w:val="49485A91"/>
    <w:rsid w:val="494E5E05"/>
    <w:rsid w:val="495817C4"/>
    <w:rsid w:val="495A1A4B"/>
    <w:rsid w:val="495D3FEE"/>
    <w:rsid w:val="49626BEA"/>
    <w:rsid w:val="49660F85"/>
    <w:rsid w:val="49692981"/>
    <w:rsid w:val="496F2382"/>
    <w:rsid w:val="4971152A"/>
    <w:rsid w:val="497831DA"/>
    <w:rsid w:val="49791207"/>
    <w:rsid w:val="498763AC"/>
    <w:rsid w:val="49880216"/>
    <w:rsid w:val="49884E6E"/>
    <w:rsid w:val="498B6057"/>
    <w:rsid w:val="498E79BF"/>
    <w:rsid w:val="499145CF"/>
    <w:rsid w:val="4997468F"/>
    <w:rsid w:val="499A6A6A"/>
    <w:rsid w:val="499C76BC"/>
    <w:rsid w:val="499D1E1B"/>
    <w:rsid w:val="499E7169"/>
    <w:rsid w:val="49AC7B1A"/>
    <w:rsid w:val="49B34721"/>
    <w:rsid w:val="49B92D2F"/>
    <w:rsid w:val="49C25FFF"/>
    <w:rsid w:val="49C406A6"/>
    <w:rsid w:val="49CC4913"/>
    <w:rsid w:val="49D2590A"/>
    <w:rsid w:val="49D37F9D"/>
    <w:rsid w:val="49D64E70"/>
    <w:rsid w:val="49DE11DE"/>
    <w:rsid w:val="49DF197F"/>
    <w:rsid w:val="49E3005A"/>
    <w:rsid w:val="49EB5235"/>
    <w:rsid w:val="49F26E00"/>
    <w:rsid w:val="49F57440"/>
    <w:rsid w:val="49FA655C"/>
    <w:rsid w:val="4A055B1F"/>
    <w:rsid w:val="4A0B0F8B"/>
    <w:rsid w:val="4A0D51E2"/>
    <w:rsid w:val="4A13100E"/>
    <w:rsid w:val="4A1A7562"/>
    <w:rsid w:val="4A2436EA"/>
    <w:rsid w:val="4A267520"/>
    <w:rsid w:val="4A277A2C"/>
    <w:rsid w:val="4A2834CE"/>
    <w:rsid w:val="4A2963C2"/>
    <w:rsid w:val="4A397674"/>
    <w:rsid w:val="4A3D7E06"/>
    <w:rsid w:val="4A3E6146"/>
    <w:rsid w:val="4A3E6554"/>
    <w:rsid w:val="4A3F4355"/>
    <w:rsid w:val="4A40051A"/>
    <w:rsid w:val="4A40108E"/>
    <w:rsid w:val="4A460738"/>
    <w:rsid w:val="4A494AD1"/>
    <w:rsid w:val="4A502B3D"/>
    <w:rsid w:val="4A530A45"/>
    <w:rsid w:val="4A5A1548"/>
    <w:rsid w:val="4A5D6244"/>
    <w:rsid w:val="4A5E1BBA"/>
    <w:rsid w:val="4A674ED1"/>
    <w:rsid w:val="4A682B43"/>
    <w:rsid w:val="4A6A1896"/>
    <w:rsid w:val="4A6B0D61"/>
    <w:rsid w:val="4A6C6D3E"/>
    <w:rsid w:val="4A6F1AC9"/>
    <w:rsid w:val="4A78318D"/>
    <w:rsid w:val="4A816E20"/>
    <w:rsid w:val="4A817DB3"/>
    <w:rsid w:val="4A894AA5"/>
    <w:rsid w:val="4A8E63A9"/>
    <w:rsid w:val="4A910EE4"/>
    <w:rsid w:val="4A921557"/>
    <w:rsid w:val="4A930029"/>
    <w:rsid w:val="4A935D7B"/>
    <w:rsid w:val="4A942318"/>
    <w:rsid w:val="4A9675B5"/>
    <w:rsid w:val="4A97315C"/>
    <w:rsid w:val="4A9C24EA"/>
    <w:rsid w:val="4A9E4BCB"/>
    <w:rsid w:val="4A9E7871"/>
    <w:rsid w:val="4AA51EB3"/>
    <w:rsid w:val="4AA529B6"/>
    <w:rsid w:val="4AA56C6C"/>
    <w:rsid w:val="4AB23731"/>
    <w:rsid w:val="4AB46F69"/>
    <w:rsid w:val="4AB9303D"/>
    <w:rsid w:val="4AB97D1C"/>
    <w:rsid w:val="4ACA1EE3"/>
    <w:rsid w:val="4AD31C90"/>
    <w:rsid w:val="4AD47E29"/>
    <w:rsid w:val="4AD905FE"/>
    <w:rsid w:val="4AD90D2E"/>
    <w:rsid w:val="4ADA1B7E"/>
    <w:rsid w:val="4ADA4C89"/>
    <w:rsid w:val="4AE176E9"/>
    <w:rsid w:val="4AE70C40"/>
    <w:rsid w:val="4AED491B"/>
    <w:rsid w:val="4AEE53F5"/>
    <w:rsid w:val="4AF37485"/>
    <w:rsid w:val="4AF47154"/>
    <w:rsid w:val="4AFF3C58"/>
    <w:rsid w:val="4B085A79"/>
    <w:rsid w:val="4B0A65A7"/>
    <w:rsid w:val="4B0B779B"/>
    <w:rsid w:val="4B0D5C75"/>
    <w:rsid w:val="4B11488F"/>
    <w:rsid w:val="4B1152BB"/>
    <w:rsid w:val="4B177786"/>
    <w:rsid w:val="4B184DC7"/>
    <w:rsid w:val="4B1D4DFC"/>
    <w:rsid w:val="4B220BA0"/>
    <w:rsid w:val="4B2707D6"/>
    <w:rsid w:val="4B277BE7"/>
    <w:rsid w:val="4B283A9C"/>
    <w:rsid w:val="4B2B55A5"/>
    <w:rsid w:val="4B2F08B0"/>
    <w:rsid w:val="4B313679"/>
    <w:rsid w:val="4B3173E2"/>
    <w:rsid w:val="4B357834"/>
    <w:rsid w:val="4B3A4179"/>
    <w:rsid w:val="4B3B7D1F"/>
    <w:rsid w:val="4B3C630B"/>
    <w:rsid w:val="4B3F207A"/>
    <w:rsid w:val="4B43366B"/>
    <w:rsid w:val="4B5434A0"/>
    <w:rsid w:val="4B551581"/>
    <w:rsid w:val="4B55332B"/>
    <w:rsid w:val="4B581BB8"/>
    <w:rsid w:val="4B6853C5"/>
    <w:rsid w:val="4B694A93"/>
    <w:rsid w:val="4B6A3377"/>
    <w:rsid w:val="4B6B04BF"/>
    <w:rsid w:val="4B70215D"/>
    <w:rsid w:val="4B705857"/>
    <w:rsid w:val="4B712C1B"/>
    <w:rsid w:val="4B73076A"/>
    <w:rsid w:val="4B763369"/>
    <w:rsid w:val="4B774CC5"/>
    <w:rsid w:val="4B7A1D11"/>
    <w:rsid w:val="4B7E0A71"/>
    <w:rsid w:val="4B820D2E"/>
    <w:rsid w:val="4B8259B7"/>
    <w:rsid w:val="4B8426C2"/>
    <w:rsid w:val="4B8608A3"/>
    <w:rsid w:val="4B8758A6"/>
    <w:rsid w:val="4B8870EF"/>
    <w:rsid w:val="4B8875D9"/>
    <w:rsid w:val="4B8B16A2"/>
    <w:rsid w:val="4B8B2DFA"/>
    <w:rsid w:val="4B8C5FEC"/>
    <w:rsid w:val="4B8F59FA"/>
    <w:rsid w:val="4B932F37"/>
    <w:rsid w:val="4B94180D"/>
    <w:rsid w:val="4B95337B"/>
    <w:rsid w:val="4B953A48"/>
    <w:rsid w:val="4B9C1993"/>
    <w:rsid w:val="4B9D515E"/>
    <w:rsid w:val="4BA35DFF"/>
    <w:rsid w:val="4BA3699E"/>
    <w:rsid w:val="4BA56260"/>
    <w:rsid w:val="4BA80A5A"/>
    <w:rsid w:val="4BA94E6B"/>
    <w:rsid w:val="4BAD4553"/>
    <w:rsid w:val="4BB22FF5"/>
    <w:rsid w:val="4BB733E5"/>
    <w:rsid w:val="4BC24BD0"/>
    <w:rsid w:val="4BC64485"/>
    <w:rsid w:val="4BCE2604"/>
    <w:rsid w:val="4BD00B7D"/>
    <w:rsid w:val="4BD67806"/>
    <w:rsid w:val="4BD974B6"/>
    <w:rsid w:val="4BDA38CA"/>
    <w:rsid w:val="4BDA5259"/>
    <w:rsid w:val="4BDC4B07"/>
    <w:rsid w:val="4BDF24A9"/>
    <w:rsid w:val="4BE65ADD"/>
    <w:rsid w:val="4BE8699F"/>
    <w:rsid w:val="4BEE49A0"/>
    <w:rsid w:val="4BEE5926"/>
    <w:rsid w:val="4BF45D4E"/>
    <w:rsid w:val="4BF77284"/>
    <w:rsid w:val="4BF847C1"/>
    <w:rsid w:val="4BF962D8"/>
    <w:rsid w:val="4BFD4B95"/>
    <w:rsid w:val="4C015FE5"/>
    <w:rsid w:val="4C027EDE"/>
    <w:rsid w:val="4C040890"/>
    <w:rsid w:val="4C0B2775"/>
    <w:rsid w:val="4C0C2542"/>
    <w:rsid w:val="4C0C2BF5"/>
    <w:rsid w:val="4C1319B8"/>
    <w:rsid w:val="4C1513B4"/>
    <w:rsid w:val="4C1C0BAF"/>
    <w:rsid w:val="4C1F1D54"/>
    <w:rsid w:val="4C20333F"/>
    <w:rsid w:val="4C21267F"/>
    <w:rsid w:val="4C2311CD"/>
    <w:rsid w:val="4C247CB1"/>
    <w:rsid w:val="4C265FA8"/>
    <w:rsid w:val="4C270769"/>
    <w:rsid w:val="4C2D75D4"/>
    <w:rsid w:val="4C2E0628"/>
    <w:rsid w:val="4C347A5F"/>
    <w:rsid w:val="4C385EE5"/>
    <w:rsid w:val="4C3B4403"/>
    <w:rsid w:val="4C3C7267"/>
    <w:rsid w:val="4C3D7067"/>
    <w:rsid w:val="4C3E5884"/>
    <w:rsid w:val="4C3F10E3"/>
    <w:rsid w:val="4C4A1FFC"/>
    <w:rsid w:val="4C4A4F08"/>
    <w:rsid w:val="4C50217C"/>
    <w:rsid w:val="4C54242E"/>
    <w:rsid w:val="4C56782E"/>
    <w:rsid w:val="4C592BB7"/>
    <w:rsid w:val="4C5B4883"/>
    <w:rsid w:val="4C5E2D0C"/>
    <w:rsid w:val="4C6A45BD"/>
    <w:rsid w:val="4C752625"/>
    <w:rsid w:val="4C773598"/>
    <w:rsid w:val="4C792349"/>
    <w:rsid w:val="4C7A1927"/>
    <w:rsid w:val="4C7A2547"/>
    <w:rsid w:val="4C7B1961"/>
    <w:rsid w:val="4C7C0ABB"/>
    <w:rsid w:val="4C7D6039"/>
    <w:rsid w:val="4C954F7C"/>
    <w:rsid w:val="4C967C78"/>
    <w:rsid w:val="4CA313E5"/>
    <w:rsid w:val="4CA70138"/>
    <w:rsid w:val="4CAC0868"/>
    <w:rsid w:val="4CB32DB5"/>
    <w:rsid w:val="4CBE2EB3"/>
    <w:rsid w:val="4CC14AF7"/>
    <w:rsid w:val="4CC67E73"/>
    <w:rsid w:val="4CC71511"/>
    <w:rsid w:val="4CCB4D27"/>
    <w:rsid w:val="4CCC4371"/>
    <w:rsid w:val="4CD1750D"/>
    <w:rsid w:val="4CD26121"/>
    <w:rsid w:val="4CD553FC"/>
    <w:rsid w:val="4CE07E8F"/>
    <w:rsid w:val="4CF729D5"/>
    <w:rsid w:val="4CF751D1"/>
    <w:rsid w:val="4CF908A8"/>
    <w:rsid w:val="4CFD2DF3"/>
    <w:rsid w:val="4D014741"/>
    <w:rsid w:val="4D0417E8"/>
    <w:rsid w:val="4D0605A5"/>
    <w:rsid w:val="4D080381"/>
    <w:rsid w:val="4D086756"/>
    <w:rsid w:val="4D0A5839"/>
    <w:rsid w:val="4D0F4B7E"/>
    <w:rsid w:val="4D1420D1"/>
    <w:rsid w:val="4D1827B8"/>
    <w:rsid w:val="4D1B1566"/>
    <w:rsid w:val="4D1F29CC"/>
    <w:rsid w:val="4D1F7D1E"/>
    <w:rsid w:val="4D2417D2"/>
    <w:rsid w:val="4D27424B"/>
    <w:rsid w:val="4D2A59AF"/>
    <w:rsid w:val="4D2E2CC5"/>
    <w:rsid w:val="4D320D52"/>
    <w:rsid w:val="4D32460F"/>
    <w:rsid w:val="4D364B35"/>
    <w:rsid w:val="4D375B65"/>
    <w:rsid w:val="4D380415"/>
    <w:rsid w:val="4D47317F"/>
    <w:rsid w:val="4D4B7696"/>
    <w:rsid w:val="4D4F03AA"/>
    <w:rsid w:val="4D4F7B9E"/>
    <w:rsid w:val="4D500151"/>
    <w:rsid w:val="4D512E75"/>
    <w:rsid w:val="4D583041"/>
    <w:rsid w:val="4D5870D8"/>
    <w:rsid w:val="4D593863"/>
    <w:rsid w:val="4D6022A1"/>
    <w:rsid w:val="4D60730E"/>
    <w:rsid w:val="4D6E7CC3"/>
    <w:rsid w:val="4D746BD0"/>
    <w:rsid w:val="4D774B02"/>
    <w:rsid w:val="4D7B1765"/>
    <w:rsid w:val="4D812229"/>
    <w:rsid w:val="4D866934"/>
    <w:rsid w:val="4D871CE2"/>
    <w:rsid w:val="4D8B00F1"/>
    <w:rsid w:val="4D8B46CF"/>
    <w:rsid w:val="4D8D3965"/>
    <w:rsid w:val="4D8D7721"/>
    <w:rsid w:val="4D8E43FF"/>
    <w:rsid w:val="4D910BB9"/>
    <w:rsid w:val="4D935163"/>
    <w:rsid w:val="4D951F2A"/>
    <w:rsid w:val="4D980655"/>
    <w:rsid w:val="4D9B18CB"/>
    <w:rsid w:val="4D9B67D8"/>
    <w:rsid w:val="4D9C4916"/>
    <w:rsid w:val="4DA356A3"/>
    <w:rsid w:val="4DA75061"/>
    <w:rsid w:val="4DA8728B"/>
    <w:rsid w:val="4DAB3C42"/>
    <w:rsid w:val="4DAB6BA6"/>
    <w:rsid w:val="4DAF02EC"/>
    <w:rsid w:val="4DB47184"/>
    <w:rsid w:val="4DB92AFA"/>
    <w:rsid w:val="4DBA3E49"/>
    <w:rsid w:val="4DBB2925"/>
    <w:rsid w:val="4DBC495A"/>
    <w:rsid w:val="4DBF79D7"/>
    <w:rsid w:val="4DC30A52"/>
    <w:rsid w:val="4DC320D1"/>
    <w:rsid w:val="4DC87D95"/>
    <w:rsid w:val="4DD41605"/>
    <w:rsid w:val="4DD9260B"/>
    <w:rsid w:val="4DDE28D9"/>
    <w:rsid w:val="4DE1356C"/>
    <w:rsid w:val="4DE227BE"/>
    <w:rsid w:val="4DE2777B"/>
    <w:rsid w:val="4DE352E6"/>
    <w:rsid w:val="4DE414FD"/>
    <w:rsid w:val="4DE926CF"/>
    <w:rsid w:val="4DE9728A"/>
    <w:rsid w:val="4DEA0C5C"/>
    <w:rsid w:val="4DEB18E5"/>
    <w:rsid w:val="4DEE4C8B"/>
    <w:rsid w:val="4DF87937"/>
    <w:rsid w:val="4DFD0D29"/>
    <w:rsid w:val="4E033BD3"/>
    <w:rsid w:val="4E0538C3"/>
    <w:rsid w:val="4E0D4431"/>
    <w:rsid w:val="4E1B1734"/>
    <w:rsid w:val="4E217DC2"/>
    <w:rsid w:val="4E254BE5"/>
    <w:rsid w:val="4E2641ED"/>
    <w:rsid w:val="4E2766BB"/>
    <w:rsid w:val="4E294517"/>
    <w:rsid w:val="4E2B131E"/>
    <w:rsid w:val="4E32508A"/>
    <w:rsid w:val="4E3B3EAD"/>
    <w:rsid w:val="4E3B43E1"/>
    <w:rsid w:val="4E4359C0"/>
    <w:rsid w:val="4E4738E3"/>
    <w:rsid w:val="4E564672"/>
    <w:rsid w:val="4E595FD9"/>
    <w:rsid w:val="4E5C4BA7"/>
    <w:rsid w:val="4E5E29BD"/>
    <w:rsid w:val="4E603E9A"/>
    <w:rsid w:val="4E61675A"/>
    <w:rsid w:val="4E6200E4"/>
    <w:rsid w:val="4E623BAC"/>
    <w:rsid w:val="4E660FD0"/>
    <w:rsid w:val="4E687B81"/>
    <w:rsid w:val="4E6B5CD9"/>
    <w:rsid w:val="4E6B7F72"/>
    <w:rsid w:val="4E6E26EB"/>
    <w:rsid w:val="4E6E3A09"/>
    <w:rsid w:val="4E712BD8"/>
    <w:rsid w:val="4E7737A1"/>
    <w:rsid w:val="4E7E7448"/>
    <w:rsid w:val="4E877384"/>
    <w:rsid w:val="4E88716E"/>
    <w:rsid w:val="4E9367AF"/>
    <w:rsid w:val="4E98320B"/>
    <w:rsid w:val="4E985A3D"/>
    <w:rsid w:val="4E9C3E70"/>
    <w:rsid w:val="4E9F161D"/>
    <w:rsid w:val="4EA4313D"/>
    <w:rsid w:val="4EAA3A5C"/>
    <w:rsid w:val="4EAB7650"/>
    <w:rsid w:val="4EAF24B4"/>
    <w:rsid w:val="4EAF4093"/>
    <w:rsid w:val="4EB61AE8"/>
    <w:rsid w:val="4EBD0BA6"/>
    <w:rsid w:val="4EC82F11"/>
    <w:rsid w:val="4EC9087B"/>
    <w:rsid w:val="4ECB2B2C"/>
    <w:rsid w:val="4ECD7D20"/>
    <w:rsid w:val="4ECF0FB0"/>
    <w:rsid w:val="4ED34CA5"/>
    <w:rsid w:val="4ED75ADC"/>
    <w:rsid w:val="4EDA3742"/>
    <w:rsid w:val="4EE119A9"/>
    <w:rsid w:val="4EE47DAC"/>
    <w:rsid w:val="4EE7090C"/>
    <w:rsid w:val="4EE736BE"/>
    <w:rsid w:val="4EEB0FAB"/>
    <w:rsid w:val="4EEC7FA7"/>
    <w:rsid w:val="4EEF02D8"/>
    <w:rsid w:val="4EEF25BE"/>
    <w:rsid w:val="4EEF2B4D"/>
    <w:rsid w:val="4EF46A1A"/>
    <w:rsid w:val="4EFF35FF"/>
    <w:rsid w:val="4EFF4418"/>
    <w:rsid w:val="4F0225DA"/>
    <w:rsid w:val="4F025993"/>
    <w:rsid w:val="4F095B36"/>
    <w:rsid w:val="4F11171E"/>
    <w:rsid w:val="4F1E64D5"/>
    <w:rsid w:val="4F2560CF"/>
    <w:rsid w:val="4F271A73"/>
    <w:rsid w:val="4F2A5816"/>
    <w:rsid w:val="4F2C794D"/>
    <w:rsid w:val="4F2F61A4"/>
    <w:rsid w:val="4F324EF7"/>
    <w:rsid w:val="4F382B55"/>
    <w:rsid w:val="4F386E35"/>
    <w:rsid w:val="4F3A6D73"/>
    <w:rsid w:val="4F3D7580"/>
    <w:rsid w:val="4F3E6719"/>
    <w:rsid w:val="4F4379A9"/>
    <w:rsid w:val="4F4945F7"/>
    <w:rsid w:val="4F5B52D7"/>
    <w:rsid w:val="4F5D0053"/>
    <w:rsid w:val="4F5E2E8C"/>
    <w:rsid w:val="4F5F4BBB"/>
    <w:rsid w:val="4F640104"/>
    <w:rsid w:val="4F6B35B8"/>
    <w:rsid w:val="4F6C3891"/>
    <w:rsid w:val="4F715DB8"/>
    <w:rsid w:val="4F771BA2"/>
    <w:rsid w:val="4F8403EE"/>
    <w:rsid w:val="4F840961"/>
    <w:rsid w:val="4F8601C1"/>
    <w:rsid w:val="4F87688E"/>
    <w:rsid w:val="4F8877F7"/>
    <w:rsid w:val="4F8B6B83"/>
    <w:rsid w:val="4F8E290F"/>
    <w:rsid w:val="4F8E3A00"/>
    <w:rsid w:val="4F9E740B"/>
    <w:rsid w:val="4F9E774F"/>
    <w:rsid w:val="4F9E7B57"/>
    <w:rsid w:val="4FA25B2C"/>
    <w:rsid w:val="4FA42B11"/>
    <w:rsid w:val="4FA721DF"/>
    <w:rsid w:val="4FB019A1"/>
    <w:rsid w:val="4FB62733"/>
    <w:rsid w:val="4FB746B2"/>
    <w:rsid w:val="4FB945BA"/>
    <w:rsid w:val="4FC03EC5"/>
    <w:rsid w:val="4FC27303"/>
    <w:rsid w:val="4FC3599F"/>
    <w:rsid w:val="4FC74FEE"/>
    <w:rsid w:val="4FC815FC"/>
    <w:rsid w:val="4FC87156"/>
    <w:rsid w:val="4FC96EA7"/>
    <w:rsid w:val="4FD0637F"/>
    <w:rsid w:val="4FD10933"/>
    <w:rsid w:val="4FD27E42"/>
    <w:rsid w:val="4FD32122"/>
    <w:rsid w:val="4FD83022"/>
    <w:rsid w:val="4FD94510"/>
    <w:rsid w:val="4FDC2C48"/>
    <w:rsid w:val="4FDD4C6C"/>
    <w:rsid w:val="4FDD7B9A"/>
    <w:rsid w:val="4FE01789"/>
    <w:rsid w:val="4FEC55BF"/>
    <w:rsid w:val="4FEE4A76"/>
    <w:rsid w:val="4FF12DAF"/>
    <w:rsid w:val="4FF46B62"/>
    <w:rsid w:val="4FFF6F45"/>
    <w:rsid w:val="50080127"/>
    <w:rsid w:val="500F54DB"/>
    <w:rsid w:val="50131688"/>
    <w:rsid w:val="50132AB7"/>
    <w:rsid w:val="50153D59"/>
    <w:rsid w:val="501D4D0D"/>
    <w:rsid w:val="501F2CFD"/>
    <w:rsid w:val="501F3025"/>
    <w:rsid w:val="5030179B"/>
    <w:rsid w:val="50382C86"/>
    <w:rsid w:val="50394F51"/>
    <w:rsid w:val="503C5B8C"/>
    <w:rsid w:val="503D07A4"/>
    <w:rsid w:val="503E633E"/>
    <w:rsid w:val="50405824"/>
    <w:rsid w:val="50433D95"/>
    <w:rsid w:val="50454A1D"/>
    <w:rsid w:val="5050508D"/>
    <w:rsid w:val="50540AC3"/>
    <w:rsid w:val="50577515"/>
    <w:rsid w:val="505871A3"/>
    <w:rsid w:val="505E6A0E"/>
    <w:rsid w:val="505F4D62"/>
    <w:rsid w:val="50617376"/>
    <w:rsid w:val="506209E5"/>
    <w:rsid w:val="506805AA"/>
    <w:rsid w:val="50725D9B"/>
    <w:rsid w:val="50756A56"/>
    <w:rsid w:val="507A529A"/>
    <w:rsid w:val="507B4E4C"/>
    <w:rsid w:val="507C6CF6"/>
    <w:rsid w:val="507C7D67"/>
    <w:rsid w:val="507D62B4"/>
    <w:rsid w:val="507F0BE6"/>
    <w:rsid w:val="5085591D"/>
    <w:rsid w:val="50884A60"/>
    <w:rsid w:val="508D0138"/>
    <w:rsid w:val="508D7DC6"/>
    <w:rsid w:val="50A17DEB"/>
    <w:rsid w:val="50A52601"/>
    <w:rsid w:val="50A648D2"/>
    <w:rsid w:val="50AB1F6D"/>
    <w:rsid w:val="50AF2ED4"/>
    <w:rsid w:val="50B65C77"/>
    <w:rsid w:val="50B82A1B"/>
    <w:rsid w:val="50B9187B"/>
    <w:rsid w:val="50B9748E"/>
    <w:rsid w:val="50BD3307"/>
    <w:rsid w:val="50BD3993"/>
    <w:rsid w:val="50BE08DB"/>
    <w:rsid w:val="50C03517"/>
    <w:rsid w:val="50C203CF"/>
    <w:rsid w:val="50C40DF5"/>
    <w:rsid w:val="50C74E7B"/>
    <w:rsid w:val="50D203F5"/>
    <w:rsid w:val="50D3336D"/>
    <w:rsid w:val="50D55240"/>
    <w:rsid w:val="50DE2D68"/>
    <w:rsid w:val="50E271B5"/>
    <w:rsid w:val="50E45C44"/>
    <w:rsid w:val="50E9129D"/>
    <w:rsid w:val="50F41CE3"/>
    <w:rsid w:val="50FB5D2E"/>
    <w:rsid w:val="50FF076F"/>
    <w:rsid w:val="510565AA"/>
    <w:rsid w:val="51080470"/>
    <w:rsid w:val="51082D65"/>
    <w:rsid w:val="510A293A"/>
    <w:rsid w:val="510B11F0"/>
    <w:rsid w:val="510D20DC"/>
    <w:rsid w:val="510E2B20"/>
    <w:rsid w:val="511123AF"/>
    <w:rsid w:val="51130EA4"/>
    <w:rsid w:val="511541B8"/>
    <w:rsid w:val="511D1B48"/>
    <w:rsid w:val="511E2BD8"/>
    <w:rsid w:val="512359FC"/>
    <w:rsid w:val="512362D7"/>
    <w:rsid w:val="5124098E"/>
    <w:rsid w:val="5125444F"/>
    <w:rsid w:val="512A3BFC"/>
    <w:rsid w:val="512D00B7"/>
    <w:rsid w:val="512D6A3C"/>
    <w:rsid w:val="512E4BC9"/>
    <w:rsid w:val="51317CD8"/>
    <w:rsid w:val="51433FBE"/>
    <w:rsid w:val="514D7280"/>
    <w:rsid w:val="51561390"/>
    <w:rsid w:val="515A1BE7"/>
    <w:rsid w:val="515B74EA"/>
    <w:rsid w:val="516044D0"/>
    <w:rsid w:val="51657895"/>
    <w:rsid w:val="5168195E"/>
    <w:rsid w:val="51753AB7"/>
    <w:rsid w:val="51754F3E"/>
    <w:rsid w:val="51763914"/>
    <w:rsid w:val="51771310"/>
    <w:rsid w:val="51796542"/>
    <w:rsid w:val="517B291C"/>
    <w:rsid w:val="517C1622"/>
    <w:rsid w:val="51897A81"/>
    <w:rsid w:val="518C580B"/>
    <w:rsid w:val="518C626F"/>
    <w:rsid w:val="518D2B30"/>
    <w:rsid w:val="51932F76"/>
    <w:rsid w:val="519D3B74"/>
    <w:rsid w:val="51A13B8B"/>
    <w:rsid w:val="51A56EA9"/>
    <w:rsid w:val="51A914D2"/>
    <w:rsid w:val="51AA2261"/>
    <w:rsid w:val="51AC1B14"/>
    <w:rsid w:val="51AE0565"/>
    <w:rsid w:val="51AE4C94"/>
    <w:rsid w:val="51AF1908"/>
    <w:rsid w:val="51B0035F"/>
    <w:rsid w:val="51B457C4"/>
    <w:rsid w:val="51B57CDC"/>
    <w:rsid w:val="51C21207"/>
    <w:rsid w:val="51CD0688"/>
    <w:rsid w:val="51D22291"/>
    <w:rsid w:val="51D52C97"/>
    <w:rsid w:val="51D60D12"/>
    <w:rsid w:val="51D70FC0"/>
    <w:rsid w:val="51DA5302"/>
    <w:rsid w:val="51DA716F"/>
    <w:rsid w:val="51DF2849"/>
    <w:rsid w:val="51E43FE8"/>
    <w:rsid w:val="51E71CDE"/>
    <w:rsid w:val="51EA59CA"/>
    <w:rsid w:val="51F22110"/>
    <w:rsid w:val="51F65844"/>
    <w:rsid w:val="51F70426"/>
    <w:rsid w:val="51F91D9B"/>
    <w:rsid w:val="51FA03C3"/>
    <w:rsid w:val="51FE1255"/>
    <w:rsid w:val="520117B3"/>
    <w:rsid w:val="52050F65"/>
    <w:rsid w:val="5209338E"/>
    <w:rsid w:val="520B3861"/>
    <w:rsid w:val="5216784E"/>
    <w:rsid w:val="52170AD0"/>
    <w:rsid w:val="5218035A"/>
    <w:rsid w:val="52192492"/>
    <w:rsid w:val="52193DA6"/>
    <w:rsid w:val="52196BE3"/>
    <w:rsid w:val="521D4FF6"/>
    <w:rsid w:val="521F4B83"/>
    <w:rsid w:val="52241998"/>
    <w:rsid w:val="52266E78"/>
    <w:rsid w:val="522822DE"/>
    <w:rsid w:val="52303EF2"/>
    <w:rsid w:val="523C0FF1"/>
    <w:rsid w:val="523D64F6"/>
    <w:rsid w:val="524519B7"/>
    <w:rsid w:val="52465BAF"/>
    <w:rsid w:val="524C0627"/>
    <w:rsid w:val="5256558B"/>
    <w:rsid w:val="525C2A02"/>
    <w:rsid w:val="525E4F42"/>
    <w:rsid w:val="525E7262"/>
    <w:rsid w:val="52602FE3"/>
    <w:rsid w:val="526A6C2E"/>
    <w:rsid w:val="52762F1B"/>
    <w:rsid w:val="527E522B"/>
    <w:rsid w:val="528801E3"/>
    <w:rsid w:val="52887FB8"/>
    <w:rsid w:val="528A0C6E"/>
    <w:rsid w:val="528D4838"/>
    <w:rsid w:val="528E1601"/>
    <w:rsid w:val="52970818"/>
    <w:rsid w:val="529F244D"/>
    <w:rsid w:val="52A154AB"/>
    <w:rsid w:val="52A31ADD"/>
    <w:rsid w:val="52A90ACC"/>
    <w:rsid w:val="52AF5E31"/>
    <w:rsid w:val="52B15534"/>
    <w:rsid w:val="52B210F7"/>
    <w:rsid w:val="52B708C4"/>
    <w:rsid w:val="52B82DD6"/>
    <w:rsid w:val="52B87F15"/>
    <w:rsid w:val="52BD0F48"/>
    <w:rsid w:val="52C000F5"/>
    <w:rsid w:val="52C0687E"/>
    <w:rsid w:val="52C81EB9"/>
    <w:rsid w:val="52CA26CE"/>
    <w:rsid w:val="52CA7FB6"/>
    <w:rsid w:val="52D769F9"/>
    <w:rsid w:val="52DC164D"/>
    <w:rsid w:val="52E26285"/>
    <w:rsid w:val="52E338FA"/>
    <w:rsid w:val="52E51EC2"/>
    <w:rsid w:val="52E7471C"/>
    <w:rsid w:val="52EC7A10"/>
    <w:rsid w:val="52EE7FAC"/>
    <w:rsid w:val="52F73863"/>
    <w:rsid w:val="52F74C99"/>
    <w:rsid w:val="52FA604A"/>
    <w:rsid w:val="52FB6743"/>
    <w:rsid w:val="52FF6DD1"/>
    <w:rsid w:val="530C6CC2"/>
    <w:rsid w:val="5316284F"/>
    <w:rsid w:val="53206991"/>
    <w:rsid w:val="53211909"/>
    <w:rsid w:val="5322641D"/>
    <w:rsid w:val="53246962"/>
    <w:rsid w:val="53311FDD"/>
    <w:rsid w:val="53341327"/>
    <w:rsid w:val="53365EF1"/>
    <w:rsid w:val="5339598D"/>
    <w:rsid w:val="533E051F"/>
    <w:rsid w:val="533E1074"/>
    <w:rsid w:val="534422DD"/>
    <w:rsid w:val="534B6274"/>
    <w:rsid w:val="534F65F8"/>
    <w:rsid w:val="5352748A"/>
    <w:rsid w:val="53567744"/>
    <w:rsid w:val="535D58BD"/>
    <w:rsid w:val="53607D91"/>
    <w:rsid w:val="53645A60"/>
    <w:rsid w:val="53686F2C"/>
    <w:rsid w:val="53706119"/>
    <w:rsid w:val="53795480"/>
    <w:rsid w:val="5382015D"/>
    <w:rsid w:val="53821B5B"/>
    <w:rsid w:val="538831D3"/>
    <w:rsid w:val="538A2423"/>
    <w:rsid w:val="538D4775"/>
    <w:rsid w:val="538E00F9"/>
    <w:rsid w:val="538F36F8"/>
    <w:rsid w:val="53965CC4"/>
    <w:rsid w:val="539C1A68"/>
    <w:rsid w:val="539D717A"/>
    <w:rsid w:val="539F3395"/>
    <w:rsid w:val="53A04991"/>
    <w:rsid w:val="53A1494B"/>
    <w:rsid w:val="53A15DCB"/>
    <w:rsid w:val="53AC5B23"/>
    <w:rsid w:val="53AE545A"/>
    <w:rsid w:val="53B74264"/>
    <w:rsid w:val="53B875C3"/>
    <w:rsid w:val="53B87B59"/>
    <w:rsid w:val="53B95C6C"/>
    <w:rsid w:val="53B97B79"/>
    <w:rsid w:val="53BB5ABB"/>
    <w:rsid w:val="53C3139D"/>
    <w:rsid w:val="53C31842"/>
    <w:rsid w:val="53C45B9E"/>
    <w:rsid w:val="53C473AC"/>
    <w:rsid w:val="53C80CEA"/>
    <w:rsid w:val="53C97EF6"/>
    <w:rsid w:val="53CA6DF3"/>
    <w:rsid w:val="53CA7F89"/>
    <w:rsid w:val="53CD52A2"/>
    <w:rsid w:val="53CF7ECB"/>
    <w:rsid w:val="53E703E4"/>
    <w:rsid w:val="53EF7A31"/>
    <w:rsid w:val="53F328FD"/>
    <w:rsid w:val="53F67EB2"/>
    <w:rsid w:val="54004F52"/>
    <w:rsid w:val="54015F13"/>
    <w:rsid w:val="540A7829"/>
    <w:rsid w:val="540C4150"/>
    <w:rsid w:val="54114FAD"/>
    <w:rsid w:val="54155EE4"/>
    <w:rsid w:val="541B1DFB"/>
    <w:rsid w:val="541E0E56"/>
    <w:rsid w:val="542109D2"/>
    <w:rsid w:val="542A4A05"/>
    <w:rsid w:val="542F0A04"/>
    <w:rsid w:val="54341D13"/>
    <w:rsid w:val="54384ED1"/>
    <w:rsid w:val="54395A35"/>
    <w:rsid w:val="543D36D7"/>
    <w:rsid w:val="544500D3"/>
    <w:rsid w:val="54450A08"/>
    <w:rsid w:val="54454C31"/>
    <w:rsid w:val="544A11A7"/>
    <w:rsid w:val="544A3979"/>
    <w:rsid w:val="544B0964"/>
    <w:rsid w:val="544C6480"/>
    <w:rsid w:val="5452166C"/>
    <w:rsid w:val="54562EBC"/>
    <w:rsid w:val="54590378"/>
    <w:rsid w:val="545B12AC"/>
    <w:rsid w:val="545B2748"/>
    <w:rsid w:val="546309E0"/>
    <w:rsid w:val="54655B50"/>
    <w:rsid w:val="54692159"/>
    <w:rsid w:val="546D71FC"/>
    <w:rsid w:val="546F3F89"/>
    <w:rsid w:val="547126D4"/>
    <w:rsid w:val="547132F8"/>
    <w:rsid w:val="54726709"/>
    <w:rsid w:val="5474136F"/>
    <w:rsid w:val="54757D4C"/>
    <w:rsid w:val="54824B57"/>
    <w:rsid w:val="548B1B2D"/>
    <w:rsid w:val="54902F18"/>
    <w:rsid w:val="54902FD8"/>
    <w:rsid w:val="54905351"/>
    <w:rsid w:val="549653BC"/>
    <w:rsid w:val="549F1DB4"/>
    <w:rsid w:val="54A43C25"/>
    <w:rsid w:val="54B00581"/>
    <w:rsid w:val="54B17D6A"/>
    <w:rsid w:val="54B36BC5"/>
    <w:rsid w:val="54B57910"/>
    <w:rsid w:val="54C80868"/>
    <w:rsid w:val="54CA6B72"/>
    <w:rsid w:val="54CE5CFD"/>
    <w:rsid w:val="54CF3AC2"/>
    <w:rsid w:val="54D60A21"/>
    <w:rsid w:val="54D72AA3"/>
    <w:rsid w:val="54D8243F"/>
    <w:rsid w:val="54DE0B67"/>
    <w:rsid w:val="54E108CA"/>
    <w:rsid w:val="54E82BBC"/>
    <w:rsid w:val="54EC1796"/>
    <w:rsid w:val="54EC2790"/>
    <w:rsid w:val="54F621A8"/>
    <w:rsid w:val="54FC7C09"/>
    <w:rsid w:val="54FE32E6"/>
    <w:rsid w:val="5502605B"/>
    <w:rsid w:val="5506327B"/>
    <w:rsid w:val="55070690"/>
    <w:rsid w:val="550723E0"/>
    <w:rsid w:val="550B2BE4"/>
    <w:rsid w:val="550C31EE"/>
    <w:rsid w:val="5510291D"/>
    <w:rsid w:val="552011F3"/>
    <w:rsid w:val="552321DF"/>
    <w:rsid w:val="552768AD"/>
    <w:rsid w:val="55276F64"/>
    <w:rsid w:val="552825B2"/>
    <w:rsid w:val="55297436"/>
    <w:rsid w:val="552F4471"/>
    <w:rsid w:val="553362B9"/>
    <w:rsid w:val="5536631F"/>
    <w:rsid w:val="553804D6"/>
    <w:rsid w:val="5538711E"/>
    <w:rsid w:val="553A25B1"/>
    <w:rsid w:val="55406A50"/>
    <w:rsid w:val="55454DE4"/>
    <w:rsid w:val="55476F73"/>
    <w:rsid w:val="5552215B"/>
    <w:rsid w:val="55571765"/>
    <w:rsid w:val="555E5949"/>
    <w:rsid w:val="555F636D"/>
    <w:rsid w:val="55620CAC"/>
    <w:rsid w:val="55661899"/>
    <w:rsid w:val="55682E47"/>
    <w:rsid w:val="55687444"/>
    <w:rsid w:val="556E46C0"/>
    <w:rsid w:val="5575219A"/>
    <w:rsid w:val="5575539E"/>
    <w:rsid w:val="5576306F"/>
    <w:rsid w:val="55770C4A"/>
    <w:rsid w:val="5577544B"/>
    <w:rsid w:val="557E3EF8"/>
    <w:rsid w:val="557F2BD0"/>
    <w:rsid w:val="558A1A6F"/>
    <w:rsid w:val="55980B30"/>
    <w:rsid w:val="55986026"/>
    <w:rsid w:val="55AF2DF1"/>
    <w:rsid w:val="55B43855"/>
    <w:rsid w:val="55B44F07"/>
    <w:rsid w:val="55B52B66"/>
    <w:rsid w:val="55B63B79"/>
    <w:rsid w:val="55BC4F3F"/>
    <w:rsid w:val="55CD2F6A"/>
    <w:rsid w:val="55CF4B7D"/>
    <w:rsid w:val="55D67529"/>
    <w:rsid w:val="55E25748"/>
    <w:rsid w:val="55E74AAB"/>
    <w:rsid w:val="55EA4A0E"/>
    <w:rsid w:val="55ED36C3"/>
    <w:rsid w:val="55EE53B5"/>
    <w:rsid w:val="55F12648"/>
    <w:rsid w:val="55F605F5"/>
    <w:rsid w:val="55F76BD4"/>
    <w:rsid w:val="55F83872"/>
    <w:rsid w:val="56012673"/>
    <w:rsid w:val="560A5663"/>
    <w:rsid w:val="560B5500"/>
    <w:rsid w:val="560C5F5C"/>
    <w:rsid w:val="56117AE4"/>
    <w:rsid w:val="56133793"/>
    <w:rsid w:val="56143C52"/>
    <w:rsid w:val="56175177"/>
    <w:rsid w:val="56184D4B"/>
    <w:rsid w:val="56190B23"/>
    <w:rsid w:val="561B5F72"/>
    <w:rsid w:val="562233D1"/>
    <w:rsid w:val="56223A86"/>
    <w:rsid w:val="562701FA"/>
    <w:rsid w:val="562A190B"/>
    <w:rsid w:val="562D51FE"/>
    <w:rsid w:val="562E0627"/>
    <w:rsid w:val="56344C54"/>
    <w:rsid w:val="563C5FBA"/>
    <w:rsid w:val="563D2169"/>
    <w:rsid w:val="563D22CC"/>
    <w:rsid w:val="564274C2"/>
    <w:rsid w:val="564376D3"/>
    <w:rsid w:val="56461711"/>
    <w:rsid w:val="564A062E"/>
    <w:rsid w:val="565052B7"/>
    <w:rsid w:val="56517090"/>
    <w:rsid w:val="565652B0"/>
    <w:rsid w:val="565B5161"/>
    <w:rsid w:val="565E5D80"/>
    <w:rsid w:val="5661035F"/>
    <w:rsid w:val="566A6818"/>
    <w:rsid w:val="566C2FC1"/>
    <w:rsid w:val="56700DAF"/>
    <w:rsid w:val="56715031"/>
    <w:rsid w:val="56751140"/>
    <w:rsid w:val="567545B4"/>
    <w:rsid w:val="5678352C"/>
    <w:rsid w:val="5679559B"/>
    <w:rsid w:val="567B6778"/>
    <w:rsid w:val="567E51CD"/>
    <w:rsid w:val="568474BB"/>
    <w:rsid w:val="56890A84"/>
    <w:rsid w:val="568D4F17"/>
    <w:rsid w:val="56926370"/>
    <w:rsid w:val="56975104"/>
    <w:rsid w:val="569B63E4"/>
    <w:rsid w:val="569D5C87"/>
    <w:rsid w:val="56A22ABF"/>
    <w:rsid w:val="56A40AA0"/>
    <w:rsid w:val="56AE588D"/>
    <w:rsid w:val="56AF58FB"/>
    <w:rsid w:val="56BA6511"/>
    <w:rsid w:val="56BB151B"/>
    <w:rsid w:val="56C46521"/>
    <w:rsid w:val="56C6479D"/>
    <w:rsid w:val="56D40529"/>
    <w:rsid w:val="56D42DDB"/>
    <w:rsid w:val="56D43D02"/>
    <w:rsid w:val="56D64F4E"/>
    <w:rsid w:val="56DA5B71"/>
    <w:rsid w:val="56DB3049"/>
    <w:rsid w:val="56E21E24"/>
    <w:rsid w:val="56E52964"/>
    <w:rsid w:val="56E83E30"/>
    <w:rsid w:val="56ED2199"/>
    <w:rsid w:val="56F22F05"/>
    <w:rsid w:val="56F41B5F"/>
    <w:rsid w:val="56F65DBE"/>
    <w:rsid w:val="56F7677E"/>
    <w:rsid w:val="56FA2C99"/>
    <w:rsid w:val="56FE72AC"/>
    <w:rsid w:val="56FF42CB"/>
    <w:rsid w:val="57002D44"/>
    <w:rsid w:val="57015D47"/>
    <w:rsid w:val="57056C42"/>
    <w:rsid w:val="570C1341"/>
    <w:rsid w:val="570D5AB4"/>
    <w:rsid w:val="570F2C90"/>
    <w:rsid w:val="571050C2"/>
    <w:rsid w:val="571401DA"/>
    <w:rsid w:val="57146EA5"/>
    <w:rsid w:val="57167596"/>
    <w:rsid w:val="57172B44"/>
    <w:rsid w:val="57184CE9"/>
    <w:rsid w:val="571A4C7D"/>
    <w:rsid w:val="571B7EEE"/>
    <w:rsid w:val="57256B74"/>
    <w:rsid w:val="5730500B"/>
    <w:rsid w:val="573050BA"/>
    <w:rsid w:val="57360386"/>
    <w:rsid w:val="573F37D9"/>
    <w:rsid w:val="57415129"/>
    <w:rsid w:val="57423297"/>
    <w:rsid w:val="574B00D6"/>
    <w:rsid w:val="574B7F1B"/>
    <w:rsid w:val="575731BF"/>
    <w:rsid w:val="57582C07"/>
    <w:rsid w:val="575B3C04"/>
    <w:rsid w:val="575C3C83"/>
    <w:rsid w:val="576663D2"/>
    <w:rsid w:val="576D35C1"/>
    <w:rsid w:val="57723FC7"/>
    <w:rsid w:val="578C2C49"/>
    <w:rsid w:val="578C58BC"/>
    <w:rsid w:val="578D2B64"/>
    <w:rsid w:val="57936DB3"/>
    <w:rsid w:val="57952E36"/>
    <w:rsid w:val="579721DC"/>
    <w:rsid w:val="579A6095"/>
    <w:rsid w:val="579D444E"/>
    <w:rsid w:val="57A24CC4"/>
    <w:rsid w:val="57A904EE"/>
    <w:rsid w:val="57AE7F04"/>
    <w:rsid w:val="57B13551"/>
    <w:rsid w:val="57B21BDE"/>
    <w:rsid w:val="57BE00CA"/>
    <w:rsid w:val="57BE75AF"/>
    <w:rsid w:val="57CA09F1"/>
    <w:rsid w:val="57CB4E53"/>
    <w:rsid w:val="57CC4FE1"/>
    <w:rsid w:val="57D30882"/>
    <w:rsid w:val="57D6380C"/>
    <w:rsid w:val="57D667CA"/>
    <w:rsid w:val="57D773CE"/>
    <w:rsid w:val="57D90120"/>
    <w:rsid w:val="57DE5A1B"/>
    <w:rsid w:val="57E51C0A"/>
    <w:rsid w:val="57E67F78"/>
    <w:rsid w:val="57EB423A"/>
    <w:rsid w:val="57F123DA"/>
    <w:rsid w:val="57F14248"/>
    <w:rsid w:val="57FB39CB"/>
    <w:rsid w:val="57FB5126"/>
    <w:rsid w:val="57FE6B8C"/>
    <w:rsid w:val="58050ADE"/>
    <w:rsid w:val="580A1F77"/>
    <w:rsid w:val="580E15F2"/>
    <w:rsid w:val="580E3BD4"/>
    <w:rsid w:val="580F05AD"/>
    <w:rsid w:val="58155938"/>
    <w:rsid w:val="581644AE"/>
    <w:rsid w:val="58195C13"/>
    <w:rsid w:val="581B1C2F"/>
    <w:rsid w:val="581F4E52"/>
    <w:rsid w:val="582935EE"/>
    <w:rsid w:val="582A2539"/>
    <w:rsid w:val="582E6480"/>
    <w:rsid w:val="58363C85"/>
    <w:rsid w:val="583720D4"/>
    <w:rsid w:val="583868CB"/>
    <w:rsid w:val="5846499B"/>
    <w:rsid w:val="5847532D"/>
    <w:rsid w:val="584A519C"/>
    <w:rsid w:val="584E13E3"/>
    <w:rsid w:val="5851665F"/>
    <w:rsid w:val="585650E3"/>
    <w:rsid w:val="58584979"/>
    <w:rsid w:val="585905D0"/>
    <w:rsid w:val="585D4F99"/>
    <w:rsid w:val="586004E3"/>
    <w:rsid w:val="58670C7C"/>
    <w:rsid w:val="58693380"/>
    <w:rsid w:val="586C4F04"/>
    <w:rsid w:val="586D2AED"/>
    <w:rsid w:val="586F1BC6"/>
    <w:rsid w:val="586F1D5D"/>
    <w:rsid w:val="58733E98"/>
    <w:rsid w:val="5873416F"/>
    <w:rsid w:val="587A0D2A"/>
    <w:rsid w:val="587E34E0"/>
    <w:rsid w:val="58800A26"/>
    <w:rsid w:val="58811DD9"/>
    <w:rsid w:val="58854531"/>
    <w:rsid w:val="58855C30"/>
    <w:rsid w:val="588574B8"/>
    <w:rsid w:val="588622D9"/>
    <w:rsid w:val="58892E01"/>
    <w:rsid w:val="588A2D86"/>
    <w:rsid w:val="588C533A"/>
    <w:rsid w:val="58973E71"/>
    <w:rsid w:val="58A4465C"/>
    <w:rsid w:val="58A8292E"/>
    <w:rsid w:val="58AB3728"/>
    <w:rsid w:val="58AF39AB"/>
    <w:rsid w:val="58B2000D"/>
    <w:rsid w:val="58B34808"/>
    <w:rsid w:val="58B47517"/>
    <w:rsid w:val="58B679B1"/>
    <w:rsid w:val="58BC2E66"/>
    <w:rsid w:val="58BE444E"/>
    <w:rsid w:val="58C67C39"/>
    <w:rsid w:val="58C708EC"/>
    <w:rsid w:val="58C76711"/>
    <w:rsid w:val="58D02955"/>
    <w:rsid w:val="58D134E8"/>
    <w:rsid w:val="58D63499"/>
    <w:rsid w:val="58D834AE"/>
    <w:rsid w:val="58DC6500"/>
    <w:rsid w:val="58E32F0B"/>
    <w:rsid w:val="58E84485"/>
    <w:rsid w:val="58EB2817"/>
    <w:rsid w:val="58EC7815"/>
    <w:rsid w:val="58ED30B9"/>
    <w:rsid w:val="58F771E4"/>
    <w:rsid w:val="5900019F"/>
    <w:rsid w:val="5901547F"/>
    <w:rsid w:val="59092ABE"/>
    <w:rsid w:val="59092BF0"/>
    <w:rsid w:val="5914330E"/>
    <w:rsid w:val="591B7047"/>
    <w:rsid w:val="591E4067"/>
    <w:rsid w:val="59210C10"/>
    <w:rsid w:val="592253B3"/>
    <w:rsid w:val="59265B29"/>
    <w:rsid w:val="592A5289"/>
    <w:rsid w:val="592B32EC"/>
    <w:rsid w:val="592C34C9"/>
    <w:rsid w:val="592C7053"/>
    <w:rsid w:val="592D6D52"/>
    <w:rsid w:val="5931426F"/>
    <w:rsid w:val="59350C32"/>
    <w:rsid w:val="593C47A8"/>
    <w:rsid w:val="594044BD"/>
    <w:rsid w:val="594077AF"/>
    <w:rsid w:val="59471988"/>
    <w:rsid w:val="594B5D92"/>
    <w:rsid w:val="594E388D"/>
    <w:rsid w:val="595179D5"/>
    <w:rsid w:val="595723CE"/>
    <w:rsid w:val="595D0B0E"/>
    <w:rsid w:val="59617BC7"/>
    <w:rsid w:val="59636E90"/>
    <w:rsid w:val="59650A54"/>
    <w:rsid w:val="59690957"/>
    <w:rsid w:val="596C14A2"/>
    <w:rsid w:val="596E207E"/>
    <w:rsid w:val="596F6E08"/>
    <w:rsid w:val="5970765C"/>
    <w:rsid w:val="59735882"/>
    <w:rsid w:val="59744380"/>
    <w:rsid w:val="59755596"/>
    <w:rsid w:val="597748C8"/>
    <w:rsid w:val="597825BB"/>
    <w:rsid w:val="598A01E9"/>
    <w:rsid w:val="598C6EDA"/>
    <w:rsid w:val="598E7DFE"/>
    <w:rsid w:val="599842D1"/>
    <w:rsid w:val="59997994"/>
    <w:rsid w:val="599A7E54"/>
    <w:rsid w:val="599D3651"/>
    <w:rsid w:val="599F34EE"/>
    <w:rsid w:val="59A14C02"/>
    <w:rsid w:val="59A838D5"/>
    <w:rsid w:val="59AB10F7"/>
    <w:rsid w:val="59AF5015"/>
    <w:rsid w:val="59AF79F0"/>
    <w:rsid w:val="59B60707"/>
    <w:rsid w:val="59BD12A0"/>
    <w:rsid w:val="59BF2B72"/>
    <w:rsid w:val="59C51378"/>
    <w:rsid w:val="59CA659B"/>
    <w:rsid w:val="59CB25DA"/>
    <w:rsid w:val="59CD0E77"/>
    <w:rsid w:val="59D17298"/>
    <w:rsid w:val="59D25145"/>
    <w:rsid w:val="59D56C9E"/>
    <w:rsid w:val="59DA5739"/>
    <w:rsid w:val="59E22033"/>
    <w:rsid w:val="59E351FD"/>
    <w:rsid w:val="59E83C3E"/>
    <w:rsid w:val="59EB4577"/>
    <w:rsid w:val="59EC15F6"/>
    <w:rsid w:val="59EE3E62"/>
    <w:rsid w:val="59F0041D"/>
    <w:rsid w:val="59F1631F"/>
    <w:rsid w:val="59F677CE"/>
    <w:rsid w:val="5A0553D4"/>
    <w:rsid w:val="5A0B1561"/>
    <w:rsid w:val="5A0C3A70"/>
    <w:rsid w:val="5A1D080B"/>
    <w:rsid w:val="5A2134DF"/>
    <w:rsid w:val="5A224B77"/>
    <w:rsid w:val="5A2811DD"/>
    <w:rsid w:val="5A287942"/>
    <w:rsid w:val="5A2B4D9D"/>
    <w:rsid w:val="5A2E4260"/>
    <w:rsid w:val="5A3000B8"/>
    <w:rsid w:val="5A316A1E"/>
    <w:rsid w:val="5A353193"/>
    <w:rsid w:val="5A361909"/>
    <w:rsid w:val="5A3A175B"/>
    <w:rsid w:val="5A3A3B3C"/>
    <w:rsid w:val="5A3B11E1"/>
    <w:rsid w:val="5A3E5437"/>
    <w:rsid w:val="5A400B6A"/>
    <w:rsid w:val="5A402D9D"/>
    <w:rsid w:val="5A41753D"/>
    <w:rsid w:val="5A4223F5"/>
    <w:rsid w:val="5A5424F0"/>
    <w:rsid w:val="5A55629C"/>
    <w:rsid w:val="5A58776E"/>
    <w:rsid w:val="5A6C5B6F"/>
    <w:rsid w:val="5A6E6808"/>
    <w:rsid w:val="5A794EEB"/>
    <w:rsid w:val="5A814D6B"/>
    <w:rsid w:val="5A8321F3"/>
    <w:rsid w:val="5A881C2D"/>
    <w:rsid w:val="5A8C1BB1"/>
    <w:rsid w:val="5A92127F"/>
    <w:rsid w:val="5A9441FB"/>
    <w:rsid w:val="5A956013"/>
    <w:rsid w:val="5A9D0232"/>
    <w:rsid w:val="5AA84CD2"/>
    <w:rsid w:val="5AA947FE"/>
    <w:rsid w:val="5AAC1263"/>
    <w:rsid w:val="5AAC5097"/>
    <w:rsid w:val="5AAD2D6A"/>
    <w:rsid w:val="5AAD2F8A"/>
    <w:rsid w:val="5AB13B3E"/>
    <w:rsid w:val="5AB31211"/>
    <w:rsid w:val="5AB31744"/>
    <w:rsid w:val="5AC44CBB"/>
    <w:rsid w:val="5AC80E81"/>
    <w:rsid w:val="5AC83278"/>
    <w:rsid w:val="5AC83855"/>
    <w:rsid w:val="5AC95CEF"/>
    <w:rsid w:val="5ACF3A89"/>
    <w:rsid w:val="5ACF4C31"/>
    <w:rsid w:val="5AD16241"/>
    <w:rsid w:val="5AD16348"/>
    <w:rsid w:val="5ADB4399"/>
    <w:rsid w:val="5AE964D8"/>
    <w:rsid w:val="5AEA16B9"/>
    <w:rsid w:val="5AED6DF3"/>
    <w:rsid w:val="5AEE495F"/>
    <w:rsid w:val="5AF659A3"/>
    <w:rsid w:val="5AF755B7"/>
    <w:rsid w:val="5B0728CF"/>
    <w:rsid w:val="5B0966D8"/>
    <w:rsid w:val="5B0A2B2F"/>
    <w:rsid w:val="5B0A5A18"/>
    <w:rsid w:val="5B0A67FC"/>
    <w:rsid w:val="5B174ACF"/>
    <w:rsid w:val="5B1B63ED"/>
    <w:rsid w:val="5B1D6094"/>
    <w:rsid w:val="5B236F7C"/>
    <w:rsid w:val="5B25356E"/>
    <w:rsid w:val="5B29687A"/>
    <w:rsid w:val="5B2968B6"/>
    <w:rsid w:val="5B2B2924"/>
    <w:rsid w:val="5B2E0D06"/>
    <w:rsid w:val="5B301071"/>
    <w:rsid w:val="5B313CD8"/>
    <w:rsid w:val="5B314A63"/>
    <w:rsid w:val="5B352971"/>
    <w:rsid w:val="5B360AD9"/>
    <w:rsid w:val="5B3908CC"/>
    <w:rsid w:val="5B3B38F2"/>
    <w:rsid w:val="5B3B53C2"/>
    <w:rsid w:val="5B3D597A"/>
    <w:rsid w:val="5B442FB1"/>
    <w:rsid w:val="5B444832"/>
    <w:rsid w:val="5B4607B2"/>
    <w:rsid w:val="5B4640D7"/>
    <w:rsid w:val="5B514C34"/>
    <w:rsid w:val="5B5351B3"/>
    <w:rsid w:val="5B633B3A"/>
    <w:rsid w:val="5B687F11"/>
    <w:rsid w:val="5B6A7E60"/>
    <w:rsid w:val="5B6B022B"/>
    <w:rsid w:val="5B6E12DB"/>
    <w:rsid w:val="5B6E5B89"/>
    <w:rsid w:val="5B723EB9"/>
    <w:rsid w:val="5B73384D"/>
    <w:rsid w:val="5B75180B"/>
    <w:rsid w:val="5B7739DF"/>
    <w:rsid w:val="5B8107EF"/>
    <w:rsid w:val="5B8148D6"/>
    <w:rsid w:val="5B817DBB"/>
    <w:rsid w:val="5B852F38"/>
    <w:rsid w:val="5B8E206D"/>
    <w:rsid w:val="5B9756A0"/>
    <w:rsid w:val="5B9C12E6"/>
    <w:rsid w:val="5BAB0987"/>
    <w:rsid w:val="5BAC5775"/>
    <w:rsid w:val="5BAD417B"/>
    <w:rsid w:val="5BB005DD"/>
    <w:rsid w:val="5BB23D24"/>
    <w:rsid w:val="5BB9495D"/>
    <w:rsid w:val="5BC470D8"/>
    <w:rsid w:val="5BC52BDF"/>
    <w:rsid w:val="5BCB1431"/>
    <w:rsid w:val="5BCC4930"/>
    <w:rsid w:val="5BD504C6"/>
    <w:rsid w:val="5BD8116C"/>
    <w:rsid w:val="5BDA58DB"/>
    <w:rsid w:val="5BDD0357"/>
    <w:rsid w:val="5BE146D0"/>
    <w:rsid w:val="5BE920C8"/>
    <w:rsid w:val="5BEA11A6"/>
    <w:rsid w:val="5BF24093"/>
    <w:rsid w:val="5BF26456"/>
    <w:rsid w:val="5BFB6CB3"/>
    <w:rsid w:val="5BFC062A"/>
    <w:rsid w:val="5BFD6625"/>
    <w:rsid w:val="5BFE3FA7"/>
    <w:rsid w:val="5C030EA5"/>
    <w:rsid w:val="5C035F11"/>
    <w:rsid w:val="5C0501B6"/>
    <w:rsid w:val="5C0859EF"/>
    <w:rsid w:val="5C0910B4"/>
    <w:rsid w:val="5C0E3C09"/>
    <w:rsid w:val="5C1054D0"/>
    <w:rsid w:val="5C127C36"/>
    <w:rsid w:val="5C127DC1"/>
    <w:rsid w:val="5C181BB6"/>
    <w:rsid w:val="5C187645"/>
    <w:rsid w:val="5C1A4252"/>
    <w:rsid w:val="5C1D353F"/>
    <w:rsid w:val="5C1D6CB6"/>
    <w:rsid w:val="5C22073E"/>
    <w:rsid w:val="5C2564A5"/>
    <w:rsid w:val="5C2C6782"/>
    <w:rsid w:val="5C2E40A0"/>
    <w:rsid w:val="5C3353C0"/>
    <w:rsid w:val="5C371FEC"/>
    <w:rsid w:val="5C3734C9"/>
    <w:rsid w:val="5C3C6EFE"/>
    <w:rsid w:val="5C4C3FF0"/>
    <w:rsid w:val="5C4E7B3D"/>
    <w:rsid w:val="5C4F6C6A"/>
    <w:rsid w:val="5C514F53"/>
    <w:rsid w:val="5C523CE7"/>
    <w:rsid w:val="5C5873EE"/>
    <w:rsid w:val="5C5A0370"/>
    <w:rsid w:val="5C646A17"/>
    <w:rsid w:val="5C7365B1"/>
    <w:rsid w:val="5C78480B"/>
    <w:rsid w:val="5C79111B"/>
    <w:rsid w:val="5C805F77"/>
    <w:rsid w:val="5C88462F"/>
    <w:rsid w:val="5C887F03"/>
    <w:rsid w:val="5C8B3D9C"/>
    <w:rsid w:val="5C92147B"/>
    <w:rsid w:val="5C934296"/>
    <w:rsid w:val="5C956DBA"/>
    <w:rsid w:val="5CA0297D"/>
    <w:rsid w:val="5CAC51A1"/>
    <w:rsid w:val="5CAD7D77"/>
    <w:rsid w:val="5CAE4DE5"/>
    <w:rsid w:val="5CB05EC0"/>
    <w:rsid w:val="5CB1289D"/>
    <w:rsid w:val="5CC215AB"/>
    <w:rsid w:val="5CC62999"/>
    <w:rsid w:val="5CD30463"/>
    <w:rsid w:val="5CD37D0E"/>
    <w:rsid w:val="5CD7125B"/>
    <w:rsid w:val="5CDA0E5A"/>
    <w:rsid w:val="5CE10B2F"/>
    <w:rsid w:val="5CE45C27"/>
    <w:rsid w:val="5CE642AE"/>
    <w:rsid w:val="5CE80E6D"/>
    <w:rsid w:val="5CE96956"/>
    <w:rsid w:val="5CEE3678"/>
    <w:rsid w:val="5CEE65BD"/>
    <w:rsid w:val="5CEF1C7D"/>
    <w:rsid w:val="5CEF7DB1"/>
    <w:rsid w:val="5D053B25"/>
    <w:rsid w:val="5D0559CE"/>
    <w:rsid w:val="5D087A08"/>
    <w:rsid w:val="5D0C6D81"/>
    <w:rsid w:val="5D11305B"/>
    <w:rsid w:val="5D11547F"/>
    <w:rsid w:val="5D180272"/>
    <w:rsid w:val="5D1E6495"/>
    <w:rsid w:val="5D1F7A9B"/>
    <w:rsid w:val="5D2010CF"/>
    <w:rsid w:val="5D212DDD"/>
    <w:rsid w:val="5D391462"/>
    <w:rsid w:val="5D472F9D"/>
    <w:rsid w:val="5D4911A5"/>
    <w:rsid w:val="5D4B0CC5"/>
    <w:rsid w:val="5D4B3627"/>
    <w:rsid w:val="5D4C39AC"/>
    <w:rsid w:val="5D4D1AD7"/>
    <w:rsid w:val="5D4E2694"/>
    <w:rsid w:val="5D556F1C"/>
    <w:rsid w:val="5D632AD5"/>
    <w:rsid w:val="5D671575"/>
    <w:rsid w:val="5D6731C7"/>
    <w:rsid w:val="5D6766EB"/>
    <w:rsid w:val="5D6918B1"/>
    <w:rsid w:val="5D737D80"/>
    <w:rsid w:val="5D7579DC"/>
    <w:rsid w:val="5D7929E0"/>
    <w:rsid w:val="5D8135FD"/>
    <w:rsid w:val="5D826BFD"/>
    <w:rsid w:val="5D827CE1"/>
    <w:rsid w:val="5D8852BC"/>
    <w:rsid w:val="5D8B4692"/>
    <w:rsid w:val="5D91704F"/>
    <w:rsid w:val="5D942D15"/>
    <w:rsid w:val="5D9557C9"/>
    <w:rsid w:val="5D9820B1"/>
    <w:rsid w:val="5DA41AD6"/>
    <w:rsid w:val="5DA9295A"/>
    <w:rsid w:val="5DAA58B1"/>
    <w:rsid w:val="5DAB23CF"/>
    <w:rsid w:val="5DAF1F96"/>
    <w:rsid w:val="5DAF753E"/>
    <w:rsid w:val="5DB2069D"/>
    <w:rsid w:val="5DB221F1"/>
    <w:rsid w:val="5DB3171C"/>
    <w:rsid w:val="5DB73B41"/>
    <w:rsid w:val="5DBD6527"/>
    <w:rsid w:val="5DCE0E50"/>
    <w:rsid w:val="5DCF4562"/>
    <w:rsid w:val="5DD12B2F"/>
    <w:rsid w:val="5DD27797"/>
    <w:rsid w:val="5DD75C70"/>
    <w:rsid w:val="5DD85CAB"/>
    <w:rsid w:val="5DDA7EA7"/>
    <w:rsid w:val="5DDD0065"/>
    <w:rsid w:val="5DDF5331"/>
    <w:rsid w:val="5DE44A62"/>
    <w:rsid w:val="5DEF71D6"/>
    <w:rsid w:val="5DF373BC"/>
    <w:rsid w:val="5DF47C8D"/>
    <w:rsid w:val="5DF571E3"/>
    <w:rsid w:val="5DF838E5"/>
    <w:rsid w:val="5DF85872"/>
    <w:rsid w:val="5DFB26F1"/>
    <w:rsid w:val="5E0112F6"/>
    <w:rsid w:val="5E02263F"/>
    <w:rsid w:val="5E052592"/>
    <w:rsid w:val="5E056309"/>
    <w:rsid w:val="5E0777E2"/>
    <w:rsid w:val="5E080A3D"/>
    <w:rsid w:val="5E0E10C0"/>
    <w:rsid w:val="5E0E5A46"/>
    <w:rsid w:val="5E0F7A1A"/>
    <w:rsid w:val="5E1130E0"/>
    <w:rsid w:val="5E132C67"/>
    <w:rsid w:val="5E1A7268"/>
    <w:rsid w:val="5E1B2377"/>
    <w:rsid w:val="5E1C3D0C"/>
    <w:rsid w:val="5E1C76F6"/>
    <w:rsid w:val="5E222075"/>
    <w:rsid w:val="5E252D79"/>
    <w:rsid w:val="5E26540A"/>
    <w:rsid w:val="5E2656BA"/>
    <w:rsid w:val="5E2C233D"/>
    <w:rsid w:val="5E2C2A06"/>
    <w:rsid w:val="5E2E7ED5"/>
    <w:rsid w:val="5E32024F"/>
    <w:rsid w:val="5E337BEC"/>
    <w:rsid w:val="5E3A4F60"/>
    <w:rsid w:val="5E4B4F79"/>
    <w:rsid w:val="5E4B6AED"/>
    <w:rsid w:val="5E5D69B1"/>
    <w:rsid w:val="5E7628D3"/>
    <w:rsid w:val="5E784E90"/>
    <w:rsid w:val="5E7934EB"/>
    <w:rsid w:val="5E795D1D"/>
    <w:rsid w:val="5E7B02C2"/>
    <w:rsid w:val="5E82353F"/>
    <w:rsid w:val="5E856069"/>
    <w:rsid w:val="5E87724B"/>
    <w:rsid w:val="5E8A4B5B"/>
    <w:rsid w:val="5E8E0295"/>
    <w:rsid w:val="5E903DD0"/>
    <w:rsid w:val="5E932C89"/>
    <w:rsid w:val="5E937C4C"/>
    <w:rsid w:val="5E941254"/>
    <w:rsid w:val="5E947BAA"/>
    <w:rsid w:val="5E981706"/>
    <w:rsid w:val="5E982BF6"/>
    <w:rsid w:val="5E9B0DFC"/>
    <w:rsid w:val="5E9F47E9"/>
    <w:rsid w:val="5EA612A6"/>
    <w:rsid w:val="5EA81A62"/>
    <w:rsid w:val="5EA9118C"/>
    <w:rsid w:val="5EAE323C"/>
    <w:rsid w:val="5EB33BB3"/>
    <w:rsid w:val="5EB84970"/>
    <w:rsid w:val="5EBB7B0D"/>
    <w:rsid w:val="5EC72B91"/>
    <w:rsid w:val="5ED04746"/>
    <w:rsid w:val="5ED92FA0"/>
    <w:rsid w:val="5EDA1D65"/>
    <w:rsid w:val="5EDB7824"/>
    <w:rsid w:val="5EE062A4"/>
    <w:rsid w:val="5EE24407"/>
    <w:rsid w:val="5EE534F6"/>
    <w:rsid w:val="5EE85D8F"/>
    <w:rsid w:val="5EED404B"/>
    <w:rsid w:val="5EED7AB7"/>
    <w:rsid w:val="5EF1403C"/>
    <w:rsid w:val="5EF31191"/>
    <w:rsid w:val="5EF41E68"/>
    <w:rsid w:val="5EF63533"/>
    <w:rsid w:val="5EF71160"/>
    <w:rsid w:val="5EF739C9"/>
    <w:rsid w:val="5EFC29AA"/>
    <w:rsid w:val="5F025A4A"/>
    <w:rsid w:val="5F03007B"/>
    <w:rsid w:val="5F047D23"/>
    <w:rsid w:val="5F0B3688"/>
    <w:rsid w:val="5F0E5283"/>
    <w:rsid w:val="5F0F6AD1"/>
    <w:rsid w:val="5F1E053A"/>
    <w:rsid w:val="5F2523C3"/>
    <w:rsid w:val="5F2D7237"/>
    <w:rsid w:val="5F316FB1"/>
    <w:rsid w:val="5F3474FE"/>
    <w:rsid w:val="5F357A5B"/>
    <w:rsid w:val="5F3D1C59"/>
    <w:rsid w:val="5F480047"/>
    <w:rsid w:val="5F4949AA"/>
    <w:rsid w:val="5F4A2215"/>
    <w:rsid w:val="5F522FB6"/>
    <w:rsid w:val="5F532797"/>
    <w:rsid w:val="5F556B90"/>
    <w:rsid w:val="5F5B28BC"/>
    <w:rsid w:val="5F6348A8"/>
    <w:rsid w:val="5F655C7D"/>
    <w:rsid w:val="5F665957"/>
    <w:rsid w:val="5F6C766C"/>
    <w:rsid w:val="5F7277E1"/>
    <w:rsid w:val="5F746DA9"/>
    <w:rsid w:val="5F834566"/>
    <w:rsid w:val="5F84034C"/>
    <w:rsid w:val="5F855749"/>
    <w:rsid w:val="5F883AA5"/>
    <w:rsid w:val="5F912945"/>
    <w:rsid w:val="5F9A3CCF"/>
    <w:rsid w:val="5F9D7243"/>
    <w:rsid w:val="5FA05E77"/>
    <w:rsid w:val="5FA46D39"/>
    <w:rsid w:val="5FAB0260"/>
    <w:rsid w:val="5FAB40F7"/>
    <w:rsid w:val="5FAF071B"/>
    <w:rsid w:val="5FB853D8"/>
    <w:rsid w:val="5FBC62A0"/>
    <w:rsid w:val="5FBC6919"/>
    <w:rsid w:val="5FBF724C"/>
    <w:rsid w:val="5FC104A5"/>
    <w:rsid w:val="5FCA7880"/>
    <w:rsid w:val="5FD60D1D"/>
    <w:rsid w:val="5FD829BF"/>
    <w:rsid w:val="5FD94FDE"/>
    <w:rsid w:val="5FDF0AD5"/>
    <w:rsid w:val="5FE16861"/>
    <w:rsid w:val="5FF759FC"/>
    <w:rsid w:val="5FFB3A99"/>
    <w:rsid w:val="5FFF128D"/>
    <w:rsid w:val="6000626B"/>
    <w:rsid w:val="60061F81"/>
    <w:rsid w:val="600703E1"/>
    <w:rsid w:val="600C77B1"/>
    <w:rsid w:val="600D4F01"/>
    <w:rsid w:val="601370A7"/>
    <w:rsid w:val="60141E52"/>
    <w:rsid w:val="60156C87"/>
    <w:rsid w:val="601676BD"/>
    <w:rsid w:val="601C4462"/>
    <w:rsid w:val="601C5CE2"/>
    <w:rsid w:val="60216075"/>
    <w:rsid w:val="60243A57"/>
    <w:rsid w:val="602C33B6"/>
    <w:rsid w:val="602F112D"/>
    <w:rsid w:val="60317928"/>
    <w:rsid w:val="60412C2A"/>
    <w:rsid w:val="60473660"/>
    <w:rsid w:val="60495967"/>
    <w:rsid w:val="60534AC2"/>
    <w:rsid w:val="60555F9F"/>
    <w:rsid w:val="605D6D28"/>
    <w:rsid w:val="60653AA6"/>
    <w:rsid w:val="60673BFB"/>
    <w:rsid w:val="60695F69"/>
    <w:rsid w:val="606C0F25"/>
    <w:rsid w:val="60735FA4"/>
    <w:rsid w:val="60766C09"/>
    <w:rsid w:val="60790DC1"/>
    <w:rsid w:val="607B25AF"/>
    <w:rsid w:val="607F6C78"/>
    <w:rsid w:val="60805E8C"/>
    <w:rsid w:val="608C0C77"/>
    <w:rsid w:val="608C4FFD"/>
    <w:rsid w:val="60913F65"/>
    <w:rsid w:val="609332B5"/>
    <w:rsid w:val="609A3FA9"/>
    <w:rsid w:val="609B4253"/>
    <w:rsid w:val="609C1CCE"/>
    <w:rsid w:val="609C7A30"/>
    <w:rsid w:val="609D5F1A"/>
    <w:rsid w:val="609E5FF9"/>
    <w:rsid w:val="60A95889"/>
    <w:rsid w:val="60AB3F23"/>
    <w:rsid w:val="60BB0DD2"/>
    <w:rsid w:val="60BD17D9"/>
    <w:rsid w:val="60C10123"/>
    <w:rsid w:val="60C40A14"/>
    <w:rsid w:val="60C51552"/>
    <w:rsid w:val="60C62BD6"/>
    <w:rsid w:val="60CC605D"/>
    <w:rsid w:val="60CD47B0"/>
    <w:rsid w:val="60CD6A3B"/>
    <w:rsid w:val="60D13069"/>
    <w:rsid w:val="60DB0105"/>
    <w:rsid w:val="60DC654C"/>
    <w:rsid w:val="60E03ABD"/>
    <w:rsid w:val="60E259F7"/>
    <w:rsid w:val="60EA2369"/>
    <w:rsid w:val="60EB2E81"/>
    <w:rsid w:val="60EC161D"/>
    <w:rsid w:val="60F0554E"/>
    <w:rsid w:val="60F640F8"/>
    <w:rsid w:val="61056001"/>
    <w:rsid w:val="610A2CB9"/>
    <w:rsid w:val="610B11D1"/>
    <w:rsid w:val="610C502A"/>
    <w:rsid w:val="610D41E5"/>
    <w:rsid w:val="611008E5"/>
    <w:rsid w:val="61145289"/>
    <w:rsid w:val="611B0E4B"/>
    <w:rsid w:val="61233F92"/>
    <w:rsid w:val="612433D2"/>
    <w:rsid w:val="612445C7"/>
    <w:rsid w:val="612B71CD"/>
    <w:rsid w:val="613433CA"/>
    <w:rsid w:val="61346042"/>
    <w:rsid w:val="61413009"/>
    <w:rsid w:val="61430822"/>
    <w:rsid w:val="6147641F"/>
    <w:rsid w:val="614777AA"/>
    <w:rsid w:val="615449AD"/>
    <w:rsid w:val="61545CCD"/>
    <w:rsid w:val="61551918"/>
    <w:rsid w:val="61552627"/>
    <w:rsid w:val="615672F5"/>
    <w:rsid w:val="615B6353"/>
    <w:rsid w:val="615F3598"/>
    <w:rsid w:val="615F3A83"/>
    <w:rsid w:val="61626500"/>
    <w:rsid w:val="6165545A"/>
    <w:rsid w:val="616754F6"/>
    <w:rsid w:val="61680333"/>
    <w:rsid w:val="616F62F7"/>
    <w:rsid w:val="61726096"/>
    <w:rsid w:val="61732AE0"/>
    <w:rsid w:val="61741B68"/>
    <w:rsid w:val="61742E0A"/>
    <w:rsid w:val="617B6ED3"/>
    <w:rsid w:val="61832086"/>
    <w:rsid w:val="61865587"/>
    <w:rsid w:val="61884291"/>
    <w:rsid w:val="6189324A"/>
    <w:rsid w:val="618B3494"/>
    <w:rsid w:val="618C79EA"/>
    <w:rsid w:val="61905EED"/>
    <w:rsid w:val="61936FD9"/>
    <w:rsid w:val="61967CE5"/>
    <w:rsid w:val="619E7613"/>
    <w:rsid w:val="61A2798F"/>
    <w:rsid w:val="61A42799"/>
    <w:rsid w:val="61A933B4"/>
    <w:rsid w:val="61AD0420"/>
    <w:rsid w:val="61AD38D0"/>
    <w:rsid w:val="61B5237C"/>
    <w:rsid w:val="61B84493"/>
    <w:rsid w:val="61B93416"/>
    <w:rsid w:val="61BA2824"/>
    <w:rsid w:val="61BF79F3"/>
    <w:rsid w:val="61C1252E"/>
    <w:rsid w:val="61C7563E"/>
    <w:rsid w:val="61C96031"/>
    <w:rsid w:val="61CE0201"/>
    <w:rsid w:val="61CE1A79"/>
    <w:rsid w:val="61D03D1A"/>
    <w:rsid w:val="61D53055"/>
    <w:rsid w:val="61D600C6"/>
    <w:rsid w:val="61D862D1"/>
    <w:rsid w:val="61E51322"/>
    <w:rsid w:val="61ED1295"/>
    <w:rsid w:val="61F3340B"/>
    <w:rsid w:val="6204193F"/>
    <w:rsid w:val="62050B7A"/>
    <w:rsid w:val="620A2851"/>
    <w:rsid w:val="620A6A92"/>
    <w:rsid w:val="620C1A65"/>
    <w:rsid w:val="620C3839"/>
    <w:rsid w:val="620D0C8C"/>
    <w:rsid w:val="6214251C"/>
    <w:rsid w:val="6214645D"/>
    <w:rsid w:val="62155E95"/>
    <w:rsid w:val="62177839"/>
    <w:rsid w:val="621B20BE"/>
    <w:rsid w:val="62202B3C"/>
    <w:rsid w:val="6237029A"/>
    <w:rsid w:val="62376CB1"/>
    <w:rsid w:val="6239117A"/>
    <w:rsid w:val="6239302D"/>
    <w:rsid w:val="623A34E7"/>
    <w:rsid w:val="623F78BB"/>
    <w:rsid w:val="624A34E9"/>
    <w:rsid w:val="624A74F4"/>
    <w:rsid w:val="624D0F1F"/>
    <w:rsid w:val="624F5A4C"/>
    <w:rsid w:val="625653D2"/>
    <w:rsid w:val="625A15B4"/>
    <w:rsid w:val="625D4596"/>
    <w:rsid w:val="625E795B"/>
    <w:rsid w:val="625F68F8"/>
    <w:rsid w:val="62621989"/>
    <w:rsid w:val="626947F6"/>
    <w:rsid w:val="626C770F"/>
    <w:rsid w:val="626F7977"/>
    <w:rsid w:val="62710F1C"/>
    <w:rsid w:val="62741F88"/>
    <w:rsid w:val="62794A67"/>
    <w:rsid w:val="628009CB"/>
    <w:rsid w:val="62846BE3"/>
    <w:rsid w:val="62874FCF"/>
    <w:rsid w:val="628B74F0"/>
    <w:rsid w:val="628D5AFC"/>
    <w:rsid w:val="629478E1"/>
    <w:rsid w:val="629573DB"/>
    <w:rsid w:val="629D2F10"/>
    <w:rsid w:val="629F5DFC"/>
    <w:rsid w:val="62A17DC3"/>
    <w:rsid w:val="62A27A5B"/>
    <w:rsid w:val="62A459D2"/>
    <w:rsid w:val="62A52C9F"/>
    <w:rsid w:val="62AC0A9D"/>
    <w:rsid w:val="62B151DB"/>
    <w:rsid w:val="62B96460"/>
    <w:rsid w:val="62BB1B01"/>
    <w:rsid w:val="62C044CE"/>
    <w:rsid w:val="62C2462C"/>
    <w:rsid w:val="62C54B03"/>
    <w:rsid w:val="62C9402B"/>
    <w:rsid w:val="62C9658E"/>
    <w:rsid w:val="62CC19D0"/>
    <w:rsid w:val="62D03371"/>
    <w:rsid w:val="62D13313"/>
    <w:rsid w:val="62D43166"/>
    <w:rsid w:val="62DF7662"/>
    <w:rsid w:val="62E00F82"/>
    <w:rsid w:val="62E14771"/>
    <w:rsid w:val="62E1664E"/>
    <w:rsid w:val="62E22FFC"/>
    <w:rsid w:val="62E2595C"/>
    <w:rsid w:val="62E264AE"/>
    <w:rsid w:val="62E44803"/>
    <w:rsid w:val="62E8637C"/>
    <w:rsid w:val="62E91855"/>
    <w:rsid w:val="62EF3575"/>
    <w:rsid w:val="62F02744"/>
    <w:rsid w:val="62F41777"/>
    <w:rsid w:val="62F47023"/>
    <w:rsid w:val="62F61135"/>
    <w:rsid w:val="62FC7E0C"/>
    <w:rsid w:val="62FE1990"/>
    <w:rsid w:val="62FF124B"/>
    <w:rsid w:val="62FF4FE2"/>
    <w:rsid w:val="62FF59DC"/>
    <w:rsid w:val="63017E9F"/>
    <w:rsid w:val="63084F86"/>
    <w:rsid w:val="630B27ED"/>
    <w:rsid w:val="631066DF"/>
    <w:rsid w:val="63171C11"/>
    <w:rsid w:val="631A4E91"/>
    <w:rsid w:val="632422A0"/>
    <w:rsid w:val="63264391"/>
    <w:rsid w:val="632657C8"/>
    <w:rsid w:val="63276ACB"/>
    <w:rsid w:val="63291289"/>
    <w:rsid w:val="633401C4"/>
    <w:rsid w:val="633D4C24"/>
    <w:rsid w:val="63410B9F"/>
    <w:rsid w:val="63412C1D"/>
    <w:rsid w:val="63423BB0"/>
    <w:rsid w:val="635067BA"/>
    <w:rsid w:val="635612F4"/>
    <w:rsid w:val="635939F1"/>
    <w:rsid w:val="635951D9"/>
    <w:rsid w:val="636042E5"/>
    <w:rsid w:val="636D6AA5"/>
    <w:rsid w:val="636F733A"/>
    <w:rsid w:val="637433A5"/>
    <w:rsid w:val="638036AF"/>
    <w:rsid w:val="63812958"/>
    <w:rsid w:val="63824BF7"/>
    <w:rsid w:val="638339B9"/>
    <w:rsid w:val="638356FF"/>
    <w:rsid w:val="63856225"/>
    <w:rsid w:val="638C5F67"/>
    <w:rsid w:val="639436A8"/>
    <w:rsid w:val="63A00AA3"/>
    <w:rsid w:val="63A548F8"/>
    <w:rsid w:val="63B20CCA"/>
    <w:rsid w:val="63B53EB6"/>
    <w:rsid w:val="63BE2C33"/>
    <w:rsid w:val="63C028DF"/>
    <w:rsid w:val="63C233A6"/>
    <w:rsid w:val="63C41426"/>
    <w:rsid w:val="63C63325"/>
    <w:rsid w:val="63C77B18"/>
    <w:rsid w:val="63C80777"/>
    <w:rsid w:val="63C82955"/>
    <w:rsid w:val="63C85F13"/>
    <w:rsid w:val="63D16171"/>
    <w:rsid w:val="63D40DC7"/>
    <w:rsid w:val="63D70B3D"/>
    <w:rsid w:val="63D768F8"/>
    <w:rsid w:val="63D87878"/>
    <w:rsid w:val="63DA7EE4"/>
    <w:rsid w:val="63DC2FAD"/>
    <w:rsid w:val="63E12056"/>
    <w:rsid w:val="63E46369"/>
    <w:rsid w:val="63E71EB8"/>
    <w:rsid w:val="63E82530"/>
    <w:rsid w:val="63EB4FA8"/>
    <w:rsid w:val="63F35F10"/>
    <w:rsid w:val="63F377E3"/>
    <w:rsid w:val="63F71531"/>
    <w:rsid w:val="63FE3D8C"/>
    <w:rsid w:val="63FF0763"/>
    <w:rsid w:val="64004811"/>
    <w:rsid w:val="640140EF"/>
    <w:rsid w:val="64016F2C"/>
    <w:rsid w:val="640222A9"/>
    <w:rsid w:val="640711FF"/>
    <w:rsid w:val="640A223F"/>
    <w:rsid w:val="64121788"/>
    <w:rsid w:val="6413175B"/>
    <w:rsid w:val="641E0901"/>
    <w:rsid w:val="64242791"/>
    <w:rsid w:val="64255176"/>
    <w:rsid w:val="642732B0"/>
    <w:rsid w:val="642E5C8E"/>
    <w:rsid w:val="642F05AE"/>
    <w:rsid w:val="64344516"/>
    <w:rsid w:val="64361AFB"/>
    <w:rsid w:val="64391689"/>
    <w:rsid w:val="643C213D"/>
    <w:rsid w:val="6445612F"/>
    <w:rsid w:val="64490F07"/>
    <w:rsid w:val="644C1E84"/>
    <w:rsid w:val="644F24A3"/>
    <w:rsid w:val="64571117"/>
    <w:rsid w:val="645E5580"/>
    <w:rsid w:val="64602AEC"/>
    <w:rsid w:val="64605EE7"/>
    <w:rsid w:val="64613E6D"/>
    <w:rsid w:val="646C6B34"/>
    <w:rsid w:val="647114D8"/>
    <w:rsid w:val="64781A14"/>
    <w:rsid w:val="647909FC"/>
    <w:rsid w:val="6489383A"/>
    <w:rsid w:val="648A2C91"/>
    <w:rsid w:val="648E7589"/>
    <w:rsid w:val="649205FF"/>
    <w:rsid w:val="649741C0"/>
    <w:rsid w:val="649F15A3"/>
    <w:rsid w:val="64A56994"/>
    <w:rsid w:val="64A826B0"/>
    <w:rsid w:val="64A970D5"/>
    <w:rsid w:val="64AC28E4"/>
    <w:rsid w:val="64AC5445"/>
    <w:rsid w:val="64AF1A0E"/>
    <w:rsid w:val="64AF1C3A"/>
    <w:rsid w:val="64B53F9E"/>
    <w:rsid w:val="64B801B1"/>
    <w:rsid w:val="64B92F4F"/>
    <w:rsid w:val="64B9653A"/>
    <w:rsid w:val="64C918E2"/>
    <w:rsid w:val="64D33538"/>
    <w:rsid w:val="64DB28C6"/>
    <w:rsid w:val="64EC6ACB"/>
    <w:rsid w:val="64F44744"/>
    <w:rsid w:val="64F53860"/>
    <w:rsid w:val="64F6277F"/>
    <w:rsid w:val="64F74D17"/>
    <w:rsid w:val="64F759A1"/>
    <w:rsid w:val="64FA4C7A"/>
    <w:rsid w:val="65004D21"/>
    <w:rsid w:val="65035F2E"/>
    <w:rsid w:val="650A4F2F"/>
    <w:rsid w:val="650F0C36"/>
    <w:rsid w:val="6515274B"/>
    <w:rsid w:val="65181A14"/>
    <w:rsid w:val="651D096C"/>
    <w:rsid w:val="651D7C6F"/>
    <w:rsid w:val="651E2B13"/>
    <w:rsid w:val="6525418F"/>
    <w:rsid w:val="65262007"/>
    <w:rsid w:val="652A7E38"/>
    <w:rsid w:val="652F1A4B"/>
    <w:rsid w:val="65312F2C"/>
    <w:rsid w:val="653246F7"/>
    <w:rsid w:val="65350BB7"/>
    <w:rsid w:val="653A575A"/>
    <w:rsid w:val="653D4D97"/>
    <w:rsid w:val="65475B58"/>
    <w:rsid w:val="654922F9"/>
    <w:rsid w:val="6554677E"/>
    <w:rsid w:val="65555D4D"/>
    <w:rsid w:val="65587498"/>
    <w:rsid w:val="655A7D31"/>
    <w:rsid w:val="655B346B"/>
    <w:rsid w:val="656246C5"/>
    <w:rsid w:val="65651B7D"/>
    <w:rsid w:val="656544AF"/>
    <w:rsid w:val="656A5BE3"/>
    <w:rsid w:val="656B17DF"/>
    <w:rsid w:val="656C1FF7"/>
    <w:rsid w:val="656C3B9F"/>
    <w:rsid w:val="656C76FC"/>
    <w:rsid w:val="6572191D"/>
    <w:rsid w:val="657567C6"/>
    <w:rsid w:val="657D7C94"/>
    <w:rsid w:val="65801060"/>
    <w:rsid w:val="65870031"/>
    <w:rsid w:val="65887BBF"/>
    <w:rsid w:val="658B0B54"/>
    <w:rsid w:val="658E6329"/>
    <w:rsid w:val="659001B6"/>
    <w:rsid w:val="659105E0"/>
    <w:rsid w:val="65971619"/>
    <w:rsid w:val="65995A58"/>
    <w:rsid w:val="659E28E3"/>
    <w:rsid w:val="659F39C9"/>
    <w:rsid w:val="659F6335"/>
    <w:rsid w:val="65A26500"/>
    <w:rsid w:val="65AB08BA"/>
    <w:rsid w:val="65AB2F8A"/>
    <w:rsid w:val="65AE722C"/>
    <w:rsid w:val="65B052AE"/>
    <w:rsid w:val="65B23EBF"/>
    <w:rsid w:val="65B37696"/>
    <w:rsid w:val="65B60018"/>
    <w:rsid w:val="65BD24E9"/>
    <w:rsid w:val="65BE6A77"/>
    <w:rsid w:val="65C07E10"/>
    <w:rsid w:val="65C330A6"/>
    <w:rsid w:val="65C71C4A"/>
    <w:rsid w:val="65C85332"/>
    <w:rsid w:val="65C94349"/>
    <w:rsid w:val="65CC1312"/>
    <w:rsid w:val="65CD090E"/>
    <w:rsid w:val="65CD52C1"/>
    <w:rsid w:val="65D666A9"/>
    <w:rsid w:val="65D7079C"/>
    <w:rsid w:val="65E45475"/>
    <w:rsid w:val="65E466BE"/>
    <w:rsid w:val="65E7701B"/>
    <w:rsid w:val="65E944EE"/>
    <w:rsid w:val="65EC690D"/>
    <w:rsid w:val="65EE2A08"/>
    <w:rsid w:val="65EE5B75"/>
    <w:rsid w:val="65F22D85"/>
    <w:rsid w:val="65FA1DAD"/>
    <w:rsid w:val="65FB5E4D"/>
    <w:rsid w:val="65FD762E"/>
    <w:rsid w:val="660064DC"/>
    <w:rsid w:val="66021C55"/>
    <w:rsid w:val="66046773"/>
    <w:rsid w:val="6605774D"/>
    <w:rsid w:val="66094D38"/>
    <w:rsid w:val="661447E9"/>
    <w:rsid w:val="661930AB"/>
    <w:rsid w:val="661F2D83"/>
    <w:rsid w:val="66200A46"/>
    <w:rsid w:val="66232FF1"/>
    <w:rsid w:val="662360E9"/>
    <w:rsid w:val="66250DD4"/>
    <w:rsid w:val="662D7DAC"/>
    <w:rsid w:val="662F5C23"/>
    <w:rsid w:val="6632384B"/>
    <w:rsid w:val="663644F2"/>
    <w:rsid w:val="6636679F"/>
    <w:rsid w:val="66395DA7"/>
    <w:rsid w:val="664625C7"/>
    <w:rsid w:val="66464854"/>
    <w:rsid w:val="66480696"/>
    <w:rsid w:val="664F4B31"/>
    <w:rsid w:val="66585DA2"/>
    <w:rsid w:val="665940BE"/>
    <w:rsid w:val="665B11AF"/>
    <w:rsid w:val="665B1A73"/>
    <w:rsid w:val="665C0B8A"/>
    <w:rsid w:val="665F6188"/>
    <w:rsid w:val="66624046"/>
    <w:rsid w:val="66645A3A"/>
    <w:rsid w:val="66653F55"/>
    <w:rsid w:val="666F0621"/>
    <w:rsid w:val="66702C9A"/>
    <w:rsid w:val="66743FB7"/>
    <w:rsid w:val="667871FB"/>
    <w:rsid w:val="667E01F8"/>
    <w:rsid w:val="66800847"/>
    <w:rsid w:val="668110E9"/>
    <w:rsid w:val="66814804"/>
    <w:rsid w:val="66856CD9"/>
    <w:rsid w:val="66867E98"/>
    <w:rsid w:val="668746DF"/>
    <w:rsid w:val="668D5F01"/>
    <w:rsid w:val="668D68AE"/>
    <w:rsid w:val="668E6177"/>
    <w:rsid w:val="669061ED"/>
    <w:rsid w:val="6691185F"/>
    <w:rsid w:val="669434E1"/>
    <w:rsid w:val="669870EE"/>
    <w:rsid w:val="669F5DEF"/>
    <w:rsid w:val="66A16E22"/>
    <w:rsid w:val="66A22F46"/>
    <w:rsid w:val="66A24D1E"/>
    <w:rsid w:val="66A95C48"/>
    <w:rsid w:val="66B36A28"/>
    <w:rsid w:val="66B36D62"/>
    <w:rsid w:val="66B47F77"/>
    <w:rsid w:val="66B6209F"/>
    <w:rsid w:val="66B92B69"/>
    <w:rsid w:val="66BE3E8E"/>
    <w:rsid w:val="66C16CEB"/>
    <w:rsid w:val="66C71DE8"/>
    <w:rsid w:val="66CC63A7"/>
    <w:rsid w:val="66CE0BE5"/>
    <w:rsid w:val="66CF3D8A"/>
    <w:rsid w:val="66D02CAE"/>
    <w:rsid w:val="66D863F9"/>
    <w:rsid w:val="66DC12E9"/>
    <w:rsid w:val="66E25644"/>
    <w:rsid w:val="66E517C4"/>
    <w:rsid w:val="66EA77C6"/>
    <w:rsid w:val="66ED0BBD"/>
    <w:rsid w:val="66EF138E"/>
    <w:rsid w:val="66F01EEB"/>
    <w:rsid w:val="66F25E6F"/>
    <w:rsid w:val="66F4732E"/>
    <w:rsid w:val="66F5751E"/>
    <w:rsid w:val="66FA52B4"/>
    <w:rsid w:val="66FD3C12"/>
    <w:rsid w:val="66FF6063"/>
    <w:rsid w:val="6701697E"/>
    <w:rsid w:val="67047A22"/>
    <w:rsid w:val="670F618E"/>
    <w:rsid w:val="67101D97"/>
    <w:rsid w:val="67146AA6"/>
    <w:rsid w:val="671774D9"/>
    <w:rsid w:val="671C2FCD"/>
    <w:rsid w:val="672443A0"/>
    <w:rsid w:val="67255452"/>
    <w:rsid w:val="67264C64"/>
    <w:rsid w:val="672C0384"/>
    <w:rsid w:val="672D3D07"/>
    <w:rsid w:val="672F043C"/>
    <w:rsid w:val="6737463B"/>
    <w:rsid w:val="673A4F42"/>
    <w:rsid w:val="673B16A4"/>
    <w:rsid w:val="673B6ECB"/>
    <w:rsid w:val="6742069E"/>
    <w:rsid w:val="67472AE1"/>
    <w:rsid w:val="6747445C"/>
    <w:rsid w:val="67581291"/>
    <w:rsid w:val="67591C7F"/>
    <w:rsid w:val="675A4140"/>
    <w:rsid w:val="675A742D"/>
    <w:rsid w:val="675C1D62"/>
    <w:rsid w:val="676E2D7F"/>
    <w:rsid w:val="67727AD8"/>
    <w:rsid w:val="67767546"/>
    <w:rsid w:val="6777471E"/>
    <w:rsid w:val="67781A8F"/>
    <w:rsid w:val="677F6BB8"/>
    <w:rsid w:val="678721BE"/>
    <w:rsid w:val="67876107"/>
    <w:rsid w:val="678B093E"/>
    <w:rsid w:val="6790513E"/>
    <w:rsid w:val="67946103"/>
    <w:rsid w:val="679665CF"/>
    <w:rsid w:val="679F2B8C"/>
    <w:rsid w:val="67A12AB9"/>
    <w:rsid w:val="67AE62C5"/>
    <w:rsid w:val="67B806A4"/>
    <w:rsid w:val="67B81A5C"/>
    <w:rsid w:val="67B85A6E"/>
    <w:rsid w:val="67B9435B"/>
    <w:rsid w:val="67C7497E"/>
    <w:rsid w:val="67CE4D12"/>
    <w:rsid w:val="67D03071"/>
    <w:rsid w:val="67D15156"/>
    <w:rsid w:val="67D5244D"/>
    <w:rsid w:val="67E06210"/>
    <w:rsid w:val="67E10BD2"/>
    <w:rsid w:val="67E95FAF"/>
    <w:rsid w:val="67EA1F41"/>
    <w:rsid w:val="67EA5267"/>
    <w:rsid w:val="67EA5CA9"/>
    <w:rsid w:val="67EB1932"/>
    <w:rsid w:val="67F33F7A"/>
    <w:rsid w:val="67F45CDA"/>
    <w:rsid w:val="67F5044D"/>
    <w:rsid w:val="67F567CE"/>
    <w:rsid w:val="67F678CB"/>
    <w:rsid w:val="67FA3147"/>
    <w:rsid w:val="68025F7F"/>
    <w:rsid w:val="680521C8"/>
    <w:rsid w:val="680F456A"/>
    <w:rsid w:val="68111ED6"/>
    <w:rsid w:val="6818220D"/>
    <w:rsid w:val="68206C9B"/>
    <w:rsid w:val="682106FF"/>
    <w:rsid w:val="68212DD6"/>
    <w:rsid w:val="6822151A"/>
    <w:rsid w:val="68224579"/>
    <w:rsid w:val="68225242"/>
    <w:rsid w:val="682457EE"/>
    <w:rsid w:val="682A62E8"/>
    <w:rsid w:val="682E7676"/>
    <w:rsid w:val="68312D11"/>
    <w:rsid w:val="6837000E"/>
    <w:rsid w:val="683B3971"/>
    <w:rsid w:val="683B4B89"/>
    <w:rsid w:val="683E7052"/>
    <w:rsid w:val="68401201"/>
    <w:rsid w:val="684047C5"/>
    <w:rsid w:val="684D52F5"/>
    <w:rsid w:val="68502CD4"/>
    <w:rsid w:val="68514821"/>
    <w:rsid w:val="68536EF8"/>
    <w:rsid w:val="68540A1B"/>
    <w:rsid w:val="68584B12"/>
    <w:rsid w:val="685C235B"/>
    <w:rsid w:val="68604D01"/>
    <w:rsid w:val="686077C5"/>
    <w:rsid w:val="68617BD3"/>
    <w:rsid w:val="68627EC3"/>
    <w:rsid w:val="68663F4E"/>
    <w:rsid w:val="68695493"/>
    <w:rsid w:val="686A660B"/>
    <w:rsid w:val="68707AE5"/>
    <w:rsid w:val="687A1B18"/>
    <w:rsid w:val="687F6224"/>
    <w:rsid w:val="68843DE5"/>
    <w:rsid w:val="68872D89"/>
    <w:rsid w:val="688A79DA"/>
    <w:rsid w:val="688B3EC2"/>
    <w:rsid w:val="689320A9"/>
    <w:rsid w:val="689325F6"/>
    <w:rsid w:val="689E401F"/>
    <w:rsid w:val="68AA33C7"/>
    <w:rsid w:val="68AC72F6"/>
    <w:rsid w:val="68AD4E2E"/>
    <w:rsid w:val="68B04BE1"/>
    <w:rsid w:val="68B2354F"/>
    <w:rsid w:val="68BC4370"/>
    <w:rsid w:val="68C86E02"/>
    <w:rsid w:val="68CC7A4A"/>
    <w:rsid w:val="68D40B5D"/>
    <w:rsid w:val="68D60BDE"/>
    <w:rsid w:val="68DA20E2"/>
    <w:rsid w:val="68DB68DA"/>
    <w:rsid w:val="68E22271"/>
    <w:rsid w:val="68E228B1"/>
    <w:rsid w:val="68E24879"/>
    <w:rsid w:val="68E331FB"/>
    <w:rsid w:val="68E472DB"/>
    <w:rsid w:val="68E72B56"/>
    <w:rsid w:val="68E821BF"/>
    <w:rsid w:val="68F00A15"/>
    <w:rsid w:val="68F16AC2"/>
    <w:rsid w:val="68F31DDF"/>
    <w:rsid w:val="68F917E1"/>
    <w:rsid w:val="68F91DA4"/>
    <w:rsid w:val="69042D1F"/>
    <w:rsid w:val="690509FB"/>
    <w:rsid w:val="69054941"/>
    <w:rsid w:val="69060DB7"/>
    <w:rsid w:val="690C3667"/>
    <w:rsid w:val="690C7324"/>
    <w:rsid w:val="690E17EF"/>
    <w:rsid w:val="690F3C40"/>
    <w:rsid w:val="691413A3"/>
    <w:rsid w:val="6914734C"/>
    <w:rsid w:val="69165A5F"/>
    <w:rsid w:val="691F5C0C"/>
    <w:rsid w:val="69270F0E"/>
    <w:rsid w:val="692A026A"/>
    <w:rsid w:val="692D6CEF"/>
    <w:rsid w:val="693D6A21"/>
    <w:rsid w:val="69404DB9"/>
    <w:rsid w:val="69423969"/>
    <w:rsid w:val="69433FA4"/>
    <w:rsid w:val="69450816"/>
    <w:rsid w:val="694A526F"/>
    <w:rsid w:val="69517601"/>
    <w:rsid w:val="69547069"/>
    <w:rsid w:val="695B12AD"/>
    <w:rsid w:val="69631C27"/>
    <w:rsid w:val="6964389B"/>
    <w:rsid w:val="69723DE4"/>
    <w:rsid w:val="697B7AE2"/>
    <w:rsid w:val="69837B37"/>
    <w:rsid w:val="69852D1E"/>
    <w:rsid w:val="69855480"/>
    <w:rsid w:val="69882E6E"/>
    <w:rsid w:val="698B5944"/>
    <w:rsid w:val="698F62D5"/>
    <w:rsid w:val="69900B01"/>
    <w:rsid w:val="699B3BA6"/>
    <w:rsid w:val="699C0AD0"/>
    <w:rsid w:val="69A103C7"/>
    <w:rsid w:val="69A3178F"/>
    <w:rsid w:val="69A531F0"/>
    <w:rsid w:val="69A75FFA"/>
    <w:rsid w:val="69AD4FA0"/>
    <w:rsid w:val="69AE4F8E"/>
    <w:rsid w:val="69AF1F0D"/>
    <w:rsid w:val="69B44F29"/>
    <w:rsid w:val="69BB4509"/>
    <w:rsid w:val="69C24707"/>
    <w:rsid w:val="69CC78AC"/>
    <w:rsid w:val="69D15E1E"/>
    <w:rsid w:val="69D2316A"/>
    <w:rsid w:val="69D3479D"/>
    <w:rsid w:val="69D431D0"/>
    <w:rsid w:val="69D75E73"/>
    <w:rsid w:val="69D90CEA"/>
    <w:rsid w:val="69D95491"/>
    <w:rsid w:val="69D963A5"/>
    <w:rsid w:val="69DA0DBA"/>
    <w:rsid w:val="69DB6A5A"/>
    <w:rsid w:val="69E26D9A"/>
    <w:rsid w:val="69E468CC"/>
    <w:rsid w:val="69F40D89"/>
    <w:rsid w:val="69F425E9"/>
    <w:rsid w:val="69F95DF0"/>
    <w:rsid w:val="69FB70CB"/>
    <w:rsid w:val="69FC38D2"/>
    <w:rsid w:val="6A0260F3"/>
    <w:rsid w:val="6A07597F"/>
    <w:rsid w:val="6A0D5237"/>
    <w:rsid w:val="6A0F3C24"/>
    <w:rsid w:val="6A105F27"/>
    <w:rsid w:val="6A1118B1"/>
    <w:rsid w:val="6A142D25"/>
    <w:rsid w:val="6A1431F7"/>
    <w:rsid w:val="6A1C5EB3"/>
    <w:rsid w:val="6A1F6E79"/>
    <w:rsid w:val="6A243CFC"/>
    <w:rsid w:val="6A2B6672"/>
    <w:rsid w:val="6A2D6BD6"/>
    <w:rsid w:val="6A2F03C5"/>
    <w:rsid w:val="6A38164D"/>
    <w:rsid w:val="6A387C01"/>
    <w:rsid w:val="6A39658A"/>
    <w:rsid w:val="6A3B4E23"/>
    <w:rsid w:val="6A3F0593"/>
    <w:rsid w:val="6A411935"/>
    <w:rsid w:val="6A4155E4"/>
    <w:rsid w:val="6A491300"/>
    <w:rsid w:val="6A4949A4"/>
    <w:rsid w:val="6A4C58A3"/>
    <w:rsid w:val="6A4D3E74"/>
    <w:rsid w:val="6A4F61F3"/>
    <w:rsid w:val="6A516BA9"/>
    <w:rsid w:val="6A523607"/>
    <w:rsid w:val="6A65332A"/>
    <w:rsid w:val="6A672033"/>
    <w:rsid w:val="6A69324A"/>
    <w:rsid w:val="6A6B3D06"/>
    <w:rsid w:val="6A6F234C"/>
    <w:rsid w:val="6A7212E8"/>
    <w:rsid w:val="6A7254C4"/>
    <w:rsid w:val="6A777A53"/>
    <w:rsid w:val="6A7D1AF9"/>
    <w:rsid w:val="6A7E34B6"/>
    <w:rsid w:val="6A8D0F61"/>
    <w:rsid w:val="6A8F28BF"/>
    <w:rsid w:val="6A916B24"/>
    <w:rsid w:val="6A9231B2"/>
    <w:rsid w:val="6A9702B5"/>
    <w:rsid w:val="6A9717F8"/>
    <w:rsid w:val="6A974D4A"/>
    <w:rsid w:val="6A9D0EDA"/>
    <w:rsid w:val="6A9F27A2"/>
    <w:rsid w:val="6AA048A9"/>
    <w:rsid w:val="6AAA77E0"/>
    <w:rsid w:val="6AAE064C"/>
    <w:rsid w:val="6AB60EFA"/>
    <w:rsid w:val="6AB73D36"/>
    <w:rsid w:val="6ABD366B"/>
    <w:rsid w:val="6ABF4121"/>
    <w:rsid w:val="6AC13AEF"/>
    <w:rsid w:val="6AC16820"/>
    <w:rsid w:val="6AC24FA8"/>
    <w:rsid w:val="6AC27BDC"/>
    <w:rsid w:val="6AC44059"/>
    <w:rsid w:val="6ACD70BE"/>
    <w:rsid w:val="6AD04B37"/>
    <w:rsid w:val="6AD734BA"/>
    <w:rsid w:val="6AD9211C"/>
    <w:rsid w:val="6ADA095C"/>
    <w:rsid w:val="6ADB65CB"/>
    <w:rsid w:val="6ADD1844"/>
    <w:rsid w:val="6ADE13AC"/>
    <w:rsid w:val="6ADE7D60"/>
    <w:rsid w:val="6AE53479"/>
    <w:rsid w:val="6AE54742"/>
    <w:rsid w:val="6AE73F4F"/>
    <w:rsid w:val="6AE740B7"/>
    <w:rsid w:val="6AEF3E6E"/>
    <w:rsid w:val="6AF33D96"/>
    <w:rsid w:val="6AF4482A"/>
    <w:rsid w:val="6AF71436"/>
    <w:rsid w:val="6AFD35B8"/>
    <w:rsid w:val="6AFD6DD5"/>
    <w:rsid w:val="6B022C50"/>
    <w:rsid w:val="6B065C96"/>
    <w:rsid w:val="6B0B7DE0"/>
    <w:rsid w:val="6B0D2306"/>
    <w:rsid w:val="6B117E21"/>
    <w:rsid w:val="6B183C8A"/>
    <w:rsid w:val="6B187797"/>
    <w:rsid w:val="6B1E4C77"/>
    <w:rsid w:val="6B203605"/>
    <w:rsid w:val="6B234302"/>
    <w:rsid w:val="6B234F8B"/>
    <w:rsid w:val="6B245D82"/>
    <w:rsid w:val="6B255B92"/>
    <w:rsid w:val="6B262883"/>
    <w:rsid w:val="6B2C3DBA"/>
    <w:rsid w:val="6B323399"/>
    <w:rsid w:val="6B36702F"/>
    <w:rsid w:val="6B3A5AB2"/>
    <w:rsid w:val="6B454189"/>
    <w:rsid w:val="6B490027"/>
    <w:rsid w:val="6B4C50D7"/>
    <w:rsid w:val="6B4F7001"/>
    <w:rsid w:val="6B5626CC"/>
    <w:rsid w:val="6B570E91"/>
    <w:rsid w:val="6B5732E8"/>
    <w:rsid w:val="6B595C63"/>
    <w:rsid w:val="6B597010"/>
    <w:rsid w:val="6B5B5E1E"/>
    <w:rsid w:val="6B6665D1"/>
    <w:rsid w:val="6B6742FC"/>
    <w:rsid w:val="6B6B6A82"/>
    <w:rsid w:val="6B6E7BFD"/>
    <w:rsid w:val="6B6F4E48"/>
    <w:rsid w:val="6B7130BF"/>
    <w:rsid w:val="6B7220B4"/>
    <w:rsid w:val="6B7550FA"/>
    <w:rsid w:val="6B7C03D8"/>
    <w:rsid w:val="6B7E771C"/>
    <w:rsid w:val="6B8242DD"/>
    <w:rsid w:val="6B845989"/>
    <w:rsid w:val="6B852038"/>
    <w:rsid w:val="6B936D9E"/>
    <w:rsid w:val="6B9405C1"/>
    <w:rsid w:val="6B9D2C10"/>
    <w:rsid w:val="6BA55B6D"/>
    <w:rsid w:val="6BA62A67"/>
    <w:rsid w:val="6BA64145"/>
    <w:rsid w:val="6BA95C30"/>
    <w:rsid w:val="6BB16E04"/>
    <w:rsid w:val="6BBA2AE2"/>
    <w:rsid w:val="6BBB175E"/>
    <w:rsid w:val="6BBB1CB4"/>
    <w:rsid w:val="6BBD1987"/>
    <w:rsid w:val="6BBE7932"/>
    <w:rsid w:val="6BC23231"/>
    <w:rsid w:val="6BC678F0"/>
    <w:rsid w:val="6BC73F7A"/>
    <w:rsid w:val="6BD35890"/>
    <w:rsid w:val="6BD729E8"/>
    <w:rsid w:val="6BDC3E51"/>
    <w:rsid w:val="6BDE5807"/>
    <w:rsid w:val="6BDF6296"/>
    <w:rsid w:val="6BE14230"/>
    <w:rsid w:val="6BE56BC5"/>
    <w:rsid w:val="6BE666A9"/>
    <w:rsid w:val="6BE83C68"/>
    <w:rsid w:val="6BE862ED"/>
    <w:rsid w:val="6BEE2621"/>
    <w:rsid w:val="6BF049E0"/>
    <w:rsid w:val="6BF77F7B"/>
    <w:rsid w:val="6BF80EE5"/>
    <w:rsid w:val="6C09544F"/>
    <w:rsid w:val="6C0C2344"/>
    <w:rsid w:val="6C125413"/>
    <w:rsid w:val="6C154B53"/>
    <w:rsid w:val="6C1950EE"/>
    <w:rsid w:val="6C2040F3"/>
    <w:rsid w:val="6C2F0F7A"/>
    <w:rsid w:val="6C310378"/>
    <w:rsid w:val="6C376D1E"/>
    <w:rsid w:val="6C3A1FD6"/>
    <w:rsid w:val="6C3B30A8"/>
    <w:rsid w:val="6C3B48CC"/>
    <w:rsid w:val="6C3D5923"/>
    <w:rsid w:val="6C3D79CE"/>
    <w:rsid w:val="6C3E36AB"/>
    <w:rsid w:val="6C48220B"/>
    <w:rsid w:val="6C4C78AB"/>
    <w:rsid w:val="6C5332BE"/>
    <w:rsid w:val="6C54215D"/>
    <w:rsid w:val="6C5A5C51"/>
    <w:rsid w:val="6C5E6926"/>
    <w:rsid w:val="6C61784A"/>
    <w:rsid w:val="6C651B9E"/>
    <w:rsid w:val="6C6556A8"/>
    <w:rsid w:val="6C6C7F92"/>
    <w:rsid w:val="6C744D07"/>
    <w:rsid w:val="6C746086"/>
    <w:rsid w:val="6C7817D7"/>
    <w:rsid w:val="6C791A89"/>
    <w:rsid w:val="6C7A1B76"/>
    <w:rsid w:val="6C7B6CDD"/>
    <w:rsid w:val="6C7F5059"/>
    <w:rsid w:val="6C8D7F92"/>
    <w:rsid w:val="6C907144"/>
    <w:rsid w:val="6C92138D"/>
    <w:rsid w:val="6C95189B"/>
    <w:rsid w:val="6C9A356D"/>
    <w:rsid w:val="6C9B2727"/>
    <w:rsid w:val="6CA0390F"/>
    <w:rsid w:val="6CA60738"/>
    <w:rsid w:val="6CA60DCB"/>
    <w:rsid w:val="6CAB6D32"/>
    <w:rsid w:val="6CAC2B7A"/>
    <w:rsid w:val="6CAC70E8"/>
    <w:rsid w:val="6CAC795E"/>
    <w:rsid w:val="6CAC7CD4"/>
    <w:rsid w:val="6CB24E5E"/>
    <w:rsid w:val="6CB52B34"/>
    <w:rsid w:val="6CBB278F"/>
    <w:rsid w:val="6CBB5A2D"/>
    <w:rsid w:val="6CC53FD9"/>
    <w:rsid w:val="6CC94AC8"/>
    <w:rsid w:val="6CCB1F9A"/>
    <w:rsid w:val="6CCB4EA0"/>
    <w:rsid w:val="6CCB6F8C"/>
    <w:rsid w:val="6CD4339E"/>
    <w:rsid w:val="6CD75EC9"/>
    <w:rsid w:val="6CDA0CD4"/>
    <w:rsid w:val="6CDE64CB"/>
    <w:rsid w:val="6CE078A5"/>
    <w:rsid w:val="6CE117B6"/>
    <w:rsid w:val="6CE60DF1"/>
    <w:rsid w:val="6CE846D7"/>
    <w:rsid w:val="6CEA02BB"/>
    <w:rsid w:val="6CEC18D7"/>
    <w:rsid w:val="6CF064B9"/>
    <w:rsid w:val="6CF1625A"/>
    <w:rsid w:val="6CF66631"/>
    <w:rsid w:val="6CFB277D"/>
    <w:rsid w:val="6D054B8F"/>
    <w:rsid w:val="6D0C2F19"/>
    <w:rsid w:val="6D0F1E21"/>
    <w:rsid w:val="6D147C74"/>
    <w:rsid w:val="6D191F83"/>
    <w:rsid w:val="6D1B24AB"/>
    <w:rsid w:val="6D2775D7"/>
    <w:rsid w:val="6D2A48FC"/>
    <w:rsid w:val="6D2A4A70"/>
    <w:rsid w:val="6D2C51EA"/>
    <w:rsid w:val="6D2D00FF"/>
    <w:rsid w:val="6D2E71C4"/>
    <w:rsid w:val="6D333778"/>
    <w:rsid w:val="6D350199"/>
    <w:rsid w:val="6D3A7AB4"/>
    <w:rsid w:val="6D42038C"/>
    <w:rsid w:val="6D4342C5"/>
    <w:rsid w:val="6D4970A4"/>
    <w:rsid w:val="6D4D50E6"/>
    <w:rsid w:val="6D4D5104"/>
    <w:rsid w:val="6D4F264F"/>
    <w:rsid w:val="6D4F7EED"/>
    <w:rsid w:val="6D521412"/>
    <w:rsid w:val="6D5A7197"/>
    <w:rsid w:val="6D6B79A5"/>
    <w:rsid w:val="6D7253B3"/>
    <w:rsid w:val="6D7803DD"/>
    <w:rsid w:val="6D7929C7"/>
    <w:rsid w:val="6D7B132B"/>
    <w:rsid w:val="6D7D021E"/>
    <w:rsid w:val="6D7E6E65"/>
    <w:rsid w:val="6D930D07"/>
    <w:rsid w:val="6D996E02"/>
    <w:rsid w:val="6D9F583F"/>
    <w:rsid w:val="6DA50935"/>
    <w:rsid w:val="6DB23609"/>
    <w:rsid w:val="6DB23FA6"/>
    <w:rsid w:val="6DB652D6"/>
    <w:rsid w:val="6DB769F4"/>
    <w:rsid w:val="6DBB650D"/>
    <w:rsid w:val="6DBE43A4"/>
    <w:rsid w:val="6DBF6193"/>
    <w:rsid w:val="6DC23AFC"/>
    <w:rsid w:val="6DCA43EE"/>
    <w:rsid w:val="6DD0642B"/>
    <w:rsid w:val="6DD823F1"/>
    <w:rsid w:val="6DD96A3E"/>
    <w:rsid w:val="6DDA7A9D"/>
    <w:rsid w:val="6DDB02FE"/>
    <w:rsid w:val="6DDB4F2B"/>
    <w:rsid w:val="6DE0405B"/>
    <w:rsid w:val="6DE1477F"/>
    <w:rsid w:val="6DE155AE"/>
    <w:rsid w:val="6DE2585D"/>
    <w:rsid w:val="6DF047ED"/>
    <w:rsid w:val="6DF31350"/>
    <w:rsid w:val="6E013119"/>
    <w:rsid w:val="6E02673E"/>
    <w:rsid w:val="6E096D84"/>
    <w:rsid w:val="6E13543A"/>
    <w:rsid w:val="6E151F29"/>
    <w:rsid w:val="6E194A95"/>
    <w:rsid w:val="6E1A156C"/>
    <w:rsid w:val="6E1F3E6A"/>
    <w:rsid w:val="6E2144F3"/>
    <w:rsid w:val="6E2761C6"/>
    <w:rsid w:val="6E2D0EBA"/>
    <w:rsid w:val="6E2F12C6"/>
    <w:rsid w:val="6E2F31AD"/>
    <w:rsid w:val="6E336CD1"/>
    <w:rsid w:val="6E387AC2"/>
    <w:rsid w:val="6E3B72CC"/>
    <w:rsid w:val="6E3B7B65"/>
    <w:rsid w:val="6E3C6A41"/>
    <w:rsid w:val="6E43443E"/>
    <w:rsid w:val="6E465351"/>
    <w:rsid w:val="6E491BC5"/>
    <w:rsid w:val="6E4B1930"/>
    <w:rsid w:val="6E4D5E5B"/>
    <w:rsid w:val="6E4F20D1"/>
    <w:rsid w:val="6E4F4C2D"/>
    <w:rsid w:val="6E533AE8"/>
    <w:rsid w:val="6E5406E9"/>
    <w:rsid w:val="6E591211"/>
    <w:rsid w:val="6E591B0A"/>
    <w:rsid w:val="6E5A34B4"/>
    <w:rsid w:val="6E5D0C47"/>
    <w:rsid w:val="6E6422C0"/>
    <w:rsid w:val="6E6A04FA"/>
    <w:rsid w:val="6E711E57"/>
    <w:rsid w:val="6E7A4BFE"/>
    <w:rsid w:val="6E7B52FB"/>
    <w:rsid w:val="6E7F0D7B"/>
    <w:rsid w:val="6E83498F"/>
    <w:rsid w:val="6E8377F9"/>
    <w:rsid w:val="6E8777E1"/>
    <w:rsid w:val="6E897904"/>
    <w:rsid w:val="6E8B3C38"/>
    <w:rsid w:val="6E8C4988"/>
    <w:rsid w:val="6E900C30"/>
    <w:rsid w:val="6E96346D"/>
    <w:rsid w:val="6E9B5B55"/>
    <w:rsid w:val="6E9C49D2"/>
    <w:rsid w:val="6E9F6A4E"/>
    <w:rsid w:val="6EA74391"/>
    <w:rsid w:val="6EA85F4E"/>
    <w:rsid w:val="6EAB437C"/>
    <w:rsid w:val="6EAD5F9C"/>
    <w:rsid w:val="6EB55E0D"/>
    <w:rsid w:val="6EB83051"/>
    <w:rsid w:val="6EBA3AF5"/>
    <w:rsid w:val="6EBD7D3E"/>
    <w:rsid w:val="6EC3359E"/>
    <w:rsid w:val="6EC4440D"/>
    <w:rsid w:val="6EC61D64"/>
    <w:rsid w:val="6EC7617E"/>
    <w:rsid w:val="6ECD123C"/>
    <w:rsid w:val="6ECF2898"/>
    <w:rsid w:val="6ED04167"/>
    <w:rsid w:val="6ED12A6E"/>
    <w:rsid w:val="6EDA40DB"/>
    <w:rsid w:val="6EDC2382"/>
    <w:rsid w:val="6EDD0A45"/>
    <w:rsid w:val="6EDD4A55"/>
    <w:rsid w:val="6EE21E18"/>
    <w:rsid w:val="6EE7546B"/>
    <w:rsid w:val="6EEA6D5B"/>
    <w:rsid w:val="6EED7009"/>
    <w:rsid w:val="6EEE5D53"/>
    <w:rsid w:val="6EEF7695"/>
    <w:rsid w:val="6EF078F7"/>
    <w:rsid w:val="6EF27AA6"/>
    <w:rsid w:val="6EF35F66"/>
    <w:rsid w:val="6EF3669D"/>
    <w:rsid w:val="6EFF6754"/>
    <w:rsid w:val="6F001C01"/>
    <w:rsid w:val="6F057EBB"/>
    <w:rsid w:val="6F082FA0"/>
    <w:rsid w:val="6F0D35D5"/>
    <w:rsid w:val="6F0E23DF"/>
    <w:rsid w:val="6F130EFF"/>
    <w:rsid w:val="6F157959"/>
    <w:rsid w:val="6F1C091F"/>
    <w:rsid w:val="6F1E788E"/>
    <w:rsid w:val="6F261FF8"/>
    <w:rsid w:val="6F267C85"/>
    <w:rsid w:val="6F2803CF"/>
    <w:rsid w:val="6F2E7B8E"/>
    <w:rsid w:val="6F346092"/>
    <w:rsid w:val="6F374723"/>
    <w:rsid w:val="6F40155A"/>
    <w:rsid w:val="6F430D18"/>
    <w:rsid w:val="6F473151"/>
    <w:rsid w:val="6F476CAD"/>
    <w:rsid w:val="6F4A2CEA"/>
    <w:rsid w:val="6F540005"/>
    <w:rsid w:val="6F602E14"/>
    <w:rsid w:val="6F6178FB"/>
    <w:rsid w:val="6F683239"/>
    <w:rsid w:val="6F685F01"/>
    <w:rsid w:val="6F6B3879"/>
    <w:rsid w:val="6F6C373D"/>
    <w:rsid w:val="6F6D4D43"/>
    <w:rsid w:val="6F754CAB"/>
    <w:rsid w:val="6F756733"/>
    <w:rsid w:val="6F7A4936"/>
    <w:rsid w:val="6F7D2A9F"/>
    <w:rsid w:val="6F8046D6"/>
    <w:rsid w:val="6F872FFF"/>
    <w:rsid w:val="6F8810B9"/>
    <w:rsid w:val="6F8E19CB"/>
    <w:rsid w:val="6F9A6D71"/>
    <w:rsid w:val="6F9D3150"/>
    <w:rsid w:val="6F9F6F46"/>
    <w:rsid w:val="6FAB15F7"/>
    <w:rsid w:val="6FC20F58"/>
    <w:rsid w:val="6FC26296"/>
    <w:rsid w:val="6FC33489"/>
    <w:rsid w:val="6FC414AA"/>
    <w:rsid w:val="6FC84298"/>
    <w:rsid w:val="6FCB1D16"/>
    <w:rsid w:val="6FCC3ABC"/>
    <w:rsid w:val="6FD06535"/>
    <w:rsid w:val="6FD25A24"/>
    <w:rsid w:val="6FD722F7"/>
    <w:rsid w:val="6FDC3B71"/>
    <w:rsid w:val="6FE2256E"/>
    <w:rsid w:val="6FE601C3"/>
    <w:rsid w:val="6FE94843"/>
    <w:rsid w:val="6FED7C1B"/>
    <w:rsid w:val="6FEE7B1E"/>
    <w:rsid w:val="6FF3324D"/>
    <w:rsid w:val="6FF5137F"/>
    <w:rsid w:val="6FF76FFC"/>
    <w:rsid w:val="6FFB5CBD"/>
    <w:rsid w:val="700005C9"/>
    <w:rsid w:val="70076C06"/>
    <w:rsid w:val="70081BE9"/>
    <w:rsid w:val="70095FB9"/>
    <w:rsid w:val="70161BC2"/>
    <w:rsid w:val="70197A7A"/>
    <w:rsid w:val="70223697"/>
    <w:rsid w:val="70266976"/>
    <w:rsid w:val="702B3D7E"/>
    <w:rsid w:val="702C5D36"/>
    <w:rsid w:val="702F122B"/>
    <w:rsid w:val="70304E2E"/>
    <w:rsid w:val="703271C8"/>
    <w:rsid w:val="70374028"/>
    <w:rsid w:val="7037471D"/>
    <w:rsid w:val="703B3F57"/>
    <w:rsid w:val="703C08C5"/>
    <w:rsid w:val="703E0C28"/>
    <w:rsid w:val="70443336"/>
    <w:rsid w:val="70455AFB"/>
    <w:rsid w:val="70590350"/>
    <w:rsid w:val="705E4BA7"/>
    <w:rsid w:val="70637C3F"/>
    <w:rsid w:val="707561AD"/>
    <w:rsid w:val="70773347"/>
    <w:rsid w:val="707A64FD"/>
    <w:rsid w:val="707C5672"/>
    <w:rsid w:val="70843F3C"/>
    <w:rsid w:val="708A78DE"/>
    <w:rsid w:val="708B580A"/>
    <w:rsid w:val="708E5309"/>
    <w:rsid w:val="708F021D"/>
    <w:rsid w:val="70950540"/>
    <w:rsid w:val="70974E68"/>
    <w:rsid w:val="709A0BDA"/>
    <w:rsid w:val="709D5765"/>
    <w:rsid w:val="709E7167"/>
    <w:rsid w:val="709F79DB"/>
    <w:rsid w:val="70A13E05"/>
    <w:rsid w:val="70A66ABC"/>
    <w:rsid w:val="70A724D0"/>
    <w:rsid w:val="70AA4533"/>
    <w:rsid w:val="70AC3371"/>
    <w:rsid w:val="70AD31E6"/>
    <w:rsid w:val="70B24A8B"/>
    <w:rsid w:val="70B73040"/>
    <w:rsid w:val="70B84E1D"/>
    <w:rsid w:val="70BA450A"/>
    <w:rsid w:val="70BE7026"/>
    <w:rsid w:val="70C07DA1"/>
    <w:rsid w:val="70C74451"/>
    <w:rsid w:val="70C909D1"/>
    <w:rsid w:val="70CA0AB0"/>
    <w:rsid w:val="70CA5569"/>
    <w:rsid w:val="70CD66B5"/>
    <w:rsid w:val="70D92057"/>
    <w:rsid w:val="70DD3881"/>
    <w:rsid w:val="70DF438D"/>
    <w:rsid w:val="70E9722D"/>
    <w:rsid w:val="70EA1E59"/>
    <w:rsid w:val="70F03AA2"/>
    <w:rsid w:val="70F20BB2"/>
    <w:rsid w:val="70FB0F4D"/>
    <w:rsid w:val="71012EA1"/>
    <w:rsid w:val="71016FBF"/>
    <w:rsid w:val="71042EBB"/>
    <w:rsid w:val="710709BB"/>
    <w:rsid w:val="71122A37"/>
    <w:rsid w:val="711411D2"/>
    <w:rsid w:val="711767C6"/>
    <w:rsid w:val="712303A3"/>
    <w:rsid w:val="712C79DF"/>
    <w:rsid w:val="713A26CE"/>
    <w:rsid w:val="7145232A"/>
    <w:rsid w:val="7145346F"/>
    <w:rsid w:val="71476579"/>
    <w:rsid w:val="71486369"/>
    <w:rsid w:val="714B0A27"/>
    <w:rsid w:val="714C009D"/>
    <w:rsid w:val="714F0B56"/>
    <w:rsid w:val="7151194A"/>
    <w:rsid w:val="715477C3"/>
    <w:rsid w:val="71573A60"/>
    <w:rsid w:val="71591B49"/>
    <w:rsid w:val="715C3C0F"/>
    <w:rsid w:val="716075DF"/>
    <w:rsid w:val="71687540"/>
    <w:rsid w:val="716A412F"/>
    <w:rsid w:val="71731A34"/>
    <w:rsid w:val="71740A89"/>
    <w:rsid w:val="71767A39"/>
    <w:rsid w:val="71767DFA"/>
    <w:rsid w:val="71782458"/>
    <w:rsid w:val="71795683"/>
    <w:rsid w:val="717E18A4"/>
    <w:rsid w:val="718109FE"/>
    <w:rsid w:val="71870CE1"/>
    <w:rsid w:val="71895205"/>
    <w:rsid w:val="71964F05"/>
    <w:rsid w:val="719E53AE"/>
    <w:rsid w:val="71A06B2B"/>
    <w:rsid w:val="71A06DBF"/>
    <w:rsid w:val="71A707AA"/>
    <w:rsid w:val="71AC08D1"/>
    <w:rsid w:val="71AC4759"/>
    <w:rsid w:val="71AE5033"/>
    <w:rsid w:val="71B174AB"/>
    <w:rsid w:val="71B44435"/>
    <w:rsid w:val="71B449F5"/>
    <w:rsid w:val="71B80B7C"/>
    <w:rsid w:val="71C1305A"/>
    <w:rsid w:val="71C36CDC"/>
    <w:rsid w:val="71C638C2"/>
    <w:rsid w:val="71C71068"/>
    <w:rsid w:val="71C87D12"/>
    <w:rsid w:val="71CA3122"/>
    <w:rsid w:val="71CF36E8"/>
    <w:rsid w:val="71D23325"/>
    <w:rsid w:val="71D24FAF"/>
    <w:rsid w:val="71D54432"/>
    <w:rsid w:val="71E13509"/>
    <w:rsid w:val="71E319C2"/>
    <w:rsid w:val="71E56A85"/>
    <w:rsid w:val="71E75288"/>
    <w:rsid w:val="71E849AF"/>
    <w:rsid w:val="71E8771F"/>
    <w:rsid w:val="71EE3FAB"/>
    <w:rsid w:val="71FA5269"/>
    <w:rsid w:val="71FD7F49"/>
    <w:rsid w:val="71FE7E21"/>
    <w:rsid w:val="7205250B"/>
    <w:rsid w:val="720563B1"/>
    <w:rsid w:val="72095C53"/>
    <w:rsid w:val="720B281B"/>
    <w:rsid w:val="72101F32"/>
    <w:rsid w:val="7211296D"/>
    <w:rsid w:val="72147C94"/>
    <w:rsid w:val="72167F86"/>
    <w:rsid w:val="72182A68"/>
    <w:rsid w:val="72190808"/>
    <w:rsid w:val="721974A1"/>
    <w:rsid w:val="721A612E"/>
    <w:rsid w:val="722D1EEA"/>
    <w:rsid w:val="72387BB3"/>
    <w:rsid w:val="723E3191"/>
    <w:rsid w:val="723F0A4E"/>
    <w:rsid w:val="724321C6"/>
    <w:rsid w:val="72475B15"/>
    <w:rsid w:val="724A2A31"/>
    <w:rsid w:val="724C3391"/>
    <w:rsid w:val="72531C62"/>
    <w:rsid w:val="72551AF6"/>
    <w:rsid w:val="725A231F"/>
    <w:rsid w:val="725F64D6"/>
    <w:rsid w:val="726551E8"/>
    <w:rsid w:val="7265527D"/>
    <w:rsid w:val="72685176"/>
    <w:rsid w:val="726A2438"/>
    <w:rsid w:val="726A5005"/>
    <w:rsid w:val="726A7D73"/>
    <w:rsid w:val="726C5D6C"/>
    <w:rsid w:val="726F431E"/>
    <w:rsid w:val="726F666D"/>
    <w:rsid w:val="72764A27"/>
    <w:rsid w:val="727A41FB"/>
    <w:rsid w:val="72801AF9"/>
    <w:rsid w:val="72813347"/>
    <w:rsid w:val="72827AB8"/>
    <w:rsid w:val="7285714B"/>
    <w:rsid w:val="72895FE0"/>
    <w:rsid w:val="728C542D"/>
    <w:rsid w:val="728E2D20"/>
    <w:rsid w:val="72912676"/>
    <w:rsid w:val="729227A8"/>
    <w:rsid w:val="7294595B"/>
    <w:rsid w:val="72951765"/>
    <w:rsid w:val="72980FB2"/>
    <w:rsid w:val="729D07A0"/>
    <w:rsid w:val="729E6875"/>
    <w:rsid w:val="72A03758"/>
    <w:rsid w:val="72B02810"/>
    <w:rsid w:val="72B059B6"/>
    <w:rsid w:val="72B148CC"/>
    <w:rsid w:val="72B87629"/>
    <w:rsid w:val="72C3226D"/>
    <w:rsid w:val="72C4238D"/>
    <w:rsid w:val="72C6746C"/>
    <w:rsid w:val="72C70517"/>
    <w:rsid w:val="72C72DBA"/>
    <w:rsid w:val="72CF1A4F"/>
    <w:rsid w:val="72D27A65"/>
    <w:rsid w:val="72D666FC"/>
    <w:rsid w:val="72DC683A"/>
    <w:rsid w:val="72DC75DF"/>
    <w:rsid w:val="72DF0F97"/>
    <w:rsid w:val="72E2378E"/>
    <w:rsid w:val="72E30559"/>
    <w:rsid w:val="72EC77F7"/>
    <w:rsid w:val="72EE0BF7"/>
    <w:rsid w:val="72EF04E7"/>
    <w:rsid w:val="72EF30EA"/>
    <w:rsid w:val="72F16D21"/>
    <w:rsid w:val="72F55055"/>
    <w:rsid w:val="72F55CAB"/>
    <w:rsid w:val="72F60581"/>
    <w:rsid w:val="72F66EA0"/>
    <w:rsid w:val="72F85FD1"/>
    <w:rsid w:val="72FA6213"/>
    <w:rsid w:val="72FD3660"/>
    <w:rsid w:val="73046D01"/>
    <w:rsid w:val="730C0934"/>
    <w:rsid w:val="73105E3D"/>
    <w:rsid w:val="731543AF"/>
    <w:rsid w:val="73161F83"/>
    <w:rsid w:val="731F3C47"/>
    <w:rsid w:val="73211A4C"/>
    <w:rsid w:val="73222427"/>
    <w:rsid w:val="732F3835"/>
    <w:rsid w:val="73315B2D"/>
    <w:rsid w:val="73326E29"/>
    <w:rsid w:val="73351514"/>
    <w:rsid w:val="73363BCF"/>
    <w:rsid w:val="733B10E8"/>
    <w:rsid w:val="733D7ED8"/>
    <w:rsid w:val="734729B6"/>
    <w:rsid w:val="73560BDA"/>
    <w:rsid w:val="73611A40"/>
    <w:rsid w:val="736D7433"/>
    <w:rsid w:val="737115B0"/>
    <w:rsid w:val="737A0CA4"/>
    <w:rsid w:val="737A50BA"/>
    <w:rsid w:val="737B0517"/>
    <w:rsid w:val="737C086F"/>
    <w:rsid w:val="737E4A80"/>
    <w:rsid w:val="73800A54"/>
    <w:rsid w:val="73804534"/>
    <w:rsid w:val="738209D6"/>
    <w:rsid w:val="738C1557"/>
    <w:rsid w:val="739A0D5A"/>
    <w:rsid w:val="739E37D6"/>
    <w:rsid w:val="739F2403"/>
    <w:rsid w:val="73A431CD"/>
    <w:rsid w:val="73A57246"/>
    <w:rsid w:val="73A6142A"/>
    <w:rsid w:val="73A64869"/>
    <w:rsid w:val="73A7617F"/>
    <w:rsid w:val="73AA77E3"/>
    <w:rsid w:val="73AB347B"/>
    <w:rsid w:val="73B40CF5"/>
    <w:rsid w:val="73BE05BA"/>
    <w:rsid w:val="73C132EE"/>
    <w:rsid w:val="73C66059"/>
    <w:rsid w:val="73CF0B67"/>
    <w:rsid w:val="73D17D5A"/>
    <w:rsid w:val="73D17F13"/>
    <w:rsid w:val="73D40B85"/>
    <w:rsid w:val="73D42DE1"/>
    <w:rsid w:val="73D84709"/>
    <w:rsid w:val="73D90FE5"/>
    <w:rsid w:val="73DB2545"/>
    <w:rsid w:val="73E337EC"/>
    <w:rsid w:val="73EE4371"/>
    <w:rsid w:val="73F23564"/>
    <w:rsid w:val="73F76465"/>
    <w:rsid w:val="73FF5B83"/>
    <w:rsid w:val="7400306A"/>
    <w:rsid w:val="74066452"/>
    <w:rsid w:val="741D43EB"/>
    <w:rsid w:val="741E25CA"/>
    <w:rsid w:val="74301099"/>
    <w:rsid w:val="743674DE"/>
    <w:rsid w:val="74372B80"/>
    <w:rsid w:val="74377536"/>
    <w:rsid w:val="74386679"/>
    <w:rsid w:val="743A2B17"/>
    <w:rsid w:val="743D7496"/>
    <w:rsid w:val="74400688"/>
    <w:rsid w:val="74581FFA"/>
    <w:rsid w:val="745C76E8"/>
    <w:rsid w:val="745F39AB"/>
    <w:rsid w:val="746107BA"/>
    <w:rsid w:val="74690EAC"/>
    <w:rsid w:val="746C038A"/>
    <w:rsid w:val="746D3B6D"/>
    <w:rsid w:val="747406E6"/>
    <w:rsid w:val="74770F22"/>
    <w:rsid w:val="747C3BDC"/>
    <w:rsid w:val="747D2BC0"/>
    <w:rsid w:val="74800710"/>
    <w:rsid w:val="74844BA9"/>
    <w:rsid w:val="74850A62"/>
    <w:rsid w:val="74863480"/>
    <w:rsid w:val="74864802"/>
    <w:rsid w:val="74872397"/>
    <w:rsid w:val="7490178F"/>
    <w:rsid w:val="74902862"/>
    <w:rsid w:val="749D63A4"/>
    <w:rsid w:val="749E7C1C"/>
    <w:rsid w:val="749F63F3"/>
    <w:rsid w:val="74A12859"/>
    <w:rsid w:val="74A525BB"/>
    <w:rsid w:val="74A93689"/>
    <w:rsid w:val="74A9768C"/>
    <w:rsid w:val="74AC73DC"/>
    <w:rsid w:val="74B031A1"/>
    <w:rsid w:val="74B63BED"/>
    <w:rsid w:val="74B74AEC"/>
    <w:rsid w:val="74BD32AC"/>
    <w:rsid w:val="74BE4781"/>
    <w:rsid w:val="74C31059"/>
    <w:rsid w:val="74C42105"/>
    <w:rsid w:val="74C4735C"/>
    <w:rsid w:val="74CD7767"/>
    <w:rsid w:val="74D21BAF"/>
    <w:rsid w:val="74D25779"/>
    <w:rsid w:val="74D82B94"/>
    <w:rsid w:val="74D86520"/>
    <w:rsid w:val="74E07D8C"/>
    <w:rsid w:val="74E67775"/>
    <w:rsid w:val="74EB0730"/>
    <w:rsid w:val="74EB7E96"/>
    <w:rsid w:val="74ED0976"/>
    <w:rsid w:val="74F63E47"/>
    <w:rsid w:val="74F77B9D"/>
    <w:rsid w:val="74F96E44"/>
    <w:rsid w:val="74FB5043"/>
    <w:rsid w:val="7500196A"/>
    <w:rsid w:val="75051C4B"/>
    <w:rsid w:val="7509158E"/>
    <w:rsid w:val="75112AEF"/>
    <w:rsid w:val="75136DF6"/>
    <w:rsid w:val="7515571C"/>
    <w:rsid w:val="751B6306"/>
    <w:rsid w:val="751D04B4"/>
    <w:rsid w:val="7520265B"/>
    <w:rsid w:val="7524531C"/>
    <w:rsid w:val="752B79C9"/>
    <w:rsid w:val="752E302F"/>
    <w:rsid w:val="75335A47"/>
    <w:rsid w:val="75394E76"/>
    <w:rsid w:val="753E5FFC"/>
    <w:rsid w:val="754051C6"/>
    <w:rsid w:val="7542404F"/>
    <w:rsid w:val="75430EEB"/>
    <w:rsid w:val="75457455"/>
    <w:rsid w:val="75510071"/>
    <w:rsid w:val="75524449"/>
    <w:rsid w:val="7552588C"/>
    <w:rsid w:val="75590ED6"/>
    <w:rsid w:val="75594F6E"/>
    <w:rsid w:val="755B4A2B"/>
    <w:rsid w:val="755E6B84"/>
    <w:rsid w:val="75704ABD"/>
    <w:rsid w:val="757070F8"/>
    <w:rsid w:val="75716628"/>
    <w:rsid w:val="7574603C"/>
    <w:rsid w:val="757B3182"/>
    <w:rsid w:val="757B7CA5"/>
    <w:rsid w:val="757D34EF"/>
    <w:rsid w:val="758256C5"/>
    <w:rsid w:val="75846D82"/>
    <w:rsid w:val="758603EC"/>
    <w:rsid w:val="75873D7B"/>
    <w:rsid w:val="758C039D"/>
    <w:rsid w:val="758E28AF"/>
    <w:rsid w:val="7599487C"/>
    <w:rsid w:val="75995B5A"/>
    <w:rsid w:val="75A27DED"/>
    <w:rsid w:val="75A40270"/>
    <w:rsid w:val="75A50161"/>
    <w:rsid w:val="75A533AA"/>
    <w:rsid w:val="75AA616D"/>
    <w:rsid w:val="75AB1032"/>
    <w:rsid w:val="75B2011A"/>
    <w:rsid w:val="75B92D08"/>
    <w:rsid w:val="75BC09B7"/>
    <w:rsid w:val="75BE4459"/>
    <w:rsid w:val="75C03C6D"/>
    <w:rsid w:val="75C05DB5"/>
    <w:rsid w:val="75C136C6"/>
    <w:rsid w:val="75C15E1B"/>
    <w:rsid w:val="75C17F1C"/>
    <w:rsid w:val="75C32EEA"/>
    <w:rsid w:val="75C42679"/>
    <w:rsid w:val="75CD4DDC"/>
    <w:rsid w:val="75CD54DE"/>
    <w:rsid w:val="75CD5D2E"/>
    <w:rsid w:val="75DA0FAE"/>
    <w:rsid w:val="75DA7EE1"/>
    <w:rsid w:val="75DB583F"/>
    <w:rsid w:val="75DD1A79"/>
    <w:rsid w:val="75E81C8E"/>
    <w:rsid w:val="75EE5647"/>
    <w:rsid w:val="75EF03D9"/>
    <w:rsid w:val="75F431AE"/>
    <w:rsid w:val="75F610C3"/>
    <w:rsid w:val="75F91B92"/>
    <w:rsid w:val="75F91CD0"/>
    <w:rsid w:val="76072A31"/>
    <w:rsid w:val="760B57DF"/>
    <w:rsid w:val="760B719B"/>
    <w:rsid w:val="760B7E60"/>
    <w:rsid w:val="760D11E6"/>
    <w:rsid w:val="761157A1"/>
    <w:rsid w:val="76134E6C"/>
    <w:rsid w:val="761468B1"/>
    <w:rsid w:val="76151082"/>
    <w:rsid w:val="76172690"/>
    <w:rsid w:val="761756C7"/>
    <w:rsid w:val="761D6C35"/>
    <w:rsid w:val="761E1B37"/>
    <w:rsid w:val="762218BA"/>
    <w:rsid w:val="762225E0"/>
    <w:rsid w:val="76247201"/>
    <w:rsid w:val="76266B19"/>
    <w:rsid w:val="76267540"/>
    <w:rsid w:val="762726F0"/>
    <w:rsid w:val="76283CFD"/>
    <w:rsid w:val="762A76EB"/>
    <w:rsid w:val="762B35D2"/>
    <w:rsid w:val="762C16E7"/>
    <w:rsid w:val="762D585E"/>
    <w:rsid w:val="763028CA"/>
    <w:rsid w:val="763E3509"/>
    <w:rsid w:val="764F440B"/>
    <w:rsid w:val="76500465"/>
    <w:rsid w:val="7651326B"/>
    <w:rsid w:val="765138DB"/>
    <w:rsid w:val="76530FDC"/>
    <w:rsid w:val="76531991"/>
    <w:rsid w:val="765B37F2"/>
    <w:rsid w:val="765C261D"/>
    <w:rsid w:val="7661303E"/>
    <w:rsid w:val="76644AEB"/>
    <w:rsid w:val="76663AAE"/>
    <w:rsid w:val="76666DE5"/>
    <w:rsid w:val="76692B65"/>
    <w:rsid w:val="766A301E"/>
    <w:rsid w:val="766B0DDF"/>
    <w:rsid w:val="766C7CC2"/>
    <w:rsid w:val="76711348"/>
    <w:rsid w:val="76716D90"/>
    <w:rsid w:val="76760A58"/>
    <w:rsid w:val="76764A1B"/>
    <w:rsid w:val="7678503A"/>
    <w:rsid w:val="76796E93"/>
    <w:rsid w:val="767A0865"/>
    <w:rsid w:val="76855298"/>
    <w:rsid w:val="768B56C8"/>
    <w:rsid w:val="768C25CA"/>
    <w:rsid w:val="76937AC3"/>
    <w:rsid w:val="769723E7"/>
    <w:rsid w:val="769B6AF8"/>
    <w:rsid w:val="76A23CB1"/>
    <w:rsid w:val="76A57F50"/>
    <w:rsid w:val="76A76B59"/>
    <w:rsid w:val="76A7739C"/>
    <w:rsid w:val="76A77B28"/>
    <w:rsid w:val="76A95569"/>
    <w:rsid w:val="76AB4A45"/>
    <w:rsid w:val="76AC2BD0"/>
    <w:rsid w:val="76B12260"/>
    <w:rsid w:val="76B24F78"/>
    <w:rsid w:val="76B75FC4"/>
    <w:rsid w:val="76B82137"/>
    <w:rsid w:val="76C70FA0"/>
    <w:rsid w:val="76CE1B2F"/>
    <w:rsid w:val="76CF12C9"/>
    <w:rsid w:val="76D3306F"/>
    <w:rsid w:val="76D46FF7"/>
    <w:rsid w:val="76D7022B"/>
    <w:rsid w:val="76D76931"/>
    <w:rsid w:val="76D776D3"/>
    <w:rsid w:val="76D8491F"/>
    <w:rsid w:val="76E37125"/>
    <w:rsid w:val="76E50196"/>
    <w:rsid w:val="76E62735"/>
    <w:rsid w:val="76F44156"/>
    <w:rsid w:val="76F836B3"/>
    <w:rsid w:val="76F95FEC"/>
    <w:rsid w:val="76FE3DE9"/>
    <w:rsid w:val="76FE7943"/>
    <w:rsid w:val="770504F9"/>
    <w:rsid w:val="770533C5"/>
    <w:rsid w:val="770B79E9"/>
    <w:rsid w:val="77103192"/>
    <w:rsid w:val="771153F2"/>
    <w:rsid w:val="77137262"/>
    <w:rsid w:val="77247A53"/>
    <w:rsid w:val="772843BF"/>
    <w:rsid w:val="77340B30"/>
    <w:rsid w:val="773818FC"/>
    <w:rsid w:val="7738791F"/>
    <w:rsid w:val="7738794C"/>
    <w:rsid w:val="77412EFE"/>
    <w:rsid w:val="7743061E"/>
    <w:rsid w:val="77433887"/>
    <w:rsid w:val="77441737"/>
    <w:rsid w:val="7751788F"/>
    <w:rsid w:val="775A44CC"/>
    <w:rsid w:val="775A4A2B"/>
    <w:rsid w:val="775B4A3C"/>
    <w:rsid w:val="775C1EC4"/>
    <w:rsid w:val="775C3477"/>
    <w:rsid w:val="776410B2"/>
    <w:rsid w:val="77673ED2"/>
    <w:rsid w:val="7767741B"/>
    <w:rsid w:val="776A0627"/>
    <w:rsid w:val="776C57EE"/>
    <w:rsid w:val="777151D5"/>
    <w:rsid w:val="777912F0"/>
    <w:rsid w:val="777F6C2A"/>
    <w:rsid w:val="778000D1"/>
    <w:rsid w:val="77832364"/>
    <w:rsid w:val="778379EF"/>
    <w:rsid w:val="778708AC"/>
    <w:rsid w:val="778808C8"/>
    <w:rsid w:val="778B192D"/>
    <w:rsid w:val="778E5D3F"/>
    <w:rsid w:val="77946873"/>
    <w:rsid w:val="779472E5"/>
    <w:rsid w:val="779B1FBF"/>
    <w:rsid w:val="779E3FA3"/>
    <w:rsid w:val="77A06990"/>
    <w:rsid w:val="77A40C95"/>
    <w:rsid w:val="77A57027"/>
    <w:rsid w:val="77A73F15"/>
    <w:rsid w:val="77A81D29"/>
    <w:rsid w:val="77AE7E95"/>
    <w:rsid w:val="77B3203C"/>
    <w:rsid w:val="77B43869"/>
    <w:rsid w:val="77B44CB9"/>
    <w:rsid w:val="77B531AF"/>
    <w:rsid w:val="77B80BC0"/>
    <w:rsid w:val="77BA2121"/>
    <w:rsid w:val="77BA5994"/>
    <w:rsid w:val="77BC61DD"/>
    <w:rsid w:val="77BE304D"/>
    <w:rsid w:val="77C95251"/>
    <w:rsid w:val="77CC570B"/>
    <w:rsid w:val="77CC7F24"/>
    <w:rsid w:val="77CF1CBE"/>
    <w:rsid w:val="77D14CAA"/>
    <w:rsid w:val="77D160C9"/>
    <w:rsid w:val="77D26975"/>
    <w:rsid w:val="77D26C74"/>
    <w:rsid w:val="77D8376D"/>
    <w:rsid w:val="77DA28B4"/>
    <w:rsid w:val="77DE67BE"/>
    <w:rsid w:val="77E13ED4"/>
    <w:rsid w:val="77E158B5"/>
    <w:rsid w:val="77E77C37"/>
    <w:rsid w:val="77E8261A"/>
    <w:rsid w:val="77E9594D"/>
    <w:rsid w:val="77EC0249"/>
    <w:rsid w:val="77F01779"/>
    <w:rsid w:val="77F01A94"/>
    <w:rsid w:val="77F143E3"/>
    <w:rsid w:val="77F321A8"/>
    <w:rsid w:val="77F51261"/>
    <w:rsid w:val="77F96BA6"/>
    <w:rsid w:val="77FD457C"/>
    <w:rsid w:val="78076286"/>
    <w:rsid w:val="78193570"/>
    <w:rsid w:val="782927A8"/>
    <w:rsid w:val="78293280"/>
    <w:rsid w:val="7830337C"/>
    <w:rsid w:val="783253C0"/>
    <w:rsid w:val="783273DF"/>
    <w:rsid w:val="7838785F"/>
    <w:rsid w:val="783B14F5"/>
    <w:rsid w:val="783F3D0A"/>
    <w:rsid w:val="78455F93"/>
    <w:rsid w:val="78466061"/>
    <w:rsid w:val="784A247D"/>
    <w:rsid w:val="784B0269"/>
    <w:rsid w:val="784F70FD"/>
    <w:rsid w:val="78521508"/>
    <w:rsid w:val="78534135"/>
    <w:rsid w:val="78560607"/>
    <w:rsid w:val="78566D96"/>
    <w:rsid w:val="785A0676"/>
    <w:rsid w:val="785B48B6"/>
    <w:rsid w:val="786479E3"/>
    <w:rsid w:val="786830FD"/>
    <w:rsid w:val="7869690C"/>
    <w:rsid w:val="786A424A"/>
    <w:rsid w:val="787760B5"/>
    <w:rsid w:val="787B195A"/>
    <w:rsid w:val="787F2126"/>
    <w:rsid w:val="78823AFD"/>
    <w:rsid w:val="78885704"/>
    <w:rsid w:val="788E4EBB"/>
    <w:rsid w:val="788F4197"/>
    <w:rsid w:val="78946BE0"/>
    <w:rsid w:val="789E34A9"/>
    <w:rsid w:val="78A014FB"/>
    <w:rsid w:val="78A46B00"/>
    <w:rsid w:val="78AB061F"/>
    <w:rsid w:val="78B128C3"/>
    <w:rsid w:val="78BF6066"/>
    <w:rsid w:val="78C04ACF"/>
    <w:rsid w:val="78C215D3"/>
    <w:rsid w:val="78C73658"/>
    <w:rsid w:val="78CB29A0"/>
    <w:rsid w:val="78CC53EA"/>
    <w:rsid w:val="78CE2E4F"/>
    <w:rsid w:val="78D031DD"/>
    <w:rsid w:val="78D41EA0"/>
    <w:rsid w:val="78D449DC"/>
    <w:rsid w:val="78D55462"/>
    <w:rsid w:val="78D71C31"/>
    <w:rsid w:val="78DA214F"/>
    <w:rsid w:val="78DA52C1"/>
    <w:rsid w:val="78E4398E"/>
    <w:rsid w:val="78E91D46"/>
    <w:rsid w:val="78E9547E"/>
    <w:rsid w:val="78EB0EF4"/>
    <w:rsid w:val="78F1625B"/>
    <w:rsid w:val="78F51DCE"/>
    <w:rsid w:val="78F92928"/>
    <w:rsid w:val="78FB4694"/>
    <w:rsid w:val="78FC05B6"/>
    <w:rsid w:val="79016A2E"/>
    <w:rsid w:val="790C0CED"/>
    <w:rsid w:val="790E2E96"/>
    <w:rsid w:val="790E5BAC"/>
    <w:rsid w:val="7910422E"/>
    <w:rsid w:val="791327E9"/>
    <w:rsid w:val="791329F7"/>
    <w:rsid w:val="79151B48"/>
    <w:rsid w:val="791A5470"/>
    <w:rsid w:val="791E5F18"/>
    <w:rsid w:val="79277B48"/>
    <w:rsid w:val="792C16D5"/>
    <w:rsid w:val="792E6ABF"/>
    <w:rsid w:val="792F607A"/>
    <w:rsid w:val="793145C4"/>
    <w:rsid w:val="79321D77"/>
    <w:rsid w:val="79363A9A"/>
    <w:rsid w:val="79384FC9"/>
    <w:rsid w:val="793928D1"/>
    <w:rsid w:val="7940233E"/>
    <w:rsid w:val="79431638"/>
    <w:rsid w:val="79437642"/>
    <w:rsid w:val="79440A27"/>
    <w:rsid w:val="7944681F"/>
    <w:rsid w:val="794666B0"/>
    <w:rsid w:val="795114CE"/>
    <w:rsid w:val="79565F8D"/>
    <w:rsid w:val="795A4E8E"/>
    <w:rsid w:val="795B418F"/>
    <w:rsid w:val="796209A4"/>
    <w:rsid w:val="79672EEC"/>
    <w:rsid w:val="796A3D5F"/>
    <w:rsid w:val="797138BE"/>
    <w:rsid w:val="79716692"/>
    <w:rsid w:val="798115D5"/>
    <w:rsid w:val="79820301"/>
    <w:rsid w:val="798C4C99"/>
    <w:rsid w:val="798D69DE"/>
    <w:rsid w:val="798F2491"/>
    <w:rsid w:val="79986391"/>
    <w:rsid w:val="79991FD4"/>
    <w:rsid w:val="799D10D2"/>
    <w:rsid w:val="799E4C5F"/>
    <w:rsid w:val="79A263AD"/>
    <w:rsid w:val="79A81386"/>
    <w:rsid w:val="79AD46AF"/>
    <w:rsid w:val="79B17F3E"/>
    <w:rsid w:val="79B26CC8"/>
    <w:rsid w:val="79B669D7"/>
    <w:rsid w:val="79BE7529"/>
    <w:rsid w:val="79BF047C"/>
    <w:rsid w:val="79BF3BEC"/>
    <w:rsid w:val="79BF592A"/>
    <w:rsid w:val="79C01E2E"/>
    <w:rsid w:val="79C55ACB"/>
    <w:rsid w:val="79D37492"/>
    <w:rsid w:val="79D77288"/>
    <w:rsid w:val="79E863CB"/>
    <w:rsid w:val="79ED687D"/>
    <w:rsid w:val="79F0255D"/>
    <w:rsid w:val="79F30C75"/>
    <w:rsid w:val="79F90401"/>
    <w:rsid w:val="79F9075C"/>
    <w:rsid w:val="79FC05AC"/>
    <w:rsid w:val="79FC0BC6"/>
    <w:rsid w:val="7A0A3B8F"/>
    <w:rsid w:val="7A0B5F78"/>
    <w:rsid w:val="7A0D5BDD"/>
    <w:rsid w:val="7A152029"/>
    <w:rsid w:val="7A1B58E7"/>
    <w:rsid w:val="7A1F0FB6"/>
    <w:rsid w:val="7A243BE9"/>
    <w:rsid w:val="7A2452E1"/>
    <w:rsid w:val="7A2875EC"/>
    <w:rsid w:val="7A2C5A49"/>
    <w:rsid w:val="7A2D51FC"/>
    <w:rsid w:val="7A300F41"/>
    <w:rsid w:val="7A3A139E"/>
    <w:rsid w:val="7A3B0403"/>
    <w:rsid w:val="7A3B38A1"/>
    <w:rsid w:val="7A3B74C3"/>
    <w:rsid w:val="7A411133"/>
    <w:rsid w:val="7A44547E"/>
    <w:rsid w:val="7A445A83"/>
    <w:rsid w:val="7A497BC0"/>
    <w:rsid w:val="7A520463"/>
    <w:rsid w:val="7A5C5A6A"/>
    <w:rsid w:val="7A5C5D4F"/>
    <w:rsid w:val="7A5F22F8"/>
    <w:rsid w:val="7A6705A0"/>
    <w:rsid w:val="7A68599B"/>
    <w:rsid w:val="7A750E79"/>
    <w:rsid w:val="7A751AAA"/>
    <w:rsid w:val="7A7A3558"/>
    <w:rsid w:val="7A7D71E4"/>
    <w:rsid w:val="7A863447"/>
    <w:rsid w:val="7A8C4B2B"/>
    <w:rsid w:val="7A8E4B02"/>
    <w:rsid w:val="7A901968"/>
    <w:rsid w:val="7A921401"/>
    <w:rsid w:val="7A9214EE"/>
    <w:rsid w:val="7A927C2C"/>
    <w:rsid w:val="7A933193"/>
    <w:rsid w:val="7A9529D4"/>
    <w:rsid w:val="7A985565"/>
    <w:rsid w:val="7A99091B"/>
    <w:rsid w:val="7A997749"/>
    <w:rsid w:val="7AA04EAA"/>
    <w:rsid w:val="7AA6794E"/>
    <w:rsid w:val="7AAB1C85"/>
    <w:rsid w:val="7AB145FC"/>
    <w:rsid w:val="7AB4006A"/>
    <w:rsid w:val="7AB430E5"/>
    <w:rsid w:val="7ABA700F"/>
    <w:rsid w:val="7ABF2D7F"/>
    <w:rsid w:val="7AC200F8"/>
    <w:rsid w:val="7AC721BA"/>
    <w:rsid w:val="7ACB38DA"/>
    <w:rsid w:val="7AD858C4"/>
    <w:rsid w:val="7ADB1E72"/>
    <w:rsid w:val="7ADE3FE7"/>
    <w:rsid w:val="7AE10CD5"/>
    <w:rsid w:val="7AE247B8"/>
    <w:rsid w:val="7AE33A10"/>
    <w:rsid w:val="7AE50B01"/>
    <w:rsid w:val="7AE655B2"/>
    <w:rsid w:val="7AE8257D"/>
    <w:rsid w:val="7AEA500A"/>
    <w:rsid w:val="7AEB0E07"/>
    <w:rsid w:val="7AED4166"/>
    <w:rsid w:val="7AED5ADC"/>
    <w:rsid w:val="7AF274FC"/>
    <w:rsid w:val="7B036592"/>
    <w:rsid w:val="7B0668F7"/>
    <w:rsid w:val="7B0D33D2"/>
    <w:rsid w:val="7B0D36DE"/>
    <w:rsid w:val="7B0E59BF"/>
    <w:rsid w:val="7B1924CF"/>
    <w:rsid w:val="7B1D137F"/>
    <w:rsid w:val="7B1E7AFD"/>
    <w:rsid w:val="7B285B80"/>
    <w:rsid w:val="7B29058C"/>
    <w:rsid w:val="7B312227"/>
    <w:rsid w:val="7B352F46"/>
    <w:rsid w:val="7B4313EE"/>
    <w:rsid w:val="7B45117C"/>
    <w:rsid w:val="7B4636E2"/>
    <w:rsid w:val="7B4C37F8"/>
    <w:rsid w:val="7B4E0661"/>
    <w:rsid w:val="7B4E5A61"/>
    <w:rsid w:val="7B4F73FF"/>
    <w:rsid w:val="7B541F5A"/>
    <w:rsid w:val="7B5C51C2"/>
    <w:rsid w:val="7B5C7B7C"/>
    <w:rsid w:val="7B5E25B9"/>
    <w:rsid w:val="7B6532F0"/>
    <w:rsid w:val="7B6B3F29"/>
    <w:rsid w:val="7B6B49FD"/>
    <w:rsid w:val="7B6C1185"/>
    <w:rsid w:val="7B6C2E15"/>
    <w:rsid w:val="7B6C661B"/>
    <w:rsid w:val="7B6E4547"/>
    <w:rsid w:val="7B741BDA"/>
    <w:rsid w:val="7B7A0AC8"/>
    <w:rsid w:val="7B7B2B48"/>
    <w:rsid w:val="7B921A00"/>
    <w:rsid w:val="7B966774"/>
    <w:rsid w:val="7B9E2771"/>
    <w:rsid w:val="7BA20087"/>
    <w:rsid w:val="7BA27101"/>
    <w:rsid w:val="7BAA0313"/>
    <w:rsid w:val="7BAE31BC"/>
    <w:rsid w:val="7BBC67E7"/>
    <w:rsid w:val="7BBD4B09"/>
    <w:rsid w:val="7BBD69DA"/>
    <w:rsid w:val="7BBE20D0"/>
    <w:rsid w:val="7BBE37F9"/>
    <w:rsid w:val="7BC74D4A"/>
    <w:rsid w:val="7BC9677E"/>
    <w:rsid w:val="7BCA023A"/>
    <w:rsid w:val="7BCB4061"/>
    <w:rsid w:val="7BCC7732"/>
    <w:rsid w:val="7BD226A7"/>
    <w:rsid w:val="7BD35DE8"/>
    <w:rsid w:val="7BD43B7B"/>
    <w:rsid w:val="7BD46127"/>
    <w:rsid w:val="7BD6250B"/>
    <w:rsid w:val="7BDC35DC"/>
    <w:rsid w:val="7BE41424"/>
    <w:rsid w:val="7BE45F5D"/>
    <w:rsid w:val="7BE95C2C"/>
    <w:rsid w:val="7BEA4648"/>
    <w:rsid w:val="7BEE58A9"/>
    <w:rsid w:val="7BEF6C34"/>
    <w:rsid w:val="7BF0461C"/>
    <w:rsid w:val="7BF346CE"/>
    <w:rsid w:val="7BF66171"/>
    <w:rsid w:val="7BF733F4"/>
    <w:rsid w:val="7BFE65AD"/>
    <w:rsid w:val="7BFF0A09"/>
    <w:rsid w:val="7C010DDF"/>
    <w:rsid w:val="7C0348F6"/>
    <w:rsid w:val="7C0A46E5"/>
    <w:rsid w:val="7C0F2962"/>
    <w:rsid w:val="7C13061E"/>
    <w:rsid w:val="7C1318E4"/>
    <w:rsid w:val="7C1D591D"/>
    <w:rsid w:val="7C1E2DCC"/>
    <w:rsid w:val="7C1F0590"/>
    <w:rsid w:val="7C227B20"/>
    <w:rsid w:val="7C2473B5"/>
    <w:rsid w:val="7C297A83"/>
    <w:rsid w:val="7C330852"/>
    <w:rsid w:val="7C35418B"/>
    <w:rsid w:val="7C370B13"/>
    <w:rsid w:val="7C374965"/>
    <w:rsid w:val="7C3B407C"/>
    <w:rsid w:val="7C3D3996"/>
    <w:rsid w:val="7C3E2612"/>
    <w:rsid w:val="7C40251D"/>
    <w:rsid w:val="7C490F31"/>
    <w:rsid w:val="7C547A15"/>
    <w:rsid w:val="7C566DE6"/>
    <w:rsid w:val="7C576E05"/>
    <w:rsid w:val="7C580B9D"/>
    <w:rsid w:val="7C5D4FE2"/>
    <w:rsid w:val="7C5D5BAE"/>
    <w:rsid w:val="7C633107"/>
    <w:rsid w:val="7C6B0156"/>
    <w:rsid w:val="7C6E2501"/>
    <w:rsid w:val="7C744815"/>
    <w:rsid w:val="7C751E07"/>
    <w:rsid w:val="7C77283A"/>
    <w:rsid w:val="7C7B176F"/>
    <w:rsid w:val="7C8001C0"/>
    <w:rsid w:val="7C8270CC"/>
    <w:rsid w:val="7C854E81"/>
    <w:rsid w:val="7C860AF7"/>
    <w:rsid w:val="7C866715"/>
    <w:rsid w:val="7C870BEE"/>
    <w:rsid w:val="7C8E6A82"/>
    <w:rsid w:val="7C9375C2"/>
    <w:rsid w:val="7C98746E"/>
    <w:rsid w:val="7C991C77"/>
    <w:rsid w:val="7C9972A1"/>
    <w:rsid w:val="7C9A3193"/>
    <w:rsid w:val="7C9B7691"/>
    <w:rsid w:val="7C9C5896"/>
    <w:rsid w:val="7C9E5547"/>
    <w:rsid w:val="7CA30F3D"/>
    <w:rsid w:val="7CA75BA1"/>
    <w:rsid w:val="7CA949C6"/>
    <w:rsid w:val="7CB77A4D"/>
    <w:rsid w:val="7CB93811"/>
    <w:rsid w:val="7CBA0F73"/>
    <w:rsid w:val="7CBD7C54"/>
    <w:rsid w:val="7CBF533D"/>
    <w:rsid w:val="7CC6260D"/>
    <w:rsid w:val="7CC81EA1"/>
    <w:rsid w:val="7CC90DC7"/>
    <w:rsid w:val="7CCB5851"/>
    <w:rsid w:val="7CD128FD"/>
    <w:rsid w:val="7CD52BD2"/>
    <w:rsid w:val="7CDA212E"/>
    <w:rsid w:val="7CDB564E"/>
    <w:rsid w:val="7CDC53B4"/>
    <w:rsid w:val="7CDE6750"/>
    <w:rsid w:val="7CDF2954"/>
    <w:rsid w:val="7CE04F35"/>
    <w:rsid w:val="7CE07E45"/>
    <w:rsid w:val="7CE23F88"/>
    <w:rsid w:val="7CE255C1"/>
    <w:rsid w:val="7CE30CC8"/>
    <w:rsid w:val="7CED683D"/>
    <w:rsid w:val="7CEF1ADD"/>
    <w:rsid w:val="7CEF5E62"/>
    <w:rsid w:val="7CF06BA3"/>
    <w:rsid w:val="7CF1465B"/>
    <w:rsid w:val="7CF36D89"/>
    <w:rsid w:val="7CF500EF"/>
    <w:rsid w:val="7CF61EE8"/>
    <w:rsid w:val="7CFB07DE"/>
    <w:rsid w:val="7CFB69D8"/>
    <w:rsid w:val="7CFF414D"/>
    <w:rsid w:val="7D0433B3"/>
    <w:rsid w:val="7D064DE7"/>
    <w:rsid w:val="7D0F1954"/>
    <w:rsid w:val="7D195561"/>
    <w:rsid w:val="7D1E64B5"/>
    <w:rsid w:val="7D1E7DF2"/>
    <w:rsid w:val="7D22187B"/>
    <w:rsid w:val="7D232C01"/>
    <w:rsid w:val="7D2A2FEB"/>
    <w:rsid w:val="7D2B0649"/>
    <w:rsid w:val="7D2C35C1"/>
    <w:rsid w:val="7D2E2B01"/>
    <w:rsid w:val="7D313579"/>
    <w:rsid w:val="7D3270A1"/>
    <w:rsid w:val="7D34412F"/>
    <w:rsid w:val="7D3A14C7"/>
    <w:rsid w:val="7D3C54C8"/>
    <w:rsid w:val="7D3E115E"/>
    <w:rsid w:val="7D410E2B"/>
    <w:rsid w:val="7D426809"/>
    <w:rsid w:val="7D485F29"/>
    <w:rsid w:val="7D521A8A"/>
    <w:rsid w:val="7D526B27"/>
    <w:rsid w:val="7D562D8C"/>
    <w:rsid w:val="7D5822EA"/>
    <w:rsid w:val="7D594ACE"/>
    <w:rsid w:val="7D61390B"/>
    <w:rsid w:val="7D6258DC"/>
    <w:rsid w:val="7D692C3C"/>
    <w:rsid w:val="7D6E402E"/>
    <w:rsid w:val="7D70360A"/>
    <w:rsid w:val="7D767755"/>
    <w:rsid w:val="7D774D8E"/>
    <w:rsid w:val="7D782A90"/>
    <w:rsid w:val="7D78466C"/>
    <w:rsid w:val="7D7A08FE"/>
    <w:rsid w:val="7D7B01CB"/>
    <w:rsid w:val="7D7C08CE"/>
    <w:rsid w:val="7D835669"/>
    <w:rsid w:val="7D8860BB"/>
    <w:rsid w:val="7D911F92"/>
    <w:rsid w:val="7D923DB1"/>
    <w:rsid w:val="7D926007"/>
    <w:rsid w:val="7D93273D"/>
    <w:rsid w:val="7D963F89"/>
    <w:rsid w:val="7D99176B"/>
    <w:rsid w:val="7D9A246D"/>
    <w:rsid w:val="7D9A3009"/>
    <w:rsid w:val="7D9B54FB"/>
    <w:rsid w:val="7D9F71B0"/>
    <w:rsid w:val="7DA15213"/>
    <w:rsid w:val="7DA304D2"/>
    <w:rsid w:val="7DA768F2"/>
    <w:rsid w:val="7DB136B0"/>
    <w:rsid w:val="7DB31C05"/>
    <w:rsid w:val="7DB45D5E"/>
    <w:rsid w:val="7DB64FD1"/>
    <w:rsid w:val="7DB6663D"/>
    <w:rsid w:val="7DBC7E76"/>
    <w:rsid w:val="7DBF25CE"/>
    <w:rsid w:val="7DC34DCE"/>
    <w:rsid w:val="7DC5368A"/>
    <w:rsid w:val="7DC76F24"/>
    <w:rsid w:val="7DD748E2"/>
    <w:rsid w:val="7DD76FF9"/>
    <w:rsid w:val="7DD94942"/>
    <w:rsid w:val="7DDD1458"/>
    <w:rsid w:val="7DEF6924"/>
    <w:rsid w:val="7DF56739"/>
    <w:rsid w:val="7DFB01F1"/>
    <w:rsid w:val="7DFC24BF"/>
    <w:rsid w:val="7E014A94"/>
    <w:rsid w:val="7E034F92"/>
    <w:rsid w:val="7E056FA3"/>
    <w:rsid w:val="7E0818DD"/>
    <w:rsid w:val="7E106EBE"/>
    <w:rsid w:val="7E156586"/>
    <w:rsid w:val="7E1D7297"/>
    <w:rsid w:val="7E216E5F"/>
    <w:rsid w:val="7E271543"/>
    <w:rsid w:val="7E2D3FB7"/>
    <w:rsid w:val="7E2E0788"/>
    <w:rsid w:val="7E3E5675"/>
    <w:rsid w:val="7E4E392B"/>
    <w:rsid w:val="7E502A37"/>
    <w:rsid w:val="7E55528B"/>
    <w:rsid w:val="7E5B6BFC"/>
    <w:rsid w:val="7E5E3F8F"/>
    <w:rsid w:val="7E625AE0"/>
    <w:rsid w:val="7E675248"/>
    <w:rsid w:val="7E6A60F5"/>
    <w:rsid w:val="7E6F0845"/>
    <w:rsid w:val="7E6F6BEB"/>
    <w:rsid w:val="7E7049F0"/>
    <w:rsid w:val="7E7972FB"/>
    <w:rsid w:val="7E7978DA"/>
    <w:rsid w:val="7E7B5001"/>
    <w:rsid w:val="7E7E183C"/>
    <w:rsid w:val="7E7F16AE"/>
    <w:rsid w:val="7E7F5E42"/>
    <w:rsid w:val="7E851220"/>
    <w:rsid w:val="7E8B5B8F"/>
    <w:rsid w:val="7E912F57"/>
    <w:rsid w:val="7E937DAB"/>
    <w:rsid w:val="7E9863B4"/>
    <w:rsid w:val="7EA236B8"/>
    <w:rsid w:val="7EA4287B"/>
    <w:rsid w:val="7EAA145E"/>
    <w:rsid w:val="7EAA46EF"/>
    <w:rsid w:val="7EB15B71"/>
    <w:rsid w:val="7EB448C4"/>
    <w:rsid w:val="7EB506C3"/>
    <w:rsid w:val="7EB96AA2"/>
    <w:rsid w:val="7EBE1D6F"/>
    <w:rsid w:val="7EC33FCC"/>
    <w:rsid w:val="7EC47B48"/>
    <w:rsid w:val="7ECA44FF"/>
    <w:rsid w:val="7ED304F7"/>
    <w:rsid w:val="7ED54E7E"/>
    <w:rsid w:val="7ED7535C"/>
    <w:rsid w:val="7EDA2931"/>
    <w:rsid w:val="7EDC1FD6"/>
    <w:rsid w:val="7EDE516F"/>
    <w:rsid w:val="7EED1619"/>
    <w:rsid w:val="7EF24B68"/>
    <w:rsid w:val="7EF340A5"/>
    <w:rsid w:val="7EF65809"/>
    <w:rsid w:val="7EFC029C"/>
    <w:rsid w:val="7EFF520C"/>
    <w:rsid w:val="7F09085C"/>
    <w:rsid w:val="7F0B733A"/>
    <w:rsid w:val="7F0F665B"/>
    <w:rsid w:val="7F11348B"/>
    <w:rsid w:val="7F126AEC"/>
    <w:rsid w:val="7F133710"/>
    <w:rsid w:val="7F2018A9"/>
    <w:rsid w:val="7F2A3C6A"/>
    <w:rsid w:val="7F2C7E07"/>
    <w:rsid w:val="7F2F23FD"/>
    <w:rsid w:val="7F2F2C41"/>
    <w:rsid w:val="7F3D3C45"/>
    <w:rsid w:val="7F40237E"/>
    <w:rsid w:val="7F426BEB"/>
    <w:rsid w:val="7F4A357B"/>
    <w:rsid w:val="7F4C0708"/>
    <w:rsid w:val="7F544CF1"/>
    <w:rsid w:val="7F581997"/>
    <w:rsid w:val="7F5E7B09"/>
    <w:rsid w:val="7F67596D"/>
    <w:rsid w:val="7F696E4A"/>
    <w:rsid w:val="7F6B46DF"/>
    <w:rsid w:val="7F720756"/>
    <w:rsid w:val="7F72364C"/>
    <w:rsid w:val="7F780877"/>
    <w:rsid w:val="7F78383A"/>
    <w:rsid w:val="7F7B21F9"/>
    <w:rsid w:val="7F7B518B"/>
    <w:rsid w:val="7F8007B2"/>
    <w:rsid w:val="7F810892"/>
    <w:rsid w:val="7F84421C"/>
    <w:rsid w:val="7F887BCE"/>
    <w:rsid w:val="7F89306A"/>
    <w:rsid w:val="7F8E1217"/>
    <w:rsid w:val="7F93726A"/>
    <w:rsid w:val="7FA062F2"/>
    <w:rsid w:val="7FA86158"/>
    <w:rsid w:val="7FA93E92"/>
    <w:rsid w:val="7FAB1AAC"/>
    <w:rsid w:val="7FAB5B31"/>
    <w:rsid w:val="7FB15519"/>
    <w:rsid w:val="7FBA2B20"/>
    <w:rsid w:val="7FD611C3"/>
    <w:rsid w:val="7FD62689"/>
    <w:rsid w:val="7FDA4D00"/>
    <w:rsid w:val="7FDC2062"/>
    <w:rsid w:val="7FDF1881"/>
    <w:rsid w:val="7FE2596C"/>
    <w:rsid w:val="7FE31F87"/>
    <w:rsid w:val="7FE5130F"/>
    <w:rsid w:val="7FED3173"/>
    <w:rsid w:val="7FED3EE2"/>
    <w:rsid w:val="7FEE48B2"/>
    <w:rsid w:val="7FF64556"/>
    <w:rsid w:val="7FF82F50"/>
    <w:rsid w:val="7FFA5A6D"/>
    <w:rsid w:val="7FFC2ABC"/>
    <w:rsid w:val="7FFC7A63"/>
    <w:rsid w:val="7FFF03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24"/>
      <w:szCs w:val="44"/>
    </w:rPr>
  </w:style>
  <w:style w:type="paragraph" w:styleId="4">
    <w:name w:val="heading 2"/>
    <w:basedOn w:val="1"/>
    <w:next w:val="1"/>
    <w:qFormat/>
    <w:uiPriority w:val="0"/>
    <w:pPr>
      <w:keepNext/>
      <w:keepLines/>
      <w:spacing w:line="360" w:lineRule="auto"/>
      <w:outlineLvl w:val="1"/>
    </w:pPr>
    <w:rPr>
      <w:rFonts w:ascii="仿宋_GB2312" w:hAnsi="Arial"/>
      <w:sz w:val="30"/>
    </w:rPr>
  </w:style>
  <w:style w:type="paragraph" w:styleId="2">
    <w:name w:val="heading 3"/>
    <w:basedOn w:val="1"/>
    <w:next w:val="1"/>
    <w:unhideWhenUsed/>
    <w:qFormat/>
    <w:uiPriority w:val="9"/>
    <w:pPr>
      <w:keepNext/>
      <w:keepLines/>
      <w:spacing w:before="260" w:after="260" w:line="413" w:lineRule="auto"/>
      <w:outlineLvl w:val="2"/>
    </w:pPr>
    <w:rPr>
      <w:b/>
      <w:sz w:val="24"/>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annotation text"/>
    <w:basedOn w:val="1"/>
    <w:link w:val="45"/>
    <w:qFormat/>
    <w:uiPriority w:val="0"/>
    <w:pPr>
      <w:jc w:val="left"/>
    </w:pPr>
  </w:style>
  <w:style w:type="paragraph" w:styleId="7">
    <w:name w:val="Body Text"/>
    <w:basedOn w:val="1"/>
    <w:next w:val="8"/>
    <w:qFormat/>
    <w:uiPriority w:val="0"/>
    <w:pPr>
      <w:jc w:val="center"/>
    </w:pPr>
  </w:style>
  <w:style w:type="paragraph" w:styleId="8">
    <w:name w:val="List Bullet 5"/>
    <w:basedOn w:val="1"/>
    <w:uiPriority w:val="0"/>
    <w:pPr>
      <w:numPr>
        <w:ilvl w:val="0"/>
        <w:numId w:val="1"/>
      </w:numPr>
    </w:pPr>
  </w:style>
  <w:style w:type="paragraph" w:styleId="9">
    <w:name w:val="Body Text Indent"/>
    <w:basedOn w:val="1"/>
    <w:qFormat/>
    <w:uiPriority w:val="0"/>
    <w:pPr>
      <w:spacing w:after="120"/>
      <w:ind w:left="420" w:leftChars="200"/>
    </w:pPr>
  </w:style>
  <w:style w:type="paragraph" w:styleId="10">
    <w:name w:val="toc 3"/>
    <w:basedOn w:val="1"/>
    <w:next w:val="1"/>
    <w:qFormat/>
    <w:uiPriority w:val="0"/>
    <w:pPr>
      <w:ind w:left="840" w:leftChars="400"/>
    </w:pPr>
  </w:style>
  <w:style w:type="paragraph" w:styleId="11">
    <w:name w:val="Plain Text"/>
    <w:basedOn w:val="1"/>
    <w:qFormat/>
    <w:uiPriority w:val="0"/>
    <w:rPr>
      <w:rFonts w:ascii="宋体" w:hAnsi="Courier New"/>
      <w:szCs w:val="21"/>
    </w:rPr>
  </w:style>
  <w:style w:type="paragraph" w:styleId="12">
    <w:name w:val="Balloon Text"/>
    <w:basedOn w:val="1"/>
    <w:link w:val="47"/>
    <w:qFormat/>
    <w:uiPriority w:val="0"/>
    <w:rPr>
      <w:sz w:val="18"/>
      <w:szCs w:val="18"/>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style>
  <w:style w:type="paragraph" w:styleId="16">
    <w:name w:val="List"/>
    <w:basedOn w:val="1"/>
    <w:qFormat/>
    <w:uiPriority w:val="0"/>
    <w:pPr>
      <w:spacing w:line="360" w:lineRule="exact"/>
      <w:jc w:val="center"/>
    </w:pPr>
    <w:rPr>
      <w:rFonts w:ascii="仿宋_GB2312" w:eastAsia="仿宋_GB2312"/>
    </w:rPr>
  </w:style>
  <w:style w:type="paragraph" w:styleId="17">
    <w:name w:val="toc 2"/>
    <w:basedOn w:val="1"/>
    <w:next w:val="1"/>
    <w:qFormat/>
    <w:uiPriority w:val="0"/>
    <w:pPr>
      <w:ind w:left="420" w:leftChars="200"/>
    </w:pPr>
  </w:style>
  <w:style w:type="paragraph" w:styleId="18">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19">
    <w:name w:val="annotation subject"/>
    <w:basedOn w:val="6"/>
    <w:next w:val="6"/>
    <w:link w:val="46"/>
    <w:qFormat/>
    <w:uiPriority w:val="0"/>
    <w:rPr>
      <w:b/>
      <w:bCs/>
    </w:rPr>
  </w:style>
  <w:style w:type="table" w:styleId="21">
    <w:name w:val="Table Grid"/>
    <w:basedOn w:val="2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annotation reference"/>
    <w:basedOn w:val="22"/>
    <w:qFormat/>
    <w:uiPriority w:val="0"/>
    <w:rPr>
      <w:sz w:val="21"/>
      <w:szCs w:val="21"/>
    </w:rPr>
  </w:style>
  <w:style w:type="paragraph" w:customStyle="1" w:styleId="24">
    <w:name w:val="_Style 17"/>
    <w:basedOn w:val="1"/>
    <w:qFormat/>
    <w:uiPriority w:val="0"/>
  </w:style>
  <w:style w:type="paragraph" w:customStyle="1" w:styleId="25">
    <w:name w:val="WPSOffice手动目录 1"/>
    <w:qFormat/>
    <w:uiPriority w:val="0"/>
    <w:rPr>
      <w:rFonts w:ascii="Times New Roman" w:hAnsi="Times New Roman" w:eastAsia="宋体" w:cs="Times New Roman"/>
      <w:lang w:val="en-US" w:eastAsia="zh-CN" w:bidi="ar-SA"/>
    </w:rPr>
  </w:style>
  <w:style w:type="paragraph" w:customStyle="1" w:styleId="26">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7">
    <w:name w:val="样式1"/>
    <w:basedOn w:val="28"/>
    <w:qFormat/>
    <w:uiPriority w:val="0"/>
  </w:style>
  <w:style w:type="paragraph" w:customStyle="1" w:styleId="28">
    <w:name w:val="图框文字"/>
    <w:basedOn w:val="1"/>
    <w:qFormat/>
    <w:uiPriority w:val="0"/>
    <w:pPr>
      <w:jc w:val="center"/>
      <w:textAlignment w:val="center"/>
    </w:pPr>
  </w:style>
  <w:style w:type="paragraph" w:customStyle="1" w:styleId="29">
    <w:name w:val="Body text|2"/>
    <w:basedOn w:val="1"/>
    <w:link w:val="31"/>
    <w:qFormat/>
    <w:uiPriority w:val="0"/>
    <w:pPr>
      <w:shd w:val="clear" w:color="auto" w:fill="FFFFFF"/>
      <w:spacing w:line="547" w:lineRule="exact"/>
    </w:pPr>
    <w:rPr>
      <w:rFonts w:ascii="PMingLiU" w:hAnsi="PMingLiU" w:eastAsia="PMingLiU" w:cs="PMingLiU"/>
      <w:spacing w:val="20"/>
      <w:sz w:val="26"/>
      <w:szCs w:val="26"/>
    </w:rPr>
  </w:style>
  <w:style w:type="character" w:customStyle="1" w:styleId="30">
    <w:name w:val="Body text|2 + Spacing 0 pt"/>
    <w:basedOn w:val="31"/>
    <w:semiHidden/>
    <w:unhideWhenUsed/>
    <w:qFormat/>
    <w:uiPriority w:val="0"/>
    <w:rPr>
      <w:rFonts w:ascii="PMingLiU" w:hAnsi="PMingLiU" w:eastAsia="PMingLiU" w:cs="PMingLiU"/>
      <w:color w:val="000000"/>
      <w:spacing w:val="0"/>
      <w:w w:val="100"/>
      <w:position w:val="0"/>
      <w:sz w:val="26"/>
      <w:szCs w:val="26"/>
      <w:u w:val="none"/>
      <w:lang w:val="en-US" w:eastAsia="en-US" w:bidi="en-US"/>
    </w:rPr>
  </w:style>
  <w:style w:type="character" w:customStyle="1" w:styleId="31">
    <w:name w:val="Body text|2_"/>
    <w:basedOn w:val="22"/>
    <w:link w:val="29"/>
    <w:qFormat/>
    <w:uiPriority w:val="0"/>
    <w:rPr>
      <w:rFonts w:ascii="PMingLiU" w:hAnsi="PMingLiU" w:eastAsia="PMingLiU" w:cs="PMingLiU"/>
      <w:spacing w:val="20"/>
      <w:sz w:val="26"/>
      <w:szCs w:val="26"/>
      <w:u w:val="none"/>
    </w:rPr>
  </w:style>
  <w:style w:type="paragraph" w:customStyle="1" w:styleId="32">
    <w:name w:val="首行缩进"/>
    <w:basedOn w:val="1"/>
    <w:qFormat/>
    <w:uiPriority w:val="0"/>
    <w:pPr>
      <w:spacing w:line="360" w:lineRule="auto"/>
      <w:ind w:firstLine="480" w:firstLineChars="200"/>
    </w:pPr>
    <w:rPr>
      <w:sz w:val="24"/>
    </w:rPr>
  </w:style>
  <w:style w:type="paragraph" w:customStyle="1" w:styleId="33">
    <w:name w:val="xl24"/>
    <w:basedOn w:val="1"/>
    <w:qFormat/>
    <w:uiPriority w:val="0"/>
    <w:pPr>
      <w:widowControl/>
      <w:spacing w:before="100" w:beforeAutospacing="1" w:after="100" w:afterAutospacing="1"/>
      <w:textAlignment w:val="top"/>
    </w:pPr>
    <w:rPr>
      <w:kern w:val="0"/>
      <w:sz w:val="24"/>
    </w:rPr>
  </w:style>
  <w:style w:type="paragraph" w:customStyle="1" w:styleId="34">
    <w:name w:val="Body Text 21"/>
    <w:basedOn w:val="1"/>
    <w:qFormat/>
    <w:uiPriority w:val="0"/>
    <w:pPr>
      <w:adjustRightInd w:val="0"/>
      <w:textAlignment w:val="baseline"/>
    </w:pPr>
    <w:rPr>
      <w:rFonts w:ascii="仿宋_GB2312" w:eastAsia="仿宋体"/>
      <w:sz w:val="24"/>
    </w:rPr>
  </w:style>
  <w:style w:type="paragraph" w:customStyle="1" w:styleId="35">
    <w:name w:val="表名"/>
    <w:basedOn w:val="36"/>
    <w:qFormat/>
    <w:uiPriority w:val="0"/>
    <w:pPr>
      <w:spacing w:line="360" w:lineRule="auto"/>
    </w:pPr>
    <w:rPr>
      <w:rFonts w:hAnsi="宋体"/>
      <w:b/>
      <w:bCs/>
    </w:rPr>
  </w:style>
  <w:style w:type="paragraph" w:customStyle="1" w:styleId="36">
    <w:name w:val="表格文字"/>
    <w:basedOn w:val="1"/>
    <w:qFormat/>
    <w:uiPriority w:val="0"/>
    <w:pPr>
      <w:jc w:val="center"/>
    </w:pPr>
    <w:rPr>
      <w:rFonts w:ascii="仿宋_GB2312" w:hAnsi="Arial Black" w:eastAsia="仿宋_GB2312"/>
      <w:kern w:val="44"/>
      <w:sz w:val="24"/>
      <w:szCs w:val="20"/>
    </w:rPr>
  </w:style>
  <w:style w:type="paragraph" w:customStyle="1" w:styleId="37">
    <w:name w:val="表文字"/>
    <w:basedOn w:val="38"/>
    <w:qFormat/>
    <w:uiPriority w:val="0"/>
    <w:pPr>
      <w:spacing w:before="0" w:beforeAutospacing="0" w:after="0" w:afterAutospacing="0"/>
      <w:jc w:val="center"/>
    </w:pPr>
    <w:rPr>
      <w:sz w:val="21"/>
      <w:szCs w:val="21"/>
    </w:rPr>
  </w:style>
  <w:style w:type="paragraph" w:customStyle="1" w:styleId="38">
    <w:name w:val="普通(网站)1"/>
    <w:basedOn w:val="1"/>
    <w:qFormat/>
    <w:uiPriority w:val="0"/>
    <w:pPr>
      <w:widowControl/>
      <w:spacing w:before="100" w:beforeAutospacing="1" w:after="100" w:afterAutospacing="1"/>
      <w:jc w:val="left"/>
    </w:pPr>
    <w:rPr>
      <w:rFonts w:ascii="宋体"/>
      <w:color w:val="000000"/>
      <w:kern w:val="0"/>
      <w:sz w:val="24"/>
    </w:rPr>
  </w:style>
  <w:style w:type="paragraph" w:customStyle="1" w:styleId="39">
    <w:name w:val="xl34"/>
    <w:basedOn w:val="1"/>
    <w:qFormat/>
    <w:uiPriority w:val="0"/>
    <w:pPr>
      <w:widowControl/>
      <w:pBdr>
        <w:right w:val="single" w:color="auto" w:sz="4" w:space="0"/>
      </w:pBdr>
      <w:spacing w:before="100" w:beforeAutospacing="1" w:after="100" w:afterAutospacing="1" w:line="360" w:lineRule="auto"/>
      <w:jc w:val="center"/>
      <w:textAlignment w:val="center"/>
    </w:pPr>
    <w:rPr>
      <w:rFonts w:eastAsia="Times New Roman"/>
      <w:kern w:val="0"/>
      <w:szCs w:val="21"/>
    </w:rPr>
  </w:style>
  <w:style w:type="paragraph" w:customStyle="1" w:styleId="40">
    <w:name w:val="CM10"/>
    <w:basedOn w:val="41"/>
    <w:next w:val="41"/>
    <w:unhideWhenUsed/>
    <w:qFormat/>
    <w:uiPriority w:val="99"/>
    <w:pPr>
      <w:spacing w:line="471" w:lineRule="atLeast"/>
    </w:pPr>
  </w:style>
  <w:style w:type="paragraph" w:customStyle="1" w:styleId="41">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2">
    <w:name w:val="Table Paragraph"/>
    <w:basedOn w:val="1"/>
    <w:qFormat/>
    <w:uiPriority w:val="0"/>
    <w:rPr>
      <w:rFonts w:ascii="Times New Roman" w:hAnsi="Times New Roman"/>
    </w:rPr>
  </w:style>
  <w:style w:type="paragraph" w:customStyle="1" w:styleId="43">
    <w:name w:val="样式2"/>
    <w:basedOn w:val="1"/>
    <w:qFormat/>
    <w:uiPriority w:val="0"/>
    <w:pPr>
      <w:spacing w:line="360" w:lineRule="auto"/>
      <w:ind w:firstLine="480" w:firstLineChars="200"/>
    </w:pPr>
  </w:style>
  <w:style w:type="paragraph" w:customStyle="1" w:styleId="44">
    <w:name w:val="xl26"/>
    <w:basedOn w:val="1"/>
    <w:qFormat/>
    <w:uiPriority w:val="0"/>
    <w:pPr>
      <w:widowControl/>
      <w:pBdr>
        <w:left w:val="single" w:color="auto" w:sz="4" w:space="0"/>
        <w:bottom w:val="single" w:color="auto" w:sz="4" w:space="0"/>
        <w:right w:val="single" w:color="auto" w:sz="4" w:space="0"/>
      </w:pBdr>
      <w:spacing w:beforeAutospacing="1" w:afterAutospacing="1"/>
      <w:jc w:val="center"/>
    </w:pPr>
    <w:rPr>
      <w:rFonts w:ascii="Arial Unicode MS" w:hAnsi="Arial Unicode MS"/>
      <w:kern w:val="0"/>
    </w:rPr>
  </w:style>
  <w:style w:type="character" w:customStyle="1" w:styleId="45">
    <w:name w:val="批注文字 Char"/>
    <w:basedOn w:val="22"/>
    <w:link w:val="6"/>
    <w:qFormat/>
    <w:uiPriority w:val="0"/>
    <w:rPr>
      <w:rFonts w:asciiTheme="minorHAnsi" w:hAnsiTheme="minorHAnsi" w:eastAsiaTheme="minorEastAsia" w:cstheme="minorBidi"/>
      <w:kern w:val="2"/>
      <w:sz w:val="21"/>
      <w:szCs w:val="24"/>
    </w:rPr>
  </w:style>
  <w:style w:type="character" w:customStyle="1" w:styleId="46">
    <w:name w:val="批注主题 Char"/>
    <w:basedOn w:val="45"/>
    <w:link w:val="19"/>
    <w:qFormat/>
    <w:uiPriority w:val="0"/>
    <w:rPr>
      <w:rFonts w:asciiTheme="minorHAnsi" w:hAnsiTheme="minorHAnsi" w:eastAsiaTheme="minorEastAsia" w:cstheme="minorBidi"/>
      <w:b/>
      <w:bCs/>
      <w:kern w:val="2"/>
      <w:sz w:val="21"/>
      <w:szCs w:val="24"/>
    </w:rPr>
  </w:style>
  <w:style w:type="character" w:customStyle="1" w:styleId="47">
    <w:name w:val="批注框文本 Char"/>
    <w:basedOn w:val="22"/>
    <w:link w:val="1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39</Pages>
  <Words>14524</Words>
  <Characters>9650</Characters>
  <Lines>80</Lines>
  <Paragraphs>48</Paragraphs>
  <TotalTime>0</TotalTime>
  <ScaleCrop>false</ScaleCrop>
  <LinksUpToDate>false</LinksUpToDate>
  <CharactersWithSpaces>24126</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2019-03-18T22:21:00Z</dcterms:created>
  <dc:creator>li</dc:creator>
  <cp:lastModifiedBy>符⚡️</cp:lastModifiedBy>
  <cp:lastPrinted>2019-03-21T23:53:00Z</cp:lastPrinted>
  <dcterms:modified xsi:type="dcterms:W3CDTF">2020-05-07T01:58:03Z</dcterms:modified>
  <cp:revision>127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