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监察意见</w:t>
      </w:r>
    </w:p>
    <w:p>
      <w:pPr>
        <w:bidi w:val="0"/>
        <w:jc w:val="center"/>
      </w:pPr>
      <w:r>
        <w:drawing>
          <wp:inline distT="0" distB="0" distL="114300" distR="114300">
            <wp:extent cx="5502910" cy="7560310"/>
            <wp:effectExtent l="0" t="0" r="889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drawing>
          <wp:inline distT="0" distB="0" distL="114300" distR="114300">
            <wp:extent cx="6238875" cy="8453120"/>
            <wp:effectExtent l="0" t="0" r="952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894705" cy="7932420"/>
            <wp:effectExtent l="0" t="0" r="10795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footerReference r:id="rId3" w:type="default"/>
      <w:pgSz w:w="11906" w:h="16838"/>
      <w:pgMar w:top="1440" w:right="1134" w:bottom="1440" w:left="1134" w:header="851" w:footer="992" w:gutter="0"/>
      <w:cols w:space="0" w:num="1"/>
      <w:titlePg/>
      <w:rtlGutter w:val="0"/>
      <w:docGrid w:type="lines" w:linePitch="32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7A2521"/>
    <w:rsid w:val="617A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24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2020-05-11T01:59:00Z</dcterms:created>
  <dc:creator>发呆会变笨</dc:creator>
  <cp:lastModifiedBy>发呆会变笨</cp:lastModifiedBy>
  <dcterms:modified xsi:type="dcterms:W3CDTF">2020-05-11T02:00:10Z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