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58" w:rsidRPr="00AD4C58" w:rsidRDefault="00AD4C58" w:rsidP="00AD4C58">
      <w:pPr>
        <w:widowControl/>
        <w:wordWrap w:val="0"/>
        <w:spacing w:line="400" w:lineRule="atLeast"/>
        <w:jc w:val="left"/>
        <w:rPr>
          <w:rFonts w:ascii="黑体" w:eastAsia="黑体" w:hAnsi="宋体" w:cs="宋体" w:hint="eastAsia"/>
          <w:color w:val="000000"/>
          <w:kern w:val="0"/>
          <w:sz w:val="32"/>
          <w:szCs w:val="32"/>
        </w:rPr>
      </w:pPr>
    </w:p>
    <w:p w:rsidR="00AD4C58" w:rsidRPr="00AD4C58" w:rsidRDefault="00AD4C58" w:rsidP="00AD4C58">
      <w:pPr>
        <w:widowControl/>
        <w:wordWrap w:val="0"/>
        <w:spacing w:line="400" w:lineRule="atLeast"/>
        <w:jc w:val="left"/>
        <w:rPr>
          <w:rFonts w:ascii="黑体" w:eastAsia="黑体" w:hAnsi="宋体" w:cs="宋体" w:hint="eastAsia"/>
          <w:color w:val="000000"/>
          <w:kern w:val="0"/>
          <w:sz w:val="32"/>
          <w:szCs w:val="32"/>
        </w:rPr>
      </w:pPr>
    </w:p>
    <w:p w:rsidR="00AD4C58" w:rsidRPr="00AD4C58" w:rsidRDefault="00AD4C58" w:rsidP="00AD4C58">
      <w:pPr>
        <w:widowControl/>
        <w:wordWrap w:val="0"/>
        <w:spacing w:after="320" w:line="400" w:lineRule="atLeast"/>
        <w:jc w:val="center"/>
        <w:rPr>
          <w:rFonts w:ascii="仿宋_GB2312" w:eastAsia="仿宋_GB2312" w:hAnsi="宋体" w:cs="宋体" w:hint="eastAsia"/>
          <w:color w:val="000000"/>
          <w:kern w:val="0"/>
          <w:sz w:val="32"/>
          <w:szCs w:val="32"/>
        </w:rPr>
      </w:pPr>
      <w:r w:rsidRPr="00AD4C58">
        <w:rPr>
          <w:rFonts w:ascii="仿宋_GB2312" w:eastAsia="仿宋_GB2312" w:hAnsi="宋体" w:cs="宋体" w:hint="eastAsia"/>
          <w:color w:val="000000"/>
          <w:kern w:val="0"/>
          <w:sz w:val="32"/>
          <w:szCs w:val="32"/>
        </w:rPr>
        <w:br/>
      </w:r>
      <w:r w:rsidRPr="00AD4C58">
        <w:rPr>
          <w:rFonts w:ascii="仿宋_GB2312" w:eastAsia="仿宋_GB2312" w:hAnsi="宋体" w:cs="宋体" w:hint="eastAsia"/>
          <w:color w:val="000000"/>
          <w:kern w:val="0"/>
          <w:sz w:val="32"/>
          <w:szCs w:val="32"/>
        </w:rPr>
        <w:br/>
      </w:r>
    </w:p>
    <w:p w:rsidR="00AD4C58" w:rsidRPr="00AD4C58" w:rsidRDefault="00AD4C58" w:rsidP="00AD4C58">
      <w:pPr>
        <w:widowControl/>
        <w:wordWrap w:val="0"/>
        <w:spacing w:line="400" w:lineRule="atLeast"/>
        <w:jc w:val="center"/>
        <w:rPr>
          <w:rFonts w:ascii="宋体" w:eastAsia="宋体" w:hAnsi="宋体" w:cs="宋体" w:hint="eastAsia"/>
          <w:b/>
          <w:bCs/>
          <w:color w:val="FF0000"/>
          <w:kern w:val="0"/>
          <w:sz w:val="100"/>
          <w:szCs w:val="100"/>
        </w:rPr>
      </w:pPr>
      <w:r w:rsidRPr="00AD4C58">
        <w:rPr>
          <w:rFonts w:ascii="宋体" w:eastAsia="宋体" w:hAnsi="宋体" w:cs="宋体" w:hint="eastAsia"/>
          <w:b/>
          <w:bCs/>
          <w:color w:val="FF0000"/>
          <w:kern w:val="0"/>
          <w:sz w:val="100"/>
          <w:szCs w:val="100"/>
        </w:rPr>
        <w:t>江苏省物价局文件</w:t>
      </w:r>
    </w:p>
    <w:p w:rsidR="00AD4C58" w:rsidRPr="00AD4C58" w:rsidRDefault="00AD4C58" w:rsidP="00AD4C58">
      <w:pPr>
        <w:widowControl/>
        <w:wordWrap w:val="0"/>
        <w:spacing w:after="320" w:line="400" w:lineRule="atLeast"/>
        <w:jc w:val="center"/>
        <w:rPr>
          <w:rFonts w:ascii="仿宋_GB2312" w:eastAsia="仿宋_GB2312" w:hAnsi="宋体" w:cs="宋体" w:hint="eastAsia"/>
          <w:color w:val="000000"/>
          <w:kern w:val="0"/>
          <w:sz w:val="32"/>
          <w:szCs w:val="32"/>
        </w:rPr>
      </w:pPr>
    </w:p>
    <w:p w:rsidR="00AD4C58" w:rsidRPr="00AD4C58" w:rsidRDefault="00AD4C58" w:rsidP="00AD4C58">
      <w:pPr>
        <w:widowControl/>
        <w:wordWrap w:val="0"/>
        <w:spacing w:line="400" w:lineRule="atLeast"/>
        <w:jc w:val="center"/>
        <w:rPr>
          <w:rFonts w:ascii="仿宋_GB2312" w:eastAsia="仿宋_GB2312" w:hAnsi="宋体" w:cs="宋体" w:hint="eastAsia"/>
          <w:color w:val="000000"/>
          <w:kern w:val="0"/>
          <w:sz w:val="32"/>
          <w:szCs w:val="32"/>
        </w:rPr>
      </w:pPr>
      <w:r w:rsidRPr="00AD4C58">
        <w:rPr>
          <w:rFonts w:ascii="仿宋_GB2312" w:eastAsia="仿宋_GB2312" w:hAnsi="宋体" w:cs="宋体" w:hint="eastAsia"/>
          <w:color w:val="000000"/>
          <w:kern w:val="0"/>
          <w:sz w:val="32"/>
          <w:szCs w:val="32"/>
        </w:rPr>
        <w:t>苏价</w:t>
      </w:r>
      <w:proofErr w:type="gramStart"/>
      <w:r w:rsidRPr="00AD4C58">
        <w:rPr>
          <w:rFonts w:ascii="仿宋_GB2312" w:eastAsia="仿宋_GB2312" w:hAnsi="宋体" w:cs="宋体" w:hint="eastAsia"/>
          <w:color w:val="000000"/>
          <w:kern w:val="0"/>
          <w:sz w:val="32"/>
          <w:szCs w:val="32"/>
        </w:rPr>
        <w:t>规</w:t>
      </w:r>
      <w:proofErr w:type="gramEnd"/>
      <w:r w:rsidRPr="00AD4C58">
        <w:rPr>
          <w:rFonts w:ascii="仿宋_GB2312" w:eastAsia="仿宋_GB2312" w:hAnsi="宋体" w:cs="宋体" w:hint="eastAsia"/>
          <w:color w:val="000000"/>
          <w:kern w:val="0"/>
          <w:sz w:val="32"/>
          <w:szCs w:val="32"/>
        </w:rPr>
        <w:t>〔2017〕2号</w:t>
      </w:r>
    </w:p>
    <w:p w:rsidR="00AD4C58" w:rsidRPr="00AD4C58" w:rsidRDefault="00AD4C58" w:rsidP="00AD4C58">
      <w:pPr>
        <w:widowControl/>
        <w:wordWrap w:val="0"/>
        <w:spacing w:line="400" w:lineRule="atLeast"/>
        <w:jc w:val="center"/>
        <w:rPr>
          <w:rFonts w:ascii="仿宋_GB2312" w:eastAsia="仿宋_GB2312" w:hAnsi="宋体" w:cs="宋体" w:hint="eastAsia"/>
          <w:color w:val="000000"/>
          <w:kern w:val="0"/>
          <w:sz w:val="32"/>
          <w:szCs w:val="32"/>
        </w:rPr>
      </w:pPr>
    </w:p>
    <w:p w:rsidR="00AD4C58" w:rsidRPr="00AD4C58" w:rsidRDefault="00AD4C58" w:rsidP="00AD4C58">
      <w:pPr>
        <w:widowControl/>
        <w:wordWrap w:val="0"/>
        <w:spacing w:line="400" w:lineRule="atLeast"/>
        <w:jc w:val="center"/>
        <w:rPr>
          <w:rFonts w:ascii="仿宋_GB2312" w:eastAsia="仿宋_GB2312" w:hAnsi="宋体" w:cs="宋体" w:hint="eastAsia"/>
          <w:color w:val="000000"/>
          <w:kern w:val="0"/>
          <w:sz w:val="32"/>
          <w:szCs w:val="32"/>
        </w:rPr>
      </w:pPr>
      <w:r w:rsidRPr="00AD4C58">
        <w:rPr>
          <w:rFonts w:ascii="仿宋_GB2312" w:eastAsia="仿宋_GB2312" w:hAnsi="宋体" w:cs="宋体" w:hint="eastAsia"/>
          <w:color w:val="000000"/>
          <w:kern w:val="0"/>
          <w:sz w:val="32"/>
          <w:szCs w:val="32"/>
        </w:rPr>
        <w:pict>
          <v:rect id="_x0000_i1025" style="width:415.3pt;height:1.5pt" o:hralign="center" o:hrstd="t" o:hrnoshade="t" o:hr="t" fillcolor="red" stroked="f"/>
        </w:pict>
      </w:r>
    </w:p>
    <w:p w:rsidR="00AD4C58" w:rsidRPr="00AD4C58" w:rsidRDefault="00AD4C58" w:rsidP="00AD4C58">
      <w:pPr>
        <w:widowControl/>
        <w:wordWrap w:val="0"/>
        <w:spacing w:line="400" w:lineRule="atLeast"/>
        <w:jc w:val="center"/>
        <w:rPr>
          <w:rFonts w:ascii="仿宋_GB2312" w:eastAsia="仿宋_GB2312" w:hAnsi="宋体" w:cs="宋体" w:hint="eastAsia"/>
          <w:color w:val="000000"/>
          <w:kern w:val="0"/>
          <w:sz w:val="32"/>
          <w:szCs w:val="32"/>
        </w:rPr>
      </w:pPr>
    </w:p>
    <w:p w:rsidR="00AD4C58" w:rsidRPr="00AD4C58" w:rsidRDefault="00AD4C58" w:rsidP="00AD4C58">
      <w:pPr>
        <w:widowControl/>
        <w:wordWrap w:val="0"/>
        <w:adjustRightInd w:val="0"/>
        <w:snapToGrid w:val="0"/>
        <w:spacing w:line="240" w:lineRule="atLeast"/>
        <w:jc w:val="left"/>
        <w:rPr>
          <w:rFonts w:ascii="方正小标宋_GBK" w:eastAsia="方正小标宋_GBK" w:hAnsi="宋体" w:cs="宋体" w:hint="eastAsia"/>
          <w:color w:val="000000"/>
          <w:kern w:val="0"/>
          <w:sz w:val="10"/>
          <w:szCs w:val="10"/>
        </w:rPr>
      </w:pPr>
    </w:p>
    <w:p w:rsidR="00AD4C58" w:rsidRPr="00AD4C58" w:rsidRDefault="00AD4C58" w:rsidP="00AD4C58">
      <w:pPr>
        <w:widowControl/>
        <w:wordWrap w:val="0"/>
        <w:snapToGrid w:val="0"/>
        <w:spacing w:line="680" w:lineRule="atLeast"/>
        <w:jc w:val="center"/>
        <w:rPr>
          <w:rFonts w:ascii="方正小标宋_GBK" w:eastAsia="方正小标宋_GBK" w:hAnsi="宋体" w:cs="宋体" w:hint="eastAsia"/>
          <w:color w:val="000000"/>
          <w:kern w:val="0"/>
          <w:sz w:val="44"/>
          <w:szCs w:val="44"/>
        </w:rPr>
      </w:pPr>
      <w:r w:rsidRPr="00AD4C58">
        <w:rPr>
          <w:rFonts w:ascii="方正小标宋_GBK" w:eastAsia="方正小标宋_GBK" w:hAnsi="宋体" w:cs="宋体" w:hint="eastAsia"/>
          <w:color w:val="000000"/>
          <w:kern w:val="0"/>
          <w:sz w:val="44"/>
          <w:szCs w:val="44"/>
        </w:rPr>
        <w:t>省物价局关于印发江苏省</w:t>
      </w:r>
    </w:p>
    <w:p w:rsidR="00AD4C58" w:rsidRPr="00AD4C58" w:rsidRDefault="00AD4C58" w:rsidP="00AD4C58">
      <w:pPr>
        <w:widowControl/>
        <w:wordWrap w:val="0"/>
        <w:snapToGrid w:val="0"/>
        <w:spacing w:line="680" w:lineRule="atLeast"/>
        <w:jc w:val="center"/>
        <w:rPr>
          <w:rFonts w:ascii="方正小标宋_GBK" w:eastAsia="方正小标宋_GBK" w:hAnsi="宋体" w:cs="宋体" w:hint="eastAsia"/>
          <w:color w:val="000000"/>
          <w:kern w:val="0"/>
          <w:sz w:val="44"/>
          <w:szCs w:val="44"/>
        </w:rPr>
      </w:pPr>
      <w:r w:rsidRPr="00AD4C58">
        <w:rPr>
          <w:rFonts w:ascii="方正小标宋_GBK" w:eastAsia="方正小标宋_GBK" w:hAnsi="宋体" w:cs="宋体" w:hint="eastAsia"/>
          <w:color w:val="000000"/>
          <w:kern w:val="0"/>
          <w:sz w:val="44"/>
          <w:szCs w:val="44"/>
        </w:rPr>
        <w:t>价格信用承诺实施细则的通知</w:t>
      </w:r>
    </w:p>
    <w:p w:rsidR="00AD4C58" w:rsidRPr="00AD4C58" w:rsidRDefault="00AD4C58" w:rsidP="00AD4C58">
      <w:pPr>
        <w:widowControl/>
        <w:wordWrap w:val="0"/>
        <w:snapToGrid w:val="0"/>
        <w:spacing w:line="560" w:lineRule="atLeast"/>
        <w:jc w:val="left"/>
        <w:rPr>
          <w:rFonts w:ascii="仿宋_GB2312" w:eastAsia="仿宋_GB2312" w:hAnsi="宋体" w:cs="宋体" w:hint="eastAsia"/>
          <w:color w:val="000000"/>
          <w:kern w:val="0"/>
          <w:sz w:val="32"/>
          <w:szCs w:val="32"/>
        </w:rPr>
      </w:pPr>
    </w:p>
    <w:p w:rsidR="00AD4C58" w:rsidRPr="00AD4C58" w:rsidRDefault="00AD4C58" w:rsidP="00AD4C58">
      <w:pPr>
        <w:widowControl/>
        <w:wordWrap w:val="0"/>
        <w:snapToGrid w:val="0"/>
        <w:spacing w:line="560" w:lineRule="atLeast"/>
        <w:jc w:val="left"/>
        <w:rPr>
          <w:rFonts w:ascii="宋体" w:eastAsia="仿宋_GB2312" w:hAnsi="宋体" w:cs="宋体" w:hint="eastAsia"/>
          <w:color w:val="000000"/>
          <w:kern w:val="0"/>
          <w:sz w:val="32"/>
          <w:szCs w:val="32"/>
        </w:rPr>
      </w:pPr>
      <w:r w:rsidRPr="00AD4C58">
        <w:rPr>
          <w:rFonts w:ascii="Times New Roman" w:eastAsia="仿宋_GB2312" w:hAnsi="宋体" w:cs="宋体" w:hint="eastAsia"/>
          <w:color w:val="000000"/>
          <w:kern w:val="0"/>
          <w:sz w:val="32"/>
          <w:szCs w:val="32"/>
        </w:rPr>
        <w:t>各设区市、县（市、区）物价局（</w:t>
      </w:r>
      <w:proofErr w:type="gramStart"/>
      <w:r w:rsidRPr="00AD4C58">
        <w:rPr>
          <w:rFonts w:ascii="Times New Roman" w:eastAsia="仿宋_GB2312" w:hAnsi="宋体" w:cs="宋体" w:hint="eastAsia"/>
          <w:color w:val="000000"/>
          <w:kern w:val="0"/>
          <w:sz w:val="32"/>
          <w:szCs w:val="32"/>
        </w:rPr>
        <w:t>发改委</w:t>
      </w:r>
      <w:proofErr w:type="gramEnd"/>
      <w:r w:rsidRPr="00AD4C58">
        <w:rPr>
          <w:rFonts w:ascii="Times New Roman" w:eastAsia="仿宋_GB2312" w:hAnsi="宋体" w:cs="宋体" w:hint="eastAsia"/>
          <w:color w:val="000000"/>
          <w:kern w:val="0"/>
          <w:sz w:val="32"/>
          <w:szCs w:val="32"/>
        </w:rPr>
        <w:t>、</w:t>
      </w:r>
      <w:proofErr w:type="gramStart"/>
      <w:r w:rsidRPr="00AD4C58">
        <w:rPr>
          <w:rFonts w:ascii="Times New Roman" w:eastAsia="仿宋_GB2312" w:hAnsi="宋体" w:cs="宋体" w:hint="eastAsia"/>
          <w:color w:val="000000"/>
          <w:kern w:val="0"/>
          <w:sz w:val="32"/>
          <w:szCs w:val="32"/>
        </w:rPr>
        <w:t>发改局</w:t>
      </w:r>
      <w:proofErr w:type="gramEnd"/>
      <w:r w:rsidRPr="00AD4C58">
        <w:rPr>
          <w:rFonts w:ascii="Times New Roman" w:eastAsia="仿宋_GB2312" w:hAnsi="宋体" w:cs="宋体" w:hint="eastAsia"/>
          <w:color w:val="000000"/>
          <w:kern w:val="0"/>
          <w:sz w:val="32"/>
          <w:szCs w:val="32"/>
        </w:rPr>
        <w:t>）：</w:t>
      </w:r>
    </w:p>
    <w:p w:rsidR="00AD4C58" w:rsidRPr="00AD4C58" w:rsidRDefault="00AD4C58" w:rsidP="00AD4C58">
      <w:pPr>
        <w:widowControl/>
        <w:shd w:val="clear" w:color="auto" w:fill="FFFFFF"/>
        <w:wordWrap w:val="0"/>
        <w:snapToGrid w:val="0"/>
        <w:spacing w:line="560" w:lineRule="atLeast"/>
        <w:ind w:firstLineChars="200" w:firstLine="640"/>
        <w:jc w:val="left"/>
        <w:rPr>
          <w:rFonts w:ascii="宋体" w:eastAsia="仿宋_GB2312" w:hAnsi="宋体" w:cs="宋体"/>
          <w:color w:val="000000"/>
          <w:kern w:val="0"/>
          <w:sz w:val="32"/>
          <w:szCs w:val="32"/>
          <w:shd w:val="clear" w:color="auto" w:fill="FFFFFF"/>
        </w:rPr>
      </w:pPr>
      <w:r w:rsidRPr="00AD4C58">
        <w:rPr>
          <w:rFonts w:ascii="Times New Roman" w:eastAsia="仿宋_GB2312" w:hAnsi="宋体" w:cs="宋体" w:hint="eastAsia"/>
          <w:color w:val="000000"/>
          <w:kern w:val="0"/>
          <w:sz w:val="32"/>
          <w:szCs w:val="32"/>
        </w:rPr>
        <w:t>《江苏省价格信用承诺实施细则（试行）》（苏价</w:t>
      </w:r>
      <w:proofErr w:type="gramStart"/>
      <w:r w:rsidRPr="00AD4C58">
        <w:rPr>
          <w:rFonts w:ascii="Times New Roman" w:eastAsia="仿宋_GB2312" w:hAnsi="宋体" w:cs="宋体" w:hint="eastAsia"/>
          <w:color w:val="000000"/>
          <w:kern w:val="0"/>
          <w:sz w:val="32"/>
          <w:szCs w:val="32"/>
        </w:rPr>
        <w:t>规</w:t>
      </w:r>
      <w:proofErr w:type="gramEnd"/>
      <w:r w:rsidRPr="00AD4C58">
        <w:rPr>
          <w:rFonts w:ascii="Times New Roman" w:eastAsia="仿宋_GB2312" w:hAnsi="宋体" w:cs="宋体" w:hint="eastAsia"/>
          <w:color w:val="000000"/>
          <w:kern w:val="0"/>
          <w:sz w:val="32"/>
          <w:szCs w:val="32"/>
        </w:rPr>
        <w:t>〔</w:t>
      </w:r>
      <w:r w:rsidRPr="00AD4C58">
        <w:rPr>
          <w:rFonts w:ascii="Times New Roman" w:eastAsia="仿宋_GB2312" w:hAnsi="Times New Roman" w:cs="Times New Roman"/>
          <w:color w:val="000000"/>
          <w:kern w:val="0"/>
          <w:sz w:val="32"/>
          <w:szCs w:val="32"/>
        </w:rPr>
        <w:t>2016</w:t>
      </w:r>
      <w:r w:rsidRPr="00AD4C58">
        <w:rPr>
          <w:rFonts w:ascii="Times New Roman" w:eastAsia="仿宋_GB2312" w:hAnsi="宋体" w:cs="宋体" w:hint="eastAsia"/>
          <w:color w:val="000000"/>
          <w:kern w:val="0"/>
          <w:sz w:val="32"/>
          <w:szCs w:val="32"/>
        </w:rPr>
        <w:t>〕</w:t>
      </w:r>
      <w:r w:rsidRPr="00AD4C58">
        <w:rPr>
          <w:rFonts w:ascii="Times New Roman" w:eastAsia="仿宋_GB2312" w:hAnsi="Times New Roman" w:cs="Times New Roman"/>
          <w:color w:val="000000"/>
          <w:kern w:val="0"/>
          <w:sz w:val="32"/>
          <w:szCs w:val="32"/>
        </w:rPr>
        <w:t>3</w:t>
      </w:r>
      <w:r w:rsidRPr="00AD4C58">
        <w:rPr>
          <w:rFonts w:ascii="Times New Roman" w:eastAsia="仿宋_GB2312" w:hAnsi="宋体" w:cs="宋体" w:hint="eastAsia"/>
          <w:color w:val="000000"/>
          <w:kern w:val="0"/>
          <w:sz w:val="32"/>
          <w:szCs w:val="32"/>
        </w:rPr>
        <w:t>号）实施以来，在规范市场价格行为，扩大价格诚信建设参与面，推进价格信用体系建设，维护经营者和消费者价格权益等方面发挥了积极作用。经征求相关信用主管部门和价格系统的意见，依据国务院对诚信建设的新要求，我局</w:t>
      </w:r>
      <w:r w:rsidRPr="00AD4C58">
        <w:rPr>
          <w:rFonts w:ascii="Times New Roman" w:eastAsia="仿宋_GB2312" w:hAnsi="宋体" w:cs="宋体" w:hint="eastAsia"/>
          <w:color w:val="000000"/>
          <w:kern w:val="0"/>
          <w:sz w:val="32"/>
          <w:szCs w:val="32"/>
        </w:rPr>
        <w:lastRenderedPageBreak/>
        <w:t>对《江苏省价格信用承诺实施细则（试行）》进行了修订，现将修订后的《江苏省价格信用承诺实施细则》印发给你们，请结合本地实际，认真贯彻执行</w:t>
      </w:r>
      <w:r w:rsidRPr="00AD4C58">
        <w:rPr>
          <w:rFonts w:ascii="Times New Roman" w:eastAsia="仿宋_GB2312" w:hAnsi="宋体" w:cs="宋体" w:hint="eastAsia"/>
          <w:color w:val="000000"/>
          <w:kern w:val="0"/>
          <w:sz w:val="32"/>
          <w:szCs w:val="32"/>
          <w:shd w:val="clear" w:color="auto" w:fill="FFFFFF"/>
        </w:rPr>
        <w:t>。</w:t>
      </w:r>
    </w:p>
    <w:p w:rsidR="00AD4C58" w:rsidRPr="00AD4C58" w:rsidRDefault="00AD4C58" w:rsidP="00AD4C58">
      <w:pPr>
        <w:widowControl/>
        <w:shd w:val="clear" w:color="auto" w:fill="FFFFFF"/>
        <w:wordWrap w:val="0"/>
        <w:adjustRightInd w:val="0"/>
        <w:snapToGrid w:val="0"/>
        <w:spacing w:line="540" w:lineRule="atLeast"/>
        <w:jc w:val="left"/>
        <w:rPr>
          <w:rFonts w:ascii="宋体" w:eastAsia="仿宋_GB2312" w:hAnsi="宋体" w:cs="宋体"/>
          <w:color w:val="000000"/>
          <w:kern w:val="0"/>
          <w:sz w:val="32"/>
          <w:szCs w:val="32"/>
          <w:shd w:val="clear" w:color="auto" w:fill="FFFFFF"/>
        </w:rPr>
      </w:pPr>
    </w:p>
    <w:p w:rsidR="00AD4C58" w:rsidRPr="00AD4C58" w:rsidRDefault="00AD4C58" w:rsidP="00AD4C58">
      <w:pPr>
        <w:widowControl/>
        <w:shd w:val="clear" w:color="auto" w:fill="FFFFFF"/>
        <w:wordWrap w:val="0"/>
        <w:adjustRightInd w:val="0"/>
        <w:snapToGrid w:val="0"/>
        <w:spacing w:line="540" w:lineRule="atLeast"/>
        <w:jc w:val="left"/>
        <w:rPr>
          <w:rFonts w:ascii="宋体" w:eastAsia="仿宋_GB2312" w:hAnsi="宋体" w:cs="宋体"/>
          <w:color w:val="000000"/>
          <w:kern w:val="0"/>
          <w:sz w:val="32"/>
          <w:szCs w:val="32"/>
          <w:shd w:val="clear" w:color="auto" w:fill="FFFFFF"/>
        </w:rPr>
      </w:pPr>
    </w:p>
    <w:p w:rsidR="00AD4C58" w:rsidRPr="00AD4C58" w:rsidRDefault="00AD4C58" w:rsidP="00AD4C58">
      <w:pPr>
        <w:widowControl/>
        <w:shd w:val="clear" w:color="auto" w:fill="FFFFFF"/>
        <w:wordWrap w:val="0"/>
        <w:spacing w:line="580" w:lineRule="atLeast"/>
        <w:ind w:leftChars="1450" w:left="3045" w:rightChars="50" w:right="105"/>
        <w:jc w:val="center"/>
        <w:rPr>
          <w:rFonts w:ascii="宋体" w:eastAsia="仿宋_GB2312" w:hAnsi="宋体" w:cs="宋体"/>
          <w:color w:val="000000"/>
          <w:spacing w:val="2"/>
          <w:kern w:val="0"/>
          <w:sz w:val="30"/>
          <w:szCs w:val="30"/>
          <w:shd w:val="clear" w:color="auto" w:fill="FFFFFF"/>
        </w:rPr>
      </w:pPr>
      <w:r w:rsidRPr="00AD4C58">
        <w:rPr>
          <w:rFonts w:ascii="Times New Roman" w:eastAsia="仿宋_GB2312" w:hAnsi="宋体" w:cs="宋体" w:hint="eastAsia"/>
          <w:color w:val="000000"/>
          <w:spacing w:val="2"/>
          <w:kern w:val="0"/>
          <w:sz w:val="32"/>
          <w:szCs w:val="32"/>
          <w:shd w:val="clear" w:color="auto" w:fill="FFFFFF"/>
        </w:rPr>
        <w:t>江苏省物价局</w:t>
      </w:r>
    </w:p>
    <w:p w:rsidR="00AD4C58" w:rsidRPr="00AD4C58" w:rsidRDefault="00AD4C58" w:rsidP="00AD4C58">
      <w:pPr>
        <w:widowControl/>
        <w:shd w:val="clear" w:color="auto" w:fill="FFFFFF"/>
        <w:wordWrap w:val="0"/>
        <w:spacing w:line="580" w:lineRule="atLeast"/>
        <w:ind w:leftChars="1450" w:left="3045" w:rightChars="50" w:right="105"/>
        <w:jc w:val="center"/>
        <w:rPr>
          <w:rFonts w:ascii="宋体" w:eastAsia="宋体" w:hAnsi="宋体" w:cs="宋体"/>
          <w:color w:val="000000"/>
          <w:kern w:val="0"/>
          <w:sz w:val="24"/>
          <w:szCs w:val="24"/>
        </w:rPr>
      </w:pPr>
      <w:r w:rsidRPr="00AD4C58">
        <w:rPr>
          <w:rFonts w:ascii="Times New Roman" w:eastAsia="仿宋_GB2312" w:hAnsi="Times New Roman" w:cs="Times New Roman"/>
          <w:color w:val="000000"/>
          <w:kern w:val="0"/>
          <w:sz w:val="32"/>
          <w:szCs w:val="32"/>
          <w:shd w:val="clear" w:color="auto" w:fill="FFFFFF"/>
        </w:rPr>
        <w:t>2017</w:t>
      </w:r>
      <w:r w:rsidRPr="00AD4C58">
        <w:rPr>
          <w:rFonts w:ascii="Times New Roman" w:eastAsia="仿宋_GB2312" w:hAnsi="宋体" w:cs="宋体" w:hint="eastAsia"/>
          <w:color w:val="000000"/>
          <w:kern w:val="0"/>
          <w:sz w:val="32"/>
          <w:szCs w:val="32"/>
          <w:shd w:val="clear" w:color="auto" w:fill="FFFFFF"/>
        </w:rPr>
        <w:t>年</w:t>
      </w:r>
      <w:r w:rsidRPr="00AD4C58">
        <w:rPr>
          <w:rFonts w:ascii="Times New Roman" w:eastAsia="仿宋_GB2312" w:hAnsi="Times New Roman" w:cs="Times New Roman"/>
          <w:color w:val="000000"/>
          <w:kern w:val="0"/>
          <w:sz w:val="32"/>
          <w:szCs w:val="32"/>
          <w:shd w:val="clear" w:color="auto" w:fill="FFFFFF"/>
        </w:rPr>
        <w:t>4</w:t>
      </w:r>
      <w:r w:rsidRPr="00AD4C58">
        <w:rPr>
          <w:rFonts w:ascii="Times New Roman" w:eastAsia="仿宋_GB2312" w:hAnsi="宋体" w:cs="宋体" w:hint="eastAsia"/>
          <w:color w:val="000000"/>
          <w:kern w:val="0"/>
          <w:sz w:val="32"/>
          <w:szCs w:val="32"/>
          <w:shd w:val="clear" w:color="auto" w:fill="FFFFFF"/>
        </w:rPr>
        <w:t>月</w:t>
      </w:r>
      <w:r w:rsidRPr="00AD4C58">
        <w:rPr>
          <w:rFonts w:ascii="Times New Roman" w:eastAsia="仿宋_GB2312" w:hAnsi="Times New Roman" w:cs="Times New Roman"/>
          <w:color w:val="000000"/>
          <w:kern w:val="0"/>
          <w:sz w:val="32"/>
          <w:szCs w:val="32"/>
          <w:shd w:val="clear" w:color="auto" w:fill="FFFFFF"/>
        </w:rPr>
        <w:t>11</w:t>
      </w:r>
      <w:r w:rsidRPr="00AD4C58">
        <w:rPr>
          <w:rFonts w:ascii="Times New Roman" w:eastAsia="仿宋_GB2312" w:hAnsi="宋体" w:cs="宋体" w:hint="eastAsia"/>
          <w:color w:val="000000"/>
          <w:kern w:val="0"/>
          <w:sz w:val="32"/>
          <w:szCs w:val="32"/>
          <w:shd w:val="clear" w:color="auto" w:fill="FFFFFF"/>
        </w:rPr>
        <w:t>日</w:t>
      </w:r>
    </w:p>
    <w:p w:rsidR="00AD4C58" w:rsidRPr="00AD4C58" w:rsidRDefault="00AD4C58" w:rsidP="00AD4C58">
      <w:pPr>
        <w:widowControl/>
        <w:shd w:val="clear" w:color="auto" w:fill="FFFFFF"/>
        <w:wordWrap w:val="0"/>
        <w:spacing w:line="580" w:lineRule="atLeast"/>
        <w:ind w:leftChars="1450" w:left="3045" w:rightChars="50" w:right="105"/>
        <w:jc w:val="center"/>
        <w:rPr>
          <w:rFonts w:ascii="宋体" w:eastAsia="宋体" w:hAnsi="宋体" w:cs="宋体"/>
          <w:color w:val="000000"/>
          <w:kern w:val="0"/>
          <w:sz w:val="24"/>
          <w:szCs w:val="24"/>
        </w:rPr>
      </w:pPr>
      <w:r w:rsidRPr="00AD4C58">
        <w:rPr>
          <w:rFonts w:ascii="宋体" w:eastAsia="宋体" w:hAnsi="宋体" w:cs="宋体"/>
          <w:color w:val="000000"/>
          <w:kern w:val="0"/>
          <w:sz w:val="24"/>
          <w:szCs w:val="24"/>
        </w:rPr>
        <w:t> </w:t>
      </w:r>
    </w:p>
    <w:p w:rsidR="00AD4C58" w:rsidRPr="00AD4C58" w:rsidRDefault="00AD4C58" w:rsidP="00AD4C58">
      <w:pPr>
        <w:widowControl/>
        <w:shd w:val="clear" w:color="auto" w:fill="FFFFFF"/>
        <w:wordWrap w:val="0"/>
        <w:spacing w:line="580" w:lineRule="atLeast"/>
        <w:ind w:leftChars="1450" w:left="3045" w:rightChars="50" w:right="105"/>
        <w:jc w:val="center"/>
        <w:rPr>
          <w:rFonts w:ascii="宋体" w:eastAsia="宋体" w:hAnsi="宋体" w:cs="宋体"/>
          <w:color w:val="000000"/>
          <w:kern w:val="0"/>
          <w:sz w:val="24"/>
          <w:szCs w:val="24"/>
        </w:rPr>
      </w:pPr>
      <w:r w:rsidRPr="00AD4C58">
        <w:rPr>
          <w:rFonts w:ascii="宋体" w:eastAsia="宋体" w:hAnsi="宋体" w:cs="宋体"/>
          <w:color w:val="000000"/>
          <w:kern w:val="0"/>
          <w:sz w:val="24"/>
          <w:szCs w:val="24"/>
        </w:rPr>
        <w:t> </w:t>
      </w:r>
    </w:p>
    <w:p w:rsidR="00AD4C58" w:rsidRPr="00AD4C58" w:rsidRDefault="00AD4C58" w:rsidP="00AD4C58">
      <w:pPr>
        <w:widowControl/>
        <w:shd w:val="clear" w:color="auto" w:fill="FFFFFF"/>
        <w:wordWrap w:val="0"/>
        <w:spacing w:line="580" w:lineRule="atLeast"/>
        <w:ind w:leftChars="1450" w:left="3045" w:rightChars="50" w:right="105"/>
        <w:jc w:val="center"/>
        <w:rPr>
          <w:rFonts w:ascii="宋体" w:eastAsia="仿宋_GB2312" w:hAnsi="宋体" w:cs="宋体"/>
          <w:color w:val="000000"/>
          <w:kern w:val="0"/>
          <w:sz w:val="32"/>
          <w:szCs w:val="32"/>
          <w:shd w:val="clear" w:color="auto" w:fill="FFFFFF"/>
        </w:rPr>
      </w:pPr>
      <w:r w:rsidRPr="00AD4C58">
        <w:rPr>
          <w:rFonts w:ascii="宋体" w:eastAsia="宋体" w:hAnsi="宋体" w:cs="宋体"/>
          <w:color w:val="000000"/>
          <w:kern w:val="0"/>
          <w:sz w:val="24"/>
          <w:szCs w:val="24"/>
        </w:rPr>
        <w:t> </w:t>
      </w:r>
    </w:p>
    <w:p w:rsidR="00AD4C58" w:rsidRPr="00AD4C58" w:rsidRDefault="00AD4C58" w:rsidP="00AD4C58">
      <w:pPr>
        <w:widowControl/>
        <w:wordWrap w:val="0"/>
        <w:snapToGrid w:val="0"/>
        <w:spacing w:line="600" w:lineRule="atLeast"/>
        <w:jc w:val="center"/>
        <w:rPr>
          <w:rFonts w:ascii="方正小标宋_GBK" w:eastAsia="方正小标宋_GBK" w:hAnsi="Times New Roman" w:cs="宋体"/>
          <w:color w:val="000000"/>
          <w:kern w:val="0"/>
          <w:sz w:val="44"/>
          <w:szCs w:val="44"/>
        </w:rPr>
      </w:pPr>
      <w:r w:rsidRPr="00AD4C58">
        <w:rPr>
          <w:rFonts w:ascii="方正小标宋_GBK" w:eastAsia="方正小标宋_GBK" w:hAnsi="Times New Roman" w:cs="宋体" w:hint="eastAsia"/>
          <w:color w:val="000000"/>
          <w:kern w:val="0"/>
          <w:sz w:val="44"/>
          <w:szCs w:val="44"/>
        </w:rPr>
        <w:t>江苏省价格信用承诺实施细则</w:t>
      </w:r>
    </w:p>
    <w:p w:rsidR="00AD4C58" w:rsidRPr="00AD4C58" w:rsidRDefault="00AD4C58" w:rsidP="00AD4C58">
      <w:pPr>
        <w:widowControl/>
        <w:wordWrap w:val="0"/>
        <w:snapToGrid w:val="0"/>
        <w:spacing w:line="600" w:lineRule="atLeast"/>
        <w:jc w:val="left"/>
        <w:rPr>
          <w:rFonts w:ascii="Times New Roman" w:eastAsia="黑体" w:hAnsi="Times New Roman" w:cs="宋体" w:hint="eastAsia"/>
          <w:color w:val="000000"/>
          <w:kern w:val="0"/>
          <w:sz w:val="32"/>
          <w:szCs w:val="32"/>
        </w:rPr>
      </w:pP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第一条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为扎实推进价格信用体系建设，加强价格信用管理，维护公平竞争的市场价格秩序，充分发挥政府诚信导向作用，依据《江苏省行政管理中实行信用报告信用承诺和信用审查的办法》和《江苏省价格信用报告信用承诺和信用审查实施办法》，制定本实施细则。</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第二条</w:t>
      </w:r>
      <w:r w:rsidRPr="00AD4C58">
        <w:rPr>
          <w:rFonts w:ascii="Times New Roman" w:eastAsia="黑体"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价格信用承诺，是指行政相对人根据诚实信用原则和价格主管部门的要求，对严格遵守国家法律法规、自身的价格信用状况、全面履行应尽的责任和义务、申请材料的真实性以及承担违约责任</w:t>
      </w:r>
      <w:proofErr w:type="gramStart"/>
      <w:r w:rsidRPr="00AD4C58">
        <w:rPr>
          <w:rFonts w:ascii="Times New Roman" w:eastAsia="仿宋_GB2312" w:hAnsi="Times New Roman" w:cs="宋体" w:hint="eastAsia"/>
          <w:color w:val="000000"/>
          <w:kern w:val="0"/>
          <w:sz w:val="32"/>
          <w:szCs w:val="32"/>
        </w:rPr>
        <w:t>作出</w:t>
      </w:r>
      <w:proofErr w:type="gramEnd"/>
      <w:r w:rsidRPr="00AD4C58">
        <w:rPr>
          <w:rFonts w:ascii="Times New Roman" w:eastAsia="仿宋_GB2312" w:hAnsi="Times New Roman" w:cs="宋体" w:hint="eastAsia"/>
          <w:color w:val="000000"/>
          <w:kern w:val="0"/>
          <w:sz w:val="32"/>
          <w:szCs w:val="32"/>
        </w:rPr>
        <w:t>书面承诺。</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第三条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县级以上地方政府价格主管部门负责本辖区内的行政相对人价格信用承诺工作。</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lastRenderedPageBreak/>
        <w:t>第四条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在本省区域内，价格主管部门应当要求行政相对人出具价格信用承诺书。法律法规另有规定的，从其规定。</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第五条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行政相对人在以下事项中，应当向价格主管部门出具价格信用承诺书：</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（一）向价格主管部门提出定调价建议的；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（二）向价格主管部门申办平价商店的；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（三）向价格主管部门申报价格诚信单位（区域）的；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（四）向价格主管部门申请价格信用等级认定的；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（五）向价格主管部门申请价格失信行为信用修复的；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（六）被价格主管部门行政处罚的；</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（七）其他应当提供价格信用承诺书的事项。</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第六条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行政相对人应当在下列规定的时限内向价格主管部门出具价格信用承诺书：</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（一）向价格主管部门提出定调价建议的，与定调价建议书同时出具；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（二）向价格主管部门申办平价商店的，与申请资料同时出具；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（三）向价格主管部门申报价格诚信单位（区域）的，与价格诚信单位（区域）申报资料同时出具；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（四）向价格主管部门申请价格信用等级认定的，与申请资料同时出具；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（五）向价格主管部门申请价格失信行为信用修复的，与申请资料同时出具；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lastRenderedPageBreak/>
        <w:t>（六）被价格主管部门行政处罚的，一般在收到行政处罚决定书之日起</w:t>
      </w:r>
      <w:r w:rsidRPr="00AD4C58">
        <w:rPr>
          <w:rFonts w:ascii="Times New Roman" w:eastAsia="仿宋_GB2312" w:hAnsi="Times New Roman" w:cs="宋体"/>
          <w:color w:val="000000"/>
          <w:kern w:val="0"/>
          <w:sz w:val="32"/>
          <w:szCs w:val="32"/>
        </w:rPr>
        <w:t>30</w:t>
      </w:r>
      <w:r w:rsidRPr="00AD4C58">
        <w:rPr>
          <w:rFonts w:ascii="Times New Roman" w:eastAsia="仿宋_GB2312" w:hAnsi="Times New Roman" w:cs="宋体" w:hint="eastAsia"/>
          <w:color w:val="000000"/>
          <w:kern w:val="0"/>
          <w:sz w:val="32"/>
          <w:szCs w:val="32"/>
        </w:rPr>
        <w:t>日内出具；</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（七）其他应当提供价格信用承诺书的事项，承诺书出具期限由价格主管部门另行规定。</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第七条</w:t>
      </w:r>
      <w:r w:rsidRPr="00AD4C58">
        <w:rPr>
          <w:rFonts w:ascii="Times New Roman" w:eastAsia="黑体" w:hAnsi="Times New Roman" w:cs="宋体"/>
          <w:color w:val="000000"/>
          <w:kern w:val="0"/>
          <w:sz w:val="32"/>
          <w:szCs w:val="32"/>
        </w:rPr>
        <w:t xml:space="preserve"> </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行政相对人应当将价格信用承诺书及时向社会公示，法律法规规章另有规定的除外。</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第八条</w:t>
      </w:r>
      <w:r w:rsidRPr="00AD4C58">
        <w:rPr>
          <w:rFonts w:ascii="Times New Roman" w:eastAsia="黑体" w:hAnsi="Times New Roman" w:cs="宋体"/>
          <w:color w:val="000000"/>
          <w:kern w:val="0"/>
          <w:sz w:val="32"/>
          <w:szCs w:val="32"/>
        </w:rPr>
        <w:t xml:space="preserve"> </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价格信用承诺书的规范格式，由各级价格主管部门根据行政相对</w:t>
      </w:r>
      <w:proofErr w:type="gramStart"/>
      <w:r w:rsidRPr="00AD4C58">
        <w:rPr>
          <w:rFonts w:ascii="Times New Roman" w:eastAsia="仿宋_GB2312" w:hAnsi="Times New Roman" w:cs="宋体" w:hint="eastAsia"/>
          <w:color w:val="000000"/>
          <w:kern w:val="0"/>
          <w:sz w:val="32"/>
          <w:szCs w:val="32"/>
        </w:rPr>
        <w:t>人行业</w:t>
      </w:r>
      <w:proofErr w:type="gramEnd"/>
      <w:r w:rsidRPr="00AD4C58">
        <w:rPr>
          <w:rFonts w:ascii="Times New Roman" w:eastAsia="仿宋_GB2312" w:hAnsi="Times New Roman" w:cs="宋体" w:hint="eastAsia"/>
          <w:color w:val="000000"/>
          <w:kern w:val="0"/>
          <w:sz w:val="32"/>
          <w:szCs w:val="32"/>
        </w:rPr>
        <w:t>特点分类制作。</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价格信用承诺书一式三份，分别由行政相对人、相关价格事项办理部门、价格信用部门留存。</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第九条</w:t>
      </w:r>
      <w:r w:rsidRPr="00AD4C58">
        <w:rPr>
          <w:rFonts w:ascii="Times New Roman" w:eastAsia="黑体"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各级价格主管部门应当将行政相对人违背承诺约定行为的违约信息录入同级公共信用信息系统，记入行政相对人的信用档案，并作为事中事后监管的参考。</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第十条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各级价格主管部门应当将价格信用承诺嵌入价格行政管理工作流程。</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第十一条</w:t>
      </w:r>
      <w:r w:rsidRPr="00AD4C58">
        <w:rPr>
          <w:rFonts w:ascii="Times New Roman" w:eastAsia="仿宋_GB2312" w:hAnsi="Times New Roman" w:cs="宋体"/>
          <w:color w:val="000000"/>
          <w:kern w:val="0"/>
          <w:sz w:val="32"/>
          <w:szCs w:val="32"/>
        </w:rPr>
        <w:t xml:space="preserve">  </w:t>
      </w:r>
      <w:proofErr w:type="gramStart"/>
      <w:r w:rsidRPr="00AD4C58">
        <w:rPr>
          <w:rFonts w:ascii="Times New Roman" w:eastAsia="仿宋_GB2312" w:hAnsi="Times New Roman" w:cs="宋体" w:hint="eastAsia"/>
          <w:color w:val="000000"/>
          <w:kern w:val="0"/>
          <w:sz w:val="32"/>
          <w:szCs w:val="32"/>
        </w:rPr>
        <w:t>作出</w:t>
      </w:r>
      <w:proofErr w:type="gramEnd"/>
      <w:r w:rsidRPr="00AD4C58">
        <w:rPr>
          <w:rFonts w:ascii="Times New Roman" w:eastAsia="仿宋_GB2312" w:hAnsi="Times New Roman" w:cs="宋体" w:hint="eastAsia"/>
          <w:color w:val="000000"/>
          <w:kern w:val="0"/>
          <w:sz w:val="32"/>
          <w:szCs w:val="32"/>
        </w:rPr>
        <w:t>价格信用承诺的行政相对人应当严格遵守法律法规规章，全面履行应尽的责任和义务，并接受价格主管部门的监督管理；违背承诺约定的，依法承担相应责任。</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第十二条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价格主管部门可对诚信守</w:t>
      </w:r>
      <w:proofErr w:type="gramStart"/>
      <w:r w:rsidRPr="00AD4C58">
        <w:rPr>
          <w:rFonts w:ascii="Times New Roman" w:eastAsia="仿宋_GB2312" w:hAnsi="Times New Roman" w:cs="宋体" w:hint="eastAsia"/>
          <w:color w:val="000000"/>
          <w:kern w:val="0"/>
          <w:sz w:val="32"/>
          <w:szCs w:val="32"/>
        </w:rPr>
        <w:t>诺行政</w:t>
      </w:r>
      <w:proofErr w:type="gramEnd"/>
      <w:r w:rsidRPr="00AD4C58">
        <w:rPr>
          <w:rFonts w:ascii="Times New Roman" w:eastAsia="仿宋_GB2312" w:hAnsi="Times New Roman" w:cs="宋体" w:hint="eastAsia"/>
          <w:color w:val="000000"/>
          <w:kern w:val="0"/>
          <w:sz w:val="32"/>
          <w:szCs w:val="32"/>
        </w:rPr>
        <w:t>相对人采取以下激励措施：</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（一）多渠道向社会推介诚信守诺市场主体，联合其他部门和社会组织实施诚信守诺激励；</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lastRenderedPageBreak/>
        <w:t>（二）在提供公共服务、实施财政性项目资金安排、招商引资配套优惠政策等方面，对诚信守诺市场主体加大扶持力度；</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（三）优化诚信守</w:t>
      </w:r>
      <w:proofErr w:type="gramStart"/>
      <w:r w:rsidRPr="00AD4C58">
        <w:rPr>
          <w:rFonts w:ascii="Times New Roman" w:eastAsia="仿宋_GB2312" w:hAnsi="Times New Roman" w:cs="宋体" w:hint="eastAsia"/>
          <w:color w:val="000000"/>
          <w:kern w:val="0"/>
          <w:sz w:val="32"/>
          <w:szCs w:val="32"/>
        </w:rPr>
        <w:t>诺行政</w:t>
      </w:r>
      <w:proofErr w:type="gramEnd"/>
      <w:r w:rsidRPr="00AD4C58">
        <w:rPr>
          <w:rFonts w:ascii="Times New Roman" w:eastAsia="仿宋_GB2312" w:hAnsi="Times New Roman" w:cs="宋体" w:hint="eastAsia"/>
          <w:color w:val="000000"/>
          <w:kern w:val="0"/>
          <w:sz w:val="32"/>
          <w:szCs w:val="32"/>
        </w:rPr>
        <w:t>相对人市场监管安排，对符合一定条件的诚信守</w:t>
      </w:r>
      <w:proofErr w:type="gramStart"/>
      <w:r w:rsidRPr="00AD4C58">
        <w:rPr>
          <w:rFonts w:ascii="Times New Roman" w:eastAsia="仿宋_GB2312" w:hAnsi="Times New Roman" w:cs="宋体" w:hint="eastAsia"/>
          <w:color w:val="000000"/>
          <w:kern w:val="0"/>
          <w:sz w:val="32"/>
          <w:szCs w:val="32"/>
        </w:rPr>
        <w:t>诺行政</w:t>
      </w:r>
      <w:proofErr w:type="gramEnd"/>
      <w:r w:rsidRPr="00AD4C58">
        <w:rPr>
          <w:rFonts w:ascii="Times New Roman" w:eastAsia="仿宋_GB2312" w:hAnsi="Times New Roman" w:cs="宋体" w:hint="eastAsia"/>
          <w:color w:val="000000"/>
          <w:kern w:val="0"/>
          <w:sz w:val="32"/>
          <w:szCs w:val="32"/>
        </w:rPr>
        <w:t>相对人，在日常检查、专项检查中优化检查频次；</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（四）在办理价格行政业务过程中，对诚信守</w:t>
      </w:r>
      <w:proofErr w:type="gramStart"/>
      <w:r w:rsidRPr="00AD4C58">
        <w:rPr>
          <w:rFonts w:ascii="Times New Roman" w:eastAsia="仿宋_GB2312" w:hAnsi="Times New Roman" w:cs="宋体" w:hint="eastAsia"/>
          <w:color w:val="000000"/>
          <w:kern w:val="0"/>
          <w:sz w:val="32"/>
          <w:szCs w:val="32"/>
        </w:rPr>
        <w:t>诺典型</w:t>
      </w:r>
      <w:proofErr w:type="gramEnd"/>
      <w:r w:rsidRPr="00AD4C58">
        <w:rPr>
          <w:rFonts w:ascii="Times New Roman" w:eastAsia="仿宋_GB2312" w:hAnsi="Times New Roman" w:cs="宋体" w:hint="eastAsia"/>
          <w:color w:val="000000"/>
          <w:kern w:val="0"/>
          <w:sz w:val="32"/>
          <w:szCs w:val="32"/>
        </w:rPr>
        <w:t>和连续三年无不良记录的行政相对人，可根据实际情况实施“绿色通道”和“容缺受理”等便利服务措施。</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第十三条</w:t>
      </w:r>
      <w:r w:rsidRPr="00AD4C58">
        <w:rPr>
          <w:rFonts w:ascii="Times New Roman" w:eastAsia="黑体" w:hAnsi="Times New Roman" w:cs="宋体"/>
          <w:color w:val="000000"/>
          <w:kern w:val="0"/>
          <w:sz w:val="32"/>
          <w:szCs w:val="32"/>
        </w:rPr>
        <w:t xml:space="preserve"> </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价格主管部门可对违诺失信行政相对人采取以下惩戒措施：</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（一）实施联合惩戒。通过信息共享，推动其他部门和社会组织依法依规对违诺失信行政相对人采取联合惩戒措施；</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（二）加强行政性约束和惩戒。对严重违诺失信行政相对人，应当将其列为重点监管对象，依法依规采取行政性约束和惩戒措施；</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仿宋_GB2312" w:hAnsi="Times New Roman" w:cs="宋体" w:hint="eastAsia"/>
          <w:color w:val="000000"/>
          <w:kern w:val="0"/>
          <w:sz w:val="32"/>
          <w:szCs w:val="32"/>
        </w:rPr>
        <w:t>（三）加强市场性约束和惩戒。对严重违诺失信行政相对人，应当及时公开披露相关信息，便于市场识别失信行为，防范信用风险。</w:t>
      </w:r>
    </w:p>
    <w:p w:rsidR="00AD4C58" w:rsidRPr="00AD4C58" w:rsidRDefault="00AD4C58" w:rsidP="00AD4C58">
      <w:pPr>
        <w:wordWrap w:val="0"/>
        <w:snapToGrid w:val="0"/>
        <w:spacing w:line="600" w:lineRule="atLeast"/>
        <w:ind w:firstLine="640"/>
        <w:rPr>
          <w:rFonts w:ascii="Times New Roman" w:eastAsia="仿宋_GB2312" w:hAnsi="Times New Roman" w:cs="宋体"/>
          <w:color w:val="000000"/>
          <w:kern w:val="0"/>
          <w:sz w:val="32"/>
          <w:szCs w:val="32"/>
        </w:rPr>
      </w:pPr>
      <w:r w:rsidRPr="00AD4C58">
        <w:rPr>
          <w:rFonts w:ascii="Times New Roman" w:eastAsia="黑体" w:hAnsi="Times New Roman" w:cs="宋体" w:hint="eastAsia"/>
          <w:color w:val="000000"/>
          <w:kern w:val="0"/>
          <w:sz w:val="32"/>
          <w:szCs w:val="32"/>
        </w:rPr>
        <w:t>第十四条</w:t>
      </w:r>
      <w:r w:rsidRPr="00AD4C58">
        <w:rPr>
          <w:rFonts w:ascii="Times New Roman" w:eastAsia="仿宋_GB2312" w:hAnsi="Times New Roman" w:cs="宋体"/>
          <w:color w:val="000000"/>
          <w:kern w:val="0"/>
          <w:sz w:val="32"/>
          <w:szCs w:val="32"/>
        </w:rPr>
        <w:t xml:space="preserve">  </w:t>
      </w:r>
      <w:r w:rsidRPr="00AD4C58">
        <w:rPr>
          <w:rFonts w:ascii="Times New Roman" w:eastAsia="仿宋_GB2312" w:hAnsi="Times New Roman" w:cs="宋体" w:hint="eastAsia"/>
          <w:color w:val="000000"/>
          <w:kern w:val="0"/>
          <w:sz w:val="32"/>
          <w:szCs w:val="32"/>
        </w:rPr>
        <w:t>本实施细则由江苏省物价局负责解释。</w:t>
      </w:r>
    </w:p>
    <w:p w:rsidR="00AD4C58" w:rsidRPr="00AD4C58" w:rsidRDefault="00AD4C58" w:rsidP="00AD4C58">
      <w:pPr>
        <w:widowControl/>
        <w:wordWrap w:val="0"/>
        <w:adjustRightInd w:val="0"/>
        <w:snapToGrid w:val="0"/>
        <w:spacing w:line="600" w:lineRule="atLeast"/>
        <w:ind w:firstLineChars="200" w:firstLine="640"/>
        <w:jc w:val="left"/>
        <w:rPr>
          <w:rFonts w:ascii="宋体" w:eastAsia="仿宋_GB2312" w:hAnsi="宋体" w:cs="宋体"/>
          <w:color w:val="000000"/>
          <w:kern w:val="0"/>
          <w:sz w:val="32"/>
          <w:szCs w:val="32"/>
        </w:rPr>
      </w:pPr>
      <w:r w:rsidRPr="00AD4C58">
        <w:rPr>
          <w:rFonts w:ascii="Times New Roman" w:eastAsia="黑体" w:hAnsi="Times New Roman" w:cs="宋体" w:hint="eastAsia"/>
          <w:color w:val="000000"/>
          <w:kern w:val="0"/>
          <w:sz w:val="32"/>
          <w:szCs w:val="32"/>
        </w:rPr>
        <w:t>第十五条</w:t>
      </w:r>
      <w:r w:rsidRPr="00AD4C58">
        <w:rPr>
          <w:rFonts w:ascii="Times New Roman" w:eastAsia="仿宋_GB2312" w:hAnsi="Times New Roman" w:cs="Times New Roman"/>
          <w:color w:val="000000"/>
          <w:kern w:val="0"/>
          <w:sz w:val="32"/>
          <w:szCs w:val="32"/>
        </w:rPr>
        <w:t xml:space="preserve">  </w:t>
      </w:r>
      <w:r w:rsidRPr="00AD4C58">
        <w:rPr>
          <w:rFonts w:ascii="Times New Roman" w:eastAsia="仿宋_GB2312" w:hAnsi="宋体" w:cs="宋体" w:hint="eastAsia"/>
          <w:color w:val="000000"/>
          <w:kern w:val="0"/>
          <w:sz w:val="32"/>
          <w:szCs w:val="32"/>
        </w:rPr>
        <w:t>本实施细则自</w:t>
      </w:r>
      <w:r w:rsidRPr="00AD4C58">
        <w:rPr>
          <w:rFonts w:ascii="Times New Roman" w:eastAsia="仿宋_GB2312" w:hAnsi="Times New Roman" w:cs="Times New Roman"/>
          <w:color w:val="000000"/>
          <w:kern w:val="0"/>
          <w:sz w:val="32"/>
          <w:szCs w:val="32"/>
        </w:rPr>
        <w:t>2017</w:t>
      </w:r>
      <w:r w:rsidRPr="00AD4C58">
        <w:rPr>
          <w:rFonts w:ascii="Times New Roman" w:eastAsia="仿宋_GB2312" w:hAnsi="宋体" w:cs="宋体" w:hint="eastAsia"/>
          <w:color w:val="000000"/>
          <w:kern w:val="0"/>
          <w:sz w:val="32"/>
          <w:szCs w:val="32"/>
        </w:rPr>
        <w:t>年</w:t>
      </w:r>
      <w:r w:rsidRPr="00AD4C58">
        <w:rPr>
          <w:rFonts w:ascii="Times New Roman" w:eastAsia="仿宋_GB2312" w:hAnsi="Times New Roman" w:cs="Times New Roman"/>
          <w:color w:val="000000"/>
          <w:kern w:val="0"/>
          <w:sz w:val="32"/>
          <w:szCs w:val="32"/>
        </w:rPr>
        <w:t>5</w:t>
      </w:r>
      <w:r w:rsidRPr="00AD4C58">
        <w:rPr>
          <w:rFonts w:ascii="Times New Roman" w:eastAsia="仿宋_GB2312" w:hAnsi="宋体" w:cs="宋体" w:hint="eastAsia"/>
          <w:color w:val="000000"/>
          <w:kern w:val="0"/>
          <w:sz w:val="32"/>
          <w:szCs w:val="32"/>
        </w:rPr>
        <w:t>月</w:t>
      </w:r>
      <w:r w:rsidRPr="00AD4C58">
        <w:rPr>
          <w:rFonts w:ascii="Times New Roman" w:eastAsia="仿宋_GB2312" w:hAnsi="Times New Roman" w:cs="Times New Roman"/>
          <w:color w:val="000000"/>
          <w:kern w:val="0"/>
          <w:sz w:val="32"/>
          <w:szCs w:val="32"/>
        </w:rPr>
        <w:t>20</w:t>
      </w:r>
      <w:r w:rsidRPr="00AD4C58">
        <w:rPr>
          <w:rFonts w:ascii="Times New Roman" w:eastAsia="仿宋_GB2312" w:hAnsi="宋体" w:cs="宋体" w:hint="eastAsia"/>
          <w:color w:val="000000"/>
          <w:kern w:val="0"/>
          <w:sz w:val="32"/>
          <w:szCs w:val="32"/>
        </w:rPr>
        <w:t>日起实施，有效期</w:t>
      </w:r>
      <w:r w:rsidRPr="00AD4C58">
        <w:rPr>
          <w:rFonts w:ascii="Times New Roman" w:eastAsia="仿宋_GB2312" w:hAnsi="Times New Roman" w:cs="Times New Roman"/>
          <w:color w:val="000000"/>
          <w:kern w:val="0"/>
          <w:sz w:val="32"/>
          <w:szCs w:val="32"/>
        </w:rPr>
        <w:t>5</w:t>
      </w:r>
      <w:r w:rsidRPr="00AD4C58">
        <w:rPr>
          <w:rFonts w:ascii="Times New Roman" w:eastAsia="仿宋_GB2312" w:hAnsi="宋体" w:cs="宋体" w:hint="eastAsia"/>
          <w:color w:val="000000"/>
          <w:kern w:val="0"/>
          <w:sz w:val="32"/>
          <w:szCs w:val="32"/>
        </w:rPr>
        <w:t>年。省物价局关于印发《江苏省价格信用承诺实施细</w:t>
      </w:r>
      <w:r w:rsidRPr="00AD4C58">
        <w:rPr>
          <w:rFonts w:ascii="Times New Roman" w:eastAsia="仿宋_GB2312" w:hAnsi="宋体" w:cs="宋体" w:hint="eastAsia"/>
          <w:color w:val="000000"/>
          <w:kern w:val="0"/>
          <w:sz w:val="32"/>
          <w:szCs w:val="32"/>
        </w:rPr>
        <w:lastRenderedPageBreak/>
        <w:t>则（试行）》和价格信用承诺书样本的通知（苏价</w:t>
      </w:r>
      <w:proofErr w:type="gramStart"/>
      <w:r w:rsidRPr="00AD4C58">
        <w:rPr>
          <w:rFonts w:ascii="Times New Roman" w:eastAsia="仿宋_GB2312" w:hAnsi="宋体" w:cs="宋体" w:hint="eastAsia"/>
          <w:color w:val="000000"/>
          <w:kern w:val="0"/>
          <w:sz w:val="32"/>
          <w:szCs w:val="32"/>
        </w:rPr>
        <w:t>规</w:t>
      </w:r>
      <w:proofErr w:type="gramEnd"/>
      <w:r w:rsidRPr="00AD4C58">
        <w:rPr>
          <w:rFonts w:ascii="Times New Roman" w:eastAsia="仿宋_GB2312" w:hAnsi="Times New Roman" w:cs="Times New Roman"/>
          <w:color w:val="000000"/>
          <w:kern w:val="0"/>
          <w:sz w:val="32"/>
          <w:szCs w:val="32"/>
        </w:rPr>
        <w:t>[2016]3</w:t>
      </w:r>
      <w:r w:rsidRPr="00AD4C58">
        <w:rPr>
          <w:rFonts w:ascii="Times New Roman" w:eastAsia="仿宋_GB2312" w:hAnsi="宋体" w:cs="宋体" w:hint="eastAsia"/>
          <w:color w:val="000000"/>
          <w:kern w:val="0"/>
          <w:sz w:val="32"/>
          <w:szCs w:val="32"/>
        </w:rPr>
        <w:t>号）同时废止。</w:t>
      </w:r>
    </w:p>
    <w:p w:rsidR="00AD4C58" w:rsidRPr="00AD4C58" w:rsidRDefault="00AD4C58" w:rsidP="00AD4C58">
      <w:pPr>
        <w:widowControl/>
        <w:wordWrap w:val="0"/>
        <w:adjustRightInd w:val="0"/>
        <w:snapToGrid w:val="0"/>
        <w:spacing w:line="600" w:lineRule="atLeast"/>
        <w:jc w:val="left"/>
        <w:rPr>
          <w:rFonts w:ascii="仿宋_GB2312" w:eastAsia="仿宋_GB2312" w:hAnsi="宋体" w:cs="宋体"/>
          <w:color w:val="000000"/>
          <w:kern w:val="0"/>
          <w:sz w:val="32"/>
          <w:szCs w:val="32"/>
        </w:rPr>
      </w:pPr>
    </w:p>
    <w:p w:rsidR="00AD4C58" w:rsidRPr="00AD4C58" w:rsidRDefault="00AD4C58" w:rsidP="00AD4C58">
      <w:pPr>
        <w:widowControl/>
        <w:wordWrap w:val="0"/>
        <w:adjustRightInd w:val="0"/>
        <w:snapToGrid w:val="0"/>
        <w:spacing w:line="600" w:lineRule="atLeast"/>
        <w:jc w:val="left"/>
        <w:rPr>
          <w:rFonts w:ascii="仿宋_GB2312" w:eastAsia="仿宋_GB2312" w:hAnsi="宋体" w:cs="宋体" w:hint="eastAsia"/>
          <w:color w:val="000000"/>
          <w:kern w:val="0"/>
          <w:sz w:val="32"/>
          <w:szCs w:val="32"/>
        </w:rPr>
      </w:pPr>
    </w:p>
    <w:p w:rsidR="00AD4C58" w:rsidRPr="00AD4C58" w:rsidRDefault="00AD4C58" w:rsidP="00AD4C58">
      <w:pPr>
        <w:widowControl/>
        <w:wordWrap w:val="0"/>
        <w:spacing w:beforeAutospacing="1" w:afterAutospacing="1" w:line="580" w:lineRule="atLeast"/>
        <w:jc w:val="left"/>
        <w:rPr>
          <w:rFonts w:ascii="仿宋_GB2312" w:eastAsia="仿宋_GB2312" w:hAnsi="宋体" w:cs="宋体" w:hint="eastAsia"/>
          <w:color w:val="000000"/>
          <w:kern w:val="0"/>
          <w:sz w:val="32"/>
          <w:szCs w:val="32"/>
        </w:rPr>
      </w:pPr>
    </w:p>
    <w:p w:rsidR="00AD4C58" w:rsidRPr="00AD4C58" w:rsidRDefault="00AD4C58" w:rsidP="00AD4C58">
      <w:pPr>
        <w:widowControl/>
        <w:wordWrap w:val="0"/>
        <w:spacing w:beforeAutospacing="1" w:afterAutospacing="1" w:line="400" w:lineRule="atLeast"/>
        <w:jc w:val="center"/>
        <w:rPr>
          <w:rFonts w:ascii="仿宋_GB2312" w:eastAsia="仿宋_GB2312" w:hAnsi="宋体" w:cs="宋体" w:hint="eastAsia"/>
          <w:color w:val="000000"/>
          <w:kern w:val="0"/>
          <w:sz w:val="32"/>
          <w:szCs w:val="32"/>
        </w:rPr>
      </w:pPr>
      <w:r w:rsidRPr="00AD4C58">
        <w:rPr>
          <w:rFonts w:ascii="仿宋_GB2312" w:eastAsia="仿宋_GB2312" w:hAnsi="宋体" w:cs="宋体" w:hint="eastAsia"/>
          <w:color w:val="000000"/>
          <w:kern w:val="0"/>
          <w:sz w:val="32"/>
          <w:szCs w:val="32"/>
        </w:rPr>
        <w:pict>
          <v:rect id="_x0000_i1026" style="width:415.3pt;height:1.5pt" o:hralign="center" o:hrstd="t" o:hrnoshade="t" o:hr="t" fillcolor="black" stroked="f"/>
        </w:pict>
      </w:r>
    </w:p>
    <w:p w:rsidR="00AD4C58" w:rsidRPr="00AD4C58" w:rsidRDefault="00AD4C58" w:rsidP="00AD4C58">
      <w:pPr>
        <w:widowControl/>
        <w:wordWrap w:val="0"/>
        <w:spacing w:line="400" w:lineRule="atLeast"/>
        <w:jc w:val="left"/>
        <w:rPr>
          <w:rFonts w:ascii="仿宋_GB2312" w:eastAsia="仿宋_GB2312" w:hAnsi="宋体" w:cs="宋体" w:hint="eastAsia"/>
          <w:color w:val="000000"/>
          <w:kern w:val="0"/>
          <w:sz w:val="28"/>
          <w:szCs w:val="28"/>
        </w:rPr>
      </w:pPr>
      <w:r w:rsidRPr="00AD4C58">
        <w:rPr>
          <w:rFonts w:ascii="仿宋_GB2312" w:eastAsia="仿宋_GB2312" w:hAnsi="宋体" w:cs="宋体" w:hint="eastAsia"/>
          <w:color w:val="000000"/>
          <w:kern w:val="0"/>
          <w:sz w:val="28"/>
          <w:szCs w:val="28"/>
        </w:rPr>
        <w:t>抄送：国家</w:t>
      </w:r>
      <w:proofErr w:type="gramStart"/>
      <w:r w:rsidRPr="00AD4C58">
        <w:rPr>
          <w:rFonts w:ascii="仿宋_GB2312" w:eastAsia="仿宋_GB2312" w:hAnsi="宋体" w:cs="宋体" w:hint="eastAsia"/>
          <w:color w:val="000000"/>
          <w:kern w:val="0"/>
          <w:sz w:val="28"/>
          <w:szCs w:val="28"/>
        </w:rPr>
        <w:t>发改委价监</w:t>
      </w:r>
      <w:proofErr w:type="gramEnd"/>
      <w:r w:rsidRPr="00AD4C58">
        <w:rPr>
          <w:rFonts w:ascii="仿宋_GB2312" w:eastAsia="仿宋_GB2312" w:hAnsi="宋体" w:cs="宋体" w:hint="eastAsia"/>
          <w:color w:val="000000"/>
          <w:kern w:val="0"/>
          <w:sz w:val="28"/>
          <w:szCs w:val="28"/>
        </w:rPr>
        <w:t>局，省信用办。</w:t>
      </w:r>
    </w:p>
    <w:p w:rsidR="00AD4C58" w:rsidRPr="00AD4C58" w:rsidRDefault="00AD4C58" w:rsidP="00AD4C58">
      <w:pPr>
        <w:widowControl/>
        <w:wordWrap w:val="0"/>
        <w:spacing w:beforeAutospacing="1" w:afterAutospacing="1" w:line="400" w:lineRule="atLeast"/>
        <w:jc w:val="center"/>
        <w:rPr>
          <w:rFonts w:ascii="仿宋_GB2312" w:eastAsia="仿宋_GB2312" w:hAnsi="宋体" w:cs="宋体" w:hint="eastAsia"/>
          <w:color w:val="000000"/>
          <w:kern w:val="0"/>
          <w:sz w:val="28"/>
          <w:szCs w:val="28"/>
        </w:rPr>
      </w:pPr>
      <w:r w:rsidRPr="00AD4C58">
        <w:rPr>
          <w:rFonts w:ascii="仿宋_GB2312" w:eastAsia="仿宋_GB2312" w:hAnsi="宋体" w:cs="宋体" w:hint="eastAsia"/>
          <w:color w:val="000000"/>
          <w:kern w:val="0"/>
          <w:sz w:val="28"/>
          <w:szCs w:val="28"/>
        </w:rPr>
        <w:pict>
          <v:rect id="_x0000_i1027" style="width:415.3pt;height:.75pt" o:hralign="center" o:hrstd="t" o:hrnoshade="t" o:hr="t" fillcolor="black" stroked="f"/>
        </w:pict>
      </w:r>
    </w:p>
    <w:tbl>
      <w:tblPr>
        <w:tblW w:w="5000" w:type="pct"/>
        <w:tblCellSpacing w:w="0" w:type="dxa"/>
        <w:tblCellMar>
          <w:left w:w="0" w:type="dxa"/>
          <w:right w:w="0" w:type="dxa"/>
        </w:tblCellMar>
        <w:tblLook w:val="04A0"/>
      </w:tblPr>
      <w:tblGrid>
        <w:gridCol w:w="3987"/>
        <w:gridCol w:w="4319"/>
      </w:tblGrid>
      <w:tr w:rsidR="00AD4C58" w:rsidRPr="00AD4C58" w:rsidTr="00AD4C58">
        <w:trPr>
          <w:tblCellSpacing w:w="0" w:type="dxa"/>
        </w:trPr>
        <w:tc>
          <w:tcPr>
            <w:tcW w:w="0" w:type="auto"/>
            <w:tcBorders>
              <w:top w:val="nil"/>
              <w:left w:val="nil"/>
              <w:bottom w:val="nil"/>
              <w:right w:val="nil"/>
            </w:tcBorders>
            <w:shd w:val="clear" w:color="auto" w:fill="auto"/>
            <w:vAlign w:val="center"/>
            <w:hideMark/>
          </w:tcPr>
          <w:p w:rsidR="00AD4C58" w:rsidRPr="00AD4C58" w:rsidRDefault="00AD4C58" w:rsidP="00AD4C58">
            <w:pPr>
              <w:widowControl/>
              <w:spacing w:line="400" w:lineRule="atLeast"/>
              <w:jc w:val="left"/>
              <w:rPr>
                <w:rFonts w:ascii="仿宋_GB2312" w:eastAsia="仿宋_GB2312" w:hAnsi="宋体" w:cs="宋体"/>
                <w:color w:val="000000"/>
                <w:kern w:val="0"/>
                <w:sz w:val="28"/>
                <w:szCs w:val="28"/>
              </w:rPr>
            </w:pPr>
            <w:r w:rsidRPr="00AD4C58">
              <w:rPr>
                <w:rFonts w:ascii="仿宋_GB2312" w:eastAsia="仿宋_GB2312" w:hAnsi="宋体" w:cs="宋体" w:hint="eastAsia"/>
                <w:color w:val="000000"/>
                <w:kern w:val="0"/>
                <w:sz w:val="28"/>
                <w:szCs w:val="28"/>
              </w:rPr>
              <w:t>江苏省物价局办公室</w:t>
            </w:r>
          </w:p>
        </w:tc>
        <w:tc>
          <w:tcPr>
            <w:tcW w:w="0" w:type="auto"/>
            <w:tcBorders>
              <w:top w:val="nil"/>
              <w:left w:val="nil"/>
              <w:bottom w:val="nil"/>
              <w:right w:val="nil"/>
            </w:tcBorders>
            <w:shd w:val="clear" w:color="auto" w:fill="auto"/>
            <w:vAlign w:val="center"/>
            <w:hideMark/>
          </w:tcPr>
          <w:p w:rsidR="00AD4C58" w:rsidRPr="00AD4C58" w:rsidRDefault="00AD4C58" w:rsidP="00AD4C58">
            <w:pPr>
              <w:widowControl/>
              <w:spacing w:line="400" w:lineRule="atLeast"/>
              <w:jc w:val="right"/>
              <w:rPr>
                <w:rFonts w:ascii="仿宋_GB2312" w:eastAsia="仿宋_GB2312" w:hAnsi="宋体" w:cs="宋体"/>
                <w:color w:val="000000"/>
                <w:kern w:val="0"/>
                <w:sz w:val="28"/>
                <w:szCs w:val="28"/>
              </w:rPr>
            </w:pPr>
            <w:r w:rsidRPr="00AD4C58">
              <w:rPr>
                <w:rFonts w:ascii="仿宋_GB2312" w:eastAsia="仿宋_GB2312" w:hAnsi="宋体" w:cs="宋体" w:hint="eastAsia"/>
                <w:color w:val="000000"/>
                <w:kern w:val="0"/>
                <w:sz w:val="28"/>
                <w:szCs w:val="28"/>
              </w:rPr>
              <w:t>2017年4月11日印发</w:t>
            </w:r>
          </w:p>
        </w:tc>
      </w:tr>
    </w:tbl>
    <w:p w:rsidR="00AD4C58" w:rsidRPr="00AD4C58" w:rsidRDefault="00AD4C58" w:rsidP="00AD4C58">
      <w:pPr>
        <w:widowControl/>
        <w:wordWrap w:val="0"/>
        <w:spacing w:beforeAutospacing="1" w:afterAutospacing="1" w:line="400" w:lineRule="atLeast"/>
        <w:jc w:val="center"/>
        <w:rPr>
          <w:rFonts w:ascii="仿宋_GB2312" w:eastAsia="仿宋_GB2312" w:hAnsi="宋体" w:cs="宋体" w:hint="eastAsia"/>
          <w:color w:val="000000"/>
          <w:kern w:val="0"/>
          <w:sz w:val="32"/>
          <w:szCs w:val="32"/>
        </w:rPr>
      </w:pPr>
      <w:r w:rsidRPr="00AD4C58">
        <w:rPr>
          <w:rFonts w:ascii="仿宋_GB2312" w:eastAsia="仿宋_GB2312" w:hAnsi="宋体" w:cs="宋体" w:hint="eastAsia"/>
          <w:color w:val="000000"/>
          <w:kern w:val="0"/>
          <w:sz w:val="32"/>
          <w:szCs w:val="32"/>
        </w:rPr>
        <w:pict>
          <v:rect id="_x0000_i1028" style="width:415.3pt;height:1.5pt" o:hralign="center" o:hrstd="t" o:hrnoshade="t" o:hr="t" fillcolor="black" stroked="f"/>
        </w:pict>
      </w:r>
    </w:p>
    <w:p w:rsidR="00497CD9" w:rsidRDefault="00497CD9"/>
    <w:sectPr w:rsidR="00497C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4C58"/>
    <w:rsid w:val="00497CD9"/>
    <w:rsid w:val="00AD4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D4C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7792640">
      <w:bodyDiv w:val="1"/>
      <w:marLeft w:val="0"/>
      <w:marRight w:val="0"/>
      <w:marTop w:val="0"/>
      <w:marBottom w:val="0"/>
      <w:divBdr>
        <w:top w:val="none" w:sz="0" w:space="0" w:color="auto"/>
        <w:left w:val="none" w:sz="0" w:space="0" w:color="auto"/>
        <w:bottom w:val="none" w:sz="0" w:space="0" w:color="auto"/>
        <w:right w:val="none" w:sz="0" w:space="0" w:color="auto"/>
      </w:divBdr>
      <w:divsChild>
        <w:div w:id="221447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3</cp:revision>
  <dcterms:created xsi:type="dcterms:W3CDTF">2017-04-25T02:46:00Z</dcterms:created>
  <dcterms:modified xsi:type="dcterms:W3CDTF">2017-04-25T02:47:00Z</dcterms:modified>
</cp:coreProperties>
</file>