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2A1" w:rsidRDefault="002C22A1" w:rsidP="002C22A1">
      <w:pPr>
        <w:jc w:val="center"/>
      </w:pPr>
    </w:p>
    <w:p w:rsidR="002C22A1" w:rsidRDefault="002C22A1" w:rsidP="005A4DDC">
      <w:pPr>
        <w:spacing w:line="40" w:lineRule="exact"/>
        <w:jc w:val="center"/>
      </w:pPr>
    </w:p>
    <w:p w:rsidR="002C22A1" w:rsidRDefault="002C22A1" w:rsidP="00762E08">
      <w:pPr>
        <w:spacing w:line="1300" w:lineRule="exact"/>
        <w:jc w:val="center"/>
      </w:pPr>
    </w:p>
    <w:p w:rsidR="002C22A1" w:rsidRDefault="0068735A" w:rsidP="002C22A1">
      <w:pPr>
        <w:jc w:val="center"/>
      </w:pPr>
      <w:r>
        <w:rPr>
          <w:noProof/>
        </w:rPr>
        <w:pict>
          <v:shapetype id="_x0000_t202" coordsize="21600,21600" o:spt="202" path="m,l,21600r21600,l21600,xe">
            <v:stroke joinstyle="miter"/>
            <v:path gradientshapeok="t" o:connecttype="rect"/>
          </v:shapetype>
          <v:shape id="_x0000_s1028" type="#_x0000_t202" style="position:absolute;left:0;text-align:left;margin-left:133.2pt;margin-top:9.5pt;width:151pt;height:41.6pt;z-index:251657728" strokecolor="white">
            <v:textbox style="mso-next-textbox:#_x0000_s1028">
              <w:txbxContent>
                <w:p w:rsidR="00D7760F" w:rsidRPr="005A4DDC" w:rsidRDefault="00F07840">
                  <w:pPr>
                    <w:rPr>
                      <w:rFonts w:ascii="华文仿宋" w:eastAsia="华文仿宋" w:hAnsi="华文仿宋"/>
                    </w:rPr>
                  </w:pPr>
                  <w:r>
                    <w:rPr>
                      <w:rFonts w:ascii="华文仿宋" w:eastAsia="华文仿宋" w:hAnsi="华文仿宋" w:hint="eastAsia"/>
                    </w:rPr>
                    <w:t>澄农林</w:t>
                  </w:r>
                  <w:r w:rsidR="00AE04ED">
                    <w:rPr>
                      <w:rFonts w:ascii="华文仿宋" w:eastAsia="华文仿宋" w:hAnsi="华文仿宋" w:hint="eastAsia"/>
                    </w:rPr>
                    <w:t>发</w:t>
                  </w:r>
                  <w:r w:rsidR="00517234" w:rsidRPr="005A4DDC">
                    <w:rPr>
                      <w:rFonts w:ascii="华文仿宋" w:eastAsia="华文仿宋" w:hAnsi="华文仿宋" w:hint="eastAsia"/>
                    </w:rPr>
                    <w:t>[201</w:t>
                  </w:r>
                  <w:r w:rsidR="00DF64DC">
                    <w:rPr>
                      <w:rFonts w:ascii="华文仿宋" w:eastAsia="华文仿宋" w:hAnsi="华文仿宋" w:hint="eastAsia"/>
                    </w:rPr>
                    <w:t>6</w:t>
                  </w:r>
                  <w:r w:rsidR="00517234" w:rsidRPr="005A4DDC">
                    <w:rPr>
                      <w:rFonts w:ascii="华文仿宋" w:eastAsia="华文仿宋" w:hAnsi="华文仿宋" w:hint="eastAsia"/>
                    </w:rPr>
                    <w:t>]</w:t>
                  </w:r>
                  <w:r w:rsidR="00C52FBF">
                    <w:rPr>
                      <w:rFonts w:ascii="华文仿宋" w:eastAsia="华文仿宋" w:hAnsi="华文仿宋" w:hint="eastAsia"/>
                    </w:rPr>
                    <w:t>51</w:t>
                  </w:r>
                  <w:r w:rsidR="00D7760F" w:rsidRPr="005A4DDC">
                    <w:rPr>
                      <w:rFonts w:ascii="华文仿宋" w:eastAsia="华文仿宋" w:hAnsi="华文仿宋" w:hint="eastAsia"/>
                    </w:rPr>
                    <w:t>号</w:t>
                  </w:r>
                </w:p>
              </w:txbxContent>
            </v:textbox>
          </v:shape>
        </w:pict>
      </w:r>
    </w:p>
    <w:p w:rsidR="002C22A1" w:rsidRDefault="002C22A1" w:rsidP="002C22A1"/>
    <w:p w:rsidR="002C22A1" w:rsidRDefault="002C22A1" w:rsidP="007E6DEF">
      <w:pPr>
        <w:spacing w:line="120" w:lineRule="exact"/>
      </w:pPr>
    </w:p>
    <w:p w:rsidR="009D7F3A" w:rsidRDefault="009D7F3A" w:rsidP="007001B6">
      <w:pPr>
        <w:spacing w:line="380" w:lineRule="exact"/>
      </w:pPr>
    </w:p>
    <w:p w:rsidR="00BB6DE6" w:rsidRDefault="00BB6DE6" w:rsidP="00511415">
      <w:pPr>
        <w:adjustRightInd w:val="0"/>
        <w:snapToGrid w:val="0"/>
        <w:spacing w:line="500" w:lineRule="exact"/>
        <w:jc w:val="center"/>
        <w:rPr>
          <w:rFonts w:asciiTheme="majorEastAsia" w:eastAsiaTheme="majorEastAsia" w:hAnsiTheme="majorEastAsia"/>
          <w:spacing w:val="-20"/>
          <w:sz w:val="44"/>
          <w:szCs w:val="44"/>
        </w:rPr>
      </w:pPr>
    </w:p>
    <w:p w:rsidR="00BD580F" w:rsidRDefault="00C345D8" w:rsidP="00BD580F">
      <w:pPr>
        <w:adjustRightInd w:val="0"/>
        <w:snapToGrid w:val="0"/>
        <w:spacing w:line="520" w:lineRule="exact"/>
        <w:jc w:val="center"/>
        <w:rPr>
          <w:rFonts w:asciiTheme="majorEastAsia" w:eastAsiaTheme="majorEastAsia" w:hAnsiTheme="majorEastAsia"/>
          <w:sz w:val="44"/>
          <w:szCs w:val="44"/>
        </w:rPr>
      </w:pPr>
      <w:r w:rsidRPr="00BD580F">
        <w:rPr>
          <w:rFonts w:asciiTheme="majorEastAsia" w:eastAsiaTheme="majorEastAsia" w:hAnsiTheme="majorEastAsia" w:hint="eastAsia"/>
          <w:sz w:val="44"/>
          <w:szCs w:val="44"/>
        </w:rPr>
        <w:t>江阴</w:t>
      </w:r>
      <w:r w:rsidR="00BD580F" w:rsidRPr="00BD580F">
        <w:rPr>
          <w:rFonts w:asciiTheme="majorEastAsia" w:eastAsiaTheme="majorEastAsia" w:hAnsiTheme="majorEastAsia" w:hint="eastAsia"/>
          <w:sz w:val="44"/>
          <w:szCs w:val="44"/>
        </w:rPr>
        <w:t>市农林局</w:t>
      </w:r>
    </w:p>
    <w:p w:rsidR="00BD580F" w:rsidRPr="00C52FBF" w:rsidRDefault="00C52FBF" w:rsidP="00C52FBF">
      <w:pPr>
        <w:adjustRightInd w:val="0"/>
        <w:snapToGrid w:val="0"/>
        <w:spacing w:line="540" w:lineRule="exact"/>
        <w:jc w:val="center"/>
        <w:rPr>
          <w:rFonts w:asciiTheme="majorEastAsia" w:eastAsiaTheme="majorEastAsia" w:hAnsiTheme="majorEastAsia"/>
          <w:sz w:val="44"/>
          <w:szCs w:val="44"/>
        </w:rPr>
      </w:pPr>
      <w:r w:rsidRPr="00C52FBF">
        <w:rPr>
          <w:rFonts w:asciiTheme="majorEastAsia" w:eastAsiaTheme="majorEastAsia" w:hAnsiTheme="majorEastAsia" w:hint="eastAsia"/>
          <w:sz w:val="44"/>
          <w:szCs w:val="44"/>
        </w:rPr>
        <w:t>项目监理单位履约考核办法</w:t>
      </w:r>
    </w:p>
    <w:p w:rsidR="00CF5152" w:rsidRPr="00CF5152" w:rsidRDefault="00CF5152" w:rsidP="006B1C37">
      <w:pPr>
        <w:adjustRightInd w:val="0"/>
        <w:snapToGrid w:val="0"/>
        <w:spacing w:line="540" w:lineRule="exact"/>
        <w:jc w:val="center"/>
        <w:rPr>
          <w:rFonts w:asciiTheme="majorEastAsia" w:eastAsiaTheme="majorEastAsia" w:hAnsiTheme="majorEastAsia"/>
          <w:sz w:val="44"/>
          <w:szCs w:val="44"/>
        </w:rPr>
      </w:pPr>
    </w:p>
    <w:p w:rsidR="00A524C2" w:rsidRDefault="00A524C2" w:rsidP="00A524C2">
      <w:pPr>
        <w:adjustRightInd w:val="0"/>
        <w:snapToGrid w:val="0"/>
        <w:spacing w:line="540" w:lineRule="exact"/>
        <w:rPr>
          <w:rFonts w:ascii="华文仿宋" w:eastAsia="华文仿宋" w:hAnsi="华文仿宋"/>
        </w:rPr>
      </w:pPr>
      <w:r>
        <w:rPr>
          <w:rFonts w:ascii="华文仿宋" w:eastAsia="华文仿宋" w:hAnsi="华文仿宋" w:hint="eastAsia"/>
        </w:rPr>
        <w:t>监理单位：</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为确保政府投资项目建设顺利实施，规范控制工程质量、安全、进度、造价等，加强对监理单位履行合同的跟踪监督管理，根据《建筑法》、《建设工程质量管理条例》、《建设工程监理规范》、《房屋建筑工程施工旁站监理管理办法》等有关规定，结合我局实际，特制订本考核办法，具体如下：</w:t>
      </w:r>
    </w:p>
    <w:p w:rsidR="00C52FBF" w:rsidRPr="00C52FBF" w:rsidRDefault="00C52FBF" w:rsidP="00C52FBF">
      <w:pPr>
        <w:adjustRightInd w:val="0"/>
        <w:snapToGrid w:val="0"/>
        <w:spacing w:line="540" w:lineRule="exact"/>
        <w:ind w:firstLineChars="200" w:firstLine="555"/>
        <w:rPr>
          <w:rFonts w:ascii="黑体" w:eastAsia="黑体" w:hAnsi="黑体"/>
        </w:rPr>
      </w:pPr>
      <w:r w:rsidRPr="00C52FBF">
        <w:rPr>
          <w:rFonts w:ascii="黑体" w:eastAsia="黑体" w:hAnsi="黑体" w:hint="eastAsia"/>
        </w:rPr>
        <w:t>一、考核对象及内容</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楷体" w:eastAsia="楷体" w:hAnsi="楷体" w:hint="eastAsia"/>
        </w:rPr>
        <w:t>（一）考核对象：</w:t>
      </w:r>
      <w:r w:rsidRPr="00C52FBF">
        <w:rPr>
          <w:rFonts w:ascii="华文仿宋" w:eastAsia="华文仿宋" w:hAnsi="华文仿宋" w:hint="eastAsia"/>
        </w:rPr>
        <w:t>承接由江阴市农林局发包的政府投资项目的监理单位及监理人员。</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楷体" w:eastAsia="楷体" w:hAnsi="楷体" w:hint="eastAsia"/>
        </w:rPr>
        <w:t>（二）考核内容：</w:t>
      </w:r>
      <w:r w:rsidRPr="00C52FBF">
        <w:rPr>
          <w:rFonts w:ascii="华文仿宋" w:eastAsia="华文仿宋" w:hAnsi="华文仿宋" w:hint="eastAsia"/>
        </w:rPr>
        <w:t>由江阴市农林局与监理单位签订的监理合同中监理单位应尽的合同义务、监理单位资质、监理人员资格证、监理人员出勤、监理规划细则、工程（质量、安全、进度、造价）监理行为实施和责任。</w:t>
      </w:r>
    </w:p>
    <w:p w:rsidR="00C52FBF" w:rsidRPr="00C52FBF" w:rsidRDefault="00C52FBF" w:rsidP="00C52FBF">
      <w:pPr>
        <w:adjustRightInd w:val="0"/>
        <w:snapToGrid w:val="0"/>
        <w:spacing w:line="540" w:lineRule="exact"/>
        <w:ind w:firstLineChars="200" w:firstLine="555"/>
        <w:rPr>
          <w:rFonts w:ascii="黑体" w:eastAsia="黑体" w:hAnsi="黑体"/>
        </w:rPr>
      </w:pPr>
      <w:r w:rsidRPr="00C52FBF">
        <w:rPr>
          <w:rFonts w:ascii="黑体" w:eastAsia="黑体" w:hAnsi="黑体" w:hint="eastAsia"/>
        </w:rPr>
        <w:t>二、考核办法：</w:t>
      </w:r>
    </w:p>
    <w:p w:rsidR="00C52FBF" w:rsidRPr="00C52FBF" w:rsidRDefault="00C52FBF" w:rsidP="00C52FBF">
      <w:pPr>
        <w:adjustRightInd w:val="0"/>
        <w:snapToGrid w:val="0"/>
        <w:spacing w:line="540" w:lineRule="exact"/>
        <w:ind w:firstLineChars="200" w:firstLine="555"/>
        <w:rPr>
          <w:rFonts w:ascii="楷体" w:eastAsia="楷体" w:hAnsi="楷体"/>
        </w:rPr>
      </w:pPr>
      <w:r w:rsidRPr="00C52FBF">
        <w:rPr>
          <w:rFonts w:ascii="楷体" w:eastAsia="楷体" w:hAnsi="楷体" w:hint="eastAsia"/>
        </w:rPr>
        <w:lastRenderedPageBreak/>
        <w:t>（一）监理单位及人员方面</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第一条 监理单位承接工程必须有符合工程专业监理资质和技术，如发现欺瞒作假，上报市招标办，取消江阴市农林局今后项目监理投标资格。</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第二条 监理单位根据承接工程的规模、技术复杂程度、专业类别等因素建立相适应的项目监理机构，配备相适应的项目监理人员（包括总监、总监代表、监理员等），所有监理人员必须持证上岗，施工期间项目有关部门不定期抽查监理人员证件，如发现无证上岗监理人员，将扣除每次1000元，并要求监理单位撤换该人员。</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第三条 在正式施工进场后，未经建设单位同意，监理单位不得任意调换项目监理人员。施工期间业主如发现监理人员不合格或不称职行为，可要求监理单位撤换监理人员。</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第四条 项目工程施工期间，由项目主管部门对项目所配套的监理人员实行考勤制，甲方不定期进行抽查监督，如监理人员出现无故离岗现象，离岗一次罚款500元。并对监理单位考核评分表扣分（见附表）。</w:t>
      </w:r>
    </w:p>
    <w:p w:rsidR="00C52FBF" w:rsidRPr="00C52FBF" w:rsidRDefault="00C52FBF" w:rsidP="00C52FBF">
      <w:pPr>
        <w:adjustRightInd w:val="0"/>
        <w:snapToGrid w:val="0"/>
        <w:spacing w:line="540" w:lineRule="exact"/>
        <w:ind w:firstLineChars="200" w:firstLine="555"/>
        <w:rPr>
          <w:rFonts w:ascii="楷体" w:eastAsia="楷体" w:hAnsi="楷体"/>
        </w:rPr>
      </w:pPr>
      <w:r w:rsidRPr="00C52FBF">
        <w:rPr>
          <w:rFonts w:ascii="楷体" w:eastAsia="楷体" w:hAnsi="楷体" w:hint="eastAsia"/>
        </w:rPr>
        <w:t>（二）工程质量控制方面</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第五条 项目监理人员依据施工合同、工程图纸、工程质量控制和验收规范等标准对项目工程质量进行全过程监督管理，做好事前、事中、事后三阶段质量控制验收工作，编制详细工程质量控制监理方案。</w:t>
      </w:r>
    </w:p>
    <w:p w:rsidR="00C52FBF" w:rsidRPr="00C52FBF" w:rsidRDefault="00C52FBF" w:rsidP="00C52FBF">
      <w:pPr>
        <w:adjustRightInd w:val="0"/>
        <w:snapToGrid w:val="0"/>
        <w:spacing w:line="540" w:lineRule="exact"/>
        <w:rPr>
          <w:rFonts w:ascii="华文仿宋" w:eastAsia="华文仿宋" w:hAnsi="华文仿宋"/>
        </w:rPr>
      </w:pPr>
      <w:r w:rsidRPr="00C52FBF">
        <w:rPr>
          <w:rFonts w:ascii="华文仿宋" w:eastAsia="华文仿宋" w:hAnsi="华文仿宋" w:hint="eastAsia"/>
        </w:rPr>
        <w:t>第六条 项目监理人员对工程所用原材料、构配件、设备等材料进行严格按图纸标准验收，不得允许施工单位有不合格或淘汰材料进场使用，如发现经监理人员默许或失职而工程中使用不合格材料，每次处罚1000元。</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第七条 项目监理人员对工程中业主甲控或甲供材料范围必须有</w:t>
      </w:r>
      <w:r w:rsidRPr="00C52FBF">
        <w:rPr>
          <w:rFonts w:ascii="华文仿宋" w:eastAsia="华文仿宋" w:hAnsi="华文仿宋" w:hint="eastAsia"/>
        </w:rPr>
        <w:lastRenderedPageBreak/>
        <w:t>正确认识，甲控或甲供材料样品如未经项目主管部门确认，监理人员必须指令施工单位提供样品联系业主予以确认，否则禁令施工单位进入下一道工序施工。如发现因监理人员不作为或失职而工程中使用未经确认的甲控或甲供材料，每次扣罚500元。</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第八条 项目监理人员必须对工程每道工序进行质量验收签认，未经验收签认禁令施工单位进入下一道工序施工。对工程施工过程中出现的质量缺陷，及时下达监理联系单，要求施工单位整改。如发现因监理人员未经工序验收签认而出现不合格分项工程，每次扣罚500元。</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第九条 项目监理人员发现施工存在重大质量隐患，可能造成质量事故或已经造成质量事故，必须立即下达工程暂停令，并书面汇报项目主管部门，整改修复完毕后经监理人员复查核验合格后，签署工程复工报审表。如发现因监理人员未及时汇报建设单位而出现严重质量事故，每次扣罚1000元。</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第十条 对项目中需要返工处理或加固补强的质量事故，项目监理人员应做好质量事故前后的详细旁站记录。项目监理人员应对质量事故工程和处理结果进行跟踪检查和验收。如发现因监理人员未记录质量事故前后的详细书面情况，每次扣罚1000元。</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第十一条 项目监理人员应针对项目类别透彻分析有关工程建设强制性标准，施工期间施工单位出现违反有关工程建设强制性标准施工。必须及时书面汇报建设单位，如发现因监理人员未及时汇报建设单位，每次扣罚500元。</w:t>
      </w:r>
    </w:p>
    <w:p w:rsidR="00C52FBF" w:rsidRPr="00C52FBF" w:rsidRDefault="00C52FBF" w:rsidP="00C52FBF">
      <w:pPr>
        <w:adjustRightInd w:val="0"/>
        <w:snapToGrid w:val="0"/>
        <w:spacing w:line="540" w:lineRule="exact"/>
        <w:ind w:firstLineChars="200" w:firstLine="555"/>
        <w:rPr>
          <w:rFonts w:ascii="楷体" w:eastAsia="楷体" w:hAnsi="楷体"/>
        </w:rPr>
      </w:pPr>
      <w:r w:rsidRPr="00C52FBF">
        <w:rPr>
          <w:rFonts w:ascii="楷体" w:eastAsia="楷体" w:hAnsi="楷体" w:hint="eastAsia"/>
        </w:rPr>
        <w:t>（三）工程进度控制方面</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第十二条 工程开工后，项目监理人员应要求施工单位编制工程总进度计划表、分部分项进度计划表或季、月、周进度计划表，当实际</w:t>
      </w:r>
      <w:r w:rsidRPr="00C52FBF">
        <w:rPr>
          <w:rFonts w:ascii="华文仿宋" w:eastAsia="华文仿宋" w:hAnsi="华文仿宋" w:hint="eastAsia"/>
        </w:rPr>
        <w:lastRenderedPageBreak/>
        <w:t>进度滞后计划进度时，应书面通知施工单位采取纠偏措施并监督实施。当实际进度严重滞后于计划进度时，应及时书面汇报建设单位并商定采取进一步措施。</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第十三条 项目监理人员应及时建立月完成工程量和工作量统计表，对实际完成量与计划完成量进行比较、分析、制定调整措施，并应在监理月报中向建设单位汇报。</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第十四条 项目监理人员应在监理月报中向建设单位报告工程进度和所采取控制措施的执行情况，并提出合理预防由业主原因导致的工程延期及其相关费用索赔的建议。</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第十五条 项目监理人员应做好工程工期拖延的原因分析及详细记录，可做为工程决算审计及工期费用索赔的依据。</w:t>
      </w:r>
    </w:p>
    <w:p w:rsidR="00C52FBF" w:rsidRPr="00C52FBF" w:rsidRDefault="00C52FBF" w:rsidP="00C52FBF">
      <w:pPr>
        <w:adjustRightInd w:val="0"/>
        <w:snapToGrid w:val="0"/>
        <w:spacing w:line="540" w:lineRule="exact"/>
        <w:ind w:firstLineChars="200" w:firstLine="555"/>
        <w:rPr>
          <w:rFonts w:ascii="楷体" w:eastAsia="楷体" w:hAnsi="楷体"/>
        </w:rPr>
      </w:pPr>
      <w:r w:rsidRPr="00C52FBF">
        <w:rPr>
          <w:rFonts w:ascii="楷体" w:eastAsia="楷体" w:hAnsi="楷体" w:hint="eastAsia"/>
        </w:rPr>
        <w:t>（四）工程安全控制方面</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第十六条 项目监理人员加强施工现场安全生产巡视检查工作，发现的安全事故隐患，书面通知施工单位，督促其整改工作并复验至合格；情况严重或屡整不改的，及时下达工程暂停令，同时报告建设单位。</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第十七条 项目监理人员应做好工程安全生产的检查、会议、整改、验收等环节台帐记录。</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第十八条 监理单位应定期安排监理人员至项目施工现场检查，并记录有关问题书面或监理月报报告建设单位。</w:t>
      </w:r>
    </w:p>
    <w:p w:rsidR="00C52FBF" w:rsidRPr="00C52FBF" w:rsidRDefault="00C52FBF" w:rsidP="00C52FBF">
      <w:pPr>
        <w:adjustRightInd w:val="0"/>
        <w:snapToGrid w:val="0"/>
        <w:spacing w:line="540" w:lineRule="exact"/>
        <w:ind w:firstLineChars="200" w:firstLine="555"/>
        <w:rPr>
          <w:rFonts w:ascii="楷体" w:eastAsia="楷体" w:hAnsi="楷体"/>
        </w:rPr>
      </w:pPr>
      <w:r w:rsidRPr="00C52FBF">
        <w:rPr>
          <w:rFonts w:ascii="楷体" w:eastAsia="楷体" w:hAnsi="楷体" w:hint="eastAsia"/>
        </w:rPr>
        <w:t>（五）工程造价控制方面</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第十九条 项目监理人员应做好工程所用原材料、构配件、设备、甲供甲控等材料的型号、产地、规格登记记录，可做为工程决算审计的依据。</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lastRenderedPageBreak/>
        <w:t>第二十条 项目监理人员根据施工进度做好招标清单工程量或预算工程量与实际施工工程量的对比分析，如有较大量差变化，必须及时汇报建设单位。</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第二十一条 项目监理人员根据工程实际情况而需要变更或增加，且变更预算超5万元以上的（各项目有具体规定的按照规定金额执行），应建议施工单位填写工程变更申请书，经业主逐级报批后方可实施，如出现因工程实际情况特急，需要增加工程量的，可及时汇报建设单位后，施工和申请变更手续可同时进行。</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第二十二条 项目监理人员对于隐蔽、变更、增加工程必须及时做好测量核实工作，该类工程当日完毕须当日签认，如因其他因素而不能完全测量核实，必须制定限日会签，限日不得超过（隐蔽工程完工结束后）7日，如施工单位不能按时交出隐蔽、变更、增加工程数据资料给予会签，可汇报建设单位协商采取一定的措施。</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第二十三条 项目监理人员对于隐蔽、变更、增加工程量会签时，现场监理员或现场监理工程师必须以自身测量数据正确核实后，并经总监理工程师审核后方可签认，如情况特殊或双方争议较大时，可汇报建设单位后共同会签。</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第二十四条 项目监理人员对于隐蔽工程、重要部位、关键工序等做好影像资料拍摄留存工作，并可分阶段拷贝于建设单位备案。</w:t>
      </w:r>
    </w:p>
    <w:p w:rsidR="00C52FBF" w:rsidRPr="00C52FBF" w:rsidRDefault="00C52FBF" w:rsidP="00C52FBF">
      <w:pPr>
        <w:adjustRightInd w:val="0"/>
        <w:snapToGrid w:val="0"/>
        <w:spacing w:line="540" w:lineRule="exact"/>
        <w:ind w:firstLineChars="200" w:firstLine="555"/>
        <w:rPr>
          <w:rFonts w:ascii="楷体" w:eastAsia="楷体" w:hAnsi="楷体"/>
        </w:rPr>
      </w:pPr>
      <w:r w:rsidRPr="00C52FBF">
        <w:rPr>
          <w:rFonts w:ascii="楷体" w:eastAsia="楷体" w:hAnsi="楷体" w:hint="eastAsia"/>
        </w:rPr>
        <w:t>（六）工程例会与监理资料</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第二十五条 项目监理人员针对工程特征类别，必须定期召开工程例会，并详细记录例会纪要备案，召开工程例会前需联系项目主管部门负责人共同参加，在无项目主管部门负责人主持例会的情况下，例会必须由项目总监理工程师亲自主持，并不得缺席。</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lastRenderedPageBreak/>
        <w:t>第二十六条 项目监理人员针对工程特征及实际状况须详细编制监理规划、监理实施细则，施工中做好工序报验资料、设计交底、会议纪要、监理日记、监理月（周）报、质量缺陷与事故的处理文件、变更资料、安全进度台帐、工程竣工验收质量评估资料、监理工作总结等资料的记录、汇报、收集、整理、归档。</w:t>
      </w:r>
    </w:p>
    <w:p w:rsidR="00C52FBF" w:rsidRPr="00C52FBF" w:rsidRDefault="00C52FBF" w:rsidP="00C52FBF">
      <w:pPr>
        <w:adjustRightInd w:val="0"/>
        <w:snapToGrid w:val="0"/>
        <w:spacing w:line="540" w:lineRule="exact"/>
        <w:ind w:firstLineChars="200" w:firstLine="555"/>
        <w:rPr>
          <w:rFonts w:ascii="楷体" w:eastAsia="楷体" w:hAnsi="楷体"/>
        </w:rPr>
      </w:pPr>
      <w:r w:rsidRPr="00C52FBF">
        <w:rPr>
          <w:rFonts w:ascii="楷体" w:eastAsia="楷体" w:hAnsi="楷体" w:hint="eastAsia"/>
        </w:rPr>
        <w:t>（七）项目监理业绩考核评分细则</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第二十七条 项目监理业绩考核评分可以根据工程施工进度分阶段多次考核，但每一项目竣工验收后必须至少有一次考核评分，没有考核评分记录，不得向业主申请支付监理费。</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第二十八条 建设单位各相关部门根据项目实施情况按上文六方面内容进行监理单位监理业绩考核，考核评分细则详见（附表），考核的等级与项目监理费及承接资格挂钩：</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1、被评为“合格”及以上的：按合同监理费支付。</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2、被评为“良好”及以上的，优先推荐承接今后项目监理业务。</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3、被评为“较差”：按合同监理费的10%以内酌情扣罚。</w:t>
      </w:r>
    </w:p>
    <w:p w:rsidR="00C52FBF" w:rsidRPr="00C52FB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第二十九条 本办法由江阴市农林局负责解释。</w:t>
      </w:r>
    </w:p>
    <w:p w:rsidR="00BD580F" w:rsidRPr="00BD580F" w:rsidRDefault="00C52FBF" w:rsidP="00C52FBF">
      <w:pPr>
        <w:adjustRightInd w:val="0"/>
        <w:snapToGrid w:val="0"/>
        <w:spacing w:line="540" w:lineRule="exact"/>
        <w:ind w:firstLineChars="200" w:firstLine="555"/>
        <w:rPr>
          <w:rFonts w:ascii="华文仿宋" w:eastAsia="华文仿宋" w:hAnsi="华文仿宋"/>
        </w:rPr>
      </w:pPr>
      <w:r w:rsidRPr="00C52FBF">
        <w:rPr>
          <w:rFonts w:ascii="华文仿宋" w:eastAsia="华文仿宋" w:hAnsi="华文仿宋" w:hint="eastAsia"/>
        </w:rPr>
        <w:t>第三十条 本办法自2016年</w:t>
      </w:r>
      <w:r w:rsidR="006D5195">
        <w:rPr>
          <w:rFonts w:ascii="华文仿宋" w:eastAsia="华文仿宋" w:hAnsi="华文仿宋" w:hint="eastAsia"/>
        </w:rPr>
        <w:t>10</w:t>
      </w:r>
      <w:r w:rsidRPr="00C52FBF">
        <w:rPr>
          <w:rFonts w:ascii="华文仿宋" w:eastAsia="华文仿宋" w:hAnsi="华文仿宋" w:hint="eastAsia"/>
        </w:rPr>
        <w:t>月1</w:t>
      </w:r>
      <w:r w:rsidR="006D5195">
        <w:rPr>
          <w:rFonts w:ascii="华文仿宋" w:eastAsia="华文仿宋" w:hAnsi="华文仿宋" w:hint="eastAsia"/>
        </w:rPr>
        <w:t>7</w:t>
      </w:r>
      <w:r w:rsidRPr="00C52FBF">
        <w:rPr>
          <w:rFonts w:ascii="华文仿宋" w:eastAsia="华文仿宋" w:hAnsi="华文仿宋" w:hint="eastAsia"/>
        </w:rPr>
        <w:t>日起施行。</w:t>
      </w:r>
    </w:p>
    <w:p w:rsidR="00C345D8" w:rsidRDefault="00C345D8" w:rsidP="00C345D8">
      <w:pPr>
        <w:adjustRightInd w:val="0"/>
        <w:snapToGrid w:val="0"/>
        <w:spacing w:line="520" w:lineRule="exact"/>
        <w:ind w:firstLineChars="200" w:firstLine="555"/>
        <w:rPr>
          <w:rFonts w:ascii="华文仿宋" w:eastAsia="华文仿宋" w:hAnsi="华文仿宋"/>
        </w:rPr>
      </w:pPr>
      <w:r w:rsidRPr="00C345D8">
        <w:rPr>
          <w:rFonts w:ascii="华文仿宋" w:eastAsia="华文仿宋" w:hAnsi="华文仿宋" w:hint="eastAsia"/>
        </w:rPr>
        <w:t xml:space="preserve">　</w:t>
      </w:r>
    </w:p>
    <w:p w:rsidR="00300F9C" w:rsidRPr="00C345D8" w:rsidRDefault="00300F9C" w:rsidP="00C345D8">
      <w:pPr>
        <w:adjustRightInd w:val="0"/>
        <w:snapToGrid w:val="0"/>
        <w:spacing w:line="520" w:lineRule="exact"/>
        <w:ind w:firstLineChars="200" w:firstLine="555"/>
        <w:rPr>
          <w:rFonts w:ascii="华文仿宋" w:eastAsia="华文仿宋" w:hAnsi="华文仿宋"/>
        </w:rPr>
      </w:pPr>
    </w:p>
    <w:p w:rsidR="00494C3D" w:rsidRPr="00EC06BE" w:rsidRDefault="00BB6DE6" w:rsidP="006B1C37">
      <w:pPr>
        <w:snapToGrid w:val="0"/>
        <w:spacing w:line="520" w:lineRule="exact"/>
        <w:jc w:val="center"/>
        <w:rPr>
          <w:rFonts w:ascii="华文仿宋" w:eastAsia="华文仿宋" w:hAnsi="华文仿宋"/>
        </w:rPr>
      </w:pPr>
      <w:r>
        <w:rPr>
          <w:rFonts w:ascii="华文仿宋" w:eastAsia="华文仿宋" w:hAnsi="华文仿宋" w:hint="eastAsia"/>
        </w:rPr>
        <w:t xml:space="preserve">                                  </w:t>
      </w:r>
      <w:r w:rsidR="00494C3D">
        <w:rPr>
          <w:rFonts w:ascii="华文仿宋" w:eastAsia="华文仿宋" w:hAnsi="华文仿宋" w:hint="eastAsia"/>
        </w:rPr>
        <w:t xml:space="preserve"> </w:t>
      </w:r>
      <w:r w:rsidR="00494C3D" w:rsidRPr="00EC06BE">
        <w:rPr>
          <w:rFonts w:ascii="华文仿宋" w:eastAsia="华文仿宋" w:hAnsi="华文仿宋" w:hint="eastAsia"/>
        </w:rPr>
        <w:t>江阴市农林局</w:t>
      </w:r>
    </w:p>
    <w:p w:rsidR="00494C3D" w:rsidRDefault="00494C3D" w:rsidP="006B1C37">
      <w:pPr>
        <w:snapToGrid w:val="0"/>
        <w:spacing w:line="520" w:lineRule="exact"/>
        <w:jc w:val="center"/>
        <w:rPr>
          <w:rFonts w:ascii="华文仿宋" w:eastAsia="华文仿宋" w:hAnsi="华文仿宋"/>
        </w:rPr>
      </w:pPr>
      <w:r w:rsidRPr="00EC06BE">
        <w:rPr>
          <w:rFonts w:ascii="华文仿宋" w:eastAsia="华文仿宋" w:hAnsi="华文仿宋" w:hint="eastAsia"/>
        </w:rPr>
        <w:t xml:space="preserve">                     </w:t>
      </w:r>
      <w:r>
        <w:rPr>
          <w:rFonts w:ascii="华文仿宋" w:eastAsia="华文仿宋" w:hAnsi="华文仿宋" w:hint="eastAsia"/>
        </w:rPr>
        <w:t xml:space="preserve">               </w:t>
      </w:r>
      <w:r w:rsidR="00DF64DC">
        <w:rPr>
          <w:rFonts w:ascii="华文仿宋" w:eastAsia="华文仿宋" w:hAnsi="华文仿宋" w:hint="eastAsia"/>
        </w:rPr>
        <w:t>2016</w:t>
      </w:r>
      <w:r w:rsidRPr="00EC06BE">
        <w:rPr>
          <w:rFonts w:ascii="华文仿宋" w:eastAsia="华文仿宋" w:hAnsi="华文仿宋" w:hint="eastAsia"/>
        </w:rPr>
        <w:t>年</w:t>
      </w:r>
      <w:r w:rsidR="006D5195">
        <w:rPr>
          <w:rFonts w:ascii="华文仿宋" w:eastAsia="华文仿宋" w:hAnsi="华文仿宋" w:hint="eastAsia"/>
        </w:rPr>
        <w:t>10</w:t>
      </w:r>
      <w:r w:rsidRPr="00EC06BE">
        <w:rPr>
          <w:rFonts w:ascii="华文仿宋" w:eastAsia="华文仿宋" w:hAnsi="华文仿宋" w:hint="eastAsia"/>
        </w:rPr>
        <w:t>月</w:t>
      </w:r>
      <w:r w:rsidR="00C52FBF">
        <w:rPr>
          <w:rFonts w:ascii="华文仿宋" w:eastAsia="华文仿宋" w:hAnsi="华文仿宋" w:hint="eastAsia"/>
        </w:rPr>
        <w:t>1</w:t>
      </w:r>
      <w:r w:rsidR="006D5195">
        <w:rPr>
          <w:rFonts w:ascii="华文仿宋" w:eastAsia="华文仿宋" w:hAnsi="华文仿宋" w:hint="eastAsia"/>
        </w:rPr>
        <w:t>7</w:t>
      </w:r>
      <w:r w:rsidRPr="00EC06BE">
        <w:rPr>
          <w:rFonts w:ascii="华文仿宋" w:eastAsia="华文仿宋" w:hAnsi="华文仿宋" w:hint="eastAsia"/>
        </w:rPr>
        <w:t>日</w:t>
      </w:r>
    </w:p>
    <w:p w:rsidR="00C345D8" w:rsidRDefault="00C345D8" w:rsidP="00494C3D">
      <w:pPr>
        <w:spacing w:line="420" w:lineRule="exact"/>
        <w:rPr>
          <w:rFonts w:ascii="黑体" w:eastAsia="黑体"/>
        </w:rPr>
      </w:pPr>
    </w:p>
    <w:p w:rsidR="00300F9C" w:rsidRDefault="00300F9C" w:rsidP="00300F9C">
      <w:pPr>
        <w:spacing w:line="280" w:lineRule="exact"/>
        <w:rPr>
          <w:rFonts w:ascii="黑体" w:eastAsia="黑体"/>
        </w:rPr>
      </w:pPr>
    </w:p>
    <w:p w:rsidR="00494C3D" w:rsidRDefault="00494C3D" w:rsidP="00494C3D">
      <w:pPr>
        <w:spacing w:line="420" w:lineRule="exact"/>
        <w:rPr>
          <w:rFonts w:ascii="宋体" w:eastAsia="宋体" w:hAnsi="宋体"/>
        </w:rPr>
      </w:pPr>
      <w:r>
        <w:rPr>
          <w:rFonts w:ascii="黑体" w:eastAsia="黑体" w:hint="eastAsia"/>
        </w:rPr>
        <w:t>主题词：</w:t>
      </w:r>
      <w:r w:rsidR="00C52FBF">
        <w:rPr>
          <w:rFonts w:ascii="宋体" w:eastAsia="宋体" w:hAnsi="宋体" w:hint="eastAsia"/>
        </w:rPr>
        <w:t>项目监理</w:t>
      </w:r>
      <w:r w:rsidR="00BD580F">
        <w:rPr>
          <w:rFonts w:ascii="宋体" w:eastAsia="宋体" w:hAnsi="宋体" w:hint="eastAsia"/>
        </w:rPr>
        <w:t xml:space="preserve">  考核办法</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3"/>
      </w:tblGrid>
      <w:tr w:rsidR="00D133EE" w:rsidRPr="00135E5B" w:rsidTr="00F00C8D">
        <w:tc>
          <w:tcPr>
            <w:tcW w:w="8443" w:type="dxa"/>
            <w:tcBorders>
              <w:left w:val="nil"/>
              <w:right w:val="nil"/>
            </w:tcBorders>
          </w:tcPr>
          <w:p w:rsidR="00D133EE" w:rsidRPr="00135E5B" w:rsidRDefault="00D133EE" w:rsidP="00D133EE">
            <w:pPr>
              <w:spacing w:line="420" w:lineRule="exact"/>
              <w:rPr>
                <w:rFonts w:ascii="华文仿宋" w:eastAsia="华文仿宋" w:hAnsi="华文仿宋"/>
              </w:rPr>
            </w:pPr>
            <w:r w:rsidRPr="00135E5B">
              <w:rPr>
                <w:rFonts w:ascii="华文仿宋" w:eastAsia="华文仿宋" w:hAnsi="华文仿宋" w:hint="eastAsia"/>
              </w:rPr>
              <w:t>江阴市农林局</w:t>
            </w:r>
            <w:r>
              <w:rPr>
                <w:rFonts w:ascii="华文仿宋" w:eastAsia="华文仿宋" w:hAnsi="华文仿宋" w:hint="eastAsia"/>
              </w:rPr>
              <w:t xml:space="preserve">                              2016</w:t>
            </w:r>
            <w:r w:rsidRPr="00135E5B">
              <w:rPr>
                <w:rFonts w:ascii="华文仿宋" w:eastAsia="华文仿宋" w:hAnsi="华文仿宋" w:hint="eastAsia"/>
              </w:rPr>
              <w:t>年</w:t>
            </w:r>
            <w:r w:rsidR="006D5195">
              <w:rPr>
                <w:rFonts w:ascii="华文仿宋" w:eastAsia="华文仿宋" w:hAnsi="华文仿宋" w:hint="eastAsia"/>
              </w:rPr>
              <w:t>10</w:t>
            </w:r>
            <w:r w:rsidRPr="00135E5B">
              <w:rPr>
                <w:rFonts w:ascii="华文仿宋" w:eastAsia="华文仿宋" w:hAnsi="华文仿宋" w:hint="eastAsia"/>
              </w:rPr>
              <w:t>月</w:t>
            </w:r>
            <w:r w:rsidR="004B3540">
              <w:rPr>
                <w:rFonts w:ascii="华文仿宋" w:eastAsia="华文仿宋" w:hAnsi="华文仿宋" w:hint="eastAsia"/>
              </w:rPr>
              <w:t>1</w:t>
            </w:r>
            <w:r w:rsidR="006D5195">
              <w:rPr>
                <w:rFonts w:ascii="华文仿宋" w:eastAsia="华文仿宋" w:hAnsi="华文仿宋" w:hint="eastAsia"/>
              </w:rPr>
              <w:t>7</w:t>
            </w:r>
            <w:r w:rsidRPr="00135E5B">
              <w:rPr>
                <w:rFonts w:ascii="华文仿宋" w:eastAsia="华文仿宋" w:hAnsi="华文仿宋" w:hint="eastAsia"/>
              </w:rPr>
              <w:t>日印发</w:t>
            </w:r>
          </w:p>
        </w:tc>
      </w:tr>
    </w:tbl>
    <w:p w:rsidR="00F86951" w:rsidRDefault="00494C3D" w:rsidP="00294E31">
      <w:pPr>
        <w:spacing w:line="440" w:lineRule="exact"/>
        <w:ind w:firstLineChars="2391" w:firstLine="6639"/>
        <w:rPr>
          <w:rFonts w:ascii="华文仿宋" w:eastAsia="华文仿宋" w:hAnsi="华文仿宋"/>
        </w:rPr>
      </w:pPr>
      <w:r w:rsidRPr="005A4DDC">
        <w:rPr>
          <w:rFonts w:ascii="华文仿宋" w:eastAsia="华文仿宋" w:hAnsi="华文仿宋" w:hint="eastAsia"/>
        </w:rPr>
        <w:t>（共印</w:t>
      </w:r>
      <w:r w:rsidR="00BD580F">
        <w:rPr>
          <w:rFonts w:ascii="华文仿宋" w:eastAsia="华文仿宋" w:hAnsi="华文仿宋" w:hint="eastAsia"/>
        </w:rPr>
        <w:t>8</w:t>
      </w:r>
      <w:r w:rsidRPr="005A4DDC">
        <w:rPr>
          <w:rFonts w:ascii="华文仿宋" w:eastAsia="华文仿宋" w:hAnsi="华文仿宋" w:hint="eastAsia"/>
        </w:rPr>
        <w:t>份）</w:t>
      </w:r>
    </w:p>
    <w:p w:rsidR="00BD580F" w:rsidRDefault="00BD580F" w:rsidP="00BD580F">
      <w:pPr>
        <w:spacing w:line="440" w:lineRule="exact"/>
        <w:rPr>
          <w:rFonts w:ascii="华文仿宋" w:eastAsia="华文仿宋" w:hAnsi="华文仿宋"/>
        </w:rPr>
        <w:sectPr w:rsidR="00BD580F" w:rsidSect="00353261">
          <w:footerReference w:type="even" r:id="rId8"/>
          <w:pgSz w:w="11906" w:h="16838" w:code="9"/>
          <w:pgMar w:top="2041" w:right="1588" w:bottom="1418" w:left="1871" w:header="1134" w:footer="1418" w:gutter="0"/>
          <w:pgNumType w:start="1"/>
          <w:cols w:space="425"/>
          <w:docGrid w:type="linesAndChars" w:linePitch="581" w:charSpace="-3753"/>
        </w:sectPr>
      </w:pPr>
    </w:p>
    <w:tbl>
      <w:tblPr>
        <w:tblW w:w="14616" w:type="dxa"/>
        <w:tblInd w:w="93" w:type="dxa"/>
        <w:tblLayout w:type="fixed"/>
        <w:tblLook w:val="0000"/>
      </w:tblPr>
      <w:tblGrid>
        <w:gridCol w:w="724"/>
        <w:gridCol w:w="2552"/>
        <w:gridCol w:w="939"/>
        <w:gridCol w:w="840"/>
        <w:gridCol w:w="772"/>
        <w:gridCol w:w="851"/>
        <w:gridCol w:w="850"/>
        <w:gridCol w:w="844"/>
        <w:gridCol w:w="857"/>
        <w:gridCol w:w="709"/>
        <w:gridCol w:w="850"/>
        <w:gridCol w:w="851"/>
        <w:gridCol w:w="709"/>
        <w:gridCol w:w="708"/>
        <w:gridCol w:w="709"/>
        <w:gridCol w:w="851"/>
      </w:tblGrid>
      <w:tr w:rsidR="00CD3EDE" w:rsidTr="00D2521D">
        <w:trPr>
          <w:trHeight w:val="585"/>
        </w:trPr>
        <w:tc>
          <w:tcPr>
            <w:tcW w:w="14616" w:type="dxa"/>
            <w:gridSpan w:val="16"/>
            <w:tcBorders>
              <w:top w:val="nil"/>
              <w:left w:val="nil"/>
              <w:bottom w:val="nil"/>
              <w:right w:val="nil"/>
            </w:tcBorders>
            <w:vAlign w:val="center"/>
          </w:tcPr>
          <w:p w:rsidR="00CD3EDE" w:rsidRDefault="00CD3EDE" w:rsidP="00CD3EDE">
            <w:pPr>
              <w:pStyle w:val="aa"/>
              <w:ind w:firstLineChars="431" w:firstLine="1552"/>
              <w:rPr>
                <w:rFonts w:ascii="宋体" w:hAnsi="宋体" w:cs="宋体"/>
                <w:b/>
                <w:bCs/>
                <w:kern w:val="0"/>
                <w:sz w:val="36"/>
                <w:szCs w:val="36"/>
              </w:rPr>
            </w:pPr>
            <w:r>
              <w:rPr>
                <w:rFonts w:ascii="宋体" w:hAnsi="宋体" w:cs="宋体" w:hint="eastAsia"/>
                <w:b/>
                <w:bCs/>
                <w:kern w:val="0"/>
                <w:sz w:val="36"/>
                <w:szCs w:val="36"/>
              </w:rPr>
              <w:lastRenderedPageBreak/>
              <w:t>江阴市农林局政府投资建设项目监理单位监理业绩考核评分表（模板）</w:t>
            </w:r>
          </w:p>
        </w:tc>
      </w:tr>
      <w:tr w:rsidR="00CD3EDE" w:rsidTr="00D2521D">
        <w:trPr>
          <w:trHeight w:val="435"/>
        </w:trPr>
        <w:tc>
          <w:tcPr>
            <w:tcW w:w="9938" w:type="dxa"/>
            <w:gridSpan w:val="10"/>
            <w:tcBorders>
              <w:top w:val="nil"/>
              <w:left w:val="nil"/>
              <w:bottom w:val="nil"/>
              <w:right w:val="nil"/>
            </w:tcBorders>
            <w:vAlign w:val="bottom"/>
          </w:tcPr>
          <w:p w:rsidR="00CD3EDE" w:rsidRDefault="00CD3EDE" w:rsidP="00CD3EDE">
            <w:pPr>
              <w:pStyle w:val="aa"/>
              <w:ind w:firstLineChars="0" w:firstLine="0"/>
              <w:rPr>
                <w:rFonts w:ascii="宋体" w:hAnsi="宋体" w:cs="宋体"/>
                <w:kern w:val="0"/>
                <w:sz w:val="24"/>
              </w:rPr>
            </w:pPr>
            <w:r>
              <w:rPr>
                <w:rFonts w:ascii="宋体" w:hAnsi="宋体" w:cs="宋体" w:hint="eastAsia"/>
                <w:kern w:val="0"/>
                <w:sz w:val="24"/>
              </w:rPr>
              <w:t>监理单位名称：</w:t>
            </w:r>
          </w:p>
        </w:tc>
        <w:tc>
          <w:tcPr>
            <w:tcW w:w="4678" w:type="dxa"/>
            <w:gridSpan w:val="6"/>
            <w:tcBorders>
              <w:top w:val="nil"/>
              <w:left w:val="nil"/>
              <w:bottom w:val="nil"/>
              <w:right w:val="nil"/>
            </w:tcBorders>
            <w:vAlign w:val="bottom"/>
          </w:tcPr>
          <w:p w:rsidR="00CD3EDE" w:rsidRDefault="00CD3EDE" w:rsidP="00CD3EDE">
            <w:pPr>
              <w:pStyle w:val="aa"/>
              <w:ind w:firstLineChars="0" w:firstLine="0"/>
              <w:rPr>
                <w:rFonts w:ascii="宋体" w:hAnsi="宋体" w:cs="宋体"/>
                <w:kern w:val="0"/>
                <w:sz w:val="24"/>
              </w:rPr>
            </w:pPr>
            <w:r>
              <w:rPr>
                <w:rFonts w:ascii="宋体" w:hAnsi="宋体" w:cs="宋体" w:hint="eastAsia"/>
                <w:kern w:val="0"/>
                <w:sz w:val="24"/>
              </w:rPr>
              <w:t>考核日期：</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tc>
      </w:tr>
      <w:tr w:rsidR="00CD3EDE" w:rsidTr="00D2521D">
        <w:trPr>
          <w:trHeight w:val="375"/>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序号</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CD3EDE" w:rsidRDefault="00CD3EDE" w:rsidP="00CD3EDE">
            <w:pPr>
              <w:pStyle w:val="aa"/>
              <w:ind w:firstLine="478"/>
              <w:jc w:val="center"/>
              <w:rPr>
                <w:rFonts w:ascii="宋体" w:hAnsi="宋体" w:cs="宋体"/>
                <w:kern w:val="0"/>
                <w:sz w:val="24"/>
              </w:rPr>
            </w:pPr>
            <w:r>
              <w:rPr>
                <w:rFonts w:ascii="宋体" w:hAnsi="宋体" w:cs="宋体" w:hint="eastAsia"/>
                <w:kern w:val="0"/>
                <w:sz w:val="24"/>
              </w:rPr>
              <w:t>考核内容</w:t>
            </w:r>
          </w:p>
        </w:tc>
        <w:tc>
          <w:tcPr>
            <w:tcW w:w="3402" w:type="dxa"/>
            <w:gridSpan w:val="4"/>
            <w:tcBorders>
              <w:top w:val="single" w:sz="4" w:space="0" w:color="auto"/>
              <w:left w:val="nil"/>
              <w:bottom w:val="single" w:sz="4" w:space="0" w:color="auto"/>
              <w:right w:val="single" w:sz="4" w:space="0" w:color="auto"/>
            </w:tcBorders>
            <w:vAlign w:val="center"/>
          </w:tcPr>
          <w:p w:rsidR="00CD3EDE" w:rsidRDefault="00CD3EDE" w:rsidP="00CD3EDE">
            <w:pPr>
              <w:pStyle w:val="aa"/>
              <w:ind w:firstLine="478"/>
              <w:jc w:val="center"/>
              <w:rPr>
                <w:rFonts w:ascii="宋体" w:hAnsi="宋体" w:cs="宋体"/>
                <w:kern w:val="0"/>
                <w:sz w:val="24"/>
              </w:rPr>
            </w:pPr>
            <w:r>
              <w:rPr>
                <w:rFonts w:ascii="宋体" w:hAnsi="宋体" w:cs="宋体" w:hint="eastAsia"/>
                <w:kern w:val="0"/>
                <w:sz w:val="24"/>
              </w:rPr>
              <w:t>林业站</w:t>
            </w:r>
          </w:p>
        </w:tc>
        <w:tc>
          <w:tcPr>
            <w:tcW w:w="3260" w:type="dxa"/>
            <w:gridSpan w:val="4"/>
            <w:tcBorders>
              <w:top w:val="single" w:sz="4" w:space="0" w:color="auto"/>
              <w:left w:val="nil"/>
              <w:bottom w:val="single" w:sz="4" w:space="0" w:color="auto"/>
              <w:right w:val="single" w:sz="4" w:space="0" w:color="auto"/>
            </w:tcBorders>
            <w:vAlign w:val="center"/>
          </w:tcPr>
          <w:p w:rsidR="00CD3EDE" w:rsidRDefault="00CD3EDE" w:rsidP="00CD3EDE">
            <w:pPr>
              <w:pStyle w:val="aa"/>
              <w:ind w:firstLine="478"/>
              <w:jc w:val="center"/>
              <w:rPr>
                <w:rFonts w:ascii="宋体" w:hAnsi="宋体" w:cs="宋体"/>
                <w:kern w:val="0"/>
                <w:sz w:val="24"/>
              </w:rPr>
            </w:pPr>
            <w:r>
              <w:rPr>
                <w:rFonts w:ascii="宋体" w:hAnsi="宋体" w:cs="宋体" w:hint="eastAsia"/>
                <w:kern w:val="0"/>
                <w:sz w:val="24"/>
              </w:rPr>
              <w:t>监督单位</w:t>
            </w:r>
          </w:p>
        </w:tc>
        <w:tc>
          <w:tcPr>
            <w:tcW w:w="3118" w:type="dxa"/>
            <w:gridSpan w:val="4"/>
            <w:tcBorders>
              <w:top w:val="single" w:sz="4" w:space="0" w:color="auto"/>
              <w:left w:val="nil"/>
              <w:bottom w:val="single" w:sz="4" w:space="0" w:color="auto"/>
              <w:right w:val="single" w:sz="4" w:space="0" w:color="auto"/>
            </w:tcBorders>
            <w:vAlign w:val="center"/>
          </w:tcPr>
          <w:p w:rsidR="00CD3EDE" w:rsidRDefault="00CD3EDE" w:rsidP="00CD3EDE">
            <w:pPr>
              <w:pStyle w:val="aa"/>
              <w:ind w:firstLine="478"/>
              <w:jc w:val="center"/>
              <w:rPr>
                <w:rFonts w:ascii="宋体" w:hAnsi="宋体" w:cs="宋体"/>
                <w:kern w:val="0"/>
                <w:sz w:val="24"/>
              </w:rPr>
            </w:pPr>
            <w:r>
              <w:rPr>
                <w:rFonts w:ascii="宋体" w:hAnsi="宋体" w:cs="宋体" w:hint="eastAsia"/>
                <w:kern w:val="0"/>
                <w:sz w:val="24"/>
              </w:rPr>
              <w:t>项目分管领导</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D3EDE" w:rsidRDefault="00CD3EDE" w:rsidP="00CD3EDE">
            <w:pPr>
              <w:pStyle w:val="aa"/>
              <w:spacing w:line="300" w:lineRule="exact"/>
              <w:ind w:firstLineChars="0" w:firstLine="0"/>
              <w:jc w:val="center"/>
              <w:rPr>
                <w:rFonts w:ascii="宋体" w:hAnsi="宋体" w:cs="宋体"/>
                <w:kern w:val="0"/>
                <w:sz w:val="24"/>
              </w:rPr>
            </w:pPr>
            <w:r>
              <w:rPr>
                <w:rFonts w:ascii="宋体" w:hAnsi="宋体" w:cs="宋体" w:hint="eastAsia"/>
                <w:kern w:val="0"/>
                <w:sz w:val="24"/>
              </w:rPr>
              <w:t>平均</w:t>
            </w:r>
          </w:p>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得分</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2521D" w:rsidRDefault="00D2521D" w:rsidP="00D2521D">
            <w:pPr>
              <w:pStyle w:val="aa"/>
              <w:spacing w:line="300" w:lineRule="exact"/>
              <w:ind w:firstLineChars="0" w:firstLine="0"/>
              <w:jc w:val="center"/>
              <w:rPr>
                <w:rFonts w:ascii="宋体" w:hAnsi="宋体" w:cs="宋体"/>
                <w:kern w:val="0"/>
                <w:sz w:val="24"/>
              </w:rPr>
            </w:pPr>
            <w:r>
              <w:rPr>
                <w:rFonts w:ascii="宋体" w:hAnsi="宋体" w:cs="宋体" w:hint="eastAsia"/>
                <w:kern w:val="0"/>
                <w:sz w:val="24"/>
              </w:rPr>
              <w:t>等</w:t>
            </w:r>
          </w:p>
          <w:p w:rsidR="00CD3EDE" w:rsidRDefault="00CD3EDE" w:rsidP="00D2521D">
            <w:pPr>
              <w:pStyle w:val="aa"/>
              <w:spacing w:line="300" w:lineRule="exact"/>
              <w:ind w:firstLineChars="0" w:firstLine="0"/>
              <w:jc w:val="center"/>
              <w:rPr>
                <w:rFonts w:ascii="宋体" w:hAnsi="宋体" w:cs="宋体"/>
                <w:kern w:val="0"/>
                <w:sz w:val="24"/>
              </w:rPr>
            </w:pPr>
            <w:r>
              <w:rPr>
                <w:rFonts w:ascii="宋体" w:hAnsi="宋体" w:cs="宋体" w:hint="eastAsia"/>
                <w:kern w:val="0"/>
                <w:sz w:val="24"/>
              </w:rPr>
              <w:t>级</w:t>
            </w:r>
          </w:p>
        </w:tc>
      </w:tr>
      <w:tr w:rsidR="00D2521D" w:rsidTr="00D2521D">
        <w:trPr>
          <w:trHeight w:val="615"/>
        </w:trPr>
        <w:tc>
          <w:tcPr>
            <w:tcW w:w="724" w:type="dxa"/>
            <w:vMerge/>
            <w:tcBorders>
              <w:top w:val="single" w:sz="4" w:space="0" w:color="auto"/>
              <w:left w:val="single" w:sz="4" w:space="0" w:color="auto"/>
              <w:bottom w:val="single" w:sz="4" w:space="0" w:color="auto"/>
              <w:right w:val="single" w:sz="4" w:space="0" w:color="auto"/>
            </w:tcBorders>
            <w:vAlign w:val="center"/>
          </w:tcPr>
          <w:p w:rsidR="00CD3EDE" w:rsidRDefault="00CD3EDE" w:rsidP="00CD3EDE">
            <w:pPr>
              <w:pStyle w:val="aa"/>
              <w:ind w:firstLine="478"/>
              <w:jc w:val="center"/>
              <w:rPr>
                <w:rFonts w:ascii="宋体" w:hAnsi="宋体" w:cs="宋体"/>
                <w:kern w:val="0"/>
                <w:sz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CD3EDE" w:rsidRDefault="00CD3EDE" w:rsidP="00CD3EDE">
            <w:pPr>
              <w:pStyle w:val="aa"/>
              <w:ind w:firstLine="478"/>
              <w:jc w:val="center"/>
              <w:rPr>
                <w:rFonts w:ascii="宋体" w:hAnsi="宋体" w:cs="宋体"/>
                <w:kern w:val="0"/>
                <w:sz w:val="24"/>
              </w:rPr>
            </w:pPr>
          </w:p>
        </w:tc>
        <w:tc>
          <w:tcPr>
            <w:tcW w:w="93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优秀</w:t>
            </w:r>
          </w:p>
        </w:tc>
        <w:tc>
          <w:tcPr>
            <w:tcW w:w="840"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良好</w:t>
            </w:r>
          </w:p>
        </w:tc>
        <w:tc>
          <w:tcPr>
            <w:tcW w:w="772"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合格</w:t>
            </w:r>
          </w:p>
        </w:tc>
        <w:tc>
          <w:tcPr>
            <w:tcW w:w="851"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较差</w:t>
            </w:r>
          </w:p>
        </w:tc>
        <w:tc>
          <w:tcPr>
            <w:tcW w:w="850"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优秀</w:t>
            </w:r>
          </w:p>
        </w:tc>
        <w:tc>
          <w:tcPr>
            <w:tcW w:w="844"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良好</w:t>
            </w:r>
          </w:p>
        </w:tc>
        <w:tc>
          <w:tcPr>
            <w:tcW w:w="857"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合格</w:t>
            </w:r>
          </w:p>
        </w:tc>
        <w:tc>
          <w:tcPr>
            <w:tcW w:w="70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较差</w:t>
            </w:r>
          </w:p>
        </w:tc>
        <w:tc>
          <w:tcPr>
            <w:tcW w:w="850"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优秀</w:t>
            </w:r>
          </w:p>
        </w:tc>
        <w:tc>
          <w:tcPr>
            <w:tcW w:w="851"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良好</w:t>
            </w:r>
          </w:p>
        </w:tc>
        <w:tc>
          <w:tcPr>
            <w:tcW w:w="70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合格</w:t>
            </w:r>
          </w:p>
        </w:tc>
        <w:tc>
          <w:tcPr>
            <w:tcW w:w="708"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较差</w:t>
            </w:r>
          </w:p>
        </w:tc>
        <w:tc>
          <w:tcPr>
            <w:tcW w:w="709" w:type="dxa"/>
            <w:vMerge/>
            <w:tcBorders>
              <w:top w:val="single" w:sz="4" w:space="0" w:color="auto"/>
              <w:left w:val="single" w:sz="4" w:space="0" w:color="auto"/>
              <w:bottom w:val="single" w:sz="4" w:space="0" w:color="auto"/>
              <w:right w:val="single" w:sz="4" w:space="0" w:color="auto"/>
            </w:tcBorders>
            <w:vAlign w:val="center"/>
          </w:tcPr>
          <w:p w:rsidR="00CD3EDE" w:rsidRDefault="00CD3EDE" w:rsidP="00CD3EDE">
            <w:pPr>
              <w:pStyle w:val="aa"/>
              <w:ind w:firstLine="478"/>
              <w:jc w:val="center"/>
              <w:rPr>
                <w:rFonts w:ascii="宋体" w:hAnsi="宋体" w:cs="宋体"/>
                <w:kern w:val="0"/>
                <w:sz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CD3EDE" w:rsidRDefault="00CD3EDE" w:rsidP="00CD3EDE">
            <w:pPr>
              <w:pStyle w:val="aa"/>
              <w:ind w:firstLine="478"/>
              <w:jc w:val="center"/>
              <w:rPr>
                <w:rFonts w:ascii="宋体" w:hAnsi="宋体" w:cs="宋体"/>
                <w:kern w:val="0"/>
                <w:sz w:val="24"/>
              </w:rPr>
            </w:pPr>
          </w:p>
        </w:tc>
      </w:tr>
      <w:tr w:rsidR="00D2521D" w:rsidTr="00D2521D">
        <w:trPr>
          <w:trHeight w:val="702"/>
        </w:trPr>
        <w:tc>
          <w:tcPr>
            <w:tcW w:w="724" w:type="dxa"/>
            <w:tcBorders>
              <w:top w:val="nil"/>
              <w:left w:val="single" w:sz="4" w:space="0" w:color="auto"/>
              <w:bottom w:val="single" w:sz="4" w:space="0" w:color="auto"/>
              <w:right w:val="single" w:sz="4" w:space="0" w:color="auto"/>
            </w:tcBorders>
            <w:vAlign w:val="center"/>
          </w:tcPr>
          <w:p w:rsidR="00CD3EDE" w:rsidRDefault="00CD3EDE" w:rsidP="00CD3EDE">
            <w:pPr>
              <w:pStyle w:val="aa"/>
              <w:ind w:right="600" w:firstLine="478"/>
              <w:jc w:val="right"/>
              <w:rPr>
                <w:rFonts w:ascii="宋体" w:hAnsi="宋体" w:cs="宋体"/>
                <w:kern w:val="0"/>
                <w:sz w:val="24"/>
              </w:rPr>
            </w:pPr>
            <w:r>
              <w:rPr>
                <w:rFonts w:ascii="宋体" w:hAnsi="宋体" w:cs="宋体" w:hint="eastAsia"/>
                <w:kern w:val="0"/>
                <w:sz w:val="24"/>
              </w:rPr>
              <w:t>1</w:t>
            </w:r>
          </w:p>
        </w:tc>
        <w:tc>
          <w:tcPr>
            <w:tcW w:w="2552"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478"/>
              <w:jc w:val="center"/>
              <w:rPr>
                <w:rFonts w:ascii="宋体" w:hAnsi="宋体" w:cs="宋体"/>
                <w:kern w:val="0"/>
                <w:sz w:val="24"/>
              </w:rPr>
            </w:pPr>
            <w:r>
              <w:rPr>
                <w:rFonts w:ascii="宋体" w:hAnsi="宋体" w:cs="宋体" w:hint="eastAsia"/>
                <w:kern w:val="0"/>
                <w:sz w:val="24"/>
              </w:rPr>
              <w:t>监理单位及人员方面（满分为</w:t>
            </w:r>
            <w:r>
              <w:rPr>
                <w:rFonts w:ascii="宋体" w:hAnsi="宋体" w:cs="宋体" w:hint="eastAsia"/>
                <w:kern w:val="0"/>
                <w:sz w:val="24"/>
              </w:rPr>
              <w:t>10</w:t>
            </w:r>
            <w:r>
              <w:rPr>
                <w:rFonts w:ascii="宋体" w:hAnsi="宋体" w:cs="宋体" w:hint="eastAsia"/>
                <w:kern w:val="0"/>
                <w:sz w:val="24"/>
              </w:rPr>
              <w:t>分）</w:t>
            </w:r>
          </w:p>
        </w:tc>
        <w:tc>
          <w:tcPr>
            <w:tcW w:w="93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10-8</w:t>
            </w:r>
          </w:p>
        </w:tc>
        <w:tc>
          <w:tcPr>
            <w:tcW w:w="840"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8-6</w:t>
            </w:r>
          </w:p>
        </w:tc>
        <w:tc>
          <w:tcPr>
            <w:tcW w:w="772"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4-2</w:t>
            </w:r>
          </w:p>
        </w:tc>
        <w:tc>
          <w:tcPr>
            <w:tcW w:w="851"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2-0</w:t>
            </w:r>
          </w:p>
        </w:tc>
        <w:tc>
          <w:tcPr>
            <w:tcW w:w="850"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10-8</w:t>
            </w:r>
          </w:p>
        </w:tc>
        <w:tc>
          <w:tcPr>
            <w:tcW w:w="844"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8-6</w:t>
            </w:r>
          </w:p>
        </w:tc>
        <w:tc>
          <w:tcPr>
            <w:tcW w:w="857"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4-2</w:t>
            </w:r>
          </w:p>
        </w:tc>
        <w:tc>
          <w:tcPr>
            <w:tcW w:w="70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2-0</w:t>
            </w:r>
          </w:p>
        </w:tc>
        <w:tc>
          <w:tcPr>
            <w:tcW w:w="850"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10-8</w:t>
            </w:r>
          </w:p>
        </w:tc>
        <w:tc>
          <w:tcPr>
            <w:tcW w:w="851"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8-6</w:t>
            </w:r>
          </w:p>
        </w:tc>
        <w:tc>
          <w:tcPr>
            <w:tcW w:w="70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4-2</w:t>
            </w:r>
          </w:p>
        </w:tc>
        <w:tc>
          <w:tcPr>
            <w:tcW w:w="708"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2-0</w:t>
            </w:r>
          </w:p>
        </w:tc>
        <w:tc>
          <w:tcPr>
            <w:tcW w:w="70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478"/>
              <w:jc w:val="center"/>
              <w:rPr>
                <w:rFonts w:ascii="宋体" w:hAnsi="宋体" w:cs="宋体"/>
                <w:kern w:val="0"/>
                <w:sz w:val="24"/>
              </w:rPr>
            </w:pPr>
          </w:p>
        </w:tc>
        <w:tc>
          <w:tcPr>
            <w:tcW w:w="851" w:type="dxa"/>
            <w:tcBorders>
              <w:top w:val="nil"/>
              <w:left w:val="nil"/>
              <w:bottom w:val="single" w:sz="4" w:space="0" w:color="auto"/>
              <w:right w:val="single" w:sz="4" w:space="0" w:color="auto"/>
            </w:tcBorders>
            <w:vAlign w:val="center"/>
          </w:tcPr>
          <w:p w:rsidR="00CD3EDE" w:rsidRDefault="00CD3EDE" w:rsidP="00CD3EDE">
            <w:pPr>
              <w:pStyle w:val="aa"/>
              <w:ind w:firstLine="478"/>
              <w:jc w:val="center"/>
              <w:rPr>
                <w:rFonts w:ascii="宋体" w:hAnsi="宋体" w:cs="宋体"/>
                <w:kern w:val="0"/>
                <w:sz w:val="24"/>
              </w:rPr>
            </w:pPr>
          </w:p>
        </w:tc>
      </w:tr>
      <w:tr w:rsidR="00D2521D" w:rsidTr="00D2521D">
        <w:trPr>
          <w:trHeight w:val="702"/>
        </w:trPr>
        <w:tc>
          <w:tcPr>
            <w:tcW w:w="724" w:type="dxa"/>
            <w:tcBorders>
              <w:top w:val="nil"/>
              <w:left w:val="single" w:sz="4" w:space="0" w:color="auto"/>
              <w:bottom w:val="single" w:sz="4" w:space="0" w:color="auto"/>
              <w:right w:val="single" w:sz="4" w:space="0" w:color="auto"/>
            </w:tcBorders>
            <w:vAlign w:val="center"/>
          </w:tcPr>
          <w:p w:rsidR="00CD3EDE" w:rsidRDefault="00CD3EDE" w:rsidP="00CD3EDE">
            <w:pPr>
              <w:pStyle w:val="aa"/>
              <w:ind w:right="240" w:firstLine="478"/>
              <w:jc w:val="right"/>
              <w:rPr>
                <w:rFonts w:ascii="宋体" w:hAnsi="宋体" w:cs="宋体"/>
                <w:kern w:val="0"/>
                <w:sz w:val="24"/>
              </w:rPr>
            </w:pPr>
            <w:r>
              <w:rPr>
                <w:rFonts w:ascii="宋体" w:hAnsi="宋体" w:cs="宋体" w:hint="eastAsia"/>
                <w:kern w:val="0"/>
                <w:sz w:val="24"/>
              </w:rPr>
              <w:t>2</w:t>
            </w:r>
          </w:p>
        </w:tc>
        <w:tc>
          <w:tcPr>
            <w:tcW w:w="2552"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478"/>
              <w:rPr>
                <w:rFonts w:ascii="宋体" w:hAnsi="宋体" w:cs="宋体"/>
                <w:kern w:val="0"/>
                <w:sz w:val="24"/>
              </w:rPr>
            </w:pPr>
            <w:r>
              <w:rPr>
                <w:rFonts w:ascii="宋体" w:hAnsi="宋体" w:cs="宋体" w:hint="eastAsia"/>
                <w:kern w:val="0"/>
                <w:sz w:val="24"/>
              </w:rPr>
              <w:t>工程质量控制方面（满分为</w:t>
            </w:r>
            <w:r>
              <w:rPr>
                <w:rFonts w:ascii="宋体" w:hAnsi="宋体" w:cs="宋体" w:hint="eastAsia"/>
                <w:kern w:val="0"/>
                <w:sz w:val="24"/>
              </w:rPr>
              <w:t>25</w:t>
            </w:r>
            <w:r>
              <w:rPr>
                <w:rFonts w:ascii="宋体" w:hAnsi="宋体" w:cs="宋体" w:hint="eastAsia"/>
                <w:kern w:val="0"/>
                <w:sz w:val="24"/>
              </w:rPr>
              <w:t>分）</w:t>
            </w:r>
          </w:p>
        </w:tc>
        <w:tc>
          <w:tcPr>
            <w:tcW w:w="93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25-20</w:t>
            </w:r>
          </w:p>
        </w:tc>
        <w:tc>
          <w:tcPr>
            <w:tcW w:w="840"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20-15</w:t>
            </w:r>
          </w:p>
        </w:tc>
        <w:tc>
          <w:tcPr>
            <w:tcW w:w="772"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10-5</w:t>
            </w:r>
          </w:p>
        </w:tc>
        <w:tc>
          <w:tcPr>
            <w:tcW w:w="851"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5-0</w:t>
            </w:r>
          </w:p>
        </w:tc>
        <w:tc>
          <w:tcPr>
            <w:tcW w:w="850"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25-20</w:t>
            </w:r>
          </w:p>
        </w:tc>
        <w:tc>
          <w:tcPr>
            <w:tcW w:w="844"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20-15</w:t>
            </w:r>
          </w:p>
        </w:tc>
        <w:tc>
          <w:tcPr>
            <w:tcW w:w="857"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10-5</w:t>
            </w:r>
          </w:p>
        </w:tc>
        <w:tc>
          <w:tcPr>
            <w:tcW w:w="70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5-0</w:t>
            </w:r>
          </w:p>
        </w:tc>
        <w:tc>
          <w:tcPr>
            <w:tcW w:w="850"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25-20</w:t>
            </w:r>
          </w:p>
        </w:tc>
        <w:tc>
          <w:tcPr>
            <w:tcW w:w="851"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20-15</w:t>
            </w:r>
          </w:p>
        </w:tc>
        <w:tc>
          <w:tcPr>
            <w:tcW w:w="70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10-5</w:t>
            </w:r>
          </w:p>
        </w:tc>
        <w:tc>
          <w:tcPr>
            <w:tcW w:w="708"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5-0</w:t>
            </w:r>
          </w:p>
        </w:tc>
        <w:tc>
          <w:tcPr>
            <w:tcW w:w="70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478"/>
              <w:jc w:val="center"/>
              <w:rPr>
                <w:rFonts w:ascii="宋体" w:hAnsi="宋体" w:cs="宋体"/>
                <w:kern w:val="0"/>
                <w:sz w:val="24"/>
              </w:rPr>
            </w:pPr>
          </w:p>
        </w:tc>
        <w:tc>
          <w:tcPr>
            <w:tcW w:w="851" w:type="dxa"/>
            <w:tcBorders>
              <w:top w:val="nil"/>
              <w:left w:val="nil"/>
              <w:bottom w:val="single" w:sz="4" w:space="0" w:color="auto"/>
              <w:right w:val="single" w:sz="4" w:space="0" w:color="auto"/>
            </w:tcBorders>
            <w:vAlign w:val="center"/>
          </w:tcPr>
          <w:p w:rsidR="00CD3EDE" w:rsidRDefault="00CD3EDE" w:rsidP="00CD3EDE">
            <w:pPr>
              <w:pStyle w:val="aa"/>
              <w:ind w:firstLine="478"/>
              <w:jc w:val="center"/>
              <w:rPr>
                <w:rFonts w:ascii="宋体" w:hAnsi="宋体" w:cs="宋体"/>
                <w:kern w:val="0"/>
                <w:sz w:val="24"/>
              </w:rPr>
            </w:pPr>
          </w:p>
        </w:tc>
      </w:tr>
      <w:tr w:rsidR="00D2521D" w:rsidTr="00D2521D">
        <w:trPr>
          <w:trHeight w:val="702"/>
        </w:trPr>
        <w:tc>
          <w:tcPr>
            <w:tcW w:w="724" w:type="dxa"/>
            <w:tcBorders>
              <w:top w:val="nil"/>
              <w:left w:val="single" w:sz="4" w:space="0" w:color="auto"/>
              <w:bottom w:val="single" w:sz="4" w:space="0" w:color="auto"/>
              <w:right w:val="single" w:sz="4" w:space="0" w:color="auto"/>
            </w:tcBorders>
            <w:vAlign w:val="center"/>
          </w:tcPr>
          <w:p w:rsidR="00CD3EDE" w:rsidRDefault="00CD3EDE" w:rsidP="00CD3EDE">
            <w:pPr>
              <w:pStyle w:val="aa"/>
              <w:ind w:right="240" w:firstLine="478"/>
              <w:jc w:val="right"/>
              <w:rPr>
                <w:rFonts w:ascii="宋体" w:hAnsi="宋体" w:cs="宋体"/>
                <w:kern w:val="0"/>
                <w:sz w:val="24"/>
              </w:rPr>
            </w:pPr>
            <w:r>
              <w:rPr>
                <w:rFonts w:ascii="宋体" w:hAnsi="宋体" w:cs="宋体" w:hint="eastAsia"/>
                <w:kern w:val="0"/>
                <w:sz w:val="24"/>
              </w:rPr>
              <w:t>3</w:t>
            </w:r>
          </w:p>
        </w:tc>
        <w:tc>
          <w:tcPr>
            <w:tcW w:w="2552"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478"/>
              <w:rPr>
                <w:rFonts w:ascii="宋体" w:hAnsi="宋体" w:cs="宋体"/>
                <w:kern w:val="0"/>
                <w:sz w:val="24"/>
              </w:rPr>
            </w:pPr>
            <w:r>
              <w:rPr>
                <w:rFonts w:ascii="宋体" w:hAnsi="宋体" w:cs="宋体" w:hint="eastAsia"/>
                <w:kern w:val="0"/>
                <w:sz w:val="24"/>
              </w:rPr>
              <w:t>工程进度控制方面（满分为</w:t>
            </w:r>
            <w:r>
              <w:rPr>
                <w:rFonts w:ascii="宋体" w:hAnsi="宋体" w:cs="宋体" w:hint="eastAsia"/>
                <w:kern w:val="0"/>
                <w:sz w:val="24"/>
              </w:rPr>
              <w:t>10</w:t>
            </w:r>
            <w:r>
              <w:rPr>
                <w:rFonts w:ascii="宋体" w:hAnsi="宋体" w:cs="宋体" w:hint="eastAsia"/>
                <w:kern w:val="0"/>
                <w:sz w:val="24"/>
              </w:rPr>
              <w:t>分）</w:t>
            </w:r>
          </w:p>
        </w:tc>
        <w:tc>
          <w:tcPr>
            <w:tcW w:w="93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10-8</w:t>
            </w:r>
          </w:p>
        </w:tc>
        <w:tc>
          <w:tcPr>
            <w:tcW w:w="840"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8-6</w:t>
            </w:r>
          </w:p>
        </w:tc>
        <w:tc>
          <w:tcPr>
            <w:tcW w:w="772"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4-2</w:t>
            </w:r>
          </w:p>
        </w:tc>
        <w:tc>
          <w:tcPr>
            <w:tcW w:w="851"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2-0</w:t>
            </w:r>
          </w:p>
        </w:tc>
        <w:tc>
          <w:tcPr>
            <w:tcW w:w="850"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10-8</w:t>
            </w:r>
          </w:p>
        </w:tc>
        <w:tc>
          <w:tcPr>
            <w:tcW w:w="844"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8-6</w:t>
            </w:r>
          </w:p>
        </w:tc>
        <w:tc>
          <w:tcPr>
            <w:tcW w:w="857"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4-2</w:t>
            </w:r>
          </w:p>
        </w:tc>
        <w:tc>
          <w:tcPr>
            <w:tcW w:w="70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2-0</w:t>
            </w:r>
          </w:p>
        </w:tc>
        <w:tc>
          <w:tcPr>
            <w:tcW w:w="850"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10-8</w:t>
            </w:r>
          </w:p>
        </w:tc>
        <w:tc>
          <w:tcPr>
            <w:tcW w:w="851"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8-6</w:t>
            </w:r>
          </w:p>
        </w:tc>
        <w:tc>
          <w:tcPr>
            <w:tcW w:w="70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4-2</w:t>
            </w:r>
          </w:p>
        </w:tc>
        <w:tc>
          <w:tcPr>
            <w:tcW w:w="708"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2-0</w:t>
            </w:r>
          </w:p>
        </w:tc>
        <w:tc>
          <w:tcPr>
            <w:tcW w:w="70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478"/>
              <w:jc w:val="center"/>
              <w:rPr>
                <w:rFonts w:ascii="宋体" w:hAnsi="宋体" w:cs="宋体"/>
                <w:kern w:val="0"/>
                <w:sz w:val="24"/>
              </w:rPr>
            </w:pPr>
          </w:p>
        </w:tc>
        <w:tc>
          <w:tcPr>
            <w:tcW w:w="851" w:type="dxa"/>
            <w:tcBorders>
              <w:top w:val="nil"/>
              <w:left w:val="nil"/>
              <w:bottom w:val="single" w:sz="4" w:space="0" w:color="auto"/>
              <w:right w:val="single" w:sz="4" w:space="0" w:color="auto"/>
            </w:tcBorders>
            <w:vAlign w:val="center"/>
          </w:tcPr>
          <w:p w:rsidR="00CD3EDE" w:rsidRDefault="00CD3EDE" w:rsidP="00CD3EDE">
            <w:pPr>
              <w:pStyle w:val="aa"/>
              <w:ind w:firstLine="478"/>
              <w:jc w:val="center"/>
              <w:rPr>
                <w:rFonts w:ascii="宋体" w:hAnsi="宋体" w:cs="宋体"/>
                <w:kern w:val="0"/>
                <w:sz w:val="24"/>
              </w:rPr>
            </w:pPr>
          </w:p>
        </w:tc>
      </w:tr>
      <w:tr w:rsidR="00D2521D" w:rsidTr="00D2521D">
        <w:trPr>
          <w:trHeight w:val="702"/>
        </w:trPr>
        <w:tc>
          <w:tcPr>
            <w:tcW w:w="724" w:type="dxa"/>
            <w:tcBorders>
              <w:top w:val="nil"/>
              <w:left w:val="single" w:sz="4" w:space="0" w:color="auto"/>
              <w:bottom w:val="single" w:sz="4" w:space="0" w:color="auto"/>
              <w:right w:val="single" w:sz="4" w:space="0" w:color="auto"/>
            </w:tcBorders>
            <w:vAlign w:val="center"/>
          </w:tcPr>
          <w:p w:rsidR="00CD3EDE" w:rsidRDefault="00CD3EDE" w:rsidP="00CD3EDE">
            <w:pPr>
              <w:pStyle w:val="aa"/>
              <w:ind w:right="360" w:firstLine="478"/>
              <w:jc w:val="right"/>
              <w:rPr>
                <w:rFonts w:ascii="宋体" w:hAnsi="宋体" w:cs="宋体"/>
                <w:kern w:val="0"/>
                <w:sz w:val="24"/>
              </w:rPr>
            </w:pPr>
            <w:r>
              <w:rPr>
                <w:rFonts w:ascii="宋体" w:hAnsi="宋体" w:cs="宋体" w:hint="eastAsia"/>
                <w:kern w:val="0"/>
                <w:sz w:val="24"/>
              </w:rPr>
              <w:t>4</w:t>
            </w:r>
          </w:p>
        </w:tc>
        <w:tc>
          <w:tcPr>
            <w:tcW w:w="2552"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478"/>
              <w:rPr>
                <w:rFonts w:ascii="宋体" w:hAnsi="宋体" w:cs="宋体"/>
                <w:kern w:val="0"/>
                <w:sz w:val="24"/>
              </w:rPr>
            </w:pPr>
            <w:r>
              <w:rPr>
                <w:rFonts w:ascii="宋体" w:hAnsi="宋体" w:cs="宋体" w:hint="eastAsia"/>
                <w:kern w:val="0"/>
                <w:sz w:val="24"/>
              </w:rPr>
              <w:t>工程安全控制方面（满分为</w:t>
            </w:r>
            <w:r>
              <w:rPr>
                <w:rFonts w:ascii="宋体" w:hAnsi="宋体" w:cs="宋体" w:hint="eastAsia"/>
                <w:kern w:val="0"/>
                <w:sz w:val="24"/>
              </w:rPr>
              <w:t>10</w:t>
            </w:r>
            <w:r>
              <w:rPr>
                <w:rFonts w:ascii="宋体" w:hAnsi="宋体" w:cs="宋体" w:hint="eastAsia"/>
                <w:kern w:val="0"/>
                <w:sz w:val="24"/>
              </w:rPr>
              <w:t>分）</w:t>
            </w:r>
          </w:p>
        </w:tc>
        <w:tc>
          <w:tcPr>
            <w:tcW w:w="93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10-8</w:t>
            </w:r>
          </w:p>
        </w:tc>
        <w:tc>
          <w:tcPr>
            <w:tcW w:w="840"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8-6</w:t>
            </w:r>
          </w:p>
        </w:tc>
        <w:tc>
          <w:tcPr>
            <w:tcW w:w="772"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4-2</w:t>
            </w:r>
          </w:p>
        </w:tc>
        <w:tc>
          <w:tcPr>
            <w:tcW w:w="851"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2-0</w:t>
            </w:r>
          </w:p>
        </w:tc>
        <w:tc>
          <w:tcPr>
            <w:tcW w:w="850"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10-8</w:t>
            </w:r>
          </w:p>
        </w:tc>
        <w:tc>
          <w:tcPr>
            <w:tcW w:w="844"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8-6</w:t>
            </w:r>
          </w:p>
        </w:tc>
        <w:tc>
          <w:tcPr>
            <w:tcW w:w="857"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4-2</w:t>
            </w:r>
          </w:p>
        </w:tc>
        <w:tc>
          <w:tcPr>
            <w:tcW w:w="70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2-0</w:t>
            </w:r>
          </w:p>
        </w:tc>
        <w:tc>
          <w:tcPr>
            <w:tcW w:w="850"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10-8</w:t>
            </w:r>
          </w:p>
        </w:tc>
        <w:tc>
          <w:tcPr>
            <w:tcW w:w="851"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8-6</w:t>
            </w:r>
          </w:p>
        </w:tc>
        <w:tc>
          <w:tcPr>
            <w:tcW w:w="70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4-2</w:t>
            </w:r>
          </w:p>
        </w:tc>
        <w:tc>
          <w:tcPr>
            <w:tcW w:w="708"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2-0</w:t>
            </w:r>
          </w:p>
        </w:tc>
        <w:tc>
          <w:tcPr>
            <w:tcW w:w="70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478"/>
              <w:jc w:val="center"/>
              <w:rPr>
                <w:rFonts w:ascii="宋体" w:hAnsi="宋体" w:cs="宋体"/>
                <w:kern w:val="0"/>
                <w:sz w:val="24"/>
              </w:rPr>
            </w:pPr>
          </w:p>
        </w:tc>
        <w:tc>
          <w:tcPr>
            <w:tcW w:w="851" w:type="dxa"/>
            <w:tcBorders>
              <w:top w:val="nil"/>
              <w:left w:val="nil"/>
              <w:bottom w:val="single" w:sz="4" w:space="0" w:color="auto"/>
              <w:right w:val="single" w:sz="4" w:space="0" w:color="auto"/>
            </w:tcBorders>
            <w:vAlign w:val="center"/>
          </w:tcPr>
          <w:p w:rsidR="00CD3EDE" w:rsidRDefault="00CD3EDE" w:rsidP="00CD3EDE">
            <w:pPr>
              <w:pStyle w:val="aa"/>
              <w:ind w:firstLine="478"/>
              <w:jc w:val="center"/>
              <w:rPr>
                <w:rFonts w:ascii="宋体" w:hAnsi="宋体" w:cs="宋体"/>
                <w:kern w:val="0"/>
                <w:sz w:val="24"/>
              </w:rPr>
            </w:pPr>
          </w:p>
        </w:tc>
      </w:tr>
      <w:tr w:rsidR="00D2521D" w:rsidTr="00D2521D">
        <w:trPr>
          <w:trHeight w:val="702"/>
        </w:trPr>
        <w:tc>
          <w:tcPr>
            <w:tcW w:w="724" w:type="dxa"/>
            <w:tcBorders>
              <w:top w:val="nil"/>
              <w:left w:val="single" w:sz="4" w:space="0" w:color="auto"/>
              <w:bottom w:val="single" w:sz="4" w:space="0" w:color="auto"/>
              <w:right w:val="single" w:sz="4" w:space="0" w:color="auto"/>
            </w:tcBorders>
            <w:vAlign w:val="center"/>
          </w:tcPr>
          <w:p w:rsidR="00CD3EDE" w:rsidRDefault="00CD3EDE" w:rsidP="00CD3EDE">
            <w:pPr>
              <w:pStyle w:val="aa"/>
              <w:ind w:right="240" w:firstLine="478"/>
              <w:jc w:val="right"/>
              <w:rPr>
                <w:rFonts w:ascii="宋体" w:hAnsi="宋体" w:cs="宋体"/>
                <w:kern w:val="0"/>
                <w:sz w:val="24"/>
              </w:rPr>
            </w:pPr>
            <w:r>
              <w:rPr>
                <w:rFonts w:ascii="宋体" w:hAnsi="宋体" w:cs="宋体" w:hint="eastAsia"/>
                <w:kern w:val="0"/>
                <w:sz w:val="24"/>
              </w:rPr>
              <w:t>5</w:t>
            </w:r>
          </w:p>
        </w:tc>
        <w:tc>
          <w:tcPr>
            <w:tcW w:w="2552"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478"/>
              <w:rPr>
                <w:rFonts w:ascii="宋体" w:hAnsi="宋体" w:cs="宋体"/>
                <w:kern w:val="0"/>
                <w:sz w:val="24"/>
              </w:rPr>
            </w:pPr>
            <w:r>
              <w:rPr>
                <w:rFonts w:ascii="宋体" w:hAnsi="宋体" w:cs="宋体" w:hint="eastAsia"/>
                <w:kern w:val="0"/>
                <w:sz w:val="24"/>
              </w:rPr>
              <w:t>工程造价控制方面（满分为</w:t>
            </w:r>
            <w:r>
              <w:rPr>
                <w:rFonts w:ascii="宋体" w:hAnsi="宋体" w:cs="宋体" w:hint="eastAsia"/>
                <w:kern w:val="0"/>
                <w:sz w:val="24"/>
              </w:rPr>
              <w:t>25</w:t>
            </w:r>
            <w:r>
              <w:rPr>
                <w:rFonts w:ascii="宋体" w:hAnsi="宋体" w:cs="宋体" w:hint="eastAsia"/>
                <w:kern w:val="0"/>
                <w:sz w:val="24"/>
              </w:rPr>
              <w:t>分）</w:t>
            </w:r>
          </w:p>
        </w:tc>
        <w:tc>
          <w:tcPr>
            <w:tcW w:w="93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25-20</w:t>
            </w:r>
          </w:p>
        </w:tc>
        <w:tc>
          <w:tcPr>
            <w:tcW w:w="840"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20-15</w:t>
            </w:r>
          </w:p>
        </w:tc>
        <w:tc>
          <w:tcPr>
            <w:tcW w:w="772"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10-5</w:t>
            </w:r>
          </w:p>
        </w:tc>
        <w:tc>
          <w:tcPr>
            <w:tcW w:w="851"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5-0</w:t>
            </w:r>
          </w:p>
        </w:tc>
        <w:tc>
          <w:tcPr>
            <w:tcW w:w="850"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25-20</w:t>
            </w:r>
          </w:p>
        </w:tc>
        <w:tc>
          <w:tcPr>
            <w:tcW w:w="844"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20-15</w:t>
            </w:r>
          </w:p>
        </w:tc>
        <w:tc>
          <w:tcPr>
            <w:tcW w:w="857"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10-5</w:t>
            </w:r>
          </w:p>
        </w:tc>
        <w:tc>
          <w:tcPr>
            <w:tcW w:w="70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5-0</w:t>
            </w:r>
          </w:p>
        </w:tc>
        <w:tc>
          <w:tcPr>
            <w:tcW w:w="850"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25-20</w:t>
            </w:r>
          </w:p>
        </w:tc>
        <w:tc>
          <w:tcPr>
            <w:tcW w:w="851"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20-15</w:t>
            </w:r>
          </w:p>
        </w:tc>
        <w:tc>
          <w:tcPr>
            <w:tcW w:w="70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10-5</w:t>
            </w:r>
          </w:p>
        </w:tc>
        <w:tc>
          <w:tcPr>
            <w:tcW w:w="708"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5-0</w:t>
            </w:r>
          </w:p>
        </w:tc>
        <w:tc>
          <w:tcPr>
            <w:tcW w:w="70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478"/>
              <w:jc w:val="center"/>
              <w:rPr>
                <w:rFonts w:ascii="宋体" w:hAnsi="宋体" w:cs="宋体"/>
                <w:kern w:val="0"/>
                <w:sz w:val="24"/>
              </w:rPr>
            </w:pPr>
          </w:p>
        </w:tc>
        <w:tc>
          <w:tcPr>
            <w:tcW w:w="851" w:type="dxa"/>
            <w:tcBorders>
              <w:top w:val="nil"/>
              <w:left w:val="nil"/>
              <w:bottom w:val="single" w:sz="4" w:space="0" w:color="auto"/>
              <w:right w:val="single" w:sz="4" w:space="0" w:color="auto"/>
            </w:tcBorders>
            <w:vAlign w:val="center"/>
          </w:tcPr>
          <w:p w:rsidR="00CD3EDE" w:rsidRDefault="00CD3EDE" w:rsidP="00CD3EDE">
            <w:pPr>
              <w:pStyle w:val="aa"/>
              <w:ind w:firstLine="478"/>
              <w:jc w:val="center"/>
              <w:rPr>
                <w:rFonts w:ascii="宋体" w:hAnsi="宋体" w:cs="宋体"/>
                <w:kern w:val="0"/>
                <w:sz w:val="24"/>
              </w:rPr>
            </w:pPr>
          </w:p>
        </w:tc>
      </w:tr>
      <w:tr w:rsidR="00D2521D" w:rsidTr="00D2521D">
        <w:trPr>
          <w:trHeight w:val="702"/>
        </w:trPr>
        <w:tc>
          <w:tcPr>
            <w:tcW w:w="724" w:type="dxa"/>
            <w:tcBorders>
              <w:top w:val="nil"/>
              <w:left w:val="single" w:sz="4" w:space="0" w:color="auto"/>
              <w:bottom w:val="single" w:sz="4" w:space="0" w:color="auto"/>
              <w:right w:val="single" w:sz="4" w:space="0" w:color="auto"/>
            </w:tcBorders>
            <w:vAlign w:val="center"/>
          </w:tcPr>
          <w:p w:rsidR="00CD3EDE" w:rsidRDefault="00CD3EDE" w:rsidP="00CD3EDE">
            <w:pPr>
              <w:pStyle w:val="aa"/>
              <w:ind w:right="360" w:firstLine="478"/>
              <w:jc w:val="right"/>
              <w:rPr>
                <w:rFonts w:ascii="宋体" w:hAnsi="宋体" w:cs="宋体"/>
                <w:kern w:val="0"/>
                <w:sz w:val="24"/>
              </w:rPr>
            </w:pPr>
            <w:r>
              <w:rPr>
                <w:rFonts w:ascii="宋体" w:hAnsi="宋体" w:cs="宋体" w:hint="eastAsia"/>
                <w:kern w:val="0"/>
                <w:sz w:val="24"/>
              </w:rPr>
              <w:t>6</w:t>
            </w:r>
          </w:p>
        </w:tc>
        <w:tc>
          <w:tcPr>
            <w:tcW w:w="2552"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478"/>
              <w:rPr>
                <w:rFonts w:ascii="宋体" w:hAnsi="宋体" w:cs="宋体"/>
                <w:kern w:val="0"/>
                <w:sz w:val="24"/>
              </w:rPr>
            </w:pPr>
            <w:r>
              <w:rPr>
                <w:rFonts w:ascii="宋体" w:hAnsi="宋体" w:cs="宋体" w:hint="eastAsia"/>
                <w:kern w:val="0"/>
                <w:sz w:val="24"/>
              </w:rPr>
              <w:t>工程例会与监理资料（满分为</w:t>
            </w:r>
            <w:r>
              <w:rPr>
                <w:rFonts w:ascii="宋体" w:hAnsi="宋体" w:cs="宋体" w:hint="eastAsia"/>
                <w:kern w:val="0"/>
                <w:sz w:val="24"/>
              </w:rPr>
              <w:t>20</w:t>
            </w:r>
            <w:r>
              <w:rPr>
                <w:rFonts w:ascii="宋体" w:hAnsi="宋体" w:cs="宋体" w:hint="eastAsia"/>
                <w:kern w:val="0"/>
                <w:sz w:val="24"/>
              </w:rPr>
              <w:t>分）</w:t>
            </w:r>
          </w:p>
        </w:tc>
        <w:tc>
          <w:tcPr>
            <w:tcW w:w="93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20-16</w:t>
            </w:r>
          </w:p>
        </w:tc>
        <w:tc>
          <w:tcPr>
            <w:tcW w:w="840"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16-12</w:t>
            </w:r>
          </w:p>
        </w:tc>
        <w:tc>
          <w:tcPr>
            <w:tcW w:w="772"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8-4</w:t>
            </w:r>
          </w:p>
        </w:tc>
        <w:tc>
          <w:tcPr>
            <w:tcW w:w="851"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4-0</w:t>
            </w:r>
          </w:p>
        </w:tc>
        <w:tc>
          <w:tcPr>
            <w:tcW w:w="850"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20-16</w:t>
            </w:r>
          </w:p>
        </w:tc>
        <w:tc>
          <w:tcPr>
            <w:tcW w:w="844"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16-12</w:t>
            </w:r>
          </w:p>
        </w:tc>
        <w:tc>
          <w:tcPr>
            <w:tcW w:w="857"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8-4</w:t>
            </w:r>
          </w:p>
        </w:tc>
        <w:tc>
          <w:tcPr>
            <w:tcW w:w="70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4-0</w:t>
            </w:r>
          </w:p>
        </w:tc>
        <w:tc>
          <w:tcPr>
            <w:tcW w:w="850"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20-16</w:t>
            </w:r>
          </w:p>
        </w:tc>
        <w:tc>
          <w:tcPr>
            <w:tcW w:w="851"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16-12</w:t>
            </w:r>
          </w:p>
        </w:tc>
        <w:tc>
          <w:tcPr>
            <w:tcW w:w="70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8-4</w:t>
            </w:r>
          </w:p>
        </w:tc>
        <w:tc>
          <w:tcPr>
            <w:tcW w:w="708"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Chars="0" w:firstLine="0"/>
              <w:rPr>
                <w:rFonts w:ascii="宋体" w:hAnsi="宋体" w:cs="宋体"/>
                <w:kern w:val="0"/>
                <w:sz w:val="24"/>
              </w:rPr>
            </w:pPr>
            <w:r>
              <w:rPr>
                <w:rFonts w:ascii="宋体" w:hAnsi="宋体" w:cs="宋体" w:hint="eastAsia"/>
                <w:kern w:val="0"/>
                <w:sz w:val="24"/>
              </w:rPr>
              <w:t>4-0</w:t>
            </w:r>
          </w:p>
        </w:tc>
        <w:tc>
          <w:tcPr>
            <w:tcW w:w="70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478"/>
              <w:jc w:val="center"/>
              <w:rPr>
                <w:rFonts w:ascii="宋体" w:hAnsi="宋体" w:cs="宋体"/>
                <w:kern w:val="0"/>
                <w:sz w:val="24"/>
              </w:rPr>
            </w:pPr>
          </w:p>
        </w:tc>
        <w:tc>
          <w:tcPr>
            <w:tcW w:w="851" w:type="dxa"/>
            <w:tcBorders>
              <w:top w:val="nil"/>
              <w:left w:val="nil"/>
              <w:bottom w:val="single" w:sz="4" w:space="0" w:color="auto"/>
              <w:right w:val="single" w:sz="4" w:space="0" w:color="auto"/>
            </w:tcBorders>
            <w:vAlign w:val="center"/>
          </w:tcPr>
          <w:p w:rsidR="00CD3EDE" w:rsidRDefault="00CD3EDE" w:rsidP="00CD3EDE">
            <w:pPr>
              <w:pStyle w:val="aa"/>
              <w:ind w:firstLine="478"/>
              <w:jc w:val="center"/>
              <w:rPr>
                <w:rFonts w:ascii="宋体" w:hAnsi="宋体" w:cs="宋体"/>
                <w:kern w:val="0"/>
                <w:sz w:val="24"/>
              </w:rPr>
            </w:pPr>
          </w:p>
        </w:tc>
      </w:tr>
      <w:tr w:rsidR="00CD3EDE" w:rsidTr="00D2521D">
        <w:trPr>
          <w:trHeight w:val="702"/>
        </w:trPr>
        <w:tc>
          <w:tcPr>
            <w:tcW w:w="724" w:type="dxa"/>
            <w:tcBorders>
              <w:top w:val="nil"/>
              <w:left w:val="single" w:sz="4" w:space="0" w:color="auto"/>
              <w:bottom w:val="single" w:sz="4" w:space="0" w:color="auto"/>
              <w:right w:val="single" w:sz="4" w:space="0" w:color="auto"/>
            </w:tcBorders>
            <w:vAlign w:val="center"/>
          </w:tcPr>
          <w:p w:rsidR="00CD3EDE" w:rsidRDefault="00CD3EDE" w:rsidP="00CD3EDE">
            <w:pPr>
              <w:pStyle w:val="aa"/>
              <w:ind w:firstLine="478"/>
              <w:jc w:val="center"/>
              <w:rPr>
                <w:rFonts w:ascii="宋体" w:hAnsi="宋体" w:cs="宋体"/>
                <w:kern w:val="0"/>
                <w:sz w:val="24"/>
              </w:rPr>
            </w:pPr>
          </w:p>
        </w:tc>
        <w:tc>
          <w:tcPr>
            <w:tcW w:w="2552"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478"/>
              <w:jc w:val="center"/>
              <w:rPr>
                <w:rFonts w:ascii="宋体" w:hAnsi="宋体" w:cs="宋体"/>
                <w:kern w:val="0"/>
                <w:sz w:val="24"/>
              </w:rPr>
            </w:pPr>
            <w:r>
              <w:rPr>
                <w:rFonts w:ascii="宋体" w:hAnsi="宋体" w:cs="宋体" w:hint="eastAsia"/>
                <w:kern w:val="0"/>
                <w:sz w:val="24"/>
              </w:rPr>
              <w:t>合计（满分</w:t>
            </w:r>
            <w:r>
              <w:rPr>
                <w:rFonts w:ascii="宋体" w:hAnsi="宋体" w:cs="宋体" w:hint="eastAsia"/>
                <w:kern w:val="0"/>
                <w:sz w:val="24"/>
              </w:rPr>
              <w:t>100</w:t>
            </w:r>
            <w:r>
              <w:rPr>
                <w:rFonts w:ascii="宋体" w:hAnsi="宋体" w:cs="宋体" w:hint="eastAsia"/>
                <w:kern w:val="0"/>
                <w:sz w:val="24"/>
              </w:rPr>
              <w:t>分）</w:t>
            </w:r>
          </w:p>
        </w:tc>
        <w:tc>
          <w:tcPr>
            <w:tcW w:w="9780" w:type="dxa"/>
            <w:gridSpan w:val="12"/>
            <w:tcBorders>
              <w:top w:val="single" w:sz="4" w:space="0" w:color="auto"/>
              <w:left w:val="nil"/>
              <w:bottom w:val="single" w:sz="4" w:space="0" w:color="auto"/>
              <w:right w:val="single" w:sz="4" w:space="0" w:color="000000"/>
            </w:tcBorders>
            <w:vAlign w:val="center"/>
          </w:tcPr>
          <w:p w:rsidR="00CD3EDE" w:rsidRDefault="00CD3EDE" w:rsidP="00CD3EDE">
            <w:pPr>
              <w:pStyle w:val="aa"/>
              <w:spacing w:line="300" w:lineRule="exact"/>
              <w:ind w:firstLine="478"/>
              <w:jc w:val="center"/>
              <w:rPr>
                <w:rFonts w:ascii="宋体" w:hAnsi="宋体" w:cs="宋体"/>
                <w:kern w:val="0"/>
                <w:sz w:val="24"/>
              </w:rPr>
            </w:pPr>
            <w:r>
              <w:rPr>
                <w:rFonts w:ascii="宋体" w:hAnsi="宋体" w:cs="宋体" w:hint="eastAsia"/>
                <w:kern w:val="0"/>
                <w:sz w:val="24"/>
              </w:rPr>
              <w:t>100-80</w:t>
            </w:r>
            <w:r>
              <w:rPr>
                <w:rFonts w:ascii="宋体" w:hAnsi="宋体" w:cs="宋体" w:hint="eastAsia"/>
                <w:kern w:val="0"/>
                <w:sz w:val="24"/>
              </w:rPr>
              <w:t>：优秀；</w:t>
            </w:r>
            <w:r>
              <w:rPr>
                <w:rFonts w:ascii="宋体" w:hAnsi="宋体" w:cs="宋体" w:hint="eastAsia"/>
                <w:kern w:val="0"/>
                <w:sz w:val="24"/>
              </w:rPr>
              <w:t xml:space="preserve"> 80-60</w:t>
            </w:r>
            <w:r>
              <w:rPr>
                <w:rFonts w:ascii="宋体" w:hAnsi="宋体" w:cs="宋体" w:hint="eastAsia"/>
                <w:kern w:val="0"/>
                <w:sz w:val="24"/>
              </w:rPr>
              <w:t>：良好；</w:t>
            </w:r>
            <w:r>
              <w:rPr>
                <w:rFonts w:ascii="宋体" w:hAnsi="宋体" w:cs="宋体" w:hint="eastAsia"/>
                <w:kern w:val="0"/>
                <w:sz w:val="24"/>
              </w:rPr>
              <w:t xml:space="preserve"> 60-40</w:t>
            </w:r>
            <w:r>
              <w:rPr>
                <w:rFonts w:ascii="宋体" w:hAnsi="宋体" w:cs="宋体" w:hint="eastAsia"/>
                <w:kern w:val="0"/>
                <w:sz w:val="24"/>
              </w:rPr>
              <w:t>：合格；</w:t>
            </w:r>
            <w:r>
              <w:rPr>
                <w:rFonts w:ascii="宋体" w:hAnsi="宋体" w:cs="宋体" w:hint="eastAsia"/>
                <w:kern w:val="0"/>
                <w:sz w:val="24"/>
              </w:rPr>
              <w:t xml:space="preserve"> 40-0</w:t>
            </w:r>
            <w:r>
              <w:rPr>
                <w:rFonts w:ascii="宋体" w:hAnsi="宋体" w:cs="宋体" w:hint="eastAsia"/>
                <w:kern w:val="0"/>
                <w:sz w:val="24"/>
              </w:rPr>
              <w:t>：较差。</w:t>
            </w:r>
          </w:p>
        </w:tc>
        <w:tc>
          <w:tcPr>
            <w:tcW w:w="709" w:type="dxa"/>
            <w:tcBorders>
              <w:top w:val="nil"/>
              <w:left w:val="nil"/>
              <w:bottom w:val="single" w:sz="4" w:space="0" w:color="auto"/>
              <w:right w:val="single" w:sz="4" w:space="0" w:color="auto"/>
            </w:tcBorders>
            <w:vAlign w:val="center"/>
          </w:tcPr>
          <w:p w:rsidR="00CD3EDE" w:rsidRDefault="00CD3EDE" w:rsidP="00CD3EDE">
            <w:pPr>
              <w:pStyle w:val="aa"/>
              <w:spacing w:line="300" w:lineRule="exact"/>
              <w:ind w:firstLine="478"/>
              <w:jc w:val="center"/>
              <w:rPr>
                <w:rFonts w:ascii="宋体" w:hAnsi="宋体" w:cs="宋体"/>
                <w:kern w:val="0"/>
                <w:sz w:val="24"/>
              </w:rPr>
            </w:pPr>
          </w:p>
        </w:tc>
        <w:tc>
          <w:tcPr>
            <w:tcW w:w="851" w:type="dxa"/>
            <w:tcBorders>
              <w:top w:val="nil"/>
              <w:left w:val="nil"/>
              <w:bottom w:val="single" w:sz="4" w:space="0" w:color="auto"/>
              <w:right w:val="single" w:sz="4" w:space="0" w:color="auto"/>
            </w:tcBorders>
            <w:vAlign w:val="center"/>
          </w:tcPr>
          <w:p w:rsidR="00CD3EDE" w:rsidRDefault="00CD3EDE" w:rsidP="00CD3EDE">
            <w:pPr>
              <w:pStyle w:val="aa"/>
              <w:ind w:firstLine="478"/>
              <w:jc w:val="center"/>
              <w:rPr>
                <w:rFonts w:ascii="宋体" w:hAnsi="宋体" w:cs="宋体"/>
                <w:kern w:val="0"/>
                <w:sz w:val="24"/>
              </w:rPr>
            </w:pPr>
          </w:p>
        </w:tc>
      </w:tr>
    </w:tbl>
    <w:p w:rsidR="00BD580F" w:rsidRPr="00CD3EDE" w:rsidRDefault="00BD580F" w:rsidP="00D2521D">
      <w:pPr>
        <w:rPr>
          <w:rFonts w:ascii="华文仿宋" w:eastAsia="华文仿宋" w:hAnsi="华文仿宋"/>
        </w:rPr>
      </w:pPr>
    </w:p>
    <w:sectPr w:rsidR="00BD580F" w:rsidRPr="00CD3EDE" w:rsidSect="002B4BFC">
      <w:headerReference w:type="even" r:id="rId9"/>
      <w:headerReference w:type="default" r:id="rId10"/>
      <w:footerReference w:type="even" r:id="rId11"/>
      <w:footerReference w:type="default" r:id="rId12"/>
      <w:headerReference w:type="first" r:id="rId13"/>
      <w:footerReference w:type="first" r:id="rId14"/>
      <w:pgSz w:w="16838" w:h="11906" w:orient="landscape"/>
      <w:pgMar w:top="1797" w:right="1440" w:bottom="1797"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BB2" w:rsidRDefault="009A4BB2">
      <w:r>
        <w:separator/>
      </w:r>
    </w:p>
  </w:endnote>
  <w:endnote w:type="continuationSeparator" w:id="1">
    <w:p w:rsidR="009A4BB2" w:rsidRDefault="009A4B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sig w:usb0="00000000" w:usb1="00000000" w:usb2="00000000" w:usb3="00000000" w:csb0="0000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9F5" w:rsidRDefault="0068735A" w:rsidP="003F5CF1">
    <w:pPr>
      <w:pStyle w:val="a4"/>
      <w:framePr w:wrap="around" w:vAnchor="text" w:hAnchor="margin" w:xAlign="center" w:y="1"/>
      <w:rPr>
        <w:rStyle w:val="a5"/>
      </w:rPr>
    </w:pPr>
    <w:r>
      <w:rPr>
        <w:rStyle w:val="a5"/>
      </w:rPr>
      <w:fldChar w:fldCharType="begin"/>
    </w:r>
    <w:r w:rsidR="00E739F5">
      <w:rPr>
        <w:rStyle w:val="a5"/>
      </w:rPr>
      <w:instrText xml:space="preserve">PAGE  </w:instrText>
    </w:r>
    <w:r>
      <w:rPr>
        <w:rStyle w:val="a5"/>
      </w:rPr>
      <w:fldChar w:fldCharType="end"/>
    </w:r>
  </w:p>
  <w:p w:rsidR="00E739F5" w:rsidRDefault="00E739F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FC" w:rsidRDefault="002B4BF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FC" w:rsidRDefault="002B4BFC">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FC" w:rsidRDefault="002B4B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BB2" w:rsidRDefault="009A4BB2">
      <w:r>
        <w:separator/>
      </w:r>
    </w:p>
  </w:footnote>
  <w:footnote w:type="continuationSeparator" w:id="1">
    <w:p w:rsidR="009A4BB2" w:rsidRDefault="009A4B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FC" w:rsidRDefault="002B4BFC">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FC" w:rsidRDefault="002B4BFC">
    <w:pPr>
      <w:pStyle w:val="a9"/>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FC" w:rsidRDefault="002B4BF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C7FAD"/>
    <w:multiLevelType w:val="hybridMultilevel"/>
    <w:tmpl w:val="156AE0F6"/>
    <w:lvl w:ilvl="0" w:tplc="A4CCBBF4">
      <w:start w:val="1"/>
      <w:numFmt w:val="japaneseCounting"/>
      <w:lvlText w:val="%1、"/>
      <w:lvlJc w:val="left"/>
      <w:pPr>
        <w:tabs>
          <w:tab w:val="num" w:pos="1275"/>
        </w:tabs>
        <w:ind w:left="1275" w:hanging="720"/>
      </w:pPr>
      <w:rPr>
        <w:rFonts w:hint="default"/>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1">
    <w:nsid w:val="6F5B4151"/>
    <w:multiLevelType w:val="hybridMultilevel"/>
    <w:tmpl w:val="734C928E"/>
    <w:lvl w:ilvl="0" w:tplc="B2A01052">
      <w:start w:val="1"/>
      <w:numFmt w:val="japaneseCounting"/>
      <w:lvlText w:val="%1、"/>
      <w:lvlJc w:val="left"/>
      <w:pPr>
        <w:tabs>
          <w:tab w:val="num" w:pos="1275"/>
        </w:tabs>
        <w:ind w:left="1275" w:hanging="720"/>
      </w:pPr>
      <w:rPr>
        <w:rFonts w:hint="default"/>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48"/>
  <w:drawingGridVerticalSpacing w:val="435"/>
  <w:displayHorizontalDrawingGridEvery w:val="0"/>
  <w:characterSpacingControl w:val="compressPunctuation"/>
  <w:hdrShapeDefaults>
    <o:shapedefaults v:ext="edit" spidmax="116738">
      <o:colormenu v:ext="edit" fill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1CB6"/>
    <w:rsid w:val="00000E9C"/>
    <w:rsid w:val="000269E5"/>
    <w:rsid w:val="000332BB"/>
    <w:rsid w:val="0003790A"/>
    <w:rsid w:val="00037A0E"/>
    <w:rsid w:val="0005506C"/>
    <w:rsid w:val="00063940"/>
    <w:rsid w:val="00066466"/>
    <w:rsid w:val="000776FA"/>
    <w:rsid w:val="00080BC9"/>
    <w:rsid w:val="00081E06"/>
    <w:rsid w:val="00083548"/>
    <w:rsid w:val="00085758"/>
    <w:rsid w:val="000861B2"/>
    <w:rsid w:val="000913E6"/>
    <w:rsid w:val="000934F5"/>
    <w:rsid w:val="000B137A"/>
    <w:rsid w:val="000B5C27"/>
    <w:rsid w:val="000D0F5F"/>
    <w:rsid w:val="000D3CAA"/>
    <w:rsid w:val="000D4482"/>
    <w:rsid w:val="000D70C7"/>
    <w:rsid w:val="000D7883"/>
    <w:rsid w:val="000E0B5F"/>
    <w:rsid w:val="000F22C1"/>
    <w:rsid w:val="000F36DC"/>
    <w:rsid w:val="00102099"/>
    <w:rsid w:val="001118FF"/>
    <w:rsid w:val="00112C0F"/>
    <w:rsid w:val="001205D3"/>
    <w:rsid w:val="00123274"/>
    <w:rsid w:val="00135E5B"/>
    <w:rsid w:val="0015239D"/>
    <w:rsid w:val="00155DB7"/>
    <w:rsid w:val="00160D72"/>
    <w:rsid w:val="00163E4F"/>
    <w:rsid w:val="001678C9"/>
    <w:rsid w:val="00172729"/>
    <w:rsid w:val="00185D5D"/>
    <w:rsid w:val="001B1FED"/>
    <w:rsid w:val="001C3E79"/>
    <w:rsid w:val="001C3E95"/>
    <w:rsid w:val="001D4EAE"/>
    <w:rsid w:val="001E2A91"/>
    <w:rsid w:val="001E3C04"/>
    <w:rsid w:val="001E4454"/>
    <w:rsid w:val="001F03BA"/>
    <w:rsid w:val="001F5836"/>
    <w:rsid w:val="002049B7"/>
    <w:rsid w:val="002116AF"/>
    <w:rsid w:val="002130FC"/>
    <w:rsid w:val="00216E43"/>
    <w:rsid w:val="002171C8"/>
    <w:rsid w:val="0022504D"/>
    <w:rsid w:val="002426EC"/>
    <w:rsid w:val="002465CE"/>
    <w:rsid w:val="002636CD"/>
    <w:rsid w:val="00264BA9"/>
    <w:rsid w:val="002765FA"/>
    <w:rsid w:val="002800A3"/>
    <w:rsid w:val="0028332A"/>
    <w:rsid w:val="00292819"/>
    <w:rsid w:val="00292900"/>
    <w:rsid w:val="0029486D"/>
    <w:rsid w:val="00294E31"/>
    <w:rsid w:val="002958E5"/>
    <w:rsid w:val="00296076"/>
    <w:rsid w:val="002B0EC8"/>
    <w:rsid w:val="002B4BFC"/>
    <w:rsid w:val="002C22A1"/>
    <w:rsid w:val="002C3647"/>
    <w:rsid w:val="002C5A6A"/>
    <w:rsid w:val="002D2C7B"/>
    <w:rsid w:val="002D2FDE"/>
    <w:rsid w:val="002D621A"/>
    <w:rsid w:val="002D62C6"/>
    <w:rsid w:val="002E15CD"/>
    <w:rsid w:val="002E23CE"/>
    <w:rsid w:val="002E6480"/>
    <w:rsid w:val="00300F9C"/>
    <w:rsid w:val="003029FA"/>
    <w:rsid w:val="003044D2"/>
    <w:rsid w:val="0031092D"/>
    <w:rsid w:val="003166B7"/>
    <w:rsid w:val="00321D98"/>
    <w:rsid w:val="00323D33"/>
    <w:rsid w:val="0032686F"/>
    <w:rsid w:val="00335389"/>
    <w:rsid w:val="003407AA"/>
    <w:rsid w:val="00345255"/>
    <w:rsid w:val="00346A9B"/>
    <w:rsid w:val="00353261"/>
    <w:rsid w:val="003575E1"/>
    <w:rsid w:val="003634BB"/>
    <w:rsid w:val="00366BF8"/>
    <w:rsid w:val="00366C5C"/>
    <w:rsid w:val="00376B8C"/>
    <w:rsid w:val="0038076F"/>
    <w:rsid w:val="0039091A"/>
    <w:rsid w:val="00392642"/>
    <w:rsid w:val="003934B4"/>
    <w:rsid w:val="00395B88"/>
    <w:rsid w:val="003A00B1"/>
    <w:rsid w:val="003A4F6B"/>
    <w:rsid w:val="003A68B7"/>
    <w:rsid w:val="003B2241"/>
    <w:rsid w:val="003C0AEE"/>
    <w:rsid w:val="003C1B41"/>
    <w:rsid w:val="003D17CD"/>
    <w:rsid w:val="003F5CF1"/>
    <w:rsid w:val="003F730A"/>
    <w:rsid w:val="00405C2C"/>
    <w:rsid w:val="00406D7E"/>
    <w:rsid w:val="0041465E"/>
    <w:rsid w:val="00431D11"/>
    <w:rsid w:val="004369B8"/>
    <w:rsid w:val="00436E3F"/>
    <w:rsid w:val="00441CB6"/>
    <w:rsid w:val="00444A8C"/>
    <w:rsid w:val="0045008B"/>
    <w:rsid w:val="004671A7"/>
    <w:rsid w:val="004754B0"/>
    <w:rsid w:val="00476DD2"/>
    <w:rsid w:val="00494C3D"/>
    <w:rsid w:val="004A4285"/>
    <w:rsid w:val="004B3540"/>
    <w:rsid w:val="004C2BC5"/>
    <w:rsid w:val="004D082E"/>
    <w:rsid w:val="004D5FA6"/>
    <w:rsid w:val="004D61B9"/>
    <w:rsid w:val="004E06C8"/>
    <w:rsid w:val="004E2B8E"/>
    <w:rsid w:val="004E5BC5"/>
    <w:rsid w:val="004E7866"/>
    <w:rsid w:val="004E7D1C"/>
    <w:rsid w:val="005036AC"/>
    <w:rsid w:val="00511415"/>
    <w:rsid w:val="005124C2"/>
    <w:rsid w:val="005141EC"/>
    <w:rsid w:val="00517234"/>
    <w:rsid w:val="0052254F"/>
    <w:rsid w:val="005236E7"/>
    <w:rsid w:val="005253B0"/>
    <w:rsid w:val="00531CA8"/>
    <w:rsid w:val="005336EC"/>
    <w:rsid w:val="00540B06"/>
    <w:rsid w:val="00542E9E"/>
    <w:rsid w:val="00546312"/>
    <w:rsid w:val="00550C64"/>
    <w:rsid w:val="00552FCC"/>
    <w:rsid w:val="00555435"/>
    <w:rsid w:val="00557F59"/>
    <w:rsid w:val="005733D8"/>
    <w:rsid w:val="00580D83"/>
    <w:rsid w:val="00581ECF"/>
    <w:rsid w:val="00584B66"/>
    <w:rsid w:val="00593A2A"/>
    <w:rsid w:val="005940C5"/>
    <w:rsid w:val="00594396"/>
    <w:rsid w:val="005A4DDC"/>
    <w:rsid w:val="005B331B"/>
    <w:rsid w:val="005B350D"/>
    <w:rsid w:val="005C34E6"/>
    <w:rsid w:val="005C3635"/>
    <w:rsid w:val="005C7849"/>
    <w:rsid w:val="005E27B5"/>
    <w:rsid w:val="005E755D"/>
    <w:rsid w:val="00603602"/>
    <w:rsid w:val="006058EA"/>
    <w:rsid w:val="00610024"/>
    <w:rsid w:val="00612BD7"/>
    <w:rsid w:val="00613A5F"/>
    <w:rsid w:val="00614149"/>
    <w:rsid w:val="006209C2"/>
    <w:rsid w:val="006262D3"/>
    <w:rsid w:val="00630DB2"/>
    <w:rsid w:val="00636853"/>
    <w:rsid w:val="00640845"/>
    <w:rsid w:val="0064535B"/>
    <w:rsid w:val="006467DD"/>
    <w:rsid w:val="00646F1E"/>
    <w:rsid w:val="00650E37"/>
    <w:rsid w:val="00655415"/>
    <w:rsid w:val="0067526D"/>
    <w:rsid w:val="00677CD2"/>
    <w:rsid w:val="0068735A"/>
    <w:rsid w:val="006955EE"/>
    <w:rsid w:val="0069583E"/>
    <w:rsid w:val="00697766"/>
    <w:rsid w:val="006A0E59"/>
    <w:rsid w:val="006B1C37"/>
    <w:rsid w:val="006B3672"/>
    <w:rsid w:val="006B412C"/>
    <w:rsid w:val="006B4D61"/>
    <w:rsid w:val="006C27EA"/>
    <w:rsid w:val="006D5195"/>
    <w:rsid w:val="006E669A"/>
    <w:rsid w:val="006F738D"/>
    <w:rsid w:val="007001B6"/>
    <w:rsid w:val="00702868"/>
    <w:rsid w:val="00715949"/>
    <w:rsid w:val="0072735C"/>
    <w:rsid w:val="007318F7"/>
    <w:rsid w:val="00732ED4"/>
    <w:rsid w:val="0074407C"/>
    <w:rsid w:val="007466F9"/>
    <w:rsid w:val="007512D9"/>
    <w:rsid w:val="007551B6"/>
    <w:rsid w:val="00762E08"/>
    <w:rsid w:val="00765B3F"/>
    <w:rsid w:val="0076632B"/>
    <w:rsid w:val="00776077"/>
    <w:rsid w:val="0077698D"/>
    <w:rsid w:val="007914A4"/>
    <w:rsid w:val="007A093F"/>
    <w:rsid w:val="007A161D"/>
    <w:rsid w:val="007A17A1"/>
    <w:rsid w:val="007A263C"/>
    <w:rsid w:val="007B03FB"/>
    <w:rsid w:val="007B33D4"/>
    <w:rsid w:val="007C6693"/>
    <w:rsid w:val="007D03B3"/>
    <w:rsid w:val="007E6747"/>
    <w:rsid w:val="007E6DEF"/>
    <w:rsid w:val="007F402E"/>
    <w:rsid w:val="0080227E"/>
    <w:rsid w:val="008106FD"/>
    <w:rsid w:val="00811DF0"/>
    <w:rsid w:val="008151AC"/>
    <w:rsid w:val="00820981"/>
    <w:rsid w:val="0083619D"/>
    <w:rsid w:val="0084325B"/>
    <w:rsid w:val="008479C3"/>
    <w:rsid w:val="00857A1C"/>
    <w:rsid w:val="00860F86"/>
    <w:rsid w:val="00863055"/>
    <w:rsid w:val="008643ED"/>
    <w:rsid w:val="00865D75"/>
    <w:rsid w:val="008773EE"/>
    <w:rsid w:val="00881F93"/>
    <w:rsid w:val="008938F6"/>
    <w:rsid w:val="008A0475"/>
    <w:rsid w:val="008A76BD"/>
    <w:rsid w:val="008A7A53"/>
    <w:rsid w:val="008B583A"/>
    <w:rsid w:val="008C2C4A"/>
    <w:rsid w:val="008C2FAC"/>
    <w:rsid w:val="008C6D7F"/>
    <w:rsid w:val="008D0A79"/>
    <w:rsid w:val="008E2C39"/>
    <w:rsid w:val="008F3340"/>
    <w:rsid w:val="008F6FCF"/>
    <w:rsid w:val="0090441E"/>
    <w:rsid w:val="009053E2"/>
    <w:rsid w:val="0090672B"/>
    <w:rsid w:val="00911364"/>
    <w:rsid w:val="00916906"/>
    <w:rsid w:val="009214A1"/>
    <w:rsid w:val="00943F0E"/>
    <w:rsid w:val="00951AC1"/>
    <w:rsid w:val="00964B84"/>
    <w:rsid w:val="0096651A"/>
    <w:rsid w:val="00973818"/>
    <w:rsid w:val="009804EC"/>
    <w:rsid w:val="00991255"/>
    <w:rsid w:val="009930B1"/>
    <w:rsid w:val="00996BE5"/>
    <w:rsid w:val="009A1ED1"/>
    <w:rsid w:val="009A4BB2"/>
    <w:rsid w:val="009B1283"/>
    <w:rsid w:val="009B1CFD"/>
    <w:rsid w:val="009C7ED4"/>
    <w:rsid w:val="009D7F3A"/>
    <w:rsid w:val="009E54A7"/>
    <w:rsid w:val="00A01534"/>
    <w:rsid w:val="00A02395"/>
    <w:rsid w:val="00A03E8F"/>
    <w:rsid w:val="00A07646"/>
    <w:rsid w:val="00A07E6F"/>
    <w:rsid w:val="00A14E9D"/>
    <w:rsid w:val="00A237D2"/>
    <w:rsid w:val="00A27714"/>
    <w:rsid w:val="00A27E0F"/>
    <w:rsid w:val="00A31D14"/>
    <w:rsid w:val="00A32422"/>
    <w:rsid w:val="00A414CA"/>
    <w:rsid w:val="00A43389"/>
    <w:rsid w:val="00A45718"/>
    <w:rsid w:val="00A524C2"/>
    <w:rsid w:val="00A52E2C"/>
    <w:rsid w:val="00A53B6A"/>
    <w:rsid w:val="00A722BA"/>
    <w:rsid w:val="00A9081B"/>
    <w:rsid w:val="00A95C20"/>
    <w:rsid w:val="00A97024"/>
    <w:rsid w:val="00AA140C"/>
    <w:rsid w:val="00AA729C"/>
    <w:rsid w:val="00AB493C"/>
    <w:rsid w:val="00AC6D84"/>
    <w:rsid w:val="00AE04ED"/>
    <w:rsid w:val="00AE4892"/>
    <w:rsid w:val="00AF402B"/>
    <w:rsid w:val="00B00272"/>
    <w:rsid w:val="00B038C1"/>
    <w:rsid w:val="00B03B96"/>
    <w:rsid w:val="00B070B0"/>
    <w:rsid w:val="00B074B3"/>
    <w:rsid w:val="00B1729D"/>
    <w:rsid w:val="00B22607"/>
    <w:rsid w:val="00B250A6"/>
    <w:rsid w:val="00B32807"/>
    <w:rsid w:val="00B6054F"/>
    <w:rsid w:val="00B67AF9"/>
    <w:rsid w:val="00B8714D"/>
    <w:rsid w:val="00B9260D"/>
    <w:rsid w:val="00B937CF"/>
    <w:rsid w:val="00B96EE1"/>
    <w:rsid w:val="00BA05D0"/>
    <w:rsid w:val="00BA34ED"/>
    <w:rsid w:val="00BA6DDE"/>
    <w:rsid w:val="00BB6DE6"/>
    <w:rsid w:val="00BD0805"/>
    <w:rsid w:val="00BD38FE"/>
    <w:rsid w:val="00BD42DD"/>
    <w:rsid w:val="00BD580F"/>
    <w:rsid w:val="00BE000B"/>
    <w:rsid w:val="00BE2CCE"/>
    <w:rsid w:val="00BF1E61"/>
    <w:rsid w:val="00BF3102"/>
    <w:rsid w:val="00BF3958"/>
    <w:rsid w:val="00C00947"/>
    <w:rsid w:val="00C03059"/>
    <w:rsid w:val="00C03618"/>
    <w:rsid w:val="00C0507B"/>
    <w:rsid w:val="00C1014B"/>
    <w:rsid w:val="00C16C45"/>
    <w:rsid w:val="00C33B16"/>
    <w:rsid w:val="00C33FC4"/>
    <w:rsid w:val="00C345D8"/>
    <w:rsid w:val="00C354D9"/>
    <w:rsid w:val="00C52FBF"/>
    <w:rsid w:val="00C61DA3"/>
    <w:rsid w:val="00C72729"/>
    <w:rsid w:val="00C74914"/>
    <w:rsid w:val="00C80546"/>
    <w:rsid w:val="00C83C62"/>
    <w:rsid w:val="00CA3881"/>
    <w:rsid w:val="00CA519A"/>
    <w:rsid w:val="00CC47B4"/>
    <w:rsid w:val="00CD3EDE"/>
    <w:rsid w:val="00CD6E35"/>
    <w:rsid w:val="00CE532A"/>
    <w:rsid w:val="00CF1811"/>
    <w:rsid w:val="00CF3420"/>
    <w:rsid w:val="00CF5152"/>
    <w:rsid w:val="00CF70B0"/>
    <w:rsid w:val="00D0779A"/>
    <w:rsid w:val="00D1151F"/>
    <w:rsid w:val="00D133EE"/>
    <w:rsid w:val="00D20D90"/>
    <w:rsid w:val="00D2521D"/>
    <w:rsid w:val="00D3282A"/>
    <w:rsid w:val="00D33108"/>
    <w:rsid w:val="00D37D8A"/>
    <w:rsid w:val="00D44F17"/>
    <w:rsid w:val="00D47320"/>
    <w:rsid w:val="00D50EA3"/>
    <w:rsid w:val="00D53C19"/>
    <w:rsid w:val="00D55114"/>
    <w:rsid w:val="00D561CE"/>
    <w:rsid w:val="00D71229"/>
    <w:rsid w:val="00D7760F"/>
    <w:rsid w:val="00D87122"/>
    <w:rsid w:val="00D87485"/>
    <w:rsid w:val="00DA00E8"/>
    <w:rsid w:val="00DB7384"/>
    <w:rsid w:val="00DC28A5"/>
    <w:rsid w:val="00DC3103"/>
    <w:rsid w:val="00DC5773"/>
    <w:rsid w:val="00DC7074"/>
    <w:rsid w:val="00DD232F"/>
    <w:rsid w:val="00DD2AC7"/>
    <w:rsid w:val="00DD2B4D"/>
    <w:rsid w:val="00DD3876"/>
    <w:rsid w:val="00DE2516"/>
    <w:rsid w:val="00DE258B"/>
    <w:rsid w:val="00DE37D3"/>
    <w:rsid w:val="00DE7896"/>
    <w:rsid w:val="00DF2160"/>
    <w:rsid w:val="00DF4147"/>
    <w:rsid w:val="00DF64DC"/>
    <w:rsid w:val="00E00EA3"/>
    <w:rsid w:val="00E21BFB"/>
    <w:rsid w:val="00E244ED"/>
    <w:rsid w:val="00E2536B"/>
    <w:rsid w:val="00E32357"/>
    <w:rsid w:val="00E3498F"/>
    <w:rsid w:val="00E35FA4"/>
    <w:rsid w:val="00E46A93"/>
    <w:rsid w:val="00E57792"/>
    <w:rsid w:val="00E6676F"/>
    <w:rsid w:val="00E70B6E"/>
    <w:rsid w:val="00E739F5"/>
    <w:rsid w:val="00E859FF"/>
    <w:rsid w:val="00E9215C"/>
    <w:rsid w:val="00E92372"/>
    <w:rsid w:val="00E92921"/>
    <w:rsid w:val="00E92EFF"/>
    <w:rsid w:val="00E94FEB"/>
    <w:rsid w:val="00EA1253"/>
    <w:rsid w:val="00EB674F"/>
    <w:rsid w:val="00EC06BE"/>
    <w:rsid w:val="00EF1653"/>
    <w:rsid w:val="00EF1672"/>
    <w:rsid w:val="00EF4188"/>
    <w:rsid w:val="00F01A19"/>
    <w:rsid w:val="00F0295A"/>
    <w:rsid w:val="00F07840"/>
    <w:rsid w:val="00F07B0D"/>
    <w:rsid w:val="00F10D92"/>
    <w:rsid w:val="00F15388"/>
    <w:rsid w:val="00F308D1"/>
    <w:rsid w:val="00F30945"/>
    <w:rsid w:val="00F338DA"/>
    <w:rsid w:val="00F36000"/>
    <w:rsid w:val="00F40630"/>
    <w:rsid w:val="00F5161A"/>
    <w:rsid w:val="00F52A30"/>
    <w:rsid w:val="00F61B5D"/>
    <w:rsid w:val="00F667E0"/>
    <w:rsid w:val="00F74124"/>
    <w:rsid w:val="00F74BE8"/>
    <w:rsid w:val="00F82D47"/>
    <w:rsid w:val="00F86951"/>
    <w:rsid w:val="00F872AC"/>
    <w:rsid w:val="00F92D26"/>
    <w:rsid w:val="00F95817"/>
    <w:rsid w:val="00FA7FBB"/>
    <w:rsid w:val="00FB236B"/>
    <w:rsid w:val="00FB41A5"/>
    <w:rsid w:val="00FC012D"/>
    <w:rsid w:val="00FC0960"/>
    <w:rsid w:val="00FC279B"/>
    <w:rsid w:val="00FD15D3"/>
    <w:rsid w:val="00FE0D1B"/>
    <w:rsid w:val="00FF15A6"/>
    <w:rsid w:val="00FF450B"/>
    <w:rsid w:val="00FF4C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8">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22A1"/>
    <w:pPr>
      <w:widowControl w:val="0"/>
      <w:jc w:val="both"/>
    </w:pPr>
    <w:rPr>
      <w:rFonts w:ascii="仿宋_GB2312" w:eastAsia="仿宋_GB2312"/>
      <w:spacing w:val="-12"/>
      <w:sz w:val="32"/>
      <w:szCs w:val="32"/>
    </w:rPr>
  </w:style>
  <w:style w:type="paragraph" w:styleId="1">
    <w:name w:val="heading 1"/>
    <w:basedOn w:val="a"/>
    <w:link w:val="1Char"/>
    <w:uiPriority w:val="9"/>
    <w:qFormat/>
    <w:rsid w:val="002D2FDE"/>
    <w:pPr>
      <w:widowControl/>
      <w:spacing w:before="100" w:beforeAutospacing="1" w:after="100" w:afterAutospacing="1"/>
      <w:jc w:val="left"/>
      <w:outlineLvl w:val="0"/>
    </w:pPr>
    <w:rPr>
      <w:rFonts w:ascii="宋体" w:eastAsia="宋体" w:hAnsi="宋体" w:cs="宋体"/>
      <w:b/>
      <w:bCs/>
      <w:spacing w:val="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22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2C22A1"/>
    <w:pPr>
      <w:tabs>
        <w:tab w:val="center" w:pos="4153"/>
        <w:tab w:val="right" w:pos="8306"/>
      </w:tabs>
      <w:snapToGrid w:val="0"/>
      <w:jc w:val="left"/>
    </w:pPr>
    <w:rPr>
      <w:sz w:val="18"/>
      <w:szCs w:val="18"/>
    </w:rPr>
  </w:style>
  <w:style w:type="character" w:styleId="a5">
    <w:name w:val="page number"/>
    <w:basedOn w:val="a0"/>
    <w:rsid w:val="002C22A1"/>
  </w:style>
  <w:style w:type="paragraph" w:styleId="a6">
    <w:name w:val="Balloon Text"/>
    <w:basedOn w:val="a"/>
    <w:semiHidden/>
    <w:rsid w:val="002049B7"/>
    <w:rPr>
      <w:sz w:val="18"/>
      <w:szCs w:val="18"/>
    </w:rPr>
  </w:style>
  <w:style w:type="paragraph" w:customStyle="1" w:styleId="CharCharCharCharCharCharCharCharCharCharCharChar1CharCharCharChar">
    <w:name w:val="Char Char Char Char Char Char Char Char Char Char Char Char1 Char Char Char Char"/>
    <w:basedOn w:val="a"/>
    <w:rsid w:val="004D082E"/>
    <w:pPr>
      <w:tabs>
        <w:tab w:val="left" w:pos="432"/>
      </w:tabs>
      <w:spacing w:line="400" w:lineRule="exact"/>
      <w:ind w:left="432" w:hanging="432"/>
    </w:pPr>
    <w:rPr>
      <w:rFonts w:ascii="Times New Roman" w:eastAsia="宋体"/>
      <w:spacing w:val="0"/>
      <w:kern w:val="2"/>
      <w:sz w:val="21"/>
      <w:szCs w:val="20"/>
    </w:rPr>
  </w:style>
  <w:style w:type="paragraph" w:styleId="a7">
    <w:name w:val="Normal (Web)"/>
    <w:basedOn w:val="a"/>
    <w:rsid w:val="004D082E"/>
    <w:pPr>
      <w:widowControl/>
      <w:spacing w:before="100" w:beforeAutospacing="1" w:after="100" w:afterAutospacing="1"/>
      <w:jc w:val="left"/>
    </w:pPr>
    <w:rPr>
      <w:rFonts w:ascii="宋体" w:eastAsia="宋体" w:hAnsi="宋体" w:cs="宋体"/>
      <w:spacing w:val="0"/>
      <w:sz w:val="24"/>
      <w:szCs w:val="24"/>
    </w:rPr>
  </w:style>
  <w:style w:type="paragraph" w:styleId="a8">
    <w:name w:val="Date"/>
    <w:basedOn w:val="a"/>
    <w:next w:val="a"/>
    <w:rsid w:val="00F52A30"/>
    <w:pPr>
      <w:ind w:leftChars="2500" w:left="100"/>
    </w:pPr>
  </w:style>
  <w:style w:type="paragraph" w:styleId="a9">
    <w:name w:val="header"/>
    <w:basedOn w:val="a"/>
    <w:link w:val="Char"/>
    <w:rsid w:val="00E46A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E46A93"/>
    <w:rPr>
      <w:rFonts w:ascii="仿宋_GB2312" w:eastAsia="仿宋_GB2312"/>
      <w:spacing w:val="-12"/>
      <w:sz w:val="18"/>
      <w:szCs w:val="18"/>
    </w:rPr>
  </w:style>
  <w:style w:type="paragraph" w:styleId="aa">
    <w:name w:val="Body Text Indent"/>
    <w:basedOn w:val="a"/>
    <w:link w:val="Char0"/>
    <w:rsid w:val="00E739F5"/>
    <w:pPr>
      <w:ind w:firstLineChars="199" w:firstLine="600"/>
    </w:pPr>
    <w:rPr>
      <w:rFonts w:ascii="Times New Roman"/>
      <w:spacing w:val="0"/>
      <w:kern w:val="2"/>
      <w:szCs w:val="24"/>
    </w:rPr>
  </w:style>
  <w:style w:type="character" w:customStyle="1" w:styleId="Char0">
    <w:name w:val="正文文本缩进 Char"/>
    <w:basedOn w:val="a0"/>
    <w:link w:val="aa"/>
    <w:rsid w:val="00E739F5"/>
    <w:rPr>
      <w:rFonts w:eastAsia="仿宋_GB2312"/>
      <w:kern w:val="2"/>
      <w:sz w:val="32"/>
      <w:szCs w:val="24"/>
    </w:rPr>
  </w:style>
  <w:style w:type="paragraph" w:customStyle="1" w:styleId="CharCharChar">
    <w:name w:val="Char Char Char"/>
    <w:basedOn w:val="a"/>
    <w:rsid w:val="00E739F5"/>
    <w:pPr>
      <w:widowControl/>
      <w:spacing w:after="160" w:line="240" w:lineRule="exact"/>
      <w:jc w:val="left"/>
    </w:pPr>
    <w:rPr>
      <w:rFonts w:ascii="Verdana" w:eastAsia="宋体" w:hAnsi="Verdana"/>
      <w:spacing w:val="0"/>
      <w:sz w:val="20"/>
      <w:szCs w:val="20"/>
      <w:lang w:eastAsia="en-US"/>
    </w:rPr>
  </w:style>
  <w:style w:type="character" w:customStyle="1" w:styleId="ca-31">
    <w:name w:val="ca-31"/>
    <w:basedOn w:val="a0"/>
    <w:rsid w:val="00E739F5"/>
    <w:rPr>
      <w:rFonts w:ascii="华文中宋" w:eastAsia="华文中宋" w:hAnsi="华文中宋" w:hint="eastAsia"/>
      <w:sz w:val="44"/>
      <w:szCs w:val="44"/>
    </w:rPr>
  </w:style>
  <w:style w:type="character" w:customStyle="1" w:styleId="apple-converted-space">
    <w:name w:val="apple-converted-space"/>
    <w:basedOn w:val="a0"/>
    <w:rsid w:val="005E27B5"/>
  </w:style>
  <w:style w:type="character" w:customStyle="1" w:styleId="1Char">
    <w:name w:val="标题 1 Char"/>
    <w:basedOn w:val="a0"/>
    <w:link w:val="1"/>
    <w:uiPriority w:val="9"/>
    <w:rsid w:val="002D2FDE"/>
    <w:rPr>
      <w:rFonts w:ascii="宋体" w:hAnsi="宋体" w:cs="宋体"/>
      <w:b/>
      <w:bCs/>
      <w:kern w:val="36"/>
      <w:sz w:val="48"/>
      <w:szCs w:val="48"/>
    </w:rPr>
  </w:style>
  <w:style w:type="paragraph" w:styleId="2">
    <w:name w:val="Body Text Indent 2"/>
    <w:basedOn w:val="a"/>
    <w:link w:val="2Char"/>
    <w:rsid w:val="00296076"/>
    <w:pPr>
      <w:spacing w:after="120" w:line="480" w:lineRule="auto"/>
      <w:ind w:leftChars="200" w:left="420"/>
    </w:pPr>
  </w:style>
  <w:style w:type="character" w:customStyle="1" w:styleId="2Char">
    <w:name w:val="正文文本缩进 2 Char"/>
    <w:basedOn w:val="a0"/>
    <w:link w:val="2"/>
    <w:rsid w:val="00296076"/>
    <w:rPr>
      <w:rFonts w:ascii="仿宋_GB2312" w:eastAsia="仿宋_GB2312"/>
      <w:spacing w:val="-12"/>
      <w:sz w:val="32"/>
      <w:szCs w:val="32"/>
    </w:rPr>
  </w:style>
  <w:style w:type="character" w:customStyle="1" w:styleId="green121">
    <w:name w:val="green121"/>
    <w:basedOn w:val="a0"/>
    <w:rsid w:val="00296076"/>
    <w:rPr>
      <w:rFonts w:ascii="ˎ̥" w:hAnsi="ˎ̥" w:hint="default"/>
      <w:strike w:val="0"/>
      <w:dstrike w:val="0"/>
      <w:color w:val="0A5D21"/>
      <w:sz w:val="18"/>
      <w:szCs w:val="18"/>
      <w:u w:val="none"/>
      <w:effect w:val="none"/>
    </w:rPr>
  </w:style>
  <w:style w:type="paragraph" w:customStyle="1" w:styleId="Char1">
    <w:name w:val="Char"/>
    <w:basedOn w:val="a"/>
    <w:rsid w:val="00296076"/>
    <w:rPr>
      <w:rFonts w:ascii="Times New Roman" w:eastAsia="宋体"/>
      <w:spacing w:val="0"/>
      <w:kern w:val="2"/>
      <w:sz w:val="21"/>
      <w:szCs w:val="20"/>
    </w:rPr>
  </w:style>
</w:styles>
</file>

<file path=word/webSettings.xml><?xml version="1.0" encoding="utf-8"?>
<w:webSettings xmlns:r="http://schemas.openxmlformats.org/officeDocument/2006/relationships" xmlns:w="http://schemas.openxmlformats.org/wordprocessingml/2006/main">
  <w:divs>
    <w:div w:id="101347443">
      <w:bodyDiv w:val="1"/>
      <w:marLeft w:val="0"/>
      <w:marRight w:val="0"/>
      <w:marTop w:val="0"/>
      <w:marBottom w:val="0"/>
      <w:divBdr>
        <w:top w:val="none" w:sz="0" w:space="0" w:color="auto"/>
        <w:left w:val="none" w:sz="0" w:space="0" w:color="auto"/>
        <w:bottom w:val="none" w:sz="0" w:space="0" w:color="auto"/>
        <w:right w:val="none" w:sz="0" w:space="0" w:color="auto"/>
      </w:divBdr>
    </w:div>
    <w:div w:id="104272584">
      <w:bodyDiv w:val="1"/>
      <w:marLeft w:val="0"/>
      <w:marRight w:val="0"/>
      <w:marTop w:val="0"/>
      <w:marBottom w:val="0"/>
      <w:divBdr>
        <w:top w:val="none" w:sz="0" w:space="0" w:color="auto"/>
        <w:left w:val="none" w:sz="0" w:space="0" w:color="auto"/>
        <w:bottom w:val="none" w:sz="0" w:space="0" w:color="auto"/>
        <w:right w:val="none" w:sz="0" w:space="0" w:color="auto"/>
      </w:divBdr>
    </w:div>
    <w:div w:id="198203854">
      <w:bodyDiv w:val="1"/>
      <w:marLeft w:val="0"/>
      <w:marRight w:val="0"/>
      <w:marTop w:val="0"/>
      <w:marBottom w:val="0"/>
      <w:divBdr>
        <w:top w:val="none" w:sz="0" w:space="0" w:color="auto"/>
        <w:left w:val="none" w:sz="0" w:space="0" w:color="auto"/>
        <w:bottom w:val="none" w:sz="0" w:space="0" w:color="auto"/>
        <w:right w:val="none" w:sz="0" w:space="0" w:color="auto"/>
      </w:divBdr>
    </w:div>
    <w:div w:id="355690970">
      <w:bodyDiv w:val="1"/>
      <w:marLeft w:val="0"/>
      <w:marRight w:val="0"/>
      <w:marTop w:val="0"/>
      <w:marBottom w:val="0"/>
      <w:divBdr>
        <w:top w:val="none" w:sz="0" w:space="0" w:color="auto"/>
        <w:left w:val="none" w:sz="0" w:space="0" w:color="auto"/>
        <w:bottom w:val="none" w:sz="0" w:space="0" w:color="auto"/>
        <w:right w:val="none" w:sz="0" w:space="0" w:color="auto"/>
      </w:divBdr>
    </w:div>
    <w:div w:id="621620493">
      <w:bodyDiv w:val="1"/>
      <w:marLeft w:val="0"/>
      <w:marRight w:val="0"/>
      <w:marTop w:val="0"/>
      <w:marBottom w:val="0"/>
      <w:divBdr>
        <w:top w:val="none" w:sz="0" w:space="0" w:color="auto"/>
        <w:left w:val="none" w:sz="0" w:space="0" w:color="auto"/>
        <w:bottom w:val="none" w:sz="0" w:space="0" w:color="auto"/>
        <w:right w:val="none" w:sz="0" w:space="0" w:color="auto"/>
      </w:divBdr>
    </w:div>
    <w:div w:id="675117059">
      <w:bodyDiv w:val="1"/>
      <w:marLeft w:val="0"/>
      <w:marRight w:val="0"/>
      <w:marTop w:val="0"/>
      <w:marBottom w:val="0"/>
      <w:divBdr>
        <w:top w:val="none" w:sz="0" w:space="0" w:color="auto"/>
        <w:left w:val="none" w:sz="0" w:space="0" w:color="auto"/>
        <w:bottom w:val="none" w:sz="0" w:space="0" w:color="auto"/>
        <w:right w:val="none" w:sz="0" w:space="0" w:color="auto"/>
      </w:divBdr>
    </w:div>
    <w:div w:id="679894757">
      <w:bodyDiv w:val="1"/>
      <w:marLeft w:val="0"/>
      <w:marRight w:val="0"/>
      <w:marTop w:val="0"/>
      <w:marBottom w:val="0"/>
      <w:divBdr>
        <w:top w:val="none" w:sz="0" w:space="0" w:color="auto"/>
        <w:left w:val="none" w:sz="0" w:space="0" w:color="auto"/>
        <w:bottom w:val="none" w:sz="0" w:space="0" w:color="auto"/>
        <w:right w:val="none" w:sz="0" w:space="0" w:color="auto"/>
      </w:divBdr>
    </w:div>
    <w:div w:id="764347138">
      <w:bodyDiv w:val="1"/>
      <w:marLeft w:val="0"/>
      <w:marRight w:val="0"/>
      <w:marTop w:val="0"/>
      <w:marBottom w:val="0"/>
      <w:divBdr>
        <w:top w:val="none" w:sz="0" w:space="0" w:color="auto"/>
        <w:left w:val="none" w:sz="0" w:space="0" w:color="auto"/>
        <w:bottom w:val="none" w:sz="0" w:space="0" w:color="auto"/>
        <w:right w:val="none" w:sz="0" w:space="0" w:color="auto"/>
      </w:divBdr>
    </w:div>
    <w:div w:id="976489195">
      <w:bodyDiv w:val="1"/>
      <w:marLeft w:val="0"/>
      <w:marRight w:val="0"/>
      <w:marTop w:val="0"/>
      <w:marBottom w:val="0"/>
      <w:divBdr>
        <w:top w:val="none" w:sz="0" w:space="0" w:color="auto"/>
        <w:left w:val="none" w:sz="0" w:space="0" w:color="auto"/>
        <w:bottom w:val="none" w:sz="0" w:space="0" w:color="auto"/>
        <w:right w:val="none" w:sz="0" w:space="0" w:color="auto"/>
      </w:divBdr>
    </w:div>
    <w:div w:id="203846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6125E-0D69-450B-B008-A98759E27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605</Words>
  <Characters>3451</Characters>
  <Application>Microsoft Office Word</Application>
  <DocSecurity>0</DocSecurity>
  <Lines>28</Lines>
  <Paragraphs>8</Paragraphs>
  <ScaleCrop>false</ScaleCrop>
  <Company>Hewlett-Packard</Company>
  <LinksUpToDate>false</LinksUpToDate>
  <CharactersWithSpaces>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澄农林发[2011]2号</dc:title>
  <dc:creator>Owner</dc:creator>
  <cp:lastModifiedBy>SDWM</cp:lastModifiedBy>
  <cp:revision>2</cp:revision>
  <cp:lastPrinted>2016-10-19T02:36:00Z</cp:lastPrinted>
  <dcterms:created xsi:type="dcterms:W3CDTF">2016-10-19T02:37:00Z</dcterms:created>
  <dcterms:modified xsi:type="dcterms:W3CDTF">2016-10-19T02:37:00Z</dcterms:modified>
</cp:coreProperties>
</file>