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8BF1A12">
      <w:pPr>
        <w:spacing w:line="360" w:lineRule="auto"/>
        <w:jc w:val="center"/>
        <w:rPr>
          <w:rFonts w:ascii="宋体" w:hAnsi="宋体" w:cs="宋体"/>
          <w:color w:val="auto"/>
          <w:sz w:val="44"/>
          <w:szCs w:val="44"/>
          <w:highlight w:val="none"/>
          <w:u w:val="single"/>
        </w:rPr>
      </w:pPr>
      <w:bookmarkStart w:id="151" w:name="_GoBack"/>
      <w:r>
        <w:rPr>
          <w:rFonts w:hint="eastAsia" w:ascii="宋体" w:hAnsi="宋体" w:cs="宋体"/>
          <w:color w:val="auto"/>
          <w:sz w:val="44"/>
          <w:szCs w:val="44"/>
          <w:highlight w:val="none"/>
          <w:u w:val="single"/>
          <w:lang w:eastAsia="zh-CN"/>
        </w:rPr>
        <w:drawing>
          <wp:inline distT="0" distB="0" distL="114300" distR="114300">
            <wp:extent cx="5836920" cy="8254365"/>
            <wp:effectExtent l="0" t="0" r="11430" b="13335"/>
            <wp:docPr id="1" name="图片 1" descr="封面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封面_01"/>
                    <pic:cNvPicPr>
                      <a:picLocks noChangeAspect="1"/>
                    </pic:cNvPicPr>
                  </pic:nvPicPr>
                  <pic:blipFill>
                    <a:blip r:embed="rId7"/>
                    <a:stretch>
                      <a:fillRect/>
                    </a:stretch>
                  </pic:blipFill>
                  <pic:spPr>
                    <a:xfrm>
                      <a:off x="0" y="0"/>
                      <a:ext cx="5836920" cy="8254365"/>
                    </a:xfrm>
                    <a:prstGeom prst="rect">
                      <a:avLst/>
                    </a:prstGeom>
                  </pic:spPr>
                </pic:pic>
              </a:graphicData>
            </a:graphic>
          </wp:inline>
        </w:drawing>
      </w:r>
      <w:bookmarkEnd w:id="151"/>
      <w:r>
        <w:rPr>
          <w:rFonts w:hint="eastAsia" w:ascii="宋体" w:hAnsi="宋体" w:cs="宋体"/>
          <w:color w:val="auto"/>
          <w:sz w:val="44"/>
          <w:szCs w:val="44"/>
          <w:highlight w:val="none"/>
          <w:u w:val="single"/>
          <w:lang w:eastAsia="zh-CN"/>
        </w:rPr>
        <w:t xml:space="preserve"> 汽车生态智造产业园项目（一期）方案设计及初步设计</w:t>
      </w:r>
      <w:r>
        <w:rPr>
          <w:rFonts w:hint="eastAsia" w:ascii="宋体" w:hAnsi="宋体" w:cs="宋体"/>
          <w:color w:val="auto"/>
          <w:sz w:val="44"/>
          <w:szCs w:val="44"/>
          <w:highlight w:val="none"/>
        </w:rPr>
        <w:t>招标</w:t>
      </w:r>
    </w:p>
    <w:p w14:paraId="0868D8CE">
      <w:pPr>
        <w:rPr>
          <w:rFonts w:ascii="宋体" w:hAnsi="宋体" w:cs="宋体"/>
          <w:color w:val="auto"/>
          <w:sz w:val="28"/>
          <w:szCs w:val="28"/>
          <w:highlight w:val="none"/>
        </w:rPr>
      </w:pPr>
    </w:p>
    <w:p w14:paraId="650A8B3E">
      <w:pPr>
        <w:jc w:val="center"/>
        <w:rPr>
          <w:rFonts w:ascii="宋体" w:hAnsi="宋体" w:cs="宋体"/>
          <w:color w:val="auto"/>
          <w:sz w:val="72"/>
          <w:szCs w:val="72"/>
          <w:highlight w:val="none"/>
        </w:rPr>
      </w:pPr>
    </w:p>
    <w:p w14:paraId="0350AA5B">
      <w:pPr>
        <w:jc w:val="center"/>
        <w:rPr>
          <w:rFonts w:ascii="宋体" w:hAnsi="宋体" w:cs="宋体"/>
          <w:color w:val="auto"/>
          <w:sz w:val="72"/>
          <w:szCs w:val="72"/>
          <w:highlight w:val="none"/>
        </w:rPr>
      </w:pPr>
      <w:r>
        <w:rPr>
          <w:rFonts w:hint="eastAsia" w:ascii="宋体" w:hAnsi="宋体" w:cs="宋体"/>
          <w:color w:val="auto"/>
          <w:sz w:val="72"/>
          <w:szCs w:val="72"/>
          <w:highlight w:val="none"/>
        </w:rPr>
        <w:t>招标文件</w:t>
      </w:r>
    </w:p>
    <w:p w14:paraId="467E55F2">
      <w:pPr>
        <w:spacing w:line="400" w:lineRule="exact"/>
        <w:rPr>
          <w:rFonts w:ascii="宋体" w:hAnsi="宋体" w:cs="宋体"/>
          <w:color w:val="auto"/>
          <w:highlight w:val="none"/>
        </w:rPr>
      </w:pPr>
    </w:p>
    <w:p w14:paraId="1122C4F0">
      <w:pPr>
        <w:spacing w:line="360" w:lineRule="auto"/>
        <w:ind w:firstLine="2240" w:firstLineChars="800"/>
        <w:rPr>
          <w:rFonts w:hint="default" w:ascii="宋体" w:hAnsi="宋体" w:eastAsia="宋体" w:cs="宋体"/>
          <w:color w:val="auto"/>
          <w:sz w:val="28"/>
          <w:szCs w:val="28"/>
          <w:highlight w:val="none"/>
          <w:u w:val="single"/>
          <w:lang w:val="en-US" w:eastAsia="zh-CN"/>
        </w:rPr>
      </w:pPr>
      <w:r>
        <w:rPr>
          <w:rFonts w:hint="eastAsia" w:ascii="宋体" w:hAnsi="宋体" w:cs="宋体"/>
          <w:color w:val="auto"/>
          <w:sz w:val="28"/>
          <w:szCs w:val="28"/>
          <w:highlight w:val="none"/>
        </w:rPr>
        <w:t>标段编号：</w:t>
      </w:r>
      <w:r>
        <w:rPr>
          <w:rFonts w:hint="eastAsia" w:ascii="宋体" w:hAnsi="宋体" w:cs="宋体"/>
          <w:color w:val="auto"/>
          <w:sz w:val="28"/>
          <w:szCs w:val="28"/>
          <w:highlight w:val="none"/>
          <w:u w:val="single"/>
          <w:lang w:val="en-US" w:eastAsia="zh-CN"/>
        </w:rPr>
        <w:t xml:space="preserve"> (Z)JYSZH20260407902270 </w:t>
      </w:r>
    </w:p>
    <w:p w14:paraId="3009FCE1">
      <w:pPr>
        <w:jc w:val="center"/>
        <w:rPr>
          <w:rFonts w:ascii="宋体" w:hAnsi="宋体" w:cs="宋体"/>
          <w:b/>
          <w:color w:val="auto"/>
          <w:sz w:val="36"/>
          <w:szCs w:val="36"/>
          <w:highlight w:val="none"/>
        </w:rPr>
      </w:pPr>
      <w:bookmarkStart w:id="0" w:name="_Toc84303857"/>
      <w:r>
        <w:rPr>
          <w:rFonts w:hint="eastAsia" w:ascii="宋体" w:hAnsi="宋体" w:cs="宋体"/>
          <w:b/>
          <w:color w:val="auto"/>
          <w:sz w:val="36"/>
          <w:szCs w:val="36"/>
          <w:highlight w:val="none"/>
        </w:rPr>
        <w:t>(适用于资格后审、综合评估法)</w:t>
      </w:r>
      <w:bookmarkEnd w:id="0"/>
    </w:p>
    <w:p w14:paraId="657B8E03">
      <w:pPr>
        <w:spacing w:line="400" w:lineRule="exact"/>
        <w:rPr>
          <w:rFonts w:ascii="宋体" w:hAnsi="宋体" w:cs="宋体"/>
          <w:color w:val="auto"/>
          <w:highlight w:val="none"/>
        </w:rPr>
      </w:pPr>
    </w:p>
    <w:p w14:paraId="58DAAB3C">
      <w:pPr>
        <w:spacing w:line="400" w:lineRule="exact"/>
        <w:rPr>
          <w:rFonts w:ascii="宋体" w:hAnsi="宋体" w:cs="宋体"/>
          <w:color w:val="auto"/>
          <w:highlight w:val="none"/>
        </w:rPr>
      </w:pPr>
    </w:p>
    <w:p w14:paraId="19EE2D22">
      <w:pPr>
        <w:spacing w:line="400" w:lineRule="exact"/>
        <w:rPr>
          <w:rFonts w:ascii="宋体" w:hAnsi="宋体" w:cs="宋体"/>
          <w:color w:val="auto"/>
          <w:highlight w:val="none"/>
        </w:rPr>
      </w:pPr>
    </w:p>
    <w:p w14:paraId="2107968B">
      <w:pPr>
        <w:spacing w:line="400" w:lineRule="exact"/>
        <w:rPr>
          <w:rFonts w:ascii="宋体" w:hAnsi="宋体" w:cs="宋体"/>
          <w:color w:val="auto"/>
          <w:highlight w:val="none"/>
        </w:rPr>
      </w:pPr>
    </w:p>
    <w:p w14:paraId="2BED5210">
      <w:pPr>
        <w:spacing w:line="400" w:lineRule="exact"/>
        <w:rPr>
          <w:rFonts w:ascii="宋体" w:hAnsi="宋体" w:cs="宋体"/>
          <w:color w:val="auto"/>
          <w:highlight w:val="none"/>
        </w:rPr>
      </w:pPr>
    </w:p>
    <w:p w14:paraId="1ECDA65B">
      <w:pPr>
        <w:spacing w:line="400" w:lineRule="exact"/>
        <w:rPr>
          <w:rFonts w:ascii="宋体" w:hAnsi="宋体" w:cs="宋体"/>
          <w:color w:val="auto"/>
          <w:highlight w:val="none"/>
        </w:rPr>
      </w:pPr>
    </w:p>
    <w:p w14:paraId="48E3F49F">
      <w:pPr>
        <w:spacing w:line="400" w:lineRule="exact"/>
        <w:rPr>
          <w:rFonts w:ascii="宋体" w:hAnsi="宋体" w:cs="宋体"/>
          <w:color w:val="auto"/>
          <w:highlight w:val="none"/>
        </w:rPr>
      </w:pPr>
    </w:p>
    <w:p w14:paraId="26748689">
      <w:pPr>
        <w:spacing w:line="400" w:lineRule="exact"/>
        <w:rPr>
          <w:rFonts w:ascii="宋体" w:hAnsi="宋体" w:cs="宋体"/>
          <w:color w:val="auto"/>
          <w:highlight w:val="none"/>
        </w:rPr>
      </w:pPr>
    </w:p>
    <w:p w14:paraId="5AE08754">
      <w:pPr>
        <w:ind w:firstLine="1120" w:firstLineChars="400"/>
        <w:jc w:val="left"/>
        <w:rPr>
          <w:rFonts w:hint="eastAsia" w:ascii="宋体" w:hAnsi="宋体" w:eastAsia="宋体" w:cs="宋体"/>
          <w:color w:val="auto"/>
          <w:sz w:val="28"/>
          <w:szCs w:val="28"/>
          <w:highlight w:val="none"/>
          <w:u w:val="single"/>
          <w:lang w:eastAsia="zh-CN"/>
        </w:rPr>
      </w:pPr>
      <w:r>
        <w:rPr>
          <w:rFonts w:hint="eastAsia" w:ascii="宋体" w:hAnsi="宋体" w:cs="宋体"/>
          <w:color w:val="auto"/>
          <w:sz w:val="28"/>
          <w:szCs w:val="28"/>
          <w:highlight w:val="none"/>
        </w:rPr>
        <w:t>招标人（招标代理机构）：</w:t>
      </w:r>
      <w:r>
        <w:rPr>
          <w:rFonts w:hint="eastAsia" w:ascii="宋体" w:hAnsi="宋体" w:cs="宋体"/>
          <w:color w:val="auto"/>
          <w:sz w:val="28"/>
          <w:szCs w:val="28"/>
          <w:highlight w:val="none"/>
          <w:u w:val="single"/>
          <w:lang w:eastAsia="zh-CN"/>
        </w:rPr>
        <w:t>江阴临港工业园区开发有限公司</w:t>
      </w:r>
    </w:p>
    <w:p w14:paraId="2FB44E48">
      <w:pPr>
        <w:ind w:firstLine="4435" w:firstLineChars="1584"/>
        <w:jc w:val="left"/>
        <w:rPr>
          <w:rFonts w:ascii="宋体" w:hAnsi="宋体" w:cs="宋体"/>
          <w:color w:val="auto"/>
          <w:sz w:val="28"/>
          <w:szCs w:val="28"/>
          <w:highlight w:val="none"/>
          <w:u w:val="single"/>
        </w:rPr>
      </w:pPr>
      <w:r>
        <w:rPr>
          <w:rFonts w:hint="eastAsia" w:ascii="宋体" w:hAnsi="宋体" w:cs="宋体"/>
          <w:color w:val="auto"/>
          <w:sz w:val="28"/>
          <w:szCs w:val="28"/>
          <w:highlight w:val="none"/>
          <w:u w:val="single"/>
        </w:rPr>
        <w:t>江苏澄建正达工程项目管理有限公司</w:t>
      </w:r>
    </w:p>
    <w:p w14:paraId="597654FF">
      <w:pPr>
        <w:ind w:firstLine="1078" w:firstLineChars="385"/>
        <w:jc w:val="left"/>
        <w:rPr>
          <w:rFonts w:ascii="宋体" w:hAnsi="宋体" w:cs="宋体"/>
          <w:color w:val="auto"/>
          <w:sz w:val="28"/>
          <w:szCs w:val="28"/>
          <w:highlight w:val="none"/>
          <w:u w:val="single"/>
        </w:rPr>
      </w:pPr>
      <w:r>
        <w:rPr>
          <w:rFonts w:hint="eastAsia" w:ascii="宋体" w:hAnsi="宋体" w:cs="宋体"/>
          <w:color w:val="auto"/>
          <w:sz w:val="28"/>
          <w:szCs w:val="28"/>
          <w:highlight w:val="none"/>
        </w:rPr>
        <w:t>编制人（签字并加盖执业印章）：</w:t>
      </w:r>
      <w:r>
        <w:rPr>
          <w:rFonts w:hint="eastAsia" w:ascii="宋体" w:hAnsi="宋体" w:cs="宋体"/>
          <w:color w:val="auto"/>
          <w:sz w:val="28"/>
          <w:szCs w:val="28"/>
          <w:highlight w:val="none"/>
          <w:u w:val="single"/>
        </w:rPr>
        <w:t>周鑫华</w:t>
      </w:r>
    </w:p>
    <w:p w14:paraId="188792B9">
      <w:pPr>
        <w:jc w:val="center"/>
        <w:rPr>
          <w:rFonts w:ascii="宋体" w:hAnsi="宋体" w:cs="宋体"/>
          <w:color w:val="auto"/>
          <w:sz w:val="28"/>
          <w:szCs w:val="28"/>
          <w:highlight w:val="none"/>
          <w:u w:val="single"/>
        </w:rPr>
      </w:pPr>
    </w:p>
    <w:p w14:paraId="45D4F2E1">
      <w:pPr>
        <w:jc w:val="center"/>
        <w:rPr>
          <w:rFonts w:ascii="宋体" w:hAnsi="宋体" w:cs="宋体"/>
          <w:color w:val="auto"/>
          <w:sz w:val="30"/>
          <w:szCs w:val="30"/>
          <w:highlight w:val="none"/>
          <w:u w:val="single"/>
        </w:rPr>
      </w:pPr>
    </w:p>
    <w:p w14:paraId="36832851">
      <w:pPr>
        <w:jc w:val="center"/>
        <w:rPr>
          <w:rFonts w:ascii="宋体" w:hAnsi="宋体" w:cs="宋体"/>
          <w:color w:val="auto"/>
          <w:sz w:val="30"/>
          <w:szCs w:val="30"/>
          <w:highlight w:val="none"/>
        </w:rPr>
      </w:pPr>
      <w:r>
        <w:rPr>
          <w:rFonts w:hint="eastAsia" w:ascii="宋体" w:hAnsi="宋体" w:cs="宋体"/>
          <w:color w:val="auto"/>
          <w:sz w:val="30"/>
          <w:szCs w:val="30"/>
          <w:highlight w:val="none"/>
          <w:u w:val="single"/>
        </w:rPr>
        <w:t>202</w:t>
      </w:r>
      <w:r>
        <w:rPr>
          <w:rFonts w:hint="eastAsia" w:ascii="宋体" w:hAnsi="宋体" w:cs="宋体"/>
          <w:color w:val="auto"/>
          <w:sz w:val="30"/>
          <w:szCs w:val="30"/>
          <w:highlight w:val="none"/>
          <w:u w:val="single"/>
          <w:lang w:val="en-US" w:eastAsia="zh-CN"/>
        </w:rPr>
        <w:t>6</w:t>
      </w:r>
      <w:r>
        <w:rPr>
          <w:rFonts w:hint="eastAsia" w:ascii="宋体" w:hAnsi="宋体" w:cs="宋体"/>
          <w:color w:val="auto"/>
          <w:sz w:val="30"/>
          <w:szCs w:val="30"/>
          <w:highlight w:val="none"/>
        </w:rPr>
        <w:t>年</w:t>
      </w:r>
      <w:r>
        <w:rPr>
          <w:rFonts w:hint="eastAsia" w:ascii="宋体" w:hAnsi="宋体" w:cs="宋体"/>
          <w:color w:val="auto"/>
          <w:sz w:val="30"/>
          <w:szCs w:val="30"/>
          <w:highlight w:val="none"/>
          <w:u w:val="single"/>
          <w:lang w:val="en-US" w:eastAsia="zh-CN"/>
        </w:rPr>
        <w:t>7</w:t>
      </w:r>
      <w:r>
        <w:rPr>
          <w:rFonts w:hint="eastAsia" w:ascii="宋体" w:hAnsi="宋体" w:cs="宋体"/>
          <w:color w:val="auto"/>
          <w:sz w:val="30"/>
          <w:szCs w:val="30"/>
          <w:highlight w:val="none"/>
        </w:rPr>
        <w:t>月</w:t>
      </w:r>
      <w:r>
        <w:rPr>
          <w:rFonts w:hint="eastAsia" w:ascii="宋体" w:hAnsi="宋体" w:cs="宋体"/>
          <w:color w:val="auto"/>
          <w:sz w:val="30"/>
          <w:szCs w:val="30"/>
          <w:highlight w:val="none"/>
          <w:u w:val="single"/>
          <w:lang w:val="en-US" w:eastAsia="zh-CN"/>
        </w:rPr>
        <w:t>15</w:t>
      </w:r>
      <w:r>
        <w:rPr>
          <w:rFonts w:hint="eastAsia" w:ascii="宋体" w:hAnsi="宋体" w:cs="宋体"/>
          <w:color w:val="auto"/>
          <w:sz w:val="30"/>
          <w:szCs w:val="30"/>
          <w:highlight w:val="none"/>
        </w:rPr>
        <w:t>日</w:t>
      </w:r>
    </w:p>
    <w:p w14:paraId="11B31160">
      <w:pPr>
        <w:spacing w:line="360" w:lineRule="auto"/>
        <w:rPr>
          <w:rFonts w:ascii="宋体" w:hAnsi="宋体" w:cs="宋体"/>
          <w:color w:val="auto"/>
          <w:sz w:val="44"/>
          <w:szCs w:val="44"/>
          <w:highlight w:val="none"/>
        </w:rPr>
      </w:pPr>
    </w:p>
    <w:p w14:paraId="3126A903">
      <w:pPr>
        <w:jc w:val="center"/>
        <w:rPr>
          <w:rFonts w:ascii="宋体" w:hAnsi="宋体" w:cs="宋体"/>
          <w:color w:val="auto"/>
          <w:sz w:val="28"/>
          <w:szCs w:val="28"/>
          <w:highlight w:val="none"/>
        </w:rPr>
        <w:sectPr>
          <w:headerReference r:id="rId3" w:type="default"/>
          <w:footerReference r:id="rId4" w:type="default"/>
          <w:pgSz w:w="11906" w:h="16838"/>
          <w:pgMar w:top="1440" w:right="1274" w:bottom="1440" w:left="1440" w:header="851" w:footer="992" w:gutter="0"/>
          <w:pgNumType w:start="1"/>
          <w:cols w:space="720" w:num="1"/>
          <w:docGrid w:type="lines" w:linePitch="312" w:charSpace="0"/>
        </w:sectPr>
      </w:pPr>
    </w:p>
    <w:p w14:paraId="1A469325">
      <w:pPr>
        <w:jc w:val="center"/>
        <w:rPr>
          <w:rFonts w:ascii="宋体" w:hAnsi="宋体" w:cs="宋体"/>
          <w:color w:val="auto"/>
          <w:sz w:val="28"/>
          <w:szCs w:val="28"/>
          <w:highlight w:val="none"/>
        </w:rPr>
      </w:pPr>
      <w:r>
        <w:rPr>
          <w:rFonts w:hint="eastAsia" w:ascii="宋体" w:hAnsi="宋体" w:cs="宋体"/>
          <w:color w:val="auto"/>
          <w:sz w:val="28"/>
          <w:szCs w:val="28"/>
          <w:highlight w:val="none"/>
        </w:rPr>
        <w:t>目    录</w:t>
      </w:r>
    </w:p>
    <w:p w14:paraId="1B846498">
      <w:pPr>
        <w:pStyle w:val="26"/>
        <w:tabs>
          <w:tab w:val="right" w:leader="dot" w:pos="8666"/>
        </w:tabs>
        <w:rPr>
          <w:color w:val="auto"/>
          <w:highlight w:val="none"/>
        </w:rPr>
      </w:pPr>
      <w:r>
        <w:rPr>
          <w:rFonts w:hint="eastAsia" w:ascii="宋体" w:hAnsi="宋体" w:cs="宋体"/>
          <w:color w:val="auto"/>
          <w:sz w:val="28"/>
          <w:szCs w:val="28"/>
          <w:highlight w:val="none"/>
        </w:rPr>
        <w:fldChar w:fldCharType="begin"/>
      </w:r>
      <w:r>
        <w:rPr>
          <w:rFonts w:hint="eastAsia" w:ascii="宋体" w:hAnsi="宋体" w:cs="宋体"/>
          <w:color w:val="auto"/>
          <w:sz w:val="28"/>
          <w:szCs w:val="28"/>
          <w:highlight w:val="none"/>
        </w:rPr>
        <w:instrText xml:space="preserve"> TOC \o "1-2" \h \z \u </w:instrText>
      </w:r>
      <w:r>
        <w:rPr>
          <w:rFonts w:hint="eastAsia" w:ascii="宋体" w:hAnsi="宋体" w:cs="宋体"/>
          <w:color w:val="auto"/>
          <w:sz w:val="28"/>
          <w:szCs w:val="28"/>
          <w:highlight w:val="none"/>
        </w:rPr>
        <w:fldChar w:fldCharType="separate"/>
      </w:r>
      <w:r>
        <w:rPr>
          <w:color w:val="auto"/>
          <w:highlight w:val="none"/>
        </w:rPr>
        <w:fldChar w:fldCharType="begin"/>
      </w:r>
      <w:r>
        <w:rPr>
          <w:color w:val="auto"/>
          <w:highlight w:val="none"/>
        </w:rPr>
        <w:instrText xml:space="preserve"> HYPERLINK \l "_Toc5951" </w:instrText>
      </w:r>
      <w:r>
        <w:rPr>
          <w:color w:val="auto"/>
          <w:highlight w:val="none"/>
        </w:rPr>
        <w:fldChar w:fldCharType="separate"/>
      </w:r>
      <w:r>
        <w:rPr>
          <w:rFonts w:hint="eastAsia" w:ascii="宋体" w:hAnsi="宋体" w:cs="宋体"/>
          <w:color w:val="auto"/>
          <w:szCs w:val="48"/>
          <w:highlight w:val="none"/>
        </w:rPr>
        <w:t>第一章 招标公告</w:t>
      </w:r>
      <w:r>
        <w:rPr>
          <w:color w:val="auto"/>
          <w:highlight w:val="none"/>
        </w:rPr>
        <w:tab/>
      </w:r>
      <w:r>
        <w:rPr>
          <w:color w:val="auto"/>
          <w:highlight w:val="none"/>
        </w:rPr>
        <w:fldChar w:fldCharType="begin"/>
      </w:r>
      <w:r>
        <w:rPr>
          <w:color w:val="auto"/>
          <w:highlight w:val="none"/>
        </w:rPr>
        <w:instrText xml:space="preserve"> PAGEREF _Toc5951 \h </w:instrText>
      </w:r>
      <w:r>
        <w:rPr>
          <w:color w:val="auto"/>
          <w:highlight w:val="none"/>
        </w:rPr>
        <w:fldChar w:fldCharType="separate"/>
      </w:r>
      <w:r>
        <w:rPr>
          <w:color w:val="auto"/>
          <w:highlight w:val="none"/>
        </w:rPr>
        <w:t>4</w:t>
      </w:r>
      <w:r>
        <w:rPr>
          <w:color w:val="auto"/>
          <w:highlight w:val="none"/>
        </w:rPr>
        <w:fldChar w:fldCharType="end"/>
      </w:r>
      <w:r>
        <w:rPr>
          <w:color w:val="auto"/>
          <w:highlight w:val="none"/>
        </w:rPr>
        <w:fldChar w:fldCharType="end"/>
      </w:r>
    </w:p>
    <w:p w14:paraId="2F02126E">
      <w:pPr>
        <w:pStyle w:val="29"/>
        <w:tabs>
          <w:tab w:val="right" w:leader="dot" w:pos="8666"/>
        </w:tabs>
        <w:rPr>
          <w:color w:val="auto"/>
          <w:highlight w:val="none"/>
        </w:rPr>
      </w:pPr>
      <w:r>
        <w:rPr>
          <w:color w:val="auto"/>
          <w:highlight w:val="none"/>
        </w:rPr>
        <w:fldChar w:fldCharType="begin"/>
      </w:r>
      <w:r>
        <w:rPr>
          <w:color w:val="auto"/>
          <w:highlight w:val="none"/>
        </w:rPr>
        <w:instrText xml:space="preserve"> HYPERLINK \l "_Toc5683" </w:instrText>
      </w:r>
      <w:r>
        <w:rPr>
          <w:color w:val="auto"/>
          <w:highlight w:val="none"/>
        </w:rPr>
        <w:fldChar w:fldCharType="separate"/>
      </w:r>
      <w:r>
        <w:rPr>
          <w:rFonts w:hint="eastAsia" w:ascii="宋体" w:hAnsi="宋体" w:cs="宋体"/>
          <w:color w:val="auto"/>
          <w:highlight w:val="none"/>
        </w:rPr>
        <w:t>1.招标条件</w:t>
      </w:r>
      <w:r>
        <w:rPr>
          <w:color w:val="auto"/>
          <w:highlight w:val="none"/>
        </w:rPr>
        <w:tab/>
      </w:r>
      <w:r>
        <w:rPr>
          <w:color w:val="auto"/>
          <w:highlight w:val="none"/>
        </w:rPr>
        <w:fldChar w:fldCharType="begin"/>
      </w:r>
      <w:r>
        <w:rPr>
          <w:color w:val="auto"/>
          <w:highlight w:val="none"/>
        </w:rPr>
        <w:instrText xml:space="preserve"> PAGEREF _Toc5683 \h </w:instrText>
      </w:r>
      <w:r>
        <w:rPr>
          <w:color w:val="auto"/>
          <w:highlight w:val="none"/>
        </w:rPr>
        <w:fldChar w:fldCharType="separate"/>
      </w:r>
      <w:r>
        <w:rPr>
          <w:color w:val="auto"/>
          <w:highlight w:val="none"/>
        </w:rPr>
        <w:t>4</w:t>
      </w:r>
      <w:r>
        <w:rPr>
          <w:color w:val="auto"/>
          <w:highlight w:val="none"/>
        </w:rPr>
        <w:fldChar w:fldCharType="end"/>
      </w:r>
      <w:r>
        <w:rPr>
          <w:color w:val="auto"/>
          <w:highlight w:val="none"/>
        </w:rPr>
        <w:fldChar w:fldCharType="end"/>
      </w:r>
    </w:p>
    <w:p w14:paraId="7E46EDB9">
      <w:pPr>
        <w:pStyle w:val="29"/>
        <w:tabs>
          <w:tab w:val="right" w:leader="dot" w:pos="8666"/>
        </w:tabs>
        <w:rPr>
          <w:color w:val="auto"/>
          <w:highlight w:val="none"/>
        </w:rPr>
      </w:pPr>
      <w:r>
        <w:rPr>
          <w:color w:val="auto"/>
          <w:highlight w:val="none"/>
        </w:rPr>
        <w:fldChar w:fldCharType="begin"/>
      </w:r>
      <w:r>
        <w:rPr>
          <w:color w:val="auto"/>
          <w:highlight w:val="none"/>
        </w:rPr>
        <w:instrText xml:space="preserve"> HYPERLINK \l "_Toc23504" </w:instrText>
      </w:r>
      <w:r>
        <w:rPr>
          <w:color w:val="auto"/>
          <w:highlight w:val="none"/>
        </w:rPr>
        <w:fldChar w:fldCharType="separate"/>
      </w:r>
      <w:r>
        <w:rPr>
          <w:rFonts w:hint="eastAsia" w:ascii="宋体" w:hAnsi="宋体" w:cs="宋体"/>
          <w:color w:val="auto"/>
          <w:highlight w:val="none"/>
        </w:rPr>
        <w:t>2.项目概况与招标范围</w:t>
      </w:r>
      <w:r>
        <w:rPr>
          <w:color w:val="auto"/>
          <w:highlight w:val="none"/>
        </w:rPr>
        <w:tab/>
      </w:r>
      <w:r>
        <w:rPr>
          <w:color w:val="auto"/>
          <w:highlight w:val="none"/>
        </w:rPr>
        <w:fldChar w:fldCharType="begin"/>
      </w:r>
      <w:r>
        <w:rPr>
          <w:color w:val="auto"/>
          <w:highlight w:val="none"/>
        </w:rPr>
        <w:instrText xml:space="preserve"> PAGEREF _Toc23504 \h </w:instrText>
      </w:r>
      <w:r>
        <w:rPr>
          <w:color w:val="auto"/>
          <w:highlight w:val="none"/>
        </w:rPr>
        <w:fldChar w:fldCharType="separate"/>
      </w:r>
      <w:r>
        <w:rPr>
          <w:color w:val="auto"/>
          <w:highlight w:val="none"/>
        </w:rPr>
        <w:t>4</w:t>
      </w:r>
      <w:r>
        <w:rPr>
          <w:color w:val="auto"/>
          <w:highlight w:val="none"/>
        </w:rPr>
        <w:fldChar w:fldCharType="end"/>
      </w:r>
      <w:r>
        <w:rPr>
          <w:color w:val="auto"/>
          <w:highlight w:val="none"/>
        </w:rPr>
        <w:fldChar w:fldCharType="end"/>
      </w:r>
    </w:p>
    <w:p w14:paraId="2155DA92">
      <w:pPr>
        <w:pStyle w:val="29"/>
        <w:tabs>
          <w:tab w:val="right" w:leader="dot" w:pos="8666"/>
        </w:tabs>
        <w:rPr>
          <w:color w:val="auto"/>
          <w:highlight w:val="none"/>
        </w:rPr>
      </w:pPr>
      <w:r>
        <w:rPr>
          <w:color w:val="auto"/>
          <w:highlight w:val="none"/>
        </w:rPr>
        <w:fldChar w:fldCharType="begin"/>
      </w:r>
      <w:r>
        <w:rPr>
          <w:color w:val="auto"/>
          <w:highlight w:val="none"/>
        </w:rPr>
        <w:instrText xml:space="preserve"> HYPERLINK \l "_Toc8446" </w:instrText>
      </w:r>
      <w:r>
        <w:rPr>
          <w:color w:val="auto"/>
          <w:highlight w:val="none"/>
        </w:rPr>
        <w:fldChar w:fldCharType="separate"/>
      </w:r>
      <w:r>
        <w:rPr>
          <w:rFonts w:hint="eastAsia" w:ascii="宋体" w:hAnsi="宋体" w:cs="宋体"/>
          <w:color w:val="auto"/>
          <w:highlight w:val="none"/>
        </w:rPr>
        <w:t>3.投标人资格要求</w:t>
      </w:r>
      <w:r>
        <w:rPr>
          <w:color w:val="auto"/>
          <w:highlight w:val="none"/>
        </w:rPr>
        <w:tab/>
      </w:r>
      <w:r>
        <w:rPr>
          <w:color w:val="auto"/>
          <w:highlight w:val="none"/>
        </w:rPr>
        <w:fldChar w:fldCharType="begin"/>
      </w:r>
      <w:r>
        <w:rPr>
          <w:color w:val="auto"/>
          <w:highlight w:val="none"/>
        </w:rPr>
        <w:instrText xml:space="preserve"> PAGEREF _Toc8446 \h </w:instrText>
      </w:r>
      <w:r>
        <w:rPr>
          <w:color w:val="auto"/>
          <w:highlight w:val="none"/>
        </w:rPr>
        <w:fldChar w:fldCharType="separate"/>
      </w:r>
      <w:r>
        <w:rPr>
          <w:color w:val="auto"/>
          <w:highlight w:val="none"/>
        </w:rPr>
        <w:t>4</w:t>
      </w:r>
      <w:r>
        <w:rPr>
          <w:color w:val="auto"/>
          <w:highlight w:val="none"/>
        </w:rPr>
        <w:fldChar w:fldCharType="end"/>
      </w:r>
      <w:r>
        <w:rPr>
          <w:color w:val="auto"/>
          <w:highlight w:val="none"/>
        </w:rPr>
        <w:fldChar w:fldCharType="end"/>
      </w:r>
    </w:p>
    <w:p w14:paraId="1366E93A">
      <w:pPr>
        <w:pStyle w:val="29"/>
        <w:tabs>
          <w:tab w:val="right" w:leader="dot" w:pos="8666"/>
        </w:tabs>
        <w:rPr>
          <w:color w:val="auto"/>
          <w:highlight w:val="none"/>
        </w:rPr>
      </w:pPr>
      <w:r>
        <w:rPr>
          <w:color w:val="auto"/>
          <w:highlight w:val="none"/>
        </w:rPr>
        <w:fldChar w:fldCharType="begin"/>
      </w:r>
      <w:r>
        <w:rPr>
          <w:color w:val="auto"/>
          <w:highlight w:val="none"/>
        </w:rPr>
        <w:instrText xml:space="preserve"> HYPERLINK \l "_Toc14099" </w:instrText>
      </w:r>
      <w:r>
        <w:rPr>
          <w:color w:val="auto"/>
          <w:highlight w:val="none"/>
        </w:rPr>
        <w:fldChar w:fldCharType="separate"/>
      </w:r>
      <w:r>
        <w:rPr>
          <w:rFonts w:hint="eastAsia" w:ascii="宋体" w:hAnsi="宋体" w:cs="宋体"/>
          <w:color w:val="auto"/>
          <w:highlight w:val="none"/>
        </w:rPr>
        <w:t>4.评标办法</w:t>
      </w:r>
      <w:r>
        <w:rPr>
          <w:color w:val="auto"/>
          <w:highlight w:val="none"/>
        </w:rPr>
        <w:tab/>
      </w:r>
      <w:r>
        <w:rPr>
          <w:color w:val="auto"/>
          <w:highlight w:val="none"/>
        </w:rPr>
        <w:fldChar w:fldCharType="begin"/>
      </w:r>
      <w:r>
        <w:rPr>
          <w:color w:val="auto"/>
          <w:highlight w:val="none"/>
        </w:rPr>
        <w:instrText xml:space="preserve"> PAGEREF _Toc14099 \h </w:instrText>
      </w:r>
      <w:r>
        <w:rPr>
          <w:color w:val="auto"/>
          <w:highlight w:val="none"/>
        </w:rPr>
        <w:fldChar w:fldCharType="separate"/>
      </w:r>
      <w:r>
        <w:rPr>
          <w:color w:val="auto"/>
          <w:highlight w:val="none"/>
        </w:rPr>
        <w:t>5</w:t>
      </w:r>
      <w:r>
        <w:rPr>
          <w:color w:val="auto"/>
          <w:highlight w:val="none"/>
        </w:rPr>
        <w:fldChar w:fldCharType="end"/>
      </w:r>
      <w:r>
        <w:rPr>
          <w:color w:val="auto"/>
          <w:highlight w:val="none"/>
        </w:rPr>
        <w:fldChar w:fldCharType="end"/>
      </w:r>
    </w:p>
    <w:p w14:paraId="5BB11B89">
      <w:pPr>
        <w:pStyle w:val="29"/>
        <w:tabs>
          <w:tab w:val="right" w:leader="dot" w:pos="8666"/>
        </w:tabs>
        <w:rPr>
          <w:color w:val="auto"/>
          <w:highlight w:val="none"/>
        </w:rPr>
      </w:pPr>
      <w:r>
        <w:rPr>
          <w:color w:val="auto"/>
          <w:highlight w:val="none"/>
        </w:rPr>
        <w:fldChar w:fldCharType="begin"/>
      </w:r>
      <w:r>
        <w:rPr>
          <w:color w:val="auto"/>
          <w:highlight w:val="none"/>
        </w:rPr>
        <w:instrText xml:space="preserve"> HYPERLINK \l "_Toc3307" </w:instrText>
      </w:r>
      <w:r>
        <w:rPr>
          <w:color w:val="auto"/>
          <w:highlight w:val="none"/>
        </w:rPr>
        <w:fldChar w:fldCharType="separate"/>
      </w:r>
      <w:r>
        <w:rPr>
          <w:rFonts w:hint="eastAsia" w:ascii="宋体" w:hAnsi="宋体" w:cs="宋体"/>
          <w:color w:val="auto"/>
          <w:highlight w:val="none"/>
        </w:rPr>
        <w:t>5.招标文件的获取</w:t>
      </w:r>
      <w:r>
        <w:rPr>
          <w:color w:val="auto"/>
          <w:highlight w:val="none"/>
        </w:rPr>
        <w:tab/>
      </w:r>
      <w:r>
        <w:rPr>
          <w:color w:val="auto"/>
          <w:highlight w:val="none"/>
        </w:rPr>
        <w:fldChar w:fldCharType="begin"/>
      </w:r>
      <w:r>
        <w:rPr>
          <w:color w:val="auto"/>
          <w:highlight w:val="none"/>
        </w:rPr>
        <w:instrText xml:space="preserve"> PAGEREF _Toc3307 \h </w:instrText>
      </w:r>
      <w:r>
        <w:rPr>
          <w:color w:val="auto"/>
          <w:highlight w:val="none"/>
        </w:rPr>
        <w:fldChar w:fldCharType="separate"/>
      </w:r>
      <w:r>
        <w:rPr>
          <w:color w:val="auto"/>
          <w:highlight w:val="none"/>
        </w:rPr>
        <w:t>5</w:t>
      </w:r>
      <w:r>
        <w:rPr>
          <w:color w:val="auto"/>
          <w:highlight w:val="none"/>
        </w:rPr>
        <w:fldChar w:fldCharType="end"/>
      </w:r>
      <w:r>
        <w:rPr>
          <w:color w:val="auto"/>
          <w:highlight w:val="none"/>
        </w:rPr>
        <w:fldChar w:fldCharType="end"/>
      </w:r>
    </w:p>
    <w:p w14:paraId="33C29526">
      <w:pPr>
        <w:pStyle w:val="29"/>
        <w:tabs>
          <w:tab w:val="right" w:leader="dot" w:pos="8666"/>
        </w:tabs>
        <w:rPr>
          <w:color w:val="auto"/>
          <w:highlight w:val="none"/>
        </w:rPr>
      </w:pPr>
      <w:r>
        <w:rPr>
          <w:color w:val="auto"/>
          <w:highlight w:val="none"/>
        </w:rPr>
        <w:fldChar w:fldCharType="begin"/>
      </w:r>
      <w:r>
        <w:rPr>
          <w:color w:val="auto"/>
          <w:highlight w:val="none"/>
        </w:rPr>
        <w:instrText xml:space="preserve"> HYPERLINK \l "_Toc10316" </w:instrText>
      </w:r>
      <w:r>
        <w:rPr>
          <w:color w:val="auto"/>
          <w:highlight w:val="none"/>
        </w:rPr>
        <w:fldChar w:fldCharType="separate"/>
      </w:r>
      <w:r>
        <w:rPr>
          <w:rFonts w:hint="eastAsia" w:ascii="宋体" w:hAnsi="宋体" w:cs="宋体"/>
          <w:color w:val="auto"/>
          <w:highlight w:val="none"/>
        </w:rPr>
        <w:t>6 .投标截止时间</w:t>
      </w:r>
      <w:r>
        <w:rPr>
          <w:color w:val="auto"/>
          <w:highlight w:val="none"/>
        </w:rPr>
        <w:tab/>
      </w:r>
      <w:r>
        <w:rPr>
          <w:color w:val="auto"/>
          <w:highlight w:val="none"/>
        </w:rPr>
        <w:fldChar w:fldCharType="begin"/>
      </w:r>
      <w:r>
        <w:rPr>
          <w:color w:val="auto"/>
          <w:highlight w:val="none"/>
        </w:rPr>
        <w:instrText xml:space="preserve"> PAGEREF _Toc10316 \h </w:instrText>
      </w:r>
      <w:r>
        <w:rPr>
          <w:color w:val="auto"/>
          <w:highlight w:val="none"/>
        </w:rPr>
        <w:fldChar w:fldCharType="separate"/>
      </w:r>
      <w:r>
        <w:rPr>
          <w:color w:val="auto"/>
          <w:highlight w:val="none"/>
        </w:rPr>
        <w:t>5</w:t>
      </w:r>
      <w:r>
        <w:rPr>
          <w:color w:val="auto"/>
          <w:highlight w:val="none"/>
        </w:rPr>
        <w:fldChar w:fldCharType="end"/>
      </w:r>
      <w:r>
        <w:rPr>
          <w:color w:val="auto"/>
          <w:highlight w:val="none"/>
        </w:rPr>
        <w:fldChar w:fldCharType="end"/>
      </w:r>
    </w:p>
    <w:p w14:paraId="5467CD82">
      <w:pPr>
        <w:pStyle w:val="29"/>
        <w:tabs>
          <w:tab w:val="right" w:leader="dot" w:pos="8666"/>
        </w:tabs>
        <w:rPr>
          <w:color w:val="auto"/>
          <w:highlight w:val="none"/>
        </w:rPr>
      </w:pPr>
      <w:r>
        <w:rPr>
          <w:color w:val="auto"/>
          <w:highlight w:val="none"/>
        </w:rPr>
        <w:fldChar w:fldCharType="begin"/>
      </w:r>
      <w:r>
        <w:rPr>
          <w:color w:val="auto"/>
          <w:highlight w:val="none"/>
        </w:rPr>
        <w:instrText xml:space="preserve"> HYPERLINK \l "_Toc4061" </w:instrText>
      </w:r>
      <w:r>
        <w:rPr>
          <w:color w:val="auto"/>
          <w:highlight w:val="none"/>
        </w:rPr>
        <w:fldChar w:fldCharType="separate"/>
      </w:r>
      <w:r>
        <w:rPr>
          <w:rFonts w:hint="eastAsia" w:ascii="宋体" w:hAnsi="宋体" w:cs="宋体"/>
          <w:color w:val="auto"/>
          <w:highlight w:val="none"/>
        </w:rPr>
        <w:t>7 .开标时间及地点：</w:t>
      </w:r>
      <w:r>
        <w:rPr>
          <w:color w:val="auto"/>
          <w:highlight w:val="none"/>
        </w:rPr>
        <w:tab/>
      </w:r>
      <w:r>
        <w:rPr>
          <w:color w:val="auto"/>
          <w:highlight w:val="none"/>
        </w:rPr>
        <w:fldChar w:fldCharType="begin"/>
      </w:r>
      <w:r>
        <w:rPr>
          <w:color w:val="auto"/>
          <w:highlight w:val="none"/>
        </w:rPr>
        <w:instrText xml:space="preserve"> PAGEREF _Toc4061 \h </w:instrText>
      </w:r>
      <w:r>
        <w:rPr>
          <w:color w:val="auto"/>
          <w:highlight w:val="none"/>
        </w:rPr>
        <w:fldChar w:fldCharType="separate"/>
      </w:r>
      <w:r>
        <w:rPr>
          <w:color w:val="auto"/>
          <w:highlight w:val="none"/>
        </w:rPr>
        <w:t>5</w:t>
      </w:r>
      <w:r>
        <w:rPr>
          <w:color w:val="auto"/>
          <w:highlight w:val="none"/>
        </w:rPr>
        <w:fldChar w:fldCharType="end"/>
      </w:r>
      <w:r>
        <w:rPr>
          <w:color w:val="auto"/>
          <w:highlight w:val="none"/>
        </w:rPr>
        <w:fldChar w:fldCharType="end"/>
      </w:r>
    </w:p>
    <w:p w14:paraId="7F0D01AC">
      <w:pPr>
        <w:pStyle w:val="29"/>
        <w:tabs>
          <w:tab w:val="right" w:leader="dot" w:pos="8666"/>
        </w:tabs>
        <w:rPr>
          <w:color w:val="auto"/>
          <w:highlight w:val="none"/>
        </w:rPr>
      </w:pPr>
      <w:r>
        <w:rPr>
          <w:color w:val="auto"/>
          <w:highlight w:val="none"/>
        </w:rPr>
        <w:fldChar w:fldCharType="begin"/>
      </w:r>
      <w:r>
        <w:rPr>
          <w:color w:val="auto"/>
          <w:highlight w:val="none"/>
        </w:rPr>
        <w:instrText xml:space="preserve"> HYPERLINK \l "_Toc15039" </w:instrText>
      </w:r>
      <w:r>
        <w:rPr>
          <w:color w:val="auto"/>
          <w:highlight w:val="none"/>
        </w:rPr>
        <w:fldChar w:fldCharType="separate"/>
      </w:r>
      <w:r>
        <w:rPr>
          <w:rFonts w:hint="eastAsia" w:ascii="宋体" w:hAnsi="宋体" w:cs="宋体"/>
          <w:color w:val="auto"/>
          <w:highlight w:val="none"/>
        </w:rPr>
        <w:t>8.资格审查</w:t>
      </w:r>
      <w:r>
        <w:rPr>
          <w:color w:val="auto"/>
          <w:highlight w:val="none"/>
        </w:rPr>
        <w:tab/>
      </w:r>
      <w:r>
        <w:rPr>
          <w:color w:val="auto"/>
          <w:highlight w:val="none"/>
        </w:rPr>
        <w:fldChar w:fldCharType="begin"/>
      </w:r>
      <w:r>
        <w:rPr>
          <w:color w:val="auto"/>
          <w:highlight w:val="none"/>
        </w:rPr>
        <w:instrText xml:space="preserve"> PAGEREF _Toc15039 \h </w:instrText>
      </w:r>
      <w:r>
        <w:rPr>
          <w:color w:val="auto"/>
          <w:highlight w:val="none"/>
        </w:rPr>
        <w:fldChar w:fldCharType="separate"/>
      </w:r>
      <w:r>
        <w:rPr>
          <w:color w:val="auto"/>
          <w:highlight w:val="none"/>
        </w:rPr>
        <w:t>5</w:t>
      </w:r>
      <w:r>
        <w:rPr>
          <w:color w:val="auto"/>
          <w:highlight w:val="none"/>
        </w:rPr>
        <w:fldChar w:fldCharType="end"/>
      </w:r>
      <w:r>
        <w:rPr>
          <w:color w:val="auto"/>
          <w:highlight w:val="none"/>
        </w:rPr>
        <w:fldChar w:fldCharType="end"/>
      </w:r>
    </w:p>
    <w:p w14:paraId="2287B7F9">
      <w:pPr>
        <w:pStyle w:val="29"/>
        <w:tabs>
          <w:tab w:val="right" w:leader="dot" w:pos="8666"/>
        </w:tabs>
        <w:rPr>
          <w:color w:val="auto"/>
          <w:highlight w:val="none"/>
        </w:rPr>
      </w:pPr>
      <w:r>
        <w:rPr>
          <w:color w:val="auto"/>
          <w:highlight w:val="none"/>
        </w:rPr>
        <w:fldChar w:fldCharType="begin"/>
      </w:r>
      <w:r>
        <w:rPr>
          <w:color w:val="auto"/>
          <w:highlight w:val="none"/>
        </w:rPr>
        <w:instrText xml:space="preserve"> HYPERLINK \l "_Toc10570" </w:instrText>
      </w:r>
      <w:r>
        <w:rPr>
          <w:color w:val="auto"/>
          <w:highlight w:val="none"/>
        </w:rPr>
        <w:fldChar w:fldCharType="separate"/>
      </w:r>
      <w:r>
        <w:rPr>
          <w:rFonts w:hint="eastAsia" w:ascii="宋体" w:hAnsi="宋体" w:cs="宋体"/>
          <w:color w:val="auto"/>
          <w:highlight w:val="none"/>
        </w:rPr>
        <w:t>9.发布公告的媒介</w:t>
      </w:r>
      <w:r>
        <w:rPr>
          <w:color w:val="auto"/>
          <w:highlight w:val="none"/>
        </w:rPr>
        <w:tab/>
      </w:r>
      <w:r>
        <w:rPr>
          <w:color w:val="auto"/>
          <w:highlight w:val="none"/>
        </w:rPr>
        <w:fldChar w:fldCharType="begin"/>
      </w:r>
      <w:r>
        <w:rPr>
          <w:color w:val="auto"/>
          <w:highlight w:val="none"/>
        </w:rPr>
        <w:instrText xml:space="preserve"> PAGEREF _Toc10570 \h </w:instrText>
      </w:r>
      <w:r>
        <w:rPr>
          <w:color w:val="auto"/>
          <w:highlight w:val="none"/>
        </w:rPr>
        <w:fldChar w:fldCharType="separate"/>
      </w:r>
      <w:r>
        <w:rPr>
          <w:color w:val="auto"/>
          <w:highlight w:val="none"/>
        </w:rPr>
        <w:t>6</w:t>
      </w:r>
      <w:r>
        <w:rPr>
          <w:color w:val="auto"/>
          <w:highlight w:val="none"/>
        </w:rPr>
        <w:fldChar w:fldCharType="end"/>
      </w:r>
      <w:r>
        <w:rPr>
          <w:color w:val="auto"/>
          <w:highlight w:val="none"/>
        </w:rPr>
        <w:fldChar w:fldCharType="end"/>
      </w:r>
    </w:p>
    <w:p w14:paraId="17FDE624">
      <w:pPr>
        <w:pStyle w:val="29"/>
        <w:tabs>
          <w:tab w:val="right" w:leader="dot" w:pos="8666"/>
        </w:tabs>
        <w:rPr>
          <w:color w:val="auto"/>
          <w:highlight w:val="none"/>
        </w:rPr>
      </w:pPr>
      <w:r>
        <w:rPr>
          <w:color w:val="auto"/>
          <w:highlight w:val="none"/>
        </w:rPr>
        <w:fldChar w:fldCharType="begin"/>
      </w:r>
      <w:r>
        <w:rPr>
          <w:color w:val="auto"/>
          <w:highlight w:val="none"/>
        </w:rPr>
        <w:instrText xml:space="preserve"> HYPERLINK \l "_Toc5183" </w:instrText>
      </w:r>
      <w:r>
        <w:rPr>
          <w:color w:val="auto"/>
          <w:highlight w:val="none"/>
        </w:rPr>
        <w:fldChar w:fldCharType="separate"/>
      </w:r>
      <w:r>
        <w:rPr>
          <w:rFonts w:hint="eastAsia" w:ascii="宋体" w:hAnsi="宋体" w:cs="宋体"/>
          <w:color w:val="auto"/>
          <w:highlight w:val="none"/>
        </w:rPr>
        <w:t>10.其他要求</w:t>
      </w:r>
      <w:r>
        <w:rPr>
          <w:color w:val="auto"/>
          <w:highlight w:val="none"/>
        </w:rPr>
        <w:tab/>
      </w:r>
      <w:r>
        <w:rPr>
          <w:color w:val="auto"/>
          <w:highlight w:val="none"/>
        </w:rPr>
        <w:fldChar w:fldCharType="begin"/>
      </w:r>
      <w:r>
        <w:rPr>
          <w:color w:val="auto"/>
          <w:highlight w:val="none"/>
        </w:rPr>
        <w:instrText xml:space="preserve"> PAGEREF _Toc5183 \h </w:instrText>
      </w:r>
      <w:r>
        <w:rPr>
          <w:color w:val="auto"/>
          <w:highlight w:val="none"/>
        </w:rPr>
        <w:fldChar w:fldCharType="separate"/>
      </w:r>
      <w:r>
        <w:rPr>
          <w:color w:val="auto"/>
          <w:highlight w:val="none"/>
        </w:rPr>
        <w:t>6</w:t>
      </w:r>
      <w:r>
        <w:rPr>
          <w:color w:val="auto"/>
          <w:highlight w:val="none"/>
        </w:rPr>
        <w:fldChar w:fldCharType="end"/>
      </w:r>
      <w:r>
        <w:rPr>
          <w:color w:val="auto"/>
          <w:highlight w:val="none"/>
        </w:rPr>
        <w:fldChar w:fldCharType="end"/>
      </w:r>
    </w:p>
    <w:p w14:paraId="3EF73D6C">
      <w:pPr>
        <w:pStyle w:val="26"/>
        <w:tabs>
          <w:tab w:val="right" w:leader="dot" w:pos="8666"/>
        </w:tabs>
        <w:rPr>
          <w:color w:val="auto"/>
          <w:highlight w:val="none"/>
        </w:rPr>
      </w:pPr>
      <w:r>
        <w:rPr>
          <w:color w:val="auto"/>
          <w:highlight w:val="none"/>
        </w:rPr>
        <w:fldChar w:fldCharType="begin"/>
      </w:r>
      <w:r>
        <w:rPr>
          <w:color w:val="auto"/>
          <w:highlight w:val="none"/>
        </w:rPr>
        <w:instrText xml:space="preserve"> HYPERLINK \l "_Toc25358" </w:instrText>
      </w:r>
      <w:r>
        <w:rPr>
          <w:color w:val="auto"/>
          <w:highlight w:val="none"/>
        </w:rPr>
        <w:fldChar w:fldCharType="separate"/>
      </w:r>
      <w:r>
        <w:rPr>
          <w:rFonts w:hint="eastAsia" w:ascii="宋体" w:hAnsi="宋体" w:cs="宋体"/>
          <w:color w:val="auto"/>
          <w:szCs w:val="48"/>
          <w:highlight w:val="none"/>
        </w:rPr>
        <w:t>第二章  投标人须知</w:t>
      </w:r>
      <w:r>
        <w:rPr>
          <w:color w:val="auto"/>
          <w:highlight w:val="none"/>
        </w:rPr>
        <w:tab/>
      </w:r>
      <w:r>
        <w:rPr>
          <w:color w:val="auto"/>
          <w:highlight w:val="none"/>
        </w:rPr>
        <w:fldChar w:fldCharType="begin"/>
      </w:r>
      <w:r>
        <w:rPr>
          <w:color w:val="auto"/>
          <w:highlight w:val="none"/>
        </w:rPr>
        <w:instrText xml:space="preserve"> PAGEREF _Toc25358 \h </w:instrText>
      </w:r>
      <w:r>
        <w:rPr>
          <w:color w:val="auto"/>
          <w:highlight w:val="none"/>
        </w:rPr>
        <w:fldChar w:fldCharType="separate"/>
      </w:r>
      <w:r>
        <w:rPr>
          <w:color w:val="auto"/>
          <w:highlight w:val="none"/>
        </w:rPr>
        <w:t>7</w:t>
      </w:r>
      <w:r>
        <w:rPr>
          <w:color w:val="auto"/>
          <w:highlight w:val="none"/>
        </w:rPr>
        <w:fldChar w:fldCharType="end"/>
      </w:r>
      <w:r>
        <w:rPr>
          <w:color w:val="auto"/>
          <w:highlight w:val="none"/>
        </w:rPr>
        <w:fldChar w:fldCharType="end"/>
      </w:r>
    </w:p>
    <w:p w14:paraId="7601796F">
      <w:pPr>
        <w:pStyle w:val="29"/>
        <w:tabs>
          <w:tab w:val="right" w:leader="dot" w:pos="8666"/>
        </w:tabs>
        <w:rPr>
          <w:color w:val="auto"/>
          <w:highlight w:val="none"/>
        </w:rPr>
      </w:pPr>
      <w:r>
        <w:rPr>
          <w:color w:val="auto"/>
          <w:highlight w:val="none"/>
        </w:rPr>
        <w:fldChar w:fldCharType="begin"/>
      </w:r>
      <w:r>
        <w:rPr>
          <w:color w:val="auto"/>
          <w:highlight w:val="none"/>
        </w:rPr>
        <w:instrText xml:space="preserve"> HYPERLINK \l "_Toc27976" </w:instrText>
      </w:r>
      <w:r>
        <w:rPr>
          <w:color w:val="auto"/>
          <w:highlight w:val="none"/>
        </w:rPr>
        <w:fldChar w:fldCharType="separate"/>
      </w:r>
      <w:r>
        <w:rPr>
          <w:rFonts w:hint="eastAsia" w:ascii="宋体" w:hAnsi="宋体" w:cs="宋体"/>
          <w:color w:val="auto"/>
          <w:highlight w:val="none"/>
        </w:rPr>
        <w:t>投标人须知前附表</w:t>
      </w:r>
      <w:r>
        <w:rPr>
          <w:color w:val="auto"/>
          <w:highlight w:val="none"/>
        </w:rPr>
        <w:tab/>
      </w:r>
      <w:r>
        <w:rPr>
          <w:color w:val="auto"/>
          <w:highlight w:val="none"/>
        </w:rPr>
        <w:fldChar w:fldCharType="begin"/>
      </w:r>
      <w:r>
        <w:rPr>
          <w:color w:val="auto"/>
          <w:highlight w:val="none"/>
        </w:rPr>
        <w:instrText xml:space="preserve"> PAGEREF _Toc27976 \h </w:instrText>
      </w:r>
      <w:r>
        <w:rPr>
          <w:color w:val="auto"/>
          <w:highlight w:val="none"/>
        </w:rPr>
        <w:fldChar w:fldCharType="separate"/>
      </w:r>
      <w:r>
        <w:rPr>
          <w:color w:val="auto"/>
          <w:highlight w:val="none"/>
        </w:rPr>
        <w:t>7</w:t>
      </w:r>
      <w:r>
        <w:rPr>
          <w:color w:val="auto"/>
          <w:highlight w:val="none"/>
        </w:rPr>
        <w:fldChar w:fldCharType="end"/>
      </w:r>
      <w:r>
        <w:rPr>
          <w:color w:val="auto"/>
          <w:highlight w:val="none"/>
        </w:rPr>
        <w:fldChar w:fldCharType="end"/>
      </w:r>
    </w:p>
    <w:p w14:paraId="4680151E">
      <w:pPr>
        <w:pStyle w:val="29"/>
        <w:tabs>
          <w:tab w:val="right" w:leader="dot" w:pos="8666"/>
        </w:tabs>
        <w:rPr>
          <w:color w:val="auto"/>
          <w:highlight w:val="none"/>
        </w:rPr>
      </w:pPr>
      <w:r>
        <w:rPr>
          <w:color w:val="auto"/>
          <w:highlight w:val="none"/>
        </w:rPr>
        <w:fldChar w:fldCharType="begin"/>
      </w:r>
      <w:r>
        <w:rPr>
          <w:color w:val="auto"/>
          <w:highlight w:val="none"/>
        </w:rPr>
        <w:instrText xml:space="preserve"> HYPERLINK \l "_Toc14742" </w:instrText>
      </w:r>
      <w:r>
        <w:rPr>
          <w:color w:val="auto"/>
          <w:highlight w:val="none"/>
        </w:rPr>
        <w:fldChar w:fldCharType="separate"/>
      </w:r>
      <w:r>
        <w:rPr>
          <w:rFonts w:hint="eastAsia" w:ascii="宋体" w:hAnsi="宋体" w:cs="宋体"/>
          <w:color w:val="auto"/>
          <w:highlight w:val="none"/>
        </w:rPr>
        <w:t>1  总则</w:t>
      </w:r>
      <w:r>
        <w:rPr>
          <w:color w:val="auto"/>
          <w:highlight w:val="none"/>
        </w:rPr>
        <w:tab/>
      </w:r>
      <w:r>
        <w:rPr>
          <w:color w:val="auto"/>
          <w:highlight w:val="none"/>
        </w:rPr>
        <w:fldChar w:fldCharType="begin"/>
      </w:r>
      <w:r>
        <w:rPr>
          <w:color w:val="auto"/>
          <w:highlight w:val="none"/>
        </w:rPr>
        <w:instrText xml:space="preserve"> PAGEREF _Toc14742 \h </w:instrText>
      </w:r>
      <w:r>
        <w:rPr>
          <w:color w:val="auto"/>
          <w:highlight w:val="none"/>
        </w:rPr>
        <w:fldChar w:fldCharType="separate"/>
      </w:r>
      <w:r>
        <w:rPr>
          <w:color w:val="auto"/>
          <w:highlight w:val="none"/>
        </w:rPr>
        <w:t>12</w:t>
      </w:r>
      <w:r>
        <w:rPr>
          <w:color w:val="auto"/>
          <w:highlight w:val="none"/>
        </w:rPr>
        <w:fldChar w:fldCharType="end"/>
      </w:r>
      <w:r>
        <w:rPr>
          <w:color w:val="auto"/>
          <w:highlight w:val="none"/>
        </w:rPr>
        <w:fldChar w:fldCharType="end"/>
      </w:r>
    </w:p>
    <w:p w14:paraId="07B468C7">
      <w:pPr>
        <w:pStyle w:val="29"/>
        <w:tabs>
          <w:tab w:val="right" w:leader="dot" w:pos="8666"/>
        </w:tabs>
        <w:rPr>
          <w:color w:val="auto"/>
          <w:highlight w:val="none"/>
        </w:rPr>
      </w:pPr>
      <w:r>
        <w:rPr>
          <w:color w:val="auto"/>
          <w:highlight w:val="none"/>
        </w:rPr>
        <w:fldChar w:fldCharType="begin"/>
      </w:r>
      <w:r>
        <w:rPr>
          <w:color w:val="auto"/>
          <w:highlight w:val="none"/>
        </w:rPr>
        <w:instrText xml:space="preserve"> HYPERLINK \l "_Toc26346" </w:instrText>
      </w:r>
      <w:r>
        <w:rPr>
          <w:color w:val="auto"/>
          <w:highlight w:val="none"/>
        </w:rPr>
        <w:fldChar w:fldCharType="separate"/>
      </w:r>
      <w:r>
        <w:rPr>
          <w:rFonts w:hint="eastAsia" w:ascii="宋体" w:hAnsi="宋体" w:cs="宋体"/>
          <w:color w:val="auto"/>
          <w:highlight w:val="none"/>
        </w:rPr>
        <w:t>2  招标文件</w:t>
      </w:r>
      <w:r>
        <w:rPr>
          <w:color w:val="auto"/>
          <w:highlight w:val="none"/>
        </w:rPr>
        <w:tab/>
      </w:r>
      <w:r>
        <w:rPr>
          <w:color w:val="auto"/>
          <w:highlight w:val="none"/>
        </w:rPr>
        <w:fldChar w:fldCharType="begin"/>
      </w:r>
      <w:r>
        <w:rPr>
          <w:color w:val="auto"/>
          <w:highlight w:val="none"/>
        </w:rPr>
        <w:instrText xml:space="preserve"> PAGEREF _Toc26346 \h </w:instrText>
      </w:r>
      <w:r>
        <w:rPr>
          <w:color w:val="auto"/>
          <w:highlight w:val="none"/>
        </w:rPr>
        <w:fldChar w:fldCharType="separate"/>
      </w:r>
      <w:r>
        <w:rPr>
          <w:color w:val="auto"/>
          <w:highlight w:val="none"/>
        </w:rPr>
        <w:t>14</w:t>
      </w:r>
      <w:r>
        <w:rPr>
          <w:color w:val="auto"/>
          <w:highlight w:val="none"/>
        </w:rPr>
        <w:fldChar w:fldCharType="end"/>
      </w:r>
      <w:r>
        <w:rPr>
          <w:color w:val="auto"/>
          <w:highlight w:val="none"/>
        </w:rPr>
        <w:fldChar w:fldCharType="end"/>
      </w:r>
    </w:p>
    <w:p w14:paraId="3C8BE21C">
      <w:pPr>
        <w:pStyle w:val="29"/>
        <w:tabs>
          <w:tab w:val="right" w:leader="dot" w:pos="8666"/>
        </w:tabs>
        <w:rPr>
          <w:color w:val="auto"/>
          <w:highlight w:val="none"/>
        </w:rPr>
      </w:pPr>
      <w:r>
        <w:rPr>
          <w:color w:val="auto"/>
          <w:highlight w:val="none"/>
        </w:rPr>
        <w:fldChar w:fldCharType="begin"/>
      </w:r>
      <w:r>
        <w:rPr>
          <w:color w:val="auto"/>
          <w:highlight w:val="none"/>
        </w:rPr>
        <w:instrText xml:space="preserve"> HYPERLINK \l "_Toc28323" </w:instrText>
      </w:r>
      <w:r>
        <w:rPr>
          <w:color w:val="auto"/>
          <w:highlight w:val="none"/>
        </w:rPr>
        <w:fldChar w:fldCharType="separate"/>
      </w:r>
      <w:r>
        <w:rPr>
          <w:rFonts w:hint="eastAsia" w:ascii="宋体" w:hAnsi="宋体" w:cs="宋体"/>
          <w:color w:val="auto"/>
          <w:highlight w:val="none"/>
        </w:rPr>
        <w:t>3  投标文件</w:t>
      </w:r>
      <w:r>
        <w:rPr>
          <w:color w:val="auto"/>
          <w:highlight w:val="none"/>
        </w:rPr>
        <w:tab/>
      </w:r>
      <w:r>
        <w:rPr>
          <w:color w:val="auto"/>
          <w:highlight w:val="none"/>
        </w:rPr>
        <w:fldChar w:fldCharType="begin"/>
      </w:r>
      <w:r>
        <w:rPr>
          <w:color w:val="auto"/>
          <w:highlight w:val="none"/>
        </w:rPr>
        <w:instrText xml:space="preserve"> PAGEREF _Toc28323 \h </w:instrText>
      </w:r>
      <w:r>
        <w:rPr>
          <w:color w:val="auto"/>
          <w:highlight w:val="none"/>
        </w:rPr>
        <w:fldChar w:fldCharType="separate"/>
      </w:r>
      <w:r>
        <w:rPr>
          <w:color w:val="auto"/>
          <w:highlight w:val="none"/>
        </w:rPr>
        <w:t>15</w:t>
      </w:r>
      <w:r>
        <w:rPr>
          <w:color w:val="auto"/>
          <w:highlight w:val="none"/>
        </w:rPr>
        <w:fldChar w:fldCharType="end"/>
      </w:r>
      <w:r>
        <w:rPr>
          <w:color w:val="auto"/>
          <w:highlight w:val="none"/>
        </w:rPr>
        <w:fldChar w:fldCharType="end"/>
      </w:r>
    </w:p>
    <w:p w14:paraId="7350F38A">
      <w:pPr>
        <w:pStyle w:val="29"/>
        <w:tabs>
          <w:tab w:val="right" w:leader="dot" w:pos="8666"/>
        </w:tabs>
        <w:rPr>
          <w:color w:val="auto"/>
          <w:highlight w:val="none"/>
        </w:rPr>
      </w:pPr>
      <w:r>
        <w:rPr>
          <w:color w:val="auto"/>
          <w:highlight w:val="none"/>
        </w:rPr>
        <w:fldChar w:fldCharType="begin"/>
      </w:r>
      <w:r>
        <w:rPr>
          <w:color w:val="auto"/>
          <w:highlight w:val="none"/>
        </w:rPr>
        <w:instrText xml:space="preserve"> HYPERLINK \l "_Toc5391" </w:instrText>
      </w:r>
      <w:r>
        <w:rPr>
          <w:color w:val="auto"/>
          <w:highlight w:val="none"/>
        </w:rPr>
        <w:fldChar w:fldCharType="separate"/>
      </w:r>
      <w:r>
        <w:rPr>
          <w:rFonts w:hint="eastAsia" w:ascii="宋体" w:hAnsi="宋体" w:cs="宋体"/>
          <w:color w:val="auto"/>
          <w:highlight w:val="none"/>
        </w:rPr>
        <w:t>4  投标</w:t>
      </w:r>
      <w:r>
        <w:rPr>
          <w:color w:val="auto"/>
          <w:highlight w:val="none"/>
        </w:rPr>
        <w:tab/>
      </w:r>
      <w:r>
        <w:rPr>
          <w:color w:val="auto"/>
          <w:highlight w:val="none"/>
        </w:rPr>
        <w:fldChar w:fldCharType="begin"/>
      </w:r>
      <w:r>
        <w:rPr>
          <w:color w:val="auto"/>
          <w:highlight w:val="none"/>
        </w:rPr>
        <w:instrText xml:space="preserve"> PAGEREF _Toc5391 \h </w:instrText>
      </w:r>
      <w:r>
        <w:rPr>
          <w:color w:val="auto"/>
          <w:highlight w:val="none"/>
        </w:rPr>
        <w:fldChar w:fldCharType="separate"/>
      </w:r>
      <w:r>
        <w:rPr>
          <w:color w:val="auto"/>
          <w:highlight w:val="none"/>
        </w:rPr>
        <w:t>17</w:t>
      </w:r>
      <w:r>
        <w:rPr>
          <w:color w:val="auto"/>
          <w:highlight w:val="none"/>
        </w:rPr>
        <w:fldChar w:fldCharType="end"/>
      </w:r>
      <w:r>
        <w:rPr>
          <w:color w:val="auto"/>
          <w:highlight w:val="none"/>
        </w:rPr>
        <w:fldChar w:fldCharType="end"/>
      </w:r>
    </w:p>
    <w:p w14:paraId="195AF8A1">
      <w:pPr>
        <w:pStyle w:val="29"/>
        <w:tabs>
          <w:tab w:val="right" w:leader="dot" w:pos="8666"/>
        </w:tabs>
        <w:rPr>
          <w:color w:val="auto"/>
          <w:highlight w:val="none"/>
        </w:rPr>
      </w:pPr>
      <w:r>
        <w:rPr>
          <w:color w:val="auto"/>
          <w:highlight w:val="none"/>
        </w:rPr>
        <w:fldChar w:fldCharType="begin"/>
      </w:r>
      <w:r>
        <w:rPr>
          <w:color w:val="auto"/>
          <w:highlight w:val="none"/>
        </w:rPr>
        <w:instrText xml:space="preserve"> HYPERLINK \l "_Toc25337" </w:instrText>
      </w:r>
      <w:r>
        <w:rPr>
          <w:color w:val="auto"/>
          <w:highlight w:val="none"/>
        </w:rPr>
        <w:fldChar w:fldCharType="separate"/>
      </w:r>
      <w:r>
        <w:rPr>
          <w:rFonts w:hint="eastAsia" w:ascii="宋体" w:hAnsi="宋体" w:cs="宋体"/>
          <w:color w:val="auto"/>
          <w:highlight w:val="none"/>
        </w:rPr>
        <w:t>5  开标</w:t>
      </w:r>
      <w:r>
        <w:rPr>
          <w:color w:val="auto"/>
          <w:highlight w:val="none"/>
        </w:rPr>
        <w:tab/>
      </w:r>
      <w:r>
        <w:rPr>
          <w:color w:val="auto"/>
          <w:highlight w:val="none"/>
        </w:rPr>
        <w:fldChar w:fldCharType="begin"/>
      </w:r>
      <w:r>
        <w:rPr>
          <w:color w:val="auto"/>
          <w:highlight w:val="none"/>
        </w:rPr>
        <w:instrText xml:space="preserve"> PAGEREF _Toc25337 \h </w:instrText>
      </w:r>
      <w:r>
        <w:rPr>
          <w:color w:val="auto"/>
          <w:highlight w:val="none"/>
        </w:rPr>
        <w:fldChar w:fldCharType="separate"/>
      </w:r>
      <w:r>
        <w:rPr>
          <w:color w:val="auto"/>
          <w:highlight w:val="none"/>
        </w:rPr>
        <w:t>18</w:t>
      </w:r>
      <w:r>
        <w:rPr>
          <w:color w:val="auto"/>
          <w:highlight w:val="none"/>
        </w:rPr>
        <w:fldChar w:fldCharType="end"/>
      </w:r>
      <w:r>
        <w:rPr>
          <w:color w:val="auto"/>
          <w:highlight w:val="none"/>
        </w:rPr>
        <w:fldChar w:fldCharType="end"/>
      </w:r>
    </w:p>
    <w:p w14:paraId="4DBB9C18">
      <w:pPr>
        <w:pStyle w:val="29"/>
        <w:tabs>
          <w:tab w:val="right" w:leader="dot" w:pos="8666"/>
        </w:tabs>
        <w:rPr>
          <w:color w:val="auto"/>
          <w:highlight w:val="none"/>
        </w:rPr>
      </w:pPr>
      <w:r>
        <w:rPr>
          <w:color w:val="auto"/>
          <w:highlight w:val="none"/>
        </w:rPr>
        <w:fldChar w:fldCharType="begin"/>
      </w:r>
      <w:r>
        <w:rPr>
          <w:color w:val="auto"/>
          <w:highlight w:val="none"/>
        </w:rPr>
        <w:instrText xml:space="preserve"> HYPERLINK \l "_Toc2013" </w:instrText>
      </w:r>
      <w:r>
        <w:rPr>
          <w:color w:val="auto"/>
          <w:highlight w:val="none"/>
        </w:rPr>
        <w:fldChar w:fldCharType="separate"/>
      </w:r>
      <w:r>
        <w:rPr>
          <w:rFonts w:hint="eastAsia" w:ascii="宋体" w:hAnsi="宋体" w:cs="宋体"/>
          <w:color w:val="auto"/>
          <w:highlight w:val="none"/>
        </w:rPr>
        <w:t>6  评标</w:t>
      </w:r>
      <w:r>
        <w:rPr>
          <w:color w:val="auto"/>
          <w:highlight w:val="none"/>
        </w:rPr>
        <w:tab/>
      </w:r>
      <w:r>
        <w:rPr>
          <w:color w:val="auto"/>
          <w:highlight w:val="none"/>
        </w:rPr>
        <w:fldChar w:fldCharType="begin"/>
      </w:r>
      <w:r>
        <w:rPr>
          <w:color w:val="auto"/>
          <w:highlight w:val="none"/>
        </w:rPr>
        <w:instrText xml:space="preserve"> PAGEREF _Toc2013 \h </w:instrText>
      </w:r>
      <w:r>
        <w:rPr>
          <w:color w:val="auto"/>
          <w:highlight w:val="none"/>
        </w:rPr>
        <w:fldChar w:fldCharType="separate"/>
      </w:r>
      <w:r>
        <w:rPr>
          <w:color w:val="auto"/>
          <w:highlight w:val="none"/>
        </w:rPr>
        <w:t>19</w:t>
      </w:r>
      <w:r>
        <w:rPr>
          <w:color w:val="auto"/>
          <w:highlight w:val="none"/>
        </w:rPr>
        <w:fldChar w:fldCharType="end"/>
      </w:r>
      <w:r>
        <w:rPr>
          <w:color w:val="auto"/>
          <w:highlight w:val="none"/>
        </w:rPr>
        <w:fldChar w:fldCharType="end"/>
      </w:r>
    </w:p>
    <w:p w14:paraId="26EC287C">
      <w:pPr>
        <w:pStyle w:val="29"/>
        <w:tabs>
          <w:tab w:val="right" w:leader="dot" w:pos="8666"/>
        </w:tabs>
        <w:rPr>
          <w:color w:val="auto"/>
          <w:highlight w:val="none"/>
        </w:rPr>
      </w:pPr>
      <w:r>
        <w:rPr>
          <w:color w:val="auto"/>
          <w:highlight w:val="none"/>
        </w:rPr>
        <w:fldChar w:fldCharType="begin"/>
      </w:r>
      <w:r>
        <w:rPr>
          <w:color w:val="auto"/>
          <w:highlight w:val="none"/>
        </w:rPr>
        <w:instrText xml:space="preserve"> HYPERLINK \l "_Toc14008" </w:instrText>
      </w:r>
      <w:r>
        <w:rPr>
          <w:color w:val="auto"/>
          <w:highlight w:val="none"/>
        </w:rPr>
        <w:fldChar w:fldCharType="separate"/>
      </w:r>
      <w:r>
        <w:rPr>
          <w:rFonts w:hint="eastAsia" w:ascii="宋体" w:hAnsi="宋体" w:cs="宋体"/>
          <w:color w:val="auto"/>
          <w:highlight w:val="none"/>
        </w:rPr>
        <w:t>7  评标结果公示</w:t>
      </w:r>
      <w:r>
        <w:rPr>
          <w:color w:val="auto"/>
          <w:highlight w:val="none"/>
        </w:rPr>
        <w:tab/>
      </w:r>
      <w:r>
        <w:rPr>
          <w:color w:val="auto"/>
          <w:highlight w:val="none"/>
        </w:rPr>
        <w:fldChar w:fldCharType="begin"/>
      </w:r>
      <w:r>
        <w:rPr>
          <w:color w:val="auto"/>
          <w:highlight w:val="none"/>
        </w:rPr>
        <w:instrText xml:space="preserve"> PAGEREF _Toc14008 \h </w:instrText>
      </w:r>
      <w:r>
        <w:rPr>
          <w:color w:val="auto"/>
          <w:highlight w:val="none"/>
        </w:rPr>
        <w:fldChar w:fldCharType="separate"/>
      </w:r>
      <w:r>
        <w:rPr>
          <w:color w:val="auto"/>
          <w:highlight w:val="none"/>
        </w:rPr>
        <w:t>20</w:t>
      </w:r>
      <w:r>
        <w:rPr>
          <w:color w:val="auto"/>
          <w:highlight w:val="none"/>
        </w:rPr>
        <w:fldChar w:fldCharType="end"/>
      </w:r>
      <w:r>
        <w:rPr>
          <w:color w:val="auto"/>
          <w:highlight w:val="none"/>
        </w:rPr>
        <w:fldChar w:fldCharType="end"/>
      </w:r>
    </w:p>
    <w:p w14:paraId="7232D6EF">
      <w:pPr>
        <w:pStyle w:val="29"/>
        <w:tabs>
          <w:tab w:val="right" w:leader="dot" w:pos="8666"/>
        </w:tabs>
        <w:rPr>
          <w:color w:val="auto"/>
          <w:highlight w:val="none"/>
        </w:rPr>
      </w:pPr>
      <w:r>
        <w:rPr>
          <w:color w:val="auto"/>
          <w:highlight w:val="none"/>
        </w:rPr>
        <w:fldChar w:fldCharType="begin"/>
      </w:r>
      <w:r>
        <w:rPr>
          <w:color w:val="auto"/>
          <w:highlight w:val="none"/>
        </w:rPr>
        <w:instrText xml:space="preserve"> HYPERLINK \l "_Toc13639" </w:instrText>
      </w:r>
      <w:r>
        <w:rPr>
          <w:color w:val="auto"/>
          <w:highlight w:val="none"/>
        </w:rPr>
        <w:fldChar w:fldCharType="separate"/>
      </w:r>
      <w:r>
        <w:rPr>
          <w:rFonts w:hint="eastAsia" w:ascii="宋体" w:hAnsi="宋体" w:cs="宋体"/>
          <w:color w:val="auto"/>
          <w:highlight w:val="none"/>
        </w:rPr>
        <w:t>8 合同授予</w:t>
      </w:r>
      <w:r>
        <w:rPr>
          <w:color w:val="auto"/>
          <w:highlight w:val="none"/>
        </w:rPr>
        <w:tab/>
      </w:r>
      <w:r>
        <w:rPr>
          <w:color w:val="auto"/>
          <w:highlight w:val="none"/>
        </w:rPr>
        <w:fldChar w:fldCharType="begin"/>
      </w:r>
      <w:r>
        <w:rPr>
          <w:color w:val="auto"/>
          <w:highlight w:val="none"/>
        </w:rPr>
        <w:instrText xml:space="preserve"> PAGEREF _Toc13639 \h </w:instrText>
      </w:r>
      <w:r>
        <w:rPr>
          <w:color w:val="auto"/>
          <w:highlight w:val="none"/>
        </w:rPr>
        <w:fldChar w:fldCharType="separate"/>
      </w:r>
      <w:r>
        <w:rPr>
          <w:color w:val="auto"/>
          <w:highlight w:val="none"/>
        </w:rPr>
        <w:t>20</w:t>
      </w:r>
      <w:r>
        <w:rPr>
          <w:color w:val="auto"/>
          <w:highlight w:val="none"/>
        </w:rPr>
        <w:fldChar w:fldCharType="end"/>
      </w:r>
      <w:r>
        <w:rPr>
          <w:color w:val="auto"/>
          <w:highlight w:val="none"/>
        </w:rPr>
        <w:fldChar w:fldCharType="end"/>
      </w:r>
    </w:p>
    <w:p w14:paraId="26847CC8">
      <w:pPr>
        <w:pStyle w:val="29"/>
        <w:tabs>
          <w:tab w:val="right" w:leader="dot" w:pos="8666"/>
        </w:tabs>
        <w:rPr>
          <w:color w:val="auto"/>
          <w:highlight w:val="none"/>
        </w:rPr>
      </w:pPr>
      <w:r>
        <w:rPr>
          <w:color w:val="auto"/>
          <w:highlight w:val="none"/>
        </w:rPr>
        <w:fldChar w:fldCharType="begin"/>
      </w:r>
      <w:r>
        <w:rPr>
          <w:color w:val="auto"/>
          <w:highlight w:val="none"/>
        </w:rPr>
        <w:instrText xml:space="preserve"> HYPERLINK \l "_Toc11559" </w:instrText>
      </w:r>
      <w:r>
        <w:rPr>
          <w:color w:val="auto"/>
          <w:highlight w:val="none"/>
        </w:rPr>
        <w:fldChar w:fldCharType="separate"/>
      </w:r>
      <w:r>
        <w:rPr>
          <w:rFonts w:hint="eastAsia" w:ascii="宋体" w:hAnsi="宋体" w:cs="宋体"/>
          <w:color w:val="auto"/>
          <w:highlight w:val="none"/>
        </w:rPr>
        <w:t>9  纪律和监督</w:t>
      </w:r>
      <w:r>
        <w:rPr>
          <w:color w:val="auto"/>
          <w:highlight w:val="none"/>
        </w:rPr>
        <w:tab/>
      </w:r>
      <w:r>
        <w:rPr>
          <w:color w:val="auto"/>
          <w:highlight w:val="none"/>
        </w:rPr>
        <w:fldChar w:fldCharType="begin"/>
      </w:r>
      <w:r>
        <w:rPr>
          <w:color w:val="auto"/>
          <w:highlight w:val="none"/>
        </w:rPr>
        <w:instrText xml:space="preserve"> PAGEREF _Toc11559 \h </w:instrText>
      </w:r>
      <w:r>
        <w:rPr>
          <w:color w:val="auto"/>
          <w:highlight w:val="none"/>
        </w:rPr>
        <w:fldChar w:fldCharType="separate"/>
      </w:r>
      <w:r>
        <w:rPr>
          <w:color w:val="auto"/>
          <w:highlight w:val="none"/>
        </w:rPr>
        <w:t>20</w:t>
      </w:r>
      <w:r>
        <w:rPr>
          <w:color w:val="auto"/>
          <w:highlight w:val="none"/>
        </w:rPr>
        <w:fldChar w:fldCharType="end"/>
      </w:r>
      <w:r>
        <w:rPr>
          <w:color w:val="auto"/>
          <w:highlight w:val="none"/>
        </w:rPr>
        <w:fldChar w:fldCharType="end"/>
      </w:r>
    </w:p>
    <w:p w14:paraId="30A7700C">
      <w:pPr>
        <w:pStyle w:val="29"/>
        <w:tabs>
          <w:tab w:val="right" w:leader="dot" w:pos="8666"/>
        </w:tabs>
        <w:rPr>
          <w:color w:val="auto"/>
          <w:highlight w:val="none"/>
        </w:rPr>
      </w:pPr>
      <w:r>
        <w:rPr>
          <w:color w:val="auto"/>
          <w:highlight w:val="none"/>
        </w:rPr>
        <w:fldChar w:fldCharType="begin"/>
      </w:r>
      <w:r>
        <w:rPr>
          <w:color w:val="auto"/>
          <w:highlight w:val="none"/>
        </w:rPr>
        <w:instrText xml:space="preserve"> HYPERLINK \l "_Toc27660" </w:instrText>
      </w:r>
      <w:r>
        <w:rPr>
          <w:color w:val="auto"/>
          <w:highlight w:val="none"/>
        </w:rPr>
        <w:fldChar w:fldCharType="separate"/>
      </w:r>
      <w:r>
        <w:rPr>
          <w:rFonts w:hint="eastAsia" w:ascii="宋体" w:hAnsi="宋体" w:cs="宋体"/>
          <w:color w:val="auto"/>
          <w:highlight w:val="none"/>
        </w:rPr>
        <w:t>10  招标人应当依法重新招标的情形</w:t>
      </w:r>
      <w:r>
        <w:rPr>
          <w:color w:val="auto"/>
          <w:highlight w:val="none"/>
        </w:rPr>
        <w:tab/>
      </w:r>
      <w:r>
        <w:rPr>
          <w:color w:val="auto"/>
          <w:highlight w:val="none"/>
        </w:rPr>
        <w:fldChar w:fldCharType="begin"/>
      </w:r>
      <w:r>
        <w:rPr>
          <w:color w:val="auto"/>
          <w:highlight w:val="none"/>
        </w:rPr>
        <w:instrText xml:space="preserve"> PAGEREF _Toc27660 \h </w:instrText>
      </w:r>
      <w:r>
        <w:rPr>
          <w:color w:val="auto"/>
          <w:highlight w:val="none"/>
        </w:rPr>
        <w:fldChar w:fldCharType="separate"/>
      </w:r>
      <w:r>
        <w:rPr>
          <w:color w:val="auto"/>
          <w:highlight w:val="none"/>
        </w:rPr>
        <w:t>21</w:t>
      </w:r>
      <w:r>
        <w:rPr>
          <w:color w:val="auto"/>
          <w:highlight w:val="none"/>
        </w:rPr>
        <w:fldChar w:fldCharType="end"/>
      </w:r>
      <w:r>
        <w:rPr>
          <w:color w:val="auto"/>
          <w:highlight w:val="none"/>
        </w:rPr>
        <w:fldChar w:fldCharType="end"/>
      </w:r>
    </w:p>
    <w:p w14:paraId="5EEC08F0">
      <w:pPr>
        <w:pStyle w:val="29"/>
        <w:tabs>
          <w:tab w:val="right" w:leader="dot" w:pos="8666"/>
        </w:tabs>
        <w:rPr>
          <w:color w:val="auto"/>
          <w:highlight w:val="none"/>
        </w:rPr>
      </w:pPr>
      <w:r>
        <w:rPr>
          <w:color w:val="auto"/>
          <w:highlight w:val="none"/>
        </w:rPr>
        <w:fldChar w:fldCharType="begin"/>
      </w:r>
      <w:r>
        <w:rPr>
          <w:color w:val="auto"/>
          <w:highlight w:val="none"/>
        </w:rPr>
        <w:instrText xml:space="preserve"> HYPERLINK \l "_Toc30784" </w:instrText>
      </w:r>
      <w:r>
        <w:rPr>
          <w:color w:val="auto"/>
          <w:highlight w:val="none"/>
        </w:rPr>
        <w:fldChar w:fldCharType="separate"/>
      </w:r>
      <w:r>
        <w:rPr>
          <w:rFonts w:hint="eastAsia" w:ascii="宋体" w:hAnsi="宋体" w:cs="宋体"/>
          <w:bCs/>
          <w:color w:val="auto"/>
          <w:szCs w:val="32"/>
          <w:highlight w:val="none"/>
        </w:rPr>
        <w:t>11  设计成果引用、知识产权保护</w:t>
      </w:r>
      <w:r>
        <w:rPr>
          <w:color w:val="auto"/>
          <w:highlight w:val="none"/>
        </w:rPr>
        <w:tab/>
      </w:r>
      <w:r>
        <w:rPr>
          <w:color w:val="auto"/>
          <w:highlight w:val="none"/>
        </w:rPr>
        <w:fldChar w:fldCharType="begin"/>
      </w:r>
      <w:r>
        <w:rPr>
          <w:color w:val="auto"/>
          <w:highlight w:val="none"/>
        </w:rPr>
        <w:instrText xml:space="preserve"> PAGEREF _Toc30784 \h </w:instrText>
      </w:r>
      <w:r>
        <w:rPr>
          <w:color w:val="auto"/>
          <w:highlight w:val="none"/>
        </w:rPr>
        <w:fldChar w:fldCharType="separate"/>
      </w:r>
      <w:r>
        <w:rPr>
          <w:color w:val="auto"/>
          <w:highlight w:val="none"/>
        </w:rPr>
        <w:t>22</w:t>
      </w:r>
      <w:r>
        <w:rPr>
          <w:color w:val="auto"/>
          <w:highlight w:val="none"/>
        </w:rPr>
        <w:fldChar w:fldCharType="end"/>
      </w:r>
      <w:r>
        <w:rPr>
          <w:color w:val="auto"/>
          <w:highlight w:val="none"/>
        </w:rPr>
        <w:fldChar w:fldCharType="end"/>
      </w:r>
    </w:p>
    <w:p w14:paraId="6D6FC012">
      <w:pPr>
        <w:pStyle w:val="29"/>
        <w:tabs>
          <w:tab w:val="right" w:leader="dot" w:pos="8666"/>
        </w:tabs>
        <w:rPr>
          <w:color w:val="auto"/>
          <w:highlight w:val="none"/>
        </w:rPr>
      </w:pPr>
      <w:r>
        <w:rPr>
          <w:color w:val="auto"/>
          <w:highlight w:val="none"/>
        </w:rPr>
        <w:fldChar w:fldCharType="begin"/>
      </w:r>
      <w:r>
        <w:rPr>
          <w:color w:val="auto"/>
          <w:highlight w:val="none"/>
        </w:rPr>
        <w:instrText xml:space="preserve"> HYPERLINK \l "_Toc940" </w:instrText>
      </w:r>
      <w:r>
        <w:rPr>
          <w:color w:val="auto"/>
          <w:highlight w:val="none"/>
        </w:rPr>
        <w:fldChar w:fldCharType="separate"/>
      </w:r>
      <w:r>
        <w:rPr>
          <w:rFonts w:hint="eastAsia" w:ascii="宋体" w:hAnsi="宋体" w:cs="宋体"/>
          <w:bCs/>
          <w:color w:val="auto"/>
          <w:szCs w:val="32"/>
          <w:highlight w:val="none"/>
        </w:rPr>
        <w:t>12  需要补充的其他内容</w:t>
      </w:r>
      <w:r>
        <w:rPr>
          <w:color w:val="auto"/>
          <w:highlight w:val="none"/>
        </w:rPr>
        <w:tab/>
      </w:r>
      <w:r>
        <w:rPr>
          <w:color w:val="auto"/>
          <w:highlight w:val="none"/>
        </w:rPr>
        <w:fldChar w:fldCharType="begin"/>
      </w:r>
      <w:r>
        <w:rPr>
          <w:color w:val="auto"/>
          <w:highlight w:val="none"/>
        </w:rPr>
        <w:instrText xml:space="preserve"> PAGEREF _Toc940 \h </w:instrText>
      </w:r>
      <w:r>
        <w:rPr>
          <w:color w:val="auto"/>
          <w:highlight w:val="none"/>
        </w:rPr>
        <w:fldChar w:fldCharType="separate"/>
      </w:r>
      <w:r>
        <w:rPr>
          <w:color w:val="auto"/>
          <w:highlight w:val="none"/>
        </w:rPr>
        <w:t>22</w:t>
      </w:r>
      <w:r>
        <w:rPr>
          <w:color w:val="auto"/>
          <w:highlight w:val="none"/>
        </w:rPr>
        <w:fldChar w:fldCharType="end"/>
      </w:r>
      <w:r>
        <w:rPr>
          <w:color w:val="auto"/>
          <w:highlight w:val="none"/>
        </w:rPr>
        <w:fldChar w:fldCharType="end"/>
      </w:r>
    </w:p>
    <w:p w14:paraId="256A455F">
      <w:pPr>
        <w:pStyle w:val="26"/>
        <w:tabs>
          <w:tab w:val="right" w:leader="dot" w:pos="8666"/>
        </w:tabs>
        <w:rPr>
          <w:color w:val="auto"/>
          <w:highlight w:val="none"/>
        </w:rPr>
      </w:pPr>
      <w:r>
        <w:rPr>
          <w:color w:val="auto"/>
          <w:highlight w:val="none"/>
        </w:rPr>
        <w:fldChar w:fldCharType="begin"/>
      </w:r>
      <w:r>
        <w:rPr>
          <w:color w:val="auto"/>
          <w:highlight w:val="none"/>
        </w:rPr>
        <w:instrText xml:space="preserve"> HYPERLINK \l "_Toc28992" </w:instrText>
      </w:r>
      <w:r>
        <w:rPr>
          <w:color w:val="auto"/>
          <w:highlight w:val="none"/>
        </w:rPr>
        <w:fldChar w:fldCharType="separate"/>
      </w:r>
      <w:r>
        <w:rPr>
          <w:rFonts w:hint="eastAsia" w:ascii="宋体" w:hAnsi="宋体" w:cs="宋体"/>
          <w:color w:val="auto"/>
          <w:szCs w:val="48"/>
          <w:highlight w:val="none"/>
        </w:rPr>
        <w:t>第三章 评标办法（综合评估法）</w:t>
      </w:r>
      <w:r>
        <w:rPr>
          <w:color w:val="auto"/>
          <w:highlight w:val="none"/>
        </w:rPr>
        <w:tab/>
      </w:r>
      <w:r>
        <w:rPr>
          <w:color w:val="auto"/>
          <w:highlight w:val="none"/>
        </w:rPr>
        <w:fldChar w:fldCharType="begin"/>
      </w:r>
      <w:r>
        <w:rPr>
          <w:color w:val="auto"/>
          <w:highlight w:val="none"/>
        </w:rPr>
        <w:instrText xml:space="preserve"> PAGEREF _Toc28992 \h </w:instrText>
      </w:r>
      <w:r>
        <w:rPr>
          <w:color w:val="auto"/>
          <w:highlight w:val="none"/>
        </w:rPr>
        <w:fldChar w:fldCharType="separate"/>
      </w:r>
      <w:r>
        <w:rPr>
          <w:color w:val="auto"/>
          <w:highlight w:val="none"/>
        </w:rPr>
        <w:t>23</w:t>
      </w:r>
      <w:r>
        <w:rPr>
          <w:color w:val="auto"/>
          <w:highlight w:val="none"/>
        </w:rPr>
        <w:fldChar w:fldCharType="end"/>
      </w:r>
      <w:r>
        <w:rPr>
          <w:color w:val="auto"/>
          <w:highlight w:val="none"/>
        </w:rPr>
        <w:fldChar w:fldCharType="end"/>
      </w:r>
    </w:p>
    <w:p w14:paraId="078BB50B">
      <w:pPr>
        <w:pStyle w:val="29"/>
        <w:tabs>
          <w:tab w:val="right" w:leader="dot" w:pos="8666"/>
        </w:tabs>
        <w:rPr>
          <w:color w:val="auto"/>
          <w:highlight w:val="none"/>
        </w:rPr>
      </w:pPr>
      <w:r>
        <w:rPr>
          <w:color w:val="auto"/>
          <w:highlight w:val="none"/>
        </w:rPr>
        <w:fldChar w:fldCharType="begin"/>
      </w:r>
      <w:r>
        <w:rPr>
          <w:color w:val="auto"/>
          <w:highlight w:val="none"/>
        </w:rPr>
        <w:instrText xml:space="preserve"> HYPERLINK \l "_Toc22821" </w:instrText>
      </w:r>
      <w:r>
        <w:rPr>
          <w:color w:val="auto"/>
          <w:highlight w:val="none"/>
        </w:rPr>
        <w:fldChar w:fldCharType="separate"/>
      </w:r>
      <w:r>
        <w:rPr>
          <w:rFonts w:hint="eastAsia" w:ascii="宋体" w:hAnsi="宋体" w:cs="宋体"/>
          <w:color w:val="auto"/>
          <w:highlight w:val="none"/>
        </w:rPr>
        <w:t>1. 评标方法</w:t>
      </w:r>
      <w:r>
        <w:rPr>
          <w:color w:val="auto"/>
          <w:highlight w:val="none"/>
        </w:rPr>
        <w:tab/>
      </w:r>
      <w:r>
        <w:rPr>
          <w:color w:val="auto"/>
          <w:highlight w:val="none"/>
        </w:rPr>
        <w:fldChar w:fldCharType="begin"/>
      </w:r>
      <w:r>
        <w:rPr>
          <w:color w:val="auto"/>
          <w:highlight w:val="none"/>
        </w:rPr>
        <w:instrText xml:space="preserve"> PAGEREF _Toc22821 \h </w:instrText>
      </w:r>
      <w:r>
        <w:rPr>
          <w:color w:val="auto"/>
          <w:highlight w:val="none"/>
        </w:rPr>
        <w:fldChar w:fldCharType="separate"/>
      </w:r>
      <w:r>
        <w:rPr>
          <w:color w:val="auto"/>
          <w:highlight w:val="none"/>
        </w:rPr>
        <w:t>28</w:t>
      </w:r>
      <w:r>
        <w:rPr>
          <w:color w:val="auto"/>
          <w:highlight w:val="none"/>
        </w:rPr>
        <w:fldChar w:fldCharType="end"/>
      </w:r>
      <w:r>
        <w:rPr>
          <w:color w:val="auto"/>
          <w:highlight w:val="none"/>
        </w:rPr>
        <w:fldChar w:fldCharType="end"/>
      </w:r>
    </w:p>
    <w:p w14:paraId="31A816C1">
      <w:pPr>
        <w:pStyle w:val="29"/>
        <w:tabs>
          <w:tab w:val="right" w:leader="dot" w:pos="8666"/>
        </w:tabs>
        <w:rPr>
          <w:color w:val="auto"/>
          <w:highlight w:val="none"/>
        </w:rPr>
      </w:pPr>
      <w:r>
        <w:rPr>
          <w:color w:val="auto"/>
          <w:highlight w:val="none"/>
        </w:rPr>
        <w:fldChar w:fldCharType="begin"/>
      </w:r>
      <w:r>
        <w:rPr>
          <w:color w:val="auto"/>
          <w:highlight w:val="none"/>
        </w:rPr>
        <w:instrText xml:space="preserve"> HYPERLINK \l "_Toc12036" </w:instrText>
      </w:r>
      <w:r>
        <w:rPr>
          <w:color w:val="auto"/>
          <w:highlight w:val="none"/>
        </w:rPr>
        <w:fldChar w:fldCharType="separate"/>
      </w:r>
      <w:r>
        <w:rPr>
          <w:rFonts w:hint="eastAsia" w:ascii="宋体" w:hAnsi="宋体" w:cs="宋体"/>
          <w:color w:val="auto"/>
          <w:highlight w:val="none"/>
        </w:rPr>
        <w:t>2. 评审标准</w:t>
      </w:r>
      <w:r>
        <w:rPr>
          <w:color w:val="auto"/>
          <w:highlight w:val="none"/>
        </w:rPr>
        <w:tab/>
      </w:r>
      <w:r>
        <w:rPr>
          <w:color w:val="auto"/>
          <w:highlight w:val="none"/>
        </w:rPr>
        <w:fldChar w:fldCharType="begin"/>
      </w:r>
      <w:r>
        <w:rPr>
          <w:color w:val="auto"/>
          <w:highlight w:val="none"/>
        </w:rPr>
        <w:instrText xml:space="preserve"> PAGEREF _Toc12036 \h </w:instrText>
      </w:r>
      <w:r>
        <w:rPr>
          <w:color w:val="auto"/>
          <w:highlight w:val="none"/>
        </w:rPr>
        <w:fldChar w:fldCharType="separate"/>
      </w:r>
      <w:r>
        <w:rPr>
          <w:color w:val="auto"/>
          <w:highlight w:val="none"/>
        </w:rPr>
        <w:t>28</w:t>
      </w:r>
      <w:r>
        <w:rPr>
          <w:color w:val="auto"/>
          <w:highlight w:val="none"/>
        </w:rPr>
        <w:fldChar w:fldCharType="end"/>
      </w:r>
      <w:r>
        <w:rPr>
          <w:color w:val="auto"/>
          <w:highlight w:val="none"/>
        </w:rPr>
        <w:fldChar w:fldCharType="end"/>
      </w:r>
    </w:p>
    <w:p w14:paraId="4A395DB6">
      <w:pPr>
        <w:pStyle w:val="29"/>
        <w:tabs>
          <w:tab w:val="right" w:leader="dot" w:pos="8666"/>
        </w:tabs>
        <w:rPr>
          <w:color w:val="auto"/>
          <w:highlight w:val="none"/>
        </w:rPr>
      </w:pPr>
      <w:r>
        <w:rPr>
          <w:color w:val="auto"/>
          <w:highlight w:val="none"/>
        </w:rPr>
        <w:fldChar w:fldCharType="begin"/>
      </w:r>
      <w:r>
        <w:rPr>
          <w:color w:val="auto"/>
          <w:highlight w:val="none"/>
        </w:rPr>
        <w:instrText xml:space="preserve"> HYPERLINK \l "_Toc26226" </w:instrText>
      </w:r>
      <w:r>
        <w:rPr>
          <w:color w:val="auto"/>
          <w:highlight w:val="none"/>
        </w:rPr>
        <w:fldChar w:fldCharType="separate"/>
      </w:r>
      <w:r>
        <w:rPr>
          <w:rFonts w:hint="eastAsia" w:ascii="宋体" w:hAnsi="宋体" w:cs="宋体"/>
          <w:color w:val="auto"/>
          <w:highlight w:val="none"/>
        </w:rPr>
        <w:t>3. 评标程序</w:t>
      </w:r>
      <w:r>
        <w:rPr>
          <w:color w:val="auto"/>
          <w:highlight w:val="none"/>
        </w:rPr>
        <w:tab/>
      </w:r>
      <w:r>
        <w:rPr>
          <w:color w:val="auto"/>
          <w:highlight w:val="none"/>
        </w:rPr>
        <w:fldChar w:fldCharType="begin"/>
      </w:r>
      <w:r>
        <w:rPr>
          <w:color w:val="auto"/>
          <w:highlight w:val="none"/>
        </w:rPr>
        <w:instrText xml:space="preserve"> PAGEREF _Toc26226 \h </w:instrText>
      </w:r>
      <w:r>
        <w:rPr>
          <w:color w:val="auto"/>
          <w:highlight w:val="none"/>
        </w:rPr>
        <w:fldChar w:fldCharType="separate"/>
      </w:r>
      <w:r>
        <w:rPr>
          <w:color w:val="auto"/>
          <w:highlight w:val="none"/>
        </w:rPr>
        <w:t>28</w:t>
      </w:r>
      <w:r>
        <w:rPr>
          <w:color w:val="auto"/>
          <w:highlight w:val="none"/>
        </w:rPr>
        <w:fldChar w:fldCharType="end"/>
      </w:r>
      <w:r>
        <w:rPr>
          <w:color w:val="auto"/>
          <w:highlight w:val="none"/>
        </w:rPr>
        <w:fldChar w:fldCharType="end"/>
      </w:r>
    </w:p>
    <w:p w14:paraId="4BF2099D">
      <w:pPr>
        <w:pStyle w:val="26"/>
        <w:tabs>
          <w:tab w:val="right" w:leader="dot" w:pos="8666"/>
        </w:tabs>
        <w:rPr>
          <w:color w:val="auto"/>
          <w:highlight w:val="none"/>
        </w:rPr>
      </w:pPr>
      <w:r>
        <w:rPr>
          <w:color w:val="auto"/>
          <w:highlight w:val="none"/>
        </w:rPr>
        <w:fldChar w:fldCharType="begin"/>
      </w:r>
      <w:r>
        <w:rPr>
          <w:color w:val="auto"/>
          <w:highlight w:val="none"/>
        </w:rPr>
        <w:instrText xml:space="preserve"> HYPERLINK \l "_Toc12280" </w:instrText>
      </w:r>
      <w:r>
        <w:rPr>
          <w:color w:val="auto"/>
          <w:highlight w:val="none"/>
        </w:rPr>
        <w:fldChar w:fldCharType="separate"/>
      </w:r>
      <w:r>
        <w:rPr>
          <w:rFonts w:hint="eastAsia" w:ascii="宋体" w:hAnsi="宋体" w:cs="宋体"/>
          <w:color w:val="auto"/>
          <w:szCs w:val="48"/>
          <w:highlight w:val="none"/>
        </w:rPr>
        <w:t>第四章 合同条款及格式</w:t>
      </w:r>
      <w:r>
        <w:rPr>
          <w:color w:val="auto"/>
          <w:highlight w:val="none"/>
        </w:rPr>
        <w:tab/>
      </w:r>
      <w:r>
        <w:rPr>
          <w:color w:val="auto"/>
          <w:highlight w:val="none"/>
        </w:rPr>
        <w:fldChar w:fldCharType="begin"/>
      </w:r>
      <w:r>
        <w:rPr>
          <w:color w:val="auto"/>
          <w:highlight w:val="none"/>
        </w:rPr>
        <w:instrText xml:space="preserve"> PAGEREF _Toc12280 \h </w:instrText>
      </w:r>
      <w:r>
        <w:rPr>
          <w:color w:val="auto"/>
          <w:highlight w:val="none"/>
        </w:rPr>
        <w:fldChar w:fldCharType="separate"/>
      </w:r>
      <w:r>
        <w:rPr>
          <w:color w:val="auto"/>
          <w:highlight w:val="none"/>
        </w:rPr>
        <w:t>31</w:t>
      </w:r>
      <w:r>
        <w:rPr>
          <w:color w:val="auto"/>
          <w:highlight w:val="none"/>
        </w:rPr>
        <w:fldChar w:fldCharType="end"/>
      </w:r>
      <w:r>
        <w:rPr>
          <w:color w:val="auto"/>
          <w:highlight w:val="none"/>
        </w:rPr>
        <w:fldChar w:fldCharType="end"/>
      </w:r>
    </w:p>
    <w:p w14:paraId="2F230CC5">
      <w:pPr>
        <w:pStyle w:val="26"/>
        <w:tabs>
          <w:tab w:val="right" w:leader="dot" w:pos="8666"/>
        </w:tabs>
        <w:rPr>
          <w:color w:val="auto"/>
          <w:highlight w:val="none"/>
        </w:rPr>
      </w:pPr>
      <w:r>
        <w:rPr>
          <w:color w:val="auto"/>
          <w:highlight w:val="none"/>
        </w:rPr>
        <w:fldChar w:fldCharType="begin"/>
      </w:r>
      <w:r>
        <w:rPr>
          <w:color w:val="auto"/>
          <w:highlight w:val="none"/>
        </w:rPr>
        <w:instrText xml:space="preserve"> HYPERLINK \l "_Toc29473" </w:instrText>
      </w:r>
      <w:r>
        <w:rPr>
          <w:color w:val="auto"/>
          <w:highlight w:val="none"/>
        </w:rPr>
        <w:fldChar w:fldCharType="separate"/>
      </w:r>
      <w:r>
        <w:rPr>
          <w:rFonts w:hint="eastAsia" w:ascii="宋体" w:hAnsi="宋体" w:cs="宋体"/>
          <w:color w:val="auto"/>
          <w:kern w:val="0"/>
          <w:szCs w:val="48"/>
          <w:highlight w:val="none"/>
        </w:rPr>
        <w:t>第五章 设计任务大纲</w:t>
      </w:r>
      <w:r>
        <w:rPr>
          <w:color w:val="auto"/>
          <w:highlight w:val="none"/>
        </w:rPr>
        <w:tab/>
      </w:r>
      <w:r>
        <w:rPr>
          <w:color w:val="auto"/>
          <w:highlight w:val="none"/>
        </w:rPr>
        <w:fldChar w:fldCharType="begin"/>
      </w:r>
      <w:r>
        <w:rPr>
          <w:color w:val="auto"/>
          <w:highlight w:val="none"/>
        </w:rPr>
        <w:instrText xml:space="preserve"> PAGEREF _Toc29473 \h </w:instrText>
      </w:r>
      <w:r>
        <w:rPr>
          <w:color w:val="auto"/>
          <w:highlight w:val="none"/>
        </w:rPr>
        <w:fldChar w:fldCharType="separate"/>
      </w:r>
      <w:r>
        <w:rPr>
          <w:color w:val="auto"/>
          <w:highlight w:val="none"/>
        </w:rPr>
        <w:t>53</w:t>
      </w:r>
      <w:r>
        <w:rPr>
          <w:color w:val="auto"/>
          <w:highlight w:val="none"/>
        </w:rPr>
        <w:fldChar w:fldCharType="end"/>
      </w:r>
      <w:r>
        <w:rPr>
          <w:color w:val="auto"/>
          <w:highlight w:val="none"/>
        </w:rPr>
        <w:fldChar w:fldCharType="end"/>
      </w:r>
    </w:p>
    <w:p w14:paraId="57CEAF56">
      <w:pPr>
        <w:pStyle w:val="26"/>
        <w:tabs>
          <w:tab w:val="right" w:leader="dot" w:pos="8666"/>
        </w:tabs>
        <w:rPr>
          <w:color w:val="auto"/>
          <w:highlight w:val="none"/>
        </w:rPr>
      </w:pPr>
      <w:r>
        <w:rPr>
          <w:color w:val="auto"/>
          <w:highlight w:val="none"/>
        </w:rPr>
        <w:fldChar w:fldCharType="begin"/>
      </w:r>
      <w:r>
        <w:rPr>
          <w:color w:val="auto"/>
          <w:highlight w:val="none"/>
        </w:rPr>
        <w:instrText xml:space="preserve"> HYPERLINK \l "_Toc15592" </w:instrText>
      </w:r>
      <w:r>
        <w:rPr>
          <w:color w:val="auto"/>
          <w:highlight w:val="none"/>
        </w:rPr>
        <w:fldChar w:fldCharType="separate"/>
      </w:r>
      <w:r>
        <w:rPr>
          <w:rFonts w:hint="eastAsia" w:ascii="宋体" w:hAnsi="宋体" w:cs="宋体"/>
          <w:color w:val="auto"/>
          <w:szCs w:val="48"/>
          <w:highlight w:val="none"/>
        </w:rPr>
        <w:t>第六章 投标文件格式</w:t>
      </w:r>
      <w:r>
        <w:rPr>
          <w:color w:val="auto"/>
          <w:highlight w:val="none"/>
        </w:rPr>
        <w:tab/>
      </w:r>
      <w:r>
        <w:rPr>
          <w:color w:val="auto"/>
          <w:highlight w:val="none"/>
        </w:rPr>
        <w:fldChar w:fldCharType="begin"/>
      </w:r>
      <w:r>
        <w:rPr>
          <w:color w:val="auto"/>
          <w:highlight w:val="none"/>
        </w:rPr>
        <w:instrText xml:space="preserve"> PAGEREF _Toc15592 \h </w:instrText>
      </w:r>
      <w:r>
        <w:rPr>
          <w:color w:val="auto"/>
          <w:highlight w:val="none"/>
        </w:rPr>
        <w:fldChar w:fldCharType="separate"/>
      </w:r>
      <w:r>
        <w:rPr>
          <w:color w:val="auto"/>
          <w:highlight w:val="none"/>
        </w:rPr>
        <w:t>55</w:t>
      </w:r>
      <w:r>
        <w:rPr>
          <w:color w:val="auto"/>
          <w:highlight w:val="none"/>
        </w:rPr>
        <w:fldChar w:fldCharType="end"/>
      </w:r>
      <w:r>
        <w:rPr>
          <w:color w:val="auto"/>
          <w:highlight w:val="none"/>
        </w:rPr>
        <w:fldChar w:fldCharType="end"/>
      </w:r>
    </w:p>
    <w:p w14:paraId="5802A2C0">
      <w:pPr>
        <w:pStyle w:val="29"/>
        <w:tabs>
          <w:tab w:val="right" w:leader="dot" w:pos="8666"/>
        </w:tabs>
        <w:rPr>
          <w:color w:val="auto"/>
          <w:highlight w:val="none"/>
        </w:rPr>
      </w:pPr>
      <w:r>
        <w:rPr>
          <w:color w:val="auto"/>
          <w:highlight w:val="none"/>
        </w:rPr>
        <w:fldChar w:fldCharType="begin"/>
      </w:r>
      <w:r>
        <w:rPr>
          <w:color w:val="auto"/>
          <w:highlight w:val="none"/>
        </w:rPr>
        <w:instrText xml:space="preserve"> HYPERLINK \l "_Toc3708" </w:instrText>
      </w:r>
      <w:r>
        <w:rPr>
          <w:color w:val="auto"/>
          <w:highlight w:val="none"/>
        </w:rPr>
        <w:fldChar w:fldCharType="separate"/>
      </w:r>
      <w:r>
        <w:rPr>
          <w:rFonts w:hint="eastAsia" w:ascii="宋体" w:hAnsi="宋体" w:cs="宋体"/>
          <w:color w:val="auto"/>
          <w:highlight w:val="none"/>
        </w:rPr>
        <w:t>一、商务文件格式：</w:t>
      </w:r>
      <w:r>
        <w:rPr>
          <w:color w:val="auto"/>
          <w:highlight w:val="none"/>
        </w:rPr>
        <w:tab/>
      </w:r>
      <w:r>
        <w:rPr>
          <w:color w:val="auto"/>
          <w:highlight w:val="none"/>
        </w:rPr>
        <w:fldChar w:fldCharType="begin"/>
      </w:r>
      <w:r>
        <w:rPr>
          <w:color w:val="auto"/>
          <w:highlight w:val="none"/>
        </w:rPr>
        <w:instrText xml:space="preserve"> PAGEREF _Toc3708 \h </w:instrText>
      </w:r>
      <w:r>
        <w:rPr>
          <w:color w:val="auto"/>
          <w:highlight w:val="none"/>
        </w:rPr>
        <w:fldChar w:fldCharType="separate"/>
      </w:r>
      <w:r>
        <w:rPr>
          <w:color w:val="auto"/>
          <w:highlight w:val="none"/>
        </w:rPr>
        <w:t>56</w:t>
      </w:r>
      <w:r>
        <w:rPr>
          <w:color w:val="auto"/>
          <w:highlight w:val="none"/>
        </w:rPr>
        <w:fldChar w:fldCharType="end"/>
      </w:r>
      <w:r>
        <w:rPr>
          <w:color w:val="auto"/>
          <w:highlight w:val="none"/>
        </w:rPr>
        <w:fldChar w:fldCharType="end"/>
      </w:r>
    </w:p>
    <w:p w14:paraId="4AE5EEF3">
      <w:pPr>
        <w:pStyle w:val="29"/>
        <w:tabs>
          <w:tab w:val="right" w:leader="dot" w:pos="8666"/>
        </w:tabs>
        <w:rPr>
          <w:color w:val="auto"/>
          <w:highlight w:val="none"/>
        </w:rPr>
      </w:pPr>
      <w:r>
        <w:rPr>
          <w:color w:val="auto"/>
          <w:highlight w:val="none"/>
        </w:rPr>
        <w:fldChar w:fldCharType="begin"/>
      </w:r>
      <w:r>
        <w:rPr>
          <w:color w:val="auto"/>
          <w:highlight w:val="none"/>
        </w:rPr>
        <w:instrText xml:space="preserve"> HYPERLINK \l "_Toc4853" </w:instrText>
      </w:r>
      <w:r>
        <w:rPr>
          <w:color w:val="auto"/>
          <w:highlight w:val="none"/>
        </w:rPr>
        <w:fldChar w:fldCharType="separate"/>
      </w:r>
      <w:r>
        <w:rPr>
          <w:rFonts w:hint="eastAsia" w:ascii="宋体" w:hAnsi="宋体" w:cs="宋体"/>
          <w:color w:val="auto"/>
          <w:kern w:val="0"/>
          <w:highlight w:val="none"/>
        </w:rPr>
        <w:t>二、技术文件格式（暗标）</w:t>
      </w:r>
      <w:r>
        <w:rPr>
          <w:color w:val="auto"/>
          <w:highlight w:val="none"/>
        </w:rPr>
        <w:tab/>
      </w:r>
      <w:r>
        <w:rPr>
          <w:color w:val="auto"/>
          <w:highlight w:val="none"/>
        </w:rPr>
        <w:fldChar w:fldCharType="begin"/>
      </w:r>
      <w:r>
        <w:rPr>
          <w:color w:val="auto"/>
          <w:highlight w:val="none"/>
        </w:rPr>
        <w:instrText xml:space="preserve"> PAGEREF _Toc4853 \h </w:instrText>
      </w:r>
      <w:r>
        <w:rPr>
          <w:color w:val="auto"/>
          <w:highlight w:val="none"/>
        </w:rPr>
        <w:fldChar w:fldCharType="separate"/>
      </w:r>
      <w:r>
        <w:rPr>
          <w:color w:val="auto"/>
          <w:highlight w:val="none"/>
        </w:rPr>
        <w:t>70</w:t>
      </w:r>
      <w:r>
        <w:rPr>
          <w:color w:val="auto"/>
          <w:highlight w:val="none"/>
        </w:rPr>
        <w:fldChar w:fldCharType="end"/>
      </w:r>
      <w:r>
        <w:rPr>
          <w:color w:val="auto"/>
          <w:highlight w:val="none"/>
        </w:rPr>
        <w:fldChar w:fldCharType="end"/>
      </w:r>
    </w:p>
    <w:p w14:paraId="10F6E9FE">
      <w:pPr>
        <w:pStyle w:val="26"/>
        <w:tabs>
          <w:tab w:val="right" w:leader="dot" w:pos="8666"/>
        </w:tabs>
        <w:rPr>
          <w:color w:val="auto"/>
          <w:highlight w:val="none"/>
        </w:rPr>
      </w:pPr>
      <w:r>
        <w:rPr>
          <w:color w:val="auto"/>
          <w:highlight w:val="none"/>
        </w:rPr>
        <w:fldChar w:fldCharType="begin"/>
      </w:r>
      <w:r>
        <w:rPr>
          <w:color w:val="auto"/>
          <w:highlight w:val="none"/>
        </w:rPr>
        <w:instrText xml:space="preserve"> HYPERLINK \l "_Toc18458" </w:instrText>
      </w:r>
      <w:r>
        <w:rPr>
          <w:color w:val="auto"/>
          <w:highlight w:val="none"/>
        </w:rPr>
        <w:fldChar w:fldCharType="separate"/>
      </w:r>
      <w:r>
        <w:rPr>
          <w:rFonts w:hint="eastAsia" w:ascii="宋体" w:hAnsi="宋体" w:cs="宋体"/>
          <w:color w:val="auto"/>
          <w:szCs w:val="48"/>
          <w:highlight w:val="none"/>
        </w:rPr>
        <w:t>第七章 招标人提供的其他资料</w:t>
      </w:r>
      <w:r>
        <w:rPr>
          <w:color w:val="auto"/>
          <w:highlight w:val="none"/>
        </w:rPr>
        <w:tab/>
      </w:r>
      <w:r>
        <w:rPr>
          <w:color w:val="auto"/>
          <w:highlight w:val="none"/>
        </w:rPr>
        <w:fldChar w:fldCharType="begin"/>
      </w:r>
      <w:r>
        <w:rPr>
          <w:color w:val="auto"/>
          <w:highlight w:val="none"/>
        </w:rPr>
        <w:instrText xml:space="preserve"> PAGEREF _Toc18458 \h </w:instrText>
      </w:r>
      <w:r>
        <w:rPr>
          <w:color w:val="auto"/>
          <w:highlight w:val="none"/>
        </w:rPr>
        <w:fldChar w:fldCharType="separate"/>
      </w:r>
      <w:r>
        <w:rPr>
          <w:color w:val="auto"/>
          <w:highlight w:val="none"/>
        </w:rPr>
        <w:t>74</w:t>
      </w:r>
      <w:r>
        <w:rPr>
          <w:color w:val="auto"/>
          <w:highlight w:val="none"/>
        </w:rPr>
        <w:fldChar w:fldCharType="end"/>
      </w:r>
      <w:r>
        <w:rPr>
          <w:color w:val="auto"/>
          <w:highlight w:val="none"/>
        </w:rPr>
        <w:fldChar w:fldCharType="end"/>
      </w:r>
    </w:p>
    <w:p w14:paraId="6D0B1447">
      <w:pPr>
        <w:pStyle w:val="26"/>
        <w:tabs>
          <w:tab w:val="right" w:leader="dot" w:pos="8666"/>
        </w:tabs>
        <w:rPr>
          <w:color w:val="auto"/>
          <w:highlight w:val="none"/>
        </w:rPr>
      </w:pPr>
      <w:r>
        <w:rPr>
          <w:color w:val="auto"/>
          <w:highlight w:val="none"/>
        </w:rPr>
        <w:fldChar w:fldCharType="begin"/>
      </w:r>
      <w:r>
        <w:rPr>
          <w:color w:val="auto"/>
          <w:highlight w:val="none"/>
        </w:rPr>
        <w:instrText xml:space="preserve"> HYPERLINK \l "_Toc5744" </w:instrText>
      </w:r>
      <w:r>
        <w:rPr>
          <w:color w:val="auto"/>
          <w:highlight w:val="none"/>
        </w:rPr>
        <w:fldChar w:fldCharType="separate"/>
      </w:r>
      <w:r>
        <w:rPr>
          <w:rFonts w:hint="eastAsia" w:ascii="宋体" w:hAnsi="宋体" w:cs="宋体"/>
          <w:color w:val="auto"/>
          <w:szCs w:val="28"/>
          <w:highlight w:val="none"/>
        </w:rPr>
        <w:t>详见附件。</w:t>
      </w:r>
      <w:r>
        <w:rPr>
          <w:color w:val="auto"/>
          <w:highlight w:val="none"/>
        </w:rPr>
        <w:tab/>
      </w:r>
      <w:r>
        <w:rPr>
          <w:color w:val="auto"/>
          <w:highlight w:val="none"/>
        </w:rPr>
        <w:fldChar w:fldCharType="begin"/>
      </w:r>
      <w:r>
        <w:rPr>
          <w:color w:val="auto"/>
          <w:highlight w:val="none"/>
        </w:rPr>
        <w:instrText xml:space="preserve"> PAGEREF _Toc5744 \h </w:instrText>
      </w:r>
      <w:r>
        <w:rPr>
          <w:color w:val="auto"/>
          <w:highlight w:val="none"/>
        </w:rPr>
        <w:fldChar w:fldCharType="separate"/>
      </w:r>
      <w:r>
        <w:rPr>
          <w:color w:val="auto"/>
          <w:highlight w:val="none"/>
        </w:rPr>
        <w:t>74</w:t>
      </w:r>
      <w:r>
        <w:rPr>
          <w:color w:val="auto"/>
          <w:highlight w:val="none"/>
        </w:rPr>
        <w:fldChar w:fldCharType="end"/>
      </w:r>
      <w:r>
        <w:rPr>
          <w:color w:val="auto"/>
          <w:highlight w:val="none"/>
        </w:rPr>
        <w:fldChar w:fldCharType="end"/>
      </w:r>
    </w:p>
    <w:p w14:paraId="326A8044">
      <w:pPr>
        <w:pStyle w:val="29"/>
        <w:tabs>
          <w:tab w:val="right" w:leader="dot" w:pos="8306"/>
        </w:tabs>
        <w:rPr>
          <w:rFonts w:ascii="宋体" w:hAnsi="宋体" w:cs="宋体"/>
          <w:color w:val="auto"/>
          <w:sz w:val="28"/>
          <w:szCs w:val="28"/>
          <w:highlight w:val="none"/>
        </w:rPr>
      </w:pPr>
      <w:r>
        <w:rPr>
          <w:rFonts w:hint="eastAsia" w:ascii="宋体" w:hAnsi="宋体" w:cs="宋体"/>
          <w:color w:val="auto"/>
          <w:szCs w:val="28"/>
          <w:highlight w:val="none"/>
        </w:rPr>
        <w:fldChar w:fldCharType="end"/>
      </w:r>
    </w:p>
    <w:p w14:paraId="69AE8428">
      <w:pPr>
        <w:pStyle w:val="2"/>
        <w:spacing w:line="240" w:lineRule="auto"/>
        <w:jc w:val="center"/>
        <w:rPr>
          <w:rFonts w:ascii="宋体" w:hAnsi="宋体" w:cs="宋体"/>
          <w:color w:val="auto"/>
          <w:highlight w:val="none"/>
        </w:rPr>
        <w:sectPr>
          <w:pgSz w:w="11906" w:h="16838"/>
          <w:pgMar w:top="1440" w:right="1800" w:bottom="1440" w:left="1440" w:header="851" w:footer="992" w:gutter="0"/>
          <w:cols w:space="720" w:num="1"/>
          <w:docGrid w:type="lines" w:linePitch="312" w:charSpace="0"/>
        </w:sectPr>
      </w:pPr>
    </w:p>
    <w:p w14:paraId="0643EF7A">
      <w:pPr>
        <w:pStyle w:val="2"/>
        <w:spacing w:line="240" w:lineRule="auto"/>
        <w:jc w:val="center"/>
        <w:rPr>
          <w:rFonts w:ascii="宋体" w:hAnsi="宋体" w:cs="宋体"/>
          <w:b w:val="0"/>
          <w:color w:val="auto"/>
          <w:sz w:val="48"/>
          <w:szCs w:val="48"/>
          <w:highlight w:val="none"/>
        </w:rPr>
      </w:pPr>
      <w:bookmarkStart w:id="1" w:name="_Toc124724354"/>
      <w:bookmarkStart w:id="2" w:name="_Toc5951"/>
      <w:r>
        <w:rPr>
          <w:rFonts w:hint="eastAsia" w:ascii="宋体" w:hAnsi="宋体" w:cs="宋体"/>
          <w:b w:val="0"/>
          <w:color w:val="auto"/>
          <w:sz w:val="48"/>
          <w:szCs w:val="48"/>
          <w:highlight w:val="none"/>
        </w:rPr>
        <w:t>第一章 招标公告</w:t>
      </w:r>
      <w:bookmarkEnd w:id="1"/>
      <w:bookmarkEnd w:id="2"/>
    </w:p>
    <w:p w14:paraId="667902A2">
      <w:pPr>
        <w:widowControl/>
        <w:spacing w:line="0" w:lineRule="atLeast"/>
        <w:jc w:val="center"/>
        <w:rPr>
          <w:rFonts w:hint="eastAsia" w:ascii="宋体" w:hAnsi="宋体" w:eastAsia="宋体" w:cs="宋体"/>
          <w:b/>
          <w:color w:val="auto"/>
          <w:kern w:val="0"/>
          <w:sz w:val="32"/>
          <w:szCs w:val="32"/>
          <w:highlight w:val="none"/>
          <w:u w:val="single"/>
          <w:lang w:eastAsia="zh-CN"/>
        </w:rPr>
      </w:pPr>
      <w:bookmarkStart w:id="3" w:name="OLE_LINK8"/>
      <w:bookmarkStart w:id="4" w:name="OLE_LINK7"/>
      <w:bookmarkStart w:id="5" w:name="OLE_LINK2"/>
      <w:bookmarkStart w:id="6" w:name="OLE_LINK4"/>
      <w:bookmarkStart w:id="7" w:name="OLE_LINK6"/>
      <w:bookmarkStart w:id="8" w:name="OLE_LINK3"/>
      <w:bookmarkStart w:id="9" w:name="OLE_LINK5"/>
      <w:r>
        <w:rPr>
          <w:rFonts w:hint="eastAsia" w:ascii="宋体" w:hAnsi="宋体" w:cs="宋体"/>
          <w:b/>
          <w:color w:val="auto"/>
          <w:kern w:val="0"/>
          <w:sz w:val="32"/>
          <w:szCs w:val="32"/>
          <w:highlight w:val="none"/>
          <w:u w:val="single"/>
          <w:lang w:eastAsia="zh-CN"/>
        </w:rPr>
        <w:t xml:space="preserve"> 汽车生态智造产业园项目（一期）方案设计及初步设计</w:t>
      </w:r>
    </w:p>
    <w:p w14:paraId="59B92EF9">
      <w:pPr>
        <w:widowControl/>
        <w:spacing w:line="0" w:lineRule="atLeast"/>
        <w:jc w:val="center"/>
        <w:rPr>
          <w:rFonts w:ascii="宋体" w:hAnsi="宋体" w:cs="宋体"/>
          <w:b/>
          <w:color w:val="auto"/>
          <w:kern w:val="0"/>
          <w:sz w:val="32"/>
          <w:szCs w:val="32"/>
          <w:highlight w:val="none"/>
        </w:rPr>
      </w:pPr>
      <w:r>
        <w:rPr>
          <w:rFonts w:hint="eastAsia" w:ascii="宋体" w:hAnsi="宋体" w:cs="宋体"/>
          <w:b/>
          <w:color w:val="auto"/>
          <w:kern w:val="0"/>
          <w:sz w:val="32"/>
          <w:szCs w:val="32"/>
          <w:highlight w:val="none"/>
        </w:rPr>
        <w:t>招标公告</w:t>
      </w:r>
      <w:bookmarkStart w:id="10" w:name="OLE_LINK1"/>
    </w:p>
    <w:p w14:paraId="41BFF533">
      <w:pPr>
        <w:widowControl/>
        <w:spacing w:line="320" w:lineRule="exact"/>
        <w:jc w:val="center"/>
        <w:rPr>
          <w:rFonts w:ascii="宋体" w:hAnsi="宋体" w:cs="宋体"/>
          <w:b/>
          <w:color w:val="auto"/>
          <w:kern w:val="0"/>
          <w:sz w:val="32"/>
          <w:szCs w:val="32"/>
          <w:highlight w:val="none"/>
        </w:rPr>
      </w:pPr>
    </w:p>
    <w:p w14:paraId="264C30ED">
      <w:pPr>
        <w:pStyle w:val="3"/>
        <w:spacing w:line="360" w:lineRule="auto"/>
        <w:rPr>
          <w:rFonts w:ascii="宋体" w:hAnsi="宋体" w:eastAsia="宋体" w:cs="宋体"/>
          <w:color w:val="auto"/>
          <w:highlight w:val="none"/>
        </w:rPr>
      </w:pPr>
      <w:bookmarkStart w:id="11" w:name="_Toc5683"/>
      <w:bookmarkStart w:id="12" w:name="_Toc124724355"/>
      <w:bookmarkStart w:id="13" w:name="_Toc43793618"/>
      <w:r>
        <w:rPr>
          <w:rFonts w:hint="eastAsia" w:ascii="宋体" w:hAnsi="宋体" w:eastAsia="宋体" w:cs="宋体"/>
          <w:color w:val="auto"/>
          <w:highlight w:val="none"/>
        </w:rPr>
        <w:t>1.招标条件</w:t>
      </w:r>
      <w:bookmarkEnd w:id="11"/>
      <w:bookmarkEnd w:id="12"/>
      <w:bookmarkEnd w:id="13"/>
    </w:p>
    <w:p w14:paraId="6532ACEC">
      <w:pPr>
        <w:spacing w:line="360" w:lineRule="auto"/>
        <w:ind w:firstLine="437"/>
        <w:rPr>
          <w:rFonts w:ascii="宋体" w:hAnsi="宋体" w:cs="宋体"/>
          <w:color w:val="auto"/>
          <w:szCs w:val="21"/>
          <w:highlight w:val="none"/>
        </w:rPr>
      </w:pPr>
      <w:r>
        <w:rPr>
          <w:rFonts w:hint="eastAsia" w:ascii="宋体" w:hAnsi="宋体" w:cs="宋体"/>
          <w:color w:val="auto"/>
          <w:szCs w:val="21"/>
          <w:highlight w:val="none"/>
        </w:rPr>
        <w:t>本招标项目</w:t>
      </w:r>
      <w:r>
        <w:rPr>
          <w:rFonts w:hint="eastAsia" w:ascii="宋体" w:hAnsi="宋体" w:cs="宋体"/>
          <w:color w:val="auto"/>
          <w:szCs w:val="21"/>
          <w:highlight w:val="none"/>
          <w:u w:val="single"/>
          <w:lang w:val="en-US" w:eastAsia="zh-CN"/>
        </w:rPr>
        <w:t xml:space="preserve"> 汽车生态智造产业园项目</w:t>
      </w:r>
      <w:r>
        <w:rPr>
          <w:rFonts w:hint="eastAsia" w:ascii="宋体" w:hAnsi="宋体" w:cs="宋体"/>
          <w:color w:val="auto"/>
          <w:szCs w:val="21"/>
          <w:highlight w:val="none"/>
        </w:rPr>
        <w:t>(项目名称)已由</w:t>
      </w:r>
      <w:r>
        <w:rPr>
          <w:rFonts w:hint="eastAsia" w:ascii="宋体" w:hAnsi="宋体" w:cs="宋体"/>
          <w:color w:val="auto"/>
          <w:szCs w:val="21"/>
          <w:highlight w:val="none"/>
          <w:u w:val="single"/>
          <w:lang w:val="en-US" w:eastAsia="zh-CN"/>
        </w:rPr>
        <w:t xml:space="preserve"> 江苏江阴临港经济开发区管理委员会</w:t>
      </w:r>
      <w:r>
        <w:rPr>
          <w:rFonts w:hint="eastAsia" w:ascii="宋体" w:hAnsi="宋体" w:cs="宋体"/>
          <w:color w:val="auto"/>
          <w:szCs w:val="21"/>
          <w:highlight w:val="none"/>
        </w:rPr>
        <w:t>(项目审批、核准或备案机关名称)以</w:t>
      </w:r>
      <w:r>
        <w:rPr>
          <w:rFonts w:hint="eastAsia" w:ascii="宋体" w:hAnsi="宋体" w:cs="宋体"/>
          <w:color w:val="auto"/>
          <w:szCs w:val="21"/>
          <w:highlight w:val="none"/>
          <w:u w:val="single"/>
        </w:rPr>
        <w:t>江苏省投资项目备案证（江阴</w:t>
      </w:r>
      <w:r>
        <w:rPr>
          <w:rFonts w:hint="eastAsia" w:ascii="宋体" w:hAnsi="宋体" w:cs="宋体"/>
          <w:color w:val="auto"/>
          <w:szCs w:val="21"/>
          <w:highlight w:val="none"/>
          <w:u w:val="single"/>
          <w:lang w:eastAsia="zh-CN"/>
        </w:rPr>
        <w:t>临港备</w:t>
      </w:r>
      <w:r>
        <w:rPr>
          <w:rFonts w:hint="eastAsia" w:ascii="宋体" w:hAnsi="宋体" w:cs="宋体"/>
          <w:color w:val="auto"/>
          <w:szCs w:val="21"/>
          <w:highlight w:val="none"/>
          <w:u w:val="single"/>
        </w:rPr>
        <w:t>〔202</w:t>
      </w:r>
      <w:r>
        <w:rPr>
          <w:rFonts w:hint="eastAsia" w:ascii="宋体" w:hAnsi="宋体" w:cs="宋体"/>
          <w:color w:val="auto"/>
          <w:szCs w:val="21"/>
          <w:highlight w:val="none"/>
          <w:u w:val="single"/>
          <w:lang w:val="en-US" w:eastAsia="zh-CN"/>
        </w:rPr>
        <w:t>6</w:t>
      </w:r>
      <w:r>
        <w:rPr>
          <w:rFonts w:hint="eastAsia" w:ascii="宋体" w:hAnsi="宋体" w:cs="宋体"/>
          <w:color w:val="auto"/>
          <w:szCs w:val="21"/>
          <w:highlight w:val="none"/>
          <w:u w:val="single"/>
        </w:rPr>
        <w:t>〕</w:t>
      </w:r>
      <w:r>
        <w:rPr>
          <w:rFonts w:hint="eastAsia" w:ascii="宋体" w:hAnsi="宋体" w:cs="宋体"/>
          <w:color w:val="auto"/>
          <w:szCs w:val="21"/>
          <w:highlight w:val="none"/>
          <w:u w:val="single"/>
          <w:lang w:val="en-US" w:eastAsia="zh-CN"/>
        </w:rPr>
        <w:t>48</w:t>
      </w:r>
      <w:r>
        <w:rPr>
          <w:rFonts w:hint="eastAsia" w:ascii="宋体" w:hAnsi="宋体" w:cs="宋体"/>
          <w:color w:val="auto"/>
          <w:szCs w:val="21"/>
          <w:highlight w:val="none"/>
          <w:u w:val="single"/>
        </w:rPr>
        <w:t xml:space="preserve">号） </w:t>
      </w:r>
      <w:r>
        <w:rPr>
          <w:rFonts w:hint="eastAsia" w:ascii="宋体" w:hAnsi="宋体" w:cs="宋体"/>
          <w:color w:val="auto"/>
          <w:szCs w:val="21"/>
          <w:highlight w:val="none"/>
        </w:rPr>
        <w:t>(批文名称及编号)批准建设，招标人为</w:t>
      </w:r>
      <w:r>
        <w:rPr>
          <w:rFonts w:hint="eastAsia" w:ascii="宋体" w:hAnsi="宋体" w:cs="宋体"/>
          <w:color w:val="auto"/>
          <w:highlight w:val="none"/>
          <w:u w:val="single"/>
          <w:lang w:eastAsia="zh-CN"/>
        </w:rPr>
        <w:t>江阴临港工业园区开发有限公司</w:t>
      </w:r>
      <w:r>
        <w:rPr>
          <w:rFonts w:hint="eastAsia" w:ascii="宋体" w:hAnsi="宋体" w:cs="宋体"/>
          <w:color w:val="auto"/>
          <w:szCs w:val="21"/>
          <w:highlight w:val="none"/>
        </w:rPr>
        <w:t>，招标代理机构为</w:t>
      </w:r>
      <w:r>
        <w:rPr>
          <w:rFonts w:hint="eastAsia" w:ascii="宋体" w:hAnsi="宋体" w:cs="宋体"/>
          <w:color w:val="auto"/>
          <w:szCs w:val="21"/>
          <w:highlight w:val="none"/>
          <w:u w:val="single"/>
        </w:rPr>
        <w:t>江苏澄建正达工程项目管理有限公司</w:t>
      </w:r>
      <w:r>
        <w:rPr>
          <w:rFonts w:hint="eastAsia" w:ascii="宋体" w:hAnsi="宋体" w:cs="宋体"/>
          <w:color w:val="auto"/>
          <w:szCs w:val="21"/>
          <w:highlight w:val="none"/>
        </w:rPr>
        <w:t>，建设资金来自</w:t>
      </w:r>
      <w:r>
        <w:rPr>
          <w:rFonts w:hint="eastAsia" w:ascii="宋体" w:hAnsi="宋体" w:cs="宋体"/>
          <w:color w:val="auto"/>
          <w:szCs w:val="21"/>
          <w:highlight w:val="none"/>
          <w:u w:val="single"/>
        </w:rPr>
        <w:t xml:space="preserve"> 自筹资金 </w:t>
      </w:r>
      <w:r>
        <w:rPr>
          <w:rFonts w:hint="eastAsia" w:ascii="宋体" w:hAnsi="宋体" w:cs="宋体"/>
          <w:color w:val="auto"/>
          <w:szCs w:val="21"/>
          <w:highlight w:val="none"/>
        </w:rPr>
        <w:t>(资金来源)，项目出资比例为</w:t>
      </w:r>
      <w:r>
        <w:rPr>
          <w:rFonts w:hint="eastAsia" w:ascii="宋体" w:hAnsi="宋体" w:cs="宋体"/>
          <w:color w:val="auto"/>
          <w:szCs w:val="21"/>
          <w:highlight w:val="none"/>
          <w:u w:val="single"/>
        </w:rPr>
        <w:t xml:space="preserve"> 100% </w:t>
      </w:r>
      <w:r>
        <w:rPr>
          <w:rFonts w:hint="eastAsia" w:ascii="宋体" w:hAnsi="宋体" w:cs="宋体"/>
          <w:color w:val="auto"/>
          <w:szCs w:val="21"/>
          <w:highlight w:val="none"/>
        </w:rPr>
        <w:t>。项目已具备招标条件，现对该项目的</w:t>
      </w:r>
      <w:r>
        <w:rPr>
          <w:rFonts w:hint="eastAsia" w:ascii="宋体" w:hAnsi="宋体" w:cs="宋体"/>
          <w:color w:val="auto"/>
          <w:szCs w:val="21"/>
          <w:highlight w:val="none"/>
          <w:u w:val="single"/>
          <w:lang w:eastAsia="zh-CN"/>
        </w:rPr>
        <w:t xml:space="preserve"> 汽车生态智造产业园项目（一期）方案设计及初步设计</w:t>
      </w:r>
      <w:r>
        <w:rPr>
          <w:rFonts w:hint="eastAsia" w:ascii="宋体" w:hAnsi="宋体" w:cs="宋体"/>
          <w:color w:val="auto"/>
          <w:szCs w:val="21"/>
          <w:highlight w:val="none"/>
        </w:rPr>
        <w:t>进行公开招标。</w:t>
      </w:r>
    </w:p>
    <w:p w14:paraId="2B09BB64">
      <w:pPr>
        <w:pStyle w:val="3"/>
        <w:spacing w:line="360" w:lineRule="auto"/>
        <w:rPr>
          <w:rFonts w:ascii="宋体" w:hAnsi="宋体" w:eastAsia="宋体" w:cs="宋体"/>
          <w:color w:val="auto"/>
          <w:highlight w:val="none"/>
        </w:rPr>
      </w:pPr>
      <w:bookmarkStart w:id="14" w:name="_Toc29546427"/>
      <w:bookmarkStart w:id="15" w:name="_Toc23504"/>
      <w:bookmarkStart w:id="16" w:name="_Toc124724356"/>
      <w:bookmarkStart w:id="17" w:name="_Toc43793619"/>
      <w:r>
        <w:rPr>
          <w:rFonts w:hint="eastAsia" w:ascii="宋体" w:hAnsi="宋体" w:eastAsia="宋体" w:cs="宋体"/>
          <w:color w:val="auto"/>
          <w:highlight w:val="none"/>
        </w:rPr>
        <w:t>2.项目概况与招标范围</w:t>
      </w:r>
      <w:bookmarkEnd w:id="14"/>
      <w:bookmarkEnd w:id="15"/>
      <w:bookmarkEnd w:id="16"/>
      <w:bookmarkEnd w:id="17"/>
    </w:p>
    <w:p w14:paraId="72EAAC8E">
      <w:pPr>
        <w:widowControl/>
        <w:shd w:val="clear" w:color="auto" w:fill="FFFFFF"/>
        <w:spacing w:line="440" w:lineRule="exact"/>
        <w:ind w:firstLine="420" w:firstLineChars="200"/>
        <w:rPr>
          <w:rFonts w:ascii="宋体" w:hAnsi="宋体" w:cs="宋体"/>
          <w:color w:val="auto"/>
          <w:kern w:val="0"/>
          <w:szCs w:val="21"/>
          <w:highlight w:val="none"/>
        </w:rPr>
      </w:pPr>
      <w:bookmarkStart w:id="18" w:name="_Toc29546428"/>
      <w:r>
        <w:rPr>
          <w:rFonts w:hint="eastAsia" w:ascii="宋体" w:hAnsi="宋体" w:cs="宋体"/>
          <w:color w:val="auto"/>
          <w:kern w:val="0"/>
          <w:szCs w:val="21"/>
          <w:highlight w:val="none"/>
        </w:rPr>
        <w:t>2.1招标工程项目的性质：</w:t>
      </w:r>
      <w:r>
        <w:rPr>
          <w:rFonts w:hint="eastAsia" w:ascii="宋体" w:hAnsi="宋体" w:cs="宋体"/>
          <w:color w:val="auto"/>
          <w:kern w:val="0"/>
          <w:szCs w:val="21"/>
          <w:highlight w:val="none"/>
          <w:u w:val="single"/>
          <w:lang w:eastAsia="zh-CN"/>
        </w:rPr>
        <w:t>新</w:t>
      </w:r>
      <w:r>
        <w:rPr>
          <w:rFonts w:hint="eastAsia" w:ascii="宋体" w:hAnsi="宋体" w:cs="宋体"/>
          <w:color w:val="auto"/>
          <w:kern w:val="0"/>
          <w:szCs w:val="21"/>
          <w:highlight w:val="none"/>
          <w:u w:val="single"/>
        </w:rPr>
        <w:t>建项目</w:t>
      </w:r>
    </w:p>
    <w:p w14:paraId="573730C4">
      <w:pPr>
        <w:widowControl/>
        <w:shd w:val="clear" w:color="auto" w:fill="FFFFFF"/>
        <w:spacing w:line="440" w:lineRule="exact"/>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lang w:eastAsia="zh-CN"/>
        </w:rPr>
        <w:t>工程规模</w:t>
      </w:r>
      <w:r>
        <w:rPr>
          <w:rFonts w:hint="eastAsia" w:ascii="宋体" w:hAnsi="宋体" w:cs="宋体"/>
          <w:color w:val="auto"/>
          <w:kern w:val="0"/>
          <w:szCs w:val="21"/>
          <w:highlight w:val="none"/>
        </w:rPr>
        <w:t>：</w:t>
      </w:r>
      <w:r>
        <w:rPr>
          <w:rFonts w:hint="eastAsia" w:ascii="宋体" w:hAnsi="宋体" w:cs="宋体"/>
          <w:color w:val="auto"/>
          <w:kern w:val="0"/>
          <w:szCs w:val="21"/>
          <w:highlight w:val="none"/>
          <w:u w:val="single"/>
          <w:lang w:val="en-US" w:eastAsia="zh-CN"/>
        </w:rPr>
        <w:t xml:space="preserve"> </w:t>
      </w:r>
      <w:r>
        <w:rPr>
          <w:rFonts w:hint="eastAsia" w:ascii="宋体" w:hAnsi="宋体" w:cs="宋体"/>
          <w:color w:val="auto"/>
          <w:kern w:val="0"/>
          <w:szCs w:val="21"/>
          <w:highlight w:val="none"/>
          <w:u w:val="single"/>
        </w:rPr>
        <w:t>新增土地约189.7亩，打造集生产制造产业配套等为一体的汽车生态智造产业园。建设厂房及配套用房建筑面积约1</w:t>
      </w:r>
      <w:r>
        <w:rPr>
          <w:rFonts w:hint="eastAsia" w:ascii="宋体" w:hAnsi="宋体" w:cs="宋体"/>
          <w:color w:val="auto"/>
          <w:kern w:val="0"/>
          <w:szCs w:val="21"/>
          <w:highlight w:val="none"/>
          <w:u w:val="single"/>
          <w:lang w:val="en-US" w:eastAsia="zh-CN"/>
        </w:rPr>
        <w:t>6</w:t>
      </w:r>
      <w:r>
        <w:rPr>
          <w:rFonts w:hint="eastAsia" w:ascii="宋体" w:hAnsi="宋体" w:cs="宋体"/>
          <w:color w:val="auto"/>
          <w:kern w:val="0"/>
          <w:szCs w:val="21"/>
          <w:highlight w:val="none"/>
          <w:u w:val="single"/>
        </w:rPr>
        <w:t>万平方米</w:t>
      </w:r>
      <w:r>
        <w:rPr>
          <w:rFonts w:hint="eastAsia" w:ascii="宋体" w:hAnsi="宋体" w:cs="宋体"/>
          <w:color w:val="auto"/>
          <w:kern w:val="0"/>
          <w:szCs w:val="21"/>
          <w:highlight w:val="none"/>
          <w:u w:val="single"/>
        </w:rPr>
        <w:t>，其中</w:t>
      </w:r>
      <w:r>
        <w:rPr>
          <w:rFonts w:hint="eastAsia" w:ascii="宋体" w:hAnsi="宋体" w:cs="宋体"/>
          <w:color w:val="auto"/>
          <w:kern w:val="0"/>
          <w:szCs w:val="21"/>
          <w:highlight w:val="none"/>
          <w:u w:val="single"/>
          <w:lang w:eastAsia="zh-CN"/>
        </w:rPr>
        <w:t>：</w:t>
      </w:r>
      <w:r>
        <w:rPr>
          <w:rFonts w:hint="eastAsia" w:ascii="宋体" w:hAnsi="宋体" w:cs="宋体"/>
          <w:color w:val="auto"/>
          <w:kern w:val="0"/>
          <w:szCs w:val="21"/>
          <w:highlight w:val="none"/>
          <w:u w:val="single"/>
        </w:rPr>
        <w:t>一期、新增土地约60.6亩，建筑面积约</w:t>
      </w:r>
      <w:r>
        <w:rPr>
          <w:rFonts w:hint="eastAsia" w:ascii="宋体" w:hAnsi="宋体" w:cs="宋体"/>
          <w:color w:val="auto"/>
          <w:kern w:val="0"/>
          <w:szCs w:val="21"/>
          <w:highlight w:val="none"/>
          <w:u w:val="single"/>
          <w:lang w:val="en-US" w:eastAsia="zh-CN"/>
        </w:rPr>
        <w:t>6.7</w:t>
      </w:r>
      <w:r>
        <w:rPr>
          <w:rFonts w:hint="eastAsia" w:ascii="宋体" w:hAnsi="宋体" w:cs="宋体"/>
          <w:color w:val="auto"/>
          <w:kern w:val="0"/>
          <w:szCs w:val="21"/>
          <w:highlight w:val="none"/>
          <w:u w:val="single"/>
        </w:rPr>
        <w:t>万平方米</w:t>
      </w:r>
      <w:r>
        <w:rPr>
          <w:rFonts w:hint="eastAsia" w:ascii="宋体" w:hAnsi="宋体" w:cs="宋体"/>
          <w:color w:val="auto"/>
          <w:kern w:val="0"/>
          <w:szCs w:val="21"/>
          <w:highlight w:val="none"/>
        </w:rPr>
        <w:t>。</w:t>
      </w:r>
    </w:p>
    <w:p w14:paraId="09A924B2">
      <w:pPr>
        <w:widowControl/>
        <w:shd w:val="clear" w:color="auto" w:fill="FFFFFF"/>
        <w:spacing w:line="440" w:lineRule="exact"/>
        <w:ind w:firstLine="420" w:firstLineChars="200"/>
        <w:rPr>
          <w:rFonts w:ascii="宋体" w:hAnsi="宋体" w:cs="宋体"/>
          <w:color w:val="auto"/>
          <w:kern w:val="0"/>
          <w:szCs w:val="21"/>
          <w:highlight w:val="none"/>
          <w:u w:val="single"/>
        </w:rPr>
      </w:pPr>
      <w:r>
        <w:rPr>
          <w:rFonts w:hint="eastAsia" w:ascii="宋体" w:hAnsi="宋体" w:cs="宋体"/>
          <w:color w:val="auto"/>
          <w:kern w:val="0"/>
          <w:szCs w:val="21"/>
          <w:highlight w:val="none"/>
        </w:rPr>
        <w:t>招标范围：</w:t>
      </w:r>
      <w:r>
        <w:rPr>
          <w:rFonts w:hint="eastAsia" w:ascii="宋体" w:hAnsi="宋体" w:cs="宋体"/>
          <w:color w:val="auto"/>
          <w:szCs w:val="21"/>
          <w:highlight w:val="none"/>
          <w:u w:val="single"/>
          <w:lang w:val="en-US" w:eastAsia="zh-CN"/>
        </w:rPr>
        <w:t>汽车生态智造产业园项目</w:t>
      </w:r>
      <w:r>
        <w:rPr>
          <w:rFonts w:hint="eastAsia" w:ascii="宋体" w:hAnsi="宋体" w:cs="宋体"/>
          <w:color w:val="auto"/>
          <w:kern w:val="0"/>
          <w:szCs w:val="21"/>
          <w:highlight w:val="none"/>
          <w:u w:val="single"/>
        </w:rPr>
        <w:t>红线范围内建筑工程的建筑、结构、水、电、暖通的方案设计、初步设计、估算、概算；景观、装饰、幕墙、泛光亮化、海绵城市、智能化的方案设计和绿色建筑方案设计,以及上述专项设计的估算等。服务：配合发包人完成各阶段招标（含其他专业设计）、报建等工作；参加方案汇报、设计交底、专家论证、设计变更、材料设备选样等技术服务工作。</w:t>
      </w:r>
    </w:p>
    <w:p w14:paraId="75FD579E">
      <w:pPr>
        <w:widowControl/>
        <w:shd w:val="clear" w:color="auto" w:fill="FFFFFF"/>
        <w:spacing w:line="440" w:lineRule="exact"/>
        <w:ind w:firstLine="420" w:firstLineChars="200"/>
        <w:rPr>
          <w:rFonts w:ascii="宋体" w:hAnsi="宋体" w:cs="宋体"/>
          <w:color w:val="auto"/>
          <w:kern w:val="0"/>
          <w:szCs w:val="21"/>
          <w:highlight w:val="none"/>
          <w:u w:val="single"/>
        </w:rPr>
      </w:pPr>
      <w:r>
        <w:rPr>
          <w:rFonts w:hint="eastAsia" w:ascii="宋体" w:hAnsi="宋体" w:cs="宋体"/>
          <w:color w:val="auto"/>
          <w:kern w:val="0"/>
          <w:szCs w:val="21"/>
          <w:highlight w:val="none"/>
        </w:rPr>
        <w:t>2.2工程建设地点为</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u w:val="single"/>
          <w:lang w:eastAsia="zh-CN"/>
        </w:rPr>
        <w:t>江阴市璜土镇扬子大道以东、镇澄路以北</w:t>
      </w:r>
    </w:p>
    <w:p w14:paraId="0180A82E">
      <w:pPr>
        <w:widowControl/>
        <w:shd w:val="clear" w:color="auto" w:fill="FFFFFF"/>
        <w:spacing w:line="440" w:lineRule="exact"/>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2.3设计日期为</w:t>
      </w:r>
      <w:r>
        <w:rPr>
          <w:rFonts w:hint="eastAsia" w:ascii="宋体" w:hAnsi="宋体" w:cs="宋体"/>
          <w:color w:val="auto"/>
          <w:kern w:val="0"/>
          <w:szCs w:val="21"/>
          <w:highlight w:val="none"/>
          <w:u w:val="single"/>
        </w:rPr>
        <w:t>202</w:t>
      </w:r>
      <w:r>
        <w:rPr>
          <w:rFonts w:hint="eastAsia" w:ascii="宋体" w:hAnsi="宋体" w:cs="宋体"/>
          <w:color w:val="auto"/>
          <w:kern w:val="0"/>
          <w:szCs w:val="21"/>
          <w:highlight w:val="none"/>
          <w:u w:val="single"/>
          <w:lang w:val="en-US" w:eastAsia="zh-CN"/>
        </w:rPr>
        <w:t>6</w:t>
      </w:r>
      <w:r>
        <w:rPr>
          <w:rFonts w:hint="eastAsia" w:ascii="宋体" w:hAnsi="宋体" w:cs="宋体"/>
          <w:color w:val="auto"/>
          <w:kern w:val="0"/>
          <w:szCs w:val="21"/>
          <w:highlight w:val="none"/>
        </w:rPr>
        <w:t>年</w:t>
      </w:r>
      <w:r>
        <w:rPr>
          <w:rFonts w:hint="eastAsia" w:ascii="宋体" w:hAnsi="宋体" w:cs="宋体"/>
          <w:color w:val="auto"/>
          <w:kern w:val="0"/>
          <w:szCs w:val="21"/>
          <w:highlight w:val="none"/>
          <w:u w:val="single"/>
          <w:lang w:val="en-US" w:eastAsia="zh-CN"/>
        </w:rPr>
        <w:t>8</w:t>
      </w:r>
      <w:r>
        <w:rPr>
          <w:rFonts w:hint="eastAsia" w:ascii="宋体" w:hAnsi="宋体" w:cs="宋体"/>
          <w:color w:val="auto"/>
          <w:kern w:val="0"/>
          <w:szCs w:val="21"/>
          <w:highlight w:val="none"/>
        </w:rPr>
        <w:t>月</w:t>
      </w:r>
      <w:r>
        <w:rPr>
          <w:rFonts w:hint="eastAsia" w:ascii="宋体" w:hAnsi="宋体" w:cs="宋体"/>
          <w:color w:val="auto"/>
          <w:kern w:val="0"/>
          <w:szCs w:val="21"/>
          <w:highlight w:val="none"/>
          <w:u w:val="single"/>
          <w:lang w:val="en-US" w:eastAsia="zh-CN"/>
        </w:rPr>
        <w:t>15</w:t>
      </w:r>
      <w:r>
        <w:rPr>
          <w:rFonts w:hint="eastAsia" w:ascii="宋体" w:hAnsi="宋体" w:cs="宋体"/>
          <w:color w:val="auto"/>
          <w:kern w:val="0"/>
          <w:szCs w:val="21"/>
          <w:highlight w:val="none"/>
        </w:rPr>
        <w:t>日至</w:t>
      </w:r>
      <w:r>
        <w:rPr>
          <w:rFonts w:hint="eastAsia" w:ascii="宋体" w:hAnsi="宋体" w:cs="宋体"/>
          <w:color w:val="auto"/>
          <w:kern w:val="0"/>
          <w:szCs w:val="21"/>
          <w:highlight w:val="none"/>
          <w:u w:val="single"/>
        </w:rPr>
        <w:t>202</w:t>
      </w:r>
      <w:r>
        <w:rPr>
          <w:rFonts w:hint="eastAsia" w:ascii="宋体" w:hAnsi="宋体" w:cs="宋体"/>
          <w:color w:val="auto"/>
          <w:kern w:val="0"/>
          <w:szCs w:val="21"/>
          <w:highlight w:val="none"/>
          <w:u w:val="single"/>
          <w:lang w:val="en-US" w:eastAsia="zh-CN"/>
        </w:rPr>
        <w:t>6</w:t>
      </w:r>
      <w:r>
        <w:rPr>
          <w:rFonts w:hint="eastAsia" w:ascii="宋体" w:hAnsi="宋体" w:cs="宋体"/>
          <w:color w:val="auto"/>
          <w:kern w:val="0"/>
          <w:szCs w:val="21"/>
          <w:highlight w:val="none"/>
        </w:rPr>
        <w:t>年</w:t>
      </w:r>
      <w:r>
        <w:rPr>
          <w:rFonts w:hint="eastAsia" w:ascii="宋体" w:hAnsi="宋体" w:cs="宋体"/>
          <w:color w:val="auto"/>
          <w:kern w:val="0"/>
          <w:szCs w:val="21"/>
          <w:highlight w:val="none"/>
          <w:u w:val="single"/>
          <w:lang w:val="en-US" w:eastAsia="zh-CN"/>
        </w:rPr>
        <w:t>9</w:t>
      </w:r>
      <w:r>
        <w:rPr>
          <w:rFonts w:hint="eastAsia" w:ascii="宋体" w:hAnsi="宋体" w:cs="宋体"/>
          <w:color w:val="auto"/>
          <w:kern w:val="0"/>
          <w:szCs w:val="21"/>
          <w:highlight w:val="none"/>
        </w:rPr>
        <w:t>月</w:t>
      </w:r>
      <w:r>
        <w:rPr>
          <w:rFonts w:hint="eastAsia" w:ascii="宋体" w:hAnsi="宋体" w:cs="宋体"/>
          <w:color w:val="auto"/>
          <w:kern w:val="0"/>
          <w:szCs w:val="21"/>
          <w:highlight w:val="none"/>
          <w:u w:val="single"/>
          <w:lang w:val="en-US" w:eastAsia="zh-CN"/>
        </w:rPr>
        <w:t>13</w:t>
      </w:r>
      <w:r>
        <w:rPr>
          <w:rFonts w:hint="eastAsia" w:ascii="宋体" w:hAnsi="宋体" w:cs="宋体"/>
          <w:color w:val="auto"/>
          <w:kern w:val="0"/>
          <w:szCs w:val="21"/>
          <w:highlight w:val="none"/>
        </w:rPr>
        <w:t>日，</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u w:val="single"/>
          <w:lang w:val="en-US" w:eastAsia="zh-CN"/>
        </w:rPr>
        <w:t>30</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rPr>
        <w:t>日历天。</w:t>
      </w:r>
    </w:p>
    <w:p w14:paraId="79A2EBFC">
      <w:pPr>
        <w:widowControl/>
        <w:shd w:val="clear" w:color="auto" w:fill="FFFFFF"/>
        <w:spacing w:line="440" w:lineRule="exact"/>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2.4工程质量要求符合</w:t>
      </w:r>
      <w:r>
        <w:rPr>
          <w:rFonts w:hint="eastAsia" w:ascii="宋体" w:hAnsi="宋体" w:cs="宋体"/>
          <w:color w:val="auto"/>
          <w:kern w:val="0"/>
          <w:szCs w:val="21"/>
          <w:highlight w:val="none"/>
          <w:u w:val="single"/>
        </w:rPr>
        <w:t xml:space="preserve"> </w:t>
      </w:r>
      <w:r>
        <w:rPr>
          <w:rFonts w:hint="eastAsia" w:ascii="宋体" w:hAnsi="宋体" w:cs="宋体"/>
          <w:b/>
          <w:bCs/>
          <w:color w:val="auto"/>
          <w:kern w:val="0"/>
          <w:szCs w:val="21"/>
          <w:highlight w:val="none"/>
          <w:u w:val="single"/>
        </w:rPr>
        <w:t>合格</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rPr>
        <w:t>标准。</w:t>
      </w:r>
    </w:p>
    <w:p w14:paraId="681D75FD">
      <w:pPr>
        <w:pStyle w:val="3"/>
        <w:spacing w:line="360" w:lineRule="auto"/>
        <w:rPr>
          <w:rFonts w:ascii="宋体" w:hAnsi="宋体" w:eastAsia="宋体" w:cs="宋体"/>
          <w:color w:val="auto"/>
          <w:highlight w:val="none"/>
        </w:rPr>
      </w:pPr>
      <w:bookmarkStart w:id="19" w:name="_Toc124724357"/>
      <w:bookmarkStart w:id="20" w:name="_Toc43793620"/>
      <w:bookmarkStart w:id="21" w:name="_Toc8446"/>
      <w:r>
        <w:rPr>
          <w:rFonts w:hint="eastAsia" w:ascii="宋体" w:hAnsi="宋体" w:eastAsia="宋体" w:cs="宋体"/>
          <w:color w:val="auto"/>
          <w:highlight w:val="none"/>
        </w:rPr>
        <w:t>3.投标人资格要求</w:t>
      </w:r>
      <w:bookmarkEnd w:id="18"/>
      <w:bookmarkEnd w:id="19"/>
      <w:bookmarkEnd w:id="20"/>
      <w:bookmarkEnd w:id="21"/>
    </w:p>
    <w:p w14:paraId="6AC1E196">
      <w:pPr>
        <w:spacing w:line="360" w:lineRule="auto"/>
        <w:ind w:firstLine="437"/>
        <w:rPr>
          <w:rFonts w:ascii="宋体" w:hAnsi="宋体" w:cs="宋体"/>
          <w:color w:val="auto"/>
          <w:szCs w:val="21"/>
          <w:highlight w:val="none"/>
        </w:rPr>
      </w:pPr>
      <w:r>
        <w:rPr>
          <w:rFonts w:hint="eastAsia" w:ascii="宋体" w:hAnsi="宋体" w:cs="宋体"/>
          <w:color w:val="auto"/>
          <w:szCs w:val="21"/>
          <w:highlight w:val="none"/>
        </w:rPr>
        <w:t>本次招标采取资格后审方式，对投标人应具备的资格要求如下：</w:t>
      </w:r>
    </w:p>
    <w:p w14:paraId="42757F60">
      <w:pPr>
        <w:spacing w:line="360" w:lineRule="auto"/>
        <w:ind w:firstLine="437"/>
        <w:rPr>
          <w:rFonts w:ascii="宋体" w:hAnsi="宋体" w:cs="宋体"/>
          <w:color w:val="auto"/>
          <w:highlight w:val="none"/>
        </w:rPr>
      </w:pPr>
      <w:r>
        <w:rPr>
          <w:rFonts w:hint="eastAsia" w:ascii="宋体" w:hAnsi="宋体" w:cs="宋体"/>
          <w:color w:val="auto"/>
          <w:highlight w:val="none"/>
        </w:rPr>
        <w:t xml:space="preserve">3.1 具有独立订立合同的能力；  </w:t>
      </w:r>
    </w:p>
    <w:p w14:paraId="7F2F32E5">
      <w:pPr>
        <w:spacing w:line="360" w:lineRule="auto"/>
        <w:ind w:firstLine="437"/>
        <w:rPr>
          <w:rFonts w:ascii="宋体" w:hAnsi="宋体" w:cs="宋体"/>
          <w:color w:val="auto"/>
          <w:highlight w:val="none"/>
        </w:rPr>
      </w:pPr>
      <w:r>
        <w:rPr>
          <w:rFonts w:hint="eastAsia" w:ascii="宋体" w:hAnsi="宋体" w:cs="宋体"/>
          <w:color w:val="auto"/>
          <w:highlight w:val="none"/>
        </w:rPr>
        <w:t>3.2 未处于被责令停业、投标资格被取消或者财产被接管、冻结和破产状态；</w:t>
      </w:r>
    </w:p>
    <w:p w14:paraId="5C82FD22">
      <w:pPr>
        <w:spacing w:line="360" w:lineRule="auto"/>
        <w:ind w:firstLine="437"/>
        <w:rPr>
          <w:rFonts w:ascii="宋体" w:hAnsi="宋体" w:cs="宋体"/>
          <w:color w:val="auto"/>
          <w:szCs w:val="21"/>
          <w:highlight w:val="none"/>
        </w:rPr>
      </w:pPr>
      <w:r>
        <w:rPr>
          <w:rFonts w:hint="eastAsia" w:ascii="宋体" w:hAnsi="宋体" w:cs="宋体"/>
          <w:color w:val="auto"/>
          <w:highlight w:val="none"/>
        </w:rPr>
        <w:t>3.3 企业没有因骗取中标或者严重违约以及发生重大工程质量、安全生产事故等违法违规问</w:t>
      </w:r>
      <w:r>
        <w:rPr>
          <w:rFonts w:hint="eastAsia" w:ascii="宋体" w:hAnsi="宋体" w:cs="宋体"/>
          <w:color w:val="auto"/>
          <w:szCs w:val="21"/>
          <w:highlight w:val="none"/>
        </w:rPr>
        <w:t>题，被有关部门暂停投标资格并在暂停期内的；</w:t>
      </w:r>
    </w:p>
    <w:p w14:paraId="1C615C51">
      <w:pPr>
        <w:widowControl/>
        <w:autoSpaceDE w:val="0"/>
        <w:autoSpaceDN w:val="0"/>
        <w:adjustRightInd w:val="0"/>
        <w:snapToGrid w:val="0"/>
        <w:spacing w:line="360" w:lineRule="auto"/>
        <w:ind w:right="-374" w:rightChars="-178" w:firstLine="420" w:firstLineChars="200"/>
        <w:textAlignment w:val="baseline"/>
        <w:rPr>
          <w:rFonts w:hint="eastAsia" w:ascii="宋体" w:hAnsi="宋体" w:cs="宋体"/>
          <w:color w:val="auto"/>
          <w:szCs w:val="21"/>
          <w:highlight w:val="none"/>
          <w:u w:val="single"/>
          <w:lang w:eastAsia="zh-CN"/>
        </w:rPr>
      </w:pPr>
      <w:r>
        <w:rPr>
          <w:rFonts w:hint="eastAsia" w:ascii="宋体" w:hAnsi="宋体" w:cs="宋体"/>
          <w:color w:val="auto"/>
          <w:szCs w:val="21"/>
          <w:highlight w:val="none"/>
        </w:rPr>
        <w:t>3.4 投标人资质类别和等级：[工程设计综合甲级资质]或[工程设计建筑行业设计</w:t>
      </w:r>
      <w:r>
        <w:rPr>
          <w:rFonts w:hint="eastAsia" w:ascii="宋体" w:hAnsi="宋体" w:cs="宋体"/>
          <w:color w:val="auto"/>
          <w:szCs w:val="21"/>
          <w:highlight w:val="none"/>
          <w:lang w:val="en-US" w:eastAsia="zh-CN"/>
        </w:rPr>
        <w:t>甲级</w:t>
      </w:r>
      <w:r>
        <w:rPr>
          <w:rFonts w:hint="eastAsia" w:ascii="宋体" w:hAnsi="宋体" w:cs="宋体"/>
          <w:color w:val="auto"/>
          <w:szCs w:val="21"/>
          <w:highlight w:val="none"/>
        </w:rPr>
        <w:t>资质]或[工程设计建筑行业（建筑工程）专业</w:t>
      </w:r>
      <w:r>
        <w:rPr>
          <w:rFonts w:hint="eastAsia" w:ascii="宋体" w:hAnsi="宋体" w:cs="宋体"/>
          <w:color w:val="auto"/>
          <w:szCs w:val="21"/>
          <w:highlight w:val="none"/>
          <w:lang w:val="en-US" w:eastAsia="zh-CN"/>
        </w:rPr>
        <w:t>甲级</w:t>
      </w:r>
      <w:r>
        <w:rPr>
          <w:rFonts w:hint="eastAsia" w:ascii="宋体" w:hAnsi="宋体" w:cs="宋体"/>
          <w:color w:val="auto"/>
          <w:szCs w:val="21"/>
          <w:highlight w:val="none"/>
        </w:rPr>
        <w:t>资质]</w:t>
      </w:r>
    </w:p>
    <w:p w14:paraId="037F28E6">
      <w:pPr>
        <w:spacing w:line="360" w:lineRule="auto"/>
        <w:ind w:firstLine="437"/>
        <w:rPr>
          <w:rFonts w:hint="eastAsia" w:ascii="宋体" w:hAnsi="宋体" w:cs="宋体"/>
          <w:color w:val="auto"/>
          <w:sz w:val="21"/>
          <w:szCs w:val="21"/>
          <w:highlight w:val="none"/>
        </w:rPr>
      </w:pPr>
      <w:r>
        <w:rPr>
          <w:rFonts w:hint="eastAsia" w:ascii="宋体" w:hAnsi="宋体" w:cs="宋体"/>
          <w:color w:val="auto"/>
          <w:szCs w:val="21"/>
          <w:highlight w:val="none"/>
        </w:rPr>
        <w:t>3.5本工程</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lang w:val="en-US" w:eastAsia="zh-CN"/>
        </w:rPr>
        <w:t>不</w:t>
      </w:r>
      <w:r>
        <w:rPr>
          <w:rFonts w:hint="eastAsia" w:ascii="宋体" w:hAnsi="宋体" w:cs="宋体"/>
          <w:color w:val="auto"/>
          <w:szCs w:val="21"/>
          <w:highlight w:val="none"/>
          <w:u w:val="single"/>
        </w:rPr>
        <w:t xml:space="preserve">接受 </w:t>
      </w:r>
      <w:r>
        <w:rPr>
          <w:rFonts w:hint="eastAsia" w:ascii="宋体" w:hAnsi="宋体" w:cs="宋体"/>
          <w:color w:val="auto"/>
          <w:szCs w:val="21"/>
          <w:highlight w:val="none"/>
        </w:rPr>
        <w:t>联合体投标。</w:t>
      </w:r>
    </w:p>
    <w:p w14:paraId="39C9222F">
      <w:pPr>
        <w:spacing w:line="360" w:lineRule="auto"/>
        <w:ind w:firstLine="437"/>
        <w:rPr>
          <w:rFonts w:ascii="宋体" w:hAnsi="宋体" w:cs="宋体"/>
          <w:color w:val="auto"/>
          <w:szCs w:val="21"/>
          <w:highlight w:val="none"/>
        </w:rPr>
      </w:pPr>
      <w:r>
        <w:rPr>
          <w:rFonts w:hint="eastAsia" w:ascii="宋体" w:hAnsi="宋体" w:cs="宋体"/>
          <w:color w:val="auto"/>
          <w:szCs w:val="21"/>
          <w:highlight w:val="none"/>
        </w:rPr>
        <w:t>3.6本次招标对投标人拟派项目负责人的要求：</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lang w:eastAsia="zh-CN"/>
        </w:rPr>
        <w:t>一</w:t>
      </w:r>
      <w:r>
        <w:rPr>
          <w:rFonts w:hint="eastAsia" w:ascii="宋体" w:hAnsi="宋体" w:cs="宋体"/>
          <w:color w:val="auto"/>
          <w:szCs w:val="21"/>
          <w:highlight w:val="none"/>
          <w:u w:val="single"/>
        </w:rPr>
        <w:t>级注册建筑师</w:t>
      </w:r>
      <w:r>
        <w:rPr>
          <w:rFonts w:hint="eastAsia" w:ascii="宋体" w:hAnsi="宋体" w:cs="宋体"/>
          <w:color w:val="auto"/>
          <w:szCs w:val="21"/>
          <w:highlight w:val="none"/>
          <w:u w:val="single"/>
          <w:lang w:val="en-US" w:eastAsia="zh-CN"/>
        </w:rPr>
        <w:t xml:space="preserve"> </w:t>
      </w:r>
    </w:p>
    <w:p w14:paraId="13DAD68A">
      <w:pPr>
        <w:spacing w:line="360" w:lineRule="auto"/>
        <w:ind w:firstLine="437"/>
        <w:rPr>
          <w:rFonts w:ascii="宋体" w:hAnsi="宋体" w:cs="宋体"/>
          <w:color w:val="auto"/>
          <w:szCs w:val="21"/>
          <w:highlight w:val="none"/>
        </w:rPr>
      </w:pPr>
      <w:r>
        <w:rPr>
          <w:rFonts w:hint="eastAsia" w:ascii="宋体" w:hAnsi="宋体" w:cs="宋体"/>
          <w:color w:val="auto"/>
          <w:szCs w:val="21"/>
          <w:highlight w:val="none"/>
        </w:rPr>
        <w:t>3.7 符合法律法规规定的其它要求。</w:t>
      </w:r>
    </w:p>
    <w:p w14:paraId="4406F919">
      <w:pPr>
        <w:pStyle w:val="3"/>
        <w:spacing w:line="360" w:lineRule="auto"/>
        <w:rPr>
          <w:rFonts w:ascii="宋体" w:hAnsi="宋体" w:eastAsia="宋体" w:cs="宋体"/>
          <w:color w:val="auto"/>
          <w:highlight w:val="none"/>
        </w:rPr>
      </w:pPr>
      <w:bookmarkStart w:id="22" w:name="_Toc124724358"/>
      <w:bookmarkStart w:id="23" w:name="_Toc29546429"/>
      <w:bookmarkStart w:id="24" w:name="_Toc43793621"/>
      <w:bookmarkStart w:id="25" w:name="_Toc14099"/>
      <w:r>
        <w:rPr>
          <w:rFonts w:hint="eastAsia" w:ascii="宋体" w:hAnsi="宋体" w:eastAsia="宋体" w:cs="宋体"/>
          <w:color w:val="auto"/>
          <w:highlight w:val="none"/>
        </w:rPr>
        <w:t>4.评标办法</w:t>
      </w:r>
      <w:bookmarkEnd w:id="22"/>
      <w:bookmarkEnd w:id="23"/>
      <w:bookmarkEnd w:id="24"/>
      <w:bookmarkEnd w:id="25"/>
    </w:p>
    <w:p w14:paraId="61256F56">
      <w:pPr>
        <w:widowControl/>
        <w:spacing w:line="320" w:lineRule="exact"/>
        <w:ind w:firstLine="420" w:firstLineChars="200"/>
        <w:jc w:val="left"/>
        <w:rPr>
          <w:rFonts w:ascii="宋体" w:hAnsi="宋体" w:cs="宋体"/>
          <w:b/>
          <w:color w:val="auto"/>
          <w:kern w:val="0"/>
          <w:sz w:val="32"/>
          <w:szCs w:val="32"/>
          <w:highlight w:val="none"/>
        </w:rPr>
      </w:pPr>
      <w:r>
        <w:rPr>
          <w:rFonts w:hint="eastAsia" w:ascii="宋体" w:hAnsi="宋体" w:cs="宋体"/>
          <w:color w:val="auto"/>
          <w:highlight w:val="none"/>
        </w:rPr>
        <w:t>采用</w:t>
      </w:r>
      <w:r>
        <w:rPr>
          <w:rFonts w:hint="eastAsia" w:ascii="宋体" w:hAnsi="宋体" w:cs="宋体"/>
          <w:color w:val="auto"/>
          <w:highlight w:val="none"/>
          <w:u w:val="single"/>
        </w:rPr>
        <w:t xml:space="preserve"> 综合评估法 </w:t>
      </w:r>
      <w:r>
        <w:rPr>
          <w:rFonts w:hint="eastAsia" w:ascii="宋体" w:hAnsi="宋体" w:cs="宋体"/>
          <w:color w:val="auto"/>
          <w:szCs w:val="21"/>
          <w:highlight w:val="none"/>
          <w:shd w:val="clear" w:color="auto" w:fill="FFFFFF"/>
        </w:rPr>
        <w:t>，评标标准和方法详见招标文件第三章。</w:t>
      </w:r>
    </w:p>
    <w:p w14:paraId="3831A86A">
      <w:pPr>
        <w:pStyle w:val="3"/>
        <w:spacing w:line="360" w:lineRule="auto"/>
        <w:rPr>
          <w:rFonts w:ascii="宋体" w:hAnsi="宋体" w:eastAsia="宋体" w:cs="宋体"/>
          <w:color w:val="auto"/>
          <w:highlight w:val="none"/>
        </w:rPr>
      </w:pPr>
      <w:bookmarkStart w:id="26" w:name="_Toc29546430"/>
      <w:bookmarkStart w:id="27" w:name="_Toc124724359"/>
      <w:bookmarkStart w:id="28" w:name="_Toc3307"/>
      <w:bookmarkStart w:id="29" w:name="_Toc43793622"/>
      <w:r>
        <w:rPr>
          <w:rFonts w:hint="eastAsia" w:ascii="宋体" w:hAnsi="宋体" w:eastAsia="宋体" w:cs="宋体"/>
          <w:color w:val="auto"/>
          <w:highlight w:val="none"/>
        </w:rPr>
        <w:t>5.招标文件的获取</w:t>
      </w:r>
      <w:bookmarkEnd w:id="26"/>
      <w:bookmarkEnd w:id="27"/>
      <w:bookmarkEnd w:id="28"/>
      <w:bookmarkEnd w:id="29"/>
    </w:p>
    <w:p w14:paraId="7A5C994D">
      <w:pPr>
        <w:widowControl/>
        <w:spacing w:line="360" w:lineRule="auto"/>
        <w:ind w:firstLine="420" w:firstLineChars="200"/>
        <w:jc w:val="left"/>
        <w:rPr>
          <w:rFonts w:ascii="宋体" w:hAnsi="宋体" w:cs="宋体"/>
          <w:color w:val="auto"/>
          <w:highlight w:val="none"/>
        </w:rPr>
      </w:pPr>
      <w:r>
        <w:rPr>
          <w:rFonts w:hint="eastAsia" w:ascii="宋体" w:hAnsi="宋体" w:cs="宋体"/>
          <w:color w:val="auto"/>
          <w:highlight w:val="none"/>
        </w:rPr>
        <w:t>5.1招标文件获取时间为：</w:t>
      </w:r>
      <w:r>
        <w:rPr>
          <w:rFonts w:hint="eastAsia" w:ascii="宋体" w:hAnsi="宋体" w:cs="宋体"/>
          <w:color w:val="auto"/>
          <w:highlight w:val="none"/>
          <w:u w:val="single"/>
        </w:rPr>
        <w:t>202</w:t>
      </w:r>
      <w:r>
        <w:rPr>
          <w:rFonts w:hint="eastAsia" w:ascii="宋体" w:hAnsi="宋体" w:cs="宋体"/>
          <w:color w:val="auto"/>
          <w:highlight w:val="none"/>
          <w:u w:val="single"/>
          <w:lang w:val="en-US" w:eastAsia="zh-CN"/>
        </w:rPr>
        <w:t>6</w:t>
      </w:r>
      <w:r>
        <w:rPr>
          <w:rFonts w:hint="eastAsia" w:ascii="宋体" w:hAnsi="宋体" w:cs="宋体"/>
          <w:color w:val="auto"/>
          <w:highlight w:val="none"/>
        </w:rPr>
        <w:t>年</w:t>
      </w:r>
      <w:r>
        <w:rPr>
          <w:rFonts w:hint="eastAsia" w:ascii="宋体" w:hAnsi="宋体" w:cs="宋体"/>
          <w:color w:val="auto"/>
          <w:highlight w:val="none"/>
          <w:u w:val="single"/>
          <w:lang w:val="en-US" w:eastAsia="zh-CN"/>
        </w:rPr>
        <w:t>7</w:t>
      </w:r>
      <w:r>
        <w:rPr>
          <w:rFonts w:hint="eastAsia" w:ascii="宋体" w:hAnsi="宋体" w:cs="宋体"/>
          <w:color w:val="auto"/>
          <w:highlight w:val="none"/>
        </w:rPr>
        <w:t>月</w:t>
      </w:r>
      <w:r>
        <w:rPr>
          <w:rFonts w:hint="eastAsia" w:ascii="宋体" w:hAnsi="宋体" w:cs="宋体"/>
          <w:color w:val="auto"/>
          <w:highlight w:val="none"/>
          <w:u w:val="single"/>
          <w:lang w:val="en-US" w:eastAsia="zh-CN"/>
        </w:rPr>
        <w:t>15</w:t>
      </w:r>
      <w:r>
        <w:rPr>
          <w:rFonts w:hint="eastAsia" w:ascii="宋体" w:hAnsi="宋体" w:cs="宋体"/>
          <w:color w:val="auto"/>
          <w:highlight w:val="none"/>
        </w:rPr>
        <w:t>日</w:t>
      </w:r>
      <w:r>
        <w:rPr>
          <w:rFonts w:hint="eastAsia" w:ascii="宋体" w:hAnsi="宋体" w:cs="宋体"/>
          <w:color w:val="auto"/>
          <w:highlight w:val="none"/>
          <w:u w:val="single"/>
        </w:rPr>
        <w:t>17</w:t>
      </w:r>
      <w:r>
        <w:rPr>
          <w:rFonts w:hint="eastAsia" w:ascii="宋体" w:hAnsi="宋体" w:cs="宋体"/>
          <w:color w:val="auto"/>
          <w:highlight w:val="none"/>
        </w:rPr>
        <w:t>时</w:t>
      </w:r>
      <w:r>
        <w:rPr>
          <w:rFonts w:hint="eastAsia" w:ascii="宋体" w:hAnsi="宋体" w:cs="宋体"/>
          <w:color w:val="auto"/>
          <w:highlight w:val="none"/>
          <w:u w:val="single"/>
        </w:rPr>
        <w:t>00</w:t>
      </w:r>
      <w:r>
        <w:rPr>
          <w:rFonts w:hint="eastAsia" w:ascii="宋体" w:hAnsi="宋体" w:cs="宋体"/>
          <w:color w:val="auto"/>
          <w:highlight w:val="none"/>
        </w:rPr>
        <w:t>分至</w:t>
      </w:r>
      <w:r>
        <w:rPr>
          <w:rFonts w:hint="eastAsia" w:ascii="宋体" w:hAnsi="宋体" w:cs="宋体"/>
          <w:color w:val="auto"/>
          <w:highlight w:val="none"/>
          <w:u w:val="single"/>
        </w:rPr>
        <w:t>202</w:t>
      </w:r>
      <w:r>
        <w:rPr>
          <w:rFonts w:hint="eastAsia" w:ascii="宋体" w:hAnsi="宋体" w:cs="宋体"/>
          <w:color w:val="auto"/>
          <w:highlight w:val="none"/>
          <w:u w:val="single"/>
          <w:lang w:val="en-US" w:eastAsia="zh-CN"/>
        </w:rPr>
        <w:t>6</w:t>
      </w:r>
      <w:r>
        <w:rPr>
          <w:rFonts w:hint="eastAsia" w:ascii="宋体" w:hAnsi="宋体" w:cs="宋体"/>
          <w:color w:val="auto"/>
          <w:highlight w:val="none"/>
        </w:rPr>
        <w:t>年</w:t>
      </w:r>
      <w:r>
        <w:rPr>
          <w:rFonts w:hint="eastAsia" w:ascii="宋体" w:hAnsi="宋体" w:cs="宋体"/>
          <w:color w:val="auto"/>
          <w:highlight w:val="none"/>
          <w:u w:val="single"/>
          <w:lang w:val="en-US" w:eastAsia="zh-CN"/>
        </w:rPr>
        <w:t>8</w:t>
      </w:r>
      <w:r>
        <w:rPr>
          <w:rFonts w:hint="eastAsia" w:ascii="宋体" w:hAnsi="宋体" w:cs="宋体"/>
          <w:color w:val="auto"/>
          <w:highlight w:val="none"/>
        </w:rPr>
        <w:t>月</w:t>
      </w:r>
      <w:r>
        <w:rPr>
          <w:rFonts w:hint="eastAsia" w:ascii="宋体" w:hAnsi="宋体" w:cs="宋体"/>
          <w:color w:val="auto"/>
          <w:highlight w:val="none"/>
          <w:u w:val="single"/>
          <w:lang w:val="en-US" w:eastAsia="zh-CN"/>
        </w:rPr>
        <w:t>6</w:t>
      </w:r>
      <w:r>
        <w:rPr>
          <w:rFonts w:hint="eastAsia" w:ascii="宋体" w:hAnsi="宋体" w:cs="宋体"/>
          <w:color w:val="auto"/>
          <w:highlight w:val="none"/>
        </w:rPr>
        <w:t>日</w:t>
      </w:r>
      <w:r>
        <w:rPr>
          <w:rFonts w:hint="eastAsia" w:ascii="宋体" w:hAnsi="宋体" w:cs="宋体"/>
          <w:color w:val="auto"/>
          <w:highlight w:val="none"/>
          <w:u w:val="single"/>
          <w:lang w:val="en-US" w:eastAsia="zh-CN"/>
        </w:rPr>
        <w:t>14</w:t>
      </w:r>
      <w:r>
        <w:rPr>
          <w:rFonts w:hint="eastAsia" w:ascii="宋体" w:hAnsi="宋体" w:cs="宋体"/>
          <w:color w:val="auto"/>
          <w:highlight w:val="none"/>
        </w:rPr>
        <w:t>时</w:t>
      </w:r>
      <w:r>
        <w:rPr>
          <w:rFonts w:hint="eastAsia" w:ascii="宋体" w:hAnsi="宋体" w:cs="宋体"/>
          <w:color w:val="auto"/>
          <w:highlight w:val="none"/>
          <w:u w:val="single"/>
        </w:rPr>
        <w:t>00</w:t>
      </w:r>
      <w:r>
        <w:rPr>
          <w:rFonts w:hint="eastAsia" w:ascii="宋体" w:hAnsi="宋体" w:cs="宋体"/>
          <w:color w:val="auto"/>
          <w:highlight w:val="none"/>
        </w:rPr>
        <w:t>分；</w:t>
      </w:r>
    </w:p>
    <w:p w14:paraId="5E6984BB">
      <w:pPr>
        <w:keepNext w:val="0"/>
        <w:keepLines w:val="0"/>
        <w:widowControl/>
        <w:suppressLineNumbers w:val="0"/>
        <w:spacing w:before="0" w:beforeAutospacing="0" w:after="0" w:afterAutospacing="0" w:line="360" w:lineRule="auto"/>
        <w:ind w:left="0" w:right="0" w:firstLine="420"/>
        <w:jc w:val="left"/>
        <w:rPr>
          <w:color w:val="auto"/>
        </w:rPr>
      </w:pPr>
      <w:r>
        <w:rPr>
          <w:rFonts w:hint="eastAsia" w:ascii="宋体" w:hAnsi="宋体" w:cs="宋体"/>
          <w:color w:val="auto"/>
          <w:highlight w:val="none"/>
        </w:rPr>
        <w:t>5.2投标人获取招标文件等的方法：</w:t>
      </w:r>
      <w:r>
        <w:rPr>
          <w:rFonts w:hint="eastAsia" w:ascii="宋体" w:hAnsi="宋体" w:cs="宋体"/>
          <w:color w:val="auto"/>
          <w:highlight w:val="none"/>
          <w:lang w:val="en-US" w:eastAsia="zh-CN"/>
        </w:rPr>
        <w:t>请投标申请人至“江阴市公共资源交易中心-综合交易（乡镇）（ http://www.jiangyin.gov.cn/ggzy/zhjyxz/index.shtml）”使用“江苏CA数字证书”会员系统登录获取。</w:t>
      </w:r>
    </w:p>
    <w:p w14:paraId="4CA0F796">
      <w:pPr>
        <w:widowControl/>
        <w:spacing w:line="360" w:lineRule="auto"/>
        <w:ind w:firstLine="420" w:firstLineChars="200"/>
        <w:jc w:val="left"/>
        <w:rPr>
          <w:rFonts w:hint="default" w:ascii="宋体" w:hAnsi="宋体" w:eastAsia="宋体" w:cs="宋体"/>
          <w:color w:val="auto"/>
          <w:kern w:val="0"/>
          <w:szCs w:val="21"/>
          <w:highlight w:val="none"/>
          <w:lang w:val="en-US" w:eastAsia="zh-CN"/>
        </w:rPr>
      </w:pPr>
      <w:r>
        <w:rPr>
          <w:rFonts w:hint="eastAsia" w:ascii="宋体" w:hAnsi="宋体" w:cs="宋体"/>
          <w:color w:val="auto"/>
          <w:kern w:val="0"/>
          <w:szCs w:val="21"/>
          <w:highlight w:val="none"/>
          <w:lang w:val="en-US" w:eastAsia="zh-CN"/>
        </w:rPr>
        <w:t>5.3技术服务费100元，售后不退,投标人通过会员系统内网上支付方式支付。</w:t>
      </w:r>
    </w:p>
    <w:p w14:paraId="4309EA1E">
      <w:pPr>
        <w:pStyle w:val="3"/>
        <w:spacing w:line="360" w:lineRule="auto"/>
        <w:rPr>
          <w:rFonts w:ascii="宋体" w:hAnsi="宋体" w:eastAsia="宋体" w:cs="宋体"/>
          <w:color w:val="auto"/>
          <w:highlight w:val="none"/>
        </w:rPr>
      </w:pPr>
      <w:bookmarkStart w:id="30" w:name="_Toc124724360"/>
      <w:bookmarkStart w:id="31" w:name="_Toc10316"/>
      <w:bookmarkStart w:id="32" w:name="_Toc29546432"/>
      <w:bookmarkStart w:id="33" w:name="_Toc43793624"/>
      <w:r>
        <w:rPr>
          <w:rFonts w:hint="eastAsia" w:ascii="宋体" w:hAnsi="宋体" w:eastAsia="宋体" w:cs="宋体"/>
          <w:color w:val="auto"/>
          <w:highlight w:val="none"/>
        </w:rPr>
        <w:t>6 .投标截止时间</w:t>
      </w:r>
      <w:bookmarkEnd w:id="30"/>
      <w:bookmarkEnd w:id="31"/>
    </w:p>
    <w:p w14:paraId="1427F480">
      <w:pPr>
        <w:widowControl/>
        <w:spacing w:line="360" w:lineRule="auto"/>
        <w:ind w:firstLine="420" w:firstLineChars="200"/>
        <w:jc w:val="left"/>
        <w:rPr>
          <w:rFonts w:ascii="宋体" w:hAnsi="宋体" w:cs="宋体"/>
          <w:color w:val="auto"/>
          <w:highlight w:val="none"/>
        </w:rPr>
      </w:pPr>
      <w:r>
        <w:rPr>
          <w:rFonts w:hint="eastAsia" w:ascii="宋体" w:hAnsi="宋体" w:cs="宋体"/>
          <w:color w:val="auto"/>
          <w:highlight w:val="none"/>
        </w:rPr>
        <w:t>6.1 投标截止时间为：</w:t>
      </w:r>
      <w:r>
        <w:rPr>
          <w:rFonts w:hint="eastAsia" w:ascii="宋体" w:hAnsi="宋体" w:cs="宋体"/>
          <w:color w:val="auto"/>
          <w:highlight w:val="none"/>
          <w:u w:val="single"/>
        </w:rPr>
        <w:t>202</w:t>
      </w:r>
      <w:r>
        <w:rPr>
          <w:rFonts w:hint="eastAsia" w:ascii="宋体" w:hAnsi="宋体" w:cs="宋体"/>
          <w:color w:val="auto"/>
          <w:highlight w:val="none"/>
          <w:u w:val="single"/>
          <w:lang w:val="en-US" w:eastAsia="zh-CN"/>
        </w:rPr>
        <w:t>6</w:t>
      </w:r>
      <w:r>
        <w:rPr>
          <w:rFonts w:hint="eastAsia" w:ascii="宋体" w:hAnsi="宋体" w:cs="宋体"/>
          <w:color w:val="auto"/>
          <w:highlight w:val="none"/>
        </w:rPr>
        <w:t>年</w:t>
      </w:r>
      <w:r>
        <w:rPr>
          <w:rFonts w:hint="eastAsia" w:ascii="宋体" w:hAnsi="宋体" w:cs="宋体"/>
          <w:color w:val="auto"/>
          <w:highlight w:val="none"/>
          <w:u w:val="single"/>
          <w:lang w:val="en-US" w:eastAsia="zh-CN"/>
        </w:rPr>
        <w:t>8</w:t>
      </w:r>
      <w:r>
        <w:rPr>
          <w:rFonts w:hint="eastAsia" w:ascii="宋体" w:hAnsi="宋体" w:cs="宋体"/>
          <w:color w:val="auto"/>
          <w:highlight w:val="none"/>
        </w:rPr>
        <w:t>月</w:t>
      </w:r>
      <w:r>
        <w:rPr>
          <w:rFonts w:hint="eastAsia" w:ascii="宋体" w:hAnsi="宋体" w:cs="宋体"/>
          <w:color w:val="auto"/>
          <w:highlight w:val="none"/>
          <w:u w:val="single"/>
          <w:lang w:val="en-US" w:eastAsia="zh-CN"/>
        </w:rPr>
        <w:t>6</w:t>
      </w:r>
      <w:r>
        <w:rPr>
          <w:rFonts w:hint="eastAsia" w:ascii="宋体" w:hAnsi="宋体" w:cs="宋体"/>
          <w:color w:val="auto"/>
          <w:highlight w:val="none"/>
        </w:rPr>
        <w:t>日</w:t>
      </w:r>
      <w:r>
        <w:rPr>
          <w:rFonts w:hint="eastAsia" w:ascii="宋体" w:hAnsi="宋体" w:cs="宋体"/>
          <w:color w:val="auto"/>
          <w:highlight w:val="none"/>
          <w:u w:val="single"/>
          <w:lang w:val="en-US" w:eastAsia="zh-CN"/>
        </w:rPr>
        <w:t>14</w:t>
      </w:r>
      <w:r>
        <w:rPr>
          <w:rFonts w:hint="eastAsia" w:ascii="宋体" w:hAnsi="宋体" w:cs="宋体"/>
          <w:color w:val="auto"/>
          <w:highlight w:val="none"/>
        </w:rPr>
        <w:t>时</w:t>
      </w:r>
      <w:r>
        <w:rPr>
          <w:rFonts w:hint="eastAsia" w:ascii="宋体" w:hAnsi="宋体" w:cs="宋体"/>
          <w:color w:val="auto"/>
          <w:highlight w:val="none"/>
          <w:u w:val="single"/>
          <w:lang w:val="en-US" w:eastAsia="zh-CN"/>
        </w:rPr>
        <w:t>00</w:t>
      </w:r>
      <w:r>
        <w:rPr>
          <w:rFonts w:hint="eastAsia" w:ascii="宋体" w:hAnsi="宋体" w:cs="宋体"/>
          <w:color w:val="auto"/>
          <w:highlight w:val="none"/>
        </w:rPr>
        <w:t>分。</w:t>
      </w:r>
    </w:p>
    <w:p w14:paraId="5DD78F14">
      <w:pPr>
        <w:widowControl/>
        <w:spacing w:line="360" w:lineRule="auto"/>
        <w:ind w:firstLine="420" w:firstLineChars="200"/>
        <w:jc w:val="left"/>
        <w:rPr>
          <w:rFonts w:ascii="宋体" w:hAnsi="宋体" w:cs="宋体"/>
          <w:color w:val="auto"/>
          <w:highlight w:val="none"/>
        </w:rPr>
      </w:pPr>
      <w:r>
        <w:rPr>
          <w:rFonts w:hint="eastAsia" w:ascii="宋体" w:hAnsi="宋体" w:cs="宋体"/>
          <w:color w:val="auto"/>
          <w:highlight w:val="none"/>
        </w:rPr>
        <w:t>6.2逾期送达的投标文件，招标人不予受理。</w:t>
      </w:r>
    </w:p>
    <w:p w14:paraId="2B8BC928">
      <w:pPr>
        <w:pStyle w:val="3"/>
        <w:spacing w:line="360" w:lineRule="auto"/>
        <w:rPr>
          <w:rFonts w:ascii="宋体" w:hAnsi="宋体" w:eastAsia="宋体" w:cs="宋体"/>
          <w:color w:val="auto"/>
          <w:highlight w:val="none"/>
        </w:rPr>
      </w:pPr>
      <w:bookmarkStart w:id="34" w:name="_Toc124724361"/>
      <w:bookmarkStart w:id="35" w:name="_Toc4061"/>
      <w:r>
        <w:rPr>
          <w:rFonts w:hint="eastAsia" w:ascii="宋体" w:hAnsi="宋体" w:eastAsia="宋体" w:cs="宋体"/>
          <w:color w:val="auto"/>
          <w:highlight w:val="none"/>
        </w:rPr>
        <w:t>7 .开标时间</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地点</w:t>
      </w:r>
      <w:r>
        <w:rPr>
          <w:rFonts w:hint="eastAsia" w:ascii="宋体" w:hAnsi="宋体" w:eastAsia="宋体" w:cs="宋体"/>
          <w:color w:val="auto"/>
          <w:highlight w:val="none"/>
          <w:lang w:eastAsia="zh-CN"/>
        </w:rPr>
        <w:t>、人员</w:t>
      </w:r>
      <w:r>
        <w:rPr>
          <w:rFonts w:hint="eastAsia" w:ascii="宋体" w:hAnsi="宋体" w:eastAsia="宋体" w:cs="宋体"/>
          <w:color w:val="auto"/>
          <w:highlight w:val="none"/>
        </w:rPr>
        <w:t>：</w:t>
      </w:r>
      <w:bookmarkEnd w:id="34"/>
      <w:bookmarkEnd w:id="35"/>
    </w:p>
    <w:p w14:paraId="680E02A4">
      <w:pPr>
        <w:adjustRightInd w:val="0"/>
        <w:snapToGrid w:val="0"/>
        <w:spacing w:line="400" w:lineRule="exact"/>
        <w:ind w:firstLine="420" w:firstLineChars="200"/>
        <w:rPr>
          <w:rFonts w:ascii="宋体" w:hAnsi="宋体" w:cs="宋体"/>
          <w:color w:val="auto"/>
          <w:highlight w:val="none"/>
        </w:rPr>
      </w:pPr>
      <w:r>
        <w:rPr>
          <w:rFonts w:hint="eastAsia" w:ascii="宋体" w:hAnsi="宋体" w:cs="宋体"/>
          <w:color w:val="auto"/>
          <w:highlight w:val="none"/>
        </w:rPr>
        <w:t>开标时间为</w:t>
      </w:r>
      <w:r>
        <w:rPr>
          <w:rFonts w:hint="eastAsia" w:ascii="宋体" w:hAnsi="宋体" w:cs="宋体"/>
          <w:color w:val="auto"/>
          <w:highlight w:val="none"/>
          <w:u w:val="single"/>
        </w:rPr>
        <w:t>202</w:t>
      </w:r>
      <w:r>
        <w:rPr>
          <w:rFonts w:hint="eastAsia" w:ascii="宋体" w:hAnsi="宋体" w:cs="宋体"/>
          <w:color w:val="auto"/>
          <w:highlight w:val="none"/>
          <w:u w:val="single"/>
          <w:lang w:val="en-US" w:eastAsia="zh-CN"/>
        </w:rPr>
        <w:t>6</w:t>
      </w:r>
      <w:r>
        <w:rPr>
          <w:rFonts w:hint="eastAsia" w:ascii="宋体" w:hAnsi="宋体" w:cs="宋体"/>
          <w:color w:val="auto"/>
          <w:highlight w:val="none"/>
        </w:rPr>
        <w:t>年</w:t>
      </w:r>
      <w:r>
        <w:rPr>
          <w:rFonts w:hint="eastAsia" w:ascii="宋体" w:hAnsi="宋体" w:cs="宋体"/>
          <w:color w:val="auto"/>
          <w:highlight w:val="none"/>
          <w:u w:val="single"/>
          <w:lang w:val="en-US" w:eastAsia="zh-CN"/>
        </w:rPr>
        <w:t>8</w:t>
      </w:r>
      <w:r>
        <w:rPr>
          <w:rFonts w:hint="eastAsia" w:ascii="宋体" w:hAnsi="宋体" w:cs="宋体"/>
          <w:color w:val="auto"/>
          <w:highlight w:val="none"/>
        </w:rPr>
        <w:t>月</w:t>
      </w:r>
      <w:r>
        <w:rPr>
          <w:rFonts w:hint="eastAsia" w:ascii="宋体" w:hAnsi="宋体" w:cs="宋体"/>
          <w:color w:val="auto"/>
          <w:highlight w:val="none"/>
          <w:u w:val="single"/>
          <w:lang w:val="en-US" w:eastAsia="zh-CN"/>
        </w:rPr>
        <w:t>6</w:t>
      </w:r>
      <w:r>
        <w:rPr>
          <w:rFonts w:hint="eastAsia" w:ascii="宋体" w:hAnsi="宋体" w:cs="宋体"/>
          <w:color w:val="auto"/>
          <w:highlight w:val="none"/>
        </w:rPr>
        <w:t>日</w:t>
      </w:r>
      <w:r>
        <w:rPr>
          <w:rFonts w:hint="eastAsia" w:ascii="宋体" w:hAnsi="宋体" w:cs="宋体"/>
          <w:color w:val="auto"/>
          <w:highlight w:val="none"/>
          <w:u w:val="single"/>
          <w:lang w:val="en-US" w:eastAsia="zh-CN"/>
        </w:rPr>
        <w:t>14</w:t>
      </w:r>
      <w:r>
        <w:rPr>
          <w:rFonts w:hint="eastAsia" w:ascii="宋体" w:hAnsi="宋体" w:cs="宋体"/>
          <w:color w:val="auto"/>
          <w:highlight w:val="none"/>
        </w:rPr>
        <w:t>时</w:t>
      </w:r>
      <w:r>
        <w:rPr>
          <w:rFonts w:hint="eastAsia" w:ascii="宋体" w:hAnsi="宋体" w:cs="宋体"/>
          <w:color w:val="auto"/>
          <w:highlight w:val="none"/>
          <w:u w:val="single"/>
          <w:lang w:val="en-US" w:eastAsia="zh-CN"/>
        </w:rPr>
        <w:t>00</w:t>
      </w:r>
      <w:r>
        <w:rPr>
          <w:rFonts w:hint="eastAsia" w:ascii="宋体" w:hAnsi="宋体" w:cs="宋体"/>
          <w:color w:val="auto"/>
          <w:highlight w:val="none"/>
        </w:rPr>
        <w:t>分，开标地点为</w:t>
      </w:r>
      <w:r>
        <w:rPr>
          <w:rFonts w:hint="eastAsia" w:ascii="宋体" w:hAnsi="宋体" w:cs="宋体"/>
          <w:color w:val="auto"/>
          <w:highlight w:val="none"/>
          <w:u w:val="single"/>
        </w:rPr>
        <w:t xml:space="preserve"> 江阴临港经济开发区政务服务中心开标室：314室</w:t>
      </w:r>
      <w:r>
        <w:rPr>
          <w:rFonts w:hint="eastAsia" w:ascii="宋体" w:hAnsi="宋体" w:cs="宋体"/>
          <w:color w:val="auto"/>
          <w:szCs w:val="21"/>
          <w:highlight w:val="none"/>
        </w:rPr>
        <w:t>。</w:t>
      </w:r>
    </w:p>
    <w:p w14:paraId="2E230623">
      <w:pPr>
        <w:pStyle w:val="3"/>
        <w:spacing w:line="360" w:lineRule="auto"/>
        <w:rPr>
          <w:rFonts w:ascii="宋体" w:hAnsi="宋体" w:eastAsia="宋体" w:cs="宋体"/>
          <w:color w:val="auto"/>
          <w:highlight w:val="none"/>
        </w:rPr>
      </w:pPr>
      <w:bookmarkStart w:id="36" w:name="_Toc124724362"/>
      <w:bookmarkStart w:id="37" w:name="_Toc15039"/>
      <w:r>
        <w:rPr>
          <w:rFonts w:hint="eastAsia" w:ascii="宋体" w:hAnsi="宋体" w:eastAsia="宋体" w:cs="宋体"/>
          <w:color w:val="auto"/>
          <w:highlight w:val="none"/>
        </w:rPr>
        <w:t>8.资格审查</w:t>
      </w:r>
      <w:bookmarkEnd w:id="32"/>
      <w:bookmarkEnd w:id="33"/>
      <w:bookmarkEnd w:id="36"/>
      <w:bookmarkEnd w:id="37"/>
    </w:p>
    <w:p w14:paraId="2BEDC393">
      <w:pPr>
        <w:rPr>
          <w:rFonts w:ascii="宋体" w:hAnsi="宋体" w:cs="宋体"/>
          <w:color w:val="auto"/>
          <w:szCs w:val="21"/>
          <w:highlight w:val="none"/>
          <w:shd w:val="clear" w:color="auto" w:fill="FFFFFF"/>
        </w:rPr>
      </w:pPr>
      <w:r>
        <w:rPr>
          <w:rFonts w:hint="eastAsia" w:ascii="宋体" w:hAnsi="宋体" w:cs="宋体"/>
          <w:color w:val="auto"/>
          <w:highlight w:val="none"/>
          <w:shd w:val="clear" w:color="auto" w:fill="FFFFFF"/>
        </w:rPr>
        <w:t xml:space="preserve">  </w:t>
      </w:r>
      <w:r>
        <w:rPr>
          <w:rFonts w:hint="eastAsia" w:ascii="宋体" w:hAnsi="宋体" w:cs="宋体"/>
          <w:color w:val="auto"/>
          <w:szCs w:val="21"/>
          <w:highlight w:val="none"/>
          <w:shd w:val="clear" w:color="auto" w:fill="FFFFFF"/>
        </w:rPr>
        <w:t>本次招标采用</w:t>
      </w:r>
      <w:r>
        <w:rPr>
          <w:rFonts w:hint="eastAsia" w:ascii="宋体" w:hAnsi="宋体" w:cs="宋体"/>
          <w:color w:val="auto"/>
          <w:szCs w:val="21"/>
          <w:highlight w:val="none"/>
          <w:u w:val="single"/>
          <w:shd w:val="clear" w:color="auto" w:fill="FFFFFF"/>
        </w:rPr>
        <w:t xml:space="preserve"> 资格后审 </w:t>
      </w:r>
      <w:r>
        <w:rPr>
          <w:rFonts w:hint="eastAsia" w:ascii="宋体" w:hAnsi="宋体" w:cs="宋体"/>
          <w:color w:val="auto"/>
          <w:szCs w:val="21"/>
          <w:highlight w:val="none"/>
          <w:shd w:val="clear" w:color="auto" w:fill="FFFFFF"/>
        </w:rPr>
        <w:t>方式进行资格审查，资格评审标准详见招标文件第三章。</w:t>
      </w:r>
      <w:bookmarkStart w:id="38" w:name="_Toc29546433"/>
      <w:bookmarkStart w:id="39" w:name="_Toc43793625"/>
    </w:p>
    <w:p w14:paraId="1D90DCDD">
      <w:pPr>
        <w:pStyle w:val="3"/>
        <w:spacing w:line="360" w:lineRule="auto"/>
        <w:rPr>
          <w:rFonts w:ascii="宋体" w:hAnsi="宋体" w:eastAsia="宋体" w:cs="宋体"/>
          <w:color w:val="auto"/>
          <w:highlight w:val="none"/>
        </w:rPr>
      </w:pPr>
      <w:bookmarkStart w:id="40" w:name="_Toc10570"/>
      <w:bookmarkStart w:id="41" w:name="_Toc124724363"/>
      <w:r>
        <w:rPr>
          <w:rFonts w:hint="eastAsia" w:ascii="宋体" w:hAnsi="宋体" w:eastAsia="宋体" w:cs="宋体"/>
          <w:color w:val="auto"/>
          <w:highlight w:val="none"/>
        </w:rPr>
        <w:t>9.发布公告的媒介</w:t>
      </w:r>
      <w:bookmarkEnd w:id="38"/>
      <w:bookmarkEnd w:id="39"/>
      <w:bookmarkEnd w:id="40"/>
      <w:bookmarkEnd w:id="41"/>
    </w:p>
    <w:p w14:paraId="783D715F">
      <w:pPr>
        <w:widowControl/>
        <w:spacing w:line="360" w:lineRule="auto"/>
        <w:ind w:firstLine="437"/>
        <w:jc w:val="left"/>
        <w:rPr>
          <w:rFonts w:ascii="宋体" w:hAnsi="宋体" w:cs="宋体"/>
          <w:color w:val="auto"/>
          <w:highlight w:val="none"/>
        </w:rPr>
      </w:pPr>
      <w:r>
        <w:rPr>
          <w:rFonts w:hint="eastAsia" w:ascii="宋体" w:hAnsi="宋体" w:cs="宋体"/>
          <w:color w:val="auto"/>
          <w:highlight w:val="none"/>
        </w:rPr>
        <w:t>本次招标公告在江阴市公共资源电子交易平台综合交易（乡镇）平台上发布。</w:t>
      </w:r>
    </w:p>
    <w:p w14:paraId="4676C79A">
      <w:pPr>
        <w:pStyle w:val="3"/>
        <w:spacing w:line="360" w:lineRule="auto"/>
        <w:rPr>
          <w:rFonts w:ascii="宋体" w:hAnsi="宋体" w:eastAsia="宋体" w:cs="宋体"/>
          <w:color w:val="auto"/>
          <w:highlight w:val="none"/>
        </w:rPr>
      </w:pPr>
      <w:bookmarkStart w:id="42" w:name="_Toc124724364"/>
      <w:bookmarkStart w:id="43" w:name="_Toc5183"/>
      <w:bookmarkStart w:id="44" w:name="_Toc43793626"/>
      <w:bookmarkStart w:id="45" w:name="_Toc29546434"/>
      <w:r>
        <w:rPr>
          <w:rFonts w:hint="eastAsia" w:ascii="宋体" w:hAnsi="宋体" w:eastAsia="宋体" w:cs="宋体"/>
          <w:color w:val="auto"/>
          <w:highlight w:val="none"/>
        </w:rPr>
        <w:t>10.其他要求</w:t>
      </w:r>
      <w:bookmarkEnd w:id="42"/>
      <w:bookmarkEnd w:id="43"/>
      <w:bookmarkEnd w:id="44"/>
      <w:bookmarkEnd w:id="45"/>
    </w:p>
    <w:p w14:paraId="58F86249">
      <w:pPr>
        <w:widowControl/>
        <w:shd w:val="clear" w:color="auto" w:fill="FFFFFF"/>
        <w:wordWrap w:val="0"/>
        <w:spacing w:line="360" w:lineRule="auto"/>
        <w:ind w:firstLine="422"/>
        <w:rPr>
          <w:rFonts w:ascii="宋体" w:hAnsi="宋体" w:cs="宋体"/>
          <w:color w:val="auto"/>
          <w:kern w:val="0"/>
          <w:sz w:val="24"/>
          <w:highlight w:val="none"/>
        </w:rPr>
      </w:pPr>
      <w:r>
        <w:rPr>
          <w:rFonts w:hint="eastAsia" w:ascii="宋体" w:hAnsi="宋体" w:cs="宋体"/>
          <w:b/>
          <w:bCs/>
          <w:color w:val="auto"/>
          <w:kern w:val="0"/>
          <w:szCs w:val="21"/>
          <w:highlight w:val="none"/>
        </w:rPr>
        <w:t>（1）所有投标人和项目负责人在开标前必须通过江阴市公共资源交易中心网（www.jiangyin.gov.cn/ggzy/）办理好企业库信息申报和更新。</w:t>
      </w:r>
    </w:p>
    <w:p w14:paraId="7783CA1C">
      <w:pPr>
        <w:widowControl/>
        <w:shd w:val="clear" w:color="auto" w:fill="FFFFFF"/>
        <w:wordWrap w:val="0"/>
        <w:spacing w:line="360" w:lineRule="auto"/>
        <w:ind w:firstLine="422"/>
        <w:rPr>
          <w:rFonts w:ascii="宋体" w:hAnsi="宋体" w:cs="宋体"/>
          <w:b/>
          <w:bCs/>
          <w:color w:val="auto"/>
          <w:kern w:val="0"/>
          <w:szCs w:val="21"/>
          <w:highlight w:val="none"/>
        </w:rPr>
      </w:pPr>
      <w:r>
        <w:rPr>
          <w:rFonts w:hint="eastAsia" w:ascii="宋体" w:hAnsi="宋体" w:cs="宋体"/>
          <w:b/>
          <w:bCs/>
          <w:color w:val="auto"/>
          <w:kern w:val="0"/>
          <w:szCs w:val="21"/>
          <w:highlight w:val="none"/>
        </w:rPr>
        <w:t>（2）若CA无法登录系统，需要进行会员注册，并绑定CA锁。</w:t>
      </w:r>
    </w:p>
    <w:p w14:paraId="11396303">
      <w:pPr>
        <w:widowControl/>
        <w:shd w:val="clear" w:color="auto" w:fill="FFFFFF"/>
        <w:wordWrap w:val="0"/>
        <w:spacing w:line="360" w:lineRule="auto"/>
        <w:ind w:firstLine="422"/>
        <w:rPr>
          <w:rFonts w:ascii="宋体" w:hAnsi="宋体" w:cs="宋体"/>
          <w:b/>
          <w:bCs/>
          <w:color w:val="auto"/>
          <w:kern w:val="0"/>
          <w:szCs w:val="21"/>
          <w:highlight w:val="none"/>
        </w:rPr>
      </w:pPr>
      <w:r>
        <w:rPr>
          <w:rFonts w:hint="eastAsia" w:ascii="宋体" w:hAnsi="宋体" w:cs="宋体"/>
          <w:b/>
          <w:bCs/>
          <w:color w:val="auto"/>
          <w:kern w:val="0"/>
          <w:szCs w:val="21"/>
          <w:highlight w:val="none"/>
        </w:rPr>
        <w:t>（3）所有投标人必须以自己的名义在其依法取得的资质证书许可业务范围内承接业务。</w:t>
      </w:r>
    </w:p>
    <w:p w14:paraId="5A437BCC">
      <w:pPr>
        <w:ind w:firstLine="422" w:firstLineChars="200"/>
        <w:rPr>
          <w:rFonts w:ascii="宋体" w:hAnsi="宋体" w:cs="宋体"/>
          <w:color w:val="auto"/>
          <w:highlight w:val="none"/>
        </w:rPr>
      </w:pPr>
      <w:r>
        <w:rPr>
          <w:rFonts w:hint="eastAsia" w:ascii="宋体" w:hAnsi="宋体" w:cs="宋体"/>
          <w:b/>
          <w:bCs/>
          <w:color w:val="auto"/>
          <w:kern w:val="0"/>
          <w:szCs w:val="21"/>
          <w:highlight w:val="none"/>
        </w:rPr>
        <w:t>（</w:t>
      </w:r>
      <w:r>
        <w:rPr>
          <w:rFonts w:hint="eastAsia" w:ascii="宋体" w:hAnsi="宋体" w:cs="宋体"/>
          <w:b/>
          <w:bCs/>
          <w:color w:val="auto"/>
          <w:kern w:val="0"/>
          <w:szCs w:val="21"/>
          <w:highlight w:val="none"/>
          <w:lang w:val="en-US" w:eastAsia="zh-CN"/>
        </w:rPr>
        <w:t>4</w:t>
      </w:r>
      <w:r>
        <w:rPr>
          <w:rFonts w:hint="eastAsia" w:ascii="宋体" w:hAnsi="宋体" w:cs="宋体"/>
          <w:b/>
          <w:bCs/>
          <w:color w:val="auto"/>
          <w:kern w:val="0"/>
          <w:szCs w:val="21"/>
          <w:highlight w:val="none"/>
        </w:rPr>
        <w:t>）法定代表人或授权委托人（如有）须参加本工程开标会议。</w:t>
      </w:r>
    </w:p>
    <w:p w14:paraId="176017B2">
      <w:pPr>
        <w:rPr>
          <w:rFonts w:ascii="宋体" w:hAnsi="宋体" w:cs="宋体"/>
          <w:bCs/>
          <w:color w:val="auto"/>
          <w:sz w:val="32"/>
          <w:szCs w:val="32"/>
          <w:highlight w:val="none"/>
        </w:rPr>
      </w:pPr>
      <w:r>
        <w:rPr>
          <w:rFonts w:hint="eastAsia" w:ascii="宋体" w:hAnsi="宋体" w:cs="宋体"/>
          <w:bCs/>
          <w:color w:val="auto"/>
          <w:sz w:val="32"/>
          <w:szCs w:val="32"/>
          <w:highlight w:val="none"/>
        </w:rPr>
        <w:t>11.联系方式</w:t>
      </w:r>
    </w:p>
    <w:bookmarkEnd w:id="3"/>
    <w:p w14:paraId="2E620E6F">
      <w:pPr>
        <w:adjustRightInd w:val="0"/>
        <w:snapToGrid w:val="0"/>
        <w:spacing w:line="360" w:lineRule="auto"/>
        <w:ind w:firstLine="420" w:firstLineChars="200"/>
        <w:rPr>
          <w:rFonts w:hint="eastAsia" w:ascii="宋体" w:hAnsi="宋体" w:eastAsia="宋体" w:cs="宋体"/>
          <w:color w:val="auto"/>
          <w:kern w:val="0"/>
          <w:szCs w:val="21"/>
          <w:highlight w:val="none"/>
          <w:lang w:eastAsia="zh-CN"/>
        </w:rPr>
      </w:pPr>
      <w:r>
        <w:rPr>
          <w:rFonts w:hint="eastAsia" w:ascii="宋体" w:hAnsi="宋体" w:cs="宋体"/>
          <w:color w:val="auto"/>
          <w:highlight w:val="none"/>
        </w:rPr>
        <w:t>招 标 人：</w:t>
      </w:r>
      <w:r>
        <w:rPr>
          <w:rFonts w:hint="eastAsia" w:ascii="宋体" w:hAnsi="宋体" w:cs="宋体"/>
          <w:color w:val="auto"/>
          <w:highlight w:val="none"/>
          <w:u w:val="single"/>
          <w:lang w:eastAsia="zh-CN"/>
        </w:rPr>
        <w:t>江阴临港工业园区开发有限公司</w:t>
      </w:r>
    </w:p>
    <w:p w14:paraId="21F156E9">
      <w:pPr>
        <w:adjustRightInd w:val="0"/>
        <w:snapToGrid w:val="0"/>
        <w:spacing w:line="360" w:lineRule="auto"/>
        <w:ind w:firstLine="420" w:firstLineChars="200"/>
        <w:rPr>
          <w:rFonts w:ascii="宋体" w:hAnsi="宋体" w:cs="宋体"/>
          <w:color w:val="auto"/>
          <w:kern w:val="0"/>
          <w:szCs w:val="21"/>
          <w:highlight w:val="none"/>
        </w:rPr>
      </w:pPr>
      <w:r>
        <w:rPr>
          <w:rFonts w:hint="eastAsia" w:ascii="宋体" w:hAnsi="宋体" w:cs="宋体"/>
          <w:color w:val="auto"/>
          <w:highlight w:val="none"/>
        </w:rPr>
        <w:t>地    址：</w:t>
      </w:r>
      <w:r>
        <w:rPr>
          <w:rFonts w:hint="eastAsia" w:ascii="宋体" w:hAnsi="宋体" w:cs="宋体"/>
          <w:color w:val="auto"/>
          <w:szCs w:val="21"/>
          <w:highlight w:val="none"/>
          <w:u w:val="single"/>
        </w:rPr>
        <w:t>江阴市临港经济开发区中央商务区珠江路198号</w:t>
      </w:r>
    </w:p>
    <w:p w14:paraId="400BDC26">
      <w:pPr>
        <w:adjustRightInd w:val="0"/>
        <w:snapToGrid w:val="0"/>
        <w:spacing w:line="360" w:lineRule="auto"/>
        <w:ind w:firstLine="420" w:firstLineChars="200"/>
        <w:rPr>
          <w:rFonts w:ascii="宋体" w:hAnsi="宋体" w:cs="宋体"/>
          <w:color w:val="auto"/>
          <w:highlight w:val="none"/>
        </w:rPr>
      </w:pPr>
      <w:r>
        <w:rPr>
          <w:rFonts w:hint="eastAsia" w:ascii="宋体" w:hAnsi="宋体" w:cs="宋体"/>
          <w:color w:val="auto"/>
          <w:highlight w:val="none"/>
        </w:rPr>
        <w:t>联系人：</w:t>
      </w:r>
      <w:r>
        <w:rPr>
          <w:rFonts w:hint="eastAsia" w:ascii="宋体" w:hAnsi="宋体" w:cs="宋体"/>
          <w:color w:val="auto"/>
          <w:highlight w:val="none"/>
          <w:u w:val="single"/>
        </w:rPr>
        <w:t>朱先生</w:t>
      </w:r>
    </w:p>
    <w:p w14:paraId="00032774">
      <w:pPr>
        <w:adjustRightInd w:val="0"/>
        <w:snapToGrid w:val="0"/>
        <w:spacing w:line="360" w:lineRule="auto"/>
        <w:ind w:firstLine="420" w:firstLineChars="200"/>
        <w:rPr>
          <w:rFonts w:hint="eastAsia" w:ascii="宋体" w:hAnsi="宋体" w:cs="宋体"/>
          <w:color w:val="auto"/>
          <w:szCs w:val="21"/>
          <w:highlight w:val="none"/>
          <w:u w:val="single"/>
          <w:lang w:val="en-US" w:eastAsia="zh-CN"/>
        </w:rPr>
      </w:pPr>
      <w:r>
        <w:rPr>
          <w:rFonts w:hint="eastAsia" w:ascii="宋体" w:hAnsi="宋体" w:cs="宋体"/>
          <w:color w:val="auto"/>
          <w:highlight w:val="none"/>
        </w:rPr>
        <w:t>电话：</w:t>
      </w:r>
      <w:r>
        <w:rPr>
          <w:rFonts w:hint="eastAsia" w:ascii="宋体" w:hAnsi="宋体" w:cs="宋体"/>
          <w:color w:val="auto"/>
          <w:szCs w:val="21"/>
          <w:highlight w:val="none"/>
          <w:u w:val="single"/>
          <w:lang w:val="en-US" w:eastAsia="zh-CN"/>
        </w:rPr>
        <w:t xml:space="preserve"> 0510-81651655</w:t>
      </w:r>
    </w:p>
    <w:p w14:paraId="0EF22212">
      <w:pPr>
        <w:adjustRightInd w:val="0"/>
        <w:snapToGrid w:val="0"/>
        <w:spacing w:line="360" w:lineRule="auto"/>
        <w:ind w:firstLine="420" w:firstLineChars="200"/>
        <w:rPr>
          <w:rFonts w:ascii="宋体" w:hAnsi="宋体" w:cs="宋体"/>
          <w:color w:val="auto"/>
          <w:highlight w:val="none"/>
          <w:u w:val="single"/>
        </w:rPr>
      </w:pPr>
      <w:r>
        <w:rPr>
          <w:rFonts w:hint="eastAsia" w:ascii="宋体" w:hAnsi="宋体" w:cs="宋体"/>
          <w:color w:val="auto"/>
          <w:highlight w:val="none"/>
        </w:rPr>
        <w:t>招标代理机构：</w:t>
      </w:r>
      <w:r>
        <w:rPr>
          <w:rFonts w:hint="eastAsia" w:ascii="宋体" w:hAnsi="宋体" w:cs="宋体"/>
          <w:color w:val="auto"/>
          <w:highlight w:val="none"/>
          <w:u w:val="single"/>
        </w:rPr>
        <w:t>江苏澄建正达工程项目管理有限公司</w:t>
      </w:r>
    </w:p>
    <w:p w14:paraId="24564092">
      <w:pPr>
        <w:adjustRightInd w:val="0"/>
        <w:snapToGrid w:val="0"/>
        <w:spacing w:line="360" w:lineRule="auto"/>
        <w:ind w:firstLine="420" w:firstLineChars="200"/>
        <w:rPr>
          <w:rFonts w:ascii="宋体" w:hAnsi="宋体" w:cs="宋体"/>
          <w:color w:val="auto"/>
          <w:highlight w:val="none"/>
        </w:rPr>
      </w:pPr>
      <w:r>
        <w:rPr>
          <w:rFonts w:hint="eastAsia" w:ascii="宋体" w:hAnsi="宋体" w:cs="宋体"/>
          <w:color w:val="auto"/>
          <w:highlight w:val="none"/>
        </w:rPr>
        <w:t>地    址：</w:t>
      </w:r>
      <w:r>
        <w:rPr>
          <w:rFonts w:hint="eastAsia" w:ascii="宋体" w:hAnsi="宋体" w:cs="宋体"/>
          <w:color w:val="auto"/>
          <w:highlight w:val="none"/>
          <w:u w:val="single"/>
        </w:rPr>
        <w:t>江阴市延陵东路162号东恒嘉苑商务楼10楼</w:t>
      </w:r>
    </w:p>
    <w:p w14:paraId="3F31B77E">
      <w:pPr>
        <w:adjustRightInd w:val="0"/>
        <w:snapToGrid w:val="0"/>
        <w:spacing w:line="360" w:lineRule="auto"/>
        <w:ind w:firstLine="420" w:firstLineChars="200"/>
        <w:rPr>
          <w:rFonts w:ascii="宋体" w:hAnsi="宋体" w:cs="宋体"/>
          <w:color w:val="auto"/>
          <w:highlight w:val="none"/>
        </w:rPr>
      </w:pPr>
      <w:r>
        <w:rPr>
          <w:rFonts w:hint="eastAsia" w:ascii="宋体" w:hAnsi="宋体" w:cs="宋体"/>
          <w:color w:val="auto"/>
          <w:highlight w:val="none"/>
        </w:rPr>
        <w:t>联 系 人：</w:t>
      </w:r>
      <w:r>
        <w:rPr>
          <w:rFonts w:hint="eastAsia" w:ascii="宋体" w:hAnsi="宋体" w:cs="宋体"/>
          <w:color w:val="auto"/>
          <w:highlight w:val="none"/>
          <w:u w:val="single"/>
        </w:rPr>
        <w:t>陈佳、周鑫华</w:t>
      </w:r>
    </w:p>
    <w:p w14:paraId="72CA88FA">
      <w:pPr>
        <w:adjustRightInd w:val="0"/>
        <w:snapToGrid w:val="0"/>
        <w:spacing w:line="360" w:lineRule="auto"/>
        <w:ind w:firstLine="420" w:firstLineChars="200"/>
        <w:rPr>
          <w:rFonts w:ascii="宋体" w:hAnsi="宋体" w:cs="宋体"/>
          <w:b/>
          <w:color w:val="auto"/>
          <w:kern w:val="0"/>
          <w:sz w:val="32"/>
          <w:szCs w:val="32"/>
          <w:highlight w:val="none"/>
        </w:rPr>
      </w:pPr>
      <w:r>
        <w:rPr>
          <w:rFonts w:hint="eastAsia" w:ascii="宋体" w:hAnsi="宋体" w:cs="宋体"/>
          <w:color w:val="auto"/>
          <w:highlight w:val="none"/>
        </w:rPr>
        <w:t>电    话：</w:t>
      </w:r>
      <w:r>
        <w:rPr>
          <w:rFonts w:hint="eastAsia" w:ascii="宋体" w:hAnsi="宋体" w:cs="宋体"/>
          <w:color w:val="auto"/>
          <w:highlight w:val="none"/>
          <w:u w:val="single"/>
        </w:rPr>
        <w:t>0510-86560050</w:t>
      </w:r>
    </w:p>
    <w:bookmarkEnd w:id="4"/>
    <w:bookmarkEnd w:id="5"/>
    <w:bookmarkEnd w:id="6"/>
    <w:bookmarkEnd w:id="7"/>
    <w:bookmarkEnd w:id="8"/>
    <w:bookmarkEnd w:id="9"/>
    <w:bookmarkEnd w:id="10"/>
    <w:p w14:paraId="01A5E5B6">
      <w:pPr>
        <w:widowControl/>
        <w:jc w:val="left"/>
        <w:rPr>
          <w:rFonts w:ascii="宋体" w:hAnsi="宋体" w:cs="宋体"/>
          <w:b/>
          <w:color w:val="auto"/>
          <w:sz w:val="48"/>
          <w:szCs w:val="48"/>
          <w:highlight w:val="none"/>
        </w:rPr>
      </w:pPr>
      <w:r>
        <w:rPr>
          <w:rFonts w:hint="eastAsia" w:ascii="宋体" w:hAnsi="宋体" w:cs="宋体"/>
          <w:b/>
          <w:color w:val="auto"/>
          <w:sz w:val="48"/>
          <w:szCs w:val="48"/>
          <w:highlight w:val="none"/>
        </w:rPr>
        <w:br w:type="page"/>
      </w:r>
    </w:p>
    <w:p w14:paraId="7735F823">
      <w:pPr>
        <w:pStyle w:val="2"/>
        <w:spacing w:line="240" w:lineRule="auto"/>
        <w:jc w:val="center"/>
        <w:rPr>
          <w:rFonts w:ascii="宋体" w:hAnsi="宋体" w:cs="宋体"/>
          <w:b w:val="0"/>
          <w:color w:val="auto"/>
          <w:sz w:val="48"/>
          <w:szCs w:val="48"/>
          <w:highlight w:val="none"/>
        </w:rPr>
      </w:pPr>
      <w:bookmarkStart w:id="46" w:name="_Toc25358"/>
      <w:bookmarkStart w:id="47" w:name="_Toc124724365"/>
      <w:r>
        <w:rPr>
          <w:rFonts w:hint="eastAsia" w:ascii="宋体" w:hAnsi="宋体" w:cs="宋体"/>
          <w:b w:val="0"/>
          <w:color w:val="auto"/>
          <w:sz w:val="48"/>
          <w:szCs w:val="48"/>
          <w:highlight w:val="none"/>
        </w:rPr>
        <w:t>第二章  投标人须知</w:t>
      </w:r>
      <w:bookmarkEnd w:id="46"/>
      <w:bookmarkEnd w:id="47"/>
    </w:p>
    <w:p w14:paraId="7146F519">
      <w:pPr>
        <w:pStyle w:val="3"/>
        <w:rPr>
          <w:rFonts w:ascii="宋体" w:hAnsi="宋体" w:eastAsia="宋体" w:cs="宋体"/>
          <w:color w:val="auto"/>
          <w:sz w:val="24"/>
          <w:szCs w:val="24"/>
          <w:highlight w:val="none"/>
        </w:rPr>
      </w:pPr>
      <w:bookmarkStart w:id="48" w:name="_Toc124724366"/>
      <w:bookmarkStart w:id="49" w:name="_Toc27976"/>
      <w:bookmarkStart w:id="50" w:name="_Toc30081163"/>
      <w:r>
        <w:rPr>
          <w:rFonts w:hint="eastAsia" w:ascii="宋体" w:hAnsi="宋体" w:eastAsia="宋体" w:cs="宋体"/>
          <w:color w:val="auto"/>
          <w:sz w:val="24"/>
          <w:szCs w:val="24"/>
          <w:highlight w:val="none"/>
        </w:rPr>
        <w:t>投标人须知前附表</w:t>
      </w:r>
      <w:bookmarkEnd w:id="48"/>
      <w:bookmarkEnd w:id="49"/>
      <w:bookmarkEnd w:id="50"/>
    </w:p>
    <w:tbl>
      <w:tblPr>
        <w:tblStyle w:val="34"/>
        <w:tblW w:w="4997"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46"/>
        <w:gridCol w:w="2135"/>
        <w:gridCol w:w="5896"/>
      </w:tblGrid>
      <w:tr w14:paraId="2F5E30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1" w:hRule="atLeast"/>
        </w:trPr>
        <w:tc>
          <w:tcPr>
            <w:tcW w:w="476" w:type="pct"/>
            <w:vAlign w:val="center"/>
          </w:tcPr>
          <w:p w14:paraId="5766B3E6">
            <w:pPr>
              <w:spacing w:line="400" w:lineRule="exact"/>
              <w:rPr>
                <w:rFonts w:ascii="宋体" w:hAnsi="宋体" w:cs="宋体"/>
                <w:b/>
                <w:color w:val="auto"/>
                <w:szCs w:val="21"/>
                <w:highlight w:val="none"/>
              </w:rPr>
            </w:pPr>
            <w:r>
              <w:rPr>
                <w:rFonts w:hint="eastAsia" w:ascii="宋体" w:hAnsi="宋体" w:cs="宋体"/>
                <w:color w:val="auto"/>
                <w:highlight w:val="none"/>
              </w:rPr>
              <w:t>条款号</w:t>
            </w:r>
          </w:p>
        </w:tc>
        <w:tc>
          <w:tcPr>
            <w:tcW w:w="1203" w:type="pct"/>
            <w:vAlign w:val="center"/>
          </w:tcPr>
          <w:p w14:paraId="7C32848C">
            <w:pPr>
              <w:spacing w:line="400" w:lineRule="exact"/>
              <w:jc w:val="center"/>
              <w:rPr>
                <w:rFonts w:ascii="宋体" w:hAnsi="宋体" w:cs="宋体"/>
                <w:b/>
                <w:color w:val="auto"/>
                <w:szCs w:val="21"/>
                <w:highlight w:val="none"/>
              </w:rPr>
            </w:pPr>
            <w:r>
              <w:rPr>
                <w:rFonts w:hint="eastAsia" w:ascii="宋体" w:hAnsi="宋体" w:cs="宋体"/>
                <w:b/>
                <w:color w:val="auto"/>
                <w:szCs w:val="21"/>
                <w:highlight w:val="none"/>
              </w:rPr>
              <w:t>条款名称</w:t>
            </w:r>
          </w:p>
        </w:tc>
        <w:tc>
          <w:tcPr>
            <w:tcW w:w="3319" w:type="pct"/>
            <w:vAlign w:val="center"/>
          </w:tcPr>
          <w:p w14:paraId="26CD21B5">
            <w:pPr>
              <w:spacing w:line="400" w:lineRule="exact"/>
              <w:jc w:val="center"/>
              <w:rPr>
                <w:rFonts w:ascii="宋体" w:hAnsi="宋体" w:cs="宋体"/>
                <w:b/>
                <w:color w:val="auto"/>
                <w:szCs w:val="21"/>
                <w:highlight w:val="none"/>
              </w:rPr>
            </w:pPr>
            <w:r>
              <w:rPr>
                <w:rFonts w:hint="eastAsia" w:ascii="宋体" w:hAnsi="宋体" w:cs="宋体"/>
                <w:b/>
                <w:color w:val="auto"/>
                <w:szCs w:val="21"/>
                <w:highlight w:val="none"/>
              </w:rPr>
              <w:t>编列内容</w:t>
            </w:r>
          </w:p>
        </w:tc>
      </w:tr>
      <w:tr w14:paraId="10021B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9" w:hRule="atLeast"/>
        </w:trPr>
        <w:tc>
          <w:tcPr>
            <w:tcW w:w="476" w:type="pct"/>
            <w:vAlign w:val="center"/>
          </w:tcPr>
          <w:p w14:paraId="6CE9899D">
            <w:pPr>
              <w:spacing w:line="400" w:lineRule="exact"/>
              <w:jc w:val="center"/>
              <w:rPr>
                <w:rFonts w:ascii="宋体" w:hAnsi="宋体" w:cs="宋体"/>
                <w:color w:val="auto"/>
                <w:szCs w:val="21"/>
                <w:highlight w:val="none"/>
              </w:rPr>
            </w:pPr>
            <w:r>
              <w:rPr>
                <w:rFonts w:hint="eastAsia" w:ascii="宋体" w:hAnsi="宋体" w:cs="宋体"/>
                <w:color w:val="auto"/>
                <w:szCs w:val="21"/>
                <w:highlight w:val="none"/>
              </w:rPr>
              <w:t>1.1.2</w:t>
            </w:r>
          </w:p>
        </w:tc>
        <w:tc>
          <w:tcPr>
            <w:tcW w:w="1203" w:type="pct"/>
            <w:vAlign w:val="center"/>
          </w:tcPr>
          <w:p w14:paraId="3D2EC741">
            <w:pPr>
              <w:spacing w:line="400" w:lineRule="exact"/>
              <w:jc w:val="center"/>
              <w:rPr>
                <w:rFonts w:ascii="宋体" w:hAnsi="宋体" w:cs="宋体"/>
                <w:color w:val="auto"/>
                <w:szCs w:val="21"/>
                <w:highlight w:val="none"/>
              </w:rPr>
            </w:pPr>
            <w:r>
              <w:rPr>
                <w:rFonts w:hint="eastAsia" w:ascii="宋体" w:hAnsi="宋体" w:cs="宋体"/>
                <w:color w:val="auto"/>
                <w:szCs w:val="21"/>
                <w:highlight w:val="none"/>
              </w:rPr>
              <w:t>招标人</w:t>
            </w:r>
          </w:p>
        </w:tc>
        <w:tc>
          <w:tcPr>
            <w:tcW w:w="3319" w:type="pct"/>
          </w:tcPr>
          <w:p w14:paraId="5D6E6C59">
            <w:pPr>
              <w:pStyle w:val="20"/>
              <w:spacing w:line="400" w:lineRule="exact"/>
              <w:ind w:right="480"/>
              <w:rPr>
                <w:rFonts w:hint="eastAsia" w:hAnsi="宋体" w:eastAsia="宋体" w:cs="宋体"/>
                <w:color w:val="auto"/>
                <w:szCs w:val="21"/>
                <w:highlight w:val="none"/>
                <w:lang w:eastAsia="zh-CN"/>
              </w:rPr>
            </w:pPr>
            <w:r>
              <w:rPr>
                <w:rFonts w:hint="eastAsia" w:hAnsi="宋体" w:cs="宋体"/>
                <w:color w:val="auto"/>
                <w:kern w:val="0"/>
                <w:szCs w:val="21"/>
                <w:highlight w:val="none"/>
              </w:rPr>
              <w:t>名称</w:t>
            </w:r>
            <w:r>
              <w:rPr>
                <w:rFonts w:hint="eastAsia" w:hAnsi="宋体" w:cs="宋体"/>
                <w:color w:val="auto"/>
                <w:szCs w:val="21"/>
                <w:highlight w:val="none"/>
              </w:rPr>
              <w:t>：</w:t>
            </w:r>
            <w:r>
              <w:rPr>
                <w:rFonts w:hint="eastAsia" w:hAnsi="宋体" w:cs="宋体"/>
                <w:color w:val="auto"/>
                <w:kern w:val="0"/>
                <w:szCs w:val="21"/>
                <w:highlight w:val="none"/>
                <w:lang w:eastAsia="zh-CN"/>
              </w:rPr>
              <w:t>江阴临港工业园区开发有限公司</w:t>
            </w:r>
          </w:p>
          <w:p w14:paraId="57C45C01">
            <w:pPr>
              <w:spacing w:line="400" w:lineRule="exact"/>
              <w:rPr>
                <w:rFonts w:ascii="宋体" w:hAnsi="宋体" w:cs="宋体"/>
                <w:bCs/>
                <w:color w:val="auto"/>
                <w:szCs w:val="21"/>
                <w:highlight w:val="none"/>
              </w:rPr>
            </w:pPr>
            <w:r>
              <w:rPr>
                <w:rFonts w:hint="eastAsia" w:ascii="宋体" w:hAnsi="宋体" w:cs="宋体"/>
                <w:bCs/>
                <w:color w:val="auto"/>
                <w:szCs w:val="21"/>
                <w:highlight w:val="none"/>
              </w:rPr>
              <w:t xml:space="preserve">地址：江阴临港经济开发区中央商务区珠江路198号 </w:t>
            </w:r>
          </w:p>
          <w:p w14:paraId="0E867351">
            <w:pPr>
              <w:spacing w:line="400" w:lineRule="exact"/>
              <w:rPr>
                <w:rFonts w:ascii="宋体" w:hAnsi="宋体" w:cs="宋体"/>
                <w:bCs/>
                <w:color w:val="auto"/>
                <w:szCs w:val="21"/>
                <w:highlight w:val="none"/>
              </w:rPr>
            </w:pPr>
            <w:r>
              <w:rPr>
                <w:rFonts w:hint="eastAsia" w:ascii="宋体" w:hAnsi="宋体" w:cs="宋体"/>
                <w:bCs/>
                <w:color w:val="auto"/>
                <w:szCs w:val="21"/>
                <w:highlight w:val="none"/>
              </w:rPr>
              <w:t>联系人：朱先生</w:t>
            </w:r>
          </w:p>
          <w:p w14:paraId="06ED85CE">
            <w:pPr>
              <w:spacing w:line="400" w:lineRule="exact"/>
              <w:rPr>
                <w:rFonts w:hint="eastAsia" w:ascii="宋体" w:hAnsi="宋体" w:eastAsia="宋体" w:cs="宋体"/>
                <w:b/>
                <w:color w:val="auto"/>
                <w:szCs w:val="21"/>
                <w:highlight w:val="none"/>
                <w:lang w:eastAsia="zh-CN"/>
              </w:rPr>
            </w:pPr>
            <w:r>
              <w:rPr>
                <w:rFonts w:hint="eastAsia" w:ascii="宋体" w:hAnsi="宋体" w:cs="宋体"/>
                <w:bCs/>
                <w:color w:val="auto"/>
                <w:szCs w:val="21"/>
                <w:highlight w:val="none"/>
              </w:rPr>
              <w:t>电话：</w:t>
            </w:r>
            <w:r>
              <w:rPr>
                <w:rFonts w:hint="eastAsia" w:ascii="宋体" w:hAnsi="宋体" w:cs="宋体"/>
                <w:bCs/>
                <w:color w:val="auto"/>
                <w:szCs w:val="21"/>
                <w:highlight w:val="none"/>
                <w:lang w:eastAsia="zh-CN"/>
              </w:rPr>
              <w:t>0510-81651655</w:t>
            </w:r>
          </w:p>
        </w:tc>
      </w:tr>
      <w:tr w14:paraId="66390A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5" w:hRule="atLeast"/>
        </w:trPr>
        <w:tc>
          <w:tcPr>
            <w:tcW w:w="476" w:type="pct"/>
            <w:vAlign w:val="center"/>
          </w:tcPr>
          <w:p w14:paraId="247A8008">
            <w:pPr>
              <w:spacing w:line="400" w:lineRule="exact"/>
              <w:jc w:val="center"/>
              <w:rPr>
                <w:rFonts w:ascii="宋体" w:hAnsi="宋体" w:cs="宋体"/>
                <w:color w:val="auto"/>
                <w:szCs w:val="21"/>
                <w:highlight w:val="none"/>
              </w:rPr>
            </w:pPr>
            <w:r>
              <w:rPr>
                <w:rFonts w:hint="eastAsia" w:ascii="宋体" w:hAnsi="宋体" w:cs="宋体"/>
                <w:color w:val="auto"/>
                <w:szCs w:val="21"/>
                <w:highlight w:val="none"/>
              </w:rPr>
              <w:t>1.1.3</w:t>
            </w:r>
          </w:p>
        </w:tc>
        <w:tc>
          <w:tcPr>
            <w:tcW w:w="1203" w:type="pct"/>
            <w:vAlign w:val="center"/>
          </w:tcPr>
          <w:p w14:paraId="2DE16C98">
            <w:pPr>
              <w:spacing w:line="400" w:lineRule="exact"/>
              <w:jc w:val="center"/>
              <w:rPr>
                <w:rFonts w:ascii="宋体" w:hAnsi="宋体" w:cs="宋体"/>
                <w:color w:val="auto"/>
                <w:szCs w:val="21"/>
                <w:highlight w:val="none"/>
              </w:rPr>
            </w:pPr>
            <w:r>
              <w:rPr>
                <w:rFonts w:hint="eastAsia" w:ascii="宋体" w:hAnsi="宋体" w:cs="宋体"/>
                <w:color w:val="auto"/>
                <w:szCs w:val="21"/>
                <w:highlight w:val="none"/>
              </w:rPr>
              <w:t>招标代理机构</w:t>
            </w:r>
          </w:p>
        </w:tc>
        <w:tc>
          <w:tcPr>
            <w:tcW w:w="3319" w:type="pct"/>
          </w:tcPr>
          <w:p w14:paraId="5396177F">
            <w:pPr>
              <w:autoSpaceDE w:val="0"/>
              <w:autoSpaceDN w:val="0"/>
              <w:adjustRightInd w:val="0"/>
              <w:spacing w:line="400" w:lineRule="exact"/>
              <w:jc w:val="left"/>
              <w:rPr>
                <w:rFonts w:ascii="宋体" w:hAnsi="宋体" w:cs="宋体"/>
                <w:color w:val="auto"/>
                <w:szCs w:val="21"/>
                <w:highlight w:val="none"/>
              </w:rPr>
            </w:pPr>
            <w:r>
              <w:rPr>
                <w:rFonts w:hint="eastAsia" w:ascii="宋体" w:hAnsi="宋体" w:cs="宋体"/>
                <w:color w:val="auto"/>
                <w:kern w:val="0"/>
                <w:szCs w:val="21"/>
                <w:highlight w:val="none"/>
              </w:rPr>
              <w:t>名称：</w:t>
            </w:r>
            <w:r>
              <w:rPr>
                <w:rFonts w:hint="eastAsia" w:ascii="宋体" w:hAnsi="宋体" w:cs="宋体"/>
                <w:color w:val="auto"/>
                <w:szCs w:val="21"/>
                <w:highlight w:val="none"/>
              </w:rPr>
              <w:t>江苏澄建正达工程项目管理有限公司</w:t>
            </w:r>
          </w:p>
          <w:p w14:paraId="5D0F46EF">
            <w:pPr>
              <w:autoSpaceDE w:val="0"/>
              <w:autoSpaceDN w:val="0"/>
              <w:adjustRightInd w:val="0"/>
              <w:spacing w:line="400" w:lineRule="exact"/>
              <w:jc w:val="left"/>
              <w:rPr>
                <w:rFonts w:ascii="宋体" w:hAnsi="宋体" w:cs="宋体"/>
                <w:color w:val="auto"/>
                <w:kern w:val="0"/>
                <w:szCs w:val="21"/>
                <w:highlight w:val="none"/>
              </w:rPr>
            </w:pPr>
            <w:r>
              <w:rPr>
                <w:rFonts w:hint="eastAsia" w:ascii="宋体" w:hAnsi="宋体" w:cs="宋体"/>
                <w:color w:val="auto"/>
                <w:kern w:val="0"/>
                <w:szCs w:val="21"/>
                <w:highlight w:val="none"/>
              </w:rPr>
              <w:t>地址：江阴市延陵东路162号东恒嘉苑商务楼10楼</w:t>
            </w:r>
          </w:p>
          <w:p w14:paraId="3A6DADC7">
            <w:pPr>
              <w:pStyle w:val="20"/>
              <w:spacing w:line="400" w:lineRule="exact"/>
              <w:ind w:right="480"/>
              <w:rPr>
                <w:rFonts w:hAnsi="宋体" w:cs="宋体"/>
                <w:color w:val="auto"/>
                <w:szCs w:val="21"/>
                <w:highlight w:val="none"/>
              </w:rPr>
            </w:pPr>
            <w:r>
              <w:rPr>
                <w:rFonts w:hint="eastAsia" w:hAnsi="宋体" w:cs="宋体"/>
                <w:color w:val="auto"/>
                <w:kern w:val="0"/>
                <w:szCs w:val="21"/>
                <w:highlight w:val="none"/>
              </w:rPr>
              <w:t>联系人：</w:t>
            </w:r>
            <w:r>
              <w:rPr>
                <w:rFonts w:hint="eastAsia" w:hAnsi="宋体" w:cs="宋体"/>
                <w:color w:val="auto"/>
                <w:szCs w:val="21"/>
                <w:highlight w:val="none"/>
              </w:rPr>
              <w:t>陈佳、周鑫华</w:t>
            </w:r>
          </w:p>
          <w:p w14:paraId="52481ACB">
            <w:pPr>
              <w:spacing w:line="400" w:lineRule="exact"/>
              <w:rPr>
                <w:rFonts w:ascii="宋体" w:hAnsi="宋体" w:cs="宋体"/>
                <w:color w:val="auto"/>
                <w:kern w:val="0"/>
                <w:szCs w:val="21"/>
                <w:highlight w:val="none"/>
              </w:rPr>
            </w:pPr>
            <w:r>
              <w:rPr>
                <w:rFonts w:hint="eastAsia" w:ascii="宋体" w:hAnsi="宋体" w:cs="宋体"/>
                <w:color w:val="auto"/>
                <w:kern w:val="0"/>
                <w:szCs w:val="21"/>
                <w:highlight w:val="none"/>
              </w:rPr>
              <w:t>电话：0510-86560050</w:t>
            </w:r>
          </w:p>
        </w:tc>
      </w:tr>
      <w:tr w14:paraId="0C2AF7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76" w:type="pct"/>
            <w:vAlign w:val="center"/>
          </w:tcPr>
          <w:p w14:paraId="38A98369">
            <w:pPr>
              <w:spacing w:line="400" w:lineRule="exact"/>
              <w:jc w:val="center"/>
              <w:rPr>
                <w:rFonts w:ascii="宋体" w:hAnsi="宋体" w:cs="宋体"/>
                <w:color w:val="auto"/>
                <w:szCs w:val="21"/>
                <w:highlight w:val="none"/>
              </w:rPr>
            </w:pPr>
            <w:r>
              <w:rPr>
                <w:rFonts w:hint="eastAsia" w:ascii="宋体" w:hAnsi="宋体" w:cs="宋体"/>
                <w:color w:val="auto"/>
                <w:szCs w:val="21"/>
                <w:highlight w:val="none"/>
              </w:rPr>
              <w:t>1.1.4</w:t>
            </w:r>
          </w:p>
        </w:tc>
        <w:tc>
          <w:tcPr>
            <w:tcW w:w="1203" w:type="pct"/>
            <w:vAlign w:val="center"/>
          </w:tcPr>
          <w:p w14:paraId="795A2102">
            <w:pPr>
              <w:spacing w:line="400" w:lineRule="exact"/>
              <w:jc w:val="center"/>
              <w:rPr>
                <w:rFonts w:ascii="宋体" w:hAnsi="宋体" w:cs="宋体"/>
                <w:color w:val="auto"/>
                <w:szCs w:val="21"/>
                <w:highlight w:val="none"/>
              </w:rPr>
            </w:pPr>
            <w:r>
              <w:rPr>
                <w:rFonts w:hint="eastAsia" w:ascii="宋体" w:hAnsi="宋体" w:cs="宋体"/>
                <w:color w:val="auto"/>
                <w:szCs w:val="21"/>
                <w:highlight w:val="none"/>
              </w:rPr>
              <w:t>项目名称</w:t>
            </w:r>
          </w:p>
        </w:tc>
        <w:tc>
          <w:tcPr>
            <w:tcW w:w="3319" w:type="pct"/>
            <w:vAlign w:val="center"/>
          </w:tcPr>
          <w:p w14:paraId="545C50DB">
            <w:pPr>
              <w:pStyle w:val="20"/>
              <w:spacing w:line="400" w:lineRule="exact"/>
              <w:ind w:right="480"/>
              <w:rPr>
                <w:rFonts w:hint="eastAsia" w:hAnsi="宋体" w:eastAsia="宋体" w:cs="宋体"/>
                <w:b/>
                <w:color w:val="auto"/>
                <w:szCs w:val="21"/>
                <w:highlight w:val="none"/>
                <w:lang w:eastAsia="zh-CN"/>
              </w:rPr>
            </w:pPr>
            <w:r>
              <w:rPr>
                <w:rFonts w:hint="eastAsia" w:hAnsi="宋体" w:cs="宋体"/>
                <w:color w:val="auto"/>
                <w:szCs w:val="21"/>
                <w:highlight w:val="none"/>
                <w:lang w:eastAsia="zh-CN"/>
              </w:rPr>
              <w:t xml:space="preserve"> 汽车生态智造产业园项目（一期）方案设计及初步设计</w:t>
            </w:r>
          </w:p>
        </w:tc>
      </w:tr>
      <w:tr w14:paraId="2CBD67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76" w:type="pct"/>
            <w:vAlign w:val="center"/>
          </w:tcPr>
          <w:p w14:paraId="4F93ABAC">
            <w:pPr>
              <w:spacing w:line="400" w:lineRule="exact"/>
              <w:jc w:val="center"/>
              <w:rPr>
                <w:rFonts w:ascii="宋体" w:hAnsi="宋体" w:cs="宋体"/>
                <w:color w:val="auto"/>
                <w:szCs w:val="21"/>
                <w:highlight w:val="none"/>
              </w:rPr>
            </w:pPr>
            <w:r>
              <w:rPr>
                <w:rFonts w:hint="eastAsia" w:ascii="宋体" w:hAnsi="宋体" w:cs="宋体"/>
                <w:color w:val="auto"/>
                <w:szCs w:val="21"/>
                <w:highlight w:val="none"/>
              </w:rPr>
              <w:t>1.1.5</w:t>
            </w:r>
          </w:p>
        </w:tc>
        <w:tc>
          <w:tcPr>
            <w:tcW w:w="1203" w:type="pct"/>
            <w:vAlign w:val="center"/>
          </w:tcPr>
          <w:p w14:paraId="7545901F">
            <w:pPr>
              <w:spacing w:line="400" w:lineRule="exact"/>
              <w:jc w:val="center"/>
              <w:rPr>
                <w:rFonts w:ascii="宋体" w:hAnsi="宋体" w:cs="宋体"/>
                <w:color w:val="auto"/>
                <w:szCs w:val="21"/>
                <w:highlight w:val="none"/>
              </w:rPr>
            </w:pPr>
            <w:r>
              <w:rPr>
                <w:rFonts w:hint="eastAsia" w:ascii="宋体" w:hAnsi="宋体" w:cs="宋体"/>
                <w:color w:val="auto"/>
                <w:szCs w:val="21"/>
                <w:highlight w:val="none"/>
              </w:rPr>
              <w:t>建设地点</w:t>
            </w:r>
          </w:p>
        </w:tc>
        <w:tc>
          <w:tcPr>
            <w:tcW w:w="3319" w:type="pct"/>
            <w:vAlign w:val="center"/>
          </w:tcPr>
          <w:p w14:paraId="12804ACB">
            <w:pPr>
              <w:spacing w:line="400" w:lineRule="exact"/>
              <w:jc w:val="left"/>
              <w:rPr>
                <w:rFonts w:ascii="宋体" w:hAnsi="宋体" w:cs="宋体"/>
                <w:color w:val="auto"/>
                <w:kern w:val="0"/>
                <w:szCs w:val="21"/>
                <w:highlight w:val="none"/>
              </w:rPr>
            </w:pPr>
            <w:r>
              <w:rPr>
                <w:rFonts w:hint="eastAsia" w:ascii="宋体" w:hAnsi="宋体" w:cs="宋体"/>
                <w:color w:val="auto"/>
                <w:kern w:val="0"/>
                <w:szCs w:val="21"/>
                <w:highlight w:val="none"/>
              </w:rPr>
              <w:t>江阴市璜土镇扬子大道以东、镇澄路以北</w:t>
            </w:r>
          </w:p>
        </w:tc>
      </w:tr>
      <w:tr w14:paraId="59F36C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3" w:hRule="atLeast"/>
        </w:trPr>
        <w:tc>
          <w:tcPr>
            <w:tcW w:w="476" w:type="pct"/>
            <w:vAlign w:val="center"/>
          </w:tcPr>
          <w:p w14:paraId="0AE6DCE2">
            <w:pPr>
              <w:spacing w:line="400" w:lineRule="exact"/>
              <w:jc w:val="center"/>
              <w:rPr>
                <w:rFonts w:ascii="宋体" w:hAnsi="宋体" w:cs="宋体"/>
                <w:color w:val="auto"/>
                <w:szCs w:val="21"/>
                <w:highlight w:val="none"/>
              </w:rPr>
            </w:pPr>
            <w:r>
              <w:rPr>
                <w:rFonts w:hint="eastAsia" w:ascii="宋体" w:hAnsi="宋体" w:cs="宋体"/>
                <w:color w:val="auto"/>
                <w:szCs w:val="21"/>
                <w:highlight w:val="none"/>
              </w:rPr>
              <w:t>1.2</w:t>
            </w:r>
          </w:p>
        </w:tc>
        <w:tc>
          <w:tcPr>
            <w:tcW w:w="1203" w:type="pct"/>
            <w:vAlign w:val="center"/>
          </w:tcPr>
          <w:p w14:paraId="400E32AE">
            <w:pPr>
              <w:spacing w:line="400" w:lineRule="exact"/>
              <w:jc w:val="center"/>
              <w:rPr>
                <w:rFonts w:ascii="宋体" w:hAnsi="宋体" w:cs="宋体"/>
                <w:color w:val="auto"/>
                <w:szCs w:val="21"/>
                <w:highlight w:val="none"/>
              </w:rPr>
            </w:pPr>
            <w:r>
              <w:rPr>
                <w:rFonts w:hint="eastAsia" w:ascii="宋体" w:hAnsi="宋体" w:cs="宋体"/>
                <w:color w:val="auto"/>
                <w:szCs w:val="21"/>
                <w:highlight w:val="none"/>
              </w:rPr>
              <w:t>建设资金</w:t>
            </w:r>
          </w:p>
        </w:tc>
        <w:tc>
          <w:tcPr>
            <w:tcW w:w="3319" w:type="pct"/>
            <w:vAlign w:val="center"/>
          </w:tcPr>
          <w:p w14:paraId="46466521">
            <w:pPr>
              <w:spacing w:line="400" w:lineRule="exact"/>
              <w:rPr>
                <w:rFonts w:ascii="宋体" w:hAnsi="宋体" w:cs="宋体"/>
                <w:color w:val="auto"/>
                <w:szCs w:val="21"/>
                <w:highlight w:val="none"/>
              </w:rPr>
            </w:pPr>
            <w:r>
              <w:rPr>
                <w:rFonts w:hint="eastAsia" w:ascii="宋体" w:hAnsi="宋体" w:cs="宋体"/>
                <w:color w:val="auto"/>
                <w:szCs w:val="21"/>
                <w:highlight w:val="none"/>
              </w:rPr>
              <w:t>资金来源:自筹资金</w:t>
            </w:r>
          </w:p>
          <w:p w14:paraId="743A804E">
            <w:pPr>
              <w:spacing w:line="400" w:lineRule="exact"/>
              <w:rPr>
                <w:rFonts w:ascii="宋体" w:hAnsi="宋体" w:cs="宋体"/>
                <w:color w:val="auto"/>
                <w:szCs w:val="21"/>
                <w:highlight w:val="none"/>
              </w:rPr>
            </w:pPr>
            <w:r>
              <w:rPr>
                <w:rFonts w:hint="eastAsia" w:ascii="宋体" w:hAnsi="宋体" w:cs="宋体"/>
                <w:color w:val="auto"/>
                <w:szCs w:val="21"/>
                <w:highlight w:val="none"/>
              </w:rPr>
              <w:t>出资比例：100%</w:t>
            </w:r>
          </w:p>
          <w:p w14:paraId="55FCD6D7">
            <w:pPr>
              <w:spacing w:line="400" w:lineRule="exact"/>
              <w:rPr>
                <w:rFonts w:ascii="宋体" w:hAnsi="宋体" w:cs="宋体"/>
                <w:b/>
                <w:color w:val="auto"/>
                <w:szCs w:val="21"/>
                <w:highlight w:val="none"/>
              </w:rPr>
            </w:pPr>
            <w:r>
              <w:rPr>
                <w:rFonts w:hint="eastAsia" w:ascii="宋体" w:hAnsi="宋体" w:cs="宋体"/>
                <w:color w:val="auto"/>
                <w:szCs w:val="21"/>
                <w:highlight w:val="none"/>
              </w:rPr>
              <w:t>资金落实情况：已落实</w:t>
            </w:r>
          </w:p>
        </w:tc>
      </w:tr>
      <w:tr w14:paraId="1473AD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76" w:type="pct"/>
            <w:vAlign w:val="center"/>
          </w:tcPr>
          <w:p w14:paraId="3250A298">
            <w:pPr>
              <w:spacing w:line="400" w:lineRule="exact"/>
              <w:jc w:val="center"/>
              <w:rPr>
                <w:rFonts w:ascii="宋体" w:hAnsi="宋体" w:cs="宋体"/>
                <w:color w:val="auto"/>
                <w:szCs w:val="21"/>
                <w:highlight w:val="none"/>
              </w:rPr>
            </w:pPr>
            <w:r>
              <w:rPr>
                <w:rFonts w:hint="eastAsia" w:ascii="宋体" w:hAnsi="宋体" w:cs="宋体"/>
                <w:color w:val="auto"/>
                <w:szCs w:val="21"/>
                <w:highlight w:val="none"/>
              </w:rPr>
              <w:t>1.3.1</w:t>
            </w:r>
          </w:p>
        </w:tc>
        <w:tc>
          <w:tcPr>
            <w:tcW w:w="1203" w:type="pct"/>
            <w:vAlign w:val="center"/>
          </w:tcPr>
          <w:p w14:paraId="607F616A">
            <w:pPr>
              <w:spacing w:line="400" w:lineRule="exact"/>
              <w:jc w:val="center"/>
              <w:rPr>
                <w:rFonts w:ascii="宋体" w:hAnsi="宋体" w:cs="宋体"/>
                <w:color w:val="auto"/>
                <w:szCs w:val="21"/>
                <w:highlight w:val="none"/>
              </w:rPr>
            </w:pPr>
            <w:r>
              <w:rPr>
                <w:rFonts w:hint="eastAsia" w:ascii="宋体" w:hAnsi="宋体" w:cs="宋体"/>
                <w:color w:val="auto"/>
                <w:szCs w:val="21"/>
                <w:highlight w:val="none"/>
              </w:rPr>
              <w:t>招标范围</w:t>
            </w:r>
          </w:p>
        </w:tc>
        <w:tc>
          <w:tcPr>
            <w:tcW w:w="3319" w:type="pct"/>
            <w:vAlign w:val="center"/>
          </w:tcPr>
          <w:p w14:paraId="33AA368D">
            <w:pPr>
              <w:widowControl/>
              <w:shd w:val="clear" w:color="auto" w:fill="FFFFFF"/>
              <w:spacing w:line="400" w:lineRule="exact"/>
              <w:rPr>
                <w:rFonts w:ascii="宋体" w:hAnsi="宋体" w:cs="宋体"/>
                <w:color w:val="auto"/>
                <w:kern w:val="0"/>
                <w:szCs w:val="21"/>
                <w:highlight w:val="none"/>
              </w:rPr>
            </w:pPr>
            <w:r>
              <w:rPr>
                <w:rFonts w:hint="eastAsia" w:ascii="宋体" w:hAnsi="宋体" w:cs="宋体"/>
                <w:color w:val="auto"/>
                <w:kern w:val="0"/>
                <w:szCs w:val="21"/>
                <w:highlight w:val="none"/>
              </w:rPr>
              <w:t>汽车生态智造产业园项目红线范围内建筑工程的建筑、结构、水、电、暖通的方案设计、初步设计、估算、概算；景观、装饰、幕墙、泛光亮化、海绵城市、智能化的方案设计和绿色建筑方案设计,以及上述专项设计的估算等。服务：配合发包人完成各阶段招标（含其他专业设计）、报建等工作；参加方案汇报、设计交底、专家论证、设计变更、材料设备选样等技术服务工作。</w:t>
            </w:r>
          </w:p>
        </w:tc>
      </w:tr>
      <w:tr w14:paraId="1709B6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76" w:type="pct"/>
            <w:vAlign w:val="center"/>
          </w:tcPr>
          <w:p w14:paraId="3FF0C066">
            <w:pPr>
              <w:spacing w:line="400" w:lineRule="exact"/>
              <w:jc w:val="center"/>
              <w:rPr>
                <w:rFonts w:ascii="宋体" w:hAnsi="宋体" w:cs="宋体"/>
                <w:color w:val="auto"/>
                <w:szCs w:val="21"/>
                <w:highlight w:val="none"/>
              </w:rPr>
            </w:pPr>
            <w:r>
              <w:rPr>
                <w:rFonts w:hint="eastAsia" w:ascii="宋体" w:hAnsi="宋体" w:cs="宋体"/>
                <w:color w:val="auto"/>
                <w:szCs w:val="21"/>
                <w:highlight w:val="none"/>
              </w:rPr>
              <w:t>1.3.2</w:t>
            </w:r>
          </w:p>
        </w:tc>
        <w:tc>
          <w:tcPr>
            <w:tcW w:w="1203" w:type="pct"/>
            <w:vAlign w:val="center"/>
          </w:tcPr>
          <w:p w14:paraId="5F1A6EE8">
            <w:pPr>
              <w:spacing w:line="400" w:lineRule="exact"/>
              <w:jc w:val="center"/>
              <w:rPr>
                <w:rFonts w:ascii="宋体" w:hAnsi="宋体" w:cs="宋体"/>
                <w:color w:val="auto"/>
                <w:szCs w:val="21"/>
                <w:highlight w:val="none"/>
              </w:rPr>
            </w:pPr>
            <w:r>
              <w:rPr>
                <w:rFonts w:hint="eastAsia" w:ascii="宋体" w:hAnsi="宋体" w:cs="宋体"/>
                <w:color w:val="auto"/>
                <w:szCs w:val="21"/>
                <w:highlight w:val="none"/>
              </w:rPr>
              <w:t>设计服务期限</w:t>
            </w:r>
          </w:p>
        </w:tc>
        <w:tc>
          <w:tcPr>
            <w:tcW w:w="3319" w:type="pct"/>
            <w:vAlign w:val="center"/>
          </w:tcPr>
          <w:p w14:paraId="621B6302">
            <w:pPr>
              <w:spacing w:line="400" w:lineRule="exact"/>
              <w:rPr>
                <w:rFonts w:ascii="宋体" w:hAnsi="宋体" w:cs="宋体"/>
                <w:color w:val="auto"/>
                <w:szCs w:val="21"/>
                <w:highlight w:val="none"/>
              </w:rPr>
            </w:pPr>
            <w:r>
              <w:rPr>
                <w:rFonts w:hint="eastAsia" w:ascii="宋体" w:hAnsi="宋体" w:cs="宋体"/>
                <w:color w:val="auto"/>
                <w:kern w:val="0"/>
                <w:szCs w:val="21"/>
                <w:highlight w:val="none"/>
                <w:lang w:val="en-US" w:eastAsia="zh-CN"/>
              </w:rPr>
              <w:t>30</w:t>
            </w:r>
            <w:r>
              <w:rPr>
                <w:rFonts w:hint="eastAsia" w:ascii="宋体" w:hAnsi="宋体" w:cs="宋体"/>
                <w:color w:val="auto"/>
                <w:kern w:val="0"/>
                <w:szCs w:val="21"/>
                <w:highlight w:val="none"/>
              </w:rPr>
              <w:t>日历天。</w:t>
            </w:r>
          </w:p>
        </w:tc>
      </w:tr>
      <w:tr w14:paraId="03CABF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76" w:type="pct"/>
            <w:vAlign w:val="center"/>
          </w:tcPr>
          <w:p w14:paraId="5AB2BC02">
            <w:pPr>
              <w:spacing w:line="400" w:lineRule="exact"/>
              <w:jc w:val="center"/>
              <w:rPr>
                <w:rFonts w:ascii="宋体" w:hAnsi="宋体" w:cs="宋体"/>
                <w:color w:val="auto"/>
                <w:szCs w:val="21"/>
                <w:highlight w:val="none"/>
              </w:rPr>
            </w:pPr>
            <w:r>
              <w:rPr>
                <w:rFonts w:hint="eastAsia" w:ascii="宋体" w:hAnsi="宋体" w:cs="宋体"/>
                <w:color w:val="auto"/>
                <w:szCs w:val="21"/>
                <w:highlight w:val="none"/>
              </w:rPr>
              <w:t>1.3.3</w:t>
            </w:r>
          </w:p>
        </w:tc>
        <w:tc>
          <w:tcPr>
            <w:tcW w:w="1203" w:type="pct"/>
            <w:vAlign w:val="center"/>
          </w:tcPr>
          <w:p w14:paraId="3FCBB0F3">
            <w:pPr>
              <w:spacing w:line="400" w:lineRule="exact"/>
              <w:jc w:val="center"/>
              <w:rPr>
                <w:rFonts w:ascii="宋体" w:hAnsi="宋体" w:cs="宋体"/>
                <w:color w:val="auto"/>
                <w:szCs w:val="21"/>
                <w:highlight w:val="none"/>
              </w:rPr>
            </w:pPr>
            <w:r>
              <w:rPr>
                <w:rFonts w:hint="eastAsia" w:ascii="宋体" w:hAnsi="宋体" w:cs="宋体"/>
                <w:color w:val="auto"/>
                <w:szCs w:val="21"/>
                <w:highlight w:val="none"/>
              </w:rPr>
              <w:t>质量要求</w:t>
            </w:r>
          </w:p>
        </w:tc>
        <w:tc>
          <w:tcPr>
            <w:tcW w:w="3319" w:type="pct"/>
            <w:vAlign w:val="center"/>
          </w:tcPr>
          <w:p w14:paraId="2A4C574A">
            <w:pPr>
              <w:spacing w:line="400" w:lineRule="exact"/>
              <w:jc w:val="left"/>
              <w:rPr>
                <w:rFonts w:ascii="宋体" w:hAnsi="宋体" w:cs="宋体"/>
                <w:color w:val="auto"/>
                <w:szCs w:val="21"/>
                <w:highlight w:val="none"/>
              </w:rPr>
            </w:pPr>
            <w:r>
              <w:rPr>
                <w:rFonts w:hint="eastAsia" w:ascii="宋体" w:hAnsi="宋体" w:cs="宋体"/>
                <w:color w:val="auto"/>
                <w:szCs w:val="21"/>
                <w:highlight w:val="none"/>
              </w:rPr>
              <w:t>合格标准。满足并符合国家、地方及行业相关现行设计规范要求；设计符合相应阶段设计深度要求，做好图纸报批、综合协调等各项工作，配合组织专家论证，并确保消防审查及各类审图及时顺利通过。</w:t>
            </w:r>
          </w:p>
        </w:tc>
      </w:tr>
      <w:tr w14:paraId="20A04C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76" w:type="pct"/>
            <w:vAlign w:val="center"/>
          </w:tcPr>
          <w:p w14:paraId="6F3E3EF4">
            <w:pPr>
              <w:spacing w:line="400" w:lineRule="exact"/>
              <w:jc w:val="center"/>
              <w:rPr>
                <w:rFonts w:ascii="宋体" w:hAnsi="宋体" w:cs="宋体"/>
                <w:color w:val="auto"/>
                <w:szCs w:val="21"/>
                <w:highlight w:val="none"/>
              </w:rPr>
            </w:pPr>
            <w:r>
              <w:rPr>
                <w:rFonts w:hint="eastAsia" w:ascii="宋体" w:hAnsi="宋体" w:cs="宋体"/>
                <w:color w:val="auto"/>
                <w:szCs w:val="21"/>
                <w:highlight w:val="none"/>
              </w:rPr>
              <w:t>1.4.1</w:t>
            </w:r>
          </w:p>
        </w:tc>
        <w:tc>
          <w:tcPr>
            <w:tcW w:w="1203" w:type="pct"/>
            <w:vAlign w:val="center"/>
          </w:tcPr>
          <w:p w14:paraId="2952F5D7">
            <w:pPr>
              <w:spacing w:line="400" w:lineRule="exact"/>
              <w:jc w:val="center"/>
              <w:rPr>
                <w:rFonts w:ascii="宋体" w:hAnsi="宋体" w:cs="宋体"/>
                <w:color w:val="auto"/>
                <w:szCs w:val="21"/>
                <w:highlight w:val="none"/>
              </w:rPr>
            </w:pPr>
            <w:r>
              <w:rPr>
                <w:rFonts w:hint="eastAsia" w:ascii="宋体" w:hAnsi="宋体" w:cs="宋体"/>
                <w:color w:val="auto"/>
                <w:szCs w:val="21"/>
                <w:highlight w:val="none"/>
              </w:rPr>
              <w:t>投标人资格要求</w:t>
            </w:r>
          </w:p>
        </w:tc>
        <w:tc>
          <w:tcPr>
            <w:tcW w:w="3319" w:type="pct"/>
            <w:vAlign w:val="center"/>
          </w:tcPr>
          <w:p w14:paraId="58E3117D">
            <w:pPr>
              <w:spacing w:line="400" w:lineRule="exact"/>
              <w:rPr>
                <w:rFonts w:ascii="宋体" w:hAnsi="宋体" w:cs="宋体"/>
                <w:color w:val="auto"/>
                <w:szCs w:val="21"/>
                <w:highlight w:val="none"/>
              </w:rPr>
            </w:pPr>
            <w:r>
              <w:rPr>
                <w:rFonts w:hint="eastAsia" w:ascii="宋体" w:hAnsi="宋体" w:cs="宋体"/>
                <w:color w:val="auto"/>
                <w:szCs w:val="21"/>
                <w:highlight w:val="none"/>
              </w:rPr>
              <w:t>见招标公告</w:t>
            </w:r>
          </w:p>
        </w:tc>
      </w:tr>
      <w:tr w14:paraId="01AB4B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76" w:type="pct"/>
            <w:vAlign w:val="center"/>
          </w:tcPr>
          <w:p w14:paraId="7932B934">
            <w:pPr>
              <w:spacing w:line="400" w:lineRule="exact"/>
              <w:jc w:val="center"/>
              <w:rPr>
                <w:rFonts w:ascii="宋体" w:hAnsi="宋体" w:cs="宋体"/>
                <w:color w:val="auto"/>
                <w:szCs w:val="21"/>
                <w:highlight w:val="none"/>
              </w:rPr>
            </w:pPr>
            <w:r>
              <w:rPr>
                <w:rFonts w:hint="eastAsia" w:ascii="宋体" w:hAnsi="宋体" w:cs="宋体"/>
                <w:color w:val="auto"/>
                <w:szCs w:val="21"/>
                <w:highlight w:val="none"/>
              </w:rPr>
              <w:t>1.4.2</w:t>
            </w:r>
          </w:p>
        </w:tc>
        <w:tc>
          <w:tcPr>
            <w:tcW w:w="1203" w:type="pct"/>
            <w:vAlign w:val="center"/>
          </w:tcPr>
          <w:p w14:paraId="72BB2F42">
            <w:pPr>
              <w:spacing w:line="400" w:lineRule="exact"/>
              <w:jc w:val="center"/>
              <w:rPr>
                <w:rFonts w:ascii="宋体" w:hAnsi="宋体" w:cs="宋体"/>
                <w:color w:val="auto"/>
                <w:szCs w:val="21"/>
                <w:highlight w:val="none"/>
              </w:rPr>
            </w:pPr>
            <w:r>
              <w:rPr>
                <w:rFonts w:hint="eastAsia" w:ascii="宋体" w:hAnsi="宋体" w:cs="宋体"/>
                <w:color w:val="auto"/>
                <w:szCs w:val="21"/>
                <w:highlight w:val="none"/>
              </w:rPr>
              <w:t>是否接受联合体投标</w:t>
            </w:r>
          </w:p>
        </w:tc>
        <w:tc>
          <w:tcPr>
            <w:tcW w:w="3319" w:type="pct"/>
            <w:vAlign w:val="center"/>
          </w:tcPr>
          <w:p w14:paraId="6D3AF261">
            <w:pPr>
              <w:spacing w:line="400" w:lineRule="exact"/>
              <w:rPr>
                <w:rFonts w:ascii="宋体" w:hAnsi="宋体" w:cs="宋体"/>
                <w:color w:val="auto"/>
                <w:szCs w:val="21"/>
                <w:highlight w:val="none"/>
                <w:u w:val="single"/>
              </w:rPr>
            </w:pPr>
            <w:r>
              <w:rPr>
                <w:rFonts w:hint="eastAsia" w:ascii="宋体" w:hAnsi="宋体" w:cs="宋体"/>
                <w:color w:val="auto"/>
                <w:szCs w:val="21"/>
                <w:highlight w:val="none"/>
                <w:u w:val="single"/>
                <w:lang w:eastAsia="zh-CN"/>
              </w:rPr>
              <w:sym w:font="Wingdings" w:char="00FE"/>
            </w:r>
            <w:r>
              <w:rPr>
                <w:rFonts w:hint="eastAsia" w:ascii="宋体" w:hAnsi="宋体" w:cs="宋体"/>
                <w:color w:val="auto"/>
                <w:szCs w:val="21"/>
                <w:highlight w:val="none"/>
                <w:u w:val="single"/>
              </w:rPr>
              <w:t>不接受</w:t>
            </w:r>
          </w:p>
          <w:p w14:paraId="467CAF6E">
            <w:pPr>
              <w:spacing w:line="400" w:lineRule="exact"/>
              <w:rPr>
                <w:rFonts w:hint="eastAsia" w:ascii="宋体" w:hAnsi="宋体" w:eastAsia="宋体" w:cs="宋体"/>
                <w:color w:val="auto"/>
                <w:szCs w:val="21"/>
                <w:highlight w:val="none"/>
                <w:u w:val="single"/>
                <w:lang w:eastAsia="zh-CN"/>
              </w:rPr>
            </w:pPr>
            <w:r>
              <w:rPr>
                <w:rFonts w:hint="eastAsia" w:ascii="宋体" w:hAnsi="宋体" w:cs="宋体"/>
                <w:color w:val="auto"/>
                <w:szCs w:val="21"/>
                <w:highlight w:val="none"/>
                <w:u w:val="single"/>
              </w:rPr>
              <w:sym w:font="Wingdings" w:char="00A8"/>
            </w:r>
            <w:r>
              <w:rPr>
                <w:rFonts w:hint="eastAsia" w:ascii="宋体" w:hAnsi="宋体" w:cs="宋体"/>
                <w:color w:val="auto"/>
                <w:szCs w:val="21"/>
                <w:highlight w:val="none"/>
                <w:u w:val="single"/>
              </w:rPr>
              <w:t>接受，应满足下列要求：</w:t>
            </w:r>
            <w:r>
              <w:rPr>
                <w:rFonts w:hint="eastAsia" w:ascii="宋体" w:hAnsi="宋体" w:cs="宋体"/>
                <w:color w:val="auto"/>
                <w:szCs w:val="21"/>
                <w:highlight w:val="none"/>
                <w:u w:val="single"/>
                <w:lang w:val="en-US" w:eastAsia="zh-CN"/>
              </w:rPr>
              <w:t xml:space="preserve"> </w:t>
            </w:r>
          </w:p>
        </w:tc>
      </w:tr>
      <w:tr w14:paraId="62E125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76" w:type="pct"/>
            <w:vAlign w:val="center"/>
          </w:tcPr>
          <w:p w14:paraId="7ADD2CFD">
            <w:pPr>
              <w:spacing w:line="400" w:lineRule="exact"/>
              <w:jc w:val="center"/>
              <w:rPr>
                <w:rFonts w:ascii="宋体" w:hAnsi="宋体" w:cs="宋体"/>
                <w:b/>
                <w:color w:val="auto"/>
                <w:szCs w:val="21"/>
                <w:highlight w:val="none"/>
              </w:rPr>
            </w:pPr>
            <w:r>
              <w:rPr>
                <w:rFonts w:hint="eastAsia" w:ascii="宋体" w:hAnsi="宋体" w:cs="宋体"/>
                <w:color w:val="auto"/>
                <w:szCs w:val="21"/>
                <w:highlight w:val="none"/>
              </w:rPr>
              <w:t>1.9.1</w:t>
            </w:r>
          </w:p>
        </w:tc>
        <w:tc>
          <w:tcPr>
            <w:tcW w:w="1203" w:type="pct"/>
            <w:vAlign w:val="center"/>
          </w:tcPr>
          <w:p w14:paraId="4B52969A">
            <w:pPr>
              <w:spacing w:line="400" w:lineRule="exact"/>
              <w:jc w:val="center"/>
              <w:rPr>
                <w:rFonts w:ascii="宋体" w:hAnsi="宋体" w:cs="宋体"/>
                <w:b/>
                <w:color w:val="auto"/>
                <w:szCs w:val="21"/>
                <w:highlight w:val="none"/>
              </w:rPr>
            </w:pPr>
            <w:r>
              <w:rPr>
                <w:rFonts w:hint="eastAsia" w:ascii="宋体" w:hAnsi="宋体" w:cs="宋体"/>
                <w:color w:val="auto"/>
                <w:kern w:val="0"/>
                <w:szCs w:val="21"/>
                <w:highlight w:val="none"/>
              </w:rPr>
              <w:t>踏勘现场</w:t>
            </w:r>
          </w:p>
        </w:tc>
        <w:tc>
          <w:tcPr>
            <w:tcW w:w="3319" w:type="pct"/>
            <w:vAlign w:val="center"/>
          </w:tcPr>
          <w:p w14:paraId="097074C7">
            <w:pPr>
              <w:autoSpaceDE w:val="0"/>
              <w:autoSpaceDN w:val="0"/>
              <w:adjustRightInd w:val="0"/>
              <w:spacing w:line="400" w:lineRule="exact"/>
              <w:jc w:val="left"/>
              <w:rPr>
                <w:rFonts w:ascii="宋体" w:hAnsi="宋体" w:cs="宋体"/>
                <w:color w:val="auto"/>
                <w:kern w:val="0"/>
                <w:szCs w:val="21"/>
                <w:highlight w:val="none"/>
              </w:rPr>
            </w:pPr>
            <w:r>
              <w:rPr>
                <w:rFonts w:hint="eastAsia" w:ascii="宋体" w:hAnsi="宋体" w:cs="宋体"/>
                <w:color w:val="auto"/>
                <w:kern w:val="0"/>
                <w:szCs w:val="21"/>
                <w:highlight w:val="none"/>
              </w:rPr>
              <w:t>不组织，投标人自行踏勘现场。</w:t>
            </w:r>
          </w:p>
          <w:p w14:paraId="742A6FA7">
            <w:pPr>
              <w:autoSpaceDE w:val="0"/>
              <w:autoSpaceDN w:val="0"/>
              <w:adjustRightInd w:val="0"/>
              <w:spacing w:line="400" w:lineRule="exact"/>
              <w:jc w:val="left"/>
              <w:rPr>
                <w:rFonts w:ascii="宋体" w:hAnsi="宋体" w:cs="宋体"/>
                <w:color w:val="auto"/>
                <w:kern w:val="0"/>
                <w:szCs w:val="21"/>
                <w:highlight w:val="none"/>
              </w:rPr>
            </w:pPr>
            <w:r>
              <w:rPr>
                <w:rFonts w:hint="eastAsia" w:ascii="宋体" w:hAnsi="宋体" w:cs="宋体"/>
                <w:color w:val="auto"/>
                <w:kern w:val="0"/>
                <w:szCs w:val="21"/>
                <w:highlight w:val="none"/>
              </w:rPr>
              <w:t>联系人：/</w:t>
            </w:r>
          </w:p>
          <w:p w14:paraId="7A678E86">
            <w:pPr>
              <w:spacing w:line="400" w:lineRule="exact"/>
              <w:rPr>
                <w:rFonts w:ascii="宋体" w:hAnsi="宋体" w:cs="宋体"/>
                <w:b/>
                <w:color w:val="auto"/>
                <w:szCs w:val="21"/>
                <w:highlight w:val="none"/>
                <w:u w:val="single"/>
              </w:rPr>
            </w:pPr>
            <w:r>
              <w:rPr>
                <w:rFonts w:hint="eastAsia" w:ascii="宋体" w:hAnsi="宋体" w:cs="宋体"/>
                <w:color w:val="auto"/>
                <w:kern w:val="0"/>
                <w:szCs w:val="21"/>
                <w:highlight w:val="none"/>
              </w:rPr>
              <w:t>电话：/</w:t>
            </w:r>
          </w:p>
        </w:tc>
      </w:tr>
      <w:tr w14:paraId="4AF351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76" w:type="pct"/>
            <w:vAlign w:val="center"/>
          </w:tcPr>
          <w:p w14:paraId="33EBEC6F">
            <w:pPr>
              <w:spacing w:line="400" w:lineRule="exact"/>
              <w:jc w:val="center"/>
              <w:rPr>
                <w:rFonts w:ascii="宋体" w:hAnsi="宋体" w:cs="宋体"/>
                <w:color w:val="auto"/>
                <w:szCs w:val="21"/>
                <w:highlight w:val="none"/>
              </w:rPr>
            </w:pPr>
            <w:r>
              <w:rPr>
                <w:rFonts w:hint="eastAsia" w:ascii="宋体" w:hAnsi="宋体" w:cs="宋体"/>
                <w:color w:val="auto"/>
                <w:szCs w:val="21"/>
                <w:highlight w:val="none"/>
              </w:rPr>
              <w:t>1.10.1</w:t>
            </w:r>
          </w:p>
        </w:tc>
        <w:tc>
          <w:tcPr>
            <w:tcW w:w="1203" w:type="pct"/>
            <w:vAlign w:val="center"/>
          </w:tcPr>
          <w:p w14:paraId="21048C80">
            <w:pPr>
              <w:spacing w:line="400" w:lineRule="exact"/>
              <w:jc w:val="center"/>
              <w:rPr>
                <w:rFonts w:ascii="宋体" w:hAnsi="宋体" w:cs="宋体"/>
                <w:b/>
                <w:color w:val="auto"/>
                <w:szCs w:val="21"/>
                <w:highlight w:val="none"/>
              </w:rPr>
            </w:pPr>
            <w:r>
              <w:rPr>
                <w:rFonts w:hint="eastAsia" w:ascii="宋体" w:hAnsi="宋体" w:cs="宋体"/>
                <w:color w:val="auto"/>
                <w:kern w:val="0"/>
                <w:szCs w:val="21"/>
                <w:highlight w:val="none"/>
              </w:rPr>
              <w:t>投标预备会</w:t>
            </w:r>
          </w:p>
        </w:tc>
        <w:tc>
          <w:tcPr>
            <w:tcW w:w="3319" w:type="pct"/>
            <w:vAlign w:val="center"/>
          </w:tcPr>
          <w:p w14:paraId="0FF107F2">
            <w:pPr>
              <w:spacing w:line="400" w:lineRule="exact"/>
              <w:rPr>
                <w:rFonts w:ascii="宋体" w:hAnsi="宋体" w:cs="宋体"/>
                <w:color w:val="auto"/>
                <w:szCs w:val="21"/>
                <w:highlight w:val="none"/>
              </w:rPr>
            </w:pPr>
            <w:r>
              <w:rPr>
                <w:rFonts w:hint="eastAsia" w:ascii="宋体" w:hAnsi="宋体" w:cs="宋体"/>
                <w:color w:val="auto"/>
                <w:highlight w:val="none"/>
              </w:rPr>
              <w:fldChar w:fldCharType="begin"/>
            </w:r>
            <w:r>
              <w:rPr>
                <w:rFonts w:hint="eastAsia" w:ascii="宋体" w:hAnsi="宋体" w:cs="宋体"/>
                <w:color w:val="auto"/>
                <w:highlight w:val="none"/>
              </w:rPr>
              <w:instrText xml:space="preserve">eq \o\ac(□,√)</w:instrText>
            </w:r>
            <w:r>
              <w:rPr>
                <w:rFonts w:hint="eastAsia" w:ascii="宋体" w:hAnsi="宋体" w:cs="宋体"/>
                <w:color w:val="auto"/>
                <w:highlight w:val="none"/>
              </w:rPr>
              <w:fldChar w:fldCharType="end"/>
            </w:r>
            <w:r>
              <w:rPr>
                <w:rFonts w:hint="eastAsia" w:ascii="宋体" w:hAnsi="宋体" w:cs="宋体"/>
                <w:color w:val="auto"/>
                <w:szCs w:val="21"/>
                <w:highlight w:val="none"/>
              </w:rPr>
              <w:t>不召开</w:t>
            </w:r>
          </w:p>
          <w:p w14:paraId="68C5FE53">
            <w:pPr>
              <w:spacing w:line="400" w:lineRule="exact"/>
              <w:rPr>
                <w:rFonts w:ascii="宋体" w:hAnsi="宋体" w:cs="宋体"/>
                <w:color w:val="auto"/>
                <w:szCs w:val="21"/>
                <w:highlight w:val="none"/>
              </w:rPr>
            </w:pPr>
            <w:r>
              <w:rPr>
                <w:rFonts w:hint="eastAsia" w:ascii="宋体" w:hAnsi="宋体" w:cs="宋体"/>
                <w:color w:val="auto"/>
                <w:kern w:val="0"/>
                <w:szCs w:val="21"/>
                <w:highlight w:val="none"/>
              </w:rPr>
              <w:t>□</w:t>
            </w:r>
            <w:r>
              <w:rPr>
                <w:rFonts w:hint="eastAsia" w:ascii="宋体" w:hAnsi="宋体" w:cs="宋体"/>
                <w:color w:val="auto"/>
                <w:szCs w:val="21"/>
                <w:highlight w:val="none"/>
              </w:rPr>
              <w:t>召开，召开时间：</w:t>
            </w:r>
          </w:p>
          <w:p w14:paraId="797B580C">
            <w:pPr>
              <w:spacing w:line="400" w:lineRule="exact"/>
              <w:ind w:firstLine="840" w:firstLineChars="400"/>
              <w:rPr>
                <w:rFonts w:ascii="宋体" w:hAnsi="宋体" w:cs="宋体"/>
                <w:b/>
                <w:color w:val="auto"/>
                <w:szCs w:val="21"/>
                <w:highlight w:val="none"/>
                <w:u w:val="single"/>
              </w:rPr>
            </w:pPr>
            <w:r>
              <w:rPr>
                <w:rFonts w:hint="eastAsia" w:ascii="宋体" w:hAnsi="宋体" w:cs="宋体"/>
                <w:color w:val="auto"/>
                <w:szCs w:val="21"/>
                <w:highlight w:val="none"/>
              </w:rPr>
              <w:t>召开地点：</w:t>
            </w:r>
          </w:p>
        </w:tc>
      </w:tr>
      <w:tr w14:paraId="084FAF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76" w:type="pct"/>
            <w:vAlign w:val="center"/>
          </w:tcPr>
          <w:p w14:paraId="5E7BCD9C">
            <w:pPr>
              <w:spacing w:line="400" w:lineRule="exact"/>
              <w:jc w:val="center"/>
              <w:rPr>
                <w:rFonts w:ascii="宋体" w:hAnsi="宋体" w:cs="宋体"/>
                <w:color w:val="auto"/>
                <w:szCs w:val="21"/>
                <w:highlight w:val="none"/>
              </w:rPr>
            </w:pPr>
            <w:r>
              <w:rPr>
                <w:rFonts w:hint="eastAsia" w:ascii="宋体" w:hAnsi="宋体" w:cs="宋体"/>
                <w:color w:val="auto"/>
                <w:szCs w:val="21"/>
                <w:highlight w:val="none"/>
              </w:rPr>
              <w:t>2.1.1</w:t>
            </w:r>
          </w:p>
        </w:tc>
        <w:tc>
          <w:tcPr>
            <w:tcW w:w="1203" w:type="pct"/>
            <w:vAlign w:val="center"/>
          </w:tcPr>
          <w:p w14:paraId="0AD8C58A">
            <w:pPr>
              <w:spacing w:line="40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构成招标文件的其它材料</w:t>
            </w:r>
          </w:p>
        </w:tc>
        <w:tc>
          <w:tcPr>
            <w:tcW w:w="3319" w:type="pct"/>
            <w:vAlign w:val="center"/>
          </w:tcPr>
          <w:p w14:paraId="0DD6BD0E">
            <w:pPr>
              <w:spacing w:line="400" w:lineRule="exact"/>
              <w:rPr>
                <w:rFonts w:ascii="宋体" w:hAnsi="宋体" w:cs="宋体"/>
                <w:color w:val="auto"/>
                <w:kern w:val="0"/>
                <w:szCs w:val="21"/>
                <w:highlight w:val="none"/>
              </w:rPr>
            </w:pPr>
            <w:r>
              <w:rPr>
                <w:rFonts w:hint="eastAsia" w:ascii="宋体" w:hAnsi="宋体" w:cs="宋体"/>
                <w:color w:val="auto"/>
                <w:kern w:val="0"/>
                <w:szCs w:val="21"/>
                <w:highlight w:val="none"/>
              </w:rPr>
              <w:t>本项目招标过程中的补充文件（或答疑澄清文件）等</w:t>
            </w:r>
          </w:p>
        </w:tc>
      </w:tr>
      <w:tr w14:paraId="60AE85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76" w:type="pct"/>
            <w:vAlign w:val="center"/>
          </w:tcPr>
          <w:p w14:paraId="57065F25">
            <w:pPr>
              <w:spacing w:line="400" w:lineRule="exact"/>
              <w:jc w:val="center"/>
              <w:rPr>
                <w:rFonts w:ascii="宋体" w:hAnsi="宋体" w:cs="宋体"/>
                <w:color w:val="auto"/>
                <w:szCs w:val="21"/>
                <w:highlight w:val="none"/>
              </w:rPr>
            </w:pPr>
            <w:r>
              <w:rPr>
                <w:rFonts w:hint="eastAsia" w:ascii="宋体" w:hAnsi="宋体" w:cs="宋体"/>
                <w:color w:val="auto"/>
                <w:szCs w:val="21"/>
                <w:highlight w:val="none"/>
              </w:rPr>
              <w:t>2.2</w:t>
            </w:r>
          </w:p>
        </w:tc>
        <w:tc>
          <w:tcPr>
            <w:tcW w:w="1203" w:type="pct"/>
            <w:vAlign w:val="center"/>
          </w:tcPr>
          <w:p w14:paraId="5C76D5E9">
            <w:pPr>
              <w:spacing w:line="400" w:lineRule="exact"/>
              <w:jc w:val="center"/>
              <w:rPr>
                <w:rFonts w:ascii="宋体" w:hAnsi="宋体" w:cs="宋体"/>
                <w:b/>
                <w:color w:val="auto"/>
                <w:szCs w:val="21"/>
                <w:highlight w:val="none"/>
              </w:rPr>
            </w:pPr>
            <w:r>
              <w:rPr>
                <w:rFonts w:hint="eastAsia" w:ascii="宋体" w:hAnsi="宋体" w:cs="宋体"/>
                <w:color w:val="auto"/>
                <w:kern w:val="0"/>
                <w:szCs w:val="21"/>
                <w:highlight w:val="none"/>
              </w:rPr>
              <w:t>澄清和答疑</w:t>
            </w:r>
          </w:p>
        </w:tc>
        <w:tc>
          <w:tcPr>
            <w:tcW w:w="3319" w:type="pct"/>
            <w:vAlign w:val="center"/>
          </w:tcPr>
          <w:p w14:paraId="57A78408">
            <w:pPr>
              <w:spacing w:line="400" w:lineRule="exact"/>
              <w:rPr>
                <w:rFonts w:ascii="宋体" w:hAnsi="宋体" w:cs="宋体"/>
                <w:bCs/>
                <w:color w:val="auto"/>
                <w:szCs w:val="21"/>
                <w:highlight w:val="none"/>
              </w:rPr>
            </w:pPr>
            <w:r>
              <w:rPr>
                <w:rFonts w:hint="eastAsia" w:ascii="宋体" w:hAnsi="宋体" w:cs="宋体"/>
                <w:color w:val="auto"/>
                <w:szCs w:val="21"/>
                <w:highlight w:val="none"/>
              </w:rPr>
              <w:t>投标</w:t>
            </w:r>
            <w:r>
              <w:rPr>
                <w:rFonts w:hint="eastAsia" w:ascii="宋体" w:hAnsi="宋体" w:cs="宋体"/>
                <w:color w:val="auto"/>
                <w:highlight w:val="none"/>
              </w:rPr>
              <w:t>人应仔细阅读和检查招标文件的全部内容。如有疑问，</w:t>
            </w:r>
            <w:r>
              <w:rPr>
                <w:rFonts w:hint="eastAsia" w:ascii="宋体" w:hAnsi="宋体" w:cs="宋体"/>
                <w:bCs/>
                <w:color w:val="auto"/>
                <w:szCs w:val="21"/>
                <w:highlight w:val="none"/>
              </w:rPr>
              <w:t>投标人如有疑问请于</w:t>
            </w:r>
            <w:r>
              <w:rPr>
                <w:rFonts w:hint="eastAsia" w:ascii="宋体" w:hAnsi="宋体" w:cs="宋体"/>
                <w:bCs/>
                <w:color w:val="auto"/>
                <w:szCs w:val="21"/>
                <w:highlight w:val="none"/>
                <w:u w:val="single"/>
              </w:rPr>
              <w:t>202</w:t>
            </w:r>
            <w:r>
              <w:rPr>
                <w:rFonts w:hint="eastAsia" w:ascii="宋体" w:hAnsi="宋体" w:cs="宋体"/>
                <w:bCs/>
                <w:color w:val="auto"/>
                <w:szCs w:val="21"/>
                <w:highlight w:val="none"/>
                <w:u w:val="single"/>
                <w:lang w:val="en-US" w:eastAsia="zh-CN"/>
              </w:rPr>
              <w:t>6</w:t>
            </w:r>
            <w:r>
              <w:rPr>
                <w:rFonts w:hint="eastAsia" w:ascii="宋体" w:hAnsi="宋体" w:cs="宋体"/>
                <w:bCs/>
                <w:color w:val="auto"/>
                <w:szCs w:val="21"/>
                <w:highlight w:val="none"/>
              </w:rPr>
              <w:t>年</w:t>
            </w:r>
            <w:r>
              <w:rPr>
                <w:rFonts w:hint="eastAsia" w:ascii="宋体" w:hAnsi="宋体" w:cs="宋体"/>
                <w:bCs/>
                <w:color w:val="auto"/>
                <w:szCs w:val="21"/>
                <w:highlight w:val="none"/>
                <w:u w:val="single"/>
                <w:lang w:val="en-US" w:eastAsia="zh-CN"/>
              </w:rPr>
              <w:t>7</w:t>
            </w:r>
            <w:r>
              <w:rPr>
                <w:rFonts w:hint="eastAsia" w:ascii="宋体" w:hAnsi="宋体" w:cs="宋体"/>
                <w:bCs/>
                <w:color w:val="auto"/>
                <w:szCs w:val="21"/>
                <w:highlight w:val="none"/>
              </w:rPr>
              <w:t>月</w:t>
            </w:r>
            <w:r>
              <w:rPr>
                <w:rFonts w:hint="eastAsia" w:ascii="宋体" w:hAnsi="宋体" w:cs="宋体"/>
                <w:bCs/>
                <w:color w:val="auto"/>
                <w:szCs w:val="21"/>
                <w:highlight w:val="none"/>
                <w:u w:val="single"/>
                <w:lang w:val="en-US" w:eastAsia="zh-CN"/>
              </w:rPr>
              <w:t>21</w:t>
            </w:r>
            <w:r>
              <w:rPr>
                <w:rFonts w:hint="eastAsia" w:ascii="宋体" w:hAnsi="宋体" w:cs="宋体"/>
                <w:bCs/>
                <w:color w:val="auto"/>
                <w:szCs w:val="21"/>
                <w:highlight w:val="none"/>
              </w:rPr>
              <w:t>日</w:t>
            </w:r>
            <w:r>
              <w:rPr>
                <w:rFonts w:hint="eastAsia" w:ascii="宋体" w:hAnsi="宋体" w:cs="宋体"/>
                <w:bCs/>
                <w:color w:val="auto"/>
                <w:szCs w:val="21"/>
                <w:highlight w:val="none"/>
                <w:u w:val="single"/>
                <w:lang w:val="en-US" w:eastAsia="zh-CN"/>
              </w:rPr>
              <w:t>10</w:t>
            </w:r>
            <w:r>
              <w:rPr>
                <w:rFonts w:hint="eastAsia" w:ascii="宋体" w:hAnsi="宋体" w:cs="宋体"/>
                <w:bCs/>
                <w:color w:val="auto"/>
                <w:szCs w:val="21"/>
                <w:highlight w:val="none"/>
              </w:rPr>
              <w:t>时前，通过江阴市公共资源电子交易平台综合交易（乡镇）平台</w:t>
            </w:r>
            <w:r>
              <w:rPr>
                <w:rFonts w:hint="eastAsia" w:ascii="宋体" w:hAnsi="宋体" w:cs="宋体"/>
                <w:color w:val="auto"/>
                <w:highlight w:val="none"/>
              </w:rPr>
              <w:t>投标人会员系统提出疑问。</w:t>
            </w:r>
          </w:p>
          <w:p w14:paraId="33824DEE">
            <w:pPr>
              <w:spacing w:line="400" w:lineRule="exact"/>
              <w:rPr>
                <w:rFonts w:ascii="宋体" w:hAnsi="宋体" w:cs="宋体"/>
                <w:color w:val="auto"/>
                <w:szCs w:val="21"/>
                <w:highlight w:val="none"/>
              </w:rPr>
            </w:pPr>
            <w:r>
              <w:rPr>
                <w:color w:val="auto"/>
                <w:highlight w:val="none"/>
              </w:rPr>
              <w:fldChar w:fldCharType="begin"/>
            </w:r>
            <w:r>
              <w:rPr>
                <w:color w:val="auto"/>
                <w:highlight w:val="none"/>
              </w:rPr>
              <w:instrText xml:space="preserve"> HYPERLINK "mailto:467643652@qq.com）以不署名的形式提出。招标人或其委托的招标代理机构将2019年" </w:instrText>
            </w:r>
            <w:r>
              <w:rPr>
                <w:color w:val="auto"/>
                <w:highlight w:val="none"/>
              </w:rPr>
              <w:fldChar w:fldCharType="separate"/>
            </w:r>
            <w:bookmarkStart w:id="51" w:name="_Hlt69284484"/>
            <w:bookmarkEnd w:id="51"/>
            <w:bookmarkStart w:id="52" w:name="_Hlt69284501"/>
            <w:bookmarkEnd w:id="52"/>
            <w:bookmarkStart w:id="53" w:name="_Hlt69284485"/>
            <w:bookmarkEnd w:id="53"/>
            <w:r>
              <w:rPr>
                <w:rStyle w:val="45"/>
                <w:rFonts w:hint="eastAsia" w:ascii="宋体" w:hAnsi="宋体" w:cs="宋体"/>
                <w:color w:val="auto"/>
                <w:szCs w:val="21"/>
                <w:highlight w:val="none"/>
              </w:rPr>
              <w:t>招标人或其委托的招标代理机构将于</w:t>
            </w:r>
            <w:r>
              <w:rPr>
                <w:rStyle w:val="45"/>
                <w:rFonts w:hint="eastAsia" w:ascii="宋体" w:hAnsi="宋体" w:cs="宋体"/>
                <w:color w:val="auto"/>
                <w:szCs w:val="21"/>
                <w:highlight w:val="none"/>
                <w:u w:val="single"/>
              </w:rPr>
              <w:t>202</w:t>
            </w:r>
            <w:r>
              <w:rPr>
                <w:rStyle w:val="45"/>
                <w:rFonts w:hint="eastAsia" w:ascii="宋体" w:hAnsi="宋体" w:cs="宋体"/>
                <w:color w:val="auto"/>
                <w:szCs w:val="21"/>
                <w:highlight w:val="none"/>
                <w:u w:val="single"/>
                <w:lang w:val="en-US" w:eastAsia="zh-CN"/>
              </w:rPr>
              <w:t>6</w:t>
            </w:r>
            <w:r>
              <w:rPr>
                <w:rStyle w:val="45"/>
                <w:rFonts w:hint="eastAsia" w:ascii="宋体" w:hAnsi="宋体" w:cs="宋体"/>
                <w:color w:val="auto"/>
                <w:szCs w:val="21"/>
                <w:highlight w:val="none"/>
              </w:rPr>
              <w:t>年</w:t>
            </w:r>
            <w:r>
              <w:rPr>
                <w:rStyle w:val="45"/>
                <w:rFonts w:hint="eastAsia" w:ascii="宋体" w:hAnsi="宋体" w:cs="宋体"/>
                <w:color w:val="auto"/>
                <w:szCs w:val="21"/>
                <w:highlight w:val="none"/>
              </w:rPr>
              <w:fldChar w:fldCharType="end"/>
            </w:r>
            <w:r>
              <w:rPr>
                <w:rStyle w:val="45"/>
                <w:rFonts w:hint="eastAsia" w:ascii="宋体" w:hAnsi="宋体" w:cs="宋体"/>
                <w:color w:val="auto"/>
                <w:szCs w:val="21"/>
                <w:highlight w:val="none"/>
                <w:u w:val="single"/>
                <w:lang w:val="en-US" w:eastAsia="zh-CN"/>
              </w:rPr>
              <w:t>7</w:t>
            </w:r>
            <w:r>
              <w:rPr>
                <w:rFonts w:hint="eastAsia" w:ascii="宋体" w:hAnsi="宋体" w:cs="宋体"/>
                <w:color w:val="auto"/>
                <w:szCs w:val="21"/>
                <w:highlight w:val="none"/>
              </w:rPr>
              <w:t>月</w:t>
            </w:r>
            <w:r>
              <w:rPr>
                <w:rFonts w:hint="eastAsia" w:ascii="宋体" w:hAnsi="宋体" w:cs="宋体"/>
                <w:color w:val="auto"/>
                <w:szCs w:val="21"/>
                <w:highlight w:val="none"/>
                <w:u w:val="single"/>
                <w:lang w:val="en-US" w:eastAsia="zh-CN"/>
              </w:rPr>
              <w:t>21</w:t>
            </w:r>
            <w:r>
              <w:rPr>
                <w:rFonts w:hint="eastAsia" w:ascii="宋体" w:hAnsi="宋体" w:cs="宋体"/>
                <w:color w:val="auto"/>
                <w:szCs w:val="21"/>
                <w:highlight w:val="none"/>
              </w:rPr>
              <w:t>日</w:t>
            </w:r>
            <w:r>
              <w:rPr>
                <w:rFonts w:hint="eastAsia" w:ascii="宋体" w:hAnsi="宋体" w:cs="宋体"/>
                <w:color w:val="auto"/>
                <w:szCs w:val="21"/>
                <w:highlight w:val="none"/>
                <w:u w:val="single"/>
              </w:rPr>
              <w:t>17</w:t>
            </w:r>
            <w:r>
              <w:rPr>
                <w:rFonts w:hint="eastAsia" w:ascii="宋体" w:hAnsi="宋体" w:cs="宋体"/>
                <w:color w:val="auto"/>
                <w:szCs w:val="21"/>
                <w:highlight w:val="none"/>
              </w:rPr>
              <w:t>时之前在“</w:t>
            </w:r>
            <w:r>
              <w:rPr>
                <w:rFonts w:hint="eastAsia" w:ascii="宋体" w:hAnsi="宋体" w:cs="宋体"/>
                <w:bCs/>
                <w:color w:val="auto"/>
                <w:szCs w:val="21"/>
                <w:highlight w:val="none"/>
              </w:rPr>
              <w:t>江阴市公共资源电子交易平台综合交易（乡镇）平台http://www.jiangyin.gov.cn/ggzy/zhjyxz/index.shtml”网发布，</w:t>
            </w:r>
            <w:r>
              <w:rPr>
                <w:rFonts w:hint="eastAsia" w:ascii="宋体" w:hAnsi="宋体" w:cs="宋体"/>
                <w:color w:val="auto"/>
                <w:szCs w:val="21"/>
                <w:highlight w:val="none"/>
              </w:rPr>
              <w:t>各投标申请人自行下载。如因此造成废标或</w:t>
            </w:r>
            <w:r>
              <w:rPr>
                <w:rFonts w:hint="eastAsia" w:ascii="宋体" w:hAnsi="宋体" w:cs="宋体"/>
                <w:color w:val="auto"/>
                <w:highlight w:val="none"/>
              </w:rPr>
              <w:t>一切后果和损失</w:t>
            </w:r>
            <w:r>
              <w:rPr>
                <w:rFonts w:hint="eastAsia" w:ascii="宋体" w:hAnsi="宋体" w:cs="宋体"/>
                <w:color w:val="auto"/>
                <w:szCs w:val="21"/>
                <w:highlight w:val="none"/>
              </w:rPr>
              <w:t>，由投标单位自行负责后果。</w:t>
            </w:r>
          </w:p>
          <w:p w14:paraId="112F638A">
            <w:pPr>
              <w:spacing w:line="400" w:lineRule="exact"/>
              <w:rPr>
                <w:rFonts w:ascii="宋体" w:hAnsi="宋体" w:cs="宋体"/>
                <w:b/>
                <w:color w:val="auto"/>
                <w:szCs w:val="21"/>
                <w:highlight w:val="none"/>
              </w:rPr>
            </w:pPr>
            <w:r>
              <w:rPr>
                <w:rFonts w:hint="eastAsia" w:ascii="宋体" w:hAnsi="宋体" w:cs="宋体"/>
                <w:color w:val="auto"/>
                <w:szCs w:val="21"/>
                <w:highlight w:val="none"/>
              </w:rPr>
              <w:t>澄清或者修改的内容可能影响到投标文件编制的，应当在投标截止时间至少15日前。</w:t>
            </w:r>
          </w:p>
        </w:tc>
      </w:tr>
      <w:tr w14:paraId="7A42BC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76" w:type="pct"/>
            <w:vAlign w:val="center"/>
          </w:tcPr>
          <w:p w14:paraId="6755B6D0">
            <w:pPr>
              <w:spacing w:line="400" w:lineRule="exact"/>
              <w:jc w:val="center"/>
              <w:rPr>
                <w:rFonts w:ascii="宋体" w:hAnsi="宋体" w:cs="宋体"/>
                <w:color w:val="auto"/>
                <w:szCs w:val="21"/>
                <w:highlight w:val="none"/>
              </w:rPr>
            </w:pPr>
            <w:r>
              <w:rPr>
                <w:rFonts w:hint="eastAsia" w:ascii="宋体" w:hAnsi="宋体" w:cs="宋体"/>
                <w:color w:val="auto"/>
                <w:szCs w:val="21"/>
                <w:highlight w:val="none"/>
              </w:rPr>
              <w:t>3.1.1</w:t>
            </w:r>
          </w:p>
        </w:tc>
        <w:tc>
          <w:tcPr>
            <w:tcW w:w="1203" w:type="pct"/>
            <w:vAlign w:val="center"/>
          </w:tcPr>
          <w:p w14:paraId="643B5BE4">
            <w:pPr>
              <w:spacing w:line="400" w:lineRule="exact"/>
              <w:jc w:val="center"/>
              <w:rPr>
                <w:rFonts w:ascii="宋体" w:hAnsi="宋体" w:cs="宋体"/>
                <w:b/>
                <w:color w:val="auto"/>
                <w:szCs w:val="21"/>
                <w:highlight w:val="none"/>
              </w:rPr>
            </w:pPr>
            <w:r>
              <w:rPr>
                <w:rFonts w:hint="eastAsia" w:ascii="宋体" w:hAnsi="宋体" w:cs="宋体"/>
                <w:color w:val="auto"/>
                <w:kern w:val="0"/>
                <w:szCs w:val="21"/>
                <w:highlight w:val="none"/>
              </w:rPr>
              <w:t>投标文件的组成</w:t>
            </w:r>
          </w:p>
        </w:tc>
        <w:tc>
          <w:tcPr>
            <w:tcW w:w="3319" w:type="pct"/>
            <w:vAlign w:val="center"/>
          </w:tcPr>
          <w:p w14:paraId="177FE500">
            <w:pPr>
              <w:spacing w:line="400" w:lineRule="exact"/>
              <w:rPr>
                <w:rFonts w:ascii="宋体" w:hAnsi="宋体" w:cs="宋体"/>
                <w:color w:val="auto"/>
                <w:highlight w:val="none"/>
              </w:rPr>
            </w:pPr>
            <w:r>
              <w:rPr>
                <w:rFonts w:hint="eastAsia" w:ascii="宋体" w:hAnsi="宋体" w:cs="宋体"/>
                <w:color w:val="auto"/>
                <w:highlight w:val="none"/>
              </w:rPr>
              <w:t>投标文件应包括下列内容：商务部分、技术部分（暗标）；</w:t>
            </w:r>
          </w:p>
          <w:p w14:paraId="307A23E0">
            <w:pPr>
              <w:spacing w:line="400" w:lineRule="exact"/>
              <w:rPr>
                <w:rFonts w:ascii="宋体" w:hAnsi="宋体" w:cs="宋体"/>
                <w:color w:val="auto"/>
                <w:szCs w:val="21"/>
                <w:highlight w:val="none"/>
              </w:rPr>
            </w:pPr>
            <w:r>
              <w:rPr>
                <w:rFonts w:hint="eastAsia" w:ascii="宋体" w:hAnsi="宋体" w:cs="宋体"/>
                <w:color w:val="auto"/>
                <w:szCs w:val="21"/>
                <w:highlight w:val="none"/>
              </w:rPr>
              <w:fldChar w:fldCharType="begin"/>
            </w:r>
            <w:r>
              <w:rPr>
                <w:rFonts w:hint="eastAsia" w:ascii="宋体" w:hAnsi="宋体" w:cs="宋体"/>
                <w:color w:val="auto"/>
                <w:szCs w:val="21"/>
                <w:highlight w:val="none"/>
              </w:rPr>
              <w:instrText xml:space="preserve"> eq \o\ac(□,√)</w:instrText>
            </w:r>
            <w:r>
              <w:rPr>
                <w:rFonts w:hint="eastAsia" w:ascii="宋体" w:hAnsi="宋体" w:cs="宋体"/>
                <w:color w:val="auto"/>
                <w:szCs w:val="21"/>
                <w:highlight w:val="none"/>
              </w:rPr>
              <w:fldChar w:fldCharType="end"/>
            </w:r>
            <w:r>
              <w:rPr>
                <w:rFonts w:hint="eastAsia" w:ascii="宋体" w:hAnsi="宋体" w:cs="宋体"/>
                <w:color w:val="auto"/>
                <w:szCs w:val="21"/>
                <w:highlight w:val="none"/>
              </w:rPr>
              <w:t>投标函；</w:t>
            </w:r>
          </w:p>
          <w:p w14:paraId="6BE41EAB">
            <w:pPr>
              <w:spacing w:line="400" w:lineRule="exact"/>
              <w:rPr>
                <w:rFonts w:ascii="宋体" w:hAnsi="宋体" w:cs="宋体"/>
                <w:color w:val="auto"/>
                <w:szCs w:val="21"/>
                <w:highlight w:val="none"/>
              </w:rPr>
            </w:pPr>
            <w:r>
              <w:rPr>
                <w:rFonts w:hint="eastAsia" w:ascii="宋体" w:hAnsi="宋体" w:cs="宋体"/>
                <w:color w:val="auto"/>
                <w:szCs w:val="21"/>
                <w:highlight w:val="none"/>
              </w:rPr>
              <w:fldChar w:fldCharType="begin"/>
            </w:r>
            <w:r>
              <w:rPr>
                <w:rFonts w:hint="eastAsia" w:ascii="宋体" w:hAnsi="宋体" w:cs="宋体"/>
                <w:color w:val="auto"/>
                <w:szCs w:val="21"/>
                <w:highlight w:val="none"/>
              </w:rPr>
              <w:instrText xml:space="preserve"> eq \o\ac(□,√)</w:instrText>
            </w:r>
            <w:r>
              <w:rPr>
                <w:rFonts w:hint="eastAsia" w:ascii="宋体" w:hAnsi="宋体" w:cs="宋体"/>
                <w:color w:val="auto"/>
                <w:szCs w:val="21"/>
                <w:highlight w:val="none"/>
              </w:rPr>
              <w:fldChar w:fldCharType="end"/>
            </w:r>
            <w:r>
              <w:rPr>
                <w:rFonts w:hint="eastAsia" w:ascii="宋体" w:hAnsi="宋体" w:cs="宋体"/>
                <w:color w:val="auto"/>
                <w:szCs w:val="21"/>
                <w:highlight w:val="none"/>
              </w:rPr>
              <w:t>法定代表人身份证明或附有法定代表人身份证明的授权委托书；</w:t>
            </w:r>
          </w:p>
          <w:p w14:paraId="0253770E">
            <w:pPr>
              <w:spacing w:line="400" w:lineRule="exact"/>
              <w:rPr>
                <w:rFonts w:ascii="宋体" w:hAnsi="宋体" w:cs="宋体"/>
                <w:color w:val="auto"/>
                <w:szCs w:val="21"/>
                <w:highlight w:val="none"/>
              </w:rPr>
            </w:pPr>
            <w:r>
              <w:rPr>
                <w:rFonts w:hint="eastAsia" w:ascii="宋体" w:hAnsi="宋体" w:cs="宋体"/>
                <w:color w:val="auto"/>
                <w:szCs w:val="21"/>
                <w:highlight w:val="none"/>
              </w:rPr>
              <w:fldChar w:fldCharType="begin"/>
            </w:r>
            <w:r>
              <w:rPr>
                <w:rFonts w:hint="eastAsia" w:ascii="宋体" w:hAnsi="宋体" w:cs="宋体"/>
                <w:color w:val="auto"/>
                <w:szCs w:val="21"/>
                <w:highlight w:val="none"/>
              </w:rPr>
              <w:instrText xml:space="preserve"> eq \o\ac(□,√)</w:instrText>
            </w:r>
            <w:r>
              <w:rPr>
                <w:rFonts w:hint="eastAsia" w:ascii="宋体" w:hAnsi="宋体" w:cs="宋体"/>
                <w:color w:val="auto"/>
                <w:szCs w:val="21"/>
                <w:highlight w:val="none"/>
              </w:rPr>
              <w:fldChar w:fldCharType="end"/>
            </w:r>
            <w:r>
              <w:rPr>
                <w:rFonts w:hint="eastAsia" w:ascii="宋体" w:hAnsi="宋体" w:cs="宋体"/>
                <w:color w:val="auto"/>
                <w:szCs w:val="21"/>
                <w:highlight w:val="none"/>
              </w:rPr>
              <w:t>联合体协议书（如有）；</w:t>
            </w:r>
          </w:p>
          <w:p w14:paraId="2B3F7C38">
            <w:pPr>
              <w:spacing w:line="400" w:lineRule="exact"/>
              <w:rPr>
                <w:rFonts w:ascii="宋体" w:hAnsi="宋体" w:cs="宋体"/>
                <w:color w:val="auto"/>
                <w:szCs w:val="21"/>
                <w:highlight w:val="none"/>
              </w:rPr>
            </w:pPr>
            <w:r>
              <w:rPr>
                <w:rFonts w:hint="eastAsia" w:ascii="宋体" w:hAnsi="宋体" w:cs="宋体"/>
                <w:color w:val="auto"/>
                <w:szCs w:val="21"/>
                <w:highlight w:val="none"/>
              </w:rPr>
              <w:fldChar w:fldCharType="begin"/>
            </w:r>
            <w:r>
              <w:rPr>
                <w:rFonts w:hint="eastAsia" w:ascii="宋体" w:hAnsi="宋体" w:cs="宋体"/>
                <w:color w:val="auto"/>
                <w:szCs w:val="21"/>
                <w:highlight w:val="none"/>
              </w:rPr>
              <w:instrText xml:space="preserve"> eq \o\ac(□,√)</w:instrText>
            </w:r>
            <w:r>
              <w:rPr>
                <w:rFonts w:hint="eastAsia" w:ascii="宋体" w:hAnsi="宋体" w:cs="宋体"/>
                <w:color w:val="auto"/>
                <w:szCs w:val="21"/>
                <w:highlight w:val="none"/>
              </w:rPr>
              <w:fldChar w:fldCharType="end"/>
            </w:r>
            <w:r>
              <w:rPr>
                <w:rFonts w:hint="eastAsia" w:ascii="宋体" w:hAnsi="宋体" w:cs="宋体"/>
                <w:color w:val="auto"/>
                <w:szCs w:val="21"/>
                <w:highlight w:val="none"/>
              </w:rPr>
              <w:t>投标人基本情况表（含附件）；</w:t>
            </w:r>
          </w:p>
          <w:p w14:paraId="2443F3C8">
            <w:pPr>
              <w:spacing w:line="400" w:lineRule="exact"/>
              <w:rPr>
                <w:rFonts w:ascii="宋体" w:hAnsi="宋体" w:cs="宋体"/>
                <w:color w:val="auto"/>
                <w:szCs w:val="21"/>
                <w:highlight w:val="none"/>
              </w:rPr>
            </w:pPr>
            <w:r>
              <w:rPr>
                <w:rFonts w:hint="eastAsia" w:ascii="宋体" w:hAnsi="宋体" w:cs="宋体"/>
                <w:color w:val="auto"/>
                <w:szCs w:val="21"/>
                <w:highlight w:val="none"/>
              </w:rPr>
              <w:fldChar w:fldCharType="begin"/>
            </w:r>
            <w:r>
              <w:rPr>
                <w:rFonts w:hint="eastAsia" w:ascii="宋体" w:hAnsi="宋体" w:cs="宋体"/>
                <w:color w:val="auto"/>
                <w:szCs w:val="21"/>
                <w:highlight w:val="none"/>
              </w:rPr>
              <w:instrText xml:space="preserve"> eq \o\ac(□,√)</w:instrText>
            </w:r>
            <w:r>
              <w:rPr>
                <w:rFonts w:hint="eastAsia" w:ascii="宋体" w:hAnsi="宋体" w:cs="宋体"/>
                <w:color w:val="auto"/>
                <w:szCs w:val="21"/>
                <w:highlight w:val="none"/>
              </w:rPr>
              <w:fldChar w:fldCharType="end"/>
            </w:r>
            <w:r>
              <w:rPr>
                <w:rFonts w:hint="eastAsia" w:ascii="宋体" w:hAnsi="宋体" w:cs="宋体"/>
                <w:color w:val="auto"/>
                <w:szCs w:val="21"/>
                <w:highlight w:val="none"/>
              </w:rPr>
              <w:t>项目设计组人员配备（含附件）；</w:t>
            </w:r>
          </w:p>
          <w:p w14:paraId="136D2E78">
            <w:pPr>
              <w:spacing w:line="400" w:lineRule="exact"/>
              <w:rPr>
                <w:rFonts w:ascii="宋体" w:hAnsi="宋体" w:cs="宋体"/>
                <w:color w:val="auto"/>
                <w:szCs w:val="21"/>
                <w:highlight w:val="none"/>
              </w:rPr>
            </w:pPr>
            <w:r>
              <w:rPr>
                <w:rFonts w:hint="eastAsia" w:ascii="宋体" w:hAnsi="宋体" w:cs="宋体"/>
                <w:color w:val="auto"/>
                <w:szCs w:val="21"/>
                <w:highlight w:val="none"/>
              </w:rPr>
              <w:fldChar w:fldCharType="begin"/>
            </w:r>
            <w:r>
              <w:rPr>
                <w:rFonts w:hint="eastAsia" w:ascii="宋体" w:hAnsi="宋体" w:cs="宋体"/>
                <w:color w:val="auto"/>
                <w:szCs w:val="21"/>
                <w:highlight w:val="none"/>
              </w:rPr>
              <w:instrText xml:space="preserve"> eq \o\ac(□,√)</w:instrText>
            </w:r>
            <w:r>
              <w:rPr>
                <w:rFonts w:hint="eastAsia" w:ascii="宋体" w:hAnsi="宋体" w:cs="宋体"/>
                <w:color w:val="auto"/>
                <w:szCs w:val="21"/>
                <w:highlight w:val="none"/>
              </w:rPr>
              <w:fldChar w:fldCharType="end"/>
            </w:r>
            <w:r>
              <w:rPr>
                <w:rFonts w:hint="eastAsia" w:ascii="宋体" w:hAnsi="宋体" w:cs="宋体"/>
                <w:color w:val="auto"/>
                <w:szCs w:val="21"/>
                <w:highlight w:val="none"/>
              </w:rPr>
              <w:t>类似工程业绩（含附件）（如有）；</w:t>
            </w:r>
          </w:p>
          <w:p w14:paraId="33153B20">
            <w:pPr>
              <w:spacing w:line="400" w:lineRule="exact"/>
              <w:rPr>
                <w:rFonts w:ascii="宋体" w:hAnsi="宋体" w:cs="宋体"/>
                <w:color w:val="auto"/>
                <w:szCs w:val="21"/>
                <w:highlight w:val="none"/>
              </w:rPr>
            </w:pPr>
            <w:r>
              <w:rPr>
                <w:rFonts w:hint="eastAsia" w:ascii="宋体" w:hAnsi="宋体" w:cs="宋体"/>
                <w:color w:val="auto"/>
                <w:szCs w:val="21"/>
                <w:highlight w:val="none"/>
              </w:rPr>
              <w:fldChar w:fldCharType="begin"/>
            </w:r>
            <w:r>
              <w:rPr>
                <w:rFonts w:hint="eastAsia" w:ascii="宋体" w:hAnsi="宋体" w:cs="宋体"/>
                <w:color w:val="auto"/>
                <w:szCs w:val="21"/>
                <w:highlight w:val="none"/>
              </w:rPr>
              <w:instrText xml:space="preserve"> eq \o\ac(□,√)</w:instrText>
            </w:r>
            <w:r>
              <w:rPr>
                <w:rFonts w:hint="eastAsia" w:ascii="宋体" w:hAnsi="宋体" w:cs="宋体"/>
                <w:color w:val="auto"/>
                <w:szCs w:val="21"/>
                <w:highlight w:val="none"/>
              </w:rPr>
              <w:fldChar w:fldCharType="end"/>
            </w:r>
            <w:r>
              <w:rPr>
                <w:rFonts w:hint="eastAsia" w:ascii="宋体" w:hAnsi="宋体" w:cs="宋体"/>
                <w:color w:val="auto"/>
                <w:szCs w:val="21"/>
                <w:highlight w:val="none"/>
              </w:rPr>
              <w:t>设计技术文件；（暗标）</w:t>
            </w:r>
          </w:p>
          <w:p w14:paraId="216FDE55">
            <w:pPr>
              <w:spacing w:line="400" w:lineRule="exact"/>
              <w:rPr>
                <w:rFonts w:ascii="宋体" w:hAnsi="宋体" w:cs="宋体"/>
                <w:color w:val="auto"/>
                <w:szCs w:val="21"/>
                <w:highlight w:val="none"/>
              </w:rPr>
            </w:pPr>
            <w:r>
              <w:rPr>
                <w:rFonts w:hint="eastAsia" w:ascii="宋体" w:hAnsi="宋体" w:cs="宋体"/>
                <w:color w:val="auto"/>
                <w:szCs w:val="21"/>
                <w:highlight w:val="none"/>
              </w:rPr>
              <w:t>□……</w:t>
            </w:r>
          </w:p>
          <w:p w14:paraId="45867216">
            <w:pPr>
              <w:spacing w:line="400" w:lineRule="exact"/>
              <w:rPr>
                <w:rFonts w:ascii="宋体" w:hAnsi="宋体" w:cs="宋体"/>
                <w:color w:val="auto"/>
                <w:szCs w:val="21"/>
                <w:highlight w:val="none"/>
              </w:rPr>
            </w:pPr>
            <w:r>
              <w:rPr>
                <w:rFonts w:hint="eastAsia" w:ascii="宋体" w:hAnsi="宋体" w:cs="宋体"/>
                <w:b/>
                <w:color w:val="auto"/>
                <w:szCs w:val="21"/>
                <w:highlight w:val="none"/>
              </w:rPr>
              <w:t>注：技术标部分页数控制在单页100页以内。</w:t>
            </w:r>
          </w:p>
        </w:tc>
      </w:tr>
      <w:tr w14:paraId="35133E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76" w:type="pct"/>
            <w:vAlign w:val="center"/>
          </w:tcPr>
          <w:p w14:paraId="623E1239">
            <w:pPr>
              <w:spacing w:line="400" w:lineRule="exact"/>
              <w:jc w:val="center"/>
              <w:rPr>
                <w:rFonts w:ascii="宋体" w:hAnsi="宋体" w:cs="宋体"/>
                <w:color w:val="auto"/>
                <w:szCs w:val="21"/>
                <w:highlight w:val="none"/>
              </w:rPr>
            </w:pPr>
            <w:r>
              <w:rPr>
                <w:rFonts w:hint="eastAsia" w:ascii="宋体" w:hAnsi="宋体" w:cs="宋体"/>
                <w:color w:val="auto"/>
                <w:szCs w:val="21"/>
                <w:highlight w:val="none"/>
              </w:rPr>
              <w:t>3.1.3</w:t>
            </w:r>
          </w:p>
        </w:tc>
        <w:tc>
          <w:tcPr>
            <w:tcW w:w="1203" w:type="pct"/>
            <w:vAlign w:val="center"/>
          </w:tcPr>
          <w:p w14:paraId="23BADC61">
            <w:pPr>
              <w:adjustRightInd w:val="0"/>
              <w:snapToGrid w:val="0"/>
              <w:spacing w:line="400" w:lineRule="exact"/>
              <w:rPr>
                <w:rFonts w:ascii="宋体" w:hAnsi="宋体" w:cs="宋体"/>
                <w:color w:val="auto"/>
                <w:kern w:val="0"/>
                <w:szCs w:val="21"/>
                <w:highlight w:val="none"/>
              </w:rPr>
            </w:pPr>
            <w:r>
              <w:rPr>
                <w:rFonts w:hint="eastAsia" w:ascii="宋体" w:hAnsi="宋体" w:cs="宋体"/>
                <w:color w:val="auto"/>
                <w:kern w:val="0"/>
                <w:szCs w:val="21"/>
                <w:highlight w:val="none"/>
              </w:rPr>
              <w:t>投标人须提交核验的材料</w:t>
            </w:r>
          </w:p>
        </w:tc>
        <w:tc>
          <w:tcPr>
            <w:tcW w:w="3319" w:type="pct"/>
            <w:vAlign w:val="center"/>
          </w:tcPr>
          <w:p w14:paraId="405F5325">
            <w:pPr>
              <w:spacing w:line="400" w:lineRule="exact"/>
              <w:rPr>
                <w:rFonts w:ascii="宋体" w:hAnsi="宋体" w:cs="宋体"/>
                <w:b/>
                <w:color w:val="auto"/>
                <w:kern w:val="0"/>
                <w:highlight w:val="none"/>
              </w:rPr>
            </w:pPr>
            <w:r>
              <w:rPr>
                <w:rFonts w:hint="eastAsia" w:ascii="宋体" w:hAnsi="宋体" w:cs="宋体"/>
                <w:b/>
                <w:color w:val="auto"/>
                <w:kern w:val="0"/>
                <w:highlight w:val="none"/>
              </w:rPr>
              <w:t>资格审查证明材料（复印件加盖公章）</w:t>
            </w:r>
          </w:p>
          <w:p w14:paraId="36CF4C30">
            <w:pPr>
              <w:widowControl/>
              <w:spacing w:line="400" w:lineRule="exact"/>
              <w:jc w:val="left"/>
              <w:rPr>
                <w:rFonts w:ascii="宋体" w:hAnsi="宋体" w:cs="宋体"/>
                <w:color w:val="auto"/>
                <w:kern w:val="0"/>
                <w:szCs w:val="21"/>
                <w:highlight w:val="none"/>
              </w:rPr>
            </w:pPr>
            <w:r>
              <w:rPr>
                <w:rFonts w:hint="eastAsia" w:ascii="宋体" w:hAnsi="宋体" w:cs="宋体"/>
                <w:color w:val="auto"/>
                <w:highlight w:val="none"/>
              </w:rPr>
              <w:fldChar w:fldCharType="begin"/>
            </w:r>
            <w:r>
              <w:rPr>
                <w:rFonts w:hint="eastAsia" w:ascii="宋体" w:hAnsi="宋体" w:cs="宋体"/>
                <w:color w:val="auto"/>
                <w:highlight w:val="none"/>
              </w:rPr>
              <w:instrText xml:space="preserve">eq \o\ac(□,</w:instrText>
            </w:r>
            <w:r>
              <w:rPr>
                <w:rFonts w:hint="eastAsia" w:ascii="宋体" w:hAnsi="宋体" w:cs="宋体"/>
                <w:color w:val="auto"/>
                <w:position w:val="1"/>
                <w:sz w:val="14"/>
                <w:highlight w:val="none"/>
              </w:rPr>
              <w:instrText xml:space="preserve">√</w:instrText>
            </w:r>
            <w:r>
              <w:rPr>
                <w:rFonts w:hint="eastAsia" w:ascii="宋体" w:hAnsi="宋体" w:cs="宋体"/>
                <w:color w:val="auto"/>
                <w:highlight w:val="none"/>
              </w:rPr>
              <w:instrText xml:space="preserve">)</w:instrText>
            </w:r>
            <w:r>
              <w:rPr>
                <w:rFonts w:hint="eastAsia" w:ascii="宋体" w:hAnsi="宋体" w:cs="宋体"/>
                <w:color w:val="auto"/>
                <w:highlight w:val="none"/>
              </w:rPr>
              <w:fldChar w:fldCharType="end"/>
            </w:r>
            <w:r>
              <w:rPr>
                <w:rFonts w:hint="eastAsia" w:ascii="宋体" w:hAnsi="宋体" w:cs="宋体"/>
                <w:color w:val="auto"/>
                <w:kern w:val="0"/>
                <w:szCs w:val="21"/>
                <w:highlight w:val="none"/>
              </w:rPr>
              <w:t>企业营业执照</w:t>
            </w:r>
          </w:p>
          <w:p w14:paraId="54DF7E6C">
            <w:pPr>
              <w:widowControl/>
              <w:spacing w:line="400" w:lineRule="exact"/>
              <w:jc w:val="left"/>
              <w:rPr>
                <w:rFonts w:ascii="宋体" w:hAnsi="宋体" w:cs="宋体"/>
                <w:color w:val="auto"/>
                <w:kern w:val="0"/>
                <w:szCs w:val="21"/>
                <w:highlight w:val="none"/>
              </w:rPr>
            </w:pPr>
            <w:r>
              <w:rPr>
                <w:rFonts w:hint="eastAsia" w:ascii="宋体" w:hAnsi="宋体" w:cs="宋体"/>
                <w:color w:val="auto"/>
                <w:highlight w:val="none"/>
              </w:rPr>
              <w:fldChar w:fldCharType="begin"/>
            </w:r>
            <w:r>
              <w:rPr>
                <w:rFonts w:hint="eastAsia" w:ascii="宋体" w:hAnsi="宋体" w:cs="宋体"/>
                <w:color w:val="auto"/>
                <w:highlight w:val="none"/>
              </w:rPr>
              <w:instrText xml:space="preserve">eq \o\ac(□,</w:instrText>
            </w:r>
            <w:r>
              <w:rPr>
                <w:rFonts w:hint="eastAsia" w:ascii="宋体" w:hAnsi="宋体" w:cs="宋体"/>
                <w:color w:val="auto"/>
                <w:position w:val="1"/>
                <w:sz w:val="14"/>
                <w:highlight w:val="none"/>
              </w:rPr>
              <w:instrText xml:space="preserve">√</w:instrText>
            </w:r>
            <w:r>
              <w:rPr>
                <w:rFonts w:hint="eastAsia" w:ascii="宋体" w:hAnsi="宋体" w:cs="宋体"/>
                <w:color w:val="auto"/>
                <w:highlight w:val="none"/>
              </w:rPr>
              <w:instrText xml:space="preserve">)</w:instrText>
            </w:r>
            <w:r>
              <w:rPr>
                <w:rFonts w:hint="eastAsia" w:ascii="宋体" w:hAnsi="宋体" w:cs="宋体"/>
                <w:color w:val="auto"/>
                <w:highlight w:val="none"/>
              </w:rPr>
              <w:fldChar w:fldCharType="end"/>
            </w:r>
            <w:r>
              <w:rPr>
                <w:rFonts w:hint="eastAsia" w:ascii="宋体" w:hAnsi="宋体" w:cs="宋体"/>
                <w:color w:val="auto"/>
                <w:kern w:val="0"/>
                <w:szCs w:val="21"/>
                <w:highlight w:val="none"/>
              </w:rPr>
              <w:t>企业资质证书</w:t>
            </w:r>
          </w:p>
          <w:p w14:paraId="79410492">
            <w:pPr>
              <w:widowControl/>
              <w:spacing w:line="400" w:lineRule="exact"/>
              <w:jc w:val="left"/>
              <w:rPr>
                <w:rFonts w:ascii="宋体" w:hAnsi="宋体" w:cs="宋体"/>
                <w:color w:val="auto"/>
                <w:kern w:val="0"/>
                <w:szCs w:val="21"/>
                <w:highlight w:val="none"/>
              </w:rPr>
            </w:pPr>
            <w:r>
              <w:rPr>
                <w:rFonts w:hint="eastAsia" w:ascii="宋体" w:hAnsi="宋体" w:cs="宋体"/>
                <w:color w:val="auto"/>
                <w:highlight w:val="none"/>
              </w:rPr>
              <w:fldChar w:fldCharType="begin"/>
            </w:r>
            <w:r>
              <w:rPr>
                <w:rFonts w:hint="eastAsia" w:ascii="宋体" w:hAnsi="宋体" w:cs="宋体"/>
                <w:color w:val="auto"/>
                <w:highlight w:val="none"/>
              </w:rPr>
              <w:instrText xml:space="preserve">eq \o\ac(□,</w:instrText>
            </w:r>
            <w:r>
              <w:rPr>
                <w:rFonts w:hint="eastAsia" w:ascii="宋体" w:hAnsi="宋体" w:cs="宋体"/>
                <w:color w:val="auto"/>
                <w:position w:val="1"/>
                <w:sz w:val="14"/>
                <w:highlight w:val="none"/>
              </w:rPr>
              <w:instrText xml:space="preserve">√</w:instrText>
            </w:r>
            <w:r>
              <w:rPr>
                <w:rFonts w:hint="eastAsia" w:ascii="宋体" w:hAnsi="宋体" w:cs="宋体"/>
                <w:color w:val="auto"/>
                <w:highlight w:val="none"/>
              </w:rPr>
              <w:instrText xml:space="preserve">)</w:instrText>
            </w:r>
            <w:r>
              <w:rPr>
                <w:rFonts w:hint="eastAsia" w:ascii="宋体" w:hAnsi="宋体" w:cs="宋体"/>
                <w:color w:val="auto"/>
                <w:highlight w:val="none"/>
              </w:rPr>
              <w:fldChar w:fldCharType="end"/>
            </w:r>
            <w:r>
              <w:rPr>
                <w:rFonts w:hint="eastAsia" w:ascii="宋体" w:hAnsi="宋体" w:cs="宋体"/>
                <w:color w:val="auto"/>
                <w:kern w:val="0"/>
                <w:szCs w:val="21"/>
                <w:highlight w:val="none"/>
              </w:rPr>
              <w:t>职称证书</w:t>
            </w:r>
          </w:p>
          <w:p w14:paraId="718EA405">
            <w:pPr>
              <w:widowControl/>
              <w:spacing w:line="400" w:lineRule="exact"/>
              <w:jc w:val="left"/>
              <w:rPr>
                <w:rFonts w:ascii="宋体" w:hAnsi="宋体" w:cs="宋体"/>
                <w:color w:val="auto"/>
                <w:kern w:val="0"/>
                <w:szCs w:val="21"/>
                <w:highlight w:val="none"/>
              </w:rPr>
            </w:pPr>
            <w:r>
              <w:rPr>
                <w:rFonts w:hint="eastAsia" w:ascii="宋体" w:hAnsi="宋体" w:cs="宋体"/>
                <w:color w:val="auto"/>
                <w:highlight w:val="none"/>
              </w:rPr>
              <w:fldChar w:fldCharType="begin"/>
            </w:r>
            <w:r>
              <w:rPr>
                <w:rFonts w:hint="eastAsia" w:ascii="宋体" w:hAnsi="宋体" w:cs="宋体"/>
                <w:color w:val="auto"/>
                <w:highlight w:val="none"/>
              </w:rPr>
              <w:instrText xml:space="preserve">eq \o\ac(□,</w:instrText>
            </w:r>
            <w:r>
              <w:rPr>
                <w:rFonts w:hint="eastAsia" w:ascii="宋体" w:hAnsi="宋体" w:cs="宋体"/>
                <w:color w:val="auto"/>
                <w:position w:val="1"/>
                <w:sz w:val="14"/>
                <w:highlight w:val="none"/>
              </w:rPr>
              <w:instrText xml:space="preserve">√</w:instrText>
            </w:r>
            <w:r>
              <w:rPr>
                <w:rFonts w:hint="eastAsia" w:ascii="宋体" w:hAnsi="宋体" w:cs="宋体"/>
                <w:color w:val="auto"/>
                <w:highlight w:val="none"/>
              </w:rPr>
              <w:instrText xml:space="preserve">)</w:instrText>
            </w:r>
            <w:r>
              <w:rPr>
                <w:rFonts w:hint="eastAsia" w:ascii="宋体" w:hAnsi="宋体" w:cs="宋体"/>
                <w:color w:val="auto"/>
                <w:highlight w:val="none"/>
              </w:rPr>
              <w:fldChar w:fldCharType="end"/>
            </w:r>
            <w:r>
              <w:rPr>
                <w:rFonts w:hint="eastAsia" w:ascii="宋体" w:hAnsi="宋体" w:cs="宋体"/>
                <w:color w:val="auto"/>
                <w:kern w:val="0"/>
                <w:szCs w:val="21"/>
                <w:highlight w:val="none"/>
              </w:rPr>
              <w:t>执业资格或注册证书</w:t>
            </w:r>
          </w:p>
          <w:p w14:paraId="1C64D7C6">
            <w:pPr>
              <w:spacing w:line="400" w:lineRule="exact"/>
              <w:rPr>
                <w:rFonts w:ascii="宋体" w:hAnsi="宋体" w:cs="宋体"/>
                <w:bCs/>
                <w:color w:val="auto"/>
                <w:kern w:val="0"/>
                <w:szCs w:val="21"/>
                <w:highlight w:val="none"/>
              </w:rPr>
            </w:pPr>
            <w:r>
              <w:rPr>
                <w:rFonts w:hint="eastAsia" w:ascii="宋体" w:hAnsi="宋体" w:cs="宋体"/>
                <w:color w:val="auto"/>
                <w:szCs w:val="21"/>
                <w:highlight w:val="none"/>
              </w:rPr>
              <w:fldChar w:fldCharType="begin"/>
            </w:r>
            <w:r>
              <w:rPr>
                <w:rFonts w:hint="eastAsia" w:ascii="宋体" w:hAnsi="宋体" w:cs="宋体"/>
                <w:color w:val="auto"/>
                <w:szCs w:val="21"/>
                <w:highlight w:val="none"/>
              </w:rPr>
              <w:instrText xml:space="preserve"> eq \o\ac(□,√)</w:instrText>
            </w:r>
            <w:r>
              <w:rPr>
                <w:rFonts w:hint="eastAsia" w:ascii="宋体" w:hAnsi="宋体" w:cs="宋体"/>
                <w:color w:val="auto"/>
                <w:szCs w:val="21"/>
                <w:highlight w:val="none"/>
              </w:rPr>
              <w:fldChar w:fldCharType="end"/>
            </w:r>
            <w:r>
              <w:rPr>
                <w:rFonts w:hint="eastAsia" w:ascii="宋体" w:hAnsi="宋体" w:cs="宋体"/>
                <w:bCs/>
                <w:color w:val="auto"/>
                <w:kern w:val="0"/>
                <w:szCs w:val="21"/>
                <w:highlight w:val="none"/>
              </w:rPr>
              <w:t>身份证</w:t>
            </w:r>
          </w:p>
          <w:p w14:paraId="6D90DC62">
            <w:pPr>
              <w:spacing w:line="400" w:lineRule="exact"/>
              <w:rPr>
                <w:rFonts w:ascii="宋体" w:hAnsi="宋体" w:cs="宋体"/>
                <w:bCs/>
                <w:color w:val="auto"/>
                <w:kern w:val="0"/>
                <w:szCs w:val="21"/>
                <w:highlight w:val="none"/>
              </w:rPr>
            </w:pPr>
            <w:r>
              <w:rPr>
                <w:rFonts w:hint="eastAsia" w:ascii="宋体" w:hAnsi="宋体" w:cs="宋体"/>
                <w:color w:val="auto"/>
                <w:szCs w:val="21"/>
                <w:highlight w:val="none"/>
              </w:rPr>
              <w:t>□</w:t>
            </w:r>
            <w:r>
              <w:rPr>
                <w:rFonts w:hint="eastAsia" w:ascii="宋体" w:hAnsi="宋体" w:cs="宋体"/>
                <w:bCs/>
                <w:color w:val="auto"/>
                <w:kern w:val="0"/>
                <w:szCs w:val="21"/>
                <w:highlight w:val="none"/>
              </w:rPr>
              <w:t>中标通知书</w:t>
            </w:r>
          </w:p>
          <w:p w14:paraId="3B497642">
            <w:pPr>
              <w:spacing w:line="400" w:lineRule="exact"/>
              <w:rPr>
                <w:rFonts w:ascii="宋体" w:hAnsi="宋体" w:cs="宋体"/>
                <w:bCs/>
                <w:color w:val="auto"/>
                <w:kern w:val="0"/>
                <w:szCs w:val="21"/>
                <w:highlight w:val="none"/>
              </w:rPr>
            </w:pPr>
            <w:r>
              <w:rPr>
                <w:rFonts w:hint="eastAsia" w:ascii="宋体" w:hAnsi="宋体" w:cs="宋体"/>
                <w:color w:val="auto"/>
                <w:szCs w:val="21"/>
                <w:highlight w:val="none"/>
              </w:rPr>
              <w:fldChar w:fldCharType="begin"/>
            </w:r>
            <w:r>
              <w:rPr>
                <w:rFonts w:hint="eastAsia" w:ascii="宋体" w:hAnsi="宋体" w:cs="宋体"/>
                <w:color w:val="auto"/>
                <w:szCs w:val="21"/>
                <w:highlight w:val="none"/>
              </w:rPr>
              <w:instrText xml:space="preserve"> eq \o\ac(□)</w:instrText>
            </w:r>
            <w:r>
              <w:rPr>
                <w:rFonts w:hint="eastAsia" w:ascii="宋体" w:hAnsi="宋体" w:cs="宋体"/>
                <w:color w:val="auto"/>
                <w:szCs w:val="21"/>
                <w:highlight w:val="none"/>
              </w:rPr>
              <w:fldChar w:fldCharType="end"/>
            </w:r>
            <w:r>
              <w:rPr>
                <w:rFonts w:hint="eastAsia" w:ascii="宋体" w:hAnsi="宋体" w:cs="宋体"/>
                <w:bCs/>
                <w:color w:val="auto"/>
                <w:kern w:val="0"/>
                <w:szCs w:val="21"/>
                <w:highlight w:val="none"/>
              </w:rPr>
              <w:t>设计合同</w:t>
            </w:r>
          </w:p>
          <w:p w14:paraId="04BFEF67">
            <w:pPr>
              <w:spacing w:line="400" w:lineRule="exact"/>
              <w:rPr>
                <w:rFonts w:ascii="宋体" w:hAnsi="宋体" w:cs="宋体"/>
                <w:color w:val="auto"/>
                <w:szCs w:val="21"/>
                <w:highlight w:val="none"/>
              </w:rPr>
            </w:pPr>
            <w:r>
              <w:rPr>
                <w:rFonts w:hint="eastAsia" w:ascii="宋体" w:hAnsi="宋体" w:cs="宋体"/>
                <w:color w:val="auto"/>
                <w:szCs w:val="21"/>
                <w:highlight w:val="none"/>
              </w:rPr>
              <w:fldChar w:fldCharType="begin"/>
            </w:r>
            <w:r>
              <w:rPr>
                <w:rFonts w:hint="eastAsia" w:ascii="宋体" w:hAnsi="宋体" w:cs="宋体"/>
                <w:color w:val="auto"/>
                <w:szCs w:val="21"/>
                <w:highlight w:val="none"/>
              </w:rPr>
              <w:instrText xml:space="preserve"> eq \o\ac(□)</w:instrText>
            </w:r>
            <w:r>
              <w:rPr>
                <w:rFonts w:hint="eastAsia" w:ascii="宋体" w:hAnsi="宋体" w:cs="宋体"/>
                <w:color w:val="auto"/>
                <w:szCs w:val="21"/>
                <w:highlight w:val="none"/>
              </w:rPr>
              <w:fldChar w:fldCharType="end"/>
            </w:r>
            <w:r>
              <w:rPr>
                <w:rFonts w:hint="eastAsia" w:ascii="宋体" w:hAnsi="宋体" w:cs="宋体"/>
                <w:color w:val="auto"/>
                <w:szCs w:val="21"/>
                <w:highlight w:val="none"/>
              </w:rPr>
              <w:t>竣工验收证明</w:t>
            </w:r>
          </w:p>
          <w:p w14:paraId="143260BC">
            <w:pPr>
              <w:spacing w:line="400" w:lineRule="exact"/>
              <w:rPr>
                <w:rFonts w:ascii="宋体" w:hAnsi="宋体" w:cs="宋体"/>
                <w:b/>
                <w:color w:val="auto"/>
                <w:szCs w:val="21"/>
                <w:highlight w:val="none"/>
              </w:rPr>
            </w:pPr>
            <w:r>
              <w:rPr>
                <w:rFonts w:hint="eastAsia" w:ascii="宋体" w:hAnsi="宋体" w:cs="宋体"/>
                <w:color w:val="auto"/>
                <w:szCs w:val="21"/>
                <w:highlight w:val="none"/>
              </w:rPr>
              <w:fldChar w:fldCharType="begin"/>
            </w:r>
            <w:r>
              <w:rPr>
                <w:rFonts w:hint="eastAsia" w:ascii="宋体" w:hAnsi="宋体" w:cs="宋体"/>
                <w:color w:val="auto"/>
                <w:szCs w:val="21"/>
                <w:highlight w:val="none"/>
              </w:rPr>
              <w:instrText xml:space="preserve"> eq \o\ac(□,√)</w:instrText>
            </w:r>
            <w:r>
              <w:rPr>
                <w:rFonts w:hint="eastAsia" w:ascii="宋体" w:hAnsi="宋体" w:cs="宋体"/>
                <w:color w:val="auto"/>
                <w:szCs w:val="21"/>
                <w:highlight w:val="none"/>
              </w:rPr>
              <w:fldChar w:fldCharType="end"/>
            </w:r>
            <w:r>
              <w:rPr>
                <w:rFonts w:hint="eastAsia" w:ascii="宋体" w:hAnsi="宋体" w:cs="宋体"/>
                <w:color w:val="auto"/>
                <w:szCs w:val="21"/>
                <w:highlight w:val="none"/>
              </w:rPr>
              <w:t>毕业证书（如有）</w:t>
            </w:r>
          </w:p>
          <w:p w14:paraId="1478A84B">
            <w:pPr>
              <w:spacing w:line="400" w:lineRule="exact"/>
              <w:rPr>
                <w:rFonts w:ascii="宋体" w:hAnsi="宋体" w:cs="宋体"/>
                <w:color w:val="auto"/>
                <w:szCs w:val="21"/>
                <w:highlight w:val="none"/>
              </w:rPr>
            </w:pPr>
            <w:r>
              <w:rPr>
                <w:rFonts w:hint="eastAsia" w:ascii="宋体" w:hAnsi="宋体" w:cs="宋体"/>
                <w:color w:val="auto"/>
                <w:highlight w:val="none"/>
              </w:rPr>
              <w:fldChar w:fldCharType="begin"/>
            </w:r>
            <w:r>
              <w:rPr>
                <w:rFonts w:hint="eastAsia" w:ascii="宋体" w:hAnsi="宋体" w:cs="宋体"/>
                <w:color w:val="auto"/>
                <w:highlight w:val="none"/>
              </w:rPr>
              <w:instrText xml:space="preserve">eq \o\ac(□,</w:instrText>
            </w:r>
            <w:r>
              <w:rPr>
                <w:rFonts w:hint="eastAsia" w:ascii="宋体" w:hAnsi="宋体" w:cs="宋体"/>
                <w:color w:val="auto"/>
                <w:position w:val="1"/>
                <w:sz w:val="14"/>
                <w:highlight w:val="none"/>
              </w:rPr>
              <w:instrText xml:space="preserve">√</w:instrText>
            </w:r>
            <w:r>
              <w:rPr>
                <w:rFonts w:hint="eastAsia" w:ascii="宋体" w:hAnsi="宋体" w:cs="宋体"/>
                <w:color w:val="auto"/>
                <w:highlight w:val="none"/>
              </w:rPr>
              <w:instrText xml:space="preserve">)</w:instrText>
            </w:r>
            <w:r>
              <w:rPr>
                <w:rFonts w:hint="eastAsia" w:ascii="宋体" w:hAnsi="宋体" w:cs="宋体"/>
                <w:color w:val="auto"/>
                <w:highlight w:val="none"/>
              </w:rPr>
              <w:fldChar w:fldCharType="end"/>
            </w:r>
            <w:r>
              <w:rPr>
                <w:rFonts w:hint="eastAsia" w:ascii="宋体" w:hAnsi="宋体" w:cs="宋体"/>
                <w:color w:val="auto"/>
                <w:highlight w:val="none"/>
              </w:rPr>
              <w:t>项目设计组人员</w:t>
            </w:r>
            <w:r>
              <w:rPr>
                <w:rFonts w:hint="eastAsia" w:ascii="宋体" w:hAnsi="宋体" w:cs="宋体"/>
                <w:color w:val="auto"/>
                <w:kern w:val="0"/>
                <w:szCs w:val="21"/>
                <w:highlight w:val="none"/>
              </w:rPr>
              <w:t>有效社保证明</w:t>
            </w:r>
            <w:r>
              <w:rPr>
                <w:rFonts w:hint="eastAsia" w:ascii="宋体" w:hAnsi="宋体" w:cs="宋体"/>
                <w:color w:val="auto"/>
                <w:szCs w:val="21"/>
                <w:highlight w:val="none"/>
              </w:rPr>
              <w:t>（</w:t>
            </w:r>
            <w:r>
              <w:rPr>
                <w:rFonts w:hint="eastAsia" w:ascii="宋体" w:hAnsi="宋体" w:cs="宋体"/>
                <w:color w:val="auto"/>
                <w:szCs w:val="21"/>
                <w:highlight w:val="none"/>
                <w:u w:val="single"/>
              </w:rPr>
              <w:t>202</w:t>
            </w:r>
            <w:r>
              <w:rPr>
                <w:rFonts w:hint="eastAsia" w:ascii="宋体" w:hAnsi="宋体" w:cs="宋体"/>
                <w:color w:val="auto"/>
                <w:szCs w:val="21"/>
                <w:highlight w:val="none"/>
                <w:u w:val="single"/>
                <w:lang w:val="en-US" w:eastAsia="zh-CN"/>
              </w:rPr>
              <w:t>6</w:t>
            </w:r>
            <w:r>
              <w:rPr>
                <w:rFonts w:hint="eastAsia" w:ascii="宋体" w:hAnsi="宋体" w:cs="宋体"/>
                <w:color w:val="auto"/>
                <w:szCs w:val="21"/>
                <w:highlight w:val="none"/>
              </w:rPr>
              <w:t>年</w:t>
            </w:r>
            <w:r>
              <w:rPr>
                <w:rFonts w:hint="eastAsia" w:ascii="宋体" w:hAnsi="宋体" w:cs="宋体"/>
                <w:color w:val="auto"/>
                <w:szCs w:val="21"/>
                <w:highlight w:val="none"/>
                <w:u w:val="single"/>
                <w:lang w:val="en-US" w:eastAsia="zh-CN"/>
              </w:rPr>
              <w:t>3</w:t>
            </w:r>
            <w:r>
              <w:rPr>
                <w:rFonts w:hint="eastAsia" w:ascii="宋体" w:hAnsi="宋体" w:cs="宋体"/>
                <w:color w:val="auto"/>
                <w:szCs w:val="21"/>
                <w:highlight w:val="none"/>
              </w:rPr>
              <w:t>月-</w:t>
            </w:r>
            <w:r>
              <w:rPr>
                <w:rFonts w:hint="eastAsia" w:ascii="宋体" w:hAnsi="宋体" w:cs="宋体"/>
                <w:color w:val="auto"/>
                <w:szCs w:val="21"/>
                <w:highlight w:val="none"/>
                <w:u w:val="single"/>
              </w:rPr>
              <w:t>202</w:t>
            </w:r>
            <w:r>
              <w:rPr>
                <w:rFonts w:hint="eastAsia" w:ascii="宋体" w:hAnsi="宋体" w:cs="宋体"/>
                <w:color w:val="auto"/>
                <w:szCs w:val="21"/>
                <w:highlight w:val="none"/>
                <w:u w:val="single"/>
                <w:lang w:val="en-US" w:eastAsia="zh-CN"/>
              </w:rPr>
              <w:t>6</w:t>
            </w:r>
            <w:r>
              <w:rPr>
                <w:rFonts w:hint="eastAsia" w:ascii="宋体" w:hAnsi="宋体" w:cs="宋体"/>
                <w:color w:val="auto"/>
                <w:szCs w:val="21"/>
                <w:highlight w:val="none"/>
              </w:rPr>
              <w:t>年</w:t>
            </w:r>
            <w:r>
              <w:rPr>
                <w:rFonts w:hint="eastAsia" w:ascii="宋体" w:hAnsi="宋体" w:cs="宋体"/>
                <w:color w:val="auto"/>
                <w:szCs w:val="21"/>
                <w:highlight w:val="none"/>
                <w:u w:val="single"/>
                <w:lang w:val="en-US" w:eastAsia="zh-CN"/>
              </w:rPr>
              <w:t>5</w:t>
            </w:r>
            <w:r>
              <w:rPr>
                <w:rFonts w:hint="eastAsia" w:ascii="宋体" w:hAnsi="宋体" w:cs="宋体"/>
                <w:color w:val="auto"/>
                <w:szCs w:val="21"/>
                <w:highlight w:val="none"/>
              </w:rPr>
              <w:t>月）</w:t>
            </w:r>
          </w:p>
          <w:p w14:paraId="6587B514">
            <w:pPr>
              <w:spacing w:line="400" w:lineRule="exact"/>
              <w:rPr>
                <w:rFonts w:ascii="宋体" w:hAnsi="宋体" w:cs="宋体"/>
                <w:color w:val="auto"/>
                <w:kern w:val="0"/>
                <w:highlight w:val="none"/>
              </w:rPr>
            </w:pPr>
            <w:r>
              <w:rPr>
                <w:rFonts w:hint="eastAsia" w:ascii="宋体" w:hAnsi="宋体" w:cs="宋体"/>
                <w:color w:val="auto"/>
                <w:szCs w:val="21"/>
                <w:highlight w:val="none"/>
              </w:rPr>
              <w:fldChar w:fldCharType="begin"/>
            </w:r>
            <w:r>
              <w:rPr>
                <w:rFonts w:hint="eastAsia" w:ascii="宋体" w:hAnsi="宋体" w:cs="宋体"/>
                <w:color w:val="auto"/>
                <w:szCs w:val="21"/>
                <w:highlight w:val="none"/>
              </w:rPr>
              <w:instrText xml:space="preserve"> eq \o\ac(□,√)</w:instrText>
            </w:r>
            <w:r>
              <w:rPr>
                <w:rFonts w:hint="eastAsia" w:ascii="宋体" w:hAnsi="宋体" w:cs="宋体"/>
                <w:color w:val="auto"/>
                <w:szCs w:val="21"/>
                <w:highlight w:val="none"/>
              </w:rPr>
              <w:fldChar w:fldCharType="end"/>
            </w:r>
            <w:r>
              <w:rPr>
                <w:rFonts w:hint="eastAsia" w:ascii="宋体" w:hAnsi="宋体" w:cs="宋体"/>
                <w:color w:val="auto"/>
                <w:kern w:val="0"/>
                <w:highlight w:val="none"/>
              </w:rPr>
              <w:t>企业业绩、项目负责人业绩其他证明材料</w:t>
            </w:r>
          </w:p>
          <w:p w14:paraId="251C9001">
            <w:pPr>
              <w:spacing w:line="400" w:lineRule="exact"/>
              <w:rPr>
                <w:rFonts w:ascii="宋体" w:hAnsi="宋体" w:cs="宋体"/>
                <w:color w:val="auto"/>
                <w:highlight w:val="none"/>
              </w:rPr>
            </w:pPr>
            <w:r>
              <w:rPr>
                <w:rFonts w:hint="eastAsia" w:ascii="宋体" w:hAnsi="宋体" w:cs="宋体"/>
                <w:color w:val="auto"/>
                <w:szCs w:val="21"/>
                <w:highlight w:val="none"/>
              </w:rPr>
              <w:fldChar w:fldCharType="begin"/>
            </w:r>
            <w:r>
              <w:rPr>
                <w:rFonts w:hint="eastAsia" w:ascii="宋体" w:hAnsi="宋体" w:cs="宋体"/>
                <w:color w:val="auto"/>
                <w:szCs w:val="21"/>
                <w:highlight w:val="none"/>
              </w:rPr>
              <w:instrText xml:space="preserve"> eq \o\ac(□,√)</w:instrText>
            </w:r>
            <w:r>
              <w:rPr>
                <w:rFonts w:hint="eastAsia" w:ascii="宋体" w:hAnsi="宋体" w:cs="宋体"/>
                <w:color w:val="auto"/>
                <w:szCs w:val="21"/>
                <w:highlight w:val="none"/>
              </w:rPr>
              <w:fldChar w:fldCharType="end"/>
            </w:r>
            <w:r>
              <w:rPr>
                <w:rFonts w:hint="eastAsia" w:ascii="宋体" w:hAnsi="宋体" w:cs="宋体"/>
                <w:color w:val="auto"/>
                <w:highlight w:val="none"/>
              </w:rPr>
              <w:t>所有投标人须提供《建设工程诚信承诺书》</w:t>
            </w:r>
          </w:p>
          <w:p w14:paraId="1281D8D8">
            <w:pPr>
              <w:spacing w:line="400" w:lineRule="exact"/>
              <w:rPr>
                <w:rFonts w:ascii="宋体" w:hAnsi="宋体" w:cs="宋体"/>
                <w:color w:val="auto"/>
                <w:highlight w:val="none"/>
              </w:rPr>
            </w:pPr>
            <w:r>
              <w:rPr>
                <w:rFonts w:hint="eastAsia" w:ascii="宋体" w:hAnsi="宋体" w:cs="宋体"/>
                <w:color w:val="auto"/>
                <w:highlight w:val="none"/>
              </w:rPr>
              <w:fldChar w:fldCharType="begin"/>
            </w:r>
            <w:r>
              <w:rPr>
                <w:rFonts w:hint="eastAsia" w:ascii="宋体" w:hAnsi="宋体" w:cs="宋体"/>
                <w:color w:val="auto"/>
                <w:highlight w:val="none"/>
              </w:rPr>
              <w:instrText xml:space="preserve">eq \o\ac(□,</w:instrText>
            </w:r>
            <w:r>
              <w:rPr>
                <w:rFonts w:hint="eastAsia" w:ascii="宋体" w:hAnsi="宋体" w:cs="宋体"/>
                <w:color w:val="auto"/>
                <w:position w:val="1"/>
                <w:sz w:val="14"/>
                <w:highlight w:val="none"/>
              </w:rPr>
              <w:instrText xml:space="preserve">√</w:instrText>
            </w:r>
            <w:r>
              <w:rPr>
                <w:rFonts w:hint="eastAsia" w:ascii="宋体" w:hAnsi="宋体" w:cs="宋体"/>
                <w:color w:val="auto"/>
                <w:highlight w:val="none"/>
              </w:rPr>
              <w:instrText xml:space="preserve">)</w:instrText>
            </w:r>
            <w:r>
              <w:rPr>
                <w:rFonts w:hint="eastAsia" w:ascii="宋体" w:hAnsi="宋体" w:cs="宋体"/>
                <w:color w:val="auto"/>
                <w:highlight w:val="none"/>
              </w:rPr>
              <w:fldChar w:fldCharType="end"/>
            </w:r>
            <w:r>
              <w:rPr>
                <w:rFonts w:hint="eastAsia" w:ascii="宋体" w:hAnsi="宋体" w:cs="宋体"/>
                <w:color w:val="auto"/>
                <w:highlight w:val="none"/>
              </w:rPr>
              <w:t>其他</w:t>
            </w:r>
          </w:p>
          <w:p w14:paraId="0D8A7112">
            <w:pPr>
              <w:spacing w:line="400" w:lineRule="exact"/>
              <w:rPr>
                <w:rFonts w:ascii="宋体" w:hAnsi="宋体" w:cs="宋体"/>
                <w:color w:val="auto"/>
                <w:szCs w:val="21"/>
                <w:highlight w:val="none"/>
              </w:rPr>
            </w:pPr>
            <w:r>
              <w:rPr>
                <w:rFonts w:hint="eastAsia" w:ascii="宋体" w:hAnsi="宋体" w:cs="宋体"/>
                <w:color w:val="auto"/>
                <w:kern w:val="0"/>
                <w:szCs w:val="21"/>
                <w:highlight w:val="none"/>
              </w:rPr>
              <w:t>有效社保证明证明至少包含以下信息：</w:t>
            </w:r>
            <w:r>
              <w:rPr>
                <w:rFonts w:hint="eastAsia" w:ascii="宋体" w:hAnsi="宋体" w:cs="宋体"/>
                <w:b/>
                <w:color w:val="auto"/>
                <w:highlight w:val="none"/>
              </w:rPr>
              <w:t>单位名称、人员姓名、社会保障号（或身份证号）、缴费期限，否则该社保证明不予认可。（</w:t>
            </w:r>
            <w:r>
              <w:rPr>
                <w:rFonts w:hint="eastAsia" w:ascii="宋体" w:hAnsi="宋体" w:cs="宋体"/>
                <w:color w:val="auto"/>
                <w:kern w:val="0"/>
                <w:szCs w:val="21"/>
                <w:highlight w:val="none"/>
              </w:rPr>
              <w:t>已退休人员提供退休证明及聘用合同）</w:t>
            </w:r>
          </w:p>
        </w:tc>
      </w:tr>
      <w:tr w14:paraId="038AC7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76" w:type="pct"/>
            <w:vAlign w:val="center"/>
          </w:tcPr>
          <w:p w14:paraId="60B89CC2">
            <w:pPr>
              <w:spacing w:line="400" w:lineRule="exact"/>
              <w:jc w:val="center"/>
              <w:rPr>
                <w:rFonts w:ascii="宋体" w:hAnsi="宋体" w:cs="宋体"/>
                <w:color w:val="auto"/>
                <w:szCs w:val="21"/>
                <w:highlight w:val="none"/>
              </w:rPr>
            </w:pPr>
            <w:r>
              <w:rPr>
                <w:rFonts w:hint="eastAsia" w:ascii="宋体" w:hAnsi="宋体" w:cs="宋体"/>
                <w:color w:val="auto"/>
                <w:szCs w:val="21"/>
                <w:highlight w:val="none"/>
              </w:rPr>
              <w:t>3.2.1</w:t>
            </w:r>
          </w:p>
        </w:tc>
        <w:tc>
          <w:tcPr>
            <w:tcW w:w="1203" w:type="pct"/>
            <w:vAlign w:val="center"/>
          </w:tcPr>
          <w:p w14:paraId="576835D5">
            <w:pPr>
              <w:autoSpaceDE w:val="0"/>
              <w:autoSpaceDN w:val="0"/>
              <w:adjustRightInd w:val="0"/>
              <w:snapToGrid w:val="0"/>
              <w:spacing w:line="400" w:lineRule="exact"/>
              <w:jc w:val="center"/>
              <w:rPr>
                <w:rFonts w:ascii="宋体" w:hAnsi="宋体" w:cs="宋体"/>
                <w:color w:val="auto"/>
                <w:kern w:val="0"/>
                <w:szCs w:val="21"/>
                <w:highlight w:val="none"/>
              </w:rPr>
            </w:pPr>
            <w:r>
              <w:rPr>
                <w:rFonts w:hint="eastAsia" w:ascii="宋体" w:hAnsi="宋体" w:cs="宋体"/>
                <w:color w:val="auto"/>
                <w:szCs w:val="21"/>
                <w:highlight w:val="none"/>
              </w:rPr>
              <w:t>报价方式</w:t>
            </w:r>
          </w:p>
        </w:tc>
        <w:tc>
          <w:tcPr>
            <w:tcW w:w="3319" w:type="pct"/>
            <w:vAlign w:val="center"/>
          </w:tcPr>
          <w:p w14:paraId="5610D934">
            <w:pPr>
              <w:widowControl/>
              <w:autoSpaceDE w:val="0"/>
              <w:autoSpaceDN w:val="0"/>
              <w:adjustRightInd w:val="0"/>
              <w:snapToGrid w:val="0"/>
              <w:spacing w:line="400" w:lineRule="exact"/>
              <w:textAlignment w:val="baseline"/>
              <w:rPr>
                <w:rFonts w:ascii="宋体" w:hAnsi="宋体" w:cs="宋体"/>
                <w:color w:val="auto"/>
                <w:kern w:val="0"/>
                <w:szCs w:val="21"/>
                <w:highlight w:val="none"/>
              </w:rPr>
            </w:pPr>
            <w:r>
              <w:rPr>
                <w:rFonts w:hint="eastAsia" w:ascii="宋体" w:hAnsi="宋体" w:cs="宋体"/>
                <w:color w:val="auto"/>
                <w:kern w:val="0"/>
                <w:szCs w:val="21"/>
                <w:highlight w:val="none"/>
              </w:rPr>
              <w:t>固定</w:t>
            </w:r>
            <w:r>
              <w:rPr>
                <w:rFonts w:hint="eastAsia" w:ascii="宋体" w:hAnsi="宋体" w:cs="宋体"/>
                <w:color w:val="auto"/>
                <w:kern w:val="0"/>
                <w:szCs w:val="21"/>
                <w:highlight w:val="none"/>
                <w:lang w:val="en-US" w:eastAsia="zh-CN"/>
              </w:rPr>
              <w:t>总价</w:t>
            </w:r>
            <w:r>
              <w:rPr>
                <w:rFonts w:hint="eastAsia" w:ascii="宋体" w:hAnsi="宋体" w:cs="宋体"/>
                <w:color w:val="auto"/>
                <w:kern w:val="0"/>
                <w:szCs w:val="21"/>
                <w:highlight w:val="none"/>
              </w:rPr>
              <w:t>。所有投标报价币种为人民币，单位为元，精确到小数点后两位。</w:t>
            </w:r>
          </w:p>
        </w:tc>
      </w:tr>
      <w:tr w14:paraId="33FCB8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76" w:type="pct"/>
            <w:vAlign w:val="center"/>
          </w:tcPr>
          <w:p w14:paraId="797E490D">
            <w:pPr>
              <w:spacing w:line="400" w:lineRule="exact"/>
              <w:jc w:val="center"/>
              <w:rPr>
                <w:rFonts w:ascii="宋体" w:hAnsi="宋体" w:cs="宋体"/>
                <w:color w:val="auto"/>
                <w:szCs w:val="21"/>
                <w:highlight w:val="none"/>
              </w:rPr>
            </w:pPr>
            <w:r>
              <w:rPr>
                <w:rFonts w:hint="eastAsia" w:ascii="宋体" w:hAnsi="宋体" w:cs="宋体"/>
                <w:color w:val="auto"/>
                <w:szCs w:val="21"/>
                <w:highlight w:val="none"/>
              </w:rPr>
              <w:t>3.2.2</w:t>
            </w:r>
          </w:p>
        </w:tc>
        <w:tc>
          <w:tcPr>
            <w:tcW w:w="1203" w:type="pct"/>
            <w:vAlign w:val="center"/>
          </w:tcPr>
          <w:p w14:paraId="16D9B246">
            <w:pPr>
              <w:spacing w:line="400" w:lineRule="exact"/>
              <w:jc w:val="center"/>
              <w:rPr>
                <w:rFonts w:ascii="宋体" w:hAnsi="宋体" w:cs="宋体"/>
                <w:color w:val="auto"/>
                <w:szCs w:val="21"/>
                <w:highlight w:val="none"/>
              </w:rPr>
            </w:pPr>
            <w:r>
              <w:rPr>
                <w:rFonts w:hint="eastAsia" w:ascii="宋体" w:hAnsi="宋体" w:cs="宋体"/>
                <w:color w:val="auto"/>
                <w:szCs w:val="21"/>
                <w:highlight w:val="none"/>
              </w:rPr>
              <w:t>最高投标限价</w:t>
            </w:r>
          </w:p>
        </w:tc>
        <w:tc>
          <w:tcPr>
            <w:tcW w:w="3319" w:type="pct"/>
            <w:vAlign w:val="center"/>
          </w:tcPr>
          <w:p w14:paraId="2C28B7EB">
            <w:pPr>
              <w:widowControl/>
              <w:autoSpaceDE w:val="0"/>
              <w:autoSpaceDN w:val="0"/>
              <w:adjustRightInd w:val="0"/>
              <w:snapToGrid w:val="0"/>
              <w:spacing w:line="400" w:lineRule="exact"/>
              <w:textAlignment w:val="baseline"/>
              <w:rPr>
                <w:rFonts w:ascii="宋体" w:hAnsi="宋体" w:cs="宋体"/>
                <w:color w:val="auto"/>
                <w:szCs w:val="21"/>
                <w:highlight w:val="none"/>
              </w:rPr>
            </w:pPr>
            <w:r>
              <w:rPr>
                <w:rFonts w:hint="eastAsia" w:ascii="宋体" w:hAnsi="宋体" w:cs="宋体"/>
                <w:color w:val="auto"/>
                <w:szCs w:val="21"/>
                <w:highlight w:val="none"/>
              </w:rPr>
              <w:t>□无</w:t>
            </w:r>
          </w:p>
          <w:p w14:paraId="34320EF5">
            <w:pPr>
              <w:widowControl/>
              <w:autoSpaceDE w:val="0"/>
              <w:autoSpaceDN w:val="0"/>
              <w:adjustRightInd w:val="0"/>
              <w:snapToGrid w:val="0"/>
              <w:spacing w:line="400" w:lineRule="exact"/>
              <w:textAlignment w:val="baseline"/>
              <w:rPr>
                <w:rFonts w:ascii="宋体" w:hAnsi="宋体" w:cs="宋体"/>
                <w:color w:val="auto"/>
                <w:szCs w:val="21"/>
                <w:highlight w:val="none"/>
              </w:rPr>
            </w:pPr>
            <w:r>
              <w:rPr>
                <w:rFonts w:hint="eastAsia" w:ascii="宋体" w:hAnsi="宋体" w:cs="宋体"/>
                <w:color w:val="auto"/>
                <w:szCs w:val="21"/>
                <w:highlight w:val="none"/>
              </w:rPr>
              <w:t>☑有，</w:t>
            </w:r>
            <w:r>
              <w:rPr>
                <w:rFonts w:asciiTheme="minorEastAsia" w:hAnsiTheme="minorEastAsia" w:eastAsiaTheme="minorEastAsia"/>
                <w:color w:val="auto"/>
                <w:szCs w:val="21"/>
                <w:highlight w:val="none"/>
              </w:rPr>
              <w:t>最高投标限价：</w:t>
            </w:r>
            <w:r>
              <w:rPr>
                <w:rFonts w:hint="eastAsia" w:asciiTheme="minorEastAsia" w:hAnsiTheme="minorEastAsia" w:eastAsiaTheme="minorEastAsia"/>
                <w:color w:val="auto"/>
                <w:szCs w:val="21"/>
                <w:highlight w:val="none"/>
              </w:rPr>
              <w:t>本项目设计费总价的最高限价为人民币</w:t>
            </w:r>
            <w:r>
              <w:rPr>
                <w:rFonts w:hint="eastAsia" w:asciiTheme="minorEastAsia" w:hAnsiTheme="minorEastAsia" w:eastAsiaTheme="minorEastAsia"/>
                <w:color w:val="auto"/>
                <w:szCs w:val="21"/>
                <w:highlight w:val="none"/>
                <w:u w:val="single"/>
                <w:lang w:val="en-US" w:eastAsia="zh-CN"/>
              </w:rPr>
              <w:t xml:space="preserve">98.7 </w:t>
            </w:r>
            <w:r>
              <w:rPr>
                <w:rFonts w:hint="eastAsia" w:asciiTheme="minorEastAsia" w:hAnsiTheme="minorEastAsia" w:eastAsiaTheme="minorEastAsia"/>
                <w:color w:val="auto"/>
                <w:szCs w:val="21"/>
                <w:highlight w:val="none"/>
              </w:rPr>
              <w:t xml:space="preserve">万元。投标报价超过上述最高限价的，视为未能对招标文件作出实质性响应，按无效投标文件处理。 </w:t>
            </w:r>
          </w:p>
        </w:tc>
      </w:tr>
      <w:tr w14:paraId="3979CE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76" w:type="pct"/>
            <w:vAlign w:val="center"/>
          </w:tcPr>
          <w:p w14:paraId="7BC1F154">
            <w:pPr>
              <w:spacing w:line="400" w:lineRule="exact"/>
              <w:jc w:val="center"/>
              <w:rPr>
                <w:rFonts w:ascii="宋体" w:hAnsi="宋体" w:cs="宋体"/>
                <w:color w:val="auto"/>
                <w:szCs w:val="21"/>
                <w:highlight w:val="none"/>
              </w:rPr>
            </w:pPr>
            <w:r>
              <w:rPr>
                <w:rFonts w:hint="eastAsia" w:ascii="宋体" w:hAnsi="宋体" w:cs="宋体"/>
                <w:color w:val="auto"/>
                <w:szCs w:val="21"/>
                <w:highlight w:val="none"/>
              </w:rPr>
              <w:t>3.3.1</w:t>
            </w:r>
          </w:p>
        </w:tc>
        <w:tc>
          <w:tcPr>
            <w:tcW w:w="1203" w:type="pct"/>
            <w:vAlign w:val="center"/>
          </w:tcPr>
          <w:p w14:paraId="55966B7E">
            <w:pPr>
              <w:spacing w:line="400" w:lineRule="exact"/>
              <w:jc w:val="center"/>
              <w:rPr>
                <w:rFonts w:ascii="宋体" w:hAnsi="宋体" w:cs="宋体"/>
                <w:color w:val="auto"/>
                <w:szCs w:val="21"/>
                <w:highlight w:val="none"/>
              </w:rPr>
            </w:pPr>
            <w:r>
              <w:rPr>
                <w:rFonts w:hint="eastAsia" w:ascii="宋体" w:hAnsi="宋体" w:cs="宋体"/>
                <w:color w:val="auto"/>
                <w:szCs w:val="21"/>
                <w:highlight w:val="none"/>
              </w:rPr>
              <w:t>投标有效期</w:t>
            </w:r>
          </w:p>
        </w:tc>
        <w:tc>
          <w:tcPr>
            <w:tcW w:w="3319" w:type="pct"/>
            <w:vAlign w:val="center"/>
          </w:tcPr>
          <w:p w14:paraId="18B81642">
            <w:pPr>
              <w:spacing w:line="400" w:lineRule="exact"/>
              <w:rPr>
                <w:rFonts w:ascii="宋体" w:hAnsi="宋体" w:cs="宋体"/>
                <w:color w:val="auto"/>
                <w:szCs w:val="21"/>
                <w:highlight w:val="none"/>
              </w:rPr>
            </w:pPr>
            <w:r>
              <w:rPr>
                <w:rFonts w:hint="eastAsia" w:ascii="宋体" w:hAnsi="宋体" w:cs="宋体"/>
                <w:color w:val="auto"/>
                <w:szCs w:val="21"/>
                <w:highlight w:val="none"/>
                <w:u w:val="single"/>
              </w:rPr>
              <w:t xml:space="preserve">   45  </w:t>
            </w:r>
            <w:r>
              <w:rPr>
                <w:rFonts w:hint="eastAsia" w:ascii="宋体" w:hAnsi="宋体" w:cs="宋体"/>
                <w:color w:val="auto"/>
                <w:szCs w:val="21"/>
                <w:highlight w:val="none"/>
              </w:rPr>
              <w:t>日历天</w:t>
            </w:r>
          </w:p>
        </w:tc>
      </w:tr>
      <w:tr w14:paraId="685219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76" w:type="pct"/>
            <w:tcBorders>
              <w:bottom w:val="single" w:color="auto" w:sz="4" w:space="0"/>
            </w:tcBorders>
            <w:vAlign w:val="center"/>
          </w:tcPr>
          <w:p w14:paraId="2FEFB5F2">
            <w:pPr>
              <w:spacing w:line="400" w:lineRule="exact"/>
              <w:jc w:val="center"/>
              <w:rPr>
                <w:rFonts w:ascii="宋体" w:hAnsi="宋体" w:cs="宋体"/>
                <w:color w:val="auto"/>
                <w:szCs w:val="21"/>
                <w:highlight w:val="none"/>
              </w:rPr>
            </w:pPr>
            <w:r>
              <w:rPr>
                <w:rFonts w:hint="eastAsia" w:ascii="宋体" w:hAnsi="宋体" w:cs="宋体"/>
                <w:color w:val="auto"/>
                <w:szCs w:val="21"/>
                <w:highlight w:val="none"/>
              </w:rPr>
              <w:t>3.4.1</w:t>
            </w:r>
          </w:p>
        </w:tc>
        <w:tc>
          <w:tcPr>
            <w:tcW w:w="1203" w:type="pct"/>
            <w:tcBorders>
              <w:bottom w:val="single" w:color="auto" w:sz="4" w:space="0"/>
            </w:tcBorders>
            <w:vAlign w:val="center"/>
          </w:tcPr>
          <w:p w14:paraId="20E1C475">
            <w:pPr>
              <w:spacing w:line="400" w:lineRule="exact"/>
              <w:jc w:val="center"/>
              <w:rPr>
                <w:rFonts w:ascii="宋体" w:hAnsi="宋体" w:cs="宋体"/>
                <w:color w:val="auto"/>
                <w:szCs w:val="21"/>
                <w:highlight w:val="none"/>
              </w:rPr>
            </w:pPr>
            <w:r>
              <w:rPr>
                <w:rFonts w:hint="eastAsia" w:ascii="宋体" w:hAnsi="宋体" w:cs="宋体"/>
                <w:color w:val="auto"/>
                <w:szCs w:val="21"/>
                <w:highlight w:val="none"/>
              </w:rPr>
              <w:t>投标保证金</w:t>
            </w:r>
          </w:p>
        </w:tc>
        <w:tc>
          <w:tcPr>
            <w:tcW w:w="3319" w:type="pct"/>
            <w:tcBorders>
              <w:bottom w:val="single" w:color="auto" w:sz="4" w:space="0"/>
            </w:tcBorders>
            <w:vAlign w:val="center"/>
          </w:tcPr>
          <w:p w14:paraId="6EA9D4AD">
            <w:pPr>
              <w:spacing w:line="400" w:lineRule="exact"/>
              <w:rPr>
                <w:color w:val="auto"/>
                <w:highlight w:val="none"/>
                <w:u w:val="single"/>
              </w:rPr>
            </w:pPr>
            <w:r>
              <w:rPr>
                <w:rFonts w:hint="eastAsia" w:ascii="宋体" w:hAnsi="宋体" w:cs="宋体"/>
                <w:color w:val="auto"/>
                <w:szCs w:val="21"/>
                <w:highlight w:val="none"/>
              </w:rPr>
              <w:t>投标保证金的形式：</w:t>
            </w:r>
            <w:r>
              <w:rPr>
                <w:rFonts w:hint="eastAsia"/>
                <w:color w:val="auto"/>
                <w:highlight w:val="none"/>
                <w:u w:val="single"/>
              </w:rPr>
              <w:t>投标人基本账户出具的本票或汇票</w:t>
            </w:r>
          </w:p>
          <w:p w14:paraId="43DCAA9A">
            <w:pPr>
              <w:spacing w:line="400" w:lineRule="exact"/>
              <w:rPr>
                <w:rFonts w:ascii="宋体" w:hAnsi="宋体" w:cs="宋体"/>
                <w:color w:val="auto"/>
                <w:szCs w:val="21"/>
                <w:highlight w:val="none"/>
              </w:rPr>
            </w:pPr>
            <w:r>
              <w:rPr>
                <w:rFonts w:hint="eastAsia" w:ascii="宋体" w:hAnsi="宋体" w:cs="宋体"/>
                <w:color w:val="auto"/>
                <w:szCs w:val="21"/>
                <w:highlight w:val="none"/>
              </w:rPr>
              <w:t>投标保证金的金额：人民币</w:t>
            </w:r>
            <w:r>
              <w:rPr>
                <w:rFonts w:hint="eastAsia"/>
                <w:b/>
                <w:bCs/>
                <w:color w:val="auto"/>
                <w:szCs w:val="21"/>
                <w:highlight w:val="none"/>
                <w:u w:val="single"/>
              </w:rPr>
              <w:t xml:space="preserve"> </w:t>
            </w:r>
            <w:r>
              <w:rPr>
                <w:rFonts w:hint="eastAsia"/>
                <w:b/>
                <w:bCs/>
                <w:color w:val="auto"/>
                <w:szCs w:val="21"/>
                <w:highlight w:val="none"/>
                <w:u w:val="single"/>
                <w:lang w:val="en-US" w:eastAsia="zh-CN"/>
              </w:rPr>
              <w:t>壹万</w:t>
            </w:r>
            <w:r>
              <w:rPr>
                <w:rFonts w:hint="eastAsia"/>
                <w:b/>
                <w:bCs/>
                <w:color w:val="auto"/>
                <w:szCs w:val="21"/>
                <w:highlight w:val="none"/>
                <w:u w:val="single"/>
              </w:rPr>
              <w:t xml:space="preserve"> </w:t>
            </w:r>
            <w:r>
              <w:rPr>
                <w:rFonts w:hint="eastAsia" w:ascii="宋体" w:hAnsi="宋体" w:cs="宋体"/>
                <w:color w:val="auto"/>
                <w:szCs w:val="21"/>
                <w:highlight w:val="none"/>
              </w:rPr>
              <w:t>元【必须是投标人从企业注册所在地的基本账户出具的</w:t>
            </w:r>
            <w:r>
              <w:rPr>
                <w:rFonts w:hint="eastAsia" w:ascii="宋体" w:hAnsi="宋体" w:cs="宋体"/>
                <w:b/>
                <w:bCs/>
                <w:color w:val="auto"/>
                <w:szCs w:val="21"/>
                <w:highlight w:val="none"/>
              </w:rPr>
              <w:t>本票或汇票】</w:t>
            </w:r>
          </w:p>
          <w:p w14:paraId="0580C737">
            <w:pPr>
              <w:adjustRightInd w:val="0"/>
              <w:spacing w:line="400" w:lineRule="exact"/>
              <w:rPr>
                <w:color w:val="auto"/>
                <w:highlight w:val="none"/>
                <w:u w:val="single"/>
              </w:rPr>
            </w:pPr>
            <w:r>
              <w:rPr>
                <w:color w:val="auto"/>
                <w:highlight w:val="none"/>
              </w:rPr>
              <w:t>户名：</w:t>
            </w:r>
            <w:r>
              <w:rPr>
                <w:rFonts w:hint="eastAsia"/>
                <w:color w:val="auto"/>
                <w:highlight w:val="none"/>
                <w:u w:val="single"/>
              </w:rPr>
              <w:t>江苏澄建正达工程项目管理有限公司</w:t>
            </w:r>
          </w:p>
          <w:p w14:paraId="67D02D79">
            <w:pPr>
              <w:adjustRightInd w:val="0"/>
              <w:snapToGrid w:val="0"/>
              <w:spacing w:line="400" w:lineRule="exact"/>
              <w:rPr>
                <w:color w:val="auto"/>
                <w:highlight w:val="none"/>
                <w:u w:val="single"/>
              </w:rPr>
            </w:pPr>
            <w:r>
              <w:rPr>
                <w:rFonts w:hint="eastAsia" w:ascii="宋体" w:hAnsi="宋体" w:cs="宋体"/>
                <w:color w:val="auto"/>
                <w:szCs w:val="21"/>
                <w:highlight w:val="none"/>
              </w:rPr>
              <w:t>开户银行：</w:t>
            </w:r>
            <w:r>
              <w:rPr>
                <w:rFonts w:hint="eastAsia"/>
                <w:color w:val="auto"/>
                <w:highlight w:val="none"/>
                <w:u w:val="single"/>
              </w:rPr>
              <w:t>江阴农商银行朝阳支行</w:t>
            </w:r>
          </w:p>
          <w:p w14:paraId="5188A17B">
            <w:pPr>
              <w:adjustRightInd w:val="0"/>
              <w:snapToGrid w:val="0"/>
              <w:spacing w:line="400" w:lineRule="exact"/>
              <w:rPr>
                <w:color w:val="auto"/>
                <w:szCs w:val="21"/>
                <w:highlight w:val="none"/>
                <w:u w:val="single"/>
              </w:rPr>
            </w:pPr>
            <w:r>
              <w:rPr>
                <w:rFonts w:hint="eastAsia" w:ascii="宋体" w:hAnsi="宋体" w:cs="宋体"/>
                <w:color w:val="auto"/>
                <w:szCs w:val="21"/>
                <w:highlight w:val="none"/>
              </w:rPr>
              <w:t>银行账号：</w:t>
            </w:r>
            <w:r>
              <w:rPr>
                <w:rFonts w:hint="eastAsia"/>
                <w:color w:val="auto"/>
                <w:highlight w:val="none"/>
                <w:u w:val="single"/>
              </w:rPr>
              <w:t xml:space="preserve"> 018801360003030</w:t>
            </w:r>
          </w:p>
          <w:p w14:paraId="5757645C">
            <w:pPr>
              <w:spacing w:line="400" w:lineRule="exact"/>
              <w:rPr>
                <w:color w:val="auto"/>
                <w:highlight w:val="none"/>
                <w:u w:val="single"/>
              </w:rPr>
            </w:pPr>
            <w:r>
              <w:rPr>
                <w:rFonts w:hint="eastAsia" w:ascii="宋体" w:hAnsi="宋体" w:cs="宋体"/>
                <w:b/>
                <w:color w:val="auto"/>
                <w:szCs w:val="21"/>
                <w:highlight w:val="none"/>
              </w:rPr>
              <w:t>☆递交方式：</w:t>
            </w:r>
            <w:r>
              <w:rPr>
                <w:rFonts w:hint="eastAsia" w:ascii="宋体" w:hAnsi="宋体" w:cs="宋体"/>
                <w:b/>
                <w:color w:val="auto"/>
                <w:szCs w:val="21"/>
                <w:highlight w:val="none"/>
                <w:u w:val="single"/>
              </w:rPr>
              <w:t>相关凭证</w:t>
            </w:r>
            <w:r>
              <w:rPr>
                <w:rFonts w:hint="eastAsia"/>
                <w:color w:val="auto"/>
                <w:highlight w:val="none"/>
                <w:u w:val="single"/>
              </w:rPr>
              <w:t>必须密封于资格审查证明资料密封袋内，与投标文件一同递交。</w:t>
            </w:r>
          </w:p>
          <w:p w14:paraId="377C8BD9">
            <w:pPr>
              <w:spacing w:line="400" w:lineRule="exact"/>
              <w:rPr>
                <w:rFonts w:ascii="宋体" w:hAnsi="宋体" w:cs="宋体"/>
                <w:color w:val="auto"/>
                <w:szCs w:val="21"/>
                <w:highlight w:val="none"/>
              </w:rPr>
            </w:pPr>
            <w:r>
              <w:rPr>
                <w:rFonts w:hint="eastAsia" w:ascii="宋体" w:hAnsi="宋体" w:cs="宋体"/>
                <w:b/>
                <w:color w:val="auto"/>
                <w:szCs w:val="21"/>
                <w:highlight w:val="none"/>
              </w:rPr>
              <w:t>1、投标保证金的出票行应与银行开户许可证（或银行出具的基本存款账户信息）的开户行及账号一致。</w:t>
            </w:r>
            <w:r>
              <w:rPr>
                <w:rFonts w:hint="eastAsia" w:ascii="宋体" w:hAnsi="宋体" w:cs="宋体"/>
                <w:color w:val="auto"/>
                <w:szCs w:val="21"/>
                <w:highlight w:val="none"/>
              </w:rPr>
              <w:t>投标人的投标保证金在开标结束后，未中标单位的投标保证金当场退还（不计息），中标单位的投标保证金退还方式在签订合同中明确（不计息）。</w:t>
            </w:r>
          </w:p>
          <w:p w14:paraId="04655BC4">
            <w:pPr>
              <w:adjustRightInd w:val="0"/>
              <w:snapToGrid w:val="0"/>
              <w:spacing w:line="400" w:lineRule="exact"/>
              <w:rPr>
                <w:rFonts w:ascii="宋体" w:hAnsi="宋体" w:cs="宋体"/>
                <w:color w:val="auto"/>
                <w:highlight w:val="none"/>
                <w:u w:val="single"/>
              </w:rPr>
            </w:pPr>
            <w:r>
              <w:rPr>
                <w:rFonts w:hint="eastAsia" w:ascii="宋体" w:hAnsi="宋体" w:cs="宋体"/>
                <w:color w:val="auto"/>
                <w:szCs w:val="21"/>
                <w:highlight w:val="none"/>
              </w:rPr>
              <w:t>2、</w:t>
            </w:r>
            <w:r>
              <w:rPr>
                <w:rFonts w:hint="eastAsia" w:ascii="宋体" w:hAnsi="宋体" w:cs="宋体"/>
                <w:b/>
                <w:bCs/>
                <w:color w:val="auto"/>
                <w:szCs w:val="21"/>
                <w:highlight w:val="none"/>
              </w:rPr>
              <w:t>以其他方式导致开标现场无法核查保证金递交情况的将被视为无效。</w:t>
            </w:r>
          </w:p>
        </w:tc>
      </w:tr>
      <w:tr w14:paraId="2A7E44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76" w:type="pct"/>
            <w:tcBorders>
              <w:top w:val="single" w:color="auto" w:sz="4" w:space="0"/>
              <w:left w:val="single" w:color="auto" w:sz="4" w:space="0"/>
              <w:bottom w:val="single" w:color="auto" w:sz="4" w:space="0"/>
              <w:right w:val="single" w:color="auto" w:sz="4" w:space="0"/>
            </w:tcBorders>
            <w:vAlign w:val="center"/>
          </w:tcPr>
          <w:p w14:paraId="5A15E842">
            <w:pPr>
              <w:spacing w:line="400" w:lineRule="exact"/>
              <w:jc w:val="center"/>
              <w:rPr>
                <w:rFonts w:ascii="宋体" w:hAnsi="宋体" w:cs="宋体"/>
                <w:color w:val="auto"/>
                <w:szCs w:val="21"/>
                <w:highlight w:val="none"/>
              </w:rPr>
            </w:pPr>
            <w:r>
              <w:rPr>
                <w:rFonts w:hint="eastAsia" w:ascii="宋体" w:hAnsi="宋体" w:cs="宋体"/>
                <w:color w:val="auto"/>
                <w:szCs w:val="21"/>
                <w:highlight w:val="none"/>
              </w:rPr>
              <w:t>3.5</w:t>
            </w:r>
          </w:p>
        </w:tc>
        <w:tc>
          <w:tcPr>
            <w:tcW w:w="1203" w:type="pct"/>
            <w:tcBorders>
              <w:top w:val="single" w:color="auto" w:sz="4" w:space="0"/>
              <w:left w:val="single" w:color="auto" w:sz="4" w:space="0"/>
              <w:bottom w:val="single" w:color="auto" w:sz="4" w:space="0"/>
              <w:right w:val="single" w:color="auto" w:sz="4" w:space="0"/>
            </w:tcBorders>
            <w:vAlign w:val="center"/>
          </w:tcPr>
          <w:p w14:paraId="74593E15">
            <w:pPr>
              <w:spacing w:line="400" w:lineRule="exact"/>
              <w:jc w:val="center"/>
              <w:rPr>
                <w:rFonts w:ascii="宋体" w:hAnsi="宋体" w:cs="宋体"/>
                <w:color w:val="auto"/>
                <w:szCs w:val="21"/>
                <w:highlight w:val="none"/>
              </w:rPr>
            </w:pPr>
            <w:r>
              <w:rPr>
                <w:rFonts w:hint="eastAsia" w:ascii="宋体" w:hAnsi="宋体" w:cs="宋体"/>
                <w:color w:val="auto"/>
                <w:szCs w:val="21"/>
                <w:highlight w:val="none"/>
              </w:rPr>
              <w:t>备选投标方案</w:t>
            </w:r>
          </w:p>
        </w:tc>
        <w:tc>
          <w:tcPr>
            <w:tcW w:w="3319" w:type="pct"/>
            <w:tcBorders>
              <w:top w:val="single" w:color="auto" w:sz="4" w:space="0"/>
              <w:left w:val="single" w:color="auto" w:sz="4" w:space="0"/>
              <w:bottom w:val="single" w:color="auto" w:sz="4" w:space="0"/>
              <w:right w:val="single" w:color="auto" w:sz="4" w:space="0"/>
            </w:tcBorders>
            <w:vAlign w:val="center"/>
          </w:tcPr>
          <w:p w14:paraId="69C26600">
            <w:pPr>
              <w:autoSpaceDE w:val="0"/>
              <w:autoSpaceDN w:val="0"/>
              <w:adjustRightInd w:val="0"/>
              <w:spacing w:line="400" w:lineRule="exact"/>
              <w:jc w:val="left"/>
              <w:rPr>
                <w:rFonts w:ascii="宋体" w:hAnsi="宋体" w:cs="宋体"/>
                <w:color w:val="auto"/>
                <w:kern w:val="0"/>
                <w:szCs w:val="21"/>
                <w:highlight w:val="none"/>
              </w:rPr>
            </w:pPr>
            <w:r>
              <w:rPr>
                <w:rFonts w:hint="eastAsia" w:ascii="宋体" w:hAnsi="宋体" w:cs="宋体"/>
                <w:color w:val="auto"/>
                <w:highlight w:val="none"/>
              </w:rPr>
              <w:fldChar w:fldCharType="begin"/>
            </w:r>
            <w:r>
              <w:rPr>
                <w:rFonts w:hint="eastAsia" w:ascii="宋体" w:hAnsi="宋体" w:cs="宋体"/>
                <w:color w:val="auto"/>
                <w:highlight w:val="none"/>
              </w:rPr>
              <w:instrText xml:space="preserve">eq \o\ac(□,√)</w:instrText>
            </w:r>
            <w:r>
              <w:rPr>
                <w:rFonts w:hint="eastAsia" w:ascii="宋体" w:hAnsi="宋体" w:cs="宋体"/>
                <w:color w:val="auto"/>
                <w:highlight w:val="none"/>
              </w:rPr>
              <w:fldChar w:fldCharType="end"/>
            </w:r>
            <w:r>
              <w:rPr>
                <w:rFonts w:hint="eastAsia" w:ascii="宋体" w:hAnsi="宋体" w:cs="宋体"/>
                <w:color w:val="auto"/>
                <w:kern w:val="0"/>
                <w:szCs w:val="21"/>
                <w:highlight w:val="none"/>
              </w:rPr>
              <w:t>不允许递交     □允许递交</w:t>
            </w:r>
          </w:p>
        </w:tc>
      </w:tr>
      <w:tr w14:paraId="150BC8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76" w:type="pct"/>
            <w:tcBorders>
              <w:top w:val="single" w:color="auto" w:sz="4" w:space="0"/>
            </w:tcBorders>
            <w:vAlign w:val="center"/>
          </w:tcPr>
          <w:p w14:paraId="3D412F00">
            <w:pPr>
              <w:spacing w:line="400" w:lineRule="exact"/>
              <w:jc w:val="center"/>
              <w:rPr>
                <w:rFonts w:ascii="宋体" w:hAnsi="宋体" w:cs="宋体"/>
                <w:color w:val="auto"/>
                <w:szCs w:val="21"/>
                <w:highlight w:val="none"/>
              </w:rPr>
            </w:pPr>
            <w:r>
              <w:rPr>
                <w:rFonts w:hint="eastAsia" w:ascii="宋体" w:hAnsi="宋体" w:cs="宋体"/>
                <w:color w:val="auto"/>
                <w:szCs w:val="21"/>
                <w:highlight w:val="none"/>
              </w:rPr>
              <w:t>3.7.1</w:t>
            </w:r>
          </w:p>
        </w:tc>
        <w:tc>
          <w:tcPr>
            <w:tcW w:w="1203" w:type="pct"/>
            <w:tcBorders>
              <w:top w:val="single" w:color="auto" w:sz="4" w:space="0"/>
            </w:tcBorders>
            <w:vAlign w:val="center"/>
          </w:tcPr>
          <w:p w14:paraId="1F507827">
            <w:pPr>
              <w:spacing w:line="400" w:lineRule="exact"/>
              <w:jc w:val="center"/>
              <w:rPr>
                <w:rFonts w:ascii="宋体" w:hAnsi="宋体" w:cs="宋体"/>
                <w:color w:val="auto"/>
                <w:szCs w:val="21"/>
                <w:highlight w:val="none"/>
              </w:rPr>
            </w:pPr>
            <w:r>
              <w:rPr>
                <w:rFonts w:hint="eastAsia" w:ascii="宋体" w:hAnsi="宋体" w:cs="宋体"/>
                <w:color w:val="auto"/>
                <w:szCs w:val="21"/>
                <w:highlight w:val="none"/>
              </w:rPr>
              <w:t>投标文件的份数</w:t>
            </w:r>
          </w:p>
        </w:tc>
        <w:tc>
          <w:tcPr>
            <w:tcW w:w="3319" w:type="pct"/>
            <w:tcBorders>
              <w:top w:val="single" w:color="auto" w:sz="4" w:space="0"/>
            </w:tcBorders>
            <w:vAlign w:val="center"/>
          </w:tcPr>
          <w:p w14:paraId="2A88A40C">
            <w:pPr>
              <w:spacing w:line="400" w:lineRule="exact"/>
              <w:rPr>
                <w:rFonts w:ascii="宋体" w:hAnsi="宋体" w:cs="宋体"/>
                <w:color w:val="auto"/>
                <w:highlight w:val="none"/>
              </w:rPr>
            </w:pPr>
            <w:r>
              <w:rPr>
                <w:rFonts w:hint="eastAsia" w:ascii="宋体" w:hAnsi="宋体" w:cs="宋体"/>
                <w:color w:val="auto"/>
                <w:highlight w:val="none"/>
              </w:rPr>
              <w:t>1. 投标人应在投标文件封面、投标函加盖投标人和法定代表人或其委托代理人的公章及签章。由委托代理人签字或盖章的在投标文件中须同时提交投标文件签署授权委托书。</w:t>
            </w:r>
          </w:p>
          <w:p w14:paraId="4DEC03B7">
            <w:pPr>
              <w:spacing w:line="400" w:lineRule="exact"/>
              <w:rPr>
                <w:rFonts w:ascii="宋体" w:hAnsi="宋体" w:cs="宋体"/>
                <w:color w:val="auto"/>
                <w:szCs w:val="21"/>
                <w:highlight w:val="none"/>
              </w:rPr>
            </w:pPr>
            <w:r>
              <w:rPr>
                <w:rFonts w:hint="eastAsia" w:ascii="宋体" w:hAnsi="宋体" w:cs="宋体"/>
                <w:color w:val="auto"/>
                <w:szCs w:val="21"/>
                <w:highlight w:val="none"/>
              </w:rPr>
              <w:t>2、投标文件份数：</w:t>
            </w:r>
          </w:p>
          <w:p w14:paraId="500F9D39">
            <w:pPr>
              <w:spacing w:line="400" w:lineRule="exact"/>
              <w:rPr>
                <w:rFonts w:ascii="宋体" w:hAnsi="宋体" w:cs="宋体"/>
                <w:color w:val="auto"/>
                <w:szCs w:val="21"/>
                <w:highlight w:val="none"/>
              </w:rPr>
            </w:pPr>
            <w:r>
              <w:rPr>
                <w:rFonts w:hint="eastAsia" w:ascii="宋体" w:hAnsi="宋体" w:cs="宋体"/>
                <w:color w:val="auto"/>
                <w:szCs w:val="21"/>
                <w:highlight w:val="none"/>
              </w:rPr>
              <w:t>投标文件商务部分：正本一份，副本二份。</w:t>
            </w:r>
          </w:p>
          <w:p w14:paraId="728F6269">
            <w:pPr>
              <w:spacing w:line="400" w:lineRule="exact"/>
              <w:rPr>
                <w:rFonts w:ascii="宋体" w:hAnsi="宋体" w:cs="宋体"/>
                <w:color w:val="auto"/>
                <w:szCs w:val="21"/>
                <w:highlight w:val="none"/>
              </w:rPr>
            </w:pPr>
            <w:r>
              <w:rPr>
                <w:rFonts w:hint="eastAsia" w:ascii="宋体" w:hAnsi="宋体" w:cs="宋体"/>
                <w:color w:val="auto"/>
                <w:szCs w:val="21"/>
                <w:highlight w:val="none"/>
              </w:rPr>
              <w:t>设计技术文件（暗标）：</w:t>
            </w:r>
            <w:r>
              <w:rPr>
                <w:rFonts w:hint="eastAsia" w:ascii="宋体" w:hAnsi="宋体" w:cs="宋体"/>
                <w:color w:val="auto"/>
                <w:szCs w:val="21"/>
                <w:highlight w:val="none"/>
                <w:lang w:eastAsia="zh-CN"/>
              </w:rPr>
              <w:t>三份</w:t>
            </w:r>
            <w:r>
              <w:rPr>
                <w:rFonts w:hint="eastAsia" w:ascii="宋体" w:hAnsi="宋体" w:cs="宋体"/>
                <w:color w:val="auto"/>
                <w:szCs w:val="21"/>
                <w:highlight w:val="none"/>
              </w:rPr>
              <w:t>。</w:t>
            </w:r>
          </w:p>
          <w:p w14:paraId="61F73A99">
            <w:pPr>
              <w:spacing w:line="400" w:lineRule="exact"/>
              <w:rPr>
                <w:rFonts w:ascii="宋体" w:hAnsi="宋体" w:cs="宋体"/>
                <w:color w:val="auto"/>
                <w:szCs w:val="21"/>
                <w:highlight w:val="none"/>
              </w:rPr>
            </w:pPr>
            <w:r>
              <w:rPr>
                <w:rFonts w:hint="eastAsia" w:ascii="宋体" w:hAnsi="宋体" w:cs="宋体"/>
                <w:color w:val="auto"/>
                <w:szCs w:val="21"/>
                <w:highlight w:val="none"/>
              </w:rPr>
              <w:t>资格审查证明材料：一份。</w:t>
            </w:r>
          </w:p>
          <w:p w14:paraId="093FFAB6">
            <w:pPr>
              <w:spacing w:line="400" w:lineRule="exact"/>
              <w:rPr>
                <w:rFonts w:ascii="宋体" w:hAnsi="宋体" w:cs="宋体"/>
                <w:color w:val="auto"/>
                <w:szCs w:val="21"/>
                <w:highlight w:val="none"/>
              </w:rPr>
            </w:pPr>
            <w:r>
              <w:rPr>
                <w:rFonts w:hint="eastAsia" w:ascii="宋体" w:hAnsi="宋体" w:cs="宋体"/>
                <w:color w:val="auto"/>
                <w:szCs w:val="21"/>
                <w:highlight w:val="none"/>
              </w:rPr>
              <w:t>3、密封袋统一按以下方式密封：</w:t>
            </w:r>
          </w:p>
          <w:p w14:paraId="59FDAB56">
            <w:pPr>
              <w:spacing w:line="400" w:lineRule="exact"/>
              <w:rPr>
                <w:rFonts w:ascii="宋体" w:hAnsi="宋体" w:cs="宋体"/>
                <w:color w:val="auto"/>
                <w:szCs w:val="21"/>
                <w:highlight w:val="none"/>
              </w:rPr>
            </w:pPr>
            <w:r>
              <w:rPr>
                <w:rFonts w:hint="eastAsia" w:ascii="宋体" w:hAnsi="宋体" w:cs="宋体"/>
                <w:color w:val="auto"/>
                <w:szCs w:val="21"/>
                <w:highlight w:val="none"/>
              </w:rPr>
              <w:t>资格审查证明材料一个密封袋；</w:t>
            </w:r>
          </w:p>
          <w:p w14:paraId="082F1D00">
            <w:pPr>
              <w:spacing w:line="400" w:lineRule="exact"/>
              <w:rPr>
                <w:rFonts w:ascii="宋体" w:hAnsi="宋体" w:cs="宋体"/>
                <w:color w:val="auto"/>
                <w:szCs w:val="21"/>
                <w:highlight w:val="none"/>
              </w:rPr>
            </w:pPr>
            <w:r>
              <w:rPr>
                <w:rFonts w:hint="eastAsia" w:ascii="宋体" w:hAnsi="宋体" w:cs="宋体"/>
                <w:color w:val="auto"/>
                <w:szCs w:val="21"/>
                <w:highlight w:val="none"/>
              </w:rPr>
              <w:t>投标文件商务部分一个密封袋（一个密封袋如装不下，可用二个密封袋）；</w:t>
            </w:r>
          </w:p>
          <w:p w14:paraId="56466174">
            <w:pPr>
              <w:spacing w:line="400" w:lineRule="exact"/>
              <w:rPr>
                <w:rFonts w:ascii="宋体" w:hAnsi="宋体" w:cs="宋体"/>
                <w:color w:val="auto"/>
                <w:szCs w:val="21"/>
                <w:highlight w:val="none"/>
              </w:rPr>
            </w:pPr>
            <w:r>
              <w:rPr>
                <w:rFonts w:hint="eastAsia" w:ascii="宋体" w:hAnsi="宋体" w:cs="宋体"/>
                <w:color w:val="auto"/>
                <w:szCs w:val="21"/>
                <w:highlight w:val="none"/>
              </w:rPr>
              <w:t>设计技术文件一个密封袋（一个密封袋如装不下，可用二个密封袋）；</w:t>
            </w:r>
          </w:p>
          <w:p w14:paraId="1D6F46B8">
            <w:pPr>
              <w:spacing w:line="400" w:lineRule="exact"/>
              <w:rPr>
                <w:rFonts w:ascii="宋体" w:hAnsi="宋体" w:cs="宋体"/>
                <w:color w:val="auto"/>
                <w:szCs w:val="21"/>
                <w:highlight w:val="none"/>
              </w:rPr>
            </w:pPr>
            <w:r>
              <w:rPr>
                <w:rFonts w:hint="eastAsia" w:ascii="宋体" w:hAnsi="宋体" w:cs="宋体"/>
                <w:color w:val="auto"/>
                <w:szCs w:val="21"/>
                <w:highlight w:val="none"/>
              </w:rPr>
              <w:t>密封袋上应当写明：</w:t>
            </w:r>
          </w:p>
          <w:p w14:paraId="1CEB3061">
            <w:pPr>
              <w:spacing w:line="400" w:lineRule="exact"/>
              <w:rPr>
                <w:rFonts w:ascii="宋体" w:hAnsi="宋体" w:cs="宋体"/>
                <w:color w:val="auto"/>
                <w:szCs w:val="21"/>
                <w:highlight w:val="none"/>
                <w:u w:val="single"/>
              </w:rPr>
            </w:pPr>
            <w:r>
              <w:rPr>
                <w:rFonts w:hint="eastAsia" w:ascii="宋体" w:hAnsi="宋体" w:cs="宋体"/>
                <w:color w:val="auto"/>
                <w:szCs w:val="21"/>
                <w:highlight w:val="none"/>
              </w:rPr>
              <w:t>投标人地址：</w:t>
            </w:r>
          </w:p>
          <w:p w14:paraId="2E3484FD">
            <w:pPr>
              <w:spacing w:line="400" w:lineRule="exact"/>
              <w:rPr>
                <w:rFonts w:ascii="宋体" w:hAnsi="宋体" w:cs="宋体"/>
                <w:color w:val="auto"/>
                <w:szCs w:val="21"/>
                <w:highlight w:val="none"/>
                <w:u w:val="single"/>
              </w:rPr>
            </w:pPr>
            <w:r>
              <w:rPr>
                <w:rFonts w:hint="eastAsia" w:ascii="宋体" w:hAnsi="宋体" w:cs="宋体"/>
                <w:color w:val="auto"/>
                <w:szCs w:val="21"/>
                <w:highlight w:val="none"/>
              </w:rPr>
              <w:t>投标人名称：</w:t>
            </w:r>
          </w:p>
          <w:p w14:paraId="0C5FAB61">
            <w:pPr>
              <w:spacing w:line="400" w:lineRule="exact"/>
              <w:ind w:left="34" w:leftChars="16"/>
              <w:rPr>
                <w:rFonts w:ascii="宋体" w:hAnsi="宋体" w:cs="宋体"/>
                <w:color w:val="auto"/>
                <w:szCs w:val="21"/>
                <w:highlight w:val="none"/>
              </w:rPr>
            </w:pPr>
            <w:r>
              <w:rPr>
                <w:rFonts w:hint="eastAsia" w:ascii="宋体" w:hAnsi="宋体" w:cs="宋体"/>
                <w:color w:val="auto"/>
                <w:szCs w:val="21"/>
                <w:highlight w:val="none"/>
                <w:u w:val="single"/>
                <w:lang w:eastAsia="zh-CN"/>
              </w:rPr>
              <w:t xml:space="preserve"> 汽车生态智造产业园项目（一期）方案设计及初步设计</w:t>
            </w:r>
            <w:r>
              <w:rPr>
                <w:rFonts w:hint="eastAsia" w:ascii="宋体" w:hAnsi="宋体" w:cs="宋体"/>
                <w:color w:val="auto"/>
                <w:szCs w:val="21"/>
                <w:highlight w:val="none"/>
              </w:rPr>
              <w:t>（一个标段）标段投标文件在</w:t>
            </w:r>
            <w:r>
              <w:rPr>
                <w:rFonts w:hint="eastAsia" w:ascii="宋体" w:hAnsi="宋体" w:cs="宋体"/>
                <w:color w:val="auto"/>
                <w:szCs w:val="21"/>
                <w:highlight w:val="none"/>
                <w:u w:val="single"/>
              </w:rPr>
              <w:t>202</w:t>
            </w:r>
            <w:r>
              <w:rPr>
                <w:rFonts w:hint="eastAsia" w:ascii="宋体" w:hAnsi="宋体" w:cs="宋体"/>
                <w:color w:val="auto"/>
                <w:szCs w:val="21"/>
                <w:highlight w:val="none"/>
                <w:u w:val="single"/>
                <w:lang w:val="en-US" w:eastAsia="zh-CN"/>
              </w:rPr>
              <w:t>6</w:t>
            </w:r>
            <w:r>
              <w:rPr>
                <w:rFonts w:hint="eastAsia" w:ascii="宋体" w:hAnsi="宋体" w:cs="宋体"/>
                <w:color w:val="auto"/>
                <w:szCs w:val="21"/>
                <w:highlight w:val="none"/>
              </w:rPr>
              <w:t>年</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月</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日时分前不得开启。</w:t>
            </w:r>
          </w:p>
          <w:p w14:paraId="183956AE">
            <w:pPr>
              <w:spacing w:line="400" w:lineRule="exact"/>
              <w:rPr>
                <w:rFonts w:ascii="宋体" w:hAnsi="宋体" w:cs="宋体"/>
                <w:color w:val="auto"/>
                <w:szCs w:val="21"/>
                <w:highlight w:val="none"/>
              </w:rPr>
            </w:pPr>
            <w:r>
              <w:rPr>
                <w:rFonts w:hint="eastAsia" w:ascii="宋体" w:hAnsi="宋体" w:cs="宋体"/>
                <w:color w:val="auto"/>
                <w:szCs w:val="21"/>
                <w:highlight w:val="none"/>
              </w:rPr>
              <w:t>4、按照投标人须知第3.1.1项规定的投标文件组成内容，商务文件、技术文件应分开装订成册，每册采用</w:t>
            </w:r>
            <w:r>
              <w:rPr>
                <w:rFonts w:hint="eastAsia" w:ascii="宋体" w:hAnsi="宋体" w:cs="宋体"/>
                <w:color w:val="auto"/>
                <w:szCs w:val="21"/>
                <w:highlight w:val="none"/>
                <w:u w:val="single"/>
              </w:rPr>
              <w:t>胶装或装订机</w:t>
            </w:r>
            <w:r>
              <w:rPr>
                <w:rFonts w:hint="eastAsia" w:ascii="宋体" w:hAnsi="宋体" w:cs="宋体"/>
                <w:color w:val="auto"/>
                <w:szCs w:val="21"/>
                <w:highlight w:val="none"/>
              </w:rPr>
              <w:t>方式装订，装订应牢固、不易拆散和换页，不得采用活页装订。</w:t>
            </w:r>
          </w:p>
        </w:tc>
      </w:tr>
      <w:tr w14:paraId="2D3553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76" w:type="pct"/>
            <w:vAlign w:val="center"/>
          </w:tcPr>
          <w:p w14:paraId="3475F98F">
            <w:pPr>
              <w:spacing w:line="400" w:lineRule="exact"/>
              <w:jc w:val="center"/>
              <w:rPr>
                <w:rFonts w:ascii="宋体" w:hAnsi="宋体" w:cs="宋体"/>
                <w:color w:val="auto"/>
                <w:szCs w:val="21"/>
                <w:highlight w:val="none"/>
              </w:rPr>
            </w:pPr>
            <w:r>
              <w:rPr>
                <w:rFonts w:hint="eastAsia" w:ascii="宋体" w:hAnsi="宋体" w:cs="宋体"/>
                <w:color w:val="auto"/>
                <w:szCs w:val="21"/>
                <w:highlight w:val="none"/>
              </w:rPr>
              <w:t>3.9</w:t>
            </w:r>
          </w:p>
        </w:tc>
        <w:tc>
          <w:tcPr>
            <w:tcW w:w="1203" w:type="pct"/>
            <w:vAlign w:val="center"/>
          </w:tcPr>
          <w:p w14:paraId="15753EB1">
            <w:pPr>
              <w:spacing w:line="40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设计方案是否采用暗标评审</w:t>
            </w:r>
          </w:p>
        </w:tc>
        <w:tc>
          <w:tcPr>
            <w:tcW w:w="3319" w:type="pct"/>
            <w:vAlign w:val="center"/>
          </w:tcPr>
          <w:p w14:paraId="16895E0F">
            <w:pPr>
              <w:spacing w:line="400" w:lineRule="exact"/>
              <w:rPr>
                <w:rFonts w:ascii="宋体" w:hAnsi="宋体" w:cs="宋体"/>
                <w:color w:val="auto"/>
                <w:szCs w:val="21"/>
                <w:highlight w:val="none"/>
              </w:rPr>
            </w:pPr>
            <w:r>
              <w:rPr>
                <w:rFonts w:hint="eastAsia" w:ascii="宋体" w:hAnsi="宋体" w:cs="宋体"/>
                <w:color w:val="auto"/>
                <w:szCs w:val="21"/>
                <w:highlight w:val="none"/>
              </w:rPr>
              <w:t>□不采用</w:t>
            </w:r>
          </w:p>
          <w:p w14:paraId="210704EA">
            <w:pPr>
              <w:spacing w:line="400" w:lineRule="exact"/>
              <w:rPr>
                <w:rFonts w:ascii="宋体" w:hAnsi="宋体" w:cs="宋体"/>
                <w:color w:val="auto"/>
                <w:szCs w:val="21"/>
                <w:highlight w:val="none"/>
                <w:u w:val="single"/>
              </w:rPr>
            </w:pPr>
            <w:r>
              <w:rPr>
                <w:rFonts w:hint="eastAsia" w:ascii="宋体" w:hAnsi="宋体" w:cs="宋体"/>
                <w:color w:val="auto"/>
                <w:highlight w:val="none"/>
              </w:rPr>
              <w:fldChar w:fldCharType="begin"/>
            </w:r>
            <w:r>
              <w:rPr>
                <w:rFonts w:hint="eastAsia" w:ascii="宋体" w:hAnsi="宋体" w:cs="宋体"/>
                <w:color w:val="auto"/>
                <w:highlight w:val="none"/>
              </w:rPr>
              <w:instrText xml:space="preserve">eq \o\ac(□,√)</w:instrText>
            </w:r>
            <w:r>
              <w:rPr>
                <w:rFonts w:hint="eastAsia" w:ascii="宋体" w:hAnsi="宋体" w:cs="宋体"/>
                <w:color w:val="auto"/>
                <w:highlight w:val="none"/>
              </w:rPr>
              <w:fldChar w:fldCharType="end"/>
            </w:r>
            <w:r>
              <w:rPr>
                <w:rFonts w:hint="eastAsia" w:ascii="宋体" w:hAnsi="宋体" w:cs="宋体"/>
                <w:color w:val="auto"/>
                <w:szCs w:val="21"/>
                <w:highlight w:val="none"/>
              </w:rPr>
              <w:t>采用，具体规定：</w:t>
            </w:r>
            <w:r>
              <w:rPr>
                <w:rFonts w:hint="eastAsia" w:ascii="宋体" w:hAnsi="宋体" w:cs="宋体"/>
                <w:color w:val="auto"/>
                <w:szCs w:val="21"/>
                <w:highlight w:val="none"/>
                <w:u w:val="single"/>
              </w:rPr>
              <w:t xml:space="preserve">   按本章3.9项要求     </w:t>
            </w:r>
          </w:p>
        </w:tc>
      </w:tr>
      <w:tr w14:paraId="512C4B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76" w:type="pct"/>
            <w:vAlign w:val="center"/>
          </w:tcPr>
          <w:p w14:paraId="247C44D5">
            <w:pPr>
              <w:spacing w:line="400" w:lineRule="exact"/>
              <w:jc w:val="center"/>
              <w:rPr>
                <w:rFonts w:ascii="宋体" w:hAnsi="宋体" w:cs="宋体"/>
                <w:color w:val="auto"/>
                <w:szCs w:val="21"/>
                <w:highlight w:val="none"/>
              </w:rPr>
            </w:pPr>
            <w:r>
              <w:rPr>
                <w:rFonts w:hint="eastAsia" w:ascii="宋体" w:hAnsi="宋体" w:cs="宋体"/>
                <w:color w:val="auto"/>
                <w:szCs w:val="21"/>
                <w:highlight w:val="none"/>
              </w:rPr>
              <w:t>4.2.1</w:t>
            </w:r>
          </w:p>
        </w:tc>
        <w:tc>
          <w:tcPr>
            <w:tcW w:w="1203" w:type="pct"/>
            <w:vAlign w:val="center"/>
          </w:tcPr>
          <w:p w14:paraId="36AD9372">
            <w:pPr>
              <w:spacing w:line="40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投标截止时间</w:t>
            </w:r>
          </w:p>
        </w:tc>
        <w:tc>
          <w:tcPr>
            <w:tcW w:w="3319" w:type="pct"/>
            <w:vAlign w:val="center"/>
          </w:tcPr>
          <w:p w14:paraId="3E68E4DB">
            <w:pPr>
              <w:spacing w:line="400" w:lineRule="exact"/>
              <w:rPr>
                <w:rFonts w:ascii="宋体" w:hAnsi="宋体" w:cs="宋体"/>
                <w:color w:val="auto"/>
                <w:szCs w:val="21"/>
                <w:highlight w:val="none"/>
                <w:u w:val="single"/>
              </w:rPr>
            </w:pPr>
            <w:r>
              <w:rPr>
                <w:rFonts w:hint="eastAsia" w:ascii="宋体" w:hAnsi="宋体" w:cs="宋体"/>
                <w:color w:val="auto"/>
                <w:szCs w:val="21"/>
                <w:highlight w:val="none"/>
                <w:u w:val="single"/>
              </w:rPr>
              <w:t>202</w:t>
            </w:r>
            <w:r>
              <w:rPr>
                <w:rFonts w:hint="eastAsia" w:ascii="宋体" w:hAnsi="宋体" w:cs="宋体"/>
                <w:color w:val="auto"/>
                <w:szCs w:val="21"/>
                <w:highlight w:val="none"/>
                <w:u w:val="single"/>
                <w:lang w:val="en-US" w:eastAsia="zh-CN"/>
              </w:rPr>
              <w:t>6</w:t>
            </w:r>
            <w:r>
              <w:rPr>
                <w:rFonts w:hint="eastAsia" w:ascii="宋体" w:hAnsi="宋体" w:cs="宋体"/>
                <w:color w:val="auto"/>
                <w:szCs w:val="21"/>
                <w:highlight w:val="none"/>
              </w:rPr>
              <w:t>年</w:t>
            </w:r>
            <w:r>
              <w:rPr>
                <w:rFonts w:hint="eastAsia" w:ascii="宋体" w:hAnsi="宋体" w:cs="宋体"/>
                <w:color w:val="auto"/>
                <w:szCs w:val="21"/>
                <w:highlight w:val="none"/>
                <w:u w:val="single"/>
                <w:lang w:val="en-US" w:eastAsia="zh-CN"/>
              </w:rPr>
              <w:t>8</w:t>
            </w:r>
            <w:r>
              <w:rPr>
                <w:rFonts w:hint="eastAsia" w:ascii="宋体" w:hAnsi="宋体" w:cs="宋体"/>
                <w:color w:val="auto"/>
                <w:szCs w:val="21"/>
                <w:highlight w:val="none"/>
              </w:rPr>
              <w:t>月</w:t>
            </w:r>
            <w:r>
              <w:rPr>
                <w:rFonts w:hint="eastAsia" w:ascii="宋体" w:hAnsi="宋体" w:cs="宋体"/>
                <w:color w:val="auto"/>
                <w:szCs w:val="21"/>
                <w:highlight w:val="none"/>
                <w:u w:val="single"/>
                <w:lang w:val="en-US" w:eastAsia="zh-CN"/>
              </w:rPr>
              <w:t>6</w:t>
            </w:r>
            <w:r>
              <w:rPr>
                <w:rFonts w:hint="eastAsia" w:ascii="宋体" w:hAnsi="宋体" w:cs="宋体"/>
                <w:color w:val="auto"/>
                <w:szCs w:val="21"/>
                <w:highlight w:val="none"/>
              </w:rPr>
              <w:t xml:space="preserve">日 </w:t>
            </w:r>
            <w:r>
              <w:rPr>
                <w:rFonts w:hint="eastAsia" w:ascii="宋体" w:hAnsi="宋体" w:cs="宋体"/>
                <w:color w:val="auto"/>
                <w:szCs w:val="21"/>
                <w:highlight w:val="none"/>
                <w:u w:val="single"/>
                <w:lang w:val="en-US" w:eastAsia="zh-CN"/>
              </w:rPr>
              <w:t>14</w:t>
            </w:r>
            <w:r>
              <w:rPr>
                <w:rFonts w:hint="eastAsia" w:ascii="宋体" w:hAnsi="宋体" w:cs="宋体"/>
                <w:color w:val="auto"/>
                <w:szCs w:val="21"/>
                <w:highlight w:val="none"/>
              </w:rPr>
              <w:t>时</w:t>
            </w:r>
            <w:r>
              <w:rPr>
                <w:rFonts w:hint="eastAsia" w:ascii="宋体" w:hAnsi="宋体" w:cs="宋体"/>
                <w:color w:val="auto"/>
                <w:szCs w:val="21"/>
                <w:highlight w:val="none"/>
                <w:u w:val="single"/>
                <w:lang w:val="en-US" w:eastAsia="zh-CN"/>
              </w:rPr>
              <w:t>00</w:t>
            </w:r>
            <w:r>
              <w:rPr>
                <w:rFonts w:hint="eastAsia" w:ascii="宋体" w:hAnsi="宋体" w:cs="宋体"/>
                <w:color w:val="auto"/>
                <w:szCs w:val="21"/>
                <w:highlight w:val="none"/>
              </w:rPr>
              <w:t>分</w:t>
            </w:r>
          </w:p>
        </w:tc>
      </w:tr>
      <w:tr w14:paraId="1D7193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76" w:type="pct"/>
            <w:tcBorders>
              <w:bottom w:val="single" w:color="auto" w:sz="4" w:space="0"/>
            </w:tcBorders>
            <w:vAlign w:val="center"/>
          </w:tcPr>
          <w:p w14:paraId="6A9F02E2">
            <w:pPr>
              <w:spacing w:line="40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4.2.2</w:t>
            </w:r>
          </w:p>
        </w:tc>
        <w:tc>
          <w:tcPr>
            <w:tcW w:w="1203" w:type="pct"/>
            <w:tcBorders>
              <w:bottom w:val="single" w:color="auto" w:sz="4" w:space="0"/>
            </w:tcBorders>
            <w:vAlign w:val="center"/>
          </w:tcPr>
          <w:p w14:paraId="02020DF5">
            <w:pPr>
              <w:spacing w:line="40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递交投标文件地点</w:t>
            </w:r>
          </w:p>
        </w:tc>
        <w:tc>
          <w:tcPr>
            <w:tcW w:w="3319" w:type="pct"/>
            <w:tcBorders>
              <w:bottom w:val="single" w:color="auto" w:sz="4" w:space="0"/>
            </w:tcBorders>
            <w:vAlign w:val="center"/>
          </w:tcPr>
          <w:p w14:paraId="2A222049">
            <w:pPr>
              <w:spacing w:line="400" w:lineRule="exact"/>
              <w:rPr>
                <w:rFonts w:ascii="宋体" w:hAnsi="宋体" w:cs="宋体"/>
                <w:b/>
                <w:color w:val="auto"/>
                <w:szCs w:val="21"/>
                <w:highlight w:val="none"/>
              </w:rPr>
            </w:pPr>
            <w:r>
              <w:rPr>
                <w:rFonts w:hint="eastAsia" w:ascii="宋体" w:hAnsi="宋体" w:cs="宋体"/>
                <w:color w:val="auto"/>
                <w:highlight w:val="none"/>
                <w:u w:val="single"/>
              </w:rPr>
              <w:t>江阴临港经济开发区政务服务中心开标室：314室</w:t>
            </w:r>
            <w:r>
              <w:rPr>
                <w:rFonts w:hint="eastAsia" w:ascii="宋体" w:hAnsi="宋体"/>
                <w:color w:val="auto"/>
                <w:highlight w:val="none"/>
                <w:u w:val="single"/>
              </w:rPr>
              <w:t>）</w:t>
            </w:r>
          </w:p>
        </w:tc>
      </w:tr>
      <w:tr w14:paraId="5079B1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76" w:type="pct"/>
            <w:tcBorders>
              <w:top w:val="single" w:color="auto" w:sz="4" w:space="0"/>
              <w:left w:val="single" w:color="auto" w:sz="4" w:space="0"/>
              <w:bottom w:val="single" w:color="auto" w:sz="4" w:space="0"/>
            </w:tcBorders>
            <w:vAlign w:val="center"/>
          </w:tcPr>
          <w:p w14:paraId="432790D7">
            <w:pPr>
              <w:spacing w:line="400" w:lineRule="exact"/>
              <w:jc w:val="center"/>
              <w:rPr>
                <w:rFonts w:ascii="宋体" w:hAnsi="宋体" w:cs="宋体"/>
                <w:color w:val="auto"/>
                <w:szCs w:val="21"/>
                <w:highlight w:val="none"/>
              </w:rPr>
            </w:pPr>
            <w:r>
              <w:rPr>
                <w:rFonts w:hint="eastAsia" w:ascii="宋体" w:hAnsi="宋体" w:cs="宋体"/>
                <w:color w:val="auto"/>
                <w:szCs w:val="21"/>
                <w:highlight w:val="none"/>
              </w:rPr>
              <w:t>5.1</w:t>
            </w:r>
          </w:p>
        </w:tc>
        <w:tc>
          <w:tcPr>
            <w:tcW w:w="1203" w:type="pct"/>
            <w:tcBorders>
              <w:top w:val="single" w:color="auto" w:sz="4" w:space="0"/>
              <w:bottom w:val="single" w:color="auto" w:sz="4" w:space="0"/>
            </w:tcBorders>
            <w:vAlign w:val="center"/>
          </w:tcPr>
          <w:p w14:paraId="11B2EF46">
            <w:pPr>
              <w:spacing w:line="400" w:lineRule="exact"/>
              <w:jc w:val="center"/>
              <w:rPr>
                <w:rFonts w:ascii="宋体" w:hAnsi="宋体" w:cs="宋体"/>
                <w:color w:val="auto"/>
                <w:szCs w:val="21"/>
                <w:highlight w:val="none"/>
              </w:rPr>
            </w:pPr>
            <w:r>
              <w:rPr>
                <w:rFonts w:hint="eastAsia" w:ascii="宋体" w:hAnsi="宋体" w:cs="宋体"/>
                <w:color w:val="auto"/>
                <w:szCs w:val="21"/>
                <w:highlight w:val="none"/>
              </w:rPr>
              <w:t>开标时间、地点和人员</w:t>
            </w:r>
          </w:p>
        </w:tc>
        <w:tc>
          <w:tcPr>
            <w:tcW w:w="3319" w:type="pct"/>
            <w:tcBorders>
              <w:top w:val="single" w:color="auto" w:sz="4" w:space="0"/>
              <w:bottom w:val="single" w:color="auto" w:sz="4" w:space="0"/>
              <w:right w:val="single" w:color="auto" w:sz="4" w:space="0"/>
            </w:tcBorders>
            <w:vAlign w:val="center"/>
          </w:tcPr>
          <w:p w14:paraId="779713A7">
            <w:pPr>
              <w:spacing w:line="400" w:lineRule="exact"/>
              <w:rPr>
                <w:rFonts w:ascii="宋体" w:hAnsi="宋体" w:cs="宋体"/>
                <w:color w:val="auto"/>
                <w:szCs w:val="21"/>
                <w:highlight w:val="none"/>
              </w:rPr>
            </w:pPr>
            <w:r>
              <w:rPr>
                <w:rFonts w:hint="eastAsia" w:ascii="宋体" w:hAnsi="宋体" w:cs="宋体"/>
                <w:color w:val="auto"/>
                <w:szCs w:val="21"/>
                <w:highlight w:val="none"/>
              </w:rPr>
              <w:t>开标时间：202</w:t>
            </w:r>
            <w:r>
              <w:rPr>
                <w:rFonts w:hint="eastAsia" w:ascii="宋体" w:hAnsi="宋体" w:cs="宋体"/>
                <w:color w:val="auto"/>
                <w:szCs w:val="21"/>
                <w:highlight w:val="none"/>
                <w:lang w:val="en-US" w:eastAsia="zh-CN"/>
              </w:rPr>
              <w:t>6</w:t>
            </w:r>
            <w:r>
              <w:rPr>
                <w:rFonts w:hint="eastAsia" w:ascii="宋体" w:hAnsi="宋体" w:cs="宋体"/>
                <w:color w:val="auto"/>
                <w:szCs w:val="21"/>
                <w:highlight w:val="none"/>
              </w:rPr>
              <w:t>年</w:t>
            </w:r>
            <w:r>
              <w:rPr>
                <w:rFonts w:hint="eastAsia" w:ascii="宋体" w:hAnsi="宋体" w:cs="宋体"/>
                <w:color w:val="auto"/>
                <w:szCs w:val="21"/>
                <w:highlight w:val="none"/>
                <w:lang w:val="en-US" w:eastAsia="zh-CN"/>
              </w:rPr>
              <w:t>8</w:t>
            </w:r>
            <w:r>
              <w:rPr>
                <w:rFonts w:hint="eastAsia" w:ascii="宋体" w:hAnsi="宋体" w:cs="宋体"/>
                <w:color w:val="auto"/>
                <w:szCs w:val="21"/>
                <w:highlight w:val="none"/>
              </w:rPr>
              <w:t>月</w:t>
            </w:r>
            <w:r>
              <w:rPr>
                <w:rFonts w:hint="eastAsia" w:ascii="宋体" w:hAnsi="宋体" w:cs="宋体"/>
                <w:color w:val="auto"/>
                <w:szCs w:val="21"/>
                <w:highlight w:val="none"/>
                <w:lang w:val="en-US" w:eastAsia="zh-CN"/>
              </w:rPr>
              <w:t>6</w:t>
            </w:r>
            <w:r>
              <w:rPr>
                <w:rFonts w:hint="eastAsia" w:ascii="宋体" w:hAnsi="宋体" w:cs="宋体"/>
                <w:color w:val="auto"/>
                <w:szCs w:val="21"/>
                <w:highlight w:val="none"/>
              </w:rPr>
              <w:t>日</w:t>
            </w:r>
            <w:r>
              <w:rPr>
                <w:rFonts w:hint="eastAsia" w:ascii="宋体" w:hAnsi="宋体" w:cs="宋体"/>
                <w:color w:val="auto"/>
                <w:szCs w:val="21"/>
                <w:highlight w:val="none"/>
                <w:lang w:val="en-US" w:eastAsia="zh-CN"/>
              </w:rPr>
              <w:t>14</w:t>
            </w:r>
            <w:r>
              <w:rPr>
                <w:rFonts w:hint="eastAsia" w:ascii="宋体" w:hAnsi="宋体" w:cs="宋体"/>
                <w:color w:val="auto"/>
                <w:szCs w:val="21"/>
                <w:highlight w:val="none"/>
              </w:rPr>
              <w:t>时</w:t>
            </w:r>
            <w:r>
              <w:rPr>
                <w:rFonts w:hint="eastAsia" w:ascii="宋体" w:hAnsi="宋体" w:cs="宋体"/>
                <w:color w:val="auto"/>
                <w:szCs w:val="21"/>
                <w:highlight w:val="none"/>
                <w:lang w:val="en-US" w:eastAsia="zh-CN"/>
              </w:rPr>
              <w:t>00</w:t>
            </w:r>
            <w:r>
              <w:rPr>
                <w:rFonts w:hint="eastAsia" w:ascii="宋体" w:hAnsi="宋体" w:cs="宋体"/>
                <w:color w:val="auto"/>
                <w:szCs w:val="21"/>
                <w:highlight w:val="none"/>
              </w:rPr>
              <w:t>分</w:t>
            </w:r>
          </w:p>
          <w:p w14:paraId="4D0D530F">
            <w:pPr>
              <w:spacing w:line="400" w:lineRule="exact"/>
              <w:rPr>
                <w:rFonts w:ascii="宋体" w:hAnsi="宋体" w:cs="宋体"/>
                <w:color w:val="auto"/>
                <w:szCs w:val="21"/>
                <w:highlight w:val="none"/>
              </w:rPr>
            </w:pPr>
            <w:r>
              <w:rPr>
                <w:rFonts w:hint="eastAsia" w:ascii="宋体" w:hAnsi="宋体" w:cs="宋体"/>
                <w:color w:val="auto"/>
                <w:szCs w:val="21"/>
                <w:highlight w:val="none"/>
              </w:rPr>
              <w:t>开标地点：</w:t>
            </w:r>
            <w:r>
              <w:rPr>
                <w:rFonts w:hint="eastAsia" w:ascii="宋体" w:hAnsi="宋体" w:cs="宋体"/>
                <w:color w:val="auto"/>
                <w:highlight w:val="none"/>
                <w:u w:val="single"/>
              </w:rPr>
              <w:t>江阴临港经济开发区政务服务中心开标室：314室</w:t>
            </w:r>
          </w:p>
          <w:p w14:paraId="6BD0D042">
            <w:pPr>
              <w:spacing w:line="400" w:lineRule="exact"/>
              <w:rPr>
                <w:rFonts w:ascii="宋体" w:hAnsi="宋体" w:cs="宋体"/>
                <w:color w:val="auto"/>
                <w:szCs w:val="21"/>
                <w:highlight w:val="none"/>
              </w:rPr>
            </w:pPr>
            <w:r>
              <w:rPr>
                <w:rFonts w:hint="eastAsia" w:ascii="宋体" w:hAnsi="宋体" w:cs="宋体"/>
                <w:color w:val="auto"/>
                <w:szCs w:val="21"/>
                <w:highlight w:val="none"/>
              </w:rPr>
              <w:t>参加人员及要求：法定代表人或授权委托人（如有）。</w:t>
            </w:r>
          </w:p>
          <w:p w14:paraId="78E1661C">
            <w:pPr>
              <w:spacing w:line="400" w:lineRule="exact"/>
              <w:rPr>
                <w:color w:val="auto"/>
                <w:highlight w:val="none"/>
              </w:rPr>
            </w:pPr>
            <w:r>
              <w:rPr>
                <w:rFonts w:hint="eastAsia" w:ascii="宋体" w:hAnsi="宋体" w:cs="宋体"/>
                <w:color w:val="auto"/>
                <w:szCs w:val="21"/>
                <w:highlight w:val="none"/>
              </w:rPr>
              <w:t>注：投标人参加开标会时需随身携带无需密封的其他资料详见本章“5.2 开标程序”。</w:t>
            </w:r>
          </w:p>
        </w:tc>
      </w:tr>
      <w:tr w14:paraId="3EA1A2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76" w:type="pct"/>
            <w:vAlign w:val="center"/>
          </w:tcPr>
          <w:p w14:paraId="41575C34">
            <w:pPr>
              <w:spacing w:line="400" w:lineRule="exact"/>
              <w:jc w:val="center"/>
              <w:rPr>
                <w:rFonts w:ascii="宋体" w:hAnsi="宋体" w:cs="宋体"/>
                <w:color w:val="auto"/>
                <w:szCs w:val="21"/>
                <w:highlight w:val="none"/>
              </w:rPr>
            </w:pPr>
            <w:r>
              <w:rPr>
                <w:rFonts w:hint="eastAsia" w:ascii="宋体" w:hAnsi="宋体" w:cs="宋体"/>
                <w:color w:val="auto"/>
                <w:szCs w:val="21"/>
                <w:highlight w:val="none"/>
              </w:rPr>
              <w:t>6.1</w:t>
            </w:r>
          </w:p>
        </w:tc>
        <w:tc>
          <w:tcPr>
            <w:tcW w:w="1203" w:type="pct"/>
            <w:vAlign w:val="center"/>
          </w:tcPr>
          <w:p w14:paraId="0D85B85B">
            <w:pPr>
              <w:spacing w:line="400" w:lineRule="exact"/>
              <w:jc w:val="center"/>
              <w:rPr>
                <w:rFonts w:ascii="宋体" w:hAnsi="宋体" w:cs="宋体"/>
                <w:color w:val="auto"/>
                <w:szCs w:val="21"/>
                <w:highlight w:val="none"/>
              </w:rPr>
            </w:pPr>
            <w:r>
              <w:rPr>
                <w:rFonts w:hint="eastAsia" w:ascii="宋体" w:hAnsi="宋体" w:cs="宋体"/>
                <w:color w:val="auto"/>
                <w:szCs w:val="21"/>
                <w:highlight w:val="none"/>
              </w:rPr>
              <w:t>是否授权评标委员会确定中标人</w:t>
            </w:r>
          </w:p>
        </w:tc>
        <w:tc>
          <w:tcPr>
            <w:tcW w:w="3319" w:type="pct"/>
            <w:vAlign w:val="center"/>
          </w:tcPr>
          <w:p w14:paraId="766D4276">
            <w:pPr>
              <w:spacing w:line="400" w:lineRule="exact"/>
              <w:rPr>
                <w:rFonts w:ascii="宋体" w:hAnsi="宋体" w:cs="宋体"/>
                <w:color w:val="auto"/>
                <w:kern w:val="0"/>
                <w:szCs w:val="21"/>
                <w:highlight w:val="none"/>
              </w:rPr>
            </w:pPr>
            <w:r>
              <w:rPr>
                <w:rFonts w:hint="eastAsia" w:ascii="宋体" w:hAnsi="宋体" w:cs="宋体"/>
                <w:color w:val="auto"/>
                <w:highlight w:val="none"/>
              </w:rPr>
              <w:fldChar w:fldCharType="begin"/>
            </w:r>
            <w:r>
              <w:rPr>
                <w:rFonts w:hint="eastAsia" w:ascii="宋体" w:hAnsi="宋体" w:cs="宋体"/>
                <w:color w:val="auto"/>
                <w:highlight w:val="none"/>
              </w:rPr>
              <w:instrText xml:space="preserve"> eq \o\ac(□,√)</w:instrText>
            </w:r>
            <w:r>
              <w:rPr>
                <w:rFonts w:hint="eastAsia" w:ascii="宋体" w:hAnsi="宋体" w:cs="宋体"/>
                <w:color w:val="auto"/>
                <w:highlight w:val="none"/>
              </w:rPr>
              <w:fldChar w:fldCharType="end"/>
            </w:r>
            <w:r>
              <w:rPr>
                <w:rFonts w:hint="eastAsia" w:ascii="宋体" w:hAnsi="宋体" w:cs="宋体"/>
                <w:color w:val="auto"/>
                <w:kern w:val="0"/>
                <w:szCs w:val="21"/>
                <w:highlight w:val="none"/>
              </w:rPr>
              <w:t>是</w:t>
            </w:r>
          </w:p>
          <w:p w14:paraId="4731455E">
            <w:pPr>
              <w:spacing w:line="400" w:lineRule="exact"/>
              <w:rPr>
                <w:rFonts w:ascii="宋体" w:hAnsi="宋体" w:cs="宋体"/>
                <w:color w:val="auto"/>
                <w:szCs w:val="21"/>
                <w:highlight w:val="none"/>
              </w:rPr>
            </w:pPr>
            <w:r>
              <w:rPr>
                <w:rFonts w:hint="eastAsia" w:ascii="宋体" w:hAnsi="宋体" w:cs="宋体"/>
                <w:color w:val="auto"/>
                <w:szCs w:val="21"/>
                <w:highlight w:val="none"/>
              </w:rPr>
              <w:t>□</w:t>
            </w:r>
            <w:r>
              <w:rPr>
                <w:rFonts w:hint="eastAsia" w:ascii="宋体" w:hAnsi="宋体" w:cs="宋体"/>
                <w:color w:val="auto"/>
                <w:kern w:val="0"/>
                <w:szCs w:val="21"/>
                <w:highlight w:val="none"/>
              </w:rPr>
              <w:t>否，推荐的中标候选人数：</w:t>
            </w:r>
          </w:p>
        </w:tc>
      </w:tr>
      <w:tr w14:paraId="2BAB02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76" w:type="pct"/>
            <w:vAlign w:val="center"/>
          </w:tcPr>
          <w:p w14:paraId="0735F113">
            <w:pPr>
              <w:spacing w:line="400" w:lineRule="exact"/>
              <w:jc w:val="center"/>
              <w:rPr>
                <w:rFonts w:ascii="宋体" w:hAnsi="宋体" w:cs="宋体"/>
                <w:color w:val="auto"/>
                <w:szCs w:val="21"/>
                <w:highlight w:val="none"/>
              </w:rPr>
            </w:pPr>
            <w:r>
              <w:rPr>
                <w:rFonts w:hint="eastAsia" w:ascii="宋体" w:hAnsi="宋体" w:cs="宋体"/>
                <w:color w:val="auto"/>
                <w:szCs w:val="21"/>
                <w:highlight w:val="none"/>
              </w:rPr>
              <w:t>7.1</w:t>
            </w:r>
          </w:p>
        </w:tc>
        <w:tc>
          <w:tcPr>
            <w:tcW w:w="1203" w:type="pct"/>
            <w:vAlign w:val="center"/>
          </w:tcPr>
          <w:p w14:paraId="4C926287">
            <w:pPr>
              <w:spacing w:line="400" w:lineRule="exact"/>
              <w:jc w:val="center"/>
              <w:rPr>
                <w:rFonts w:ascii="宋体" w:hAnsi="宋体" w:cs="宋体"/>
                <w:color w:val="auto"/>
                <w:szCs w:val="21"/>
                <w:highlight w:val="none"/>
              </w:rPr>
            </w:pPr>
            <w:r>
              <w:rPr>
                <w:rFonts w:hint="eastAsia" w:ascii="宋体" w:hAnsi="宋体" w:cs="宋体"/>
                <w:color w:val="auto"/>
                <w:szCs w:val="21"/>
                <w:highlight w:val="none"/>
              </w:rPr>
              <w:t>未中标方案补偿</w:t>
            </w:r>
          </w:p>
        </w:tc>
        <w:tc>
          <w:tcPr>
            <w:tcW w:w="3319" w:type="pct"/>
            <w:vAlign w:val="center"/>
          </w:tcPr>
          <w:p w14:paraId="712FCA1D">
            <w:pPr>
              <w:spacing w:line="400" w:lineRule="exact"/>
              <w:rPr>
                <w:rFonts w:ascii="宋体" w:hAnsi="宋体" w:cs="宋体"/>
                <w:color w:val="auto"/>
                <w:kern w:val="0"/>
                <w:szCs w:val="21"/>
                <w:highlight w:val="none"/>
              </w:rPr>
            </w:pPr>
            <w:r>
              <w:rPr>
                <w:rFonts w:hint="eastAsia" w:ascii="宋体" w:hAnsi="宋体" w:cs="宋体"/>
                <w:color w:val="auto"/>
                <w:szCs w:val="21"/>
                <w:highlight w:val="none"/>
              </w:rPr>
              <w:t>□是</w:t>
            </w:r>
          </w:p>
          <w:p w14:paraId="4AA386F1">
            <w:pPr>
              <w:spacing w:line="400" w:lineRule="exact"/>
              <w:rPr>
                <w:rFonts w:ascii="宋体" w:hAnsi="宋体" w:cs="宋体"/>
                <w:color w:val="auto"/>
                <w:szCs w:val="21"/>
                <w:highlight w:val="none"/>
              </w:rPr>
            </w:pPr>
            <w:r>
              <w:rPr>
                <w:rFonts w:hint="eastAsia" w:ascii="宋体" w:hAnsi="宋体" w:cs="宋体"/>
                <w:color w:val="auto"/>
                <w:highlight w:val="none"/>
              </w:rPr>
              <w:fldChar w:fldCharType="begin"/>
            </w:r>
            <w:r>
              <w:rPr>
                <w:rFonts w:hint="eastAsia" w:ascii="宋体" w:hAnsi="宋体" w:cs="宋体"/>
                <w:color w:val="auto"/>
                <w:highlight w:val="none"/>
              </w:rPr>
              <w:instrText xml:space="preserve">eq \o\ac(□,√)</w:instrText>
            </w:r>
            <w:r>
              <w:rPr>
                <w:rFonts w:hint="eastAsia" w:ascii="宋体" w:hAnsi="宋体" w:cs="宋体"/>
                <w:color w:val="auto"/>
                <w:highlight w:val="none"/>
              </w:rPr>
              <w:fldChar w:fldCharType="end"/>
            </w:r>
            <w:r>
              <w:rPr>
                <w:rFonts w:hint="eastAsia" w:ascii="宋体" w:hAnsi="宋体" w:cs="宋体"/>
                <w:color w:val="auto"/>
                <w:kern w:val="0"/>
                <w:szCs w:val="21"/>
                <w:highlight w:val="none"/>
              </w:rPr>
              <w:t>否</w:t>
            </w:r>
          </w:p>
        </w:tc>
      </w:tr>
      <w:tr w14:paraId="35A398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46" w:type="dxa"/>
            <w:vAlign w:val="center"/>
          </w:tcPr>
          <w:p w14:paraId="4622D020">
            <w:pPr>
              <w:spacing w:line="400" w:lineRule="exact"/>
              <w:jc w:val="center"/>
              <w:rPr>
                <w:rFonts w:hint="eastAsia" w:ascii="宋体" w:hAnsi="宋体" w:cs="宋体"/>
                <w:color w:val="auto"/>
                <w:szCs w:val="21"/>
                <w:highlight w:val="none"/>
              </w:rPr>
            </w:pPr>
            <w:r>
              <w:rPr>
                <w:rFonts w:hint="eastAsia" w:ascii="宋体" w:hAnsi="宋体" w:cs="宋体"/>
                <w:color w:val="auto"/>
                <w:szCs w:val="21"/>
                <w:highlight w:val="none"/>
                <w:lang w:val="en-US" w:eastAsia="zh-CN"/>
              </w:rPr>
              <w:t>8.1</w:t>
            </w:r>
          </w:p>
        </w:tc>
        <w:tc>
          <w:tcPr>
            <w:tcW w:w="2135" w:type="dxa"/>
            <w:vAlign w:val="center"/>
          </w:tcPr>
          <w:p w14:paraId="7842077D">
            <w:pPr>
              <w:spacing w:line="400" w:lineRule="exact"/>
              <w:jc w:val="center"/>
              <w:rPr>
                <w:rFonts w:hint="eastAsia" w:ascii="宋体" w:hAnsi="宋体" w:cs="宋体"/>
                <w:color w:val="auto"/>
                <w:szCs w:val="21"/>
                <w:highlight w:val="none"/>
              </w:rPr>
            </w:pPr>
            <w:r>
              <w:rPr>
                <w:rFonts w:hint="eastAsia" w:ascii="宋体" w:hAnsi="宋体" w:cs="宋体"/>
                <w:color w:val="auto"/>
                <w:szCs w:val="21"/>
                <w:highlight w:val="none"/>
              </w:rPr>
              <w:t>招投标监督管理</w:t>
            </w:r>
          </w:p>
          <w:p w14:paraId="037CF051">
            <w:pPr>
              <w:spacing w:line="400" w:lineRule="exact"/>
              <w:jc w:val="center"/>
              <w:rPr>
                <w:rFonts w:hint="eastAsia" w:ascii="宋体" w:hAnsi="宋体" w:cs="宋体"/>
                <w:color w:val="auto"/>
                <w:szCs w:val="21"/>
                <w:highlight w:val="none"/>
              </w:rPr>
            </w:pPr>
            <w:r>
              <w:rPr>
                <w:rFonts w:hint="eastAsia" w:ascii="宋体" w:hAnsi="宋体" w:cs="宋体"/>
                <w:color w:val="auto"/>
                <w:szCs w:val="21"/>
                <w:highlight w:val="none"/>
              </w:rPr>
              <w:t>部门</w:t>
            </w:r>
          </w:p>
        </w:tc>
        <w:tc>
          <w:tcPr>
            <w:tcW w:w="5896" w:type="dxa"/>
            <w:vAlign w:val="center"/>
          </w:tcPr>
          <w:p w14:paraId="28653807">
            <w:pPr>
              <w:spacing w:line="400" w:lineRule="exact"/>
              <w:rPr>
                <w:rFonts w:hint="eastAsia" w:ascii="宋体" w:hAnsi="宋体" w:cs="宋体"/>
                <w:color w:val="auto"/>
                <w:highlight w:val="none"/>
                <w:lang w:eastAsia="zh-CN"/>
              </w:rPr>
            </w:pPr>
            <w:r>
              <w:rPr>
                <w:rFonts w:hint="eastAsia" w:ascii="宋体" w:hAnsi="宋体" w:cs="宋体"/>
                <w:color w:val="auto"/>
                <w:highlight w:val="none"/>
                <w:lang w:eastAsia="zh-CN"/>
              </w:rPr>
              <w:t>江阴途耀控股集团有限公司</w:t>
            </w:r>
          </w:p>
          <w:p w14:paraId="1EA8BE0E">
            <w:pPr>
              <w:spacing w:line="400" w:lineRule="exact"/>
              <w:rPr>
                <w:rFonts w:hint="eastAsia" w:ascii="宋体" w:hAnsi="宋体" w:cs="宋体"/>
                <w:color w:val="auto"/>
                <w:highlight w:val="none"/>
              </w:rPr>
            </w:pPr>
            <w:r>
              <w:rPr>
                <w:rFonts w:hint="eastAsia" w:ascii="宋体" w:hAnsi="宋体" w:cs="宋体"/>
                <w:color w:val="auto"/>
                <w:highlight w:val="none"/>
                <w:lang w:eastAsia="zh-CN"/>
              </w:rPr>
              <w:t>地址：</w:t>
            </w:r>
            <w:r>
              <w:rPr>
                <w:rFonts w:hint="eastAsia" w:ascii="宋体" w:hAnsi="宋体" w:cs="宋体"/>
                <w:color w:val="auto"/>
                <w:highlight w:val="none"/>
                <w:lang w:val="en-US" w:eastAsia="zh-CN"/>
              </w:rPr>
              <w:t>江阴市滨江西路2号1幢529室</w:t>
            </w:r>
          </w:p>
        </w:tc>
      </w:tr>
      <w:tr w14:paraId="113B4D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8" w:hRule="atLeast"/>
        </w:trPr>
        <w:tc>
          <w:tcPr>
            <w:tcW w:w="5000" w:type="pct"/>
            <w:gridSpan w:val="3"/>
            <w:vAlign w:val="center"/>
          </w:tcPr>
          <w:p w14:paraId="61AD0EC6">
            <w:pPr>
              <w:spacing w:line="400" w:lineRule="exact"/>
              <w:rPr>
                <w:rFonts w:ascii="宋体" w:hAnsi="宋体" w:cs="宋体"/>
                <w:b/>
                <w:color w:val="auto"/>
                <w:kern w:val="0"/>
                <w:szCs w:val="21"/>
                <w:highlight w:val="none"/>
              </w:rPr>
            </w:pPr>
            <w:r>
              <w:rPr>
                <w:rFonts w:hint="eastAsia" w:ascii="宋体" w:hAnsi="宋体" w:cs="宋体"/>
                <w:b/>
                <w:color w:val="auto"/>
                <w:kern w:val="0"/>
                <w:szCs w:val="21"/>
                <w:highlight w:val="none"/>
              </w:rPr>
              <w:t>11 需要补充的其他内容</w:t>
            </w:r>
          </w:p>
        </w:tc>
      </w:tr>
      <w:tr w14:paraId="07395E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76" w:type="pct"/>
            <w:vAlign w:val="center"/>
          </w:tcPr>
          <w:p w14:paraId="2D611C66">
            <w:pPr>
              <w:spacing w:line="400" w:lineRule="exact"/>
              <w:jc w:val="center"/>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11.</w:t>
            </w:r>
            <w:r>
              <w:rPr>
                <w:rFonts w:hint="eastAsia" w:ascii="宋体" w:hAnsi="宋体" w:cs="宋体"/>
                <w:color w:val="auto"/>
                <w:szCs w:val="21"/>
                <w:highlight w:val="none"/>
                <w:lang w:val="en-US" w:eastAsia="zh-CN"/>
              </w:rPr>
              <w:t>1</w:t>
            </w:r>
          </w:p>
        </w:tc>
        <w:tc>
          <w:tcPr>
            <w:tcW w:w="1203" w:type="pct"/>
            <w:vAlign w:val="center"/>
          </w:tcPr>
          <w:p w14:paraId="439D1645">
            <w:pPr>
              <w:spacing w:line="40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评标委员会的组建</w:t>
            </w:r>
          </w:p>
        </w:tc>
        <w:tc>
          <w:tcPr>
            <w:tcW w:w="3319" w:type="pct"/>
            <w:vAlign w:val="center"/>
          </w:tcPr>
          <w:p w14:paraId="4A2AD3BA">
            <w:pPr>
              <w:autoSpaceDE w:val="0"/>
              <w:autoSpaceDN w:val="0"/>
              <w:adjustRightInd w:val="0"/>
              <w:spacing w:line="400" w:lineRule="exact"/>
              <w:jc w:val="left"/>
              <w:rPr>
                <w:rFonts w:ascii="宋体" w:hAnsi="宋体" w:cs="宋体"/>
                <w:color w:val="auto"/>
                <w:szCs w:val="21"/>
                <w:highlight w:val="none"/>
              </w:rPr>
            </w:pPr>
            <w:r>
              <w:rPr>
                <w:rFonts w:hint="eastAsia" w:ascii="宋体" w:hAnsi="宋体" w:cs="宋体"/>
                <w:color w:val="auto"/>
                <w:szCs w:val="21"/>
                <w:highlight w:val="none"/>
              </w:rPr>
              <w:t>评标委员会人数应当为不少于</w:t>
            </w:r>
            <w:r>
              <w:rPr>
                <w:rFonts w:hint="eastAsia" w:ascii="宋体" w:hAnsi="宋体" w:cs="宋体"/>
                <w:color w:val="auto"/>
                <w:szCs w:val="21"/>
                <w:highlight w:val="none"/>
                <w:u w:val="single"/>
              </w:rPr>
              <w:t>5</w:t>
            </w:r>
            <w:r>
              <w:rPr>
                <w:rFonts w:hint="eastAsia" w:ascii="宋体" w:hAnsi="宋体" w:cs="宋体"/>
                <w:color w:val="auto"/>
                <w:szCs w:val="21"/>
                <w:highlight w:val="none"/>
              </w:rPr>
              <w:t>人的单数。</w:t>
            </w:r>
          </w:p>
          <w:p w14:paraId="6695FDBF">
            <w:pPr>
              <w:autoSpaceDE w:val="0"/>
              <w:autoSpaceDN w:val="0"/>
              <w:adjustRightInd w:val="0"/>
              <w:spacing w:line="400" w:lineRule="exact"/>
              <w:jc w:val="left"/>
              <w:rPr>
                <w:rFonts w:ascii="宋体" w:hAnsi="宋体" w:cs="宋体"/>
                <w:color w:val="auto"/>
                <w:szCs w:val="21"/>
                <w:highlight w:val="none"/>
              </w:rPr>
            </w:pPr>
            <w:r>
              <w:rPr>
                <w:rFonts w:hint="eastAsia" w:ascii="宋体" w:hAnsi="宋体" w:cs="宋体"/>
                <w:color w:val="auto"/>
                <w:szCs w:val="21"/>
                <w:highlight w:val="none"/>
              </w:rPr>
              <w:t>评标专家确定方式：</w:t>
            </w:r>
            <w:r>
              <w:rPr>
                <w:rFonts w:hint="eastAsia" w:ascii="宋体" w:hAnsi="宋体" w:cs="宋体"/>
                <w:color w:val="auto"/>
                <w:highlight w:val="none"/>
                <w:u w:val="single"/>
              </w:rPr>
              <w:t>从专家评委库中随机抽取</w:t>
            </w:r>
            <w:r>
              <w:rPr>
                <w:rFonts w:hint="eastAsia" w:ascii="宋体" w:hAnsi="宋体" w:cs="宋体"/>
                <w:color w:val="auto"/>
                <w:szCs w:val="21"/>
                <w:highlight w:val="none"/>
              </w:rPr>
              <w:t>。</w:t>
            </w:r>
          </w:p>
        </w:tc>
      </w:tr>
      <w:tr w14:paraId="6092F9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76" w:type="pct"/>
            <w:vAlign w:val="center"/>
          </w:tcPr>
          <w:p w14:paraId="5252B173">
            <w:pPr>
              <w:spacing w:line="400" w:lineRule="exact"/>
              <w:jc w:val="center"/>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11.</w:t>
            </w:r>
            <w:r>
              <w:rPr>
                <w:rFonts w:hint="eastAsia" w:ascii="宋体" w:hAnsi="宋体" w:cs="宋体"/>
                <w:color w:val="auto"/>
                <w:szCs w:val="21"/>
                <w:highlight w:val="none"/>
                <w:lang w:val="en-US" w:eastAsia="zh-CN"/>
              </w:rPr>
              <w:t>2</w:t>
            </w:r>
          </w:p>
        </w:tc>
        <w:tc>
          <w:tcPr>
            <w:tcW w:w="1203" w:type="pct"/>
            <w:vAlign w:val="center"/>
          </w:tcPr>
          <w:p w14:paraId="7CB7800C">
            <w:pPr>
              <w:spacing w:line="40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付款方式</w:t>
            </w:r>
          </w:p>
        </w:tc>
        <w:tc>
          <w:tcPr>
            <w:tcW w:w="3319" w:type="pct"/>
            <w:vAlign w:val="center"/>
          </w:tcPr>
          <w:p w14:paraId="79888BCF">
            <w:pPr>
              <w:spacing w:line="400" w:lineRule="exact"/>
              <w:rPr>
                <w:rFonts w:hint="eastAsia" w:ascii="宋体" w:hAnsi="宋体" w:cs="宋体"/>
                <w:color w:val="auto"/>
                <w:highlight w:val="none"/>
              </w:rPr>
            </w:pPr>
            <w:r>
              <w:rPr>
                <w:rFonts w:hint="eastAsia" w:ascii="宋体" w:hAnsi="宋体" w:cs="宋体"/>
                <w:color w:val="auto"/>
                <w:highlight w:val="none"/>
              </w:rPr>
              <w:t>1. 方案设计经发包人确认后，支付至合同价款的</w:t>
            </w:r>
            <w:r>
              <w:rPr>
                <w:rFonts w:hint="eastAsia" w:ascii="宋体" w:hAnsi="宋体" w:cs="宋体"/>
                <w:color w:val="auto"/>
                <w:highlight w:val="none"/>
                <w:lang w:val="en-US" w:eastAsia="zh-CN"/>
              </w:rPr>
              <w:t>3</w:t>
            </w:r>
            <w:r>
              <w:rPr>
                <w:rFonts w:hint="eastAsia" w:ascii="宋体" w:hAnsi="宋体" w:cs="宋体"/>
                <w:color w:val="auto"/>
                <w:highlight w:val="none"/>
              </w:rPr>
              <w:t>0%；</w:t>
            </w:r>
          </w:p>
          <w:p w14:paraId="0A3B3906">
            <w:pPr>
              <w:spacing w:line="400" w:lineRule="exact"/>
              <w:rPr>
                <w:rFonts w:hint="eastAsia" w:ascii="宋体" w:hAnsi="宋体" w:cs="宋体"/>
                <w:color w:val="auto"/>
                <w:highlight w:val="none"/>
              </w:rPr>
            </w:pPr>
            <w:r>
              <w:rPr>
                <w:rFonts w:hint="eastAsia" w:ascii="宋体" w:hAnsi="宋体" w:cs="宋体"/>
                <w:color w:val="auto"/>
                <w:highlight w:val="none"/>
              </w:rPr>
              <w:t>2. 完成初步设计且完成初设评审</w:t>
            </w:r>
            <w:r>
              <w:rPr>
                <w:rFonts w:hint="eastAsia" w:ascii="宋体" w:hAnsi="宋体" w:cs="宋体"/>
                <w:color w:val="auto"/>
                <w:highlight w:val="none"/>
                <w:lang w:val="en-US" w:eastAsia="zh-CN"/>
              </w:rPr>
              <w:t>取得概算批复</w:t>
            </w:r>
            <w:r>
              <w:rPr>
                <w:rFonts w:hint="eastAsia" w:ascii="宋体" w:hAnsi="宋体" w:cs="宋体"/>
                <w:color w:val="auto"/>
                <w:highlight w:val="none"/>
              </w:rPr>
              <w:t>，支付至合同价的</w:t>
            </w:r>
            <w:r>
              <w:rPr>
                <w:rFonts w:hint="eastAsia" w:ascii="宋体" w:hAnsi="宋体" w:cs="宋体"/>
                <w:color w:val="auto"/>
                <w:highlight w:val="none"/>
                <w:lang w:val="en-US" w:eastAsia="zh-CN"/>
              </w:rPr>
              <w:t>80</w:t>
            </w:r>
            <w:r>
              <w:rPr>
                <w:rFonts w:hint="eastAsia" w:ascii="宋体" w:hAnsi="宋体" w:cs="宋体"/>
                <w:color w:val="auto"/>
                <w:highlight w:val="none"/>
              </w:rPr>
              <w:t>%；</w:t>
            </w:r>
          </w:p>
          <w:p w14:paraId="124813D3">
            <w:pPr>
              <w:spacing w:line="400" w:lineRule="exact"/>
              <w:rPr>
                <w:rFonts w:ascii="宋体" w:hAnsi="宋体" w:cs="宋体"/>
                <w:color w:val="auto"/>
                <w:highlight w:val="none"/>
              </w:rPr>
            </w:pPr>
            <w:r>
              <w:rPr>
                <w:rFonts w:hint="eastAsia" w:ascii="宋体" w:hAnsi="宋体" w:cs="宋体"/>
                <w:color w:val="auto"/>
                <w:highlight w:val="none"/>
              </w:rPr>
              <w:t>3. 合同服务内容结束且</w:t>
            </w:r>
            <w:r>
              <w:rPr>
                <w:rFonts w:hint="eastAsia" w:ascii="宋体" w:hAnsi="宋体" w:cs="宋体"/>
                <w:color w:val="auto"/>
                <w:highlight w:val="none"/>
                <w:lang w:val="en-US" w:eastAsia="zh-CN"/>
              </w:rPr>
              <w:t>项目竣工验收</w:t>
            </w:r>
            <w:r>
              <w:rPr>
                <w:rFonts w:hint="eastAsia" w:ascii="宋体" w:hAnsi="宋体" w:cs="宋体"/>
                <w:color w:val="auto"/>
                <w:highlight w:val="none"/>
              </w:rPr>
              <w:t>通过后，付清余款（不计利息）。</w:t>
            </w:r>
          </w:p>
        </w:tc>
      </w:tr>
      <w:tr w14:paraId="753E3E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76" w:type="pct"/>
            <w:vAlign w:val="center"/>
          </w:tcPr>
          <w:p w14:paraId="75545DD4">
            <w:pPr>
              <w:spacing w:line="400" w:lineRule="exact"/>
              <w:jc w:val="center"/>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11.</w:t>
            </w:r>
            <w:r>
              <w:rPr>
                <w:rFonts w:hint="eastAsia" w:ascii="宋体" w:hAnsi="宋体" w:cs="宋体"/>
                <w:color w:val="auto"/>
                <w:szCs w:val="21"/>
                <w:highlight w:val="none"/>
                <w:lang w:val="en-US" w:eastAsia="zh-CN"/>
              </w:rPr>
              <w:t>3</w:t>
            </w:r>
          </w:p>
        </w:tc>
        <w:tc>
          <w:tcPr>
            <w:tcW w:w="1203" w:type="pct"/>
            <w:vAlign w:val="center"/>
          </w:tcPr>
          <w:p w14:paraId="5D31A145">
            <w:pPr>
              <w:spacing w:line="400" w:lineRule="exact"/>
              <w:jc w:val="center"/>
              <w:rPr>
                <w:rFonts w:ascii="宋体" w:hAnsi="宋体" w:cs="宋体"/>
                <w:color w:val="auto"/>
                <w:kern w:val="0"/>
                <w:szCs w:val="21"/>
                <w:highlight w:val="none"/>
              </w:rPr>
            </w:pPr>
            <w:r>
              <w:rPr>
                <w:rFonts w:hint="eastAsia" w:ascii="宋体" w:hAnsi="宋体" w:cs="宋体"/>
                <w:color w:val="auto"/>
                <w:highlight w:val="none"/>
              </w:rPr>
              <w:t>解释权</w:t>
            </w:r>
          </w:p>
        </w:tc>
        <w:tc>
          <w:tcPr>
            <w:tcW w:w="3319" w:type="pct"/>
            <w:vAlign w:val="center"/>
          </w:tcPr>
          <w:p w14:paraId="07C2FC1D">
            <w:pPr>
              <w:autoSpaceDE w:val="0"/>
              <w:autoSpaceDN w:val="0"/>
              <w:adjustRightInd w:val="0"/>
              <w:spacing w:line="400" w:lineRule="exact"/>
              <w:ind w:firstLine="105" w:firstLineChars="50"/>
              <w:rPr>
                <w:rFonts w:ascii="宋体" w:hAnsi="宋体" w:cs="宋体"/>
                <w:color w:val="auto"/>
                <w:szCs w:val="21"/>
                <w:highlight w:val="none"/>
              </w:rPr>
            </w:pPr>
            <w:r>
              <w:rPr>
                <w:rFonts w:hint="eastAsia" w:ascii="宋体" w:hAnsi="宋体" w:cs="宋体"/>
                <w:color w:val="auto"/>
                <w:highlight w:val="none"/>
              </w:rPr>
              <w:t>构成本招标文件的各个组成文件应互为解释，互为说明；如有不明确或不一致，构成合同文件组成内容的，以合同文件约定内容为准，且以专用合同条款约定的合同文件优先顺序解释；除招标文件中有特别规定外，仅适用于招标投标阶段的规定，按招标公告（投标邀请书）、投标人须知、评标办法、投标文件格式的先后顺序解释；同一组成文件中就同一事项的规定或约定不一致的，以编排顺序在后者为准；同一组成文件不同版本之间有不一致的，以形成时间在后者为准。按本款前述规定仍不能形成结论的，由招标人负责解释。</w:t>
            </w:r>
          </w:p>
        </w:tc>
      </w:tr>
    </w:tbl>
    <w:p w14:paraId="0AFFC90E">
      <w:pPr>
        <w:tabs>
          <w:tab w:val="left" w:pos="1350"/>
        </w:tabs>
        <w:autoSpaceDE w:val="0"/>
        <w:autoSpaceDN w:val="0"/>
        <w:adjustRightInd w:val="0"/>
        <w:spacing w:line="400" w:lineRule="exact"/>
        <w:jc w:val="left"/>
        <w:rPr>
          <w:rFonts w:ascii="宋体" w:hAnsi="宋体" w:cs="宋体"/>
          <w:color w:val="auto"/>
          <w:kern w:val="0"/>
          <w:szCs w:val="21"/>
          <w:highlight w:val="none"/>
        </w:rPr>
      </w:pPr>
      <w:r>
        <w:rPr>
          <w:rFonts w:hint="eastAsia" w:ascii="宋体" w:hAnsi="宋体" w:cs="宋体"/>
          <w:color w:val="auto"/>
          <w:szCs w:val="21"/>
          <w:highlight w:val="none"/>
        </w:rPr>
        <w:t>注：投标人须知前附表如与投标人须知正文部分内容不一致的，以投标人须知前附表内容为准。</w:t>
      </w:r>
    </w:p>
    <w:p w14:paraId="46C056F2">
      <w:pPr>
        <w:pStyle w:val="3"/>
        <w:spacing w:line="360" w:lineRule="auto"/>
        <w:rPr>
          <w:rFonts w:ascii="宋体" w:hAnsi="宋体" w:eastAsia="宋体" w:cs="宋体"/>
          <w:color w:val="auto"/>
          <w:highlight w:val="none"/>
        </w:rPr>
      </w:pPr>
      <w:r>
        <w:rPr>
          <w:rFonts w:hint="eastAsia" w:ascii="宋体" w:hAnsi="宋体" w:eastAsia="宋体" w:cs="宋体"/>
          <w:color w:val="auto"/>
          <w:highlight w:val="none"/>
        </w:rPr>
        <w:br w:type="page"/>
      </w:r>
      <w:bookmarkStart w:id="54" w:name="_Toc124724367"/>
      <w:bookmarkStart w:id="55" w:name="_Toc14742"/>
      <w:r>
        <w:rPr>
          <w:rFonts w:hint="eastAsia" w:ascii="宋体" w:hAnsi="宋体" w:eastAsia="宋体" w:cs="宋体"/>
          <w:color w:val="auto"/>
          <w:highlight w:val="none"/>
        </w:rPr>
        <w:t>1  总则</w:t>
      </w:r>
      <w:bookmarkEnd w:id="54"/>
      <w:bookmarkEnd w:id="55"/>
      <w:r>
        <w:rPr>
          <w:rFonts w:hint="eastAsia" w:ascii="宋体" w:hAnsi="宋体" w:eastAsia="宋体" w:cs="宋体"/>
          <w:color w:val="auto"/>
          <w:highlight w:val="none"/>
        </w:rPr>
        <w:tab/>
      </w:r>
    </w:p>
    <w:p w14:paraId="57F10E90">
      <w:pPr>
        <w:pStyle w:val="4"/>
        <w:spacing w:line="360" w:lineRule="auto"/>
        <w:rPr>
          <w:rFonts w:ascii="宋体" w:hAnsi="宋体" w:eastAsia="宋体" w:cs="宋体"/>
          <w:color w:val="auto"/>
          <w:highlight w:val="none"/>
        </w:rPr>
      </w:pPr>
      <w:r>
        <w:rPr>
          <w:rFonts w:hint="eastAsia" w:ascii="宋体" w:hAnsi="宋体" w:eastAsia="宋体" w:cs="宋体"/>
          <w:color w:val="auto"/>
          <w:highlight w:val="none"/>
        </w:rPr>
        <w:t>1.1 项目概况</w:t>
      </w:r>
    </w:p>
    <w:p w14:paraId="23CE8C7D">
      <w:pPr>
        <w:autoSpaceDE w:val="0"/>
        <w:autoSpaceDN w:val="0"/>
        <w:adjustRightInd w:val="0"/>
        <w:spacing w:line="360" w:lineRule="auto"/>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rPr>
        <w:t>1.1.1本次招标按照《中华人民共和国招标投标法》、《江苏省招标投标管理条例》、《建设工程勘察设计管理条例》、《建设工程设计招标投标管理办法》、七部委《评标委员会和评标方法暂行规定》及国家和地方有关招标投标管理规定组织和实施。坚持平等竞争、公平评标、择优定标。</w:t>
      </w:r>
    </w:p>
    <w:p w14:paraId="2FDB2597">
      <w:pPr>
        <w:autoSpaceDE w:val="0"/>
        <w:autoSpaceDN w:val="0"/>
        <w:adjustRightInd w:val="0"/>
        <w:spacing w:line="360" w:lineRule="auto"/>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rPr>
        <w:t>1.1.2 本招标项目招标人：见投标人须知前附表。</w:t>
      </w:r>
    </w:p>
    <w:p w14:paraId="6951A627">
      <w:pPr>
        <w:autoSpaceDE w:val="0"/>
        <w:autoSpaceDN w:val="0"/>
        <w:adjustRightInd w:val="0"/>
        <w:spacing w:line="360" w:lineRule="auto"/>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rPr>
        <w:t>1.1.3 本标段招标代理机构：见投标人须知前附表。</w:t>
      </w:r>
    </w:p>
    <w:p w14:paraId="35439096">
      <w:pPr>
        <w:autoSpaceDE w:val="0"/>
        <w:autoSpaceDN w:val="0"/>
        <w:adjustRightInd w:val="0"/>
        <w:spacing w:line="360" w:lineRule="auto"/>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rPr>
        <w:t>1.1.4 本招标项目名称：见投标人须知前附表。</w:t>
      </w:r>
    </w:p>
    <w:p w14:paraId="27810581">
      <w:pPr>
        <w:autoSpaceDE w:val="0"/>
        <w:autoSpaceDN w:val="0"/>
        <w:adjustRightInd w:val="0"/>
        <w:spacing w:line="360" w:lineRule="auto"/>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rPr>
        <w:t>1.1.5 本标段建设地点：见投标人须知前附表。</w:t>
      </w:r>
    </w:p>
    <w:p w14:paraId="1B146DFC">
      <w:pPr>
        <w:pStyle w:val="4"/>
        <w:spacing w:line="360" w:lineRule="auto"/>
        <w:rPr>
          <w:rFonts w:ascii="宋体" w:hAnsi="宋体" w:eastAsia="宋体" w:cs="宋体"/>
          <w:color w:val="auto"/>
          <w:highlight w:val="none"/>
        </w:rPr>
      </w:pPr>
      <w:r>
        <w:rPr>
          <w:rFonts w:hint="eastAsia" w:ascii="宋体" w:hAnsi="宋体" w:eastAsia="宋体" w:cs="宋体"/>
          <w:color w:val="auto"/>
          <w:highlight w:val="none"/>
        </w:rPr>
        <w:t>1.2 资金来源和落实情况</w:t>
      </w:r>
    </w:p>
    <w:p w14:paraId="6B47B68A">
      <w:pPr>
        <w:autoSpaceDE w:val="0"/>
        <w:autoSpaceDN w:val="0"/>
        <w:adjustRightInd w:val="0"/>
        <w:spacing w:line="360" w:lineRule="auto"/>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rPr>
        <w:t>1.2.1 本招标项目的资金来源：见投标人须知前附表。</w:t>
      </w:r>
    </w:p>
    <w:p w14:paraId="06BB539D">
      <w:pPr>
        <w:autoSpaceDE w:val="0"/>
        <w:autoSpaceDN w:val="0"/>
        <w:adjustRightInd w:val="0"/>
        <w:spacing w:line="360" w:lineRule="auto"/>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rPr>
        <w:t>1.2.2 本招标项目的出资比例：见投标人须知前附表。</w:t>
      </w:r>
    </w:p>
    <w:p w14:paraId="1468F06F">
      <w:pPr>
        <w:autoSpaceDE w:val="0"/>
        <w:autoSpaceDN w:val="0"/>
        <w:adjustRightInd w:val="0"/>
        <w:spacing w:line="360" w:lineRule="auto"/>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rPr>
        <w:t>1.2.3 本招标项目的资金落实情况：见投标人须知前附表。</w:t>
      </w:r>
    </w:p>
    <w:p w14:paraId="32DD70C5">
      <w:pPr>
        <w:pStyle w:val="4"/>
        <w:spacing w:line="360" w:lineRule="auto"/>
        <w:rPr>
          <w:rFonts w:ascii="宋体" w:hAnsi="宋体" w:eastAsia="宋体" w:cs="宋体"/>
          <w:color w:val="auto"/>
          <w:highlight w:val="none"/>
        </w:rPr>
      </w:pPr>
      <w:r>
        <w:rPr>
          <w:rFonts w:hint="eastAsia" w:ascii="宋体" w:hAnsi="宋体" w:eastAsia="宋体" w:cs="宋体"/>
          <w:color w:val="auto"/>
          <w:highlight w:val="none"/>
        </w:rPr>
        <w:t>1.3 招标范围、设计服务期限及质量要求</w:t>
      </w:r>
    </w:p>
    <w:p w14:paraId="164C3785">
      <w:pPr>
        <w:autoSpaceDE w:val="0"/>
        <w:autoSpaceDN w:val="0"/>
        <w:adjustRightInd w:val="0"/>
        <w:spacing w:line="360" w:lineRule="auto"/>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rPr>
        <w:t>1.3.1 本次招标范围：见投标人须知前附表。</w:t>
      </w:r>
    </w:p>
    <w:p w14:paraId="0F451424">
      <w:pPr>
        <w:autoSpaceDE w:val="0"/>
        <w:autoSpaceDN w:val="0"/>
        <w:adjustRightInd w:val="0"/>
        <w:spacing w:line="360" w:lineRule="auto"/>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rPr>
        <w:t>1.3.2 本标段的设计服务期限：见投标人须知前附表。</w:t>
      </w:r>
    </w:p>
    <w:p w14:paraId="5A429C21">
      <w:pPr>
        <w:autoSpaceDE w:val="0"/>
        <w:autoSpaceDN w:val="0"/>
        <w:adjustRightInd w:val="0"/>
        <w:spacing w:line="360" w:lineRule="auto"/>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rPr>
        <w:t>1.3.3 本标段的质量要求：设计质量标准符合中华人民共和国现行建设规范标准，严格执行《建设工程质量管理条例》、《建设工程勘察设计管理条例》和国家强制性标准条文；满足现行的建筑工程设计标准、设计规范（规程）、制图标准和设计文件编制深度规定，同时满足招标文件要求，满足项目审批需要，所有设计成果最终要达到招标人满意。</w:t>
      </w:r>
    </w:p>
    <w:p w14:paraId="0B0BDF30">
      <w:pPr>
        <w:pStyle w:val="4"/>
        <w:spacing w:line="360" w:lineRule="auto"/>
        <w:rPr>
          <w:rFonts w:ascii="宋体" w:hAnsi="宋体" w:eastAsia="宋体" w:cs="宋体"/>
          <w:color w:val="auto"/>
          <w:highlight w:val="none"/>
        </w:rPr>
      </w:pPr>
      <w:r>
        <w:rPr>
          <w:rFonts w:hint="eastAsia" w:ascii="宋体" w:hAnsi="宋体" w:eastAsia="宋体" w:cs="宋体"/>
          <w:color w:val="auto"/>
          <w:highlight w:val="none"/>
        </w:rPr>
        <w:t>1.4 投标人资格要求</w:t>
      </w:r>
    </w:p>
    <w:p w14:paraId="2B1EE46F">
      <w:pPr>
        <w:autoSpaceDE w:val="0"/>
        <w:autoSpaceDN w:val="0"/>
        <w:adjustRightInd w:val="0"/>
        <w:spacing w:line="360" w:lineRule="auto"/>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rPr>
        <w:t>1.4.1 投标人应具备的资格要求见投标人须知前附表。</w:t>
      </w:r>
    </w:p>
    <w:p w14:paraId="410F41E6">
      <w:pPr>
        <w:autoSpaceDE w:val="0"/>
        <w:autoSpaceDN w:val="0"/>
        <w:adjustRightInd w:val="0"/>
        <w:spacing w:line="360" w:lineRule="auto"/>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rPr>
        <w:t>1.4.2 投标人须知前附表规定接受联合体投标的，除应符合本章第1.4.1项和投标人须知前附表的要求外，还应遵守以下规定：</w:t>
      </w:r>
    </w:p>
    <w:p w14:paraId="469F7319">
      <w:pPr>
        <w:autoSpaceDE w:val="0"/>
        <w:autoSpaceDN w:val="0"/>
        <w:adjustRightInd w:val="0"/>
        <w:spacing w:line="360" w:lineRule="auto"/>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rPr>
        <w:t xml:space="preserve">（1）提交联合体各成员单位共同签订的共同投标协议，明确牵头人及其他成员单位各自的权利和义务以及应当承担的责任，同时载明联合体各成员单位的具体工作分工； </w:t>
      </w:r>
    </w:p>
    <w:p w14:paraId="3261B149">
      <w:pPr>
        <w:autoSpaceDE w:val="0"/>
        <w:autoSpaceDN w:val="0"/>
        <w:adjustRightInd w:val="0"/>
        <w:spacing w:line="360" w:lineRule="auto"/>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rPr>
        <w:t xml:space="preserve">（2）联合体各成员单位应当具备与联合体协议中约定的分工相适应的资质和能力； </w:t>
      </w:r>
    </w:p>
    <w:p w14:paraId="73022BDC">
      <w:pPr>
        <w:autoSpaceDE w:val="0"/>
        <w:autoSpaceDN w:val="0"/>
        <w:adjustRightInd w:val="0"/>
        <w:spacing w:line="360" w:lineRule="auto"/>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rPr>
        <w:t>（3）联合体各方签订共同投标协议后，不得再以自己的名义单独或者以其他联合体成员的名义申请同一标段的资格预审。</w:t>
      </w:r>
    </w:p>
    <w:p w14:paraId="5B48C27D">
      <w:pPr>
        <w:autoSpaceDE w:val="0"/>
        <w:autoSpaceDN w:val="0"/>
        <w:adjustRightInd w:val="0"/>
        <w:spacing w:line="360" w:lineRule="auto"/>
        <w:jc w:val="left"/>
        <w:rPr>
          <w:rFonts w:ascii="宋体" w:hAnsi="宋体" w:cs="宋体"/>
          <w:color w:val="auto"/>
          <w:kern w:val="0"/>
          <w:szCs w:val="21"/>
          <w:highlight w:val="none"/>
        </w:rPr>
      </w:pPr>
      <w:r>
        <w:rPr>
          <w:rFonts w:hint="eastAsia" w:ascii="宋体" w:hAnsi="宋体" w:cs="宋体"/>
          <w:color w:val="auto"/>
          <w:kern w:val="0"/>
          <w:szCs w:val="21"/>
          <w:highlight w:val="none"/>
        </w:rPr>
        <w:t>1.4.3 投标人不得存在下列情形之一：</w:t>
      </w:r>
    </w:p>
    <w:p w14:paraId="590B5B2F">
      <w:pPr>
        <w:autoSpaceDE w:val="0"/>
        <w:autoSpaceDN w:val="0"/>
        <w:adjustRightInd w:val="0"/>
        <w:spacing w:line="360" w:lineRule="auto"/>
        <w:jc w:val="left"/>
        <w:rPr>
          <w:rFonts w:ascii="宋体" w:hAnsi="宋体" w:cs="宋体"/>
          <w:color w:val="auto"/>
          <w:kern w:val="0"/>
          <w:szCs w:val="21"/>
          <w:highlight w:val="none"/>
        </w:rPr>
      </w:pPr>
      <w:r>
        <w:rPr>
          <w:rFonts w:hint="eastAsia" w:ascii="宋体" w:hAnsi="宋体" w:cs="宋体"/>
          <w:color w:val="auto"/>
          <w:kern w:val="0"/>
          <w:szCs w:val="21"/>
          <w:highlight w:val="none"/>
        </w:rPr>
        <w:t>（1）</w:t>
      </w:r>
      <w:r>
        <w:rPr>
          <w:rFonts w:hint="eastAsia" w:ascii="宋体" w:hAnsi="宋体" w:cs="宋体"/>
          <w:color w:val="auto"/>
          <w:highlight w:val="none"/>
        </w:rPr>
        <w:t>为招标人不具有独立法人资格的附属机构（单位）；</w:t>
      </w:r>
    </w:p>
    <w:p w14:paraId="5458A295">
      <w:pPr>
        <w:adjustRightInd w:val="0"/>
        <w:spacing w:line="400" w:lineRule="exact"/>
        <w:rPr>
          <w:rFonts w:ascii="宋体" w:hAnsi="宋体" w:cs="宋体"/>
          <w:color w:val="auto"/>
          <w:highlight w:val="none"/>
        </w:rPr>
      </w:pPr>
      <w:r>
        <w:rPr>
          <w:rFonts w:hint="eastAsia" w:ascii="宋体" w:hAnsi="宋体" w:cs="宋体"/>
          <w:color w:val="auto"/>
          <w:kern w:val="0"/>
          <w:szCs w:val="21"/>
          <w:highlight w:val="none"/>
        </w:rPr>
        <w:t>（2）</w:t>
      </w:r>
      <w:r>
        <w:rPr>
          <w:rFonts w:hint="eastAsia" w:ascii="宋体" w:hAnsi="宋体" w:cs="宋体"/>
          <w:color w:val="auto"/>
          <w:highlight w:val="none"/>
        </w:rPr>
        <w:t>为本招标项目代建人、项目管理人，以及为本招标项目提供招标代理服务的；</w:t>
      </w:r>
    </w:p>
    <w:p w14:paraId="68A85A0C">
      <w:pPr>
        <w:autoSpaceDE w:val="0"/>
        <w:autoSpaceDN w:val="0"/>
        <w:adjustRightInd w:val="0"/>
        <w:spacing w:line="360" w:lineRule="auto"/>
        <w:jc w:val="left"/>
        <w:rPr>
          <w:rFonts w:ascii="宋体" w:hAnsi="宋体" w:cs="宋体"/>
          <w:color w:val="auto"/>
          <w:kern w:val="0"/>
          <w:szCs w:val="21"/>
          <w:highlight w:val="none"/>
        </w:rPr>
      </w:pPr>
      <w:r>
        <w:rPr>
          <w:rFonts w:hint="eastAsia" w:ascii="宋体" w:hAnsi="宋体" w:cs="宋体"/>
          <w:color w:val="auto"/>
          <w:kern w:val="0"/>
          <w:szCs w:val="21"/>
          <w:highlight w:val="none"/>
        </w:rPr>
        <w:t>（3）</w:t>
      </w:r>
      <w:r>
        <w:rPr>
          <w:rFonts w:hint="eastAsia" w:ascii="宋体" w:hAnsi="宋体" w:cs="宋体"/>
          <w:color w:val="auto"/>
          <w:highlight w:val="none"/>
        </w:rPr>
        <w:t>与本招标项目代建人、招标代理机构同为一个法定代表人的，或者相互控股、参股的；</w:t>
      </w:r>
    </w:p>
    <w:p w14:paraId="1E994279">
      <w:pPr>
        <w:autoSpaceDE w:val="0"/>
        <w:autoSpaceDN w:val="0"/>
        <w:adjustRightInd w:val="0"/>
        <w:spacing w:line="360" w:lineRule="auto"/>
        <w:jc w:val="left"/>
        <w:rPr>
          <w:rFonts w:ascii="宋体" w:hAnsi="宋体" w:cs="宋体"/>
          <w:color w:val="auto"/>
          <w:kern w:val="0"/>
          <w:szCs w:val="21"/>
          <w:highlight w:val="none"/>
        </w:rPr>
      </w:pPr>
      <w:r>
        <w:rPr>
          <w:rFonts w:hint="eastAsia" w:ascii="宋体" w:hAnsi="宋体" w:cs="宋体"/>
          <w:color w:val="auto"/>
          <w:kern w:val="0"/>
          <w:szCs w:val="21"/>
          <w:highlight w:val="none"/>
        </w:rPr>
        <w:t>（4）</w:t>
      </w:r>
      <w:r>
        <w:rPr>
          <w:rFonts w:hint="eastAsia" w:ascii="宋体" w:hAnsi="宋体" w:cs="宋体"/>
          <w:color w:val="auto"/>
          <w:highlight w:val="none"/>
        </w:rPr>
        <w:t>与招标人存在利害关系可能影响招标公正性的；</w:t>
      </w:r>
    </w:p>
    <w:p w14:paraId="3B45F715">
      <w:pPr>
        <w:autoSpaceDE w:val="0"/>
        <w:autoSpaceDN w:val="0"/>
        <w:adjustRightInd w:val="0"/>
        <w:spacing w:line="360" w:lineRule="auto"/>
        <w:jc w:val="left"/>
        <w:rPr>
          <w:rFonts w:ascii="宋体" w:hAnsi="宋体" w:cs="宋体"/>
          <w:color w:val="auto"/>
          <w:kern w:val="0"/>
          <w:szCs w:val="21"/>
          <w:highlight w:val="none"/>
        </w:rPr>
      </w:pPr>
      <w:r>
        <w:rPr>
          <w:rFonts w:hint="eastAsia" w:ascii="宋体" w:hAnsi="宋体" w:cs="宋体"/>
          <w:color w:val="auto"/>
          <w:kern w:val="0"/>
          <w:szCs w:val="21"/>
          <w:highlight w:val="none"/>
        </w:rPr>
        <w:t>（5）</w:t>
      </w:r>
      <w:r>
        <w:rPr>
          <w:rFonts w:hint="eastAsia" w:ascii="宋体" w:hAnsi="宋体" w:cs="宋体"/>
          <w:color w:val="auto"/>
          <w:highlight w:val="none"/>
        </w:rPr>
        <w:t>单位负责人为同一人或者存在控股、管理关系的不同单位；</w:t>
      </w:r>
    </w:p>
    <w:p w14:paraId="6175EEFC">
      <w:pPr>
        <w:adjustRightInd w:val="0"/>
        <w:spacing w:line="400" w:lineRule="exact"/>
        <w:rPr>
          <w:rFonts w:ascii="宋体" w:hAnsi="宋体" w:cs="宋体"/>
          <w:color w:val="auto"/>
          <w:highlight w:val="none"/>
        </w:rPr>
      </w:pPr>
      <w:r>
        <w:rPr>
          <w:rFonts w:hint="eastAsia" w:ascii="宋体" w:hAnsi="宋体" w:cs="宋体"/>
          <w:color w:val="auto"/>
          <w:kern w:val="0"/>
          <w:szCs w:val="21"/>
          <w:highlight w:val="none"/>
        </w:rPr>
        <w:t>（6）</w:t>
      </w:r>
      <w:r>
        <w:rPr>
          <w:rFonts w:hint="eastAsia" w:ascii="宋体" w:hAnsi="宋体" w:cs="宋体"/>
          <w:color w:val="auto"/>
          <w:highlight w:val="none"/>
        </w:rPr>
        <w:t xml:space="preserve">处于被责令停业、财产被接管、冻结和破产状态，以及投标资格被取消或者暂停且在暂停期内； </w:t>
      </w:r>
    </w:p>
    <w:p w14:paraId="37F68A98">
      <w:pPr>
        <w:adjustRightInd w:val="0"/>
        <w:spacing w:line="400" w:lineRule="exact"/>
        <w:rPr>
          <w:rFonts w:ascii="宋体" w:hAnsi="宋体" w:cs="宋体"/>
          <w:color w:val="auto"/>
          <w:highlight w:val="none"/>
        </w:rPr>
      </w:pPr>
      <w:r>
        <w:rPr>
          <w:rFonts w:hint="eastAsia" w:ascii="宋体" w:hAnsi="宋体" w:cs="宋体"/>
          <w:color w:val="auto"/>
          <w:highlight w:val="none"/>
        </w:rPr>
        <w:t>（7）因拖欠工人工资或者因发生质量安全事故被有关部门限制在招标项目所在地承接工程的；</w:t>
      </w:r>
    </w:p>
    <w:p w14:paraId="3FF723F6">
      <w:pPr>
        <w:spacing w:line="360" w:lineRule="auto"/>
        <w:rPr>
          <w:rFonts w:ascii="宋体" w:hAnsi="宋体" w:cs="宋体"/>
          <w:color w:val="auto"/>
          <w:kern w:val="0"/>
          <w:szCs w:val="21"/>
          <w:highlight w:val="none"/>
        </w:rPr>
      </w:pPr>
      <w:r>
        <w:rPr>
          <w:rFonts w:hint="eastAsia" w:ascii="宋体" w:hAnsi="宋体" w:cs="宋体"/>
          <w:color w:val="auto"/>
          <w:highlight w:val="none"/>
        </w:rPr>
        <w:t>（8）投标人近 3 年内有行贿犯罪行为且被记录，或者法定代表人有行贿犯罪记录且自记录之日起未超过 5 年的。</w:t>
      </w:r>
    </w:p>
    <w:p w14:paraId="3D7793B3">
      <w:pPr>
        <w:pStyle w:val="4"/>
        <w:spacing w:line="360" w:lineRule="auto"/>
        <w:rPr>
          <w:rFonts w:ascii="宋体" w:hAnsi="宋体" w:eastAsia="宋体" w:cs="宋体"/>
          <w:color w:val="auto"/>
          <w:highlight w:val="none"/>
        </w:rPr>
      </w:pPr>
      <w:r>
        <w:rPr>
          <w:rFonts w:hint="eastAsia" w:ascii="宋体" w:hAnsi="宋体" w:eastAsia="宋体" w:cs="宋体"/>
          <w:color w:val="auto"/>
          <w:highlight w:val="none"/>
        </w:rPr>
        <w:t>1.5 费用承担</w:t>
      </w:r>
    </w:p>
    <w:p w14:paraId="66808065">
      <w:pPr>
        <w:autoSpaceDE w:val="0"/>
        <w:autoSpaceDN w:val="0"/>
        <w:adjustRightInd w:val="0"/>
        <w:spacing w:line="360" w:lineRule="auto"/>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rPr>
        <w:t>投标人准备和参加投标活动发生的费用自理。</w:t>
      </w:r>
    </w:p>
    <w:p w14:paraId="2117DE1E">
      <w:pPr>
        <w:pStyle w:val="4"/>
        <w:spacing w:line="360" w:lineRule="auto"/>
        <w:rPr>
          <w:rFonts w:ascii="宋体" w:hAnsi="宋体" w:eastAsia="宋体" w:cs="宋体"/>
          <w:color w:val="auto"/>
          <w:highlight w:val="none"/>
        </w:rPr>
      </w:pPr>
      <w:r>
        <w:rPr>
          <w:rFonts w:hint="eastAsia" w:ascii="宋体" w:hAnsi="宋体" w:eastAsia="宋体" w:cs="宋体"/>
          <w:color w:val="auto"/>
          <w:highlight w:val="none"/>
        </w:rPr>
        <w:t>1.6 保密</w:t>
      </w:r>
    </w:p>
    <w:p w14:paraId="0665E218">
      <w:pPr>
        <w:autoSpaceDE w:val="0"/>
        <w:autoSpaceDN w:val="0"/>
        <w:adjustRightInd w:val="0"/>
        <w:spacing w:line="360" w:lineRule="auto"/>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rPr>
        <w:t>参与招标投标活动的各方应对招标文件和投标文件中的商业和技术等秘密保密，违者应对由此造成的后果承担法律责任。</w:t>
      </w:r>
    </w:p>
    <w:p w14:paraId="55940E28">
      <w:pPr>
        <w:pStyle w:val="4"/>
        <w:spacing w:line="360" w:lineRule="auto"/>
        <w:rPr>
          <w:rFonts w:ascii="宋体" w:hAnsi="宋体" w:eastAsia="宋体" w:cs="宋体"/>
          <w:color w:val="auto"/>
          <w:highlight w:val="none"/>
        </w:rPr>
      </w:pPr>
      <w:r>
        <w:rPr>
          <w:rFonts w:hint="eastAsia" w:ascii="宋体" w:hAnsi="宋体" w:eastAsia="宋体" w:cs="宋体"/>
          <w:color w:val="auto"/>
          <w:highlight w:val="none"/>
        </w:rPr>
        <w:t>1.7 语言文字</w:t>
      </w:r>
    </w:p>
    <w:p w14:paraId="2AD231AB">
      <w:pPr>
        <w:autoSpaceDE w:val="0"/>
        <w:autoSpaceDN w:val="0"/>
        <w:adjustRightInd w:val="0"/>
        <w:spacing w:line="360" w:lineRule="auto"/>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rPr>
        <w:t>除专用术语外，与招标投标有关的语言均使用简体中文。必要时专用术语应附有中文注释。</w:t>
      </w:r>
    </w:p>
    <w:p w14:paraId="2AA9A004">
      <w:pPr>
        <w:pStyle w:val="4"/>
        <w:spacing w:line="360" w:lineRule="auto"/>
        <w:rPr>
          <w:rFonts w:ascii="宋体" w:hAnsi="宋体" w:eastAsia="宋体" w:cs="宋体"/>
          <w:color w:val="auto"/>
          <w:highlight w:val="none"/>
        </w:rPr>
      </w:pPr>
      <w:r>
        <w:rPr>
          <w:rFonts w:hint="eastAsia" w:ascii="宋体" w:hAnsi="宋体" w:eastAsia="宋体" w:cs="宋体"/>
          <w:color w:val="auto"/>
          <w:highlight w:val="none"/>
        </w:rPr>
        <w:t>1.8 计量单位</w:t>
      </w:r>
    </w:p>
    <w:p w14:paraId="03A0FCBB">
      <w:pPr>
        <w:autoSpaceDE w:val="0"/>
        <w:autoSpaceDN w:val="0"/>
        <w:adjustRightInd w:val="0"/>
        <w:spacing w:line="360" w:lineRule="auto"/>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rPr>
        <w:t>所有计量均采用中华人民共和国法定计量单位。</w:t>
      </w:r>
    </w:p>
    <w:p w14:paraId="022D4AFE">
      <w:pPr>
        <w:pStyle w:val="4"/>
        <w:spacing w:line="360" w:lineRule="auto"/>
        <w:rPr>
          <w:rFonts w:ascii="宋体" w:hAnsi="宋体" w:eastAsia="宋体" w:cs="宋体"/>
          <w:color w:val="auto"/>
          <w:highlight w:val="none"/>
        </w:rPr>
      </w:pPr>
      <w:r>
        <w:rPr>
          <w:rFonts w:hint="eastAsia" w:ascii="宋体" w:hAnsi="宋体" w:eastAsia="宋体" w:cs="宋体"/>
          <w:color w:val="auto"/>
          <w:highlight w:val="none"/>
        </w:rPr>
        <w:t>1.9 踏勘现场</w:t>
      </w:r>
    </w:p>
    <w:p w14:paraId="1F4E664A">
      <w:pPr>
        <w:autoSpaceDE w:val="0"/>
        <w:autoSpaceDN w:val="0"/>
        <w:adjustRightInd w:val="0"/>
        <w:spacing w:line="360" w:lineRule="auto"/>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rPr>
        <w:t>1.9.1招标人不组织投标人踏勘现场，投标人可以自行对工程施工现场和周围环境进行勘察，以获取编制投标文件和签署合同所需的所有资料。施工现场的联系方式见须知前附表。</w:t>
      </w:r>
    </w:p>
    <w:p w14:paraId="374C0606">
      <w:pPr>
        <w:autoSpaceDE w:val="0"/>
        <w:autoSpaceDN w:val="0"/>
        <w:adjustRightInd w:val="0"/>
        <w:spacing w:line="360" w:lineRule="auto"/>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rPr>
        <w:t>1.9.2 投标人踏勘现场发生的费用自理。</w:t>
      </w:r>
    </w:p>
    <w:p w14:paraId="3365EA0D">
      <w:pPr>
        <w:autoSpaceDE w:val="0"/>
        <w:autoSpaceDN w:val="0"/>
        <w:adjustRightInd w:val="0"/>
        <w:spacing w:line="360" w:lineRule="auto"/>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rPr>
        <w:t>1.9.3 除招标人的原因外，投标人自行负责在踏勘现场中所发生的人员伤亡和财产损失。</w:t>
      </w:r>
    </w:p>
    <w:p w14:paraId="1F24D283">
      <w:pPr>
        <w:autoSpaceDE w:val="0"/>
        <w:autoSpaceDN w:val="0"/>
        <w:adjustRightInd w:val="0"/>
        <w:spacing w:line="360" w:lineRule="auto"/>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rPr>
        <w:t>1.9.4 招标人向投标人提供的有关施工现场的资料和数据是招标人现有的能使投标人利用的资料。招标人对投标人由此而做出的推论、理解和结论概不负责。</w:t>
      </w:r>
    </w:p>
    <w:p w14:paraId="52F46008">
      <w:pPr>
        <w:pStyle w:val="4"/>
        <w:spacing w:line="360" w:lineRule="auto"/>
        <w:rPr>
          <w:rFonts w:ascii="宋体" w:hAnsi="宋体" w:eastAsia="宋体" w:cs="宋体"/>
          <w:color w:val="auto"/>
          <w:highlight w:val="none"/>
        </w:rPr>
      </w:pPr>
      <w:r>
        <w:rPr>
          <w:rFonts w:hint="eastAsia" w:ascii="宋体" w:hAnsi="宋体" w:eastAsia="宋体" w:cs="宋体"/>
          <w:color w:val="auto"/>
          <w:highlight w:val="none"/>
        </w:rPr>
        <w:t>1.10 投标预备会：</w:t>
      </w:r>
      <w:r>
        <w:rPr>
          <w:rFonts w:hint="eastAsia" w:ascii="宋体" w:hAnsi="宋体" w:eastAsia="宋体" w:cs="宋体"/>
          <w:color w:val="auto"/>
          <w:szCs w:val="21"/>
          <w:highlight w:val="none"/>
        </w:rPr>
        <w:t>见投标人须知前附表。</w:t>
      </w:r>
    </w:p>
    <w:p w14:paraId="799F9B41">
      <w:pPr>
        <w:pStyle w:val="3"/>
        <w:spacing w:line="360" w:lineRule="auto"/>
        <w:rPr>
          <w:rFonts w:ascii="宋体" w:hAnsi="宋体" w:eastAsia="宋体" w:cs="宋体"/>
          <w:color w:val="auto"/>
          <w:highlight w:val="none"/>
        </w:rPr>
      </w:pPr>
      <w:bookmarkStart w:id="56" w:name="_Toc124724368"/>
      <w:bookmarkStart w:id="57" w:name="_Toc26346"/>
      <w:r>
        <w:rPr>
          <w:rFonts w:hint="eastAsia" w:ascii="宋体" w:hAnsi="宋体" w:eastAsia="宋体" w:cs="宋体"/>
          <w:color w:val="auto"/>
          <w:highlight w:val="none"/>
        </w:rPr>
        <w:t>2  招标文件</w:t>
      </w:r>
      <w:bookmarkEnd w:id="56"/>
      <w:bookmarkEnd w:id="57"/>
    </w:p>
    <w:p w14:paraId="35AE0E0E">
      <w:pPr>
        <w:pStyle w:val="4"/>
        <w:spacing w:line="360" w:lineRule="auto"/>
        <w:rPr>
          <w:rFonts w:ascii="宋体" w:hAnsi="宋体" w:eastAsia="宋体" w:cs="宋体"/>
          <w:color w:val="auto"/>
          <w:highlight w:val="none"/>
        </w:rPr>
      </w:pPr>
      <w:r>
        <w:rPr>
          <w:rFonts w:hint="eastAsia" w:ascii="宋体" w:hAnsi="宋体" w:eastAsia="宋体" w:cs="宋体"/>
          <w:color w:val="auto"/>
          <w:highlight w:val="none"/>
        </w:rPr>
        <w:t>2.1 招标文件的组成</w:t>
      </w:r>
    </w:p>
    <w:p w14:paraId="72CEB795">
      <w:pPr>
        <w:autoSpaceDE w:val="0"/>
        <w:autoSpaceDN w:val="0"/>
        <w:adjustRightInd w:val="0"/>
        <w:spacing w:line="360" w:lineRule="auto"/>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rPr>
        <w:t>2.1.1 本招标文件包括：</w:t>
      </w:r>
    </w:p>
    <w:p w14:paraId="5B041F61">
      <w:pPr>
        <w:autoSpaceDE w:val="0"/>
        <w:autoSpaceDN w:val="0"/>
        <w:adjustRightInd w:val="0"/>
        <w:spacing w:line="360" w:lineRule="auto"/>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rPr>
        <w:t>（1）招标公告；</w:t>
      </w:r>
    </w:p>
    <w:p w14:paraId="1E3F5633">
      <w:pPr>
        <w:autoSpaceDE w:val="0"/>
        <w:autoSpaceDN w:val="0"/>
        <w:adjustRightInd w:val="0"/>
        <w:spacing w:line="360" w:lineRule="auto"/>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rPr>
        <w:t>（2）投标人须知；</w:t>
      </w:r>
    </w:p>
    <w:p w14:paraId="21F23B68">
      <w:pPr>
        <w:autoSpaceDE w:val="0"/>
        <w:autoSpaceDN w:val="0"/>
        <w:adjustRightInd w:val="0"/>
        <w:spacing w:line="360" w:lineRule="auto"/>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rPr>
        <w:t>（3）评标办法；</w:t>
      </w:r>
    </w:p>
    <w:p w14:paraId="2F52F02E">
      <w:pPr>
        <w:autoSpaceDE w:val="0"/>
        <w:autoSpaceDN w:val="0"/>
        <w:adjustRightInd w:val="0"/>
        <w:spacing w:line="360" w:lineRule="auto"/>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rPr>
        <w:t>（4）合同条款及格式；</w:t>
      </w:r>
    </w:p>
    <w:p w14:paraId="1E0589E9">
      <w:pPr>
        <w:autoSpaceDE w:val="0"/>
        <w:autoSpaceDN w:val="0"/>
        <w:adjustRightInd w:val="0"/>
        <w:spacing w:line="360" w:lineRule="auto"/>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rPr>
        <w:t>（5）技术资料和设计文件；</w:t>
      </w:r>
    </w:p>
    <w:p w14:paraId="0B791043">
      <w:pPr>
        <w:autoSpaceDE w:val="0"/>
        <w:autoSpaceDN w:val="0"/>
        <w:adjustRightInd w:val="0"/>
        <w:spacing w:line="360" w:lineRule="auto"/>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rPr>
        <w:t>（6）投标文件格式；</w:t>
      </w:r>
    </w:p>
    <w:p w14:paraId="656A4719">
      <w:pPr>
        <w:autoSpaceDE w:val="0"/>
        <w:autoSpaceDN w:val="0"/>
        <w:adjustRightInd w:val="0"/>
        <w:spacing w:line="360" w:lineRule="auto"/>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rPr>
        <w:t>（7）投标人须知前附表规定的其他材料。</w:t>
      </w:r>
    </w:p>
    <w:p w14:paraId="4BC8177A">
      <w:pPr>
        <w:autoSpaceDE w:val="0"/>
        <w:autoSpaceDN w:val="0"/>
        <w:adjustRightInd w:val="0"/>
        <w:spacing w:line="360" w:lineRule="auto"/>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rPr>
        <w:t>2.1.2 根据本章第1.10款、第2.2款和第2.3款对招标文件所作的澄清、修改，构成招标文件的组成部分。当招标文件相互之间发生矛盾时，以后发出的文件为准。</w:t>
      </w:r>
    </w:p>
    <w:p w14:paraId="10F34877">
      <w:pPr>
        <w:pStyle w:val="4"/>
        <w:spacing w:line="360" w:lineRule="auto"/>
        <w:rPr>
          <w:rFonts w:ascii="宋体" w:hAnsi="宋体" w:eastAsia="宋体" w:cs="宋体"/>
          <w:color w:val="auto"/>
          <w:highlight w:val="none"/>
        </w:rPr>
      </w:pPr>
      <w:r>
        <w:rPr>
          <w:rFonts w:hint="eastAsia" w:ascii="宋体" w:hAnsi="宋体" w:eastAsia="宋体" w:cs="宋体"/>
          <w:color w:val="auto"/>
          <w:highlight w:val="none"/>
        </w:rPr>
        <w:t>2.2 招标文件的澄清</w:t>
      </w:r>
    </w:p>
    <w:p w14:paraId="7B9ADDA9">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2.2.1 投标人应仔细阅读和检查招标文件的全部内容，投标人如有疑问，应在投标人须知前附表规定的时间，通过江阴市公共资源电子交易平台综合交易（乡镇）平台http://www.jiangyin.gov.cn/ggzy/zhjyxz/index.shtml投标人会员系统提出疑问，要求招标人对招标文件予以澄清。投标人不在澄清期限内提出，招标人有权不予答复。</w:t>
      </w:r>
    </w:p>
    <w:p w14:paraId="2C2E695F">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2.2.2 招标文件的澄清将在投标人须知前附表规定时间前通过“江阴市公共资源电子交易平台综合交易（乡镇）平台http://www.jiangyin.gov.cn/ggzy/zhjyxz/index.shtml”发给所有投标人，但招标人不指明澄清问题的来源，招标人不再另行通知。</w:t>
      </w:r>
    </w:p>
    <w:p w14:paraId="7369064D">
      <w:pPr>
        <w:spacing w:line="360" w:lineRule="auto"/>
        <w:ind w:firstLine="420" w:firstLineChars="200"/>
        <w:jc w:val="left"/>
        <w:rPr>
          <w:rFonts w:ascii="宋体" w:hAnsi="宋体" w:cs="宋体"/>
          <w:color w:val="auto"/>
          <w:kern w:val="0"/>
          <w:szCs w:val="21"/>
          <w:highlight w:val="none"/>
        </w:rPr>
      </w:pPr>
      <w:r>
        <w:rPr>
          <w:rFonts w:hint="eastAsia" w:ascii="宋体" w:hAnsi="宋体" w:cs="宋体"/>
          <w:color w:val="auto"/>
          <w:szCs w:val="21"/>
          <w:highlight w:val="none"/>
        </w:rPr>
        <w:t>2.2.3澄清文件按本章第2.2.2款规定发出之时起，视为投标人已收到该澄清文件。投标人未及时通过“江阴市公共资源电子交易平台综合交易（乡镇）平台”查阅招标文件的澄清，或未按照澄清后的招标文件编制投标文件，由此造成的后果由投标人自行承担。</w:t>
      </w:r>
    </w:p>
    <w:p w14:paraId="5DEFAB67">
      <w:pPr>
        <w:pStyle w:val="4"/>
        <w:spacing w:line="360" w:lineRule="auto"/>
        <w:rPr>
          <w:rFonts w:ascii="宋体" w:hAnsi="宋体" w:eastAsia="宋体" w:cs="宋体"/>
          <w:color w:val="auto"/>
          <w:highlight w:val="none"/>
        </w:rPr>
      </w:pPr>
      <w:r>
        <w:rPr>
          <w:rFonts w:hint="eastAsia" w:ascii="宋体" w:hAnsi="宋体" w:eastAsia="宋体" w:cs="宋体"/>
          <w:color w:val="auto"/>
          <w:highlight w:val="none"/>
        </w:rPr>
        <w:t>2.3 招标文件的修改和补充</w:t>
      </w:r>
    </w:p>
    <w:p w14:paraId="540460AA">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2.3.1 招标文件发布后，招标人确需对招标文件进行修改的，招标人将通过“江阴市公共资源电子交易平台综合交易（乡镇）平台http://www.jiangyin.gov.cn/ggzy/zhjyxz/index.shtml</w:t>
      </w:r>
      <w:r>
        <w:rPr>
          <w:rFonts w:hint="eastAsia" w:ascii="宋体" w:hAnsi="宋体" w:cs="宋体"/>
          <w:bCs/>
          <w:color w:val="auto"/>
          <w:kern w:val="0"/>
          <w:szCs w:val="21"/>
          <w:highlight w:val="none"/>
        </w:rPr>
        <w:t>”</w:t>
      </w:r>
      <w:r>
        <w:rPr>
          <w:rFonts w:hint="eastAsia" w:ascii="宋体" w:hAnsi="宋体" w:cs="宋体"/>
          <w:color w:val="auto"/>
          <w:szCs w:val="21"/>
          <w:highlight w:val="none"/>
        </w:rPr>
        <w:t>发给所有投标人。</w:t>
      </w:r>
    </w:p>
    <w:p w14:paraId="7423AADC">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2.3.2修改文件按本章第2.3.1款规定发出之时起，视为投标人已收到该修改文件。投标人未及时通过“江阴市公共资源电子交易平台”查阅招标文件的修改，或未按照修改后的招标文件编制投标文件，由此造成的后果由投标人自行承担。</w:t>
      </w:r>
    </w:p>
    <w:p w14:paraId="4D5EA179">
      <w:pPr>
        <w:pStyle w:val="3"/>
        <w:spacing w:line="360" w:lineRule="auto"/>
        <w:rPr>
          <w:rFonts w:ascii="宋体" w:hAnsi="宋体" w:eastAsia="宋体" w:cs="宋体"/>
          <w:color w:val="auto"/>
          <w:highlight w:val="none"/>
        </w:rPr>
      </w:pPr>
      <w:bookmarkStart w:id="58" w:name="_Toc124724369"/>
      <w:bookmarkStart w:id="59" w:name="_Toc28323"/>
      <w:r>
        <w:rPr>
          <w:rFonts w:hint="eastAsia" w:ascii="宋体" w:hAnsi="宋体" w:eastAsia="宋体" w:cs="宋体"/>
          <w:color w:val="auto"/>
          <w:highlight w:val="none"/>
        </w:rPr>
        <w:t>3  投标文件</w:t>
      </w:r>
      <w:bookmarkEnd w:id="58"/>
      <w:bookmarkEnd w:id="59"/>
    </w:p>
    <w:p w14:paraId="4782CF6C">
      <w:pPr>
        <w:pStyle w:val="4"/>
        <w:spacing w:line="360" w:lineRule="auto"/>
        <w:rPr>
          <w:rFonts w:ascii="宋体" w:hAnsi="宋体" w:eastAsia="宋体" w:cs="宋体"/>
          <w:color w:val="auto"/>
          <w:highlight w:val="none"/>
        </w:rPr>
      </w:pPr>
      <w:r>
        <w:rPr>
          <w:rFonts w:hint="eastAsia" w:ascii="宋体" w:hAnsi="宋体" w:eastAsia="宋体" w:cs="宋体"/>
          <w:color w:val="auto"/>
          <w:highlight w:val="none"/>
        </w:rPr>
        <w:t>3.1 投标文件的组成</w:t>
      </w:r>
    </w:p>
    <w:p w14:paraId="10F87B48">
      <w:pPr>
        <w:spacing w:line="360" w:lineRule="auto"/>
        <w:ind w:firstLine="420" w:firstLineChars="200"/>
        <w:rPr>
          <w:rFonts w:ascii="宋体" w:hAnsi="宋体" w:cs="宋体"/>
          <w:color w:val="auto"/>
          <w:szCs w:val="21"/>
          <w:highlight w:val="none"/>
        </w:rPr>
      </w:pPr>
      <w:bookmarkStart w:id="60" w:name="_Toc13714"/>
      <w:bookmarkStart w:id="61" w:name="_Toc24988"/>
      <w:r>
        <w:rPr>
          <w:rFonts w:hint="eastAsia" w:ascii="宋体" w:hAnsi="宋体" w:cs="宋体"/>
          <w:color w:val="auto"/>
          <w:szCs w:val="21"/>
          <w:highlight w:val="none"/>
        </w:rPr>
        <w:t>3.1.1 投标文件组成见“投标人须知前附表”；</w:t>
      </w:r>
    </w:p>
    <w:p w14:paraId="1B1A3D65">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3.1.2 招标文件“第五章 投标文件格式”有规定格式要求的，投标人应按规定的格式填写并按要求提交相关的证明材料。</w:t>
      </w:r>
    </w:p>
    <w:p w14:paraId="3F09139B">
      <w:pPr>
        <w:spacing w:line="360" w:lineRule="auto"/>
        <w:ind w:firstLine="420" w:firstLineChars="200"/>
        <w:rPr>
          <w:rFonts w:ascii="宋体" w:hAnsi="宋体" w:cs="宋体"/>
          <w:color w:val="auto"/>
          <w:highlight w:val="none"/>
        </w:rPr>
      </w:pPr>
      <w:r>
        <w:rPr>
          <w:rFonts w:hint="eastAsia" w:ascii="宋体" w:hAnsi="宋体" w:cs="宋体"/>
          <w:color w:val="auto"/>
          <w:szCs w:val="21"/>
          <w:highlight w:val="none"/>
        </w:rPr>
        <w:t>3.1.3 “投标人须知前附表”规定不接受联合体投标的，或投标人没有组成联合体的，投标文件不包括本章第3.1.1（1）中所指的联合体协议书。</w:t>
      </w:r>
    </w:p>
    <w:p w14:paraId="113A573B">
      <w:pPr>
        <w:pStyle w:val="4"/>
        <w:spacing w:line="360" w:lineRule="auto"/>
        <w:rPr>
          <w:rFonts w:ascii="宋体" w:hAnsi="宋体" w:eastAsia="宋体" w:cs="宋体"/>
          <w:color w:val="auto"/>
          <w:highlight w:val="none"/>
        </w:rPr>
      </w:pPr>
      <w:r>
        <w:rPr>
          <w:rFonts w:hint="eastAsia" w:ascii="宋体" w:hAnsi="宋体" w:eastAsia="宋体" w:cs="宋体"/>
          <w:color w:val="auto"/>
          <w:highlight w:val="none"/>
        </w:rPr>
        <w:t>3.2 投标报价</w:t>
      </w:r>
      <w:bookmarkEnd w:id="60"/>
      <w:bookmarkEnd w:id="61"/>
    </w:p>
    <w:p w14:paraId="135F00C8">
      <w:pPr>
        <w:autoSpaceDE w:val="0"/>
        <w:autoSpaceDN w:val="0"/>
        <w:adjustRightInd w:val="0"/>
        <w:spacing w:line="360" w:lineRule="auto"/>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rPr>
        <w:t>3.2.1 投标报价应包含在设计服务期内完成本招标文件所列设计范围全部设计工作内容所需的所有费用。</w:t>
      </w:r>
    </w:p>
    <w:p w14:paraId="6870CE47">
      <w:pPr>
        <w:autoSpaceDE w:val="0"/>
        <w:autoSpaceDN w:val="0"/>
        <w:adjustRightInd w:val="0"/>
        <w:spacing w:line="360" w:lineRule="auto"/>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rPr>
        <w:t>3.2.2 设计费报价要求见投标人须知前附表。具体如下：</w:t>
      </w:r>
    </w:p>
    <w:p w14:paraId="709FC975">
      <w:pPr>
        <w:autoSpaceDE w:val="0"/>
        <w:autoSpaceDN w:val="0"/>
        <w:adjustRightInd w:val="0"/>
        <w:spacing w:line="360" w:lineRule="auto"/>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rPr>
        <w:t xml:space="preserve">1.投标人的报价必须以招标文件为依据，结合企业自身状况自行报价。 </w:t>
      </w:r>
    </w:p>
    <w:p w14:paraId="7169EE3A">
      <w:pPr>
        <w:spacing w:line="360" w:lineRule="auto"/>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2.设计费：</w:t>
      </w:r>
    </w:p>
    <w:p w14:paraId="0287DC13">
      <w:pPr>
        <w:spacing w:line="360" w:lineRule="auto"/>
        <w:ind w:firstLine="630" w:firstLineChars="300"/>
        <w:rPr>
          <w:rFonts w:hint="default" w:ascii="宋体" w:hAnsi="宋体" w:eastAsia="宋体" w:cs="宋体"/>
          <w:color w:val="auto"/>
          <w:kern w:val="0"/>
          <w:szCs w:val="21"/>
          <w:highlight w:val="none"/>
          <w:lang w:val="en-US" w:eastAsia="zh-CN"/>
        </w:rPr>
      </w:pPr>
      <w:r>
        <w:rPr>
          <w:rFonts w:hint="eastAsia" w:ascii="宋体" w:hAnsi="宋体" w:cs="宋体"/>
          <w:color w:val="auto"/>
          <w:kern w:val="0"/>
          <w:szCs w:val="21"/>
          <w:highlight w:val="none"/>
        </w:rPr>
        <w:t>本次设计服务收费</w:t>
      </w:r>
      <w:r>
        <w:rPr>
          <w:rFonts w:hint="eastAsia" w:ascii="宋体" w:hAnsi="宋体" w:cs="宋体"/>
          <w:color w:val="auto"/>
          <w:kern w:val="0"/>
          <w:szCs w:val="21"/>
          <w:highlight w:val="none"/>
          <w:lang w:val="en-US" w:eastAsia="zh-CN"/>
        </w:rPr>
        <w:t>采用固定总价</w:t>
      </w:r>
    </w:p>
    <w:p w14:paraId="32889FD5">
      <w:pPr>
        <w:spacing w:line="360" w:lineRule="auto"/>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3.招标人与中标人将以中标人的投标报价作为合同价并签订设计合同。</w:t>
      </w:r>
    </w:p>
    <w:p w14:paraId="1F90D8D7">
      <w:pPr>
        <w:spacing w:line="360" w:lineRule="auto"/>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（1）投标报价应是招标文件所确定的设计范围内、设计服务期限内的全部设计工作的体现。</w:t>
      </w:r>
    </w:p>
    <w:p w14:paraId="3EAA4118">
      <w:pPr>
        <w:spacing w:line="360" w:lineRule="auto"/>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（2）设计费实行</w:t>
      </w:r>
      <w:r>
        <w:rPr>
          <w:rFonts w:hint="eastAsia" w:ascii="宋体" w:hAnsi="宋体" w:cs="宋体"/>
          <w:b/>
          <w:color w:val="auto"/>
          <w:kern w:val="0"/>
          <w:szCs w:val="21"/>
          <w:highlight w:val="none"/>
        </w:rPr>
        <w:t>固定</w:t>
      </w:r>
      <w:r>
        <w:rPr>
          <w:rFonts w:hint="eastAsia" w:ascii="宋体" w:hAnsi="宋体" w:cs="宋体"/>
          <w:b/>
          <w:color w:val="auto"/>
          <w:kern w:val="0"/>
          <w:szCs w:val="21"/>
          <w:highlight w:val="none"/>
          <w:lang w:val="en-US" w:eastAsia="zh-CN"/>
        </w:rPr>
        <w:t>总价</w:t>
      </w:r>
      <w:r>
        <w:rPr>
          <w:rFonts w:hint="eastAsia" w:ascii="宋体" w:hAnsi="宋体" w:cs="宋体"/>
          <w:color w:val="auto"/>
          <w:kern w:val="0"/>
          <w:szCs w:val="21"/>
          <w:highlight w:val="none"/>
        </w:rPr>
        <w:t>，包括但不限于完成合同规定范围内所有责任和义务（包括现场调查、一般性资料搜集、多方案论证、各种报告及图纸、文件整理及配合审图并按统一格式编写成电子文件和书面文件后提交业主），以及工程前期咨询、施工招标配合、设备招标配合、施工配合等服务。</w:t>
      </w:r>
    </w:p>
    <w:p w14:paraId="507983A9">
      <w:pPr>
        <w:spacing w:line="360" w:lineRule="auto"/>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（3）设计变更费用、工程总概算编制已包含在固定</w:t>
      </w:r>
      <w:r>
        <w:rPr>
          <w:rFonts w:hint="eastAsia" w:ascii="宋体" w:hAnsi="宋体" w:cs="宋体"/>
          <w:color w:val="auto"/>
          <w:kern w:val="0"/>
          <w:szCs w:val="21"/>
          <w:highlight w:val="none"/>
          <w:lang w:val="en-US" w:eastAsia="zh-CN"/>
        </w:rPr>
        <w:t>总价</w:t>
      </w:r>
      <w:r>
        <w:rPr>
          <w:rFonts w:hint="eastAsia" w:ascii="宋体" w:hAnsi="宋体" w:cs="宋体"/>
          <w:color w:val="auto"/>
          <w:kern w:val="0"/>
          <w:szCs w:val="21"/>
          <w:highlight w:val="none"/>
        </w:rPr>
        <w:t>中，投标人在投标报价中须充分考虑。</w:t>
      </w:r>
    </w:p>
    <w:p w14:paraId="69571D21">
      <w:pPr>
        <w:spacing w:line="360" w:lineRule="auto"/>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 xml:space="preserve">（4）投标报价均为含税报价。 </w:t>
      </w:r>
    </w:p>
    <w:p w14:paraId="6B1F4D1A">
      <w:pPr>
        <w:autoSpaceDE w:val="0"/>
        <w:autoSpaceDN w:val="0"/>
        <w:adjustRightInd w:val="0"/>
        <w:spacing w:line="360" w:lineRule="auto"/>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rPr>
        <w:t>5.投标人应先对工程现场和周围环境进行现场考察，以获取那些须投标人自己负责的有关编制投标和签署合同所需的所有资料及任何足以影响投标报价的因素，并在报价中予以考虑。任何因忽视或误解现场情况而导致的成本增加或设计工期延长的申请将不获业主批准。</w:t>
      </w:r>
    </w:p>
    <w:p w14:paraId="34B67504">
      <w:pPr>
        <w:autoSpaceDE w:val="0"/>
        <w:autoSpaceDN w:val="0"/>
        <w:adjustRightInd w:val="0"/>
        <w:spacing w:line="360" w:lineRule="auto"/>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rPr>
        <w:t>5.投标书与报价表中的报价为投标人的最终报价，招标人不接受降价函、按比例优惠等其它任何形式的报价。</w:t>
      </w:r>
    </w:p>
    <w:p w14:paraId="6CBA1229">
      <w:pPr>
        <w:pStyle w:val="4"/>
        <w:spacing w:line="360" w:lineRule="auto"/>
        <w:rPr>
          <w:rFonts w:ascii="宋体" w:hAnsi="宋体" w:eastAsia="宋体" w:cs="宋体"/>
          <w:color w:val="auto"/>
          <w:highlight w:val="none"/>
        </w:rPr>
      </w:pPr>
      <w:r>
        <w:rPr>
          <w:rFonts w:hint="eastAsia" w:ascii="宋体" w:hAnsi="宋体" w:eastAsia="宋体" w:cs="宋体"/>
          <w:color w:val="auto"/>
          <w:highlight w:val="none"/>
        </w:rPr>
        <w:t>3.3 投标有效期</w:t>
      </w:r>
    </w:p>
    <w:p w14:paraId="6BE25FCC">
      <w:pPr>
        <w:autoSpaceDE w:val="0"/>
        <w:autoSpaceDN w:val="0"/>
        <w:adjustRightInd w:val="0"/>
        <w:spacing w:line="360" w:lineRule="auto"/>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rPr>
        <w:t>3.3.1 投标有效期从投标人提交投标文件截止之日起计算。在投标人须知前附表规定的投标有效期内，投标人不得要求撤销或修改其投标文件。</w:t>
      </w:r>
    </w:p>
    <w:p w14:paraId="0D613B98">
      <w:pPr>
        <w:autoSpaceDE w:val="0"/>
        <w:autoSpaceDN w:val="0"/>
        <w:adjustRightInd w:val="0"/>
        <w:spacing w:line="360" w:lineRule="auto"/>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rPr>
        <w:t>3.3.2 在本招标文件规定的投标有效期结束前，出现特殊情况的，招标人可以通知所有投标人延长投标有效期。投标人同意延长的，应相应延长其投标保证金的有效期，但不得要求或被允许修改或撤销其投标文件；投标人拒绝延长的，其投标在投标有效期结束后失效，但投标人有权收回其投标保证金。</w:t>
      </w:r>
    </w:p>
    <w:p w14:paraId="0F26A893">
      <w:pPr>
        <w:pStyle w:val="4"/>
        <w:spacing w:line="360" w:lineRule="auto"/>
        <w:rPr>
          <w:rFonts w:ascii="宋体" w:hAnsi="宋体" w:eastAsia="宋体" w:cs="宋体"/>
          <w:color w:val="auto"/>
          <w:highlight w:val="none"/>
        </w:rPr>
      </w:pPr>
      <w:r>
        <w:rPr>
          <w:rFonts w:hint="eastAsia" w:ascii="宋体" w:hAnsi="宋体" w:eastAsia="宋体" w:cs="宋体"/>
          <w:color w:val="auto"/>
          <w:highlight w:val="none"/>
        </w:rPr>
        <w:t>3.4 投标保证金</w:t>
      </w:r>
    </w:p>
    <w:p w14:paraId="391A965A">
      <w:pPr>
        <w:autoSpaceDE w:val="0"/>
        <w:autoSpaceDN w:val="0"/>
        <w:adjustRightInd w:val="0"/>
        <w:spacing w:line="360" w:lineRule="auto"/>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rPr>
        <w:t>3.4.1 投标人应按投标人须知前附表规定的金额和形式从投标企业的法人基本存款账户缴纳投标保证金。投标保证金应当在投标截止时间前进入投标人须知前附表规定的缴纳账户。投标保证金的核查方式见投标人须知前附表。</w:t>
      </w:r>
    </w:p>
    <w:p w14:paraId="2804F4AF">
      <w:pPr>
        <w:autoSpaceDE w:val="0"/>
        <w:autoSpaceDN w:val="0"/>
        <w:adjustRightInd w:val="0"/>
        <w:spacing w:line="360" w:lineRule="auto"/>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rPr>
        <w:t>3.4.2 投标人采用联合体投标的，其投标保证金由牵头人提交，并应符合3.4.1的规定。</w:t>
      </w:r>
    </w:p>
    <w:p w14:paraId="70C0AEE1">
      <w:pPr>
        <w:autoSpaceDE w:val="0"/>
        <w:autoSpaceDN w:val="0"/>
        <w:adjustRightInd w:val="0"/>
        <w:spacing w:line="360" w:lineRule="auto"/>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rPr>
        <w:t>3.4.3 招标人向中标人发放中标通知书后5个工作日内，退还未中标人投标保证金；招标人与中标人签订合同后5个工作日内，退还中标人投标保证金。</w:t>
      </w:r>
    </w:p>
    <w:p w14:paraId="0FD5FEFE">
      <w:pPr>
        <w:autoSpaceDE w:val="0"/>
        <w:autoSpaceDN w:val="0"/>
        <w:adjustRightInd w:val="0"/>
        <w:spacing w:line="360" w:lineRule="auto"/>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rPr>
        <w:t>3.4.4 投标人在规定的投标有效期内撤销其投标文件，其投标保证金不予退还。</w:t>
      </w:r>
    </w:p>
    <w:p w14:paraId="584DF01E">
      <w:pPr>
        <w:autoSpaceDE w:val="0"/>
        <w:autoSpaceDN w:val="0"/>
        <w:adjustRightInd w:val="0"/>
        <w:spacing w:line="360" w:lineRule="auto"/>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rPr>
        <w:t>3.4.5 中标通知书发出后，中标人发生下列情形之一，招标人可取消其中标资格，其投标保证金不予退还：</w:t>
      </w:r>
    </w:p>
    <w:p w14:paraId="019CAF08">
      <w:pPr>
        <w:autoSpaceDE w:val="0"/>
        <w:autoSpaceDN w:val="0"/>
        <w:adjustRightInd w:val="0"/>
        <w:spacing w:line="360" w:lineRule="auto"/>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rPr>
        <w:t>（1）放弃中标项目的；</w:t>
      </w:r>
    </w:p>
    <w:p w14:paraId="5DF8FCE1">
      <w:pPr>
        <w:autoSpaceDE w:val="0"/>
        <w:autoSpaceDN w:val="0"/>
        <w:adjustRightInd w:val="0"/>
        <w:spacing w:line="360" w:lineRule="auto"/>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rPr>
        <w:t>（2）无正当理由不与招标人签订合同的；</w:t>
      </w:r>
    </w:p>
    <w:p w14:paraId="4FC6B083">
      <w:pPr>
        <w:autoSpaceDE w:val="0"/>
        <w:autoSpaceDN w:val="0"/>
        <w:adjustRightInd w:val="0"/>
        <w:spacing w:line="360" w:lineRule="auto"/>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rPr>
        <w:t>（3）在签订合同时向招标人提出附加条件或者更改合同实质性内容的。</w:t>
      </w:r>
    </w:p>
    <w:p w14:paraId="328FFE06">
      <w:pPr>
        <w:pStyle w:val="4"/>
        <w:spacing w:line="360" w:lineRule="auto"/>
        <w:rPr>
          <w:rFonts w:ascii="宋体" w:hAnsi="宋体" w:eastAsia="宋体" w:cs="宋体"/>
          <w:color w:val="auto"/>
          <w:highlight w:val="none"/>
        </w:rPr>
      </w:pPr>
      <w:r>
        <w:rPr>
          <w:rFonts w:hint="eastAsia" w:ascii="宋体" w:hAnsi="宋体" w:eastAsia="宋体" w:cs="宋体"/>
          <w:color w:val="auto"/>
          <w:highlight w:val="none"/>
        </w:rPr>
        <w:t>3.5 备选投标方案</w:t>
      </w:r>
    </w:p>
    <w:p w14:paraId="69B519FD">
      <w:pPr>
        <w:autoSpaceDE w:val="0"/>
        <w:autoSpaceDN w:val="0"/>
        <w:adjustRightInd w:val="0"/>
        <w:spacing w:line="360" w:lineRule="auto"/>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rPr>
        <w:t>除投标人须知前附表另有规定外，投标人不得递交备选投标方案。允许投标人递交备选投标方案的，只有中标人所递交的备选投标方案方可予以考虑。评标委员会认为中标人的备选投标方案优于其按照招标文件要求编制的投标方案的，招标人可以接受该备选投标方案。</w:t>
      </w:r>
    </w:p>
    <w:p w14:paraId="716EA0DA">
      <w:pPr>
        <w:pStyle w:val="4"/>
        <w:spacing w:line="360" w:lineRule="auto"/>
        <w:rPr>
          <w:rFonts w:ascii="宋体" w:hAnsi="宋体" w:eastAsia="宋体" w:cs="宋体"/>
          <w:color w:val="auto"/>
          <w:highlight w:val="none"/>
        </w:rPr>
      </w:pPr>
      <w:r>
        <w:rPr>
          <w:rFonts w:hint="eastAsia" w:ascii="宋体" w:hAnsi="宋体" w:eastAsia="宋体" w:cs="宋体"/>
          <w:color w:val="auto"/>
          <w:highlight w:val="none"/>
        </w:rPr>
        <w:t>3.6 投标文件的编制</w:t>
      </w:r>
    </w:p>
    <w:p w14:paraId="26F30AC7">
      <w:pPr>
        <w:spacing w:line="360" w:lineRule="auto"/>
        <w:rPr>
          <w:rFonts w:ascii="宋体" w:hAnsi="宋体" w:cs="宋体"/>
          <w:color w:val="auto"/>
          <w:kern w:val="0"/>
          <w:szCs w:val="21"/>
          <w:highlight w:val="none"/>
        </w:rPr>
      </w:pPr>
      <w:r>
        <w:rPr>
          <w:rFonts w:hint="eastAsia" w:ascii="宋体" w:hAnsi="宋体" w:cs="宋体"/>
          <w:color w:val="auto"/>
          <w:kern w:val="0"/>
          <w:szCs w:val="21"/>
          <w:highlight w:val="none"/>
        </w:rPr>
        <w:t xml:space="preserve">    3.6.1 投标文件应按第五章“投标文件格式”的要求进行编写，如有必要，可以增加附页，作为投标文件的组成部分。</w:t>
      </w:r>
    </w:p>
    <w:p w14:paraId="03F47445">
      <w:pPr>
        <w:spacing w:line="360" w:lineRule="auto"/>
        <w:rPr>
          <w:rFonts w:ascii="宋体" w:hAnsi="宋体" w:cs="宋体"/>
          <w:color w:val="auto"/>
          <w:kern w:val="0"/>
          <w:szCs w:val="21"/>
          <w:highlight w:val="none"/>
        </w:rPr>
      </w:pPr>
      <w:r>
        <w:rPr>
          <w:rFonts w:hint="eastAsia" w:ascii="宋体" w:hAnsi="宋体" w:cs="宋体"/>
          <w:color w:val="auto"/>
          <w:kern w:val="0"/>
          <w:szCs w:val="21"/>
          <w:highlight w:val="none"/>
        </w:rPr>
        <w:t xml:space="preserve">    3.6.2投标文件应当对招标文件有关设计服务期限、投标有效期、质量要求、技术标准和要求、招标范围等实质性内容作出响应。</w:t>
      </w:r>
    </w:p>
    <w:p w14:paraId="75B45DFD">
      <w:pPr>
        <w:spacing w:line="360" w:lineRule="auto"/>
        <w:rPr>
          <w:rFonts w:ascii="宋体" w:hAnsi="宋体" w:cs="宋体"/>
          <w:color w:val="auto"/>
          <w:kern w:val="0"/>
          <w:szCs w:val="21"/>
          <w:highlight w:val="none"/>
        </w:rPr>
      </w:pPr>
      <w:r>
        <w:rPr>
          <w:rFonts w:hint="eastAsia" w:ascii="宋体" w:hAnsi="宋体" w:cs="宋体"/>
          <w:color w:val="auto"/>
          <w:kern w:val="0"/>
          <w:szCs w:val="21"/>
          <w:highlight w:val="none"/>
        </w:rPr>
        <w:t xml:space="preserve">    3.6.3投标文件必须按照招标文件的规定进行签署（加盖投标人公章、投标人法定代表人或其授权委托代理人签字或印章）。</w:t>
      </w:r>
    </w:p>
    <w:p w14:paraId="25DF834B">
      <w:pPr>
        <w:pStyle w:val="4"/>
        <w:spacing w:line="240" w:lineRule="auto"/>
        <w:rPr>
          <w:rFonts w:ascii="宋体" w:hAnsi="宋体" w:eastAsia="宋体" w:cs="宋体"/>
          <w:color w:val="auto"/>
          <w:highlight w:val="none"/>
        </w:rPr>
      </w:pPr>
      <w:r>
        <w:rPr>
          <w:rFonts w:hint="eastAsia" w:ascii="宋体" w:hAnsi="宋体" w:eastAsia="宋体" w:cs="宋体"/>
          <w:color w:val="auto"/>
          <w:highlight w:val="none"/>
        </w:rPr>
        <w:t>3.7 投标文件的递交</w:t>
      </w:r>
    </w:p>
    <w:p w14:paraId="022BFD25">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 xml:space="preserve">4.2.1投标人应在投标人须知前附表规定的投标截止时间前，递交密封后的投标文件。 </w:t>
      </w:r>
    </w:p>
    <w:p w14:paraId="0B413710">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4.2.2 投标人递交投标文件的地点：见投标人须知前附表。</w:t>
      </w:r>
    </w:p>
    <w:p w14:paraId="79DC58D2">
      <w:pPr>
        <w:spacing w:line="360" w:lineRule="auto"/>
        <w:ind w:firstLine="420" w:firstLineChars="200"/>
        <w:rPr>
          <w:rFonts w:ascii="宋体" w:hAnsi="宋体" w:cs="宋体"/>
          <w:color w:val="auto"/>
          <w:highlight w:val="none"/>
        </w:rPr>
      </w:pPr>
      <w:r>
        <w:rPr>
          <w:rFonts w:hint="eastAsia" w:ascii="宋体" w:hAnsi="宋体" w:cs="宋体"/>
          <w:color w:val="auto"/>
          <w:szCs w:val="21"/>
          <w:highlight w:val="none"/>
        </w:rPr>
        <w:t>4.2.3逾期递交投标文件的，招标人不予受理。</w:t>
      </w:r>
    </w:p>
    <w:p w14:paraId="0700AE99">
      <w:pPr>
        <w:pStyle w:val="4"/>
        <w:spacing w:line="360" w:lineRule="auto"/>
        <w:rPr>
          <w:rFonts w:ascii="宋体" w:hAnsi="宋体" w:eastAsia="宋体" w:cs="宋体"/>
          <w:color w:val="auto"/>
          <w:highlight w:val="none"/>
        </w:rPr>
      </w:pPr>
      <w:r>
        <w:rPr>
          <w:rFonts w:hint="eastAsia" w:ascii="宋体" w:hAnsi="宋体" w:eastAsia="宋体" w:cs="宋体"/>
          <w:color w:val="auto"/>
          <w:highlight w:val="none"/>
        </w:rPr>
        <w:t>3.8 资格审查资料</w:t>
      </w:r>
    </w:p>
    <w:p w14:paraId="425E6F0B">
      <w:pPr>
        <w:autoSpaceDE w:val="0"/>
        <w:autoSpaceDN w:val="0"/>
        <w:adjustRightInd w:val="0"/>
        <w:spacing w:line="360" w:lineRule="auto"/>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rPr>
        <w:t>投标人在编制投标文件时，应按本章第3.1项的要求在投标文件中提供与资格审查相关的资料，且符合本章第3.6.1项的要求。</w:t>
      </w:r>
    </w:p>
    <w:p w14:paraId="4B3B4874">
      <w:pPr>
        <w:pStyle w:val="4"/>
        <w:spacing w:line="360" w:lineRule="auto"/>
        <w:rPr>
          <w:rFonts w:ascii="宋体" w:hAnsi="宋体" w:eastAsia="宋体" w:cs="宋体"/>
          <w:color w:val="auto"/>
          <w:highlight w:val="none"/>
        </w:rPr>
      </w:pPr>
      <w:r>
        <w:rPr>
          <w:rFonts w:hint="eastAsia" w:ascii="宋体" w:hAnsi="宋体" w:eastAsia="宋体" w:cs="宋体"/>
          <w:color w:val="auto"/>
          <w:highlight w:val="none"/>
        </w:rPr>
        <w:t>3.9 暗标</w:t>
      </w:r>
    </w:p>
    <w:p w14:paraId="1CC00423">
      <w:pPr>
        <w:autoSpaceDE w:val="0"/>
        <w:autoSpaceDN w:val="0"/>
        <w:adjustRightInd w:val="0"/>
        <w:spacing w:line="360" w:lineRule="auto"/>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rPr>
        <w:t>投标人须知前附表规定设计方案采用暗标评审的，投标人应严格按照规定的编制要求编制设计方案。</w:t>
      </w:r>
    </w:p>
    <w:p w14:paraId="34E8F85E">
      <w:pPr>
        <w:spacing w:line="420" w:lineRule="exact"/>
        <w:ind w:firstLine="420" w:firstLineChars="200"/>
        <w:rPr>
          <w:rFonts w:ascii="宋体" w:hAnsi="宋体" w:cs="宋体"/>
          <w:color w:val="auto"/>
          <w:szCs w:val="21"/>
          <w:highlight w:val="none"/>
        </w:rPr>
      </w:pPr>
      <w:r>
        <w:rPr>
          <w:rFonts w:hint="eastAsia" w:ascii="宋体" w:hAnsi="宋体" w:cs="宋体"/>
          <w:color w:val="auto"/>
          <w:kern w:val="0"/>
          <w:szCs w:val="21"/>
          <w:highlight w:val="none"/>
        </w:rPr>
        <w:t>3.9.1</w:t>
      </w:r>
      <w:r>
        <w:rPr>
          <w:rFonts w:hint="eastAsia" w:ascii="宋体" w:hAnsi="宋体" w:cs="宋体"/>
          <w:color w:val="auto"/>
          <w:szCs w:val="21"/>
          <w:highlight w:val="none"/>
        </w:rPr>
        <w:t>暗标的编制要求：</w:t>
      </w:r>
    </w:p>
    <w:p w14:paraId="53597723">
      <w:pPr>
        <w:numPr>
          <w:ilvl w:val="0"/>
          <w:numId w:val="1"/>
        </w:numPr>
        <w:spacing w:line="360" w:lineRule="auto"/>
        <w:ind w:firstLine="210" w:firstLineChars="100"/>
        <w:rPr>
          <w:rFonts w:hint="eastAsia" w:ascii="宋体" w:hAnsi="宋体" w:cs="宋体"/>
          <w:color w:val="auto"/>
          <w:kern w:val="0"/>
          <w:szCs w:val="21"/>
          <w:highlight w:val="none"/>
        </w:rPr>
      </w:pPr>
      <w:r>
        <w:rPr>
          <w:rFonts w:hint="eastAsia" w:ascii="宋体" w:hAnsi="宋体" w:cs="宋体"/>
          <w:color w:val="auto"/>
          <w:kern w:val="0"/>
          <w:szCs w:val="21"/>
          <w:highlight w:val="none"/>
        </w:rPr>
        <w:t>暗标的封面、侧面及封底采用A4白纸，封面与封底采用统一格式，其中封底两字朝外；</w:t>
      </w:r>
    </w:p>
    <w:p w14:paraId="2FC22C47">
      <w:pPr>
        <w:numPr>
          <w:ilvl w:val="0"/>
          <w:numId w:val="1"/>
        </w:numPr>
        <w:spacing w:line="360" w:lineRule="auto"/>
        <w:ind w:firstLine="210" w:firstLineChars="100"/>
        <w:rPr>
          <w:rFonts w:ascii="宋体" w:hAnsi="宋体" w:cs="宋体"/>
          <w:color w:val="auto"/>
          <w:kern w:val="0"/>
          <w:szCs w:val="21"/>
          <w:highlight w:val="none"/>
        </w:rPr>
      </w:pPr>
      <w:r>
        <w:rPr>
          <w:rFonts w:hint="eastAsia" w:ascii="宋体" w:hAnsi="宋体" w:cs="宋体"/>
          <w:color w:val="auto"/>
          <w:kern w:val="0"/>
          <w:szCs w:val="21"/>
          <w:highlight w:val="none"/>
        </w:rPr>
        <w:t>暗标正文所用文字采用 “宋体” 四号“常规”字(黑色)，表格中所用文字采用 “宋体”、“常规”字(黑色)，字号不限。需设置目录，不得设置页码、页眉、页脚，段落行间距为25磅。</w:t>
      </w:r>
    </w:p>
    <w:p w14:paraId="3E149F3F">
      <w:pPr>
        <w:spacing w:line="360" w:lineRule="auto"/>
        <w:ind w:firstLine="210" w:firstLineChars="100"/>
        <w:rPr>
          <w:rFonts w:ascii="宋体" w:hAnsi="宋体" w:cs="宋体"/>
          <w:color w:val="auto"/>
          <w:kern w:val="0"/>
          <w:szCs w:val="21"/>
          <w:highlight w:val="none"/>
        </w:rPr>
      </w:pPr>
      <w:r>
        <w:rPr>
          <w:rFonts w:hint="eastAsia" w:ascii="宋体" w:hAnsi="宋体" w:cs="宋体"/>
          <w:color w:val="auto"/>
          <w:kern w:val="0"/>
          <w:szCs w:val="21"/>
          <w:highlight w:val="none"/>
        </w:rPr>
        <w:t>（</w:t>
      </w:r>
      <w:r>
        <w:rPr>
          <w:rFonts w:hint="eastAsia" w:ascii="宋体" w:hAnsi="宋体" w:cs="宋体"/>
          <w:color w:val="auto"/>
          <w:kern w:val="0"/>
          <w:szCs w:val="21"/>
          <w:highlight w:val="none"/>
          <w:lang w:val="en-US" w:eastAsia="zh-CN"/>
        </w:rPr>
        <w:t>3</w:t>
      </w:r>
      <w:r>
        <w:rPr>
          <w:rFonts w:hint="eastAsia" w:ascii="宋体" w:hAnsi="宋体" w:cs="宋体"/>
          <w:color w:val="auto"/>
          <w:kern w:val="0"/>
          <w:szCs w:val="21"/>
          <w:highlight w:val="none"/>
        </w:rPr>
        <w:t>）</w:t>
      </w:r>
      <w:r>
        <w:rPr>
          <w:rFonts w:hint="eastAsia" w:ascii="宋体" w:hAnsi="宋体" w:cs="宋体"/>
          <w:color w:val="auto"/>
          <w:kern w:val="0"/>
          <w:szCs w:val="21"/>
          <w:highlight w:val="none"/>
          <w:lang w:eastAsia="zh-CN"/>
        </w:rPr>
        <w:t>暗</w:t>
      </w:r>
      <w:r>
        <w:rPr>
          <w:rFonts w:hint="eastAsia" w:ascii="宋体" w:hAnsi="宋体" w:cs="宋体"/>
          <w:color w:val="auto"/>
          <w:kern w:val="0"/>
          <w:szCs w:val="21"/>
          <w:highlight w:val="none"/>
        </w:rPr>
        <w:t>标文件内不得出现可识别投标人身份的任何字符和徽标（包括文字、符号、图案、标识、标志、人员姓名、企业名称、投标人独享的企业标准或编号等），相关人员姓名应以职务或职称代替。</w:t>
      </w:r>
    </w:p>
    <w:p w14:paraId="3B7AD281">
      <w:pPr>
        <w:spacing w:line="360" w:lineRule="auto"/>
        <w:ind w:firstLine="210" w:firstLineChars="100"/>
        <w:rPr>
          <w:rFonts w:ascii="宋体" w:hAnsi="宋体" w:cs="宋体"/>
          <w:color w:val="auto"/>
          <w:kern w:val="0"/>
          <w:szCs w:val="21"/>
          <w:highlight w:val="none"/>
        </w:rPr>
      </w:pPr>
      <w:r>
        <w:rPr>
          <w:rFonts w:hint="eastAsia" w:ascii="宋体" w:hAnsi="宋体" w:cs="宋体"/>
          <w:color w:val="auto"/>
          <w:kern w:val="0"/>
          <w:szCs w:val="21"/>
          <w:highlight w:val="none"/>
        </w:rPr>
        <w:t>（</w:t>
      </w:r>
      <w:r>
        <w:rPr>
          <w:rFonts w:hint="eastAsia" w:ascii="宋体" w:hAnsi="宋体" w:cs="宋体"/>
          <w:color w:val="auto"/>
          <w:kern w:val="0"/>
          <w:szCs w:val="21"/>
          <w:highlight w:val="none"/>
          <w:lang w:val="en-US" w:eastAsia="zh-CN"/>
        </w:rPr>
        <w:t>4</w:t>
      </w:r>
      <w:r>
        <w:rPr>
          <w:rFonts w:hint="eastAsia" w:ascii="宋体" w:hAnsi="宋体" w:cs="宋体"/>
          <w:color w:val="auto"/>
          <w:kern w:val="0"/>
          <w:szCs w:val="21"/>
          <w:highlight w:val="none"/>
        </w:rPr>
        <w:t>）如不按上述规定编制，视为无效投标文件。</w:t>
      </w:r>
    </w:p>
    <w:p w14:paraId="76649625">
      <w:pPr>
        <w:spacing w:line="360" w:lineRule="auto"/>
        <w:ind w:firstLine="210" w:firstLineChars="100"/>
        <w:rPr>
          <w:rFonts w:ascii="宋体" w:hAnsi="宋体" w:cs="宋体"/>
          <w:color w:val="auto"/>
          <w:kern w:val="0"/>
          <w:szCs w:val="21"/>
          <w:highlight w:val="none"/>
        </w:rPr>
      </w:pPr>
      <w:r>
        <w:rPr>
          <w:rFonts w:hint="eastAsia" w:ascii="宋体" w:hAnsi="宋体" w:cs="宋体"/>
          <w:color w:val="auto"/>
          <w:kern w:val="0"/>
          <w:szCs w:val="21"/>
          <w:highlight w:val="none"/>
        </w:rPr>
        <w:t>备注：“暗标”应当以能够隐去投标人的身份为原则</w:t>
      </w:r>
    </w:p>
    <w:p w14:paraId="367930A6">
      <w:pPr>
        <w:pStyle w:val="3"/>
        <w:spacing w:line="360" w:lineRule="auto"/>
        <w:rPr>
          <w:rFonts w:ascii="宋体" w:hAnsi="宋体" w:eastAsia="宋体" w:cs="宋体"/>
          <w:color w:val="auto"/>
          <w:highlight w:val="none"/>
        </w:rPr>
      </w:pPr>
      <w:bookmarkStart w:id="62" w:name="_Toc124724370"/>
      <w:bookmarkStart w:id="63" w:name="_Toc5391"/>
      <w:r>
        <w:rPr>
          <w:rFonts w:hint="eastAsia" w:ascii="宋体" w:hAnsi="宋体" w:eastAsia="宋体" w:cs="宋体"/>
          <w:color w:val="auto"/>
          <w:highlight w:val="none"/>
        </w:rPr>
        <w:t>4  投标</w:t>
      </w:r>
      <w:bookmarkEnd w:id="62"/>
      <w:bookmarkEnd w:id="63"/>
    </w:p>
    <w:p w14:paraId="68BFE6D4">
      <w:pPr>
        <w:pStyle w:val="4"/>
        <w:spacing w:line="360" w:lineRule="auto"/>
        <w:rPr>
          <w:rFonts w:ascii="宋体" w:hAnsi="宋体" w:eastAsia="宋体" w:cs="宋体"/>
          <w:color w:val="auto"/>
          <w:highlight w:val="none"/>
        </w:rPr>
      </w:pPr>
      <w:r>
        <w:rPr>
          <w:rFonts w:hint="eastAsia" w:ascii="宋体" w:hAnsi="宋体" w:eastAsia="宋体" w:cs="宋体"/>
          <w:color w:val="auto"/>
          <w:highlight w:val="none"/>
        </w:rPr>
        <w:t>4.1投标文件的密封和标记</w:t>
      </w:r>
    </w:p>
    <w:p w14:paraId="79323E6E">
      <w:pPr>
        <w:spacing w:line="360" w:lineRule="auto"/>
        <w:ind w:firstLine="420" w:firstLineChars="200"/>
        <w:rPr>
          <w:rFonts w:ascii="宋体" w:hAnsi="宋体" w:cs="宋体"/>
          <w:color w:val="auto"/>
          <w:highlight w:val="none"/>
        </w:rPr>
      </w:pPr>
      <w:r>
        <w:rPr>
          <w:rFonts w:hint="eastAsia" w:ascii="宋体" w:hAnsi="宋体" w:cs="宋体"/>
          <w:color w:val="auto"/>
          <w:kern w:val="0"/>
          <w:szCs w:val="21"/>
          <w:highlight w:val="none"/>
        </w:rPr>
        <w:t>4.1.1 投标文件应按以下要求进行密封：详见投标人须知前附表；</w:t>
      </w:r>
    </w:p>
    <w:p w14:paraId="139B546A">
      <w:pPr>
        <w:spacing w:line="360" w:lineRule="auto"/>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4.1.2 投标文件的封套应按以下要求进行标记：写明招标人名称、工程名称和投标人名称，并在封套上加盖投标人公章。</w:t>
      </w:r>
    </w:p>
    <w:p w14:paraId="0DB6D0EE">
      <w:pPr>
        <w:pStyle w:val="4"/>
        <w:spacing w:line="360" w:lineRule="auto"/>
        <w:rPr>
          <w:rFonts w:ascii="宋体" w:hAnsi="宋体" w:eastAsia="宋体" w:cs="宋体"/>
          <w:color w:val="auto"/>
          <w:highlight w:val="none"/>
        </w:rPr>
      </w:pPr>
      <w:r>
        <w:rPr>
          <w:rFonts w:hint="eastAsia" w:ascii="宋体" w:hAnsi="宋体" w:eastAsia="宋体" w:cs="宋体"/>
          <w:color w:val="auto"/>
          <w:highlight w:val="none"/>
        </w:rPr>
        <w:t>4.2 投标文件的递交</w:t>
      </w:r>
    </w:p>
    <w:p w14:paraId="15351D77">
      <w:pPr>
        <w:autoSpaceDE w:val="0"/>
        <w:autoSpaceDN w:val="0"/>
        <w:adjustRightInd w:val="0"/>
        <w:spacing w:line="360" w:lineRule="auto"/>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rPr>
        <w:t>4.2.1投标人应在投标人须知前附表规定的投标截止时间前递交投标文件。</w:t>
      </w:r>
    </w:p>
    <w:p w14:paraId="603FB9EE">
      <w:pPr>
        <w:autoSpaceDE w:val="0"/>
        <w:autoSpaceDN w:val="0"/>
        <w:adjustRightInd w:val="0"/>
        <w:spacing w:line="360" w:lineRule="auto"/>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rPr>
        <w:t>4.2.2 投标人递交投标文件的方式：见投标人须知前附表。</w:t>
      </w:r>
    </w:p>
    <w:p w14:paraId="64E2C8D2">
      <w:pPr>
        <w:autoSpaceDE w:val="0"/>
        <w:autoSpaceDN w:val="0"/>
        <w:adjustRightInd w:val="0"/>
        <w:spacing w:line="360" w:lineRule="auto"/>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rPr>
        <w:t xml:space="preserve">4.2.3 </w:t>
      </w:r>
      <w:r>
        <w:rPr>
          <w:rFonts w:hint="eastAsia" w:ascii="宋体" w:hAnsi="宋体" w:cs="宋体"/>
          <w:color w:val="auto"/>
          <w:szCs w:val="21"/>
          <w:highlight w:val="none"/>
        </w:rPr>
        <w:t>除投标人须知前附表另有规定外，</w:t>
      </w:r>
      <w:r>
        <w:rPr>
          <w:rFonts w:hint="eastAsia" w:ascii="宋体" w:hAnsi="宋体" w:cs="宋体"/>
          <w:color w:val="auto"/>
          <w:kern w:val="0"/>
          <w:szCs w:val="21"/>
          <w:highlight w:val="none"/>
        </w:rPr>
        <w:t>投标人所递交的投标文件不予退还。</w:t>
      </w:r>
    </w:p>
    <w:p w14:paraId="1998B025">
      <w:pPr>
        <w:pStyle w:val="4"/>
        <w:spacing w:line="360" w:lineRule="auto"/>
        <w:rPr>
          <w:rFonts w:ascii="宋体" w:hAnsi="宋体" w:eastAsia="宋体" w:cs="宋体"/>
          <w:color w:val="auto"/>
          <w:highlight w:val="none"/>
        </w:rPr>
      </w:pPr>
      <w:r>
        <w:rPr>
          <w:rFonts w:hint="eastAsia" w:ascii="宋体" w:hAnsi="宋体" w:eastAsia="宋体" w:cs="宋体"/>
          <w:color w:val="auto"/>
          <w:highlight w:val="none"/>
        </w:rPr>
        <w:t>4.3 投标文件的修改与撤回</w:t>
      </w:r>
    </w:p>
    <w:p w14:paraId="7C633B11">
      <w:pPr>
        <w:autoSpaceDE w:val="0"/>
        <w:autoSpaceDN w:val="0"/>
        <w:adjustRightInd w:val="0"/>
        <w:spacing w:line="360" w:lineRule="auto"/>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rPr>
        <w:t>4.3.1 在招标文件规定的投标截止时间前，投标人可以修改或撤回已递交的投标文件。</w:t>
      </w:r>
    </w:p>
    <w:p w14:paraId="364BECBD">
      <w:pPr>
        <w:pStyle w:val="4"/>
        <w:spacing w:line="360" w:lineRule="auto"/>
        <w:rPr>
          <w:rFonts w:ascii="宋体" w:hAnsi="宋体" w:eastAsia="宋体" w:cs="宋体"/>
          <w:color w:val="auto"/>
          <w:highlight w:val="none"/>
        </w:rPr>
      </w:pPr>
      <w:r>
        <w:rPr>
          <w:rFonts w:hint="eastAsia" w:ascii="宋体" w:hAnsi="宋体" w:eastAsia="宋体" w:cs="宋体"/>
          <w:color w:val="auto"/>
          <w:highlight w:val="none"/>
        </w:rPr>
        <w:t>4.4 不予接收的投标文件</w:t>
      </w:r>
    </w:p>
    <w:p w14:paraId="14938745">
      <w:pPr>
        <w:autoSpaceDE w:val="0"/>
        <w:autoSpaceDN w:val="0"/>
        <w:adjustRightInd w:val="0"/>
        <w:spacing w:line="360" w:lineRule="auto"/>
        <w:ind w:firstLine="420" w:firstLineChars="200"/>
        <w:jc w:val="left"/>
        <w:rPr>
          <w:rFonts w:ascii="宋体" w:hAnsi="宋体" w:cs="宋体"/>
          <w:b/>
          <w:color w:val="auto"/>
          <w:kern w:val="0"/>
          <w:szCs w:val="21"/>
          <w:highlight w:val="none"/>
        </w:rPr>
      </w:pPr>
      <w:r>
        <w:rPr>
          <w:rFonts w:hint="eastAsia" w:ascii="宋体" w:hAnsi="宋体" w:cs="宋体"/>
          <w:color w:val="auto"/>
          <w:kern w:val="0"/>
          <w:szCs w:val="21"/>
          <w:highlight w:val="none"/>
        </w:rPr>
        <w:t>4.4.1 未按本章第4.1.1款规定密封的投标文件，招标人不予接收。</w:t>
      </w:r>
    </w:p>
    <w:p w14:paraId="001D6F2D">
      <w:pPr>
        <w:tabs>
          <w:tab w:val="left" w:pos="7200"/>
        </w:tabs>
        <w:autoSpaceDE w:val="0"/>
        <w:autoSpaceDN w:val="0"/>
        <w:adjustRightInd w:val="0"/>
        <w:spacing w:line="360" w:lineRule="auto"/>
        <w:ind w:firstLine="420" w:firstLineChars="200"/>
        <w:jc w:val="left"/>
        <w:rPr>
          <w:rFonts w:ascii="宋体" w:hAnsi="宋体" w:cs="宋体"/>
          <w:color w:val="auto"/>
          <w:szCs w:val="21"/>
          <w:highlight w:val="none"/>
        </w:rPr>
      </w:pPr>
      <w:r>
        <w:rPr>
          <w:rFonts w:hint="eastAsia" w:ascii="宋体" w:hAnsi="宋体" w:cs="宋体"/>
          <w:color w:val="auto"/>
          <w:kern w:val="0"/>
          <w:szCs w:val="21"/>
          <w:highlight w:val="none"/>
        </w:rPr>
        <w:t>4.4.2 逾期送达或者未送达指定地点的投标文件，招标人不予接收。</w:t>
      </w:r>
    </w:p>
    <w:p w14:paraId="71C6BF14">
      <w:pPr>
        <w:pStyle w:val="3"/>
        <w:spacing w:line="360" w:lineRule="auto"/>
        <w:rPr>
          <w:rFonts w:ascii="宋体" w:hAnsi="宋体" w:eastAsia="宋体" w:cs="宋体"/>
          <w:color w:val="auto"/>
          <w:highlight w:val="none"/>
        </w:rPr>
      </w:pPr>
      <w:bookmarkStart w:id="64" w:name="_Toc25337"/>
      <w:bookmarkStart w:id="65" w:name="_Toc124724371"/>
      <w:r>
        <w:rPr>
          <w:rFonts w:hint="eastAsia" w:ascii="宋体" w:hAnsi="宋体" w:eastAsia="宋体" w:cs="宋体"/>
          <w:color w:val="auto"/>
          <w:highlight w:val="none"/>
        </w:rPr>
        <w:t>5  开标</w:t>
      </w:r>
      <w:bookmarkEnd w:id="64"/>
      <w:bookmarkEnd w:id="65"/>
    </w:p>
    <w:p w14:paraId="4C375EE9">
      <w:pPr>
        <w:pStyle w:val="4"/>
        <w:spacing w:line="360" w:lineRule="auto"/>
        <w:rPr>
          <w:rFonts w:ascii="宋体" w:hAnsi="宋体" w:eastAsia="宋体" w:cs="宋体"/>
          <w:color w:val="auto"/>
          <w:highlight w:val="none"/>
        </w:rPr>
      </w:pPr>
      <w:r>
        <w:rPr>
          <w:rFonts w:hint="eastAsia" w:ascii="宋体" w:hAnsi="宋体" w:eastAsia="宋体" w:cs="宋体"/>
          <w:color w:val="auto"/>
          <w:highlight w:val="none"/>
        </w:rPr>
        <w:t>5.1 开标时间、地点和人员</w:t>
      </w:r>
    </w:p>
    <w:p w14:paraId="170FDDCD">
      <w:pPr>
        <w:autoSpaceDE w:val="0"/>
        <w:autoSpaceDN w:val="0"/>
        <w:adjustRightInd w:val="0"/>
        <w:spacing w:line="360" w:lineRule="auto"/>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rPr>
        <w:t>招标人在投标人须知前附表规定的开标时间和地点公开开标，具体要求见投标须知前附表。</w:t>
      </w:r>
    </w:p>
    <w:p w14:paraId="169C1B6B">
      <w:pPr>
        <w:pStyle w:val="4"/>
        <w:spacing w:line="360" w:lineRule="auto"/>
        <w:rPr>
          <w:rFonts w:ascii="宋体" w:hAnsi="宋体" w:eastAsia="宋体" w:cs="宋体"/>
          <w:color w:val="auto"/>
          <w:highlight w:val="none"/>
        </w:rPr>
      </w:pPr>
      <w:r>
        <w:rPr>
          <w:rFonts w:hint="eastAsia" w:ascii="宋体" w:hAnsi="宋体" w:eastAsia="宋体" w:cs="宋体"/>
          <w:color w:val="auto"/>
          <w:highlight w:val="none"/>
        </w:rPr>
        <w:t>5.2 开标程序</w:t>
      </w:r>
    </w:p>
    <w:p w14:paraId="7B946FAF">
      <w:pPr>
        <w:spacing w:line="360" w:lineRule="auto"/>
        <w:rPr>
          <w:rFonts w:ascii="宋体" w:hAnsi="宋体" w:cs="宋体"/>
          <w:color w:val="auto"/>
          <w:kern w:val="0"/>
          <w:szCs w:val="21"/>
          <w:highlight w:val="none"/>
        </w:rPr>
      </w:pPr>
      <w:r>
        <w:rPr>
          <w:rFonts w:hint="eastAsia" w:ascii="宋体" w:hAnsi="宋体" w:cs="宋体"/>
          <w:color w:val="auto"/>
          <w:kern w:val="0"/>
          <w:szCs w:val="21"/>
          <w:highlight w:val="none"/>
        </w:rPr>
        <w:t>5.2.1 主持人按下列程序进行开标：</w:t>
      </w:r>
    </w:p>
    <w:p w14:paraId="724885BF">
      <w:pPr>
        <w:spacing w:line="360" w:lineRule="auto"/>
        <w:rPr>
          <w:rFonts w:ascii="宋体" w:hAnsi="宋体" w:cs="宋体"/>
          <w:color w:val="auto"/>
          <w:kern w:val="0"/>
          <w:szCs w:val="21"/>
          <w:highlight w:val="none"/>
        </w:rPr>
      </w:pPr>
      <w:r>
        <w:rPr>
          <w:rFonts w:hint="eastAsia" w:ascii="宋体" w:hAnsi="宋体" w:cs="宋体"/>
          <w:color w:val="auto"/>
          <w:kern w:val="0"/>
          <w:szCs w:val="21"/>
          <w:highlight w:val="none"/>
        </w:rPr>
        <w:t>（1）宣布开标纪律；</w:t>
      </w:r>
    </w:p>
    <w:p w14:paraId="4FAF70C4">
      <w:pPr>
        <w:spacing w:line="360" w:lineRule="auto"/>
        <w:rPr>
          <w:rFonts w:ascii="宋体" w:hAnsi="宋体" w:cs="宋体"/>
          <w:color w:val="auto"/>
          <w:kern w:val="0"/>
          <w:szCs w:val="21"/>
          <w:highlight w:val="none"/>
        </w:rPr>
      </w:pPr>
      <w:r>
        <w:rPr>
          <w:rFonts w:hint="eastAsia" w:ascii="宋体" w:hAnsi="宋体" w:cs="宋体"/>
          <w:color w:val="auto"/>
          <w:kern w:val="0"/>
          <w:szCs w:val="21"/>
          <w:highlight w:val="none"/>
        </w:rPr>
        <w:t>（2）招标主持人宣读评标办法，宣布开标人、唱标人、记录人、监标人等有关人员姓名； </w:t>
      </w:r>
    </w:p>
    <w:p w14:paraId="1255DEED">
      <w:pPr>
        <w:spacing w:line="360" w:lineRule="auto"/>
        <w:rPr>
          <w:rFonts w:ascii="宋体" w:hAnsi="宋体" w:cs="宋体"/>
          <w:color w:val="auto"/>
          <w:kern w:val="0"/>
          <w:szCs w:val="21"/>
          <w:highlight w:val="none"/>
        </w:rPr>
      </w:pPr>
      <w:r>
        <w:rPr>
          <w:rFonts w:hint="eastAsia" w:ascii="宋体" w:hAnsi="宋体" w:cs="宋体"/>
          <w:color w:val="auto"/>
          <w:kern w:val="0"/>
          <w:szCs w:val="21"/>
          <w:highlight w:val="none"/>
        </w:rPr>
        <w:t>（3）由招标人代表和招标代理机构人员共同进入系统获取开标数据，核查投标人报名信息，系统内无报名信息的投标人标书原封退回。</w:t>
      </w:r>
    </w:p>
    <w:p w14:paraId="3C36C9A2">
      <w:pPr>
        <w:spacing w:line="360" w:lineRule="auto"/>
        <w:rPr>
          <w:rFonts w:ascii="宋体" w:hAnsi="宋体" w:cs="宋体"/>
          <w:color w:val="auto"/>
          <w:kern w:val="0"/>
          <w:szCs w:val="21"/>
          <w:highlight w:val="none"/>
        </w:rPr>
      </w:pPr>
      <w:r>
        <w:rPr>
          <w:rFonts w:hint="eastAsia" w:ascii="宋体" w:hAnsi="宋体" w:cs="宋体"/>
          <w:color w:val="auto"/>
          <w:kern w:val="0"/>
          <w:szCs w:val="21"/>
          <w:highlight w:val="none"/>
        </w:rPr>
        <w:t>（4）由招标人代表和招标代理机构人员共同对标书进行验封、公布投标人名单并确认； </w:t>
      </w:r>
    </w:p>
    <w:p w14:paraId="35570AEF">
      <w:pPr>
        <w:spacing w:line="360" w:lineRule="auto"/>
        <w:rPr>
          <w:rFonts w:ascii="宋体" w:hAnsi="宋体" w:cs="宋体"/>
          <w:color w:val="auto"/>
          <w:kern w:val="0"/>
          <w:szCs w:val="21"/>
          <w:highlight w:val="none"/>
        </w:rPr>
      </w:pPr>
      <w:r>
        <w:rPr>
          <w:rFonts w:hint="eastAsia" w:ascii="宋体" w:hAnsi="宋体" w:cs="宋体"/>
          <w:color w:val="auto"/>
          <w:kern w:val="0"/>
          <w:szCs w:val="21"/>
          <w:highlight w:val="none"/>
        </w:rPr>
        <w:t>（5）由工作人员会同投标人进行投标文件符合性检查，以下符合性检查资料须随身携带，无需密封：</w:t>
      </w:r>
      <w:r>
        <w:rPr>
          <w:rFonts w:hint="eastAsia" w:ascii="宋体" w:hAnsi="宋体" w:cs="宋体"/>
          <w:color w:val="auto"/>
          <w:kern w:val="0"/>
          <w:szCs w:val="21"/>
          <w:highlight w:val="none"/>
        </w:rPr>
        <w:fldChar w:fldCharType="begin"/>
      </w:r>
      <w:r>
        <w:rPr>
          <w:rFonts w:hint="eastAsia" w:ascii="宋体" w:hAnsi="宋体" w:cs="宋体"/>
          <w:color w:val="auto"/>
          <w:kern w:val="0"/>
          <w:szCs w:val="21"/>
          <w:highlight w:val="none"/>
        </w:rPr>
        <w:instrText xml:space="preserve"> = 1 \* GB3 </w:instrText>
      </w:r>
      <w:r>
        <w:rPr>
          <w:rFonts w:hint="eastAsia" w:ascii="宋体" w:hAnsi="宋体" w:cs="宋体"/>
          <w:color w:val="auto"/>
          <w:kern w:val="0"/>
          <w:szCs w:val="21"/>
          <w:highlight w:val="none"/>
        </w:rPr>
        <w:fldChar w:fldCharType="separate"/>
      </w:r>
      <w:r>
        <w:rPr>
          <w:rFonts w:hint="eastAsia" w:ascii="宋体" w:hAnsi="宋体" w:cs="宋体"/>
          <w:color w:val="auto"/>
          <w:kern w:val="0"/>
          <w:szCs w:val="21"/>
          <w:highlight w:val="none"/>
        </w:rPr>
        <w:t>①</w:t>
      </w:r>
      <w:r>
        <w:rPr>
          <w:rFonts w:hint="eastAsia" w:ascii="宋体" w:hAnsi="宋体" w:cs="宋体"/>
          <w:color w:val="auto"/>
          <w:kern w:val="0"/>
          <w:szCs w:val="21"/>
          <w:highlight w:val="none"/>
        </w:rPr>
        <w:fldChar w:fldCharType="end"/>
      </w:r>
      <w:r>
        <w:rPr>
          <w:rFonts w:hint="eastAsia" w:ascii="宋体" w:hAnsi="宋体" w:cs="宋体"/>
          <w:color w:val="auto"/>
          <w:kern w:val="0"/>
          <w:szCs w:val="21"/>
          <w:highlight w:val="none"/>
        </w:rPr>
        <w:t>投标人代表：法定代表人（有效身份证（原件）和法定代表人身份证明（原件））或其委托代理人（有效身份证（原件）和授权委托书（原件））；②授权委托人（如有）的202</w:t>
      </w:r>
      <w:r>
        <w:rPr>
          <w:rFonts w:hint="eastAsia" w:ascii="宋体" w:hAnsi="宋体" w:cs="宋体"/>
          <w:color w:val="auto"/>
          <w:kern w:val="0"/>
          <w:szCs w:val="21"/>
          <w:highlight w:val="none"/>
          <w:lang w:val="en-US" w:eastAsia="zh-CN"/>
        </w:rPr>
        <w:t>5</w:t>
      </w:r>
      <w:r>
        <w:rPr>
          <w:rFonts w:hint="eastAsia" w:ascii="宋体" w:hAnsi="宋体" w:cs="宋体"/>
          <w:color w:val="auto"/>
          <w:kern w:val="0"/>
          <w:szCs w:val="21"/>
          <w:highlight w:val="none"/>
        </w:rPr>
        <w:t>年</w:t>
      </w:r>
      <w:r>
        <w:rPr>
          <w:rFonts w:hint="eastAsia" w:ascii="宋体" w:hAnsi="宋体" w:cs="宋体"/>
          <w:color w:val="auto"/>
          <w:kern w:val="0"/>
          <w:szCs w:val="21"/>
          <w:highlight w:val="none"/>
          <w:lang w:val="en-US" w:eastAsia="zh-CN"/>
        </w:rPr>
        <w:t>12</w:t>
      </w:r>
      <w:r>
        <w:rPr>
          <w:rFonts w:hint="eastAsia" w:ascii="宋体" w:hAnsi="宋体" w:cs="宋体"/>
          <w:color w:val="auto"/>
          <w:kern w:val="0"/>
          <w:szCs w:val="21"/>
          <w:highlight w:val="none"/>
        </w:rPr>
        <w:t>月至202</w:t>
      </w:r>
      <w:r>
        <w:rPr>
          <w:rFonts w:hint="eastAsia" w:ascii="宋体" w:hAnsi="宋体" w:cs="宋体"/>
          <w:color w:val="auto"/>
          <w:kern w:val="0"/>
          <w:szCs w:val="21"/>
          <w:highlight w:val="none"/>
          <w:lang w:val="en-US" w:eastAsia="zh-CN"/>
        </w:rPr>
        <w:t>6</w:t>
      </w:r>
      <w:r>
        <w:rPr>
          <w:rFonts w:hint="eastAsia" w:ascii="宋体" w:hAnsi="宋体" w:cs="宋体"/>
          <w:color w:val="auto"/>
          <w:kern w:val="0"/>
          <w:szCs w:val="21"/>
          <w:highlight w:val="none"/>
        </w:rPr>
        <w:t>年</w:t>
      </w:r>
      <w:r>
        <w:rPr>
          <w:rFonts w:hint="eastAsia" w:ascii="宋体" w:hAnsi="宋体" w:cs="宋体"/>
          <w:color w:val="auto"/>
          <w:kern w:val="0"/>
          <w:szCs w:val="21"/>
          <w:highlight w:val="none"/>
          <w:lang w:val="en-US" w:eastAsia="zh-CN"/>
        </w:rPr>
        <w:t>2</w:t>
      </w:r>
      <w:r>
        <w:rPr>
          <w:rFonts w:hint="eastAsia" w:ascii="宋体" w:hAnsi="宋体" w:cs="宋体"/>
          <w:color w:val="auto"/>
          <w:kern w:val="0"/>
          <w:szCs w:val="21"/>
          <w:highlight w:val="none"/>
        </w:rPr>
        <w:t>月的有效社保交费证明。</w:t>
      </w:r>
    </w:p>
    <w:p w14:paraId="1F44A1AA">
      <w:pPr>
        <w:spacing w:line="360" w:lineRule="auto"/>
        <w:rPr>
          <w:rFonts w:ascii="宋体" w:hAnsi="宋体" w:cs="宋体"/>
          <w:color w:val="auto"/>
          <w:kern w:val="0"/>
          <w:szCs w:val="21"/>
          <w:highlight w:val="none"/>
        </w:rPr>
      </w:pPr>
      <w:r>
        <w:rPr>
          <w:rFonts w:hint="eastAsia" w:ascii="宋体" w:hAnsi="宋体" w:cs="宋体"/>
          <w:color w:val="auto"/>
          <w:kern w:val="0"/>
          <w:szCs w:val="21"/>
          <w:highlight w:val="none"/>
        </w:rPr>
        <w:t>（6）招标代理机构工作人员对投标文件进行启封，公布投标人名称、标段名称、投标保证金的递交情况、投标报价、质量目标、工期及其他内容，并记录在案；</w:t>
      </w:r>
    </w:p>
    <w:p w14:paraId="08DD854D">
      <w:pPr>
        <w:spacing w:line="360" w:lineRule="auto"/>
        <w:rPr>
          <w:rFonts w:ascii="宋体" w:hAnsi="宋体" w:cs="宋体"/>
          <w:color w:val="auto"/>
          <w:kern w:val="0"/>
          <w:szCs w:val="21"/>
          <w:highlight w:val="none"/>
        </w:rPr>
      </w:pPr>
      <w:r>
        <w:rPr>
          <w:rFonts w:hint="eastAsia" w:ascii="宋体" w:hAnsi="宋体" w:cs="宋体"/>
          <w:color w:val="auto"/>
          <w:kern w:val="0"/>
          <w:szCs w:val="21"/>
          <w:highlight w:val="none"/>
        </w:rPr>
        <w:t>（7）设有招标控制价的，公布招标控制价；</w:t>
      </w:r>
    </w:p>
    <w:p w14:paraId="7F2614AA">
      <w:pPr>
        <w:spacing w:line="360" w:lineRule="auto"/>
        <w:rPr>
          <w:rFonts w:ascii="宋体" w:hAnsi="宋体" w:cs="宋体"/>
          <w:color w:val="auto"/>
          <w:kern w:val="0"/>
          <w:szCs w:val="21"/>
          <w:highlight w:val="none"/>
        </w:rPr>
      </w:pPr>
      <w:r>
        <w:rPr>
          <w:rFonts w:hint="eastAsia" w:ascii="宋体" w:hAnsi="宋体" w:cs="宋体"/>
          <w:color w:val="auto"/>
          <w:kern w:val="0"/>
          <w:szCs w:val="21"/>
          <w:highlight w:val="none"/>
        </w:rPr>
        <w:t>（8）投标人代表、招标人代表、监标人、记录人等有关人员在开标记录上签字确认；招标人对开标过程进行记录，并存档备查；</w:t>
      </w:r>
    </w:p>
    <w:p w14:paraId="75D6DB1A">
      <w:pPr>
        <w:spacing w:line="360" w:lineRule="auto"/>
        <w:rPr>
          <w:rFonts w:ascii="宋体" w:hAnsi="宋体" w:cs="宋体"/>
          <w:color w:val="auto"/>
          <w:kern w:val="0"/>
          <w:szCs w:val="21"/>
          <w:highlight w:val="none"/>
        </w:rPr>
      </w:pPr>
      <w:r>
        <w:rPr>
          <w:rFonts w:hint="eastAsia" w:ascii="宋体" w:hAnsi="宋体" w:cs="宋体"/>
          <w:color w:val="auto"/>
          <w:kern w:val="0"/>
          <w:szCs w:val="21"/>
          <w:highlight w:val="none"/>
        </w:rPr>
        <w:t>（9）相关参会人员在开标记录上签字确认；</w:t>
      </w:r>
    </w:p>
    <w:p w14:paraId="0F22C652">
      <w:pPr>
        <w:spacing w:line="360" w:lineRule="auto"/>
        <w:rPr>
          <w:rFonts w:ascii="宋体" w:hAnsi="宋体" w:cs="宋体"/>
          <w:color w:val="auto"/>
          <w:kern w:val="0"/>
          <w:szCs w:val="21"/>
          <w:highlight w:val="none"/>
        </w:rPr>
      </w:pPr>
      <w:r>
        <w:rPr>
          <w:rFonts w:hint="eastAsia" w:ascii="宋体" w:hAnsi="宋体" w:cs="宋体"/>
          <w:color w:val="auto"/>
          <w:kern w:val="0"/>
          <w:szCs w:val="21"/>
          <w:highlight w:val="none"/>
        </w:rPr>
        <w:t>（10）开标结束。</w:t>
      </w:r>
    </w:p>
    <w:p w14:paraId="22A96389">
      <w:pPr>
        <w:spacing w:line="360" w:lineRule="auto"/>
        <w:rPr>
          <w:rFonts w:ascii="宋体" w:hAnsi="宋体" w:cs="宋体"/>
          <w:color w:val="auto"/>
          <w:kern w:val="0"/>
          <w:szCs w:val="21"/>
          <w:highlight w:val="none"/>
        </w:rPr>
      </w:pPr>
      <w:r>
        <w:rPr>
          <w:rFonts w:hint="eastAsia" w:ascii="宋体" w:hAnsi="宋体" w:cs="宋体"/>
          <w:color w:val="auto"/>
          <w:kern w:val="0"/>
          <w:szCs w:val="21"/>
          <w:highlight w:val="none"/>
        </w:rPr>
        <w:t>5.2.2 投标人对开标有异议的，应当在开标现场提出，招标人当场予以答复。</w:t>
      </w:r>
    </w:p>
    <w:p w14:paraId="662DD7BA">
      <w:pPr>
        <w:spacing w:line="360" w:lineRule="auto"/>
        <w:rPr>
          <w:rFonts w:ascii="宋体" w:hAnsi="宋体" w:cs="宋体"/>
          <w:color w:val="auto"/>
          <w:kern w:val="0"/>
          <w:szCs w:val="21"/>
          <w:highlight w:val="none"/>
        </w:rPr>
      </w:pPr>
      <w:r>
        <w:rPr>
          <w:rFonts w:hint="eastAsia" w:ascii="宋体" w:hAnsi="宋体" w:cs="宋体"/>
          <w:color w:val="auto"/>
          <w:kern w:val="0"/>
          <w:szCs w:val="21"/>
          <w:highlight w:val="none"/>
        </w:rPr>
        <w:t>5.2.3　开标时，投标文件出现下列情形之一的，应当作为无效投标文件，不得进入评标：</w:t>
      </w:r>
    </w:p>
    <w:p w14:paraId="4BC1590D">
      <w:pPr>
        <w:spacing w:line="360" w:lineRule="auto"/>
        <w:ind w:firstLine="420" w:firstLineChars="200"/>
        <w:rPr>
          <w:rFonts w:ascii="宋体" w:hAnsi="宋体" w:cs="宋体"/>
          <w:b/>
          <w:color w:val="auto"/>
          <w:kern w:val="0"/>
          <w:szCs w:val="21"/>
          <w:highlight w:val="none"/>
        </w:rPr>
      </w:pPr>
      <w:r>
        <w:rPr>
          <w:rFonts w:hint="eastAsia" w:ascii="宋体" w:hAnsi="宋体" w:cs="宋体"/>
          <w:color w:val="auto"/>
          <w:kern w:val="0"/>
          <w:szCs w:val="21"/>
          <w:highlight w:val="none"/>
        </w:rPr>
        <w:t>5.2.3.1　未按本章第4.1.1款规定密封的投标文件。</w:t>
      </w:r>
    </w:p>
    <w:p w14:paraId="7D9EE46B">
      <w:pPr>
        <w:spacing w:line="360" w:lineRule="auto"/>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5.2.3.2　逾期送达或者未送达指定地点的投标文件，招标人不予接收。</w:t>
      </w:r>
    </w:p>
    <w:p w14:paraId="36B152F3">
      <w:pPr>
        <w:autoSpaceDE w:val="0"/>
        <w:autoSpaceDN w:val="0"/>
        <w:adjustRightInd w:val="0"/>
        <w:spacing w:line="360" w:lineRule="auto"/>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rPr>
        <w:t>5.2.3.3  至投标截止时间止，未招标文件要求足额递交投标保证金。</w:t>
      </w:r>
    </w:p>
    <w:p w14:paraId="43BD6A7A">
      <w:pPr>
        <w:autoSpaceDE w:val="0"/>
        <w:autoSpaceDN w:val="0"/>
        <w:adjustRightInd w:val="0"/>
        <w:spacing w:line="360" w:lineRule="auto"/>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rPr>
        <w:t>5.2.3.4</w:t>
      </w:r>
      <w:r>
        <w:rPr>
          <w:rFonts w:hint="eastAsia" w:ascii="宋体" w:hAnsi="宋体" w:cs="宋体"/>
          <w:color w:val="auto"/>
          <w:highlight w:val="none"/>
        </w:rPr>
        <w:t>投标函中载明的项目负责人与符合性检查不一致的。</w:t>
      </w:r>
    </w:p>
    <w:p w14:paraId="1528C5CB">
      <w:pPr>
        <w:pStyle w:val="3"/>
        <w:spacing w:line="360" w:lineRule="auto"/>
        <w:rPr>
          <w:rFonts w:ascii="宋体" w:hAnsi="宋体" w:eastAsia="宋体" w:cs="宋体"/>
          <w:color w:val="auto"/>
          <w:highlight w:val="none"/>
        </w:rPr>
      </w:pPr>
      <w:bookmarkStart w:id="66" w:name="_Toc124724372"/>
      <w:bookmarkStart w:id="67" w:name="_Toc2013"/>
      <w:r>
        <w:rPr>
          <w:rFonts w:hint="eastAsia" w:ascii="宋体" w:hAnsi="宋体" w:eastAsia="宋体" w:cs="宋体"/>
          <w:color w:val="auto"/>
          <w:highlight w:val="none"/>
        </w:rPr>
        <w:t>6  评标</w:t>
      </w:r>
      <w:bookmarkEnd w:id="66"/>
      <w:bookmarkEnd w:id="67"/>
    </w:p>
    <w:p w14:paraId="4380BBFA">
      <w:pPr>
        <w:pStyle w:val="4"/>
        <w:spacing w:line="360" w:lineRule="auto"/>
        <w:rPr>
          <w:rFonts w:ascii="宋体" w:hAnsi="宋体" w:eastAsia="宋体" w:cs="宋体"/>
          <w:color w:val="auto"/>
          <w:highlight w:val="none"/>
        </w:rPr>
      </w:pPr>
      <w:r>
        <w:rPr>
          <w:rFonts w:hint="eastAsia" w:ascii="宋体" w:hAnsi="宋体" w:eastAsia="宋体" w:cs="宋体"/>
          <w:color w:val="auto"/>
          <w:highlight w:val="none"/>
        </w:rPr>
        <w:t>6.1 评标委员会</w:t>
      </w:r>
    </w:p>
    <w:p w14:paraId="73BAA24D">
      <w:pPr>
        <w:spacing w:line="360" w:lineRule="auto"/>
        <w:rPr>
          <w:rFonts w:ascii="宋体" w:hAnsi="宋体" w:cs="宋体"/>
          <w:color w:val="auto"/>
          <w:kern w:val="0"/>
          <w:szCs w:val="21"/>
          <w:highlight w:val="none"/>
        </w:rPr>
      </w:pPr>
      <w:r>
        <w:rPr>
          <w:rFonts w:hint="eastAsia" w:ascii="宋体" w:hAnsi="宋体" w:cs="宋体"/>
          <w:color w:val="auto"/>
          <w:kern w:val="0"/>
          <w:szCs w:val="21"/>
          <w:highlight w:val="none"/>
        </w:rPr>
        <w:t xml:space="preserve">    6.1.1 评标由招标人依法组建的评标委员会负责。评标委员会由技术、经济等方面的专家组成，人数</w:t>
      </w:r>
      <w:r>
        <w:rPr>
          <w:rFonts w:hint="eastAsia" w:ascii="宋体" w:hAnsi="宋体" w:cs="宋体"/>
          <w:color w:val="auto"/>
          <w:highlight w:val="none"/>
        </w:rPr>
        <w:t>见投标人须知前附表</w:t>
      </w:r>
      <w:r>
        <w:rPr>
          <w:rFonts w:hint="eastAsia" w:ascii="宋体" w:hAnsi="宋体" w:cs="宋体"/>
          <w:color w:val="auto"/>
          <w:kern w:val="0"/>
          <w:szCs w:val="21"/>
          <w:highlight w:val="none"/>
        </w:rPr>
        <w:t>。</w:t>
      </w:r>
    </w:p>
    <w:p w14:paraId="333D2AA5">
      <w:pPr>
        <w:spacing w:line="360" w:lineRule="auto"/>
        <w:rPr>
          <w:rFonts w:ascii="宋体" w:hAnsi="宋体" w:cs="宋体"/>
          <w:color w:val="auto"/>
          <w:kern w:val="0"/>
          <w:szCs w:val="21"/>
          <w:highlight w:val="none"/>
        </w:rPr>
      </w:pPr>
      <w:r>
        <w:rPr>
          <w:rFonts w:hint="eastAsia" w:ascii="宋体" w:hAnsi="宋体" w:cs="宋体"/>
          <w:color w:val="auto"/>
          <w:kern w:val="0"/>
          <w:szCs w:val="21"/>
          <w:highlight w:val="none"/>
        </w:rPr>
        <w:t xml:space="preserve">    6.1.2 评标委员会设负责人一名，由评标委员会成员内部推举产生。评标委员会负责人与评标委员会其他成员有同等的表决权。</w:t>
      </w:r>
    </w:p>
    <w:p w14:paraId="5C16D365">
      <w:pPr>
        <w:spacing w:line="360" w:lineRule="auto"/>
        <w:rPr>
          <w:rFonts w:ascii="宋体" w:hAnsi="宋体" w:cs="宋体"/>
          <w:color w:val="auto"/>
          <w:kern w:val="0"/>
          <w:szCs w:val="21"/>
          <w:highlight w:val="none"/>
        </w:rPr>
      </w:pPr>
      <w:r>
        <w:rPr>
          <w:rFonts w:hint="eastAsia" w:ascii="宋体" w:hAnsi="宋体" w:cs="宋体"/>
          <w:color w:val="auto"/>
          <w:kern w:val="0"/>
          <w:szCs w:val="21"/>
          <w:highlight w:val="none"/>
        </w:rPr>
        <w:t xml:space="preserve">    6.1.3 评标委员会成员有下列情形之一的，应当主动提出回避：</w:t>
      </w:r>
    </w:p>
    <w:p w14:paraId="34D7111D">
      <w:pPr>
        <w:autoSpaceDE w:val="0"/>
        <w:autoSpaceDN w:val="0"/>
        <w:adjustRightInd w:val="0"/>
        <w:spacing w:line="360" w:lineRule="auto"/>
        <w:jc w:val="left"/>
        <w:rPr>
          <w:rFonts w:ascii="宋体" w:hAnsi="宋体" w:cs="宋体"/>
          <w:color w:val="auto"/>
          <w:kern w:val="0"/>
          <w:szCs w:val="21"/>
          <w:highlight w:val="none"/>
        </w:rPr>
      </w:pPr>
      <w:r>
        <w:rPr>
          <w:rFonts w:hint="eastAsia" w:ascii="宋体" w:hAnsi="宋体" w:cs="宋体"/>
          <w:color w:val="auto"/>
          <w:kern w:val="0"/>
          <w:szCs w:val="21"/>
          <w:highlight w:val="none"/>
        </w:rPr>
        <w:t xml:space="preserve">    （1）投标人的主要负责人的近亲属；</w:t>
      </w:r>
    </w:p>
    <w:p w14:paraId="0B06AA82">
      <w:pPr>
        <w:autoSpaceDE w:val="0"/>
        <w:autoSpaceDN w:val="0"/>
        <w:adjustRightInd w:val="0"/>
        <w:spacing w:line="360" w:lineRule="auto"/>
        <w:jc w:val="left"/>
        <w:rPr>
          <w:rFonts w:ascii="宋体" w:hAnsi="宋体" w:cs="宋体"/>
          <w:color w:val="auto"/>
          <w:kern w:val="0"/>
          <w:szCs w:val="21"/>
          <w:highlight w:val="none"/>
        </w:rPr>
      </w:pPr>
      <w:r>
        <w:rPr>
          <w:rFonts w:hint="eastAsia" w:ascii="宋体" w:hAnsi="宋体" w:cs="宋体"/>
          <w:color w:val="auto"/>
          <w:kern w:val="0"/>
          <w:szCs w:val="21"/>
          <w:highlight w:val="none"/>
        </w:rPr>
        <w:t xml:space="preserve">    （2）招标项目主管部门或者行政监督部门的人员；</w:t>
      </w:r>
    </w:p>
    <w:p w14:paraId="66A4E014">
      <w:pPr>
        <w:adjustRightInd w:val="0"/>
        <w:spacing w:line="400" w:lineRule="exact"/>
        <w:rPr>
          <w:rFonts w:ascii="宋体" w:hAnsi="宋体" w:cs="宋体"/>
          <w:color w:val="auto"/>
          <w:highlight w:val="none"/>
        </w:rPr>
      </w:pPr>
      <w:r>
        <w:rPr>
          <w:rFonts w:hint="eastAsia" w:ascii="宋体" w:hAnsi="宋体" w:cs="宋体"/>
          <w:color w:val="auto"/>
          <w:highlight w:val="none"/>
        </w:rPr>
        <w:t xml:space="preserve">    （3）来自同一单位的评标专家不得超过1人；</w:t>
      </w:r>
    </w:p>
    <w:p w14:paraId="625A4A84">
      <w:pPr>
        <w:autoSpaceDE w:val="0"/>
        <w:autoSpaceDN w:val="0"/>
        <w:adjustRightInd w:val="0"/>
        <w:spacing w:line="360" w:lineRule="auto"/>
        <w:jc w:val="left"/>
        <w:rPr>
          <w:rFonts w:ascii="宋体" w:hAnsi="宋体" w:cs="宋体"/>
          <w:color w:val="auto"/>
          <w:kern w:val="0"/>
          <w:szCs w:val="21"/>
          <w:highlight w:val="none"/>
        </w:rPr>
      </w:pPr>
      <w:r>
        <w:rPr>
          <w:rFonts w:hint="eastAsia" w:ascii="宋体" w:hAnsi="宋体" w:cs="宋体"/>
          <w:color w:val="auto"/>
          <w:kern w:val="0"/>
          <w:szCs w:val="21"/>
          <w:highlight w:val="none"/>
        </w:rPr>
        <w:t xml:space="preserve">    （4）与投标人有经济利益关系，可能影响对投标公正评审的；</w:t>
      </w:r>
    </w:p>
    <w:p w14:paraId="7B478C90">
      <w:pPr>
        <w:spacing w:line="360" w:lineRule="auto"/>
        <w:rPr>
          <w:rFonts w:ascii="宋体" w:hAnsi="宋体" w:cs="宋体"/>
          <w:color w:val="auto"/>
          <w:kern w:val="0"/>
          <w:szCs w:val="21"/>
          <w:highlight w:val="none"/>
        </w:rPr>
      </w:pPr>
      <w:r>
        <w:rPr>
          <w:rFonts w:hint="eastAsia" w:ascii="宋体" w:hAnsi="宋体" w:cs="宋体"/>
          <w:color w:val="auto"/>
          <w:kern w:val="0"/>
          <w:szCs w:val="21"/>
          <w:highlight w:val="none"/>
        </w:rPr>
        <w:t xml:space="preserve">    （5）曾因在招标、评标以及其他与招标投标有关活动中从事违法行为而受过行政处罚或刑事处罚的。</w:t>
      </w:r>
    </w:p>
    <w:p w14:paraId="260069B7">
      <w:pPr>
        <w:pStyle w:val="4"/>
        <w:spacing w:line="360" w:lineRule="auto"/>
        <w:rPr>
          <w:rFonts w:ascii="宋体" w:hAnsi="宋体" w:eastAsia="宋体" w:cs="宋体"/>
          <w:color w:val="auto"/>
          <w:highlight w:val="none"/>
        </w:rPr>
      </w:pPr>
      <w:r>
        <w:rPr>
          <w:rFonts w:hint="eastAsia" w:ascii="宋体" w:hAnsi="宋体" w:eastAsia="宋体" w:cs="宋体"/>
          <w:color w:val="auto"/>
          <w:highlight w:val="none"/>
        </w:rPr>
        <w:t>6.2 评标原则</w:t>
      </w:r>
    </w:p>
    <w:p w14:paraId="7CDD9457">
      <w:pPr>
        <w:spacing w:line="360" w:lineRule="auto"/>
        <w:rPr>
          <w:rFonts w:ascii="宋体" w:hAnsi="宋体" w:cs="宋体"/>
          <w:color w:val="auto"/>
          <w:kern w:val="0"/>
          <w:szCs w:val="21"/>
          <w:highlight w:val="none"/>
        </w:rPr>
      </w:pPr>
      <w:r>
        <w:rPr>
          <w:rFonts w:hint="eastAsia" w:ascii="宋体" w:hAnsi="宋体" w:cs="宋体"/>
          <w:color w:val="auto"/>
          <w:szCs w:val="21"/>
          <w:highlight w:val="none"/>
        </w:rPr>
        <w:t xml:space="preserve">    评标委员会成员应当按照招标文件所规定的评标办法和标准进行独立、客观、公正地进行量化打分。</w:t>
      </w:r>
      <w:r>
        <w:rPr>
          <w:rFonts w:hint="eastAsia" w:ascii="宋体" w:hAnsi="宋体" w:cs="宋体"/>
          <w:color w:val="auto"/>
          <w:kern w:val="0"/>
          <w:szCs w:val="21"/>
          <w:highlight w:val="none"/>
        </w:rPr>
        <w:t>评标活动遵循公平、公正、科学和择优的原则。</w:t>
      </w:r>
    </w:p>
    <w:p w14:paraId="00FA6BCB">
      <w:pPr>
        <w:pStyle w:val="4"/>
        <w:spacing w:line="360" w:lineRule="auto"/>
        <w:rPr>
          <w:rFonts w:ascii="宋体" w:hAnsi="宋体" w:eastAsia="宋体" w:cs="宋体"/>
          <w:color w:val="auto"/>
          <w:highlight w:val="none"/>
        </w:rPr>
      </w:pPr>
      <w:r>
        <w:rPr>
          <w:rFonts w:hint="eastAsia" w:ascii="宋体" w:hAnsi="宋体" w:eastAsia="宋体" w:cs="宋体"/>
          <w:color w:val="auto"/>
          <w:highlight w:val="none"/>
        </w:rPr>
        <w:t>6.3 评标</w:t>
      </w:r>
    </w:p>
    <w:p w14:paraId="7C9C7503">
      <w:pPr>
        <w:autoSpaceDE w:val="0"/>
        <w:autoSpaceDN w:val="0"/>
        <w:adjustRightInd w:val="0"/>
        <w:spacing w:line="360" w:lineRule="auto"/>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rPr>
        <w:t>6.3.1 采用综合评估法：评标委员会按照第三章“评标办法”规定的方法、评审因素、标准和程序对投标文件进行评审。招标文件没有规定的方法、评审因素和标准，不作为评标依据。</w:t>
      </w:r>
    </w:p>
    <w:p w14:paraId="560A2C24">
      <w:pPr>
        <w:pStyle w:val="3"/>
        <w:spacing w:line="360" w:lineRule="auto"/>
        <w:rPr>
          <w:rFonts w:ascii="宋体" w:hAnsi="宋体" w:eastAsia="宋体" w:cs="宋体"/>
          <w:color w:val="auto"/>
          <w:highlight w:val="none"/>
        </w:rPr>
      </w:pPr>
      <w:bookmarkStart w:id="68" w:name="_Toc14008"/>
      <w:bookmarkStart w:id="69" w:name="_Toc124724373"/>
      <w:r>
        <w:rPr>
          <w:rFonts w:hint="eastAsia" w:ascii="宋体" w:hAnsi="宋体" w:eastAsia="宋体" w:cs="宋体"/>
          <w:color w:val="auto"/>
          <w:highlight w:val="none"/>
        </w:rPr>
        <w:t>7  评标结果公示</w:t>
      </w:r>
      <w:bookmarkEnd w:id="68"/>
      <w:bookmarkEnd w:id="69"/>
    </w:p>
    <w:p w14:paraId="3C3FA581">
      <w:pPr>
        <w:autoSpaceDE w:val="0"/>
        <w:autoSpaceDN w:val="0"/>
        <w:adjustRightInd w:val="0"/>
        <w:spacing w:line="360" w:lineRule="auto"/>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rPr>
        <w:t>7.1 招标人在收到评标报告之日起3日内在本招标公告发布的同一媒体发布评标结果公示，公示期3日。</w:t>
      </w:r>
    </w:p>
    <w:p w14:paraId="54F4F208">
      <w:pPr>
        <w:autoSpaceDE w:val="0"/>
        <w:autoSpaceDN w:val="0"/>
        <w:adjustRightInd w:val="0"/>
        <w:spacing w:line="360" w:lineRule="auto"/>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rPr>
        <w:t>7.2 投标人或者其他利害关系人对评标结果有异议的，应当在评标结果公示期间向招标人提出异议。招标人自收到异议之日起 3 日内作出答复，并在作出答复前暂停招标投标活动。异议成立，取消相应定标候选人资格，招标人可以组织原评标委员会补充定标候选人，可以组织原评标委员会重新推荐定标候选人，可以授权评标委员会作出是否具备竞争性判断，如具备竞争性，可继续推荐定标候选人，也可以重新招标。</w:t>
      </w:r>
    </w:p>
    <w:p w14:paraId="5FDE280B">
      <w:pPr>
        <w:pStyle w:val="3"/>
        <w:spacing w:line="360" w:lineRule="auto"/>
        <w:rPr>
          <w:rFonts w:ascii="宋体" w:hAnsi="宋体" w:eastAsia="宋体" w:cs="宋体"/>
          <w:color w:val="auto"/>
          <w:highlight w:val="none"/>
        </w:rPr>
      </w:pPr>
      <w:bookmarkStart w:id="70" w:name="_Toc13639"/>
      <w:bookmarkStart w:id="71" w:name="_Toc124724374"/>
      <w:r>
        <w:rPr>
          <w:rFonts w:hint="eastAsia" w:ascii="宋体" w:hAnsi="宋体" w:eastAsia="宋体" w:cs="宋体"/>
          <w:color w:val="auto"/>
          <w:highlight w:val="none"/>
        </w:rPr>
        <w:t>8 合同授予</w:t>
      </w:r>
      <w:bookmarkEnd w:id="70"/>
      <w:bookmarkEnd w:id="71"/>
    </w:p>
    <w:p w14:paraId="32551C53">
      <w:pPr>
        <w:pStyle w:val="4"/>
        <w:spacing w:line="360" w:lineRule="auto"/>
        <w:rPr>
          <w:rFonts w:ascii="宋体" w:hAnsi="宋体" w:eastAsia="宋体" w:cs="宋体"/>
          <w:color w:val="auto"/>
          <w:highlight w:val="none"/>
        </w:rPr>
      </w:pPr>
      <w:r>
        <w:rPr>
          <w:rFonts w:hint="eastAsia" w:ascii="宋体" w:hAnsi="宋体" w:eastAsia="宋体" w:cs="宋体"/>
          <w:color w:val="auto"/>
          <w:highlight w:val="none"/>
        </w:rPr>
        <w:t>8.1 中标人公告及中标通知</w:t>
      </w:r>
    </w:p>
    <w:p w14:paraId="7CA54895">
      <w:pPr>
        <w:autoSpaceDE w:val="0"/>
        <w:autoSpaceDN w:val="0"/>
        <w:adjustRightInd w:val="0"/>
        <w:spacing w:line="360" w:lineRule="auto"/>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rPr>
        <w:t>8.1.1 中标候选人公示无异议的,招标人应当确定排名第一的中标候选人为中标人。排名第一的中标候选人放弃中标、因不可抗力不能履行合同、不按照招标文件要求提交履约保证金,或者被查实存在影响中标结果的违法行为等情形,不符合中标条件的,招标人可以按照中标候选人名单排序依次确定其他中标候选人为中标人。</w:t>
      </w:r>
    </w:p>
    <w:p w14:paraId="4B253E2C">
      <w:pPr>
        <w:autoSpaceDE w:val="0"/>
        <w:autoSpaceDN w:val="0"/>
        <w:adjustRightInd w:val="0"/>
        <w:spacing w:line="360" w:lineRule="auto"/>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rPr>
        <w:t>8.1.2 中标结果公示期间无异议的，招标人应当在发出中标通知书的同时，与招标公告相同的发布媒介上发布中标人公告。</w:t>
      </w:r>
    </w:p>
    <w:p w14:paraId="3B258A48">
      <w:pPr>
        <w:pStyle w:val="4"/>
        <w:spacing w:line="360" w:lineRule="auto"/>
        <w:rPr>
          <w:rFonts w:ascii="宋体" w:hAnsi="宋体" w:eastAsia="宋体" w:cs="宋体"/>
          <w:color w:val="auto"/>
          <w:highlight w:val="none"/>
        </w:rPr>
      </w:pPr>
      <w:r>
        <w:rPr>
          <w:rFonts w:hint="eastAsia" w:ascii="宋体" w:hAnsi="宋体" w:eastAsia="宋体" w:cs="宋体"/>
          <w:color w:val="auto"/>
          <w:highlight w:val="none"/>
        </w:rPr>
        <w:t>8.2 签订合同</w:t>
      </w:r>
    </w:p>
    <w:p w14:paraId="089261D8">
      <w:pPr>
        <w:autoSpaceDE w:val="0"/>
        <w:autoSpaceDN w:val="0"/>
        <w:adjustRightInd w:val="0"/>
        <w:spacing w:line="360" w:lineRule="auto"/>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rPr>
        <w:t>8.2.1招标人和中标人应当在投标有效期内并在自中标通知书发出之日起30 天内，依照招标文件和中标人的投标文件签订书面合同，合同的标的、价款、质量、履行期限等主要条款应当与招标文件和中标人的投标文件的内容一致。中标人无正当理由拒签合同的，招标人取消其中标资格，其投标保证金不予退还；给招标人造成的损失超过投标保证金数额的，中标人还应当对超过部分予以赔偿。</w:t>
      </w:r>
    </w:p>
    <w:p w14:paraId="7B3573FB">
      <w:pPr>
        <w:autoSpaceDE w:val="0"/>
        <w:autoSpaceDN w:val="0"/>
        <w:adjustRightInd w:val="0"/>
        <w:spacing w:line="360" w:lineRule="auto"/>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rPr>
        <w:t xml:space="preserve">8.2.2 发出中标通知书后，招标人无正当理由拒签合同的，招标人向中标人退还投标保证金；给中标人造成损失的，还应当赔偿损失。 </w:t>
      </w:r>
    </w:p>
    <w:p w14:paraId="6D2F0EE6">
      <w:pPr>
        <w:pStyle w:val="3"/>
        <w:spacing w:line="360" w:lineRule="auto"/>
        <w:rPr>
          <w:rFonts w:ascii="宋体" w:hAnsi="宋体" w:eastAsia="宋体" w:cs="宋体"/>
          <w:color w:val="auto"/>
          <w:highlight w:val="none"/>
        </w:rPr>
      </w:pPr>
      <w:bookmarkStart w:id="72" w:name="_Toc124724375"/>
      <w:bookmarkStart w:id="73" w:name="_Toc11559"/>
      <w:r>
        <w:rPr>
          <w:rFonts w:hint="eastAsia" w:ascii="宋体" w:hAnsi="宋体" w:eastAsia="宋体" w:cs="宋体"/>
          <w:color w:val="auto"/>
          <w:highlight w:val="none"/>
        </w:rPr>
        <w:t>9  纪律和监督</w:t>
      </w:r>
      <w:bookmarkEnd w:id="72"/>
      <w:bookmarkEnd w:id="73"/>
    </w:p>
    <w:p w14:paraId="18FA0557">
      <w:pPr>
        <w:pStyle w:val="4"/>
        <w:spacing w:line="360" w:lineRule="auto"/>
        <w:rPr>
          <w:rFonts w:ascii="宋体" w:hAnsi="宋体" w:eastAsia="宋体" w:cs="宋体"/>
          <w:color w:val="auto"/>
          <w:highlight w:val="none"/>
        </w:rPr>
      </w:pPr>
      <w:r>
        <w:rPr>
          <w:rFonts w:hint="eastAsia" w:ascii="宋体" w:hAnsi="宋体" w:eastAsia="宋体" w:cs="宋体"/>
          <w:color w:val="auto"/>
          <w:highlight w:val="none"/>
        </w:rPr>
        <w:t>9.1 对招标人的纪律要求</w:t>
      </w:r>
    </w:p>
    <w:p w14:paraId="4FA07E99">
      <w:pPr>
        <w:autoSpaceDE w:val="0"/>
        <w:autoSpaceDN w:val="0"/>
        <w:adjustRightInd w:val="0"/>
        <w:spacing w:line="360" w:lineRule="auto"/>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rPr>
        <w:t>招标人不得泄露招标投标活动中应当保密的情况和资料，不得与投标人串通损害国家利益、社会公共利益或者他人合法权益。</w:t>
      </w:r>
    </w:p>
    <w:p w14:paraId="45D2BA45">
      <w:pPr>
        <w:pStyle w:val="4"/>
        <w:spacing w:line="360" w:lineRule="auto"/>
        <w:rPr>
          <w:rFonts w:ascii="宋体" w:hAnsi="宋体" w:eastAsia="宋体" w:cs="宋体"/>
          <w:color w:val="auto"/>
          <w:highlight w:val="none"/>
        </w:rPr>
      </w:pPr>
      <w:r>
        <w:rPr>
          <w:rFonts w:hint="eastAsia" w:ascii="宋体" w:hAnsi="宋体" w:eastAsia="宋体" w:cs="宋体"/>
          <w:color w:val="auto"/>
          <w:highlight w:val="none"/>
        </w:rPr>
        <w:t>9.2 对投标人的纪律要求</w:t>
      </w:r>
    </w:p>
    <w:p w14:paraId="57985675">
      <w:pPr>
        <w:autoSpaceDE w:val="0"/>
        <w:autoSpaceDN w:val="0"/>
        <w:adjustRightInd w:val="0"/>
        <w:spacing w:line="360" w:lineRule="auto"/>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rPr>
        <w:t>投标人不得相互串通投标或者与招标人串通投标，不得向招标人或者评标委员会成员行贿谋取中标，不得以他人名义投标或者以其他方式弄虚作假骗取中标；投标人不得以任何方式干扰、影响评标工作。</w:t>
      </w:r>
    </w:p>
    <w:p w14:paraId="49EED150">
      <w:pPr>
        <w:pStyle w:val="4"/>
        <w:spacing w:line="360" w:lineRule="auto"/>
        <w:rPr>
          <w:rFonts w:ascii="宋体" w:hAnsi="宋体" w:eastAsia="宋体" w:cs="宋体"/>
          <w:color w:val="auto"/>
          <w:highlight w:val="none"/>
        </w:rPr>
      </w:pPr>
      <w:r>
        <w:rPr>
          <w:rFonts w:hint="eastAsia" w:ascii="宋体" w:hAnsi="宋体" w:eastAsia="宋体" w:cs="宋体"/>
          <w:color w:val="auto"/>
          <w:highlight w:val="none"/>
        </w:rPr>
        <w:t>9.3 对评标委员会成员的纪律要求</w:t>
      </w:r>
    </w:p>
    <w:p w14:paraId="1D924E6B">
      <w:pPr>
        <w:autoSpaceDE w:val="0"/>
        <w:autoSpaceDN w:val="0"/>
        <w:adjustRightInd w:val="0"/>
        <w:spacing w:line="360" w:lineRule="auto"/>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rPr>
        <w:t>评标委员会成员不得收受他人的财物或者其他好处，不得向他人透漏对投标文件的评审和比较、中标候选人的推荐情况以及评标有关的其他情况。在评标活动中，评标委员会成员不得擅离职守，影响评标程序正常进行，不得使用招标文件规定以外的评审因素和标准进行评标。</w:t>
      </w:r>
    </w:p>
    <w:p w14:paraId="42EFAE7B">
      <w:pPr>
        <w:pStyle w:val="4"/>
        <w:spacing w:line="360" w:lineRule="auto"/>
        <w:rPr>
          <w:rFonts w:ascii="宋体" w:hAnsi="宋体" w:eastAsia="宋体" w:cs="宋体"/>
          <w:color w:val="auto"/>
          <w:highlight w:val="none"/>
        </w:rPr>
      </w:pPr>
      <w:r>
        <w:rPr>
          <w:rFonts w:hint="eastAsia" w:ascii="宋体" w:hAnsi="宋体" w:eastAsia="宋体" w:cs="宋体"/>
          <w:color w:val="auto"/>
          <w:highlight w:val="none"/>
        </w:rPr>
        <w:t>9.4 对与评标活动有关的工作人员的纪律要求</w:t>
      </w:r>
    </w:p>
    <w:p w14:paraId="28BEDC66">
      <w:pPr>
        <w:autoSpaceDE w:val="0"/>
        <w:autoSpaceDN w:val="0"/>
        <w:adjustRightInd w:val="0"/>
        <w:spacing w:line="360" w:lineRule="auto"/>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rPr>
        <w:t>与评标活动有关的工作人员不得收受他人的财物或者其他好处，不得向他人透漏对投标文件的评审和比较、中标候选人的推荐情况以及评标有关的其他情况。在评标活动中，与评标活动有关的工作人员不得擅离职守，影响评标程序正常进行。</w:t>
      </w:r>
    </w:p>
    <w:p w14:paraId="40BD7C6C">
      <w:pPr>
        <w:pStyle w:val="4"/>
        <w:spacing w:line="360" w:lineRule="auto"/>
        <w:rPr>
          <w:rFonts w:ascii="宋体" w:hAnsi="宋体" w:eastAsia="宋体" w:cs="宋体"/>
          <w:color w:val="auto"/>
          <w:highlight w:val="none"/>
        </w:rPr>
      </w:pPr>
      <w:r>
        <w:rPr>
          <w:rFonts w:hint="eastAsia" w:ascii="宋体" w:hAnsi="宋体" w:eastAsia="宋体" w:cs="宋体"/>
          <w:color w:val="auto"/>
          <w:highlight w:val="none"/>
        </w:rPr>
        <w:t>9.5 投诉</w:t>
      </w:r>
    </w:p>
    <w:p w14:paraId="56CD6051">
      <w:pPr>
        <w:autoSpaceDE w:val="0"/>
        <w:autoSpaceDN w:val="0"/>
        <w:adjustRightInd w:val="0"/>
        <w:spacing w:line="360" w:lineRule="auto"/>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rPr>
        <w:t>投标人和其他利害关系人认为本次招标活动违反法律、法规和规章规定的，有权向有关行政监督部门投诉。投标人或者其他利害关系人就资格预审文件、招标文件、开标、评标结果事项投诉的，应当先向招标人提出异议。</w:t>
      </w:r>
    </w:p>
    <w:p w14:paraId="55BE6F2F">
      <w:pPr>
        <w:pStyle w:val="3"/>
        <w:spacing w:line="360" w:lineRule="auto"/>
        <w:rPr>
          <w:rFonts w:ascii="宋体" w:hAnsi="宋体" w:eastAsia="宋体" w:cs="宋体"/>
          <w:color w:val="auto"/>
          <w:highlight w:val="none"/>
        </w:rPr>
      </w:pPr>
      <w:bookmarkStart w:id="74" w:name="_Toc27660"/>
      <w:bookmarkStart w:id="75" w:name="_Toc124724376"/>
      <w:r>
        <w:rPr>
          <w:rFonts w:hint="eastAsia" w:ascii="宋体" w:hAnsi="宋体" w:eastAsia="宋体" w:cs="宋体"/>
          <w:color w:val="auto"/>
          <w:highlight w:val="none"/>
        </w:rPr>
        <w:t>10  招标人应当依法重新招标的情形</w:t>
      </w:r>
      <w:bookmarkEnd w:id="74"/>
      <w:bookmarkEnd w:id="75"/>
    </w:p>
    <w:p w14:paraId="7404CA0E">
      <w:pPr>
        <w:ind w:firstLine="420" w:firstLineChars="200"/>
        <w:rPr>
          <w:rFonts w:ascii="宋体" w:hAnsi="宋体" w:cs="宋体"/>
          <w:color w:val="auto"/>
          <w:highlight w:val="none"/>
        </w:rPr>
      </w:pPr>
      <w:r>
        <w:rPr>
          <w:rFonts w:hint="eastAsia" w:ascii="宋体" w:hAnsi="宋体" w:cs="宋体"/>
          <w:color w:val="auto"/>
          <w:highlight w:val="none"/>
        </w:rPr>
        <w:t>有下列情形之一的，招标人应当依法重新招标：</w:t>
      </w:r>
    </w:p>
    <w:p w14:paraId="07FD3332">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10.1所有投标均做废标处理或被否决的；</w:t>
      </w:r>
    </w:p>
    <w:p w14:paraId="3E360702">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10.2评标委员会界定为不合格标或废标后，因有效投标人不足3个使得投标明显缺乏竞争，评标委员会决定否决全部投标的；</w:t>
      </w:r>
    </w:p>
    <w:p w14:paraId="57FCB32C">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10.3</w:t>
      </w:r>
      <w:r>
        <w:rPr>
          <w:rFonts w:hint="eastAsia" w:ascii="宋体" w:hAnsi="宋体" w:cs="宋体"/>
          <w:color w:val="auto"/>
          <w:szCs w:val="21"/>
          <w:highlight w:val="none"/>
        </w:rPr>
        <w:t xml:space="preserve">同意延长投标有效期的投标人少于3个的。  </w:t>
      </w:r>
    </w:p>
    <w:p w14:paraId="2FB4F8CA">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符合前款第一种情形的，评标委员会应在评标纪要上详细说明所有投标均做废标处理或被否决的理由。</w:t>
      </w:r>
    </w:p>
    <w:p w14:paraId="434183CB">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招标人依法重新招标的，应对有串标、欺诈、行贿、压价或弄虚作假等违法或严重违规行为的投标人取消其重新投标的资格。</w:t>
      </w:r>
    </w:p>
    <w:p w14:paraId="72A1F6EC">
      <w:pPr>
        <w:keepNext/>
        <w:keepLines/>
        <w:spacing w:before="120" w:after="120" w:line="360" w:lineRule="auto"/>
        <w:outlineLvl w:val="1"/>
        <w:rPr>
          <w:rFonts w:ascii="宋体" w:hAnsi="宋体" w:cs="宋体"/>
          <w:bCs/>
          <w:color w:val="auto"/>
          <w:sz w:val="32"/>
          <w:szCs w:val="32"/>
          <w:highlight w:val="none"/>
        </w:rPr>
      </w:pPr>
      <w:bookmarkStart w:id="76" w:name="_Toc124724377"/>
      <w:bookmarkStart w:id="77" w:name="_Toc30784"/>
      <w:r>
        <w:rPr>
          <w:rFonts w:hint="eastAsia" w:ascii="宋体" w:hAnsi="宋体" w:cs="宋体"/>
          <w:bCs/>
          <w:color w:val="auto"/>
          <w:sz w:val="32"/>
          <w:szCs w:val="32"/>
          <w:highlight w:val="none"/>
        </w:rPr>
        <w:t>11  设计成果引用、知识产权保护</w:t>
      </w:r>
      <w:bookmarkEnd w:id="76"/>
      <w:bookmarkEnd w:id="77"/>
    </w:p>
    <w:p w14:paraId="4BE6B6BE">
      <w:pPr>
        <w:spacing w:line="360" w:lineRule="auto"/>
        <w:ind w:firstLine="474" w:firstLineChars="225"/>
        <w:rPr>
          <w:rFonts w:ascii="宋体" w:hAnsi="宋体" w:cs="宋体"/>
          <w:b/>
          <w:color w:val="auto"/>
          <w:szCs w:val="21"/>
          <w:highlight w:val="none"/>
        </w:rPr>
      </w:pPr>
      <w:r>
        <w:rPr>
          <w:rFonts w:hint="eastAsia" w:ascii="宋体" w:hAnsi="宋体" w:cs="宋体"/>
          <w:b/>
          <w:color w:val="auto"/>
          <w:szCs w:val="21"/>
          <w:highlight w:val="none"/>
        </w:rPr>
        <w:t>11.1、投标补偿</w:t>
      </w:r>
    </w:p>
    <w:p w14:paraId="1144282C">
      <w:pPr>
        <w:spacing w:line="360" w:lineRule="auto"/>
        <w:ind w:firstLine="525" w:firstLineChars="250"/>
        <w:rPr>
          <w:rFonts w:ascii="宋体" w:hAnsi="宋体" w:cs="宋体"/>
          <w:color w:val="auto"/>
          <w:szCs w:val="21"/>
          <w:highlight w:val="none"/>
        </w:rPr>
      </w:pPr>
      <w:r>
        <w:rPr>
          <w:rFonts w:hint="eastAsia" w:ascii="宋体" w:hAnsi="宋体" w:cs="宋体"/>
          <w:color w:val="auto"/>
          <w:szCs w:val="21"/>
          <w:highlight w:val="none"/>
        </w:rPr>
        <w:t>11.1.1对未中标的投标人不设补偿费，其设计成果归招标人所有，资料不予退还。</w:t>
      </w:r>
    </w:p>
    <w:p w14:paraId="6BE2994C">
      <w:pPr>
        <w:spacing w:line="360" w:lineRule="auto"/>
        <w:ind w:firstLine="525" w:firstLineChars="250"/>
        <w:rPr>
          <w:rFonts w:ascii="宋体" w:hAnsi="宋体" w:cs="宋体"/>
          <w:color w:val="auto"/>
          <w:szCs w:val="21"/>
          <w:highlight w:val="none"/>
        </w:rPr>
      </w:pPr>
      <w:r>
        <w:rPr>
          <w:rFonts w:hint="eastAsia" w:ascii="宋体" w:hAnsi="宋体" w:cs="宋体"/>
          <w:color w:val="auto"/>
          <w:szCs w:val="21"/>
          <w:highlight w:val="none"/>
        </w:rPr>
        <w:t>11.1.2 后续服务</w:t>
      </w:r>
    </w:p>
    <w:p w14:paraId="4D968CC6">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中标单位必须按照招标人认定的方案进行修改后续设计：①设计单位需安排至少2位工程师在施工现场做后续服务。②在后续服务计划，必须对变更或工程答疑作出承诺。</w:t>
      </w:r>
    </w:p>
    <w:p w14:paraId="6072E890">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11.1.3 本工程如由于政策性原因或不可抗力等原因终止实施，则由此产生的一切后果均与招标人无关。</w:t>
      </w:r>
    </w:p>
    <w:p w14:paraId="35B127BB">
      <w:pPr>
        <w:spacing w:line="360" w:lineRule="auto"/>
        <w:rPr>
          <w:rFonts w:ascii="宋体" w:hAnsi="宋体" w:cs="宋体"/>
          <w:color w:val="auto"/>
          <w:sz w:val="24"/>
          <w:highlight w:val="none"/>
        </w:rPr>
      </w:pPr>
      <w:r>
        <w:rPr>
          <w:rFonts w:hint="eastAsia" w:ascii="宋体" w:hAnsi="宋体" w:cs="宋体"/>
          <w:color w:val="auto"/>
          <w:sz w:val="24"/>
          <w:highlight w:val="none"/>
        </w:rPr>
        <w:t xml:space="preserve">    11.2 知识产权</w:t>
      </w:r>
    </w:p>
    <w:p w14:paraId="3CAB824E">
      <w:pPr>
        <w:spacing w:line="360" w:lineRule="auto"/>
        <w:rPr>
          <w:rFonts w:ascii="宋体" w:hAnsi="宋体" w:cs="宋体"/>
          <w:color w:val="auto"/>
          <w:szCs w:val="21"/>
          <w:highlight w:val="none"/>
        </w:rPr>
      </w:pPr>
      <w:r>
        <w:rPr>
          <w:rFonts w:hint="eastAsia" w:ascii="宋体" w:hAnsi="宋体" w:cs="宋体"/>
          <w:color w:val="auto"/>
          <w:szCs w:val="21"/>
          <w:highlight w:val="none"/>
        </w:rPr>
        <w:t xml:space="preserve">    13.2.1招标人应保护投标人的知识产权。投标人拥有设计方案的著作权（版权）。未经投标人书面同意，招标人不得将交付的设计方案向第三方转让或用于本招标范围以外的其他建设项目。</w:t>
      </w:r>
    </w:p>
    <w:p w14:paraId="5F3FCF80">
      <w:pPr>
        <w:spacing w:line="360" w:lineRule="auto"/>
        <w:rPr>
          <w:rFonts w:ascii="宋体" w:hAnsi="宋体" w:cs="宋体"/>
          <w:color w:val="auto"/>
          <w:szCs w:val="21"/>
          <w:highlight w:val="none"/>
        </w:rPr>
      </w:pPr>
      <w:r>
        <w:rPr>
          <w:rFonts w:hint="eastAsia" w:ascii="宋体" w:hAnsi="宋体" w:cs="宋体"/>
          <w:color w:val="auto"/>
          <w:szCs w:val="21"/>
          <w:highlight w:val="none"/>
        </w:rPr>
        <w:t xml:space="preserve">    13.2.2招标人与中标人签署设计合同后，招标人在该建设项目中拥有中标方案的使用权。中标人应保护招标人一旦使用其设计方案不能受到来自第三方的侵权诉讼或索赔，否则中标人应承担由此而产生的一切责任。</w:t>
      </w:r>
    </w:p>
    <w:p w14:paraId="1EEF3BFE">
      <w:pPr>
        <w:spacing w:line="360" w:lineRule="auto"/>
        <w:rPr>
          <w:rFonts w:ascii="宋体" w:hAnsi="宋体" w:cs="宋体"/>
          <w:color w:val="auto"/>
          <w:szCs w:val="21"/>
          <w:highlight w:val="none"/>
        </w:rPr>
      </w:pPr>
      <w:r>
        <w:rPr>
          <w:rFonts w:hint="eastAsia" w:ascii="宋体" w:hAnsi="宋体" w:cs="宋体"/>
          <w:color w:val="auto"/>
          <w:szCs w:val="21"/>
          <w:highlight w:val="none"/>
        </w:rPr>
        <w:t xml:space="preserve">    13.2.3其他未中标人投标文件中的技术成果或技术方案归招标人所有，招标人享有使用权。</w:t>
      </w:r>
    </w:p>
    <w:p w14:paraId="782372EF">
      <w:pPr>
        <w:spacing w:line="360" w:lineRule="auto"/>
        <w:ind w:firstLine="420" w:firstLineChars="200"/>
        <w:rPr>
          <w:rFonts w:ascii="宋体" w:hAnsi="宋体" w:cs="宋体"/>
          <w:color w:val="auto"/>
          <w:kern w:val="0"/>
          <w:szCs w:val="21"/>
          <w:highlight w:val="none"/>
        </w:rPr>
      </w:pPr>
      <w:r>
        <w:rPr>
          <w:rFonts w:hint="eastAsia" w:ascii="宋体" w:hAnsi="宋体" w:cs="宋体"/>
          <w:color w:val="auto"/>
          <w:szCs w:val="21"/>
          <w:highlight w:val="none"/>
        </w:rPr>
        <w:t>13.2.4联合体投标人合作完成的设计方案，其知识产权由联合体成员共同所有。</w:t>
      </w:r>
    </w:p>
    <w:p w14:paraId="21264275">
      <w:pPr>
        <w:keepNext/>
        <w:keepLines/>
        <w:spacing w:before="120" w:after="120" w:line="360" w:lineRule="auto"/>
        <w:outlineLvl w:val="1"/>
        <w:rPr>
          <w:rFonts w:ascii="宋体" w:hAnsi="宋体" w:cs="宋体"/>
          <w:bCs/>
          <w:color w:val="auto"/>
          <w:sz w:val="32"/>
          <w:szCs w:val="32"/>
          <w:highlight w:val="none"/>
        </w:rPr>
      </w:pPr>
      <w:bookmarkStart w:id="78" w:name="_Toc940"/>
      <w:bookmarkStart w:id="79" w:name="_Toc124724378"/>
      <w:r>
        <w:rPr>
          <w:rFonts w:hint="eastAsia" w:ascii="宋体" w:hAnsi="宋体" w:cs="宋体"/>
          <w:bCs/>
          <w:color w:val="auto"/>
          <w:sz w:val="32"/>
          <w:szCs w:val="32"/>
          <w:highlight w:val="none"/>
        </w:rPr>
        <w:t>12  需要补充的其他内容</w:t>
      </w:r>
      <w:bookmarkEnd w:id="78"/>
      <w:bookmarkEnd w:id="79"/>
    </w:p>
    <w:p w14:paraId="4F253AED">
      <w:pPr>
        <w:spacing w:line="360" w:lineRule="auto"/>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需要补充的其他内容：见投标人须知前附表。</w:t>
      </w:r>
      <w:bookmarkStart w:id="80" w:name="_Toc29546485"/>
    </w:p>
    <w:p w14:paraId="1E6989EB">
      <w:pPr>
        <w:spacing w:line="360" w:lineRule="auto"/>
        <w:ind w:firstLine="420" w:firstLineChars="200"/>
        <w:rPr>
          <w:rFonts w:ascii="宋体" w:hAnsi="宋体" w:cs="宋体"/>
          <w:color w:val="auto"/>
          <w:kern w:val="0"/>
          <w:szCs w:val="21"/>
          <w:highlight w:val="none"/>
        </w:rPr>
      </w:pPr>
    </w:p>
    <w:p w14:paraId="23CCEA76">
      <w:pPr>
        <w:spacing w:line="360" w:lineRule="auto"/>
        <w:rPr>
          <w:rFonts w:ascii="宋体" w:hAnsi="宋体" w:cs="宋体"/>
          <w:color w:val="auto"/>
          <w:kern w:val="0"/>
          <w:szCs w:val="21"/>
          <w:highlight w:val="none"/>
        </w:rPr>
      </w:pPr>
    </w:p>
    <w:bookmarkEnd w:id="80"/>
    <w:p w14:paraId="63ABF1A0">
      <w:pPr>
        <w:pStyle w:val="2"/>
        <w:spacing w:line="240" w:lineRule="auto"/>
        <w:jc w:val="center"/>
        <w:rPr>
          <w:rFonts w:ascii="宋体" w:hAnsi="宋体" w:cs="宋体"/>
          <w:b w:val="0"/>
          <w:color w:val="auto"/>
          <w:sz w:val="48"/>
          <w:szCs w:val="48"/>
          <w:highlight w:val="none"/>
        </w:rPr>
      </w:pPr>
      <w:r>
        <w:rPr>
          <w:rFonts w:hint="eastAsia" w:ascii="宋体" w:hAnsi="宋体" w:cs="宋体"/>
          <w:color w:val="auto"/>
          <w:highlight w:val="none"/>
        </w:rPr>
        <w:br w:type="page"/>
      </w:r>
      <w:bookmarkStart w:id="81" w:name="_Toc124724379"/>
      <w:bookmarkStart w:id="82" w:name="_Toc28992"/>
      <w:bookmarkStart w:id="83" w:name="_Toc152045600"/>
      <w:bookmarkStart w:id="84" w:name="_Toc179632618"/>
      <w:bookmarkStart w:id="85" w:name="_Toc144974567"/>
      <w:bookmarkStart w:id="86" w:name="_Toc152042377"/>
      <w:r>
        <w:rPr>
          <w:rFonts w:hint="eastAsia" w:ascii="宋体" w:hAnsi="宋体" w:cs="宋体"/>
          <w:b w:val="0"/>
          <w:color w:val="auto"/>
          <w:sz w:val="48"/>
          <w:szCs w:val="48"/>
          <w:highlight w:val="none"/>
        </w:rPr>
        <w:t>第三章 评标办法（综合评估法）</w:t>
      </w:r>
      <w:bookmarkEnd w:id="81"/>
      <w:bookmarkEnd w:id="82"/>
    </w:p>
    <w:p w14:paraId="117F1769">
      <w:pPr>
        <w:spacing w:line="360" w:lineRule="auto"/>
        <w:rPr>
          <w:rFonts w:ascii="宋体" w:hAnsi="宋体" w:cs="宋体"/>
          <w:color w:val="auto"/>
          <w:kern w:val="0"/>
          <w:sz w:val="28"/>
          <w:szCs w:val="28"/>
          <w:highlight w:val="none"/>
        </w:rPr>
      </w:pPr>
      <w:bookmarkStart w:id="87" w:name="_Toc152042376"/>
      <w:bookmarkStart w:id="88" w:name="_Toc152045599"/>
      <w:bookmarkStart w:id="89" w:name="_Toc179632617"/>
      <w:bookmarkStart w:id="90" w:name="_Toc144974566"/>
      <w:r>
        <w:rPr>
          <w:rFonts w:hint="eastAsia" w:ascii="宋体" w:hAnsi="宋体" w:cs="宋体"/>
          <w:color w:val="auto"/>
          <w:kern w:val="0"/>
          <w:sz w:val="28"/>
          <w:szCs w:val="28"/>
          <w:highlight w:val="none"/>
        </w:rPr>
        <w:t>评标办法前附表</w:t>
      </w:r>
      <w:bookmarkEnd w:id="87"/>
      <w:bookmarkEnd w:id="88"/>
      <w:bookmarkEnd w:id="89"/>
      <w:bookmarkEnd w:id="90"/>
    </w:p>
    <w:tbl>
      <w:tblPr>
        <w:tblStyle w:val="34"/>
        <w:tblW w:w="9142" w:type="dxa"/>
        <w:tblInd w:w="-34"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862"/>
        <w:gridCol w:w="981"/>
        <w:gridCol w:w="2694"/>
        <w:gridCol w:w="4605"/>
      </w:tblGrid>
      <w:tr w14:paraId="4420474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97" w:hRule="atLeast"/>
        </w:trPr>
        <w:tc>
          <w:tcPr>
            <w:tcW w:w="1843" w:type="dxa"/>
            <w:gridSpan w:val="2"/>
            <w:tcBorders>
              <w:top w:val="single" w:color="auto" w:sz="4" w:space="0"/>
              <w:right w:val="single" w:color="auto" w:sz="4" w:space="0"/>
            </w:tcBorders>
            <w:vAlign w:val="center"/>
          </w:tcPr>
          <w:p w14:paraId="4C2F51C0">
            <w:pPr>
              <w:spacing w:line="320" w:lineRule="exact"/>
              <w:jc w:val="center"/>
              <w:textAlignment w:val="center"/>
              <w:rPr>
                <w:rFonts w:ascii="宋体" w:hAnsi="宋体" w:cs="宋体"/>
                <w:color w:val="auto"/>
                <w:szCs w:val="21"/>
                <w:highlight w:val="none"/>
              </w:rPr>
            </w:pPr>
            <w:r>
              <w:rPr>
                <w:rFonts w:hint="eastAsia" w:ascii="宋体" w:hAnsi="宋体" w:cs="宋体"/>
                <w:b/>
                <w:color w:val="auto"/>
                <w:szCs w:val="21"/>
                <w:highlight w:val="none"/>
              </w:rPr>
              <w:t>条款号</w:t>
            </w:r>
          </w:p>
        </w:tc>
        <w:tc>
          <w:tcPr>
            <w:tcW w:w="2694" w:type="dxa"/>
            <w:tcBorders>
              <w:top w:val="single" w:color="auto" w:sz="4" w:space="0"/>
              <w:left w:val="single" w:color="auto" w:sz="4" w:space="0"/>
              <w:bottom w:val="single" w:color="auto" w:sz="4" w:space="0"/>
              <w:right w:val="single" w:color="auto" w:sz="4" w:space="0"/>
            </w:tcBorders>
            <w:vAlign w:val="center"/>
          </w:tcPr>
          <w:p w14:paraId="3F0BDB52">
            <w:pPr>
              <w:jc w:val="center"/>
              <w:textAlignment w:val="center"/>
              <w:rPr>
                <w:rFonts w:ascii="宋体" w:hAnsi="宋体" w:cs="宋体"/>
                <w:b/>
                <w:color w:val="auto"/>
                <w:szCs w:val="21"/>
                <w:highlight w:val="none"/>
              </w:rPr>
            </w:pPr>
            <w:r>
              <w:rPr>
                <w:rFonts w:hint="eastAsia" w:ascii="宋体" w:hAnsi="宋体" w:cs="宋体"/>
                <w:b/>
                <w:color w:val="auto"/>
                <w:szCs w:val="21"/>
                <w:highlight w:val="none"/>
              </w:rPr>
              <w:t>评审因素</w:t>
            </w:r>
          </w:p>
        </w:tc>
        <w:tc>
          <w:tcPr>
            <w:tcW w:w="4605" w:type="dxa"/>
            <w:tcBorders>
              <w:top w:val="single" w:color="auto" w:sz="4" w:space="0"/>
              <w:left w:val="single" w:color="auto" w:sz="4" w:space="0"/>
              <w:bottom w:val="single" w:color="auto" w:sz="4" w:space="0"/>
              <w:right w:val="single" w:color="auto" w:sz="4" w:space="0"/>
            </w:tcBorders>
            <w:vAlign w:val="center"/>
          </w:tcPr>
          <w:p w14:paraId="06639DE7">
            <w:pPr>
              <w:jc w:val="center"/>
              <w:textAlignment w:val="center"/>
              <w:rPr>
                <w:rFonts w:ascii="宋体" w:hAnsi="宋体" w:cs="宋体"/>
                <w:b/>
                <w:color w:val="auto"/>
                <w:szCs w:val="21"/>
                <w:highlight w:val="none"/>
              </w:rPr>
            </w:pPr>
            <w:r>
              <w:rPr>
                <w:rFonts w:hint="eastAsia" w:ascii="宋体" w:hAnsi="宋体" w:cs="宋体"/>
                <w:b/>
                <w:color w:val="auto"/>
                <w:szCs w:val="21"/>
                <w:highlight w:val="none"/>
              </w:rPr>
              <w:t>评审标准</w:t>
            </w:r>
          </w:p>
        </w:tc>
      </w:tr>
      <w:tr w14:paraId="4FF47D0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62" w:type="dxa"/>
            <w:vMerge w:val="restart"/>
            <w:tcBorders>
              <w:top w:val="single" w:color="auto" w:sz="4" w:space="0"/>
              <w:right w:val="single" w:color="auto" w:sz="4" w:space="0"/>
            </w:tcBorders>
            <w:vAlign w:val="center"/>
          </w:tcPr>
          <w:p w14:paraId="6A4071CC">
            <w:pPr>
              <w:spacing w:line="440" w:lineRule="exact"/>
              <w:jc w:val="center"/>
              <w:textAlignment w:val="center"/>
              <w:rPr>
                <w:rFonts w:ascii="宋体" w:hAnsi="宋体" w:cs="宋体"/>
                <w:color w:val="auto"/>
                <w:szCs w:val="21"/>
                <w:highlight w:val="none"/>
              </w:rPr>
            </w:pPr>
            <w:r>
              <w:rPr>
                <w:rFonts w:hint="eastAsia" w:ascii="宋体" w:hAnsi="宋体" w:cs="宋体"/>
                <w:color w:val="auto"/>
                <w:szCs w:val="21"/>
                <w:highlight w:val="none"/>
              </w:rPr>
              <w:t>2.1.1</w:t>
            </w:r>
          </w:p>
        </w:tc>
        <w:tc>
          <w:tcPr>
            <w:tcW w:w="981" w:type="dxa"/>
            <w:vMerge w:val="restart"/>
            <w:tcBorders>
              <w:top w:val="single" w:color="auto" w:sz="4" w:space="0"/>
              <w:right w:val="single" w:color="auto" w:sz="4" w:space="0"/>
            </w:tcBorders>
            <w:vAlign w:val="center"/>
          </w:tcPr>
          <w:p w14:paraId="7699AAF8">
            <w:pPr>
              <w:spacing w:line="320" w:lineRule="exact"/>
              <w:jc w:val="center"/>
              <w:textAlignment w:val="center"/>
              <w:rPr>
                <w:rFonts w:ascii="宋体" w:hAnsi="宋体" w:cs="宋体"/>
                <w:color w:val="auto"/>
                <w:szCs w:val="21"/>
                <w:highlight w:val="none"/>
              </w:rPr>
            </w:pPr>
            <w:r>
              <w:rPr>
                <w:rFonts w:hint="eastAsia" w:ascii="宋体" w:hAnsi="宋体" w:cs="宋体"/>
                <w:color w:val="auto"/>
                <w:szCs w:val="21"/>
                <w:highlight w:val="none"/>
              </w:rPr>
              <w:t>形式评审标准</w:t>
            </w:r>
          </w:p>
        </w:tc>
        <w:tc>
          <w:tcPr>
            <w:tcW w:w="2694" w:type="dxa"/>
            <w:tcBorders>
              <w:top w:val="single" w:color="auto" w:sz="4" w:space="0"/>
              <w:left w:val="single" w:color="auto" w:sz="4" w:space="0"/>
              <w:bottom w:val="single" w:color="auto" w:sz="4" w:space="0"/>
              <w:right w:val="single" w:color="auto" w:sz="4" w:space="0"/>
            </w:tcBorders>
            <w:vAlign w:val="center"/>
          </w:tcPr>
          <w:p w14:paraId="1B81E2CD">
            <w:pPr>
              <w:spacing w:line="320" w:lineRule="exact"/>
              <w:ind w:firstLine="210" w:firstLineChars="100"/>
              <w:jc w:val="center"/>
              <w:textAlignment w:val="center"/>
              <w:rPr>
                <w:rFonts w:ascii="宋体" w:hAnsi="宋体" w:cs="宋体"/>
                <w:color w:val="auto"/>
                <w:szCs w:val="21"/>
                <w:highlight w:val="none"/>
              </w:rPr>
            </w:pPr>
            <w:r>
              <w:rPr>
                <w:rFonts w:hint="eastAsia" w:ascii="宋体" w:hAnsi="宋体" w:cs="宋体"/>
                <w:color w:val="auto"/>
                <w:szCs w:val="21"/>
                <w:highlight w:val="none"/>
              </w:rPr>
              <w:t>投标人名称</w:t>
            </w:r>
          </w:p>
        </w:tc>
        <w:tc>
          <w:tcPr>
            <w:tcW w:w="4605" w:type="dxa"/>
            <w:tcBorders>
              <w:top w:val="single" w:color="auto" w:sz="4" w:space="0"/>
              <w:left w:val="single" w:color="auto" w:sz="4" w:space="0"/>
              <w:bottom w:val="single" w:color="auto" w:sz="4" w:space="0"/>
              <w:right w:val="single" w:color="auto" w:sz="4" w:space="0"/>
            </w:tcBorders>
            <w:vAlign w:val="center"/>
          </w:tcPr>
          <w:p w14:paraId="3B836135">
            <w:pPr>
              <w:spacing w:line="320" w:lineRule="exact"/>
              <w:textAlignment w:val="center"/>
              <w:rPr>
                <w:rFonts w:ascii="宋体" w:hAnsi="宋体" w:cs="宋体"/>
                <w:color w:val="auto"/>
                <w:szCs w:val="21"/>
                <w:highlight w:val="none"/>
              </w:rPr>
            </w:pPr>
            <w:r>
              <w:rPr>
                <w:rFonts w:hint="eastAsia" w:ascii="宋体" w:hAnsi="宋体" w:cs="宋体"/>
                <w:color w:val="auto"/>
                <w:szCs w:val="21"/>
                <w:highlight w:val="none"/>
              </w:rPr>
              <w:t>投标人名称与营业执照、资质证书一致；不一致的，有有效证明材料</w:t>
            </w:r>
          </w:p>
        </w:tc>
      </w:tr>
      <w:tr w14:paraId="2009FC8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62" w:type="dxa"/>
            <w:vMerge w:val="continue"/>
            <w:tcBorders>
              <w:right w:val="single" w:color="auto" w:sz="4" w:space="0"/>
            </w:tcBorders>
            <w:vAlign w:val="center"/>
          </w:tcPr>
          <w:p w14:paraId="367F3972">
            <w:pPr>
              <w:spacing w:line="440" w:lineRule="exact"/>
              <w:jc w:val="center"/>
              <w:textAlignment w:val="center"/>
              <w:rPr>
                <w:rFonts w:ascii="宋体" w:hAnsi="宋体" w:cs="宋体"/>
                <w:color w:val="auto"/>
                <w:szCs w:val="21"/>
                <w:highlight w:val="none"/>
              </w:rPr>
            </w:pPr>
          </w:p>
        </w:tc>
        <w:tc>
          <w:tcPr>
            <w:tcW w:w="981" w:type="dxa"/>
            <w:vMerge w:val="continue"/>
            <w:tcBorders>
              <w:right w:val="single" w:color="auto" w:sz="4" w:space="0"/>
            </w:tcBorders>
            <w:vAlign w:val="center"/>
          </w:tcPr>
          <w:p w14:paraId="28F1B329">
            <w:pPr>
              <w:spacing w:line="440" w:lineRule="exact"/>
              <w:jc w:val="center"/>
              <w:textAlignment w:val="center"/>
              <w:rPr>
                <w:rFonts w:ascii="宋体" w:hAnsi="宋体" w:cs="宋体"/>
                <w:color w:val="auto"/>
                <w:szCs w:val="21"/>
                <w:highlight w:val="none"/>
              </w:rPr>
            </w:pPr>
          </w:p>
        </w:tc>
        <w:tc>
          <w:tcPr>
            <w:tcW w:w="2694" w:type="dxa"/>
            <w:tcBorders>
              <w:top w:val="single" w:color="auto" w:sz="4" w:space="0"/>
              <w:left w:val="single" w:color="auto" w:sz="4" w:space="0"/>
              <w:bottom w:val="single" w:color="auto" w:sz="4" w:space="0"/>
              <w:right w:val="single" w:color="auto" w:sz="4" w:space="0"/>
            </w:tcBorders>
            <w:vAlign w:val="center"/>
          </w:tcPr>
          <w:p w14:paraId="192B6B92">
            <w:pPr>
              <w:spacing w:line="440" w:lineRule="exact"/>
              <w:jc w:val="center"/>
              <w:textAlignment w:val="center"/>
              <w:rPr>
                <w:rFonts w:ascii="宋体" w:hAnsi="宋体" w:cs="宋体"/>
                <w:color w:val="auto"/>
                <w:szCs w:val="21"/>
                <w:highlight w:val="none"/>
              </w:rPr>
            </w:pPr>
            <w:r>
              <w:rPr>
                <w:rFonts w:hint="eastAsia" w:ascii="宋体" w:hAnsi="宋体" w:cs="宋体"/>
                <w:color w:val="auto"/>
                <w:szCs w:val="21"/>
                <w:highlight w:val="none"/>
              </w:rPr>
              <w:t>投标函签字盖章</w:t>
            </w:r>
          </w:p>
        </w:tc>
        <w:tc>
          <w:tcPr>
            <w:tcW w:w="4605" w:type="dxa"/>
            <w:tcBorders>
              <w:top w:val="single" w:color="auto" w:sz="4" w:space="0"/>
              <w:left w:val="single" w:color="auto" w:sz="4" w:space="0"/>
              <w:bottom w:val="single" w:color="auto" w:sz="4" w:space="0"/>
              <w:right w:val="single" w:color="auto" w:sz="4" w:space="0"/>
            </w:tcBorders>
            <w:vAlign w:val="center"/>
          </w:tcPr>
          <w:p w14:paraId="5F05460F">
            <w:pPr>
              <w:spacing w:line="320" w:lineRule="exact"/>
              <w:textAlignment w:val="center"/>
              <w:rPr>
                <w:rFonts w:ascii="宋体" w:hAnsi="宋体" w:cs="宋体"/>
                <w:color w:val="auto"/>
                <w:szCs w:val="21"/>
                <w:highlight w:val="none"/>
              </w:rPr>
            </w:pPr>
            <w:r>
              <w:rPr>
                <w:rFonts w:hint="eastAsia" w:ascii="宋体" w:hAnsi="宋体" w:cs="宋体"/>
                <w:color w:val="auto"/>
                <w:szCs w:val="21"/>
                <w:highlight w:val="none"/>
              </w:rPr>
              <w:t>加盖投标人公章和企业法定代表人（或企业法定代表人委托代理人）印章（或签字）。如投标函加盖企业法定代表人委托代理人印章（或签字）的，委托代理人有合法、有效的委托书（原件）</w:t>
            </w:r>
          </w:p>
        </w:tc>
      </w:tr>
      <w:tr w14:paraId="4FBA440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62" w:type="dxa"/>
            <w:vMerge w:val="continue"/>
            <w:tcBorders>
              <w:right w:val="single" w:color="auto" w:sz="4" w:space="0"/>
            </w:tcBorders>
            <w:vAlign w:val="center"/>
          </w:tcPr>
          <w:p w14:paraId="7F03BA0B">
            <w:pPr>
              <w:spacing w:line="440" w:lineRule="exact"/>
              <w:jc w:val="center"/>
              <w:textAlignment w:val="center"/>
              <w:rPr>
                <w:rFonts w:ascii="宋体" w:hAnsi="宋体" w:cs="宋体"/>
                <w:color w:val="auto"/>
                <w:szCs w:val="21"/>
                <w:highlight w:val="none"/>
              </w:rPr>
            </w:pPr>
          </w:p>
        </w:tc>
        <w:tc>
          <w:tcPr>
            <w:tcW w:w="981" w:type="dxa"/>
            <w:vMerge w:val="continue"/>
            <w:tcBorders>
              <w:right w:val="single" w:color="auto" w:sz="4" w:space="0"/>
            </w:tcBorders>
            <w:vAlign w:val="center"/>
          </w:tcPr>
          <w:p w14:paraId="175846F9">
            <w:pPr>
              <w:spacing w:line="440" w:lineRule="exact"/>
              <w:jc w:val="center"/>
              <w:textAlignment w:val="center"/>
              <w:rPr>
                <w:rFonts w:ascii="宋体" w:hAnsi="宋体" w:cs="宋体"/>
                <w:color w:val="auto"/>
                <w:szCs w:val="21"/>
                <w:highlight w:val="none"/>
              </w:rPr>
            </w:pPr>
          </w:p>
        </w:tc>
        <w:tc>
          <w:tcPr>
            <w:tcW w:w="2694" w:type="dxa"/>
            <w:tcBorders>
              <w:top w:val="single" w:color="auto" w:sz="4" w:space="0"/>
              <w:left w:val="single" w:color="auto" w:sz="4" w:space="0"/>
              <w:bottom w:val="single" w:color="auto" w:sz="4" w:space="0"/>
              <w:right w:val="single" w:color="auto" w:sz="4" w:space="0"/>
            </w:tcBorders>
            <w:vAlign w:val="center"/>
          </w:tcPr>
          <w:p w14:paraId="6B1F0230">
            <w:pPr>
              <w:spacing w:line="440" w:lineRule="exact"/>
              <w:jc w:val="center"/>
              <w:textAlignment w:val="center"/>
              <w:rPr>
                <w:rFonts w:ascii="宋体" w:hAnsi="宋体" w:cs="宋体"/>
                <w:color w:val="auto"/>
                <w:szCs w:val="21"/>
                <w:highlight w:val="none"/>
              </w:rPr>
            </w:pPr>
            <w:r>
              <w:rPr>
                <w:rFonts w:hint="eastAsia" w:ascii="宋体" w:hAnsi="宋体" w:cs="宋体"/>
                <w:color w:val="auto"/>
                <w:szCs w:val="21"/>
                <w:highlight w:val="none"/>
              </w:rPr>
              <w:t>投标文件的组成</w:t>
            </w:r>
          </w:p>
        </w:tc>
        <w:tc>
          <w:tcPr>
            <w:tcW w:w="4605" w:type="dxa"/>
            <w:tcBorders>
              <w:top w:val="single" w:color="auto" w:sz="4" w:space="0"/>
              <w:left w:val="single" w:color="auto" w:sz="4" w:space="0"/>
              <w:bottom w:val="single" w:color="auto" w:sz="4" w:space="0"/>
              <w:right w:val="single" w:color="auto" w:sz="4" w:space="0"/>
            </w:tcBorders>
            <w:vAlign w:val="center"/>
          </w:tcPr>
          <w:p w14:paraId="191063C1">
            <w:pPr>
              <w:spacing w:line="440" w:lineRule="exact"/>
              <w:textAlignment w:val="center"/>
              <w:rPr>
                <w:rFonts w:ascii="宋体" w:hAnsi="宋体" w:cs="宋体"/>
                <w:color w:val="auto"/>
                <w:szCs w:val="21"/>
                <w:highlight w:val="none"/>
              </w:rPr>
            </w:pPr>
            <w:r>
              <w:rPr>
                <w:rFonts w:hint="eastAsia" w:ascii="宋体" w:hAnsi="宋体" w:cs="宋体"/>
                <w:color w:val="auto"/>
                <w:szCs w:val="21"/>
                <w:highlight w:val="none"/>
              </w:rPr>
              <w:t>符合第二章“投标人须知”3.1.1的要求</w:t>
            </w:r>
          </w:p>
        </w:tc>
      </w:tr>
      <w:tr w14:paraId="03F9570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62" w:type="dxa"/>
            <w:vMerge w:val="continue"/>
            <w:tcBorders>
              <w:right w:val="single" w:color="auto" w:sz="4" w:space="0"/>
            </w:tcBorders>
            <w:vAlign w:val="center"/>
          </w:tcPr>
          <w:p w14:paraId="6B7D1125">
            <w:pPr>
              <w:spacing w:line="440" w:lineRule="exact"/>
              <w:jc w:val="center"/>
              <w:textAlignment w:val="center"/>
              <w:rPr>
                <w:rFonts w:ascii="宋体" w:hAnsi="宋体" w:cs="宋体"/>
                <w:color w:val="auto"/>
                <w:szCs w:val="21"/>
                <w:highlight w:val="none"/>
              </w:rPr>
            </w:pPr>
          </w:p>
        </w:tc>
        <w:tc>
          <w:tcPr>
            <w:tcW w:w="981" w:type="dxa"/>
            <w:vMerge w:val="continue"/>
            <w:tcBorders>
              <w:right w:val="single" w:color="auto" w:sz="4" w:space="0"/>
            </w:tcBorders>
            <w:vAlign w:val="center"/>
          </w:tcPr>
          <w:p w14:paraId="1ABFC359">
            <w:pPr>
              <w:spacing w:line="440" w:lineRule="exact"/>
              <w:jc w:val="center"/>
              <w:textAlignment w:val="center"/>
              <w:rPr>
                <w:rFonts w:ascii="宋体" w:hAnsi="宋体" w:cs="宋体"/>
                <w:color w:val="auto"/>
                <w:szCs w:val="21"/>
                <w:highlight w:val="none"/>
              </w:rPr>
            </w:pPr>
          </w:p>
        </w:tc>
        <w:tc>
          <w:tcPr>
            <w:tcW w:w="2694" w:type="dxa"/>
            <w:tcBorders>
              <w:top w:val="single" w:color="auto" w:sz="4" w:space="0"/>
              <w:left w:val="single" w:color="auto" w:sz="4" w:space="0"/>
              <w:bottom w:val="single" w:color="auto" w:sz="4" w:space="0"/>
              <w:right w:val="single" w:color="auto" w:sz="4" w:space="0"/>
            </w:tcBorders>
            <w:vAlign w:val="center"/>
          </w:tcPr>
          <w:p w14:paraId="40BBE7DD">
            <w:pPr>
              <w:spacing w:line="440" w:lineRule="exact"/>
              <w:jc w:val="center"/>
              <w:textAlignment w:val="center"/>
              <w:rPr>
                <w:rFonts w:ascii="宋体" w:hAnsi="宋体" w:cs="宋体"/>
                <w:color w:val="auto"/>
                <w:szCs w:val="21"/>
                <w:highlight w:val="none"/>
              </w:rPr>
            </w:pPr>
            <w:r>
              <w:rPr>
                <w:rFonts w:hint="eastAsia" w:ascii="宋体" w:hAnsi="宋体" w:cs="宋体"/>
                <w:color w:val="auto"/>
                <w:szCs w:val="21"/>
                <w:highlight w:val="none"/>
              </w:rPr>
              <w:t>投标文件及报价唯一</w:t>
            </w:r>
          </w:p>
        </w:tc>
        <w:tc>
          <w:tcPr>
            <w:tcW w:w="4605" w:type="dxa"/>
            <w:tcBorders>
              <w:top w:val="single" w:color="auto" w:sz="4" w:space="0"/>
              <w:left w:val="single" w:color="auto" w:sz="4" w:space="0"/>
              <w:bottom w:val="single" w:color="auto" w:sz="4" w:space="0"/>
              <w:right w:val="single" w:color="auto" w:sz="4" w:space="0"/>
            </w:tcBorders>
            <w:vAlign w:val="center"/>
          </w:tcPr>
          <w:p w14:paraId="60E43E76">
            <w:pPr>
              <w:spacing w:line="320" w:lineRule="exact"/>
              <w:textAlignment w:val="center"/>
              <w:rPr>
                <w:rFonts w:ascii="宋体" w:hAnsi="宋体" w:cs="宋体"/>
                <w:color w:val="auto"/>
                <w:szCs w:val="21"/>
                <w:highlight w:val="none"/>
              </w:rPr>
            </w:pPr>
            <w:r>
              <w:rPr>
                <w:rFonts w:hint="eastAsia" w:ascii="宋体" w:hAnsi="宋体" w:cs="宋体"/>
                <w:color w:val="auto"/>
                <w:szCs w:val="21"/>
                <w:highlight w:val="none"/>
              </w:rPr>
              <w:t>只能有一个投标文件及有效报价（招标文件要求提交备选投标的除外）</w:t>
            </w:r>
          </w:p>
        </w:tc>
      </w:tr>
      <w:tr w14:paraId="0967E0B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62" w:type="dxa"/>
            <w:vMerge w:val="continue"/>
            <w:tcBorders>
              <w:right w:val="single" w:color="auto" w:sz="4" w:space="0"/>
            </w:tcBorders>
            <w:vAlign w:val="center"/>
          </w:tcPr>
          <w:p w14:paraId="09478B66">
            <w:pPr>
              <w:spacing w:line="440" w:lineRule="exact"/>
              <w:jc w:val="center"/>
              <w:textAlignment w:val="center"/>
              <w:rPr>
                <w:rFonts w:ascii="宋体" w:hAnsi="宋体" w:cs="宋体"/>
                <w:color w:val="auto"/>
                <w:szCs w:val="21"/>
                <w:highlight w:val="none"/>
              </w:rPr>
            </w:pPr>
          </w:p>
        </w:tc>
        <w:tc>
          <w:tcPr>
            <w:tcW w:w="981" w:type="dxa"/>
            <w:vMerge w:val="continue"/>
            <w:tcBorders>
              <w:right w:val="single" w:color="auto" w:sz="4" w:space="0"/>
            </w:tcBorders>
            <w:vAlign w:val="center"/>
          </w:tcPr>
          <w:p w14:paraId="4C1066C0">
            <w:pPr>
              <w:spacing w:line="440" w:lineRule="exact"/>
              <w:jc w:val="center"/>
              <w:textAlignment w:val="center"/>
              <w:rPr>
                <w:rFonts w:ascii="宋体" w:hAnsi="宋体" w:cs="宋体"/>
                <w:color w:val="auto"/>
                <w:szCs w:val="21"/>
                <w:highlight w:val="none"/>
              </w:rPr>
            </w:pPr>
          </w:p>
        </w:tc>
        <w:tc>
          <w:tcPr>
            <w:tcW w:w="2694" w:type="dxa"/>
            <w:tcBorders>
              <w:top w:val="single" w:color="auto" w:sz="4" w:space="0"/>
              <w:left w:val="single" w:color="auto" w:sz="4" w:space="0"/>
              <w:bottom w:val="single" w:color="auto" w:sz="4" w:space="0"/>
              <w:right w:val="single" w:color="auto" w:sz="4" w:space="0"/>
            </w:tcBorders>
            <w:vAlign w:val="center"/>
          </w:tcPr>
          <w:p w14:paraId="51DACAF3">
            <w:pPr>
              <w:spacing w:line="440" w:lineRule="exact"/>
              <w:jc w:val="center"/>
              <w:textAlignment w:val="center"/>
              <w:rPr>
                <w:rFonts w:ascii="宋体" w:hAnsi="宋体" w:cs="宋体"/>
                <w:color w:val="auto"/>
                <w:szCs w:val="21"/>
                <w:highlight w:val="none"/>
              </w:rPr>
            </w:pPr>
            <w:r>
              <w:rPr>
                <w:rFonts w:hint="eastAsia" w:ascii="宋体" w:hAnsi="宋体" w:cs="宋体"/>
                <w:color w:val="auto"/>
                <w:szCs w:val="21"/>
                <w:highlight w:val="none"/>
              </w:rPr>
              <w:t>暗标</w:t>
            </w:r>
          </w:p>
        </w:tc>
        <w:tc>
          <w:tcPr>
            <w:tcW w:w="4605" w:type="dxa"/>
            <w:tcBorders>
              <w:top w:val="single" w:color="auto" w:sz="4" w:space="0"/>
              <w:left w:val="single" w:color="auto" w:sz="4" w:space="0"/>
              <w:bottom w:val="single" w:color="auto" w:sz="4" w:space="0"/>
              <w:right w:val="single" w:color="auto" w:sz="4" w:space="0"/>
            </w:tcBorders>
            <w:vAlign w:val="center"/>
          </w:tcPr>
          <w:p w14:paraId="3E90241F">
            <w:pPr>
              <w:spacing w:line="320" w:lineRule="exact"/>
              <w:textAlignment w:val="center"/>
              <w:rPr>
                <w:rFonts w:ascii="宋体" w:hAnsi="宋体" w:cs="宋体"/>
                <w:color w:val="auto"/>
                <w:szCs w:val="21"/>
                <w:highlight w:val="none"/>
              </w:rPr>
            </w:pPr>
            <w:r>
              <w:rPr>
                <w:rFonts w:hint="eastAsia" w:ascii="宋体" w:hAnsi="宋体" w:cs="宋体"/>
                <w:color w:val="auto"/>
                <w:szCs w:val="21"/>
                <w:highlight w:val="none"/>
              </w:rPr>
              <w:t>符合招标文件有关暗标的要求</w:t>
            </w:r>
          </w:p>
        </w:tc>
      </w:tr>
      <w:tr w14:paraId="5E59680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01" w:hRule="atLeast"/>
        </w:trPr>
        <w:tc>
          <w:tcPr>
            <w:tcW w:w="862" w:type="dxa"/>
            <w:vMerge w:val="continue"/>
            <w:tcBorders>
              <w:bottom w:val="single" w:color="auto" w:sz="4" w:space="0"/>
              <w:right w:val="single" w:color="auto" w:sz="4" w:space="0"/>
            </w:tcBorders>
            <w:vAlign w:val="center"/>
          </w:tcPr>
          <w:p w14:paraId="02DDC970">
            <w:pPr>
              <w:spacing w:line="440" w:lineRule="exact"/>
              <w:jc w:val="center"/>
              <w:textAlignment w:val="center"/>
              <w:rPr>
                <w:rFonts w:ascii="宋体" w:hAnsi="宋体" w:cs="宋体"/>
                <w:color w:val="auto"/>
                <w:szCs w:val="21"/>
                <w:highlight w:val="none"/>
              </w:rPr>
            </w:pPr>
          </w:p>
        </w:tc>
        <w:tc>
          <w:tcPr>
            <w:tcW w:w="981" w:type="dxa"/>
            <w:vMerge w:val="continue"/>
            <w:tcBorders>
              <w:bottom w:val="single" w:color="auto" w:sz="4" w:space="0"/>
              <w:right w:val="single" w:color="auto" w:sz="4" w:space="0"/>
            </w:tcBorders>
            <w:vAlign w:val="center"/>
          </w:tcPr>
          <w:p w14:paraId="1E61FE5C">
            <w:pPr>
              <w:spacing w:line="440" w:lineRule="exact"/>
              <w:jc w:val="center"/>
              <w:textAlignment w:val="center"/>
              <w:rPr>
                <w:rFonts w:ascii="宋体" w:hAnsi="宋体" w:cs="宋体"/>
                <w:color w:val="auto"/>
                <w:szCs w:val="21"/>
                <w:highlight w:val="none"/>
              </w:rPr>
            </w:pPr>
          </w:p>
        </w:tc>
        <w:tc>
          <w:tcPr>
            <w:tcW w:w="2694" w:type="dxa"/>
            <w:tcBorders>
              <w:top w:val="single" w:color="auto" w:sz="4" w:space="0"/>
              <w:left w:val="single" w:color="auto" w:sz="4" w:space="0"/>
              <w:bottom w:val="single" w:color="auto" w:sz="4" w:space="0"/>
              <w:right w:val="single" w:color="auto" w:sz="4" w:space="0"/>
            </w:tcBorders>
            <w:vAlign w:val="center"/>
          </w:tcPr>
          <w:p w14:paraId="3449728C">
            <w:pPr>
              <w:spacing w:line="440" w:lineRule="exact"/>
              <w:jc w:val="center"/>
              <w:textAlignment w:val="center"/>
              <w:rPr>
                <w:rFonts w:ascii="宋体" w:hAnsi="宋体" w:cs="宋体"/>
                <w:color w:val="auto"/>
                <w:szCs w:val="21"/>
                <w:highlight w:val="none"/>
              </w:rPr>
            </w:pPr>
            <w:r>
              <w:rPr>
                <w:rFonts w:hint="eastAsia" w:ascii="宋体" w:hAnsi="宋体" w:cs="宋体"/>
                <w:color w:val="auto"/>
                <w:szCs w:val="21"/>
                <w:highlight w:val="none"/>
              </w:rPr>
              <w:t>……</w:t>
            </w:r>
          </w:p>
        </w:tc>
        <w:tc>
          <w:tcPr>
            <w:tcW w:w="4605" w:type="dxa"/>
            <w:tcBorders>
              <w:top w:val="single" w:color="auto" w:sz="4" w:space="0"/>
              <w:left w:val="single" w:color="auto" w:sz="4" w:space="0"/>
              <w:bottom w:val="single" w:color="auto" w:sz="4" w:space="0"/>
              <w:right w:val="single" w:color="auto" w:sz="4" w:space="0"/>
            </w:tcBorders>
            <w:vAlign w:val="center"/>
          </w:tcPr>
          <w:p w14:paraId="32420AA6">
            <w:pPr>
              <w:spacing w:line="440" w:lineRule="exact"/>
              <w:jc w:val="center"/>
              <w:textAlignment w:val="center"/>
              <w:rPr>
                <w:rFonts w:ascii="宋体" w:hAnsi="宋体" w:cs="宋体"/>
                <w:color w:val="auto"/>
                <w:szCs w:val="21"/>
                <w:highlight w:val="none"/>
              </w:rPr>
            </w:pPr>
            <w:r>
              <w:rPr>
                <w:rFonts w:hint="eastAsia" w:ascii="宋体" w:hAnsi="宋体" w:cs="宋体"/>
                <w:color w:val="auto"/>
                <w:szCs w:val="21"/>
                <w:highlight w:val="none"/>
              </w:rPr>
              <w:t>……</w:t>
            </w:r>
          </w:p>
        </w:tc>
      </w:tr>
      <w:tr w14:paraId="184F136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62" w:type="dxa"/>
            <w:vMerge w:val="restart"/>
            <w:tcBorders>
              <w:top w:val="single" w:color="auto" w:sz="4" w:space="0"/>
              <w:bottom w:val="single" w:color="auto" w:sz="4" w:space="0"/>
              <w:right w:val="single" w:color="auto" w:sz="4" w:space="0"/>
            </w:tcBorders>
            <w:vAlign w:val="center"/>
          </w:tcPr>
          <w:p w14:paraId="76887556">
            <w:pPr>
              <w:spacing w:line="440" w:lineRule="exact"/>
              <w:jc w:val="center"/>
              <w:textAlignment w:val="center"/>
              <w:rPr>
                <w:rFonts w:ascii="宋体" w:hAnsi="宋体" w:cs="宋体"/>
                <w:color w:val="auto"/>
                <w:szCs w:val="21"/>
                <w:highlight w:val="none"/>
              </w:rPr>
            </w:pPr>
            <w:r>
              <w:rPr>
                <w:rFonts w:hint="eastAsia" w:ascii="宋体" w:hAnsi="宋体" w:cs="宋体"/>
                <w:color w:val="auto"/>
                <w:szCs w:val="21"/>
                <w:highlight w:val="none"/>
              </w:rPr>
              <w:t>2.1.2</w:t>
            </w:r>
          </w:p>
        </w:tc>
        <w:tc>
          <w:tcPr>
            <w:tcW w:w="981" w:type="dxa"/>
            <w:vMerge w:val="restart"/>
            <w:tcBorders>
              <w:top w:val="single" w:color="auto" w:sz="4" w:space="0"/>
              <w:bottom w:val="single" w:color="auto" w:sz="4" w:space="0"/>
              <w:right w:val="single" w:color="auto" w:sz="4" w:space="0"/>
            </w:tcBorders>
            <w:vAlign w:val="center"/>
          </w:tcPr>
          <w:p w14:paraId="4829DBB5">
            <w:pPr>
              <w:spacing w:line="320" w:lineRule="exact"/>
              <w:jc w:val="center"/>
              <w:textAlignment w:val="center"/>
              <w:rPr>
                <w:rFonts w:ascii="宋体" w:hAnsi="宋体" w:cs="宋体"/>
                <w:color w:val="auto"/>
                <w:szCs w:val="21"/>
                <w:highlight w:val="none"/>
              </w:rPr>
            </w:pPr>
            <w:r>
              <w:rPr>
                <w:rFonts w:hint="eastAsia" w:ascii="宋体" w:hAnsi="宋体" w:cs="宋体"/>
                <w:color w:val="auto"/>
                <w:szCs w:val="21"/>
                <w:highlight w:val="none"/>
              </w:rPr>
              <w:t>资格评审标准</w:t>
            </w:r>
          </w:p>
        </w:tc>
        <w:tc>
          <w:tcPr>
            <w:tcW w:w="2694" w:type="dxa"/>
            <w:tcBorders>
              <w:top w:val="single" w:color="auto" w:sz="4" w:space="0"/>
              <w:left w:val="single" w:color="auto" w:sz="4" w:space="0"/>
              <w:bottom w:val="single" w:color="auto" w:sz="4" w:space="0"/>
              <w:right w:val="single" w:color="auto" w:sz="4" w:space="0"/>
            </w:tcBorders>
            <w:vAlign w:val="center"/>
          </w:tcPr>
          <w:p w14:paraId="4DB80B9A">
            <w:pPr>
              <w:spacing w:line="440" w:lineRule="exact"/>
              <w:jc w:val="center"/>
              <w:textAlignment w:val="center"/>
              <w:rPr>
                <w:rFonts w:ascii="宋体" w:hAnsi="宋体" w:cs="宋体"/>
                <w:color w:val="auto"/>
                <w:szCs w:val="21"/>
                <w:highlight w:val="none"/>
              </w:rPr>
            </w:pPr>
            <w:r>
              <w:rPr>
                <w:rFonts w:hint="eastAsia" w:ascii="宋体" w:hAnsi="宋体" w:cs="宋体"/>
                <w:color w:val="auto"/>
                <w:szCs w:val="21"/>
                <w:highlight w:val="none"/>
              </w:rPr>
              <w:t>营业执照</w:t>
            </w:r>
          </w:p>
        </w:tc>
        <w:tc>
          <w:tcPr>
            <w:tcW w:w="4605" w:type="dxa"/>
            <w:tcBorders>
              <w:top w:val="single" w:color="auto" w:sz="4" w:space="0"/>
              <w:left w:val="single" w:color="auto" w:sz="4" w:space="0"/>
              <w:bottom w:val="single" w:color="auto" w:sz="4" w:space="0"/>
              <w:right w:val="single" w:color="auto" w:sz="4" w:space="0"/>
            </w:tcBorders>
            <w:vAlign w:val="center"/>
          </w:tcPr>
          <w:p w14:paraId="212BBCEE">
            <w:pPr>
              <w:spacing w:line="440" w:lineRule="exact"/>
              <w:jc w:val="center"/>
              <w:textAlignment w:val="center"/>
              <w:rPr>
                <w:rFonts w:ascii="宋体" w:hAnsi="宋体" w:cs="宋体"/>
                <w:color w:val="auto"/>
                <w:szCs w:val="21"/>
                <w:highlight w:val="none"/>
              </w:rPr>
            </w:pPr>
            <w:r>
              <w:rPr>
                <w:rFonts w:hint="eastAsia" w:ascii="宋体" w:hAnsi="宋体" w:cs="宋体"/>
                <w:color w:val="auto"/>
                <w:szCs w:val="21"/>
                <w:highlight w:val="none"/>
              </w:rPr>
              <w:t>具备有效的营业执照</w:t>
            </w:r>
          </w:p>
        </w:tc>
      </w:tr>
      <w:tr w14:paraId="3B3B79D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62" w:type="dxa"/>
            <w:vMerge w:val="continue"/>
            <w:tcBorders>
              <w:top w:val="nil"/>
              <w:bottom w:val="single" w:color="auto" w:sz="4" w:space="0"/>
              <w:right w:val="single" w:color="auto" w:sz="4" w:space="0"/>
            </w:tcBorders>
            <w:vAlign w:val="center"/>
          </w:tcPr>
          <w:p w14:paraId="400BD6AB">
            <w:pPr>
              <w:spacing w:line="440" w:lineRule="exact"/>
              <w:jc w:val="center"/>
              <w:textAlignment w:val="center"/>
              <w:rPr>
                <w:rFonts w:ascii="宋体" w:hAnsi="宋体" w:cs="宋体"/>
                <w:color w:val="auto"/>
                <w:szCs w:val="21"/>
                <w:highlight w:val="none"/>
              </w:rPr>
            </w:pPr>
          </w:p>
        </w:tc>
        <w:tc>
          <w:tcPr>
            <w:tcW w:w="981" w:type="dxa"/>
            <w:vMerge w:val="continue"/>
            <w:tcBorders>
              <w:top w:val="nil"/>
              <w:bottom w:val="single" w:color="auto" w:sz="4" w:space="0"/>
              <w:right w:val="single" w:color="auto" w:sz="4" w:space="0"/>
            </w:tcBorders>
            <w:vAlign w:val="center"/>
          </w:tcPr>
          <w:p w14:paraId="37373B97">
            <w:pPr>
              <w:spacing w:line="440" w:lineRule="exact"/>
              <w:jc w:val="center"/>
              <w:textAlignment w:val="center"/>
              <w:rPr>
                <w:rFonts w:ascii="宋体" w:hAnsi="宋体" w:cs="宋体"/>
                <w:color w:val="auto"/>
                <w:szCs w:val="21"/>
                <w:highlight w:val="none"/>
              </w:rPr>
            </w:pPr>
          </w:p>
        </w:tc>
        <w:tc>
          <w:tcPr>
            <w:tcW w:w="2694" w:type="dxa"/>
            <w:tcBorders>
              <w:top w:val="single" w:color="auto" w:sz="4" w:space="0"/>
              <w:left w:val="single" w:color="auto" w:sz="4" w:space="0"/>
              <w:bottom w:val="single" w:color="auto" w:sz="4" w:space="0"/>
              <w:right w:val="single" w:color="auto" w:sz="4" w:space="0"/>
            </w:tcBorders>
            <w:vAlign w:val="center"/>
          </w:tcPr>
          <w:p w14:paraId="578F0AD2">
            <w:pPr>
              <w:spacing w:line="440" w:lineRule="exact"/>
              <w:jc w:val="center"/>
              <w:textAlignment w:val="center"/>
              <w:rPr>
                <w:rFonts w:ascii="宋体" w:hAnsi="宋体" w:cs="宋体"/>
                <w:color w:val="auto"/>
                <w:szCs w:val="21"/>
                <w:highlight w:val="none"/>
              </w:rPr>
            </w:pPr>
            <w:r>
              <w:rPr>
                <w:rFonts w:hint="eastAsia" w:ascii="宋体" w:hAnsi="宋体" w:cs="宋体"/>
                <w:color w:val="auto"/>
                <w:szCs w:val="21"/>
                <w:highlight w:val="none"/>
              </w:rPr>
              <w:t>资质等级</w:t>
            </w:r>
          </w:p>
        </w:tc>
        <w:tc>
          <w:tcPr>
            <w:tcW w:w="4605" w:type="dxa"/>
            <w:tcBorders>
              <w:top w:val="single" w:color="auto" w:sz="4" w:space="0"/>
              <w:left w:val="single" w:color="auto" w:sz="4" w:space="0"/>
              <w:bottom w:val="single" w:color="auto" w:sz="4" w:space="0"/>
              <w:right w:val="single" w:color="auto" w:sz="4" w:space="0"/>
            </w:tcBorders>
            <w:vAlign w:val="center"/>
          </w:tcPr>
          <w:p w14:paraId="368612EF">
            <w:pPr>
              <w:spacing w:line="440" w:lineRule="exact"/>
              <w:textAlignment w:val="center"/>
              <w:rPr>
                <w:rFonts w:ascii="宋体" w:hAnsi="宋体" w:cs="宋体"/>
                <w:color w:val="auto"/>
                <w:szCs w:val="21"/>
                <w:highlight w:val="none"/>
              </w:rPr>
            </w:pPr>
            <w:r>
              <w:rPr>
                <w:rFonts w:hint="eastAsia" w:ascii="宋体" w:hAnsi="宋体" w:cs="宋体"/>
                <w:color w:val="auto"/>
                <w:szCs w:val="21"/>
                <w:highlight w:val="none"/>
              </w:rPr>
              <w:t>符合第二章“投标人须知”第1.4.1项规定</w:t>
            </w:r>
          </w:p>
        </w:tc>
      </w:tr>
      <w:tr w14:paraId="4055A08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62" w:type="dxa"/>
            <w:vMerge w:val="continue"/>
            <w:tcBorders>
              <w:top w:val="nil"/>
              <w:bottom w:val="single" w:color="auto" w:sz="4" w:space="0"/>
              <w:right w:val="single" w:color="auto" w:sz="4" w:space="0"/>
            </w:tcBorders>
            <w:vAlign w:val="center"/>
          </w:tcPr>
          <w:p w14:paraId="53DEF3C2">
            <w:pPr>
              <w:spacing w:line="440" w:lineRule="exact"/>
              <w:jc w:val="center"/>
              <w:textAlignment w:val="center"/>
              <w:rPr>
                <w:rFonts w:ascii="宋体" w:hAnsi="宋体" w:cs="宋体"/>
                <w:color w:val="auto"/>
                <w:szCs w:val="21"/>
                <w:highlight w:val="none"/>
              </w:rPr>
            </w:pPr>
          </w:p>
        </w:tc>
        <w:tc>
          <w:tcPr>
            <w:tcW w:w="981" w:type="dxa"/>
            <w:vMerge w:val="continue"/>
            <w:tcBorders>
              <w:top w:val="nil"/>
              <w:bottom w:val="single" w:color="auto" w:sz="4" w:space="0"/>
              <w:right w:val="single" w:color="auto" w:sz="4" w:space="0"/>
            </w:tcBorders>
            <w:vAlign w:val="center"/>
          </w:tcPr>
          <w:p w14:paraId="46CD5B64">
            <w:pPr>
              <w:spacing w:line="440" w:lineRule="exact"/>
              <w:jc w:val="center"/>
              <w:textAlignment w:val="center"/>
              <w:rPr>
                <w:rFonts w:ascii="宋体" w:hAnsi="宋体" w:cs="宋体"/>
                <w:color w:val="auto"/>
                <w:szCs w:val="21"/>
                <w:highlight w:val="none"/>
              </w:rPr>
            </w:pPr>
          </w:p>
        </w:tc>
        <w:tc>
          <w:tcPr>
            <w:tcW w:w="2694" w:type="dxa"/>
            <w:tcBorders>
              <w:top w:val="single" w:color="auto" w:sz="4" w:space="0"/>
              <w:left w:val="single" w:color="auto" w:sz="4" w:space="0"/>
              <w:bottom w:val="single" w:color="auto" w:sz="4" w:space="0"/>
              <w:right w:val="single" w:color="auto" w:sz="4" w:space="0"/>
            </w:tcBorders>
            <w:vAlign w:val="center"/>
          </w:tcPr>
          <w:p w14:paraId="4DB51FB0">
            <w:pPr>
              <w:jc w:val="center"/>
              <w:textAlignment w:val="center"/>
              <w:rPr>
                <w:rFonts w:ascii="宋体" w:hAnsi="宋体" w:cs="宋体"/>
                <w:color w:val="auto"/>
                <w:szCs w:val="21"/>
                <w:highlight w:val="none"/>
              </w:rPr>
            </w:pPr>
            <w:r>
              <w:rPr>
                <w:rFonts w:hint="eastAsia" w:ascii="宋体" w:hAnsi="宋体" w:cs="宋体"/>
                <w:color w:val="auto"/>
                <w:szCs w:val="21"/>
                <w:highlight w:val="none"/>
              </w:rPr>
              <w:t>项目负责人</w:t>
            </w:r>
          </w:p>
        </w:tc>
        <w:tc>
          <w:tcPr>
            <w:tcW w:w="4605" w:type="dxa"/>
            <w:tcBorders>
              <w:top w:val="single" w:color="auto" w:sz="4" w:space="0"/>
              <w:left w:val="single" w:color="auto" w:sz="4" w:space="0"/>
              <w:bottom w:val="single" w:color="auto" w:sz="4" w:space="0"/>
              <w:right w:val="single" w:color="auto" w:sz="4" w:space="0"/>
            </w:tcBorders>
            <w:vAlign w:val="center"/>
          </w:tcPr>
          <w:p w14:paraId="73C24C4A">
            <w:pPr>
              <w:textAlignment w:val="center"/>
              <w:rPr>
                <w:rFonts w:ascii="宋体" w:hAnsi="宋体" w:cs="宋体"/>
                <w:color w:val="auto"/>
                <w:szCs w:val="21"/>
                <w:highlight w:val="none"/>
              </w:rPr>
            </w:pPr>
            <w:r>
              <w:rPr>
                <w:rFonts w:hint="eastAsia" w:ascii="宋体" w:hAnsi="宋体" w:cs="宋体"/>
                <w:color w:val="auto"/>
                <w:szCs w:val="21"/>
                <w:highlight w:val="none"/>
              </w:rPr>
              <w:t>符合第二章“投标人须知”第1.4.1项规定</w:t>
            </w:r>
          </w:p>
        </w:tc>
      </w:tr>
      <w:tr w14:paraId="6ECF5C3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62" w:type="dxa"/>
            <w:vMerge w:val="continue"/>
            <w:tcBorders>
              <w:top w:val="nil"/>
              <w:bottom w:val="single" w:color="auto" w:sz="4" w:space="0"/>
              <w:right w:val="single" w:color="auto" w:sz="4" w:space="0"/>
            </w:tcBorders>
            <w:vAlign w:val="center"/>
          </w:tcPr>
          <w:p w14:paraId="29CCACF8">
            <w:pPr>
              <w:spacing w:line="440" w:lineRule="exact"/>
              <w:jc w:val="center"/>
              <w:textAlignment w:val="center"/>
              <w:rPr>
                <w:rFonts w:ascii="宋体" w:hAnsi="宋体" w:cs="宋体"/>
                <w:color w:val="auto"/>
                <w:szCs w:val="21"/>
                <w:highlight w:val="none"/>
              </w:rPr>
            </w:pPr>
          </w:p>
        </w:tc>
        <w:tc>
          <w:tcPr>
            <w:tcW w:w="981" w:type="dxa"/>
            <w:vMerge w:val="continue"/>
            <w:tcBorders>
              <w:top w:val="nil"/>
              <w:bottom w:val="single" w:color="auto" w:sz="4" w:space="0"/>
              <w:right w:val="single" w:color="auto" w:sz="4" w:space="0"/>
            </w:tcBorders>
            <w:vAlign w:val="center"/>
          </w:tcPr>
          <w:p w14:paraId="17A58153">
            <w:pPr>
              <w:spacing w:line="440" w:lineRule="exact"/>
              <w:jc w:val="center"/>
              <w:textAlignment w:val="center"/>
              <w:rPr>
                <w:rFonts w:ascii="宋体" w:hAnsi="宋体" w:cs="宋体"/>
                <w:color w:val="auto"/>
                <w:szCs w:val="21"/>
                <w:highlight w:val="none"/>
              </w:rPr>
            </w:pPr>
          </w:p>
        </w:tc>
        <w:tc>
          <w:tcPr>
            <w:tcW w:w="2694" w:type="dxa"/>
            <w:tcBorders>
              <w:top w:val="single" w:color="auto" w:sz="4" w:space="0"/>
              <w:left w:val="single" w:color="auto" w:sz="4" w:space="0"/>
              <w:bottom w:val="single" w:color="auto" w:sz="4" w:space="0"/>
              <w:right w:val="single" w:color="auto" w:sz="4" w:space="0"/>
            </w:tcBorders>
            <w:vAlign w:val="center"/>
          </w:tcPr>
          <w:p w14:paraId="2D622E0A">
            <w:pPr>
              <w:spacing w:line="440" w:lineRule="exact"/>
              <w:jc w:val="center"/>
              <w:textAlignment w:val="center"/>
              <w:rPr>
                <w:rFonts w:ascii="宋体" w:hAnsi="宋体" w:cs="宋体"/>
                <w:color w:val="auto"/>
                <w:szCs w:val="21"/>
                <w:highlight w:val="none"/>
              </w:rPr>
            </w:pPr>
            <w:r>
              <w:rPr>
                <w:rFonts w:hint="eastAsia" w:ascii="宋体" w:hAnsi="宋体" w:cs="宋体"/>
                <w:color w:val="auto"/>
                <w:szCs w:val="21"/>
                <w:highlight w:val="none"/>
              </w:rPr>
              <w:t>联合体投标人</w:t>
            </w:r>
          </w:p>
        </w:tc>
        <w:tc>
          <w:tcPr>
            <w:tcW w:w="4605" w:type="dxa"/>
            <w:tcBorders>
              <w:top w:val="single" w:color="auto" w:sz="4" w:space="0"/>
              <w:left w:val="single" w:color="auto" w:sz="4" w:space="0"/>
              <w:bottom w:val="single" w:color="auto" w:sz="4" w:space="0"/>
              <w:right w:val="single" w:color="auto" w:sz="4" w:space="0"/>
            </w:tcBorders>
            <w:vAlign w:val="center"/>
          </w:tcPr>
          <w:p w14:paraId="7BEC9F58">
            <w:pPr>
              <w:spacing w:line="440" w:lineRule="exact"/>
              <w:textAlignment w:val="center"/>
              <w:rPr>
                <w:rFonts w:ascii="宋体" w:hAnsi="宋体" w:cs="宋体"/>
                <w:color w:val="auto"/>
                <w:szCs w:val="21"/>
                <w:highlight w:val="none"/>
              </w:rPr>
            </w:pPr>
            <w:r>
              <w:rPr>
                <w:rFonts w:hint="eastAsia" w:ascii="宋体" w:hAnsi="宋体" w:cs="宋体"/>
                <w:color w:val="auto"/>
                <w:szCs w:val="21"/>
                <w:highlight w:val="none"/>
              </w:rPr>
              <w:t>符合第二章“投标人须知”第1.4.2项规定</w:t>
            </w:r>
          </w:p>
        </w:tc>
      </w:tr>
      <w:tr w14:paraId="79CDFA6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09" w:hRule="atLeast"/>
        </w:trPr>
        <w:tc>
          <w:tcPr>
            <w:tcW w:w="862" w:type="dxa"/>
            <w:vMerge w:val="continue"/>
            <w:tcBorders>
              <w:top w:val="nil"/>
              <w:bottom w:val="single" w:color="auto" w:sz="4" w:space="0"/>
              <w:right w:val="single" w:color="auto" w:sz="4" w:space="0"/>
            </w:tcBorders>
            <w:vAlign w:val="center"/>
          </w:tcPr>
          <w:p w14:paraId="04922F39">
            <w:pPr>
              <w:spacing w:line="440" w:lineRule="exact"/>
              <w:jc w:val="center"/>
              <w:textAlignment w:val="center"/>
              <w:rPr>
                <w:rFonts w:ascii="宋体" w:hAnsi="宋体" w:cs="宋体"/>
                <w:color w:val="auto"/>
                <w:szCs w:val="21"/>
                <w:highlight w:val="none"/>
              </w:rPr>
            </w:pPr>
          </w:p>
        </w:tc>
        <w:tc>
          <w:tcPr>
            <w:tcW w:w="981" w:type="dxa"/>
            <w:vMerge w:val="continue"/>
            <w:tcBorders>
              <w:top w:val="nil"/>
              <w:bottom w:val="single" w:color="auto" w:sz="4" w:space="0"/>
              <w:right w:val="single" w:color="auto" w:sz="4" w:space="0"/>
            </w:tcBorders>
            <w:vAlign w:val="center"/>
          </w:tcPr>
          <w:p w14:paraId="6EFBA57F">
            <w:pPr>
              <w:spacing w:line="440" w:lineRule="exact"/>
              <w:jc w:val="center"/>
              <w:textAlignment w:val="center"/>
              <w:rPr>
                <w:rFonts w:ascii="宋体" w:hAnsi="宋体" w:cs="宋体"/>
                <w:color w:val="auto"/>
                <w:szCs w:val="21"/>
                <w:highlight w:val="none"/>
              </w:rPr>
            </w:pPr>
          </w:p>
        </w:tc>
        <w:tc>
          <w:tcPr>
            <w:tcW w:w="2694" w:type="dxa"/>
            <w:tcBorders>
              <w:top w:val="single" w:color="auto" w:sz="4" w:space="0"/>
              <w:left w:val="single" w:color="auto" w:sz="4" w:space="0"/>
              <w:bottom w:val="single" w:color="auto" w:sz="4" w:space="0"/>
              <w:right w:val="single" w:color="auto" w:sz="4" w:space="0"/>
            </w:tcBorders>
            <w:vAlign w:val="center"/>
          </w:tcPr>
          <w:p w14:paraId="0F3ADB56">
            <w:pPr>
              <w:spacing w:line="440" w:lineRule="exact"/>
              <w:jc w:val="center"/>
              <w:textAlignment w:val="center"/>
              <w:rPr>
                <w:rFonts w:ascii="宋体" w:hAnsi="宋体" w:cs="宋体"/>
                <w:color w:val="auto"/>
                <w:szCs w:val="21"/>
                <w:highlight w:val="none"/>
              </w:rPr>
            </w:pPr>
            <w:r>
              <w:rPr>
                <w:rFonts w:hint="eastAsia" w:ascii="宋体" w:hAnsi="宋体" w:cs="宋体"/>
                <w:color w:val="auto"/>
                <w:szCs w:val="21"/>
                <w:highlight w:val="none"/>
              </w:rPr>
              <w:t>……</w:t>
            </w:r>
          </w:p>
        </w:tc>
        <w:tc>
          <w:tcPr>
            <w:tcW w:w="4605" w:type="dxa"/>
            <w:tcBorders>
              <w:top w:val="single" w:color="auto" w:sz="4" w:space="0"/>
              <w:left w:val="single" w:color="auto" w:sz="4" w:space="0"/>
              <w:bottom w:val="single" w:color="auto" w:sz="4" w:space="0"/>
              <w:right w:val="single" w:color="auto" w:sz="4" w:space="0"/>
            </w:tcBorders>
            <w:vAlign w:val="center"/>
          </w:tcPr>
          <w:p w14:paraId="1605FD0B">
            <w:pPr>
              <w:spacing w:line="440" w:lineRule="exact"/>
              <w:jc w:val="center"/>
              <w:textAlignment w:val="center"/>
              <w:rPr>
                <w:rFonts w:ascii="宋体" w:hAnsi="宋体" w:cs="宋体"/>
                <w:color w:val="auto"/>
                <w:szCs w:val="21"/>
                <w:highlight w:val="none"/>
              </w:rPr>
            </w:pPr>
            <w:r>
              <w:rPr>
                <w:rFonts w:hint="eastAsia" w:ascii="宋体" w:hAnsi="宋体" w:cs="宋体"/>
                <w:color w:val="auto"/>
                <w:szCs w:val="21"/>
                <w:highlight w:val="none"/>
              </w:rPr>
              <w:t>……</w:t>
            </w:r>
          </w:p>
        </w:tc>
      </w:tr>
      <w:tr w14:paraId="775B143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06" w:hRule="atLeast"/>
        </w:trPr>
        <w:tc>
          <w:tcPr>
            <w:tcW w:w="862" w:type="dxa"/>
            <w:vMerge w:val="restart"/>
            <w:tcBorders>
              <w:top w:val="single" w:color="auto" w:sz="4" w:space="0"/>
              <w:right w:val="single" w:color="auto" w:sz="4" w:space="0"/>
            </w:tcBorders>
            <w:vAlign w:val="center"/>
          </w:tcPr>
          <w:p w14:paraId="406F3178">
            <w:pPr>
              <w:spacing w:line="440" w:lineRule="exact"/>
              <w:jc w:val="center"/>
              <w:textAlignment w:val="center"/>
              <w:rPr>
                <w:rFonts w:ascii="宋体" w:hAnsi="宋体" w:cs="宋体"/>
                <w:color w:val="auto"/>
                <w:szCs w:val="21"/>
                <w:highlight w:val="none"/>
              </w:rPr>
            </w:pPr>
            <w:r>
              <w:rPr>
                <w:rFonts w:hint="eastAsia" w:ascii="宋体" w:hAnsi="宋体" w:cs="宋体"/>
                <w:color w:val="auto"/>
                <w:szCs w:val="21"/>
                <w:highlight w:val="none"/>
              </w:rPr>
              <w:t>2.1.3</w:t>
            </w:r>
          </w:p>
        </w:tc>
        <w:tc>
          <w:tcPr>
            <w:tcW w:w="981" w:type="dxa"/>
            <w:vMerge w:val="restart"/>
            <w:tcBorders>
              <w:top w:val="single" w:color="auto" w:sz="4" w:space="0"/>
              <w:right w:val="single" w:color="auto" w:sz="4" w:space="0"/>
            </w:tcBorders>
            <w:vAlign w:val="center"/>
          </w:tcPr>
          <w:p w14:paraId="5D091A00">
            <w:pPr>
              <w:spacing w:line="320" w:lineRule="exact"/>
              <w:jc w:val="center"/>
              <w:textAlignment w:val="center"/>
              <w:rPr>
                <w:rFonts w:ascii="宋体" w:hAnsi="宋体" w:cs="宋体"/>
                <w:color w:val="auto"/>
                <w:szCs w:val="21"/>
                <w:highlight w:val="none"/>
              </w:rPr>
            </w:pPr>
            <w:r>
              <w:rPr>
                <w:rFonts w:hint="eastAsia" w:ascii="宋体" w:hAnsi="宋体" w:cs="宋体"/>
                <w:color w:val="auto"/>
                <w:szCs w:val="21"/>
                <w:highlight w:val="none"/>
              </w:rPr>
              <w:t>响应性</w:t>
            </w:r>
          </w:p>
          <w:p w14:paraId="1F7A1A8C">
            <w:pPr>
              <w:spacing w:line="320" w:lineRule="exact"/>
              <w:jc w:val="center"/>
              <w:textAlignment w:val="center"/>
              <w:rPr>
                <w:rFonts w:ascii="宋体" w:hAnsi="宋体" w:cs="宋体"/>
                <w:color w:val="auto"/>
                <w:szCs w:val="21"/>
                <w:highlight w:val="none"/>
              </w:rPr>
            </w:pPr>
            <w:r>
              <w:rPr>
                <w:rFonts w:hint="eastAsia" w:ascii="宋体" w:hAnsi="宋体" w:cs="宋体"/>
                <w:color w:val="auto"/>
                <w:szCs w:val="21"/>
                <w:highlight w:val="none"/>
              </w:rPr>
              <w:t>评审标准</w:t>
            </w:r>
          </w:p>
        </w:tc>
        <w:tc>
          <w:tcPr>
            <w:tcW w:w="2694" w:type="dxa"/>
            <w:tcBorders>
              <w:top w:val="single" w:color="auto" w:sz="4" w:space="0"/>
              <w:left w:val="single" w:color="auto" w:sz="4" w:space="0"/>
              <w:bottom w:val="single" w:color="auto" w:sz="4" w:space="0"/>
              <w:right w:val="single" w:color="auto" w:sz="4" w:space="0"/>
            </w:tcBorders>
            <w:vAlign w:val="center"/>
          </w:tcPr>
          <w:p w14:paraId="59B7BBB3">
            <w:pPr>
              <w:spacing w:line="440" w:lineRule="exact"/>
              <w:jc w:val="center"/>
              <w:textAlignment w:val="center"/>
              <w:rPr>
                <w:rFonts w:ascii="宋体" w:hAnsi="宋体" w:cs="宋体"/>
                <w:color w:val="auto"/>
                <w:szCs w:val="21"/>
                <w:highlight w:val="none"/>
              </w:rPr>
            </w:pPr>
            <w:r>
              <w:rPr>
                <w:rFonts w:hint="eastAsia" w:ascii="宋体" w:hAnsi="宋体" w:cs="宋体"/>
                <w:color w:val="auto"/>
                <w:szCs w:val="21"/>
                <w:highlight w:val="none"/>
              </w:rPr>
              <w:t>投标内容</w:t>
            </w:r>
          </w:p>
        </w:tc>
        <w:tc>
          <w:tcPr>
            <w:tcW w:w="4605" w:type="dxa"/>
            <w:tcBorders>
              <w:top w:val="single" w:color="auto" w:sz="4" w:space="0"/>
              <w:left w:val="single" w:color="auto" w:sz="4" w:space="0"/>
              <w:bottom w:val="single" w:color="auto" w:sz="4" w:space="0"/>
              <w:right w:val="single" w:color="auto" w:sz="4" w:space="0"/>
            </w:tcBorders>
            <w:vAlign w:val="center"/>
          </w:tcPr>
          <w:p w14:paraId="31A5826D">
            <w:pPr>
              <w:spacing w:line="440" w:lineRule="exact"/>
              <w:textAlignment w:val="center"/>
              <w:rPr>
                <w:rFonts w:ascii="宋体" w:hAnsi="宋体" w:cs="宋体"/>
                <w:color w:val="auto"/>
                <w:szCs w:val="21"/>
                <w:highlight w:val="none"/>
              </w:rPr>
            </w:pPr>
            <w:r>
              <w:rPr>
                <w:rFonts w:hint="eastAsia" w:ascii="宋体" w:hAnsi="宋体" w:cs="宋体"/>
                <w:color w:val="auto"/>
                <w:szCs w:val="21"/>
                <w:highlight w:val="none"/>
              </w:rPr>
              <w:t>符合第二章“投标人须知”第1.3.1项规定</w:t>
            </w:r>
          </w:p>
        </w:tc>
      </w:tr>
      <w:tr w14:paraId="56FDC4F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62" w:type="dxa"/>
            <w:vMerge w:val="continue"/>
            <w:tcBorders>
              <w:right w:val="single" w:color="auto" w:sz="4" w:space="0"/>
            </w:tcBorders>
            <w:vAlign w:val="center"/>
          </w:tcPr>
          <w:p w14:paraId="0A39DC2E">
            <w:pPr>
              <w:spacing w:line="440" w:lineRule="exact"/>
              <w:jc w:val="center"/>
              <w:textAlignment w:val="center"/>
              <w:rPr>
                <w:rFonts w:ascii="宋体" w:hAnsi="宋体" w:cs="宋体"/>
                <w:color w:val="auto"/>
                <w:szCs w:val="21"/>
                <w:highlight w:val="none"/>
              </w:rPr>
            </w:pPr>
          </w:p>
        </w:tc>
        <w:tc>
          <w:tcPr>
            <w:tcW w:w="981" w:type="dxa"/>
            <w:vMerge w:val="continue"/>
            <w:tcBorders>
              <w:right w:val="single" w:color="auto" w:sz="4" w:space="0"/>
            </w:tcBorders>
            <w:vAlign w:val="center"/>
          </w:tcPr>
          <w:p w14:paraId="53E89A24">
            <w:pPr>
              <w:spacing w:line="440" w:lineRule="exact"/>
              <w:jc w:val="center"/>
              <w:textAlignment w:val="center"/>
              <w:rPr>
                <w:rFonts w:ascii="宋体" w:hAnsi="宋体" w:cs="宋体"/>
                <w:color w:val="auto"/>
                <w:szCs w:val="21"/>
                <w:highlight w:val="none"/>
              </w:rPr>
            </w:pPr>
          </w:p>
        </w:tc>
        <w:tc>
          <w:tcPr>
            <w:tcW w:w="2694" w:type="dxa"/>
            <w:tcBorders>
              <w:top w:val="single" w:color="auto" w:sz="4" w:space="0"/>
              <w:left w:val="single" w:color="auto" w:sz="4" w:space="0"/>
              <w:bottom w:val="single" w:color="auto" w:sz="4" w:space="0"/>
              <w:right w:val="single" w:color="auto" w:sz="4" w:space="0"/>
            </w:tcBorders>
            <w:vAlign w:val="center"/>
          </w:tcPr>
          <w:p w14:paraId="682FD40E">
            <w:pPr>
              <w:spacing w:line="440" w:lineRule="exact"/>
              <w:jc w:val="center"/>
              <w:textAlignment w:val="center"/>
              <w:rPr>
                <w:rFonts w:ascii="宋体" w:hAnsi="宋体" w:cs="宋体"/>
                <w:color w:val="auto"/>
                <w:szCs w:val="21"/>
                <w:highlight w:val="none"/>
              </w:rPr>
            </w:pPr>
            <w:r>
              <w:rPr>
                <w:rFonts w:hint="eastAsia" w:ascii="宋体" w:hAnsi="宋体" w:cs="宋体"/>
                <w:color w:val="auto"/>
                <w:szCs w:val="21"/>
                <w:highlight w:val="none"/>
              </w:rPr>
              <w:t>设计服务期</w:t>
            </w:r>
          </w:p>
        </w:tc>
        <w:tc>
          <w:tcPr>
            <w:tcW w:w="4605" w:type="dxa"/>
            <w:tcBorders>
              <w:top w:val="single" w:color="auto" w:sz="4" w:space="0"/>
              <w:left w:val="single" w:color="auto" w:sz="4" w:space="0"/>
              <w:bottom w:val="single" w:color="auto" w:sz="4" w:space="0"/>
              <w:right w:val="single" w:color="auto" w:sz="4" w:space="0"/>
            </w:tcBorders>
            <w:vAlign w:val="center"/>
          </w:tcPr>
          <w:p w14:paraId="34EA0AD7">
            <w:pPr>
              <w:spacing w:line="440" w:lineRule="exact"/>
              <w:textAlignment w:val="center"/>
              <w:rPr>
                <w:rFonts w:ascii="宋体" w:hAnsi="宋体" w:cs="宋体"/>
                <w:color w:val="auto"/>
                <w:szCs w:val="21"/>
                <w:highlight w:val="none"/>
              </w:rPr>
            </w:pPr>
            <w:r>
              <w:rPr>
                <w:rFonts w:hint="eastAsia" w:ascii="宋体" w:hAnsi="宋体" w:cs="宋体"/>
                <w:color w:val="auto"/>
                <w:szCs w:val="21"/>
                <w:highlight w:val="none"/>
              </w:rPr>
              <w:t>符合第二章“投标人须知”第1.3.2项规定</w:t>
            </w:r>
          </w:p>
        </w:tc>
      </w:tr>
      <w:tr w14:paraId="425B5CA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62" w:type="dxa"/>
            <w:vMerge w:val="continue"/>
            <w:tcBorders>
              <w:right w:val="single" w:color="auto" w:sz="4" w:space="0"/>
            </w:tcBorders>
            <w:vAlign w:val="center"/>
          </w:tcPr>
          <w:p w14:paraId="721E2294">
            <w:pPr>
              <w:spacing w:line="440" w:lineRule="exact"/>
              <w:jc w:val="center"/>
              <w:textAlignment w:val="center"/>
              <w:rPr>
                <w:rFonts w:ascii="宋体" w:hAnsi="宋体" w:cs="宋体"/>
                <w:color w:val="auto"/>
                <w:szCs w:val="21"/>
                <w:highlight w:val="none"/>
              </w:rPr>
            </w:pPr>
          </w:p>
        </w:tc>
        <w:tc>
          <w:tcPr>
            <w:tcW w:w="981" w:type="dxa"/>
            <w:vMerge w:val="continue"/>
            <w:tcBorders>
              <w:right w:val="single" w:color="auto" w:sz="4" w:space="0"/>
            </w:tcBorders>
            <w:vAlign w:val="center"/>
          </w:tcPr>
          <w:p w14:paraId="03395576">
            <w:pPr>
              <w:spacing w:line="440" w:lineRule="exact"/>
              <w:jc w:val="center"/>
              <w:textAlignment w:val="center"/>
              <w:rPr>
                <w:rFonts w:ascii="宋体" w:hAnsi="宋体" w:cs="宋体"/>
                <w:color w:val="auto"/>
                <w:szCs w:val="21"/>
                <w:highlight w:val="none"/>
              </w:rPr>
            </w:pPr>
          </w:p>
        </w:tc>
        <w:tc>
          <w:tcPr>
            <w:tcW w:w="2694" w:type="dxa"/>
            <w:tcBorders>
              <w:top w:val="single" w:color="auto" w:sz="4" w:space="0"/>
              <w:left w:val="single" w:color="auto" w:sz="4" w:space="0"/>
              <w:bottom w:val="single" w:color="auto" w:sz="4" w:space="0"/>
              <w:right w:val="single" w:color="auto" w:sz="4" w:space="0"/>
            </w:tcBorders>
            <w:vAlign w:val="center"/>
          </w:tcPr>
          <w:p w14:paraId="00D612ED">
            <w:pPr>
              <w:spacing w:line="440" w:lineRule="exact"/>
              <w:jc w:val="center"/>
              <w:textAlignment w:val="center"/>
              <w:rPr>
                <w:rFonts w:ascii="宋体" w:hAnsi="宋体" w:cs="宋体"/>
                <w:color w:val="auto"/>
                <w:szCs w:val="21"/>
                <w:highlight w:val="none"/>
              </w:rPr>
            </w:pPr>
            <w:r>
              <w:rPr>
                <w:rFonts w:hint="eastAsia" w:ascii="宋体" w:hAnsi="宋体" w:cs="宋体"/>
                <w:color w:val="auto"/>
                <w:szCs w:val="21"/>
                <w:highlight w:val="none"/>
              </w:rPr>
              <w:t>工程质量</w:t>
            </w:r>
          </w:p>
        </w:tc>
        <w:tc>
          <w:tcPr>
            <w:tcW w:w="4605" w:type="dxa"/>
            <w:tcBorders>
              <w:top w:val="single" w:color="auto" w:sz="4" w:space="0"/>
              <w:left w:val="single" w:color="auto" w:sz="4" w:space="0"/>
              <w:bottom w:val="single" w:color="auto" w:sz="4" w:space="0"/>
              <w:right w:val="single" w:color="auto" w:sz="4" w:space="0"/>
            </w:tcBorders>
            <w:vAlign w:val="center"/>
          </w:tcPr>
          <w:p w14:paraId="05A1B2DB">
            <w:pPr>
              <w:spacing w:line="440" w:lineRule="exact"/>
              <w:textAlignment w:val="center"/>
              <w:rPr>
                <w:rFonts w:ascii="宋体" w:hAnsi="宋体" w:cs="宋体"/>
                <w:color w:val="auto"/>
                <w:szCs w:val="21"/>
                <w:highlight w:val="none"/>
              </w:rPr>
            </w:pPr>
            <w:r>
              <w:rPr>
                <w:rFonts w:hint="eastAsia" w:ascii="宋体" w:hAnsi="宋体" w:cs="宋体"/>
                <w:color w:val="auto"/>
                <w:szCs w:val="21"/>
                <w:highlight w:val="none"/>
              </w:rPr>
              <w:t>符合第二章“投标人须知”第1.3.3项规定</w:t>
            </w:r>
          </w:p>
        </w:tc>
      </w:tr>
      <w:tr w14:paraId="5870AD1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62" w:type="dxa"/>
            <w:vMerge w:val="continue"/>
            <w:tcBorders>
              <w:right w:val="single" w:color="auto" w:sz="4" w:space="0"/>
            </w:tcBorders>
            <w:vAlign w:val="center"/>
          </w:tcPr>
          <w:p w14:paraId="5FC98C43">
            <w:pPr>
              <w:spacing w:line="440" w:lineRule="exact"/>
              <w:jc w:val="center"/>
              <w:textAlignment w:val="center"/>
              <w:rPr>
                <w:rFonts w:ascii="宋体" w:hAnsi="宋体" w:cs="宋体"/>
                <w:color w:val="auto"/>
                <w:szCs w:val="21"/>
                <w:highlight w:val="none"/>
              </w:rPr>
            </w:pPr>
          </w:p>
        </w:tc>
        <w:tc>
          <w:tcPr>
            <w:tcW w:w="981" w:type="dxa"/>
            <w:vMerge w:val="continue"/>
            <w:tcBorders>
              <w:right w:val="single" w:color="auto" w:sz="4" w:space="0"/>
            </w:tcBorders>
            <w:vAlign w:val="center"/>
          </w:tcPr>
          <w:p w14:paraId="4279072C">
            <w:pPr>
              <w:spacing w:line="440" w:lineRule="exact"/>
              <w:jc w:val="center"/>
              <w:textAlignment w:val="center"/>
              <w:rPr>
                <w:rFonts w:ascii="宋体" w:hAnsi="宋体" w:cs="宋体"/>
                <w:color w:val="auto"/>
                <w:szCs w:val="21"/>
                <w:highlight w:val="none"/>
              </w:rPr>
            </w:pPr>
          </w:p>
        </w:tc>
        <w:tc>
          <w:tcPr>
            <w:tcW w:w="2694" w:type="dxa"/>
            <w:tcBorders>
              <w:top w:val="single" w:color="auto" w:sz="4" w:space="0"/>
              <w:left w:val="single" w:color="auto" w:sz="4" w:space="0"/>
              <w:bottom w:val="single" w:color="auto" w:sz="4" w:space="0"/>
              <w:right w:val="single" w:color="auto" w:sz="4" w:space="0"/>
            </w:tcBorders>
            <w:vAlign w:val="center"/>
          </w:tcPr>
          <w:p w14:paraId="2C34B19D">
            <w:pPr>
              <w:spacing w:line="440" w:lineRule="exact"/>
              <w:jc w:val="center"/>
              <w:textAlignment w:val="center"/>
              <w:rPr>
                <w:rFonts w:ascii="宋体" w:hAnsi="宋体" w:cs="宋体"/>
                <w:color w:val="auto"/>
                <w:szCs w:val="21"/>
                <w:highlight w:val="none"/>
              </w:rPr>
            </w:pPr>
            <w:r>
              <w:rPr>
                <w:rFonts w:hint="eastAsia" w:ascii="宋体" w:hAnsi="宋体" w:cs="宋体"/>
                <w:color w:val="auto"/>
                <w:szCs w:val="21"/>
                <w:highlight w:val="none"/>
              </w:rPr>
              <w:t>投标保证金</w:t>
            </w:r>
          </w:p>
        </w:tc>
        <w:tc>
          <w:tcPr>
            <w:tcW w:w="4605" w:type="dxa"/>
            <w:tcBorders>
              <w:top w:val="single" w:color="auto" w:sz="4" w:space="0"/>
              <w:left w:val="single" w:color="auto" w:sz="4" w:space="0"/>
              <w:bottom w:val="single" w:color="auto" w:sz="4" w:space="0"/>
              <w:right w:val="single" w:color="auto" w:sz="4" w:space="0"/>
            </w:tcBorders>
            <w:vAlign w:val="center"/>
          </w:tcPr>
          <w:p w14:paraId="753A132F">
            <w:pPr>
              <w:spacing w:line="320" w:lineRule="exact"/>
              <w:textAlignment w:val="center"/>
              <w:rPr>
                <w:rFonts w:ascii="宋体" w:hAnsi="宋体" w:cs="宋体"/>
                <w:color w:val="auto"/>
                <w:szCs w:val="21"/>
                <w:highlight w:val="none"/>
              </w:rPr>
            </w:pPr>
            <w:r>
              <w:rPr>
                <w:rFonts w:hint="eastAsia" w:ascii="宋体" w:hAnsi="宋体" w:cs="宋体"/>
                <w:color w:val="auto"/>
                <w:szCs w:val="21"/>
                <w:highlight w:val="none"/>
              </w:rPr>
              <w:t>符合第二章“投标人须知”3.4.1项、3.4.2项规定</w:t>
            </w:r>
          </w:p>
        </w:tc>
      </w:tr>
      <w:tr w14:paraId="46DCCBC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62" w:type="dxa"/>
            <w:vMerge w:val="continue"/>
            <w:tcBorders>
              <w:right w:val="single" w:color="auto" w:sz="4" w:space="0"/>
            </w:tcBorders>
            <w:vAlign w:val="center"/>
          </w:tcPr>
          <w:p w14:paraId="63FC6A19">
            <w:pPr>
              <w:spacing w:line="440" w:lineRule="exact"/>
              <w:jc w:val="center"/>
              <w:textAlignment w:val="center"/>
              <w:rPr>
                <w:rFonts w:ascii="宋体" w:hAnsi="宋体" w:cs="宋体"/>
                <w:color w:val="auto"/>
                <w:szCs w:val="21"/>
                <w:highlight w:val="none"/>
              </w:rPr>
            </w:pPr>
          </w:p>
        </w:tc>
        <w:tc>
          <w:tcPr>
            <w:tcW w:w="981" w:type="dxa"/>
            <w:vMerge w:val="continue"/>
            <w:tcBorders>
              <w:right w:val="single" w:color="auto" w:sz="4" w:space="0"/>
            </w:tcBorders>
            <w:vAlign w:val="center"/>
          </w:tcPr>
          <w:p w14:paraId="2E55E79E">
            <w:pPr>
              <w:spacing w:line="440" w:lineRule="exact"/>
              <w:jc w:val="center"/>
              <w:textAlignment w:val="center"/>
              <w:rPr>
                <w:rFonts w:ascii="宋体" w:hAnsi="宋体" w:cs="宋体"/>
                <w:color w:val="auto"/>
                <w:szCs w:val="21"/>
                <w:highlight w:val="none"/>
              </w:rPr>
            </w:pPr>
          </w:p>
        </w:tc>
        <w:tc>
          <w:tcPr>
            <w:tcW w:w="2694" w:type="dxa"/>
            <w:tcBorders>
              <w:top w:val="single" w:color="auto" w:sz="4" w:space="0"/>
              <w:left w:val="single" w:color="auto" w:sz="4" w:space="0"/>
              <w:bottom w:val="single" w:color="auto" w:sz="4" w:space="0"/>
              <w:right w:val="single" w:color="auto" w:sz="4" w:space="0"/>
            </w:tcBorders>
            <w:vAlign w:val="center"/>
          </w:tcPr>
          <w:p w14:paraId="56B11C76">
            <w:pPr>
              <w:spacing w:line="440" w:lineRule="exact"/>
              <w:jc w:val="center"/>
              <w:textAlignment w:val="center"/>
              <w:rPr>
                <w:rFonts w:ascii="宋体" w:hAnsi="宋体" w:cs="宋体"/>
                <w:color w:val="auto"/>
                <w:szCs w:val="21"/>
                <w:highlight w:val="none"/>
              </w:rPr>
            </w:pPr>
            <w:r>
              <w:rPr>
                <w:rFonts w:hint="eastAsia" w:ascii="宋体" w:hAnsi="宋体" w:cs="宋体"/>
                <w:color w:val="auto"/>
                <w:szCs w:val="21"/>
                <w:highlight w:val="none"/>
              </w:rPr>
              <w:t>设计人员配备</w:t>
            </w:r>
          </w:p>
        </w:tc>
        <w:tc>
          <w:tcPr>
            <w:tcW w:w="4605" w:type="dxa"/>
            <w:tcBorders>
              <w:top w:val="single" w:color="auto" w:sz="4" w:space="0"/>
              <w:left w:val="single" w:color="auto" w:sz="4" w:space="0"/>
              <w:bottom w:val="single" w:color="auto" w:sz="4" w:space="0"/>
              <w:right w:val="single" w:color="auto" w:sz="4" w:space="0"/>
            </w:tcBorders>
            <w:vAlign w:val="center"/>
          </w:tcPr>
          <w:p w14:paraId="416C06D1">
            <w:pPr>
              <w:spacing w:line="320" w:lineRule="exact"/>
              <w:textAlignment w:val="center"/>
              <w:rPr>
                <w:rFonts w:ascii="宋体" w:hAnsi="宋体" w:cs="宋体"/>
                <w:color w:val="auto"/>
                <w:szCs w:val="21"/>
                <w:highlight w:val="none"/>
              </w:rPr>
            </w:pPr>
            <w:r>
              <w:rPr>
                <w:rFonts w:hint="eastAsia" w:ascii="宋体" w:hAnsi="宋体" w:cs="宋体"/>
                <w:color w:val="auto"/>
                <w:szCs w:val="21"/>
                <w:highlight w:val="none"/>
              </w:rPr>
              <w:t>符合第二章“投标人须知”第3.10项规定</w:t>
            </w:r>
          </w:p>
        </w:tc>
      </w:tr>
      <w:tr w14:paraId="0515CE4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62" w:type="dxa"/>
            <w:vMerge w:val="continue"/>
            <w:tcBorders>
              <w:right w:val="single" w:color="auto" w:sz="4" w:space="0"/>
            </w:tcBorders>
            <w:vAlign w:val="center"/>
          </w:tcPr>
          <w:p w14:paraId="2E4A517C">
            <w:pPr>
              <w:spacing w:line="440" w:lineRule="exact"/>
              <w:jc w:val="center"/>
              <w:textAlignment w:val="center"/>
              <w:rPr>
                <w:rFonts w:ascii="宋体" w:hAnsi="宋体" w:cs="宋体"/>
                <w:color w:val="auto"/>
                <w:szCs w:val="21"/>
                <w:highlight w:val="none"/>
              </w:rPr>
            </w:pPr>
          </w:p>
        </w:tc>
        <w:tc>
          <w:tcPr>
            <w:tcW w:w="981" w:type="dxa"/>
            <w:vMerge w:val="continue"/>
            <w:tcBorders>
              <w:right w:val="single" w:color="auto" w:sz="4" w:space="0"/>
            </w:tcBorders>
            <w:vAlign w:val="center"/>
          </w:tcPr>
          <w:p w14:paraId="33E680DB">
            <w:pPr>
              <w:spacing w:line="440" w:lineRule="exact"/>
              <w:jc w:val="center"/>
              <w:textAlignment w:val="center"/>
              <w:rPr>
                <w:rFonts w:ascii="宋体" w:hAnsi="宋体" w:cs="宋体"/>
                <w:color w:val="auto"/>
                <w:szCs w:val="21"/>
                <w:highlight w:val="none"/>
              </w:rPr>
            </w:pPr>
          </w:p>
        </w:tc>
        <w:tc>
          <w:tcPr>
            <w:tcW w:w="2694" w:type="dxa"/>
            <w:tcBorders>
              <w:top w:val="single" w:color="auto" w:sz="4" w:space="0"/>
              <w:left w:val="single" w:color="auto" w:sz="4" w:space="0"/>
              <w:bottom w:val="single" w:color="auto" w:sz="4" w:space="0"/>
              <w:right w:val="single" w:color="auto" w:sz="4" w:space="0"/>
            </w:tcBorders>
            <w:vAlign w:val="center"/>
          </w:tcPr>
          <w:p w14:paraId="3FDD43C9">
            <w:pPr>
              <w:spacing w:line="440" w:lineRule="exact"/>
              <w:jc w:val="center"/>
              <w:textAlignment w:val="center"/>
              <w:rPr>
                <w:rFonts w:ascii="宋体" w:hAnsi="宋体" w:cs="宋体"/>
                <w:color w:val="auto"/>
                <w:szCs w:val="21"/>
                <w:highlight w:val="none"/>
              </w:rPr>
            </w:pPr>
            <w:r>
              <w:rPr>
                <w:rFonts w:hint="eastAsia" w:ascii="宋体" w:hAnsi="宋体" w:cs="宋体"/>
                <w:color w:val="auto"/>
                <w:szCs w:val="21"/>
                <w:highlight w:val="none"/>
              </w:rPr>
              <w:t>社保</w:t>
            </w:r>
          </w:p>
        </w:tc>
        <w:tc>
          <w:tcPr>
            <w:tcW w:w="4605" w:type="dxa"/>
            <w:tcBorders>
              <w:top w:val="single" w:color="auto" w:sz="4" w:space="0"/>
              <w:left w:val="single" w:color="auto" w:sz="4" w:space="0"/>
              <w:bottom w:val="single" w:color="auto" w:sz="4" w:space="0"/>
              <w:right w:val="single" w:color="auto" w:sz="4" w:space="0"/>
            </w:tcBorders>
            <w:vAlign w:val="center"/>
          </w:tcPr>
          <w:p w14:paraId="17DFF67B">
            <w:pPr>
              <w:spacing w:line="320" w:lineRule="exact"/>
              <w:textAlignment w:val="center"/>
              <w:rPr>
                <w:rFonts w:ascii="宋体" w:hAnsi="宋体" w:cs="宋体"/>
                <w:color w:val="auto"/>
                <w:szCs w:val="21"/>
                <w:highlight w:val="none"/>
              </w:rPr>
            </w:pPr>
            <w:r>
              <w:rPr>
                <w:rFonts w:hint="eastAsia" w:ascii="宋体" w:hAnsi="宋体" w:cs="宋体"/>
                <w:color w:val="auto"/>
                <w:szCs w:val="21"/>
                <w:highlight w:val="none"/>
              </w:rPr>
              <w:t>符合招标文件规定的“拟投入项目设计人员”社保交费证明。</w:t>
            </w:r>
          </w:p>
        </w:tc>
      </w:tr>
      <w:tr w14:paraId="5A13549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067" w:hRule="atLeast"/>
        </w:trPr>
        <w:tc>
          <w:tcPr>
            <w:tcW w:w="862" w:type="dxa"/>
            <w:vMerge w:val="continue"/>
            <w:tcBorders>
              <w:right w:val="single" w:color="auto" w:sz="4" w:space="0"/>
            </w:tcBorders>
            <w:vAlign w:val="center"/>
          </w:tcPr>
          <w:p w14:paraId="0E1FB51E">
            <w:pPr>
              <w:spacing w:line="440" w:lineRule="exact"/>
              <w:jc w:val="center"/>
              <w:textAlignment w:val="center"/>
              <w:rPr>
                <w:rFonts w:ascii="宋体" w:hAnsi="宋体" w:cs="宋体"/>
                <w:color w:val="auto"/>
                <w:szCs w:val="21"/>
                <w:highlight w:val="none"/>
              </w:rPr>
            </w:pPr>
          </w:p>
        </w:tc>
        <w:tc>
          <w:tcPr>
            <w:tcW w:w="981" w:type="dxa"/>
            <w:vMerge w:val="continue"/>
            <w:tcBorders>
              <w:right w:val="single" w:color="auto" w:sz="4" w:space="0"/>
            </w:tcBorders>
            <w:vAlign w:val="center"/>
          </w:tcPr>
          <w:p w14:paraId="7B4398B5">
            <w:pPr>
              <w:spacing w:line="440" w:lineRule="exact"/>
              <w:jc w:val="center"/>
              <w:textAlignment w:val="center"/>
              <w:rPr>
                <w:rFonts w:ascii="宋体" w:hAnsi="宋体" w:cs="宋体"/>
                <w:color w:val="auto"/>
                <w:szCs w:val="21"/>
                <w:highlight w:val="none"/>
              </w:rPr>
            </w:pPr>
          </w:p>
        </w:tc>
        <w:tc>
          <w:tcPr>
            <w:tcW w:w="2694" w:type="dxa"/>
            <w:tcBorders>
              <w:top w:val="single" w:color="auto" w:sz="4" w:space="0"/>
              <w:left w:val="single" w:color="auto" w:sz="4" w:space="0"/>
              <w:right w:val="single" w:color="auto" w:sz="4" w:space="0"/>
            </w:tcBorders>
            <w:vAlign w:val="center"/>
          </w:tcPr>
          <w:p w14:paraId="10D88956">
            <w:pPr>
              <w:spacing w:line="440" w:lineRule="exact"/>
              <w:jc w:val="center"/>
              <w:textAlignment w:val="center"/>
              <w:rPr>
                <w:rFonts w:ascii="宋体" w:hAnsi="宋体" w:cs="宋体"/>
                <w:color w:val="auto"/>
                <w:szCs w:val="21"/>
                <w:highlight w:val="none"/>
              </w:rPr>
            </w:pPr>
            <w:r>
              <w:rPr>
                <w:rFonts w:hint="eastAsia" w:ascii="宋体" w:hAnsi="宋体" w:cs="宋体"/>
                <w:color w:val="auto"/>
                <w:szCs w:val="21"/>
                <w:highlight w:val="none"/>
              </w:rPr>
              <w:t>投标报价</w:t>
            </w:r>
          </w:p>
        </w:tc>
        <w:tc>
          <w:tcPr>
            <w:tcW w:w="4605" w:type="dxa"/>
            <w:tcBorders>
              <w:top w:val="single" w:color="auto" w:sz="4" w:space="0"/>
              <w:left w:val="single" w:color="auto" w:sz="4" w:space="0"/>
              <w:right w:val="single" w:color="auto" w:sz="4" w:space="0"/>
            </w:tcBorders>
            <w:vAlign w:val="center"/>
          </w:tcPr>
          <w:p w14:paraId="57F16E9B">
            <w:pPr>
              <w:spacing w:line="320" w:lineRule="exact"/>
              <w:ind w:firstLine="210" w:firstLineChars="100"/>
              <w:textAlignment w:val="center"/>
              <w:rPr>
                <w:rFonts w:ascii="宋体" w:hAnsi="宋体" w:cs="宋体"/>
                <w:color w:val="auto"/>
                <w:szCs w:val="21"/>
                <w:highlight w:val="none"/>
              </w:rPr>
            </w:pPr>
            <w:r>
              <w:rPr>
                <w:rFonts w:hint="eastAsia" w:ascii="宋体" w:hAnsi="宋体" w:cs="宋体"/>
                <w:color w:val="auto"/>
                <w:szCs w:val="21"/>
                <w:highlight w:val="none"/>
              </w:rPr>
              <w:t>无下列情形之一：（1）低于成本；（2）高于招标文件设定的最高投标限价；（3）不符合第二章“投标人须知”第3.2项的规定</w:t>
            </w:r>
          </w:p>
        </w:tc>
      </w:tr>
      <w:tr w14:paraId="1D7A9D4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83" w:hRule="atLeast"/>
        </w:trPr>
        <w:tc>
          <w:tcPr>
            <w:tcW w:w="862" w:type="dxa"/>
            <w:vMerge w:val="continue"/>
            <w:tcBorders>
              <w:right w:val="single" w:color="auto" w:sz="4" w:space="0"/>
            </w:tcBorders>
            <w:vAlign w:val="center"/>
          </w:tcPr>
          <w:p w14:paraId="515CEE94">
            <w:pPr>
              <w:spacing w:line="440" w:lineRule="exact"/>
              <w:jc w:val="center"/>
              <w:textAlignment w:val="center"/>
              <w:rPr>
                <w:rFonts w:ascii="宋体" w:hAnsi="宋体" w:cs="宋体"/>
                <w:color w:val="auto"/>
                <w:szCs w:val="21"/>
                <w:highlight w:val="none"/>
              </w:rPr>
            </w:pPr>
          </w:p>
        </w:tc>
        <w:tc>
          <w:tcPr>
            <w:tcW w:w="981" w:type="dxa"/>
            <w:vMerge w:val="continue"/>
            <w:tcBorders>
              <w:right w:val="single" w:color="auto" w:sz="4" w:space="0"/>
            </w:tcBorders>
            <w:vAlign w:val="center"/>
          </w:tcPr>
          <w:p w14:paraId="1DC6DDBD">
            <w:pPr>
              <w:spacing w:line="440" w:lineRule="exact"/>
              <w:jc w:val="center"/>
              <w:textAlignment w:val="center"/>
              <w:rPr>
                <w:rFonts w:ascii="宋体" w:hAnsi="宋体" w:cs="宋体"/>
                <w:color w:val="auto"/>
                <w:szCs w:val="21"/>
                <w:highlight w:val="none"/>
              </w:rPr>
            </w:pPr>
          </w:p>
        </w:tc>
        <w:tc>
          <w:tcPr>
            <w:tcW w:w="2694" w:type="dxa"/>
            <w:tcBorders>
              <w:top w:val="single" w:color="auto" w:sz="4" w:space="0"/>
              <w:left w:val="single" w:color="auto" w:sz="4" w:space="0"/>
              <w:right w:val="single" w:color="auto" w:sz="4" w:space="0"/>
            </w:tcBorders>
            <w:vAlign w:val="center"/>
          </w:tcPr>
          <w:p w14:paraId="762F8A6B">
            <w:pPr>
              <w:spacing w:line="440" w:lineRule="exact"/>
              <w:jc w:val="center"/>
              <w:textAlignment w:val="center"/>
              <w:rPr>
                <w:rFonts w:ascii="宋体" w:hAnsi="宋体" w:cs="宋体"/>
                <w:color w:val="auto"/>
                <w:szCs w:val="21"/>
                <w:highlight w:val="none"/>
              </w:rPr>
            </w:pPr>
            <w:r>
              <w:rPr>
                <w:rFonts w:hint="eastAsia" w:ascii="宋体" w:hAnsi="宋体" w:cs="宋体"/>
                <w:color w:val="auto"/>
                <w:szCs w:val="21"/>
                <w:highlight w:val="none"/>
              </w:rPr>
              <w:t>其他</w:t>
            </w:r>
          </w:p>
        </w:tc>
        <w:tc>
          <w:tcPr>
            <w:tcW w:w="4605" w:type="dxa"/>
            <w:tcBorders>
              <w:top w:val="single" w:color="auto" w:sz="4" w:space="0"/>
              <w:left w:val="single" w:color="auto" w:sz="4" w:space="0"/>
              <w:right w:val="single" w:color="auto" w:sz="4" w:space="0"/>
            </w:tcBorders>
            <w:vAlign w:val="center"/>
          </w:tcPr>
          <w:p w14:paraId="5D872094">
            <w:pPr>
              <w:spacing w:line="320" w:lineRule="exact"/>
              <w:jc w:val="left"/>
              <w:textAlignment w:val="center"/>
              <w:rPr>
                <w:rFonts w:ascii="宋体" w:hAnsi="宋体" w:cs="宋体"/>
                <w:color w:val="auto"/>
                <w:szCs w:val="21"/>
                <w:highlight w:val="none"/>
              </w:rPr>
            </w:pPr>
            <w:r>
              <w:rPr>
                <w:rFonts w:hint="eastAsia" w:ascii="宋体" w:hAnsi="宋体" w:cs="宋体"/>
                <w:color w:val="auto"/>
                <w:szCs w:val="21"/>
                <w:highlight w:val="none"/>
              </w:rPr>
              <w:t>1.无第三章“评标办法”第3.2.2条所列情形；</w:t>
            </w:r>
          </w:p>
          <w:p w14:paraId="6DFEE110">
            <w:pPr>
              <w:spacing w:line="320" w:lineRule="exact"/>
              <w:textAlignment w:val="center"/>
              <w:rPr>
                <w:rFonts w:ascii="宋体" w:hAnsi="宋体" w:cs="宋体"/>
                <w:color w:val="auto"/>
                <w:kern w:val="0"/>
                <w:szCs w:val="21"/>
                <w:highlight w:val="none"/>
              </w:rPr>
            </w:pPr>
            <w:r>
              <w:rPr>
                <w:rFonts w:hint="eastAsia" w:ascii="宋体" w:hAnsi="宋体" w:cs="宋体"/>
                <w:color w:val="auto"/>
                <w:szCs w:val="21"/>
                <w:highlight w:val="none"/>
              </w:rPr>
              <w:t>2. 所有投标人还须提供</w:t>
            </w:r>
            <w:r>
              <w:rPr>
                <w:rFonts w:hint="eastAsia" w:ascii="宋体" w:hAnsi="宋体" w:cs="宋体"/>
                <w:color w:val="auto"/>
                <w:kern w:val="0"/>
                <w:szCs w:val="21"/>
                <w:highlight w:val="none"/>
              </w:rPr>
              <w:t>《建设工程招投标诚信承诺书》。</w:t>
            </w:r>
          </w:p>
        </w:tc>
      </w:tr>
      <w:tr w14:paraId="61DCFEE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57" w:hRule="atLeast"/>
        </w:trPr>
        <w:tc>
          <w:tcPr>
            <w:tcW w:w="862" w:type="dxa"/>
            <w:vMerge w:val="continue"/>
            <w:tcBorders>
              <w:bottom w:val="single" w:color="auto" w:sz="4" w:space="0"/>
              <w:right w:val="single" w:color="auto" w:sz="4" w:space="0"/>
            </w:tcBorders>
            <w:vAlign w:val="center"/>
          </w:tcPr>
          <w:p w14:paraId="4B72CC00">
            <w:pPr>
              <w:spacing w:line="440" w:lineRule="exact"/>
              <w:jc w:val="center"/>
              <w:textAlignment w:val="center"/>
              <w:rPr>
                <w:rFonts w:ascii="宋体" w:hAnsi="宋体" w:cs="宋体"/>
                <w:color w:val="auto"/>
                <w:szCs w:val="21"/>
                <w:highlight w:val="none"/>
              </w:rPr>
            </w:pPr>
          </w:p>
        </w:tc>
        <w:tc>
          <w:tcPr>
            <w:tcW w:w="981" w:type="dxa"/>
            <w:vMerge w:val="continue"/>
            <w:tcBorders>
              <w:bottom w:val="single" w:color="auto" w:sz="4" w:space="0"/>
              <w:right w:val="single" w:color="auto" w:sz="4" w:space="0"/>
            </w:tcBorders>
            <w:vAlign w:val="center"/>
          </w:tcPr>
          <w:p w14:paraId="32A9D533">
            <w:pPr>
              <w:spacing w:line="440" w:lineRule="exact"/>
              <w:jc w:val="center"/>
              <w:textAlignment w:val="center"/>
              <w:rPr>
                <w:rFonts w:ascii="宋体" w:hAnsi="宋体" w:cs="宋体"/>
                <w:color w:val="auto"/>
                <w:szCs w:val="21"/>
                <w:highlight w:val="none"/>
              </w:rPr>
            </w:pPr>
          </w:p>
        </w:tc>
        <w:tc>
          <w:tcPr>
            <w:tcW w:w="2694" w:type="dxa"/>
            <w:tcBorders>
              <w:top w:val="single" w:color="auto" w:sz="4" w:space="0"/>
              <w:left w:val="single" w:color="auto" w:sz="4" w:space="0"/>
              <w:right w:val="single" w:color="auto" w:sz="4" w:space="0"/>
            </w:tcBorders>
            <w:vAlign w:val="center"/>
          </w:tcPr>
          <w:p w14:paraId="42EE497F">
            <w:pPr>
              <w:rPr>
                <w:rFonts w:ascii="宋体" w:hAnsi="宋体" w:cs="宋体"/>
                <w:color w:val="auto"/>
                <w:highlight w:val="none"/>
              </w:rPr>
            </w:pPr>
            <w:r>
              <w:rPr>
                <w:rFonts w:hint="eastAsia" w:ascii="宋体" w:hAnsi="宋体" w:cs="宋体"/>
                <w:color w:val="auto"/>
                <w:highlight w:val="none"/>
              </w:rPr>
              <w:t>……</w:t>
            </w:r>
          </w:p>
        </w:tc>
        <w:tc>
          <w:tcPr>
            <w:tcW w:w="4605" w:type="dxa"/>
            <w:tcBorders>
              <w:top w:val="single" w:color="auto" w:sz="4" w:space="0"/>
              <w:left w:val="single" w:color="auto" w:sz="4" w:space="0"/>
              <w:right w:val="single" w:color="auto" w:sz="4" w:space="0"/>
            </w:tcBorders>
            <w:vAlign w:val="center"/>
          </w:tcPr>
          <w:p w14:paraId="1A27E50B">
            <w:pPr>
              <w:spacing w:line="440" w:lineRule="exact"/>
              <w:jc w:val="center"/>
              <w:textAlignment w:val="center"/>
              <w:rPr>
                <w:rFonts w:ascii="宋体" w:hAnsi="宋体" w:cs="宋体"/>
                <w:color w:val="auto"/>
                <w:szCs w:val="21"/>
                <w:highlight w:val="none"/>
              </w:rPr>
            </w:pPr>
            <w:r>
              <w:rPr>
                <w:rFonts w:hint="eastAsia" w:ascii="宋体" w:hAnsi="宋体" w:cs="宋体"/>
                <w:color w:val="auto"/>
                <w:szCs w:val="21"/>
                <w:highlight w:val="none"/>
              </w:rPr>
              <w:t>……</w:t>
            </w:r>
          </w:p>
        </w:tc>
      </w:tr>
      <w:tr w14:paraId="1631F57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843" w:type="dxa"/>
            <w:gridSpan w:val="2"/>
            <w:tcBorders>
              <w:bottom w:val="single" w:color="auto" w:sz="4" w:space="0"/>
              <w:right w:val="single" w:color="auto" w:sz="4" w:space="0"/>
            </w:tcBorders>
            <w:vAlign w:val="center"/>
          </w:tcPr>
          <w:p w14:paraId="36282D32">
            <w:pPr>
              <w:spacing w:line="440" w:lineRule="exact"/>
              <w:jc w:val="center"/>
              <w:textAlignment w:val="center"/>
              <w:rPr>
                <w:rFonts w:ascii="宋体" w:hAnsi="宋体" w:cs="宋体"/>
                <w:b/>
                <w:color w:val="auto"/>
                <w:szCs w:val="21"/>
                <w:highlight w:val="none"/>
              </w:rPr>
            </w:pPr>
            <w:r>
              <w:rPr>
                <w:rFonts w:hint="eastAsia" w:ascii="宋体" w:hAnsi="宋体" w:cs="宋体"/>
                <w:b/>
                <w:color w:val="auto"/>
                <w:szCs w:val="21"/>
                <w:highlight w:val="none"/>
              </w:rPr>
              <w:t>条款号</w:t>
            </w:r>
          </w:p>
        </w:tc>
        <w:tc>
          <w:tcPr>
            <w:tcW w:w="2694" w:type="dxa"/>
            <w:tcBorders>
              <w:top w:val="single" w:color="auto" w:sz="4" w:space="0"/>
              <w:left w:val="single" w:color="auto" w:sz="4" w:space="0"/>
              <w:bottom w:val="single" w:color="auto" w:sz="4" w:space="0"/>
              <w:right w:val="single" w:color="auto" w:sz="4" w:space="0"/>
            </w:tcBorders>
            <w:vAlign w:val="center"/>
          </w:tcPr>
          <w:p w14:paraId="749CD25B">
            <w:pPr>
              <w:spacing w:line="440" w:lineRule="exact"/>
              <w:jc w:val="center"/>
              <w:textAlignment w:val="center"/>
              <w:rPr>
                <w:rFonts w:ascii="宋体" w:hAnsi="宋体" w:cs="宋体"/>
                <w:b/>
                <w:color w:val="auto"/>
                <w:szCs w:val="21"/>
                <w:highlight w:val="none"/>
              </w:rPr>
            </w:pPr>
            <w:r>
              <w:rPr>
                <w:rFonts w:hint="eastAsia" w:ascii="宋体" w:hAnsi="宋体" w:cs="宋体"/>
                <w:b/>
                <w:color w:val="auto"/>
                <w:szCs w:val="21"/>
                <w:highlight w:val="none"/>
              </w:rPr>
              <w:t>条款内容</w:t>
            </w:r>
          </w:p>
        </w:tc>
        <w:tc>
          <w:tcPr>
            <w:tcW w:w="4605" w:type="dxa"/>
            <w:tcBorders>
              <w:top w:val="single" w:color="auto" w:sz="4" w:space="0"/>
              <w:left w:val="single" w:color="auto" w:sz="4" w:space="0"/>
              <w:bottom w:val="single" w:color="auto" w:sz="4" w:space="0"/>
              <w:right w:val="single" w:color="auto" w:sz="4" w:space="0"/>
            </w:tcBorders>
            <w:vAlign w:val="center"/>
          </w:tcPr>
          <w:p w14:paraId="4ABE68B3">
            <w:pPr>
              <w:spacing w:line="440" w:lineRule="exact"/>
              <w:jc w:val="center"/>
              <w:textAlignment w:val="center"/>
              <w:rPr>
                <w:rFonts w:ascii="宋体" w:hAnsi="宋体" w:cs="宋体"/>
                <w:b/>
                <w:color w:val="auto"/>
                <w:szCs w:val="21"/>
                <w:highlight w:val="none"/>
              </w:rPr>
            </w:pPr>
            <w:r>
              <w:rPr>
                <w:rFonts w:hint="eastAsia" w:ascii="宋体" w:hAnsi="宋体" w:cs="宋体"/>
                <w:b/>
                <w:color w:val="auto"/>
                <w:szCs w:val="21"/>
                <w:highlight w:val="none"/>
              </w:rPr>
              <w:t>编列内容</w:t>
            </w:r>
          </w:p>
        </w:tc>
      </w:tr>
      <w:tr w14:paraId="72EFC86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838" w:hRule="atLeast"/>
        </w:trPr>
        <w:tc>
          <w:tcPr>
            <w:tcW w:w="1843" w:type="dxa"/>
            <w:gridSpan w:val="2"/>
            <w:tcBorders>
              <w:bottom w:val="single" w:color="auto" w:sz="4" w:space="0"/>
              <w:right w:val="single" w:color="auto" w:sz="4" w:space="0"/>
            </w:tcBorders>
            <w:vAlign w:val="center"/>
          </w:tcPr>
          <w:p w14:paraId="68F64D90">
            <w:pPr>
              <w:spacing w:line="440" w:lineRule="exact"/>
              <w:jc w:val="center"/>
              <w:textAlignment w:val="center"/>
              <w:rPr>
                <w:rFonts w:ascii="宋体" w:hAnsi="宋体" w:cs="宋体"/>
                <w:color w:val="auto"/>
                <w:szCs w:val="21"/>
                <w:highlight w:val="none"/>
              </w:rPr>
            </w:pPr>
            <w:r>
              <w:rPr>
                <w:rFonts w:hint="eastAsia" w:ascii="宋体" w:hAnsi="宋体" w:cs="宋体"/>
                <w:color w:val="auto"/>
                <w:szCs w:val="21"/>
                <w:highlight w:val="none"/>
              </w:rPr>
              <w:t>2.2.1</w:t>
            </w:r>
          </w:p>
        </w:tc>
        <w:tc>
          <w:tcPr>
            <w:tcW w:w="2694" w:type="dxa"/>
            <w:tcBorders>
              <w:top w:val="single" w:color="auto" w:sz="4" w:space="0"/>
              <w:left w:val="single" w:color="auto" w:sz="4" w:space="0"/>
              <w:bottom w:val="single" w:color="auto" w:sz="4" w:space="0"/>
              <w:right w:val="single" w:color="auto" w:sz="4" w:space="0"/>
            </w:tcBorders>
            <w:vAlign w:val="center"/>
          </w:tcPr>
          <w:p w14:paraId="2843A9AC">
            <w:pPr>
              <w:spacing w:line="320" w:lineRule="exact"/>
              <w:jc w:val="center"/>
              <w:textAlignment w:val="center"/>
              <w:rPr>
                <w:rFonts w:ascii="宋体" w:hAnsi="宋体" w:cs="宋体"/>
                <w:color w:val="auto"/>
                <w:szCs w:val="21"/>
                <w:highlight w:val="none"/>
              </w:rPr>
            </w:pPr>
            <w:r>
              <w:rPr>
                <w:rFonts w:hint="eastAsia" w:ascii="宋体" w:hAnsi="宋体" w:cs="宋体"/>
                <w:color w:val="auto"/>
                <w:szCs w:val="21"/>
                <w:highlight w:val="none"/>
              </w:rPr>
              <w:t>分值构成</w:t>
            </w:r>
          </w:p>
          <w:p w14:paraId="50FF6128">
            <w:pPr>
              <w:spacing w:line="320" w:lineRule="exact"/>
              <w:jc w:val="center"/>
              <w:textAlignment w:val="center"/>
              <w:rPr>
                <w:rFonts w:ascii="宋体" w:hAnsi="宋体" w:cs="宋体"/>
                <w:color w:val="auto"/>
                <w:szCs w:val="21"/>
                <w:highlight w:val="none"/>
              </w:rPr>
            </w:pPr>
            <w:r>
              <w:rPr>
                <w:rFonts w:hint="eastAsia" w:ascii="宋体" w:hAnsi="宋体" w:cs="宋体"/>
                <w:color w:val="auto"/>
                <w:szCs w:val="21"/>
                <w:highlight w:val="none"/>
              </w:rPr>
              <w:t>(总分100分)</w:t>
            </w:r>
          </w:p>
        </w:tc>
        <w:tc>
          <w:tcPr>
            <w:tcW w:w="4605" w:type="dxa"/>
            <w:tcBorders>
              <w:top w:val="single" w:color="auto" w:sz="4" w:space="0"/>
              <w:left w:val="single" w:color="auto" w:sz="4" w:space="0"/>
              <w:bottom w:val="single" w:color="auto" w:sz="4" w:space="0"/>
              <w:right w:val="single" w:color="auto" w:sz="4" w:space="0"/>
            </w:tcBorders>
            <w:vAlign w:val="center"/>
          </w:tcPr>
          <w:p w14:paraId="57C527F7">
            <w:pPr>
              <w:spacing w:line="320" w:lineRule="exact"/>
              <w:ind w:firstLine="105" w:firstLineChars="50"/>
              <w:jc w:val="left"/>
              <w:textAlignment w:val="center"/>
              <w:rPr>
                <w:rFonts w:ascii="宋体" w:hAnsi="宋体" w:cs="宋体"/>
                <w:color w:val="auto"/>
                <w:szCs w:val="21"/>
                <w:highlight w:val="none"/>
              </w:rPr>
            </w:pPr>
            <w:r>
              <w:rPr>
                <w:rFonts w:hint="eastAsia" w:ascii="宋体" w:hAnsi="宋体" w:cs="宋体"/>
                <w:color w:val="auto"/>
                <w:szCs w:val="21"/>
                <w:highlight w:val="none"/>
              </w:rPr>
              <w:t>商务标：</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lang w:val="en-US" w:eastAsia="zh-CN"/>
              </w:rPr>
              <w:t xml:space="preserve">15 </w:t>
            </w:r>
            <w:r>
              <w:rPr>
                <w:rFonts w:hint="eastAsia" w:ascii="宋体" w:hAnsi="宋体" w:cs="宋体"/>
                <w:color w:val="auto"/>
                <w:szCs w:val="21"/>
                <w:highlight w:val="none"/>
              </w:rPr>
              <w:t>分（附件1）</w:t>
            </w:r>
          </w:p>
          <w:p w14:paraId="2518F87E">
            <w:pPr>
              <w:spacing w:line="320" w:lineRule="exact"/>
              <w:ind w:firstLine="105" w:firstLineChars="50"/>
              <w:jc w:val="left"/>
              <w:textAlignment w:val="center"/>
              <w:rPr>
                <w:rFonts w:ascii="宋体" w:hAnsi="宋体" w:cs="宋体"/>
                <w:color w:val="auto"/>
                <w:szCs w:val="21"/>
                <w:highlight w:val="none"/>
              </w:rPr>
            </w:pPr>
            <w:r>
              <w:rPr>
                <w:rFonts w:hint="eastAsia" w:ascii="宋体" w:hAnsi="宋体" w:cs="宋体"/>
                <w:color w:val="auto"/>
                <w:szCs w:val="21"/>
                <w:highlight w:val="none"/>
              </w:rPr>
              <w:t>技术标：</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lang w:val="en-US" w:eastAsia="zh-CN"/>
              </w:rPr>
              <w:t>85</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分（附件2）</w:t>
            </w:r>
          </w:p>
          <w:p w14:paraId="4F74B083">
            <w:pPr>
              <w:spacing w:line="320" w:lineRule="exact"/>
              <w:ind w:firstLine="105" w:firstLineChars="50"/>
              <w:jc w:val="left"/>
              <w:textAlignment w:val="center"/>
              <w:rPr>
                <w:rFonts w:ascii="宋体" w:hAnsi="宋体" w:cs="宋体"/>
                <w:color w:val="auto"/>
                <w:szCs w:val="21"/>
                <w:highlight w:val="none"/>
              </w:rPr>
            </w:pPr>
            <w:r>
              <w:rPr>
                <w:rFonts w:hint="eastAsia" w:ascii="宋体" w:hAnsi="宋体" w:cs="宋体"/>
                <w:color w:val="auto"/>
                <w:szCs w:val="21"/>
                <w:highlight w:val="none"/>
              </w:rPr>
              <w:t>总  分：</w:t>
            </w:r>
            <w:r>
              <w:rPr>
                <w:rFonts w:hint="eastAsia" w:ascii="宋体" w:hAnsi="宋体" w:cs="宋体"/>
                <w:color w:val="auto"/>
                <w:szCs w:val="21"/>
                <w:highlight w:val="none"/>
                <w:u w:val="single"/>
              </w:rPr>
              <w:t xml:space="preserve"> 100</w:t>
            </w:r>
            <w:r>
              <w:rPr>
                <w:rFonts w:hint="eastAsia" w:ascii="宋体" w:hAnsi="宋体" w:cs="宋体"/>
                <w:color w:val="auto"/>
                <w:szCs w:val="21"/>
                <w:highlight w:val="none"/>
              </w:rPr>
              <w:t>分</w:t>
            </w:r>
          </w:p>
          <w:p w14:paraId="7D02AEEA">
            <w:pPr>
              <w:spacing w:line="320" w:lineRule="exact"/>
              <w:jc w:val="left"/>
              <w:textAlignment w:val="center"/>
              <w:rPr>
                <w:rFonts w:ascii="宋体" w:hAnsi="宋体" w:cs="宋体"/>
                <w:color w:val="auto"/>
                <w:szCs w:val="21"/>
                <w:highlight w:val="none"/>
              </w:rPr>
            </w:pPr>
          </w:p>
          <w:p w14:paraId="307C8D4B">
            <w:pPr>
              <w:spacing w:line="320" w:lineRule="exact"/>
              <w:ind w:firstLine="420" w:firstLineChars="200"/>
              <w:jc w:val="left"/>
              <w:textAlignment w:val="center"/>
              <w:rPr>
                <w:rFonts w:ascii="宋体" w:hAnsi="宋体" w:cs="宋体"/>
                <w:color w:val="auto"/>
                <w:szCs w:val="21"/>
                <w:highlight w:val="none"/>
              </w:rPr>
            </w:pPr>
            <w:r>
              <w:rPr>
                <w:rFonts w:hint="eastAsia" w:ascii="宋体" w:hAnsi="宋体" w:cs="宋体"/>
                <w:color w:val="auto"/>
                <w:szCs w:val="21"/>
                <w:highlight w:val="none"/>
              </w:rPr>
              <w:t>投标文件的设计方案得分应取所有评委评分中分别去掉一个最高和最低评分后的平均值为最终得分。</w:t>
            </w:r>
          </w:p>
          <w:p w14:paraId="43A6057F">
            <w:pPr>
              <w:spacing w:line="320" w:lineRule="exact"/>
              <w:ind w:firstLine="105" w:firstLineChars="50"/>
              <w:jc w:val="left"/>
              <w:textAlignment w:val="center"/>
              <w:rPr>
                <w:rFonts w:ascii="宋体" w:hAnsi="宋体" w:cs="宋体"/>
                <w:color w:val="auto"/>
                <w:szCs w:val="21"/>
                <w:highlight w:val="none"/>
              </w:rPr>
            </w:pPr>
            <w:r>
              <w:rPr>
                <w:rFonts w:hint="eastAsia" w:ascii="宋体" w:hAnsi="宋体" w:cs="宋体"/>
                <w:color w:val="auto"/>
                <w:szCs w:val="21"/>
                <w:highlight w:val="none"/>
              </w:rPr>
              <w:t xml:space="preserve">   投标文件的设计方案中缺少相应内容的评审要点不得分外，投标文件的设计方案各项评审要点得分不应低于评审要点满分的70％。</w:t>
            </w:r>
          </w:p>
        </w:tc>
      </w:tr>
      <w:tr w14:paraId="47DA5DF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6" w:hRule="atLeast"/>
        </w:trPr>
        <w:tc>
          <w:tcPr>
            <w:tcW w:w="1843" w:type="dxa"/>
            <w:gridSpan w:val="2"/>
            <w:tcBorders>
              <w:top w:val="single" w:color="auto" w:sz="4" w:space="0"/>
              <w:bottom w:val="single" w:color="auto" w:sz="4" w:space="0"/>
              <w:right w:val="single" w:color="auto" w:sz="4" w:space="0"/>
            </w:tcBorders>
            <w:vAlign w:val="center"/>
          </w:tcPr>
          <w:p w14:paraId="21F98BF9">
            <w:pPr>
              <w:spacing w:line="440" w:lineRule="exact"/>
              <w:jc w:val="center"/>
              <w:textAlignment w:val="center"/>
              <w:rPr>
                <w:rFonts w:ascii="宋体" w:hAnsi="宋体" w:cs="宋体"/>
                <w:color w:val="auto"/>
                <w:kern w:val="0"/>
                <w:szCs w:val="21"/>
                <w:highlight w:val="none"/>
              </w:rPr>
            </w:pPr>
          </w:p>
        </w:tc>
        <w:tc>
          <w:tcPr>
            <w:tcW w:w="2694" w:type="dxa"/>
            <w:tcBorders>
              <w:top w:val="single" w:color="auto" w:sz="4" w:space="0"/>
              <w:left w:val="single" w:color="auto" w:sz="4" w:space="0"/>
              <w:bottom w:val="single" w:color="auto" w:sz="4" w:space="0"/>
              <w:right w:val="single" w:color="auto" w:sz="4" w:space="0"/>
            </w:tcBorders>
            <w:vAlign w:val="center"/>
          </w:tcPr>
          <w:p w14:paraId="393FDB80">
            <w:pPr>
              <w:jc w:val="center"/>
              <w:rPr>
                <w:rFonts w:ascii="宋体" w:hAnsi="宋体" w:cs="宋体"/>
                <w:color w:val="auto"/>
                <w:szCs w:val="21"/>
                <w:highlight w:val="none"/>
              </w:rPr>
            </w:pPr>
            <w:r>
              <w:rPr>
                <w:rFonts w:hint="eastAsia" w:ascii="宋体" w:hAnsi="宋体" w:cs="宋体"/>
                <w:color w:val="auto"/>
                <w:szCs w:val="21"/>
                <w:highlight w:val="none"/>
              </w:rPr>
              <w:t>……</w:t>
            </w:r>
          </w:p>
        </w:tc>
        <w:tc>
          <w:tcPr>
            <w:tcW w:w="4605" w:type="dxa"/>
            <w:tcBorders>
              <w:top w:val="single" w:color="auto" w:sz="4" w:space="0"/>
              <w:left w:val="single" w:color="auto" w:sz="4" w:space="0"/>
              <w:bottom w:val="single" w:color="auto" w:sz="4" w:space="0"/>
              <w:right w:val="single" w:color="auto" w:sz="4" w:space="0"/>
            </w:tcBorders>
            <w:vAlign w:val="center"/>
          </w:tcPr>
          <w:p w14:paraId="0E8BAB32">
            <w:pPr>
              <w:rPr>
                <w:rFonts w:ascii="宋体" w:hAnsi="宋体" w:cs="宋体"/>
                <w:color w:val="auto"/>
                <w:szCs w:val="21"/>
                <w:highlight w:val="none"/>
              </w:rPr>
            </w:pPr>
            <w:r>
              <w:rPr>
                <w:rFonts w:hint="eastAsia" w:ascii="宋体" w:hAnsi="宋体" w:cs="宋体"/>
                <w:color w:val="auto"/>
                <w:szCs w:val="21"/>
                <w:highlight w:val="none"/>
              </w:rPr>
              <w:t>……</w:t>
            </w:r>
          </w:p>
        </w:tc>
      </w:tr>
    </w:tbl>
    <w:p w14:paraId="37AE1D98">
      <w:pPr>
        <w:spacing w:line="360" w:lineRule="auto"/>
        <w:ind w:right="-178" w:rightChars="-85" w:firstLine="420" w:firstLineChars="200"/>
        <w:rPr>
          <w:rFonts w:ascii="宋体" w:hAnsi="宋体" w:cs="宋体"/>
          <w:color w:val="auto"/>
          <w:szCs w:val="21"/>
          <w:highlight w:val="none"/>
        </w:rPr>
      </w:pPr>
    </w:p>
    <w:p w14:paraId="214AE342">
      <w:pPr>
        <w:widowControl/>
        <w:jc w:val="left"/>
        <w:rPr>
          <w:rFonts w:ascii="宋体" w:hAnsi="宋体" w:cs="宋体"/>
          <w:color w:val="auto"/>
          <w:szCs w:val="21"/>
          <w:highlight w:val="none"/>
        </w:rPr>
      </w:pPr>
      <w:r>
        <w:rPr>
          <w:rFonts w:hint="eastAsia" w:ascii="宋体" w:hAnsi="宋体" w:cs="宋体"/>
          <w:color w:val="auto"/>
          <w:szCs w:val="21"/>
          <w:highlight w:val="none"/>
        </w:rPr>
        <w:br w:type="page"/>
      </w:r>
    </w:p>
    <w:tbl>
      <w:tblPr>
        <w:tblStyle w:val="34"/>
        <w:tblW w:w="9555" w:type="dxa"/>
        <w:tblInd w:w="93" w:type="dxa"/>
        <w:tblLayout w:type="autofit"/>
        <w:tblCellMar>
          <w:top w:w="0" w:type="dxa"/>
          <w:left w:w="108" w:type="dxa"/>
          <w:bottom w:w="0" w:type="dxa"/>
          <w:right w:w="108" w:type="dxa"/>
        </w:tblCellMar>
      </w:tblPr>
      <w:tblGrid>
        <w:gridCol w:w="9555"/>
      </w:tblGrid>
      <w:tr w14:paraId="130D2AF8">
        <w:tblPrEx>
          <w:tblCellMar>
            <w:top w:w="0" w:type="dxa"/>
            <w:left w:w="108" w:type="dxa"/>
            <w:bottom w:w="0" w:type="dxa"/>
            <w:right w:w="108" w:type="dxa"/>
          </w:tblCellMar>
        </w:tblPrEx>
        <w:trPr>
          <w:trHeight w:val="499" w:hRule="atLeast"/>
        </w:trPr>
        <w:tc>
          <w:tcPr>
            <w:tcW w:w="9555" w:type="dxa"/>
            <w:tcBorders>
              <w:top w:val="nil"/>
              <w:left w:val="nil"/>
              <w:bottom w:val="nil"/>
              <w:right w:val="nil"/>
            </w:tcBorders>
            <w:vAlign w:val="center"/>
          </w:tcPr>
          <w:tbl>
            <w:tblPr>
              <w:tblStyle w:val="34"/>
              <w:tblW w:w="5000" w:type="pct"/>
              <w:tblInd w:w="0" w:type="dxa"/>
              <w:tblLayout w:type="autofit"/>
              <w:tblCellMar>
                <w:top w:w="0" w:type="dxa"/>
                <w:left w:w="108" w:type="dxa"/>
                <w:bottom w:w="0" w:type="dxa"/>
                <w:right w:w="108" w:type="dxa"/>
              </w:tblCellMar>
            </w:tblPr>
            <w:tblGrid>
              <w:gridCol w:w="811"/>
              <w:gridCol w:w="1384"/>
              <w:gridCol w:w="5859"/>
              <w:gridCol w:w="555"/>
              <w:gridCol w:w="730"/>
            </w:tblGrid>
            <w:tr w14:paraId="76C34823">
              <w:tblPrEx>
                <w:tblCellMar>
                  <w:top w:w="0" w:type="dxa"/>
                  <w:left w:w="108" w:type="dxa"/>
                  <w:bottom w:w="0" w:type="dxa"/>
                  <w:right w:w="108" w:type="dxa"/>
                </w:tblCellMar>
              </w:tblPrEx>
              <w:trPr>
                <w:trHeight w:val="499" w:hRule="atLeast"/>
              </w:trPr>
              <w:tc>
                <w:tcPr>
                  <w:tcW w:w="5000" w:type="pct"/>
                  <w:gridSpan w:val="5"/>
                  <w:tcBorders>
                    <w:top w:val="nil"/>
                    <w:left w:val="nil"/>
                    <w:bottom w:val="nil"/>
                    <w:right w:val="nil"/>
                  </w:tcBorders>
                  <w:vAlign w:val="center"/>
                </w:tcPr>
                <w:p w14:paraId="0805AF4C">
                  <w:pPr>
                    <w:widowControl/>
                    <w:jc w:val="left"/>
                    <w:rPr>
                      <w:rFonts w:ascii="宋体" w:hAnsi="宋体" w:cs="宋体"/>
                      <w:b/>
                      <w:bCs/>
                      <w:color w:val="auto"/>
                      <w:kern w:val="0"/>
                      <w:sz w:val="24"/>
                      <w:highlight w:val="none"/>
                    </w:rPr>
                  </w:pPr>
                  <w:r>
                    <w:rPr>
                      <w:rFonts w:hint="eastAsia" w:ascii="宋体" w:hAnsi="宋体" w:cs="宋体"/>
                      <w:b/>
                      <w:bCs/>
                      <w:color w:val="auto"/>
                      <w:kern w:val="0"/>
                      <w:sz w:val="24"/>
                      <w:highlight w:val="none"/>
                    </w:rPr>
                    <w:t>附件1：商务分评分标准</w:t>
                  </w:r>
                </w:p>
              </w:tc>
            </w:tr>
            <w:tr w14:paraId="2EC838D2">
              <w:tblPrEx>
                <w:tblCellMar>
                  <w:top w:w="0" w:type="dxa"/>
                  <w:left w:w="108" w:type="dxa"/>
                  <w:bottom w:w="0" w:type="dxa"/>
                  <w:right w:w="108" w:type="dxa"/>
                </w:tblCellMar>
              </w:tblPrEx>
              <w:trPr>
                <w:trHeight w:val="499" w:hRule="atLeast"/>
              </w:trPr>
              <w:tc>
                <w:tcPr>
                  <w:tcW w:w="434" w:type="pct"/>
                  <w:tcBorders>
                    <w:top w:val="single" w:color="auto" w:sz="4" w:space="0"/>
                    <w:left w:val="single" w:color="auto" w:sz="4" w:space="0"/>
                    <w:bottom w:val="single" w:color="auto" w:sz="4" w:space="0"/>
                    <w:right w:val="single" w:color="auto" w:sz="4" w:space="0"/>
                  </w:tcBorders>
                  <w:vAlign w:val="center"/>
                </w:tcPr>
                <w:p w14:paraId="7F51BE82">
                  <w:pPr>
                    <w:widowControl/>
                    <w:jc w:val="center"/>
                    <w:rPr>
                      <w:rFonts w:ascii="宋体" w:hAnsi="宋体" w:cs="宋体"/>
                      <w:b/>
                      <w:bCs/>
                      <w:color w:val="auto"/>
                      <w:kern w:val="0"/>
                      <w:sz w:val="20"/>
                      <w:szCs w:val="20"/>
                      <w:highlight w:val="none"/>
                    </w:rPr>
                  </w:pPr>
                  <w:r>
                    <w:rPr>
                      <w:rFonts w:hint="eastAsia" w:ascii="宋体" w:hAnsi="宋体" w:cs="宋体"/>
                      <w:b/>
                      <w:bCs/>
                      <w:color w:val="auto"/>
                      <w:kern w:val="0"/>
                      <w:sz w:val="20"/>
                      <w:szCs w:val="20"/>
                      <w:highlight w:val="none"/>
                    </w:rPr>
                    <w:t>序号</w:t>
                  </w:r>
                </w:p>
              </w:tc>
              <w:tc>
                <w:tcPr>
                  <w:tcW w:w="740" w:type="pct"/>
                  <w:tcBorders>
                    <w:top w:val="single" w:color="auto" w:sz="4" w:space="0"/>
                    <w:left w:val="nil"/>
                    <w:bottom w:val="single" w:color="auto" w:sz="4" w:space="0"/>
                    <w:right w:val="single" w:color="auto" w:sz="4" w:space="0"/>
                  </w:tcBorders>
                  <w:vAlign w:val="center"/>
                </w:tcPr>
                <w:p w14:paraId="75A61ACD">
                  <w:pPr>
                    <w:widowControl/>
                    <w:jc w:val="center"/>
                    <w:rPr>
                      <w:rFonts w:ascii="宋体" w:hAnsi="宋体" w:cs="宋体"/>
                      <w:b/>
                      <w:bCs/>
                      <w:color w:val="auto"/>
                      <w:kern w:val="0"/>
                      <w:sz w:val="20"/>
                      <w:szCs w:val="20"/>
                      <w:highlight w:val="none"/>
                    </w:rPr>
                  </w:pPr>
                  <w:r>
                    <w:rPr>
                      <w:rFonts w:hint="eastAsia" w:ascii="宋体" w:hAnsi="宋体" w:cs="宋体"/>
                      <w:b/>
                      <w:bCs/>
                      <w:color w:val="auto"/>
                      <w:kern w:val="0"/>
                      <w:sz w:val="20"/>
                      <w:szCs w:val="20"/>
                      <w:highlight w:val="none"/>
                    </w:rPr>
                    <w:t>评审内容</w:t>
                  </w:r>
                </w:p>
              </w:tc>
              <w:tc>
                <w:tcPr>
                  <w:tcW w:w="3137" w:type="pct"/>
                  <w:tcBorders>
                    <w:top w:val="single" w:color="auto" w:sz="4" w:space="0"/>
                    <w:left w:val="nil"/>
                    <w:bottom w:val="single" w:color="auto" w:sz="4" w:space="0"/>
                    <w:right w:val="single" w:color="auto" w:sz="4" w:space="0"/>
                  </w:tcBorders>
                  <w:vAlign w:val="center"/>
                </w:tcPr>
                <w:p w14:paraId="28AAAE01">
                  <w:pPr>
                    <w:widowControl/>
                    <w:jc w:val="center"/>
                    <w:rPr>
                      <w:rFonts w:ascii="宋体" w:hAnsi="宋体" w:cs="宋体"/>
                      <w:b/>
                      <w:bCs/>
                      <w:color w:val="auto"/>
                      <w:kern w:val="0"/>
                      <w:sz w:val="20"/>
                      <w:szCs w:val="20"/>
                      <w:highlight w:val="none"/>
                    </w:rPr>
                  </w:pPr>
                  <w:r>
                    <w:rPr>
                      <w:rFonts w:hint="eastAsia" w:ascii="宋体" w:hAnsi="宋体" w:cs="宋体"/>
                      <w:b/>
                      <w:bCs/>
                      <w:color w:val="auto"/>
                      <w:kern w:val="0"/>
                      <w:sz w:val="20"/>
                      <w:szCs w:val="20"/>
                      <w:highlight w:val="none"/>
                    </w:rPr>
                    <w:t>评分标准</w:t>
                  </w:r>
                </w:p>
              </w:tc>
              <w:tc>
                <w:tcPr>
                  <w:tcW w:w="297" w:type="pct"/>
                  <w:tcBorders>
                    <w:top w:val="single" w:color="auto" w:sz="4" w:space="0"/>
                    <w:left w:val="nil"/>
                    <w:bottom w:val="single" w:color="auto" w:sz="4" w:space="0"/>
                    <w:right w:val="single" w:color="auto" w:sz="4" w:space="0"/>
                  </w:tcBorders>
                  <w:vAlign w:val="center"/>
                </w:tcPr>
                <w:p w14:paraId="463A96A9">
                  <w:pPr>
                    <w:widowControl/>
                    <w:jc w:val="center"/>
                    <w:rPr>
                      <w:rFonts w:ascii="宋体" w:hAnsi="宋体" w:cs="宋体"/>
                      <w:b/>
                      <w:bCs/>
                      <w:color w:val="auto"/>
                      <w:kern w:val="0"/>
                      <w:sz w:val="20"/>
                      <w:szCs w:val="20"/>
                      <w:highlight w:val="none"/>
                    </w:rPr>
                  </w:pPr>
                  <w:r>
                    <w:rPr>
                      <w:rFonts w:hint="eastAsia" w:ascii="宋体" w:hAnsi="宋体" w:cs="宋体"/>
                      <w:b/>
                      <w:bCs/>
                      <w:color w:val="auto"/>
                      <w:kern w:val="0"/>
                      <w:sz w:val="20"/>
                      <w:szCs w:val="20"/>
                      <w:highlight w:val="none"/>
                    </w:rPr>
                    <w:t>分项分值</w:t>
                  </w:r>
                </w:p>
              </w:tc>
              <w:tc>
                <w:tcPr>
                  <w:tcW w:w="390" w:type="pct"/>
                  <w:tcBorders>
                    <w:top w:val="single" w:color="auto" w:sz="4" w:space="0"/>
                    <w:left w:val="nil"/>
                    <w:bottom w:val="single" w:color="auto" w:sz="4" w:space="0"/>
                    <w:right w:val="single" w:color="auto" w:sz="4" w:space="0"/>
                  </w:tcBorders>
                  <w:vAlign w:val="center"/>
                </w:tcPr>
                <w:p w14:paraId="30F4CA50">
                  <w:pPr>
                    <w:widowControl/>
                    <w:jc w:val="center"/>
                    <w:rPr>
                      <w:rFonts w:ascii="宋体" w:hAnsi="宋体" w:cs="宋体"/>
                      <w:b/>
                      <w:bCs/>
                      <w:color w:val="auto"/>
                      <w:kern w:val="0"/>
                      <w:sz w:val="20"/>
                      <w:szCs w:val="20"/>
                      <w:highlight w:val="none"/>
                    </w:rPr>
                  </w:pPr>
                  <w:r>
                    <w:rPr>
                      <w:rFonts w:hint="eastAsia" w:ascii="宋体" w:hAnsi="宋体" w:cs="宋体"/>
                      <w:b/>
                      <w:bCs/>
                      <w:color w:val="auto"/>
                      <w:kern w:val="0"/>
                      <w:sz w:val="20"/>
                      <w:szCs w:val="20"/>
                      <w:highlight w:val="none"/>
                    </w:rPr>
                    <w:t>得分</w:t>
                  </w:r>
                </w:p>
              </w:tc>
            </w:tr>
            <w:tr w14:paraId="19217670">
              <w:tblPrEx>
                <w:tblCellMar>
                  <w:top w:w="0" w:type="dxa"/>
                  <w:left w:w="108" w:type="dxa"/>
                  <w:bottom w:w="0" w:type="dxa"/>
                  <w:right w:w="108" w:type="dxa"/>
                </w:tblCellMar>
              </w:tblPrEx>
              <w:trPr>
                <w:trHeight w:val="1933" w:hRule="atLeast"/>
              </w:trPr>
              <w:tc>
                <w:tcPr>
                  <w:tcW w:w="434" w:type="pct"/>
                  <w:tcBorders>
                    <w:top w:val="single" w:color="auto" w:sz="4" w:space="0"/>
                    <w:left w:val="single" w:color="auto" w:sz="4" w:space="0"/>
                    <w:bottom w:val="single" w:color="auto" w:sz="4" w:space="0"/>
                    <w:right w:val="single" w:color="auto" w:sz="4" w:space="0"/>
                  </w:tcBorders>
                  <w:vAlign w:val="center"/>
                </w:tcPr>
                <w:p w14:paraId="7B0C19E0">
                  <w:pPr>
                    <w:widowControl/>
                    <w:jc w:val="center"/>
                    <w:rPr>
                      <w:rFonts w:ascii="宋体" w:hAnsi="宋体" w:cs="宋体"/>
                      <w:color w:val="auto"/>
                      <w:kern w:val="0"/>
                      <w:sz w:val="24"/>
                      <w:highlight w:val="none"/>
                    </w:rPr>
                  </w:pPr>
                  <w:r>
                    <w:rPr>
                      <w:rFonts w:hint="eastAsia" w:ascii="宋体" w:hAnsi="宋体" w:cs="宋体"/>
                      <w:color w:val="auto"/>
                      <w:kern w:val="0"/>
                      <w:sz w:val="24"/>
                      <w:highlight w:val="none"/>
                    </w:rPr>
                    <w:t>1</w:t>
                  </w:r>
                </w:p>
              </w:tc>
              <w:tc>
                <w:tcPr>
                  <w:tcW w:w="740" w:type="pct"/>
                  <w:tcBorders>
                    <w:top w:val="single" w:color="auto" w:sz="4" w:space="0"/>
                    <w:left w:val="single" w:color="auto" w:sz="4" w:space="0"/>
                    <w:bottom w:val="single" w:color="auto" w:sz="4" w:space="0"/>
                    <w:right w:val="single" w:color="auto" w:sz="4" w:space="0"/>
                  </w:tcBorders>
                  <w:vAlign w:val="center"/>
                </w:tcPr>
                <w:p w14:paraId="2B3F4BB3">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业绩</w:t>
                  </w:r>
                </w:p>
              </w:tc>
              <w:tc>
                <w:tcPr>
                  <w:tcW w:w="3137" w:type="pct"/>
                  <w:tcBorders>
                    <w:top w:val="single" w:color="auto" w:sz="4" w:space="0"/>
                    <w:left w:val="nil"/>
                    <w:bottom w:val="single" w:color="auto" w:sz="4" w:space="0"/>
                    <w:right w:val="single" w:color="auto" w:sz="4" w:space="0"/>
                  </w:tcBorders>
                  <w:vAlign w:val="center"/>
                </w:tcPr>
                <w:p w14:paraId="01659EA1">
                  <w:pPr>
                    <w:widowControl/>
                    <w:jc w:val="left"/>
                    <w:rPr>
                      <w:rFonts w:hint="eastAsia" w:ascii="宋体" w:hAnsi="宋体" w:cs="宋体"/>
                      <w:color w:val="auto"/>
                      <w:sz w:val="20"/>
                      <w:szCs w:val="20"/>
                      <w:highlight w:val="none"/>
                    </w:rPr>
                  </w:pPr>
                  <w:r>
                    <w:rPr>
                      <w:rFonts w:hint="eastAsia" w:ascii="宋体" w:hAnsi="宋体" w:cs="宋体"/>
                      <w:b/>
                      <w:color w:val="auto"/>
                      <w:sz w:val="20"/>
                      <w:szCs w:val="20"/>
                      <w:highlight w:val="none"/>
                      <w:u w:val="single"/>
                    </w:rPr>
                    <w:t>202</w:t>
                  </w:r>
                  <w:r>
                    <w:rPr>
                      <w:rFonts w:hint="eastAsia" w:ascii="宋体" w:hAnsi="宋体" w:cs="宋体"/>
                      <w:b/>
                      <w:color w:val="auto"/>
                      <w:sz w:val="20"/>
                      <w:szCs w:val="20"/>
                      <w:highlight w:val="none"/>
                      <w:u w:val="single"/>
                      <w:lang w:val="en-US" w:eastAsia="zh-CN"/>
                    </w:rPr>
                    <w:t>1</w:t>
                  </w:r>
                  <w:r>
                    <w:rPr>
                      <w:rFonts w:hint="eastAsia" w:ascii="宋体" w:hAnsi="宋体" w:cs="宋体"/>
                      <w:b/>
                      <w:bCs/>
                      <w:color w:val="auto"/>
                      <w:sz w:val="20"/>
                      <w:szCs w:val="20"/>
                      <w:highlight w:val="none"/>
                    </w:rPr>
                    <w:t>年</w:t>
                  </w:r>
                  <w:r>
                    <w:rPr>
                      <w:rFonts w:hint="eastAsia" w:ascii="宋体" w:hAnsi="宋体" w:cs="宋体"/>
                      <w:b/>
                      <w:bCs/>
                      <w:color w:val="auto"/>
                      <w:sz w:val="20"/>
                      <w:szCs w:val="20"/>
                      <w:highlight w:val="none"/>
                      <w:u w:val="single"/>
                      <w:lang w:val="en-US" w:eastAsia="zh-CN"/>
                    </w:rPr>
                    <w:t>4</w:t>
                  </w:r>
                  <w:r>
                    <w:rPr>
                      <w:rFonts w:hint="eastAsia" w:ascii="宋体" w:hAnsi="宋体" w:cs="宋体"/>
                      <w:b/>
                      <w:bCs/>
                      <w:color w:val="auto"/>
                      <w:sz w:val="20"/>
                      <w:szCs w:val="20"/>
                      <w:highlight w:val="none"/>
                    </w:rPr>
                    <w:t>月</w:t>
                  </w:r>
                  <w:r>
                    <w:rPr>
                      <w:rFonts w:hint="eastAsia" w:ascii="宋体" w:hAnsi="宋体" w:cs="宋体"/>
                      <w:b/>
                      <w:bCs/>
                      <w:color w:val="auto"/>
                      <w:sz w:val="20"/>
                      <w:szCs w:val="20"/>
                      <w:highlight w:val="none"/>
                      <w:u w:val="single"/>
                      <w:lang w:val="en-US" w:eastAsia="zh-CN"/>
                    </w:rPr>
                    <w:t>3</w:t>
                  </w:r>
                  <w:r>
                    <w:rPr>
                      <w:rFonts w:hint="eastAsia" w:ascii="宋体" w:hAnsi="宋体" w:cs="宋体"/>
                      <w:b/>
                      <w:bCs/>
                      <w:color w:val="auto"/>
                      <w:sz w:val="20"/>
                      <w:szCs w:val="20"/>
                      <w:highlight w:val="none"/>
                    </w:rPr>
                    <w:t>日至</w:t>
                  </w:r>
                  <w:r>
                    <w:rPr>
                      <w:rFonts w:hint="eastAsia" w:ascii="宋体" w:hAnsi="宋体" w:cs="宋体"/>
                      <w:b/>
                      <w:bCs/>
                      <w:color w:val="auto"/>
                      <w:sz w:val="20"/>
                      <w:szCs w:val="20"/>
                      <w:highlight w:val="none"/>
                      <w:u w:val="single"/>
                    </w:rPr>
                    <w:t>202</w:t>
                  </w:r>
                  <w:r>
                    <w:rPr>
                      <w:rFonts w:hint="eastAsia" w:ascii="宋体" w:hAnsi="宋体" w:cs="宋体"/>
                      <w:b/>
                      <w:bCs/>
                      <w:color w:val="auto"/>
                      <w:sz w:val="20"/>
                      <w:szCs w:val="20"/>
                      <w:highlight w:val="none"/>
                      <w:u w:val="single"/>
                      <w:lang w:val="en-US" w:eastAsia="zh-CN"/>
                    </w:rPr>
                    <w:t>6</w:t>
                  </w:r>
                  <w:r>
                    <w:rPr>
                      <w:rFonts w:hint="eastAsia" w:ascii="宋体" w:hAnsi="宋体" w:cs="宋体"/>
                      <w:b/>
                      <w:bCs/>
                      <w:color w:val="auto"/>
                      <w:sz w:val="20"/>
                      <w:szCs w:val="20"/>
                      <w:highlight w:val="none"/>
                    </w:rPr>
                    <w:t>年</w:t>
                  </w:r>
                  <w:r>
                    <w:rPr>
                      <w:rFonts w:hint="eastAsia" w:ascii="宋体" w:hAnsi="宋体" w:cs="宋体"/>
                      <w:b/>
                      <w:bCs/>
                      <w:color w:val="auto"/>
                      <w:sz w:val="20"/>
                      <w:szCs w:val="20"/>
                      <w:highlight w:val="none"/>
                      <w:u w:val="single"/>
                      <w:lang w:val="en-US" w:eastAsia="zh-CN"/>
                    </w:rPr>
                    <w:t>4</w:t>
                  </w:r>
                  <w:r>
                    <w:rPr>
                      <w:rFonts w:hint="eastAsia" w:ascii="宋体" w:hAnsi="宋体" w:cs="宋体"/>
                      <w:b/>
                      <w:bCs/>
                      <w:color w:val="auto"/>
                      <w:sz w:val="20"/>
                      <w:szCs w:val="20"/>
                      <w:highlight w:val="none"/>
                    </w:rPr>
                    <w:t>月</w:t>
                  </w:r>
                  <w:r>
                    <w:rPr>
                      <w:rFonts w:hint="eastAsia" w:ascii="宋体" w:hAnsi="宋体" w:cs="宋体"/>
                      <w:b/>
                      <w:bCs/>
                      <w:color w:val="auto"/>
                      <w:sz w:val="20"/>
                      <w:szCs w:val="20"/>
                      <w:highlight w:val="none"/>
                      <w:u w:val="single"/>
                      <w:lang w:val="en-US" w:eastAsia="zh-CN"/>
                    </w:rPr>
                    <w:t>2</w:t>
                  </w:r>
                  <w:r>
                    <w:rPr>
                      <w:rFonts w:hint="eastAsia" w:ascii="宋体" w:hAnsi="宋体" w:cs="宋体"/>
                      <w:b/>
                      <w:bCs/>
                      <w:color w:val="auto"/>
                      <w:sz w:val="20"/>
                      <w:szCs w:val="20"/>
                      <w:highlight w:val="none"/>
                    </w:rPr>
                    <w:t>日</w:t>
                  </w:r>
                  <w:r>
                    <w:rPr>
                      <w:rFonts w:hint="eastAsia" w:ascii="宋体" w:hAnsi="宋体" w:cs="宋体"/>
                      <w:color w:val="auto"/>
                      <w:sz w:val="20"/>
                      <w:szCs w:val="20"/>
                      <w:highlight w:val="none"/>
                    </w:rPr>
                    <w:t>，投标人承担过类似工程项目业绩的有一个得</w:t>
                  </w:r>
                  <w:r>
                    <w:rPr>
                      <w:rFonts w:hint="eastAsia" w:ascii="宋体" w:hAnsi="宋体" w:cs="宋体"/>
                      <w:color w:val="auto"/>
                      <w:kern w:val="0"/>
                      <w:sz w:val="20"/>
                      <w:szCs w:val="20"/>
                      <w:highlight w:val="none"/>
                      <w:u w:val="single"/>
                      <w:lang w:val="en-US" w:eastAsia="zh-CN"/>
                    </w:rPr>
                    <w:t>1</w:t>
                  </w:r>
                  <w:r>
                    <w:rPr>
                      <w:rFonts w:hint="eastAsia" w:ascii="宋体" w:hAnsi="宋体" w:cs="宋体"/>
                      <w:color w:val="auto"/>
                      <w:kern w:val="0"/>
                      <w:sz w:val="20"/>
                      <w:szCs w:val="20"/>
                      <w:highlight w:val="none"/>
                    </w:rPr>
                    <w:t>分</w:t>
                  </w:r>
                  <w:r>
                    <w:rPr>
                      <w:rFonts w:hint="eastAsia" w:ascii="宋体" w:hAnsi="宋体" w:cs="宋体"/>
                      <w:color w:val="auto"/>
                      <w:sz w:val="20"/>
                      <w:szCs w:val="20"/>
                      <w:highlight w:val="none"/>
                    </w:rPr>
                    <w:t>（共</w:t>
                  </w:r>
                  <w:r>
                    <w:rPr>
                      <w:rFonts w:hint="eastAsia" w:ascii="宋体" w:hAnsi="宋体" w:cs="宋体"/>
                      <w:color w:val="auto"/>
                      <w:sz w:val="20"/>
                      <w:szCs w:val="20"/>
                      <w:highlight w:val="none"/>
                      <w:u w:val="single"/>
                      <w:lang w:val="en-US" w:eastAsia="zh-CN"/>
                    </w:rPr>
                    <w:t>3</w:t>
                  </w:r>
                  <w:r>
                    <w:rPr>
                      <w:rFonts w:hint="eastAsia" w:ascii="宋体" w:hAnsi="宋体" w:cs="宋体"/>
                      <w:color w:val="auto"/>
                      <w:sz w:val="20"/>
                      <w:szCs w:val="20"/>
                      <w:highlight w:val="none"/>
                    </w:rPr>
                    <w:t>分）。【类似工程是指：总建筑面积≥</w:t>
                  </w:r>
                  <w:r>
                    <w:rPr>
                      <w:rFonts w:hint="eastAsia" w:ascii="宋体" w:hAnsi="宋体" w:cs="宋体"/>
                      <w:color w:val="auto"/>
                      <w:sz w:val="20"/>
                      <w:szCs w:val="20"/>
                      <w:highlight w:val="none"/>
                      <w:lang w:val="en-US" w:eastAsia="zh-CN"/>
                    </w:rPr>
                    <w:t>7</w:t>
                  </w:r>
                  <w:r>
                    <w:rPr>
                      <w:rFonts w:hint="eastAsia" w:ascii="宋体" w:hAnsi="宋体" w:cs="宋体"/>
                      <w:color w:val="auto"/>
                      <w:sz w:val="20"/>
                      <w:szCs w:val="20"/>
                      <w:highlight w:val="none"/>
                    </w:rPr>
                    <w:t>万平方米的建筑设计业绩，有1个得</w:t>
                  </w:r>
                  <w:r>
                    <w:rPr>
                      <w:rFonts w:hint="eastAsia" w:ascii="宋体" w:hAnsi="宋体" w:cs="宋体"/>
                      <w:color w:val="auto"/>
                      <w:sz w:val="20"/>
                      <w:szCs w:val="20"/>
                      <w:highlight w:val="none"/>
                      <w:lang w:val="en-US" w:eastAsia="zh-CN"/>
                    </w:rPr>
                    <w:t>1</w:t>
                  </w:r>
                  <w:r>
                    <w:rPr>
                      <w:rFonts w:hint="eastAsia" w:ascii="宋体" w:hAnsi="宋体" w:cs="宋体"/>
                      <w:color w:val="auto"/>
                      <w:sz w:val="20"/>
                      <w:szCs w:val="20"/>
                      <w:highlight w:val="none"/>
                    </w:rPr>
                    <w:t>分，本项满分</w:t>
                  </w:r>
                  <w:r>
                    <w:rPr>
                      <w:rFonts w:hint="eastAsia" w:ascii="宋体" w:hAnsi="宋体" w:cs="宋体"/>
                      <w:color w:val="auto"/>
                      <w:sz w:val="20"/>
                      <w:szCs w:val="20"/>
                      <w:highlight w:val="none"/>
                      <w:lang w:val="en-US" w:eastAsia="zh-CN"/>
                    </w:rPr>
                    <w:t>3</w:t>
                  </w:r>
                  <w:r>
                    <w:rPr>
                      <w:rFonts w:hint="eastAsia" w:ascii="宋体" w:hAnsi="宋体" w:cs="宋体"/>
                      <w:color w:val="auto"/>
                      <w:sz w:val="20"/>
                      <w:szCs w:val="20"/>
                      <w:highlight w:val="none"/>
                    </w:rPr>
                    <w:t>分。</w:t>
                  </w:r>
                </w:p>
                <w:p w14:paraId="42419798">
                  <w:pPr>
                    <w:widowControl/>
                    <w:jc w:val="left"/>
                    <w:rPr>
                      <w:rFonts w:ascii="宋体" w:hAnsi="宋体" w:cs="宋体"/>
                      <w:color w:val="auto"/>
                      <w:sz w:val="20"/>
                      <w:szCs w:val="20"/>
                      <w:highlight w:val="none"/>
                    </w:rPr>
                  </w:pPr>
                  <w:r>
                    <w:rPr>
                      <w:rFonts w:hint="eastAsia" w:ascii="宋体" w:hAnsi="宋体" w:cs="宋体"/>
                      <w:color w:val="auto"/>
                      <w:sz w:val="20"/>
                      <w:szCs w:val="20"/>
                      <w:highlight w:val="none"/>
                    </w:rPr>
                    <w:t>注：业绩证明资料须提供</w:t>
                  </w:r>
                  <w:r>
                    <w:rPr>
                      <w:rFonts w:hint="eastAsia" w:ascii="宋体" w:hAnsi="宋体" w:cs="宋体"/>
                      <w:color w:val="auto"/>
                      <w:sz w:val="20"/>
                      <w:szCs w:val="20"/>
                      <w:highlight w:val="none"/>
                      <w:lang w:val="en-US" w:eastAsia="zh-CN"/>
                    </w:rPr>
                    <w:t>设计</w:t>
                  </w:r>
                  <w:r>
                    <w:rPr>
                      <w:rFonts w:hint="eastAsia" w:ascii="宋体" w:hAnsi="宋体" w:cs="宋体"/>
                      <w:color w:val="auto"/>
                      <w:sz w:val="20"/>
                      <w:szCs w:val="20"/>
                      <w:highlight w:val="none"/>
                    </w:rPr>
                    <w:t>合同，时间以设计合同签订日期为准，项目规模以设计合同中所注为准，如设计合同中未注明，以业绩的中标通知书或者业主证明材料为准。未提供或未按要求提供业绩证明资料则不得分。</w:t>
                  </w:r>
                </w:p>
              </w:tc>
              <w:tc>
                <w:tcPr>
                  <w:tcW w:w="297" w:type="pct"/>
                  <w:tcBorders>
                    <w:top w:val="single" w:color="auto" w:sz="4" w:space="0"/>
                    <w:left w:val="nil"/>
                    <w:bottom w:val="single" w:color="auto" w:sz="4" w:space="0"/>
                    <w:right w:val="single" w:color="auto" w:sz="4" w:space="0"/>
                  </w:tcBorders>
                  <w:vAlign w:val="center"/>
                </w:tcPr>
                <w:p w14:paraId="0DD6E1FE">
                  <w:pPr>
                    <w:widowControl/>
                    <w:jc w:val="center"/>
                    <w:rPr>
                      <w:rFonts w:hint="eastAsia" w:ascii="宋体" w:hAnsi="宋体" w:eastAsia="宋体" w:cs="宋体"/>
                      <w:color w:val="auto"/>
                      <w:kern w:val="0"/>
                      <w:sz w:val="20"/>
                      <w:szCs w:val="20"/>
                      <w:highlight w:val="none"/>
                      <w:lang w:eastAsia="zh-CN"/>
                    </w:rPr>
                  </w:pPr>
                  <w:r>
                    <w:rPr>
                      <w:rFonts w:hint="eastAsia" w:ascii="宋体" w:hAnsi="宋体" w:cs="宋体"/>
                      <w:color w:val="auto"/>
                      <w:kern w:val="0"/>
                      <w:sz w:val="20"/>
                      <w:szCs w:val="20"/>
                      <w:highlight w:val="none"/>
                      <w:lang w:val="en-US" w:eastAsia="zh-CN"/>
                    </w:rPr>
                    <w:t>3</w:t>
                  </w:r>
                </w:p>
              </w:tc>
              <w:tc>
                <w:tcPr>
                  <w:tcW w:w="390" w:type="pct"/>
                  <w:tcBorders>
                    <w:top w:val="single" w:color="auto" w:sz="4" w:space="0"/>
                    <w:left w:val="nil"/>
                    <w:bottom w:val="single" w:color="auto" w:sz="4" w:space="0"/>
                    <w:right w:val="single" w:color="auto" w:sz="4" w:space="0"/>
                  </w:tcBorders>
                  <w:vAlign w:val="center"/>
                </w:tcPr>
                <w:p w14:paraId="678496D5">
                  <w:pPr>
                    <w:widowControl/>
                    <w:jc w:val="center"/>
                    <w:rPr>
                      <w:rFonts w:ascii="宋体" w:hAnsi="宋体" w:cs="宋体"/>
                      <w:color w:val="auto"/>
                      <w:kern w:val="0"/>
                      <w:sz w:val="20"/>
                      <w:szCs w:val="20"/>
                      <w:highlight w:val="none"/>
                    </w:rPr>
                  </w:pPr>
                </w:p>
              </w:tc>
            </w:tr>
            <w:tr w14:paraId="348F28A8">
              <w:tblPrEx>
                <w:tblCellMar>
                  <w:top w:w="0" w:type="dxa"/>
                  <w:left w:w="108" w:type="dxa"/>
                  <w:bottom w:w="0" w:type="dxa"/>
                  <w:right w:w="108" w:type="dxa"/>
                </w:tblCellMar>
              </w:tblPrEx>
              <w:trPr>
                <w:trHeight w:val="1841" w:hRule="atLeast"/>
              </w:trPr>
              <w:tc>
                <w:tcPr>
                  <w:tcW w:w="434" w:type="pct"/>
                  <w:tcBorders>
                    <w:top w:val="single" w:color="auto" w:sz="4" w:space="0"/>
                    <w:left w:val="single" w:color="auto" w:sz="4" w:space="0"/>
                    <w:bottom w:val="single" w:color="auto" w:sz="4" w:space="0"/>
                    <w:right w:val="single" w:color="auto" w:sz="4" w:space="0"/>
                  </w:tcBorders>
                  <w:vAlign w:val="center"/>
                </w:tcPr>
                <w:p w14:paraId="42F4ED57">
                  <w:pPr>
                    <w:widowControl/>
                    <w:jc w:val="center"/>
                    <w:rPr>
                      <w:rFonts w:ascii="宋体" w:hAnsi="宋体" w:cs="宋体"/>
                      <w:color w:val="auto"/>
                      <w:kern w:val="0"/>
                      <w:sz w:val="24"/>
                      <w:highlight w:val="none"/>
                    </w:rPr>
                  </w:pPr>
                  <w:r>
                    <w:rPr>
                      <w:rFonts w:hint="eastAsia" w:ascii="宋体" w:hAnsi="宋体" w:cs="宋体"/>
                      <w:color w:val="auto"/>
                      <w:kern w:val="0"/>
                      <w:sz w:val="24"/>
                      <w:highlight w:val="none"/>
                    </w:rPr>
                    <w:t>2</w:t>
                  </w:r>
                </w:p>
              </w:tc>
              <w:tc>
                <w:tcPr>
                  <w:tcW w:w="740" w:type="pct"/>
                  <w:tcBorders>
                    <w:top w:val="single" w:color="auto" w:sz="4" w:space="0"/>
                    <w:left w:val="single" w:color="auto" w:sz="4" w:space="0"/>
                    <w:bottom w:val="single" w:color="auto" w:sz="4" w:space="0"/>
                    <w:right w:val="single" w:color="auto" w:sz="4" w:space="0"/>
                  </w:tcBorders>
                  <w:vAlign w:val="center"/>
                </w:tcPr>
                <w:p w14:paraId="2C1160CC">
                  <w:pPr>
                    <w:widowControl/>
                    <w:jc w:val="center"/>
                    <w:rPr>
                      <w:rFonts w:ascii="宋体" w:hAnsi="宋体" w:cs="宋体"/>
                      <w:color w:val="auto"/>
                      <w:kern w:val="0"/>
                      <w:sz w:val="20"/>
                      <w:szCs w:val="20"/>
                      <w:highlight w:val="none"/>
                    </w:rPr>
                  </w:pPr>
                </w:p>
                <w:p w14:paraId="763C0B93">
                  <w:pPr>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拟派项目</w:t>
                  </w:r>
                </w:p>
                <w:p w14:paraId="53B655A1">
                  <w:pPr>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管理机构</w:t>
                  </w:r>
                </w:p>
                <w:p w14:paraId="7CCE3C74">
                  <w:pPr>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及人员配</w:t>
                  </w:r>
                </w:p>
                <w:p w14:paraId="2E224063">
                  <w:pPr>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备情况</w:t>
                  </w:r>
                </w:p>
                <w:p w14:paraId="72869982">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评分标准</w:t>
                  </w:r>
                </w:p>
              </w:tc>
              <w:tc>
                <w:tcPr>
                  <w:tcW w:w="3137" w:type="pct"/>
                  <w:tcBorders>
                    <w:top w:val="single" w:color="auto" w:sz="4" w:space="0"/>
                    <w:left w:val="nil"/>
                    <w:right w:val="single" w:color="auto" w:sz="4" w:space="0"/>
                  </w:tcBorders>
                  <w:vAlign w:val="center"/>
                </w:tcPr>
                <w:p w14:paraId="3EE7619A">
                  <w:pPr>
                    <w:widowControl/>
                    <w:jc w:val="left"/>
                    <w:rPr>
                      <w:rFonts w:hint="eastAsia" w:ascii="宋体" w:hAnsi="宋体" w:cs="宋体"/>
                      <w:color w:val="auto"/>
                      <w:sz w:val="20"/>
                      <w:szCs w:val="20"/>
                      <w:highlight w:val="none"/>
                      <w:lang w:val="en-US" w:eastAsia="zh-CN"/>
                    </w:rPr>
                  </w:pPr>
                  <w:r>
                    <w:rPr>
                      <w:rFonts w:hint="eastAsia" w:ascii="宋体" w:hAnsi="宋体" w:cs="宋体"/>
                      <w:color w:val="auto"/>
                      <w:sz w:val="20"/>
                      <w:szCs w:val="20"/>
                      <w:highlight w:val="none"/>
                      <w:lang w:val="en-US" w:eastAsia="zh-CN"/>
                    </w:rPr>
                    <w:t>1、项目负责人(2分):</w:t>
                  </w:r>
                </w:p>
                <w:p w14:paraId="2602A615">
                  <w:pPr>
                    <w:widowControl/>
                    <w:jc w:val="left"/>
                    <w:rPr>
                      <w:rFonts w:hint="eastAsia" w:ascii="宋体" w:hAnsi="宋体" w:cs="宋体"/>
                      <w:color w:val="auto"/>
                      <w:sz w:val="20"/>
                      <w:szCs w:val="20"/>
                      <w:highlight w:val="none"/>
                      <w:lang w:val="en-US" w:eastAsia="zh-CN"/>
                    </w:rPr>
                  </w:pPr>
                  <w:r>
                    <w:rPr>
                      <w:rFonts w:hint="eastAsia" w:ascii="宋体" w:hAnsi="宋体" w:cs="宋体"/>
                      <w:color w:val="auto"/>
                      <w:sz w:val="20"/>
                      <w:szCs w:val="20"/>
                      <w:highlight w:val="none"/>
                      <w:lang w:val="en-US" w:eastAsia="zh-CN"/>
                    </w:rPr>
                    <w:t>(1)拟派项目负责人一名，具备高级(含)以上职称的得2分。</w:t>
                  </w:r>
                </w:p>
                <w:p w14:paraId="723B608A">
                  <w:pPr>
                    <w:widowControl/>
                    <w:jc w:val="left"/>
                    <w:rPr>
                      <w:rFonts w:hint="eastAsia" w:ascii="宋体" w:hAnsi="宋体" w:cs="宋体"/>
                      <w:color w:val="auto"/>
                      <w:sz w:val="20"/>
                      <w:szCs w:val="20"/>
                      <w:highlight w:val="none"/>
                      <w:lang w:val="en-US" w:eastAsia="zh-CN"/>
                    </w:rPr>
                  </w:pPr>
                  <w:r>
                    <w:rPr>
                      <w:rFonts w:hint="eastAsia" w:ascii="宋体" w:hAnsi="宋体" w:cs="宋体"/>
                      <w:color w:val="auto"/>
                      <w:sz w:val="20"/>
                      <w:szCs w:val="20"/>
                      <w:highlight w:val="none"/>
                      <w:lang w:val="en-US" w:eastAsia="zh-CN"/>
                    </w:rPr>
                    <w:t>2、除项目负责人外，项目组人员配置(5分)；</w:t>
                  </w:r>
                </w:p>
                <w:p w14:paraId="697CE09C">
                  <w:pPr>
                    <w:widowControl/>
                    <w:jc w:val="left"/>
                    <w:rPr>
                      <w:rFonts w:hint="eastAsia" w:ascii="宋体" w:hAnsi="宋体" w:cs="宋体"/>
                      <w:color w:val="auto"/>
                      <w:sz w:val="20"/>
                      <w:szCs w:val="20"/>
                      <w:highlight w:val="none"/>
                      <w:lang w:val="en-US" w:eastAsia="zh-CN"/>
                    </w:rPr>
                  </w:pPr>
                  <w:r>
                    <w:rPr>
                      <w:rFonts w:hint="eastAsia" w:ascii="宋体" w:hAnsi="宋体" w:cs="宋体"/>
                      <w:color w:val="auto"/>
                      <w:sz w:val="20"/>
                      <w:szCs w:val="20"/>
                      <w:highlight w:val="none"/>
                      <w:lang w:val="en-US" w:eastAsia="zh-CN"/>
                    </w:rPr>
                    <w:t>(1)建筑专业负责人1名：具备国家一级注册建筑师注册证书的得0.5分；具备高级(含)以上职称的得0.5分，本项最高得1分；</w:t>
                  </w:r>
                </w:p>
                <w:p w14:paraId="6C433C2C">
                  <w:pPr>
                    <w:widowControl/>
                    <w:jc w:val="left"/>
                    <w:rPr>
                      <w:rFonts w:hint="eastAsia" w:ascii="宋体" w:hAnsi="宋体" w:cs="宋体"/>
                      <w:color w:val="auto"/>
                      <w:sz w:val="20"/>
                      <w:szCs w:val="20"/>
                      <w:highlight w:val="none"/>
                      <w:lang w:val="en-US" w:eastAsia="zh-CN"/>
                    </w:rPr>
                  </w:pPr>
                  <w:r>
                    <w:rPr>
                      <w:rFonts w:hint="eastAsia" w:ascii="宋体" w:hAnsi="宋体" w:cs="宋体"/>
                      <w:color w:val="auto"/>
                      <w:sz w:val="20"/>
                      <w:szCs w:val="20"/>
                      <w:highlight w:val="none"/>
                      <w:lang w:val="en-US" w:eastAsia="zh-CN"/>
                    </w:rPr>
                    <w:t>(2)结构专业负责人1名：具备国家一级注册结构工程师注册证书的得0.5分；具备高级(含)以上职称的得0.5分，本项最高得1分；</w:t>
                  </w:r>
                </w:p>
                <w:p w14:paraId="1E0151D2">
                  <w:pPr>
                    <w:widowControl/>
                    <w:jc w:val="left"/>
                    <w:rPr>
                      <w:rFonts w:hint="eastAsia" w:ascii="宋体" w:hAnsi="宋体" w:cs="宋体"/>
                      <w:color w:val="auto"/>
                      <w:sz w:val="20"/>
                      <w:szCs w:val="20"/>
                      <w:highlight w:val="none"/>
                      <w:lang w:val="en-US" w:eastAsia="zh-CN"/>
                    </w:rPr>
                  </w:pPr>
                  <w:r>
                    <w:rPr>
                      <w:rFonts w:hint="eastAsia" w:ascii="宋体" w:hAnsi="宋体" w:cs="宋体"/>
                      <w:color w:val="auto"/>
                      <w:sz w:val="20"/>
                      <w:szCs w:val="20"/>
                      <w:highlight w:val="none"/>
                      <w:lang w:val="en-US" w:eastAsia="zh-CN"/>
                    </w:rPr>
                    <w:t>(3)电气专业负责人1名：具备国家注册电气工程师(供配电)注册证书的得0.5分；具备高级(含)以上职称的得0.5分，本项最高得1分；</w:t>
                  </w:r>
                </w:p>
                <w:p w14:paraId="35371A54">
                  <w:pPr>
                    <w:widowControl/>
                    <w:jc w:val="left"/>
                    <w:rPr>
                      <w:rFonts w:hint="eastAsia" w:ascii="宋体" w:hAnsi="宋体" w:cs="宋体"/>
                      <w:color w:val="auto"/>
                      <w:sz w:val="20"/>
                      <w:szCs w:val="20"/>
                      <w:highlight w:val="none"/>
                      <w:lang w:val="en-US" w:eastAsia="zh-CN"/>
                    </w:rPr>
                  </w:pPr>
                  <w:r>
                    <w:rPr>
                      <w:rFonts w:hint="eastAsia" w:ascii="宋体" w:hAnsi="宋体" w:cs="宋体"/>
                      <w:color w:val="auto"/>
                      <w:sz w:val="20"/>
                      <w:szCs w:val="20"/>
                      <w:highlight w:val="none"/>
                      <w:lang w:val="en-US" w:eastAsia="zh-CN"/>
                    </w:rPr>
                    <w:t>(4)给排水专业负责人1名：具备国家注册公用设备工程师(给水排水)注册证书的得0.5分；具备高级(含)以上职称的得0.5分，本项最高得1分；</w:t>
                  </w:r>
                </w:p>
                <w:p w14:paraId="08C61748">
                  <w:pPr>
                    <w:widowControl/>
                    <w:jc w:val="left"/>
                    <w:rPr>
                      <w:rFonts w:hint="eastAsia" w:ascii="宋体" w:hAnsi="宋体" w:cs="宋体"/>
                      <w:color w:val="auto"/>
                      <w:sz w:val="20"/>
                      <w:szCs w:val="20"/>
                      <w:highlight w:val="none"/>
                      <w:lang w:val="en-US" w:eastAsia="zh-CN"/>
                    </w:rPr>
                  </w:pPr>
                  <w:r>
                    <w:rPr>
                      <w:rFonts w:hint="eastAsia" w:ascii="宋体" w:hAnsi="宋体" w:cs="宋体"/>
                      <w:color w:val="auto"/>
                      <w:sz w:val="20"/>
                      <w:szCs w:val="20"/>
                      <w:highlight w:val="none"/>
                      <w:lang w:val="en-US" w:eastAsia="zh-CN"/>
                    </w:rPr>
                    <w:t>(5)暖通专业负责人1名：具备国家注册公用设备工程师(暖通空调)注册证书的得0.5分；具备高级(含)以上职称的得0.5分，本项最高得1分；</w:t>
                  </w:r>
                </w:p>
                <w:p w14:paraId="3040BB4F">
                  <w:pPr>
                    <w:widowControl/>
                    <w:jc w:val="left"/>
                    <w:rPr>
                      <w:rFonts w:ascii="宋体" w:hAnsi="宋体" w:cs="宋体"/>
                      <w:color w:val="auto"/>
                      <w:kern w:val="0"/>
                      <w:sz w:val="20"/>
                      <w:szCs w:val="20"/>
                      <w:highlight w:val="none"/>
                    </w:rPr>
                  </w:pPr>
                  <w:r>
                    <w:rPr>
                      <w:rFonts w:hint="eastAsia" w:ascii="宋体" w:hAnsi="宋体" w:cs="宋体"/>
                      <w:color w:val="auto"/>
                      <w:sz w:val="20"/>
                      <w:szCs w:val="20"/>
                      <w:highlight w:val="none"/>
                      <w:lang w:val="en-US" w:eastAsia="zh-CN"/>
                    </w:rPr>
                    <w:t xml:space="preserve">注：①以上专业负责人不可跨专业兼任。②提供项目组织机构人员满足上述 要求的相关证书、与投标人签订的劳动合同、《职工养老保险手册》(内附2025年12月-2026年2月的缴费清单)或由社保机构出具的2025年12月-2026年2月的缴费证明(如投标人成立时间迟于要求开始的时间，则时间要求为投标人成立时间至截止时间。已退休人员提供退休证和相关劳动关系证明）。     </w:t>
                  </w:r>
                </w:p>
              </w:tc>
              <w:tc>
                <w:tcPr>
                  <w:tcW w:w="297" w:type="pct"/>
                  <w:tcBorders>
                    <w:top w:val="single" w:color="auto" w:sz="4" w:space="0"/>
                    <w:left w:val="nil"/>
                    <w:right w:val="single" w:color="auto" w:sz="4" w:space="0"/>
                  </w:tcBorders>
                  <w:vAlign w:val="center"/>
                </w:tcPr>
                <w:p w14:paraId="28D10B1A">
                  <w:pPr>
                    <w:jc w:val="center"/>
                    <w:rPr>
                      <w:rFonts w:hint="eastAsia" w:ascii="宋体" w:hAnsi="宋体" w:eastAsia="宋体" w:cs="宋体"/>
                      <w:color w:val="auto"/>
                      <w:kern w:val="0"/>
                      <w:sz w:val="20"/>
                      <w:szCs w:val="20"/>
                      <w:highlight w:val="none"/>
                      <w:lang w:eastAsia="zh-CN"/>
                    </w:rPr>
                  </w:pPr>
                  <w:r>
                    <w:rPr>
                      <w:rFonts w:hint="eastAsia" w:ascii="宋体" w:hAnsi="宋体" w:cs="宋体"/>
                      <w:color w:val="auto"/>
                      <w:kern w:val="0"/>
                      <w:sz w:val="20"/>
                      <w:szCs w:val="20"/>
                      <w:highlight w:val="none"/>
                      <w:lang w:val="en-US" w:eastAsia="zh-CN"/>
                    </w:rPr>
                    <w:t>7</w:t>
                  </w:r>
                </w:p>
              </w:tc>
              <w:tc>
                <w:tcPr>
                  <w:tcW w:w="390" w:type="pct"/>
                  <w:tcBorders>
                    <w:top w:val="single" w:color="auto" w:sz="4" w:space="0"/>
                    <w:left w:val="nil"/>
                    <w:right w:val="single" w:color="auto" w:sz="4" w:space="0"/>
                  </w:tcBorders>
                  <w:vAlign w:val="center"/>
                </w:tcPr>
                <w:p w14:paraId="39E7322D">
                  <w:pPr>
                    <w:widowControl/>
                    <w:jc w:val="center"/>
                    <w:rPr>
                      <w:rFonts w:ascii="宋体" w:hAnsi="宋体" w:cs="宋体"/>
                      <w:color w:val="auto"/>
                      <w:kern w:val="0"/>
                      <w:sz w:val="20"/>
                      <w:szCs w:val="20"/>
                      <w:highlight w:val="none"/>
                    </w:rPr>
                  </w:pPr>
                </w:p>
              </w:tc>
            </w:tr>
            <w:tr w14:paraId="6D3C15CE">
              <w:tblPrEx>
                <w:tblCellMar>
                  <w:top w:w="0" w:type="dxa"/>
                  <w:left w:w="108" w:type="dxa"/>
                  <w:bottom w:w="0" w:type="dxa"/>
                  <w:right w:w="108" w:type="dxa"/>
                </w:tblCellMar>
              </w:tblPrEx>
              <w:trPr>
                <w:trHeight w:val="90" w:hRule="atLeast"/>
              </w:trPr>
              <w:tc>
                <w:tcPr>
                  <w:tcW w:w="434" w:type="pct"/>
                  <w:tcBorders>
                    <w:top w:val="single" w:color="auto" w:sz="4" w:space="0"/>
                    <w:left w:val="single" w:color="auto" w:sz="4" w:space="0"/>
                    <w:bottom w:val="single" w:color="auto" w:sz="4" w:space="0"/>
                    <w:right w:val="single" w:color="auto" w:sz="4" w:space="0"/>
                  </w:tcBorders>
                  <w:vAlign w:val="center"/>
                </w:tcPr>
                <w:p w14:paraId="51770205">
                  <w:pPr>
                    <w:widowControl/>
                    <w:jc w:val="center"/>
                    <w:rPr>
                      <w:rFonts w:ascii="宋体" w:hAnsi="宋体" w:cs="宋体"/>
                      <w:color w:val="auto"/>
                      <w:kern w:val="0"/>
                      <w:sz w:val="24"/>
                      <w:highlight w:val="none"/>
                    </w:rPr>
                  </w:pPr>
                  <w:r>
                    <w:rPr>
                      <w:rFonts w:hint="eastAsia" w:ascii="宋体" w:hAnsi="宋体" w:cs="宋体"/>
                      <w:color w:val="auto"/>
                      <w:kern w:val="0"/>
                      <w:sz w:val="24"/>
                      <w:highlight w:val="none"/>
                    </w:rPr>
                    <w:t>3</w:t>
                  </w:r>
                </w:p>
              </w:tc>
              <w:tc>
                <w:tcPr>
                  <w:tcW w:w="740" w:type="pct"/>
                  <w:tcBorders>
                    <w:top w:val="single" w:color="auto" w:sz="4" w:space="0"/>
                    <w:left w:val="single" w:color="auto" w:sz="4" w:space="0"/>
                    <w:bottom w:val="single" w:color="auto" w:sz="4" w:space="0"/>
                    <w:right w:val="single" w:color="auto" w:sz="4" w:space="0"/>
                  </w:tcBorders>
                  <w:vAlign w:val="center"/>
                </w:tcPr>
                <w:p w14:paraId="6050866E">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投标报价</w:t>
                  </w:r>
                </w:p>
                <w:p w14:paraId="26B6C489">
                  <w:pPr>
                    <w:widowControl/>
                    <w:jc w:val="center"/>
                    <w:rPr>
                      <w:rFonts w:ascii="宋体" w:hAnsi="宋体" w:cs="宋体"/>
                      <w:color w:val="auto"/>
                      <w:kern w:val="0"/>
                      <w:sz w:val="20"/>
                      <w:szCs w:val="20"/>
                      <w:highlight w:val="none"/>
                    </w:rPr>
                  </w:pPr>
                </w:p>
              </w:tc>
              <w:tc>
                <w:tcPr>
                  <w:tcW w:w="3137" w:type="pct"/>
                  <w:tcBorders>
                    <w:top w:val="single" w:color="auto" w:sz="4" w:space="0"/>
                    <w:left w:val="nil"/>
                    <w:bottom w:val="single" w:color="auto" w:sz="4" w:space="0"/>
                    <w:right w:val="single" w:color="auto" w:sz="4" w:space="0"/>
                  </w:tcBorders>
                  <w:vAlign w:val="center"/>
                </w:tcPr>
                <w:p w14:paraId="3BE173EF">
                  <w:pPr>
                    <w:widowControl/>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1、评标基准价=所有有效投标报价的价格的算术平均值*0.5+最高投标限价*0.5</w:t>
                  </w:r>
                  <w:r>
                    <w:rPr>
                      <w:rFonts w:hint="eastAsia" w:ascii="宋体" w:hAnsi="宋体" w:cs="宋体"/>
                      <w:color w:val="auto"/>
                      <w:kern w:val="0"/>
                      <w:sz w:val="20"/>
                      <w:szCs w:val="20"/>
                      <w:highlight w:val="none"/>
                      <w:lang w:eastAsia="zh-CN"/>
                    </w:rPr>
                    <w:t>。</w:t>
                  </w:r>
                  <w:r>
                    <w:rPr>
                      <w:rFonts w:hint="eastAsia" w:ascii="宋体" w:hAnsi="宋体" w:cs="宋体"/>
                      <w:color w:val="auto"/>
                      <w:kern w:val="0"/>
                      <w:sz w:val="20"/>
                      <w:szCs w:val="20"/>
                      <w:highlight w:val="none"/>
                    </w:rPr>
                    <w:t>设计费用报价精确到万元。</w:t>
                  </w:r>
                  <w:r>
                    <w:rPr>
                      <w:rFonts w:hint="eastAsia" w:ascii="宋体" w:hAnsi="宋体" w:cs="宋体"/>
                      <w:color w:val="auto"/>
                      <w:kern w:val="0"/>
                      <w:sz w:val="20"/>
                      <w:szCs w:val="20"/>
                      <w:highlight w:val="none"/>
                    </w:rPr>
                    <w:br w:type="textWrapping"/>
                  </w:r>
                  <w:r>
                    <w:rPr>
                      <w:rFonts w:hint="eastAsia" w:ascii="宋体" w:hAnsi="宋体" w:cs="宋体"/>
                      <w:color w:val="auto"/>
                      <w:kern w:val="0"/>
                      <w:sz w:val="20"/>
                      <w:szCs w:val="20"/>
                      <w:highlight w:val="none"/>
                    </w:rPr>
                    <w:t>2、</w:t>
                  </w:r>
                  <w:r>
                    <w:rPr>
                      <w:rFonts w:hint="eastAsia" w:ascii="宋体" w:hAnsi="宋体" w:cs="宋体"/>
                      <w:color w:val="auto"/>
                      <w:sz w:val="20"/>
                      <w:szCs w:val="20"/>
                      <w:highlight w:val="none"/>
                    </w:rPr>
                    <w:t>评标价等于评标基准价的得</w:t>
                  </w:r>
                  <w:r>
                    <w:rPr>
                      <w:rFonts w:hint="eastAsia" w:ascii="宋体" w:hAnsi="宋体" w:cs="宋体"/>
                      <w:color w:val="auto"/>
                      <w:sz w:val="20"/>
                      <w:szCs w:val="20"/>
                      <w:highlight w:val="none"/>
                      <w:u w:val="single"/>
                      <w:lang w:val="en-US" w:eastAsia="zh-CN"/>
                    </w:rPr>
                    <w:t>5</w:t>
                  </w:r>
                  <w:r>
                    <w:rPr>
                      <w:rFonts w:hint="eastAsia" w:ascii="宋体" w:hAnsi="宋体" w:cs="宋体"/>
                      <w:color w:val="auto"/>
                      <w:sz w:val="20"/>
                      <w:szCs w:val="20"/>
                      <w:highlight w:val="none"/>
                    </w:rPr>
                    <w:t>分，其他投标人的评标价与之相比，每上浮1个百分点扣</w:t>
                  </w:r>
                  <w:r>
                    <w:rPr>
                      <w:rFonts w:hint="eastAsia" w:ascii="宋体" w:hAnsi="宋体" w:cs="宋体"/>
                      <w:color w:val="auto"/>
                      <w:sz w:val="20"/>
                      <w:szCs w:val="20"/>
                      <w:highlight w:val="none"/>
                      <w:u w:val="single"/>
                    </w:rPr>
                    <w:t>0.1</w:t>
                  </w:r>
                  <w:r>
                    <w:rPr>
                      <w:rFonts w:hint="eastAsia" w:ascii="宋体" w:hAnsi="宋体" w:cs="宋体"/>
                      <w:color w:val="auto"/>
                      <w:sz w:val="20"/>
                      <w:szCs w:val="20"/>
                      <w:highlight w:val="none"/>
                    </w:rPr>
                    <w:t>分，每下浮1个百分点扣</w:t>
                  </w:r>
                  <w:r>
                    <w:rPr>
                      <w:rFonts w:hint="eastAsia" w:ascii="宋体" w:hAnsi="宋体" w:cs="宋体"/>
                      <w:color w:val="auto"/>
                      <w:sz w:val="20"/>
                      <w:szCs w:val="20"/>
                      <w:highlight w:val="none"/>
                      <w:u w:val="single"/>
                    </w:rPr>
                    <w:t>0.</w:t>
                  </w:r>
                  <w:r>
                    <w:rPr>
                      <w:rFonts w:hint="eastAsia" w:ascii="宋体" w:hAnsi="宋体" w:cs="宋体"/>
                      <w:color w:val="auto"/>
                      <w:sz w:val="20"/>
                      <w:szCs w:val="20"/>
                      <w:highlight w:val="none"/>
                      <w:u w:val="single"/>
                      <w:lang w:val="en-US" w:eastAsia="zh-CN"/>
                    </w:rPr>
                    <w:t>2</w:t>
                  </w:r>
                  <w:r>
                    <w:rPr>
                      <w:rFonts w:hint="eastAsia" w:ascii="宋体" w:hAnsi="宋体" w:cs="宋体"/>
                      <w:color w:val="auto"/>
                      <w:sz w:val="20"/>
                      <w:szCs w:val="20"/>
                      <w:highlight w:val="none"/>
                    </w:rPr>
                    <w:t>分，不足1个百分点时，使用直线插入法计算，保留小数点后两位,小数点后第三位“四舍五入”。</w:t>
                  </w:r>
                </w:p>
              </w:tc>
              <w:tc>
                <w:tcPr>
                  <w:tcW w:w="297" w:type="pct"/>
                  <w:tcBorders>
                    <w:top w:val="single" w:color="auto" w:sz="4" w:space="0"/>
                    <w:left w:val="nil"/>
                    <w:bottom w:val="single" w:color="auto" w:sz="4" w:space="0"/>
                    <w:right w:val="single" w:color="auto" w:sz="4" w:space="0"/>
                  </w:tcBorders>
                  <w:vAlign w:val="center"/>
                </w:tcPr>
                <w:p w14:paraId="34082470">
                  <w:pPr>
                    <w:widowControl/>
                    <w:jc w:val="center"/>
                    <w:rPr>
                      <w:rFonts w:hint="eastAsia" w:ascii="宋体" w:hAnsi="宋体" w:eastAsia="宋体" w:cs="宋体"/>
                      <w:color w:val="auto"/>
                      <w:kern w:val="0"/>
                      <w:sz w:val="20"/>
                      <w:szCs w:val="20"/>
                      <w:highlight w:val="none"/>
                      <w:lang w:eastAsia="zh-CN"/>
                    </w:rPr>
                  </w:pPr>
                  <w:r>
                    <w:rPr>
                      <w:rFonts w:hint="eastAsia" w:ascii="宋体" w:hAnsi="宋体" w:cs="宋体"/>
                      <w:color w:val="auto"/>
                      <w:kern w:val="0"/>
                      <w:sz w:val="20"/>
                      <w:szCs w:val="20"/>
                      <w:highlight w:val="none"/>
                      <w:lang w:val="en-US" w:eastAsia="zh-CN"/>
                    </w:rPr>
                    <w:t>5</w:t>
                  </w:r>
                </w:p>
              </w:tc>
              <w:tc>
                <w:tcPr>
                  <w:tcW w:w="390" w:type="pct"/>
                  <w:tcBorders>
                    <w:top w:val="single" w:color="auto" w:sz="4" w:space="0"/>
                    <w:left w:val="nil"/>
                    <w:bottom w:val="single" w:color="auto" w:sz="4" w:space="0"/>
                    <w:right w:val="single" w:color="auto" w:sz="4" w:space="0"/>
                  </w:tcBorders>
                  <w:vAlign w:val="center"/>
                </w:tcPr>
                <w:p w14:paraId="3A387490">
                  <w:pPr>
                    <w:widowControl/>
                    <w:jc w:val="center"/>
                    <w:rPr>
                      <w:rFonts w:ascii="宋体" w:hAnsi="宋体" w:cs="宋体"/>
                      <w:color w:val="auto"/>
                      <w:kern w:val="0"/>
                      <w:sz w:val="20"/>
                      <w:szCs w:val="20"/>
                      <w:highlight w:val="none"/>
                    </w:rPr>
                  </w:pPr>
                </w:p>
              </w:tc>
            </w:tr>
            <w:tr w14:paraId="3E9E5D81">
              <w:tblPrEx>
                <w:tblCellMar>
                  <w:top w:w="0" w:type="dxa"/>
                  <w:left w:w="108" w:type="dxa"/>
                  <w:bottom w:w="0" w:type="dxa"/>
                  <w:right w:w="108" w:type="dxa"/>
                </w:tblCellMar>
              </w:tblPrEx>
              <w:trPr>
                <w:trHeight w:val="462" w:hRule="atLeast"/>
              </w:trPr>
              <w:tc>
                <w:tcPr>
                  <w:tcW w:w="1175" w:type="pct"/>
                  <w:gridSpan w:val="2"/>
                  <w:tcBorders>
                    <w:top w:val="single" w:color="auto" w:sz="4" w:space="0"/>
                    <w:left w:val="single" w:color="auto" w:sz="4" w:space="0"/>
                    <w:bottom w:val="single" w:color="auto" w:sz="4" w:space="0"/>
                    <w:right w:val="single" w:color="000000" w:sz="4" w:space="0"/>
                  </w:tcBorders>
                  <w:vAlign w:val="center"/>
                </w:tcPr>
                <w:p w14:paraId="25FFC5B8">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得分合计</w:t>
                  </w:r>
                </w:p>
              </w:tc>
              <w:tc>
                <w:tcPr>
                  <w:tcW w:w="3824" w:type="pct"/>
                  <w:gridSpan w:val="3"/>
                  <w:tcBorders>
                    <w:top w:val="single" w:color="auto" w:sz="4" w:space="0"/>
                    <w:left w:val="nil"/>
                    <w:bottom w:val="single" w:color="auto" w:sz="4" w:space="0"/>
                    <w:right w:val="single" w:color="auto" w:sz="4" w:space="0"/>
                  </w:tcBorders>
                  <w:vAlign w:val="center"/>
                </w:tcPr>
                <w:p w14:paraId="4AFD414D">
                  <w:pPr>
                    <w:widowControl/>
                    <w:jc w:val="left"/>
                    <w:rPr>
                      <w:rFonts w:hint="default" w:ascii="宋体" w:hAnsi="宋体" w:eastAsia="宋体" w:cs="宋体"/>
                      <w:color w:val="auto"/>
                      <w:kern w:val="0"/>
                      <w:sz w:val="22"/>
                      <w:szCs w:val="22"/>
                      <w:highlight w:val="none"/>
                      <w:lang w:val="en-US" w:eastAsia="zh-CN"/>
                    </w:rPr>
                  </w:pPr>
                  <w:r>
                    <w:rPr>
                      <w:rFonts w:hint="eastAsia" w:ascii="宋体" w:hAnsi="宋体" w:cs="宋体"/>
                      <w:color w:val="auto"/>
                      <w:kern w:val="0"/>
                      <w:sz w:val="22"/>
                      <w:szCs w:val="22"/>
                      <w:highlight w:val="none"/>
                      <w:lang w:val="en-US" w:eastAsia="zh-CN"/>
                    </w:rPr>
                    <w:t>15</w:t>
                  </w:r>
                </w:p>
              </w:tc>
            </w:tr>
          </w:tbl>
          <w:p w14:paraId="06562932">
            <w:pPr>
              <w:widowControl/>
              <w:jc w:val="left"/>
              <w:rPr>
                <w:rFonts w:ascii="宋体" w:hAnsi="宋体" w:cs="宋体"/>
                <w:b/>
                <w:color w:val="auto"/>
                <w:sz w:val="24"/>
                <w:highlight w:val="none"/>
              </w:rPr>
            </w:pPr>
          </w:p>
        </w:tc>
      </w:tr>
    </w:tbl>
    <w:p w14:paraId="1292EA71">
      <w:pPr>
        <w:widowControl/>
        <w:spacing w:line="360" w:lineRule="auto"/>
        <w:jc w:val="left"/>
        <w:rPr>
          <w:rFonts w:ascii="宋体" w:hAnsi="宋体" w:cs="宋体"/>
          <w:b/>
          <w:color w:val="auto"/>
          <w:kern w:val="0"/>
          <w:szCs w:val="21"/>
          <w:highlight w:val="none"/>
        </w:rPr>
        <w:sectPr>
          <w:footerReference r:id="rId5" w:type="default"/>
          <w:pgSz w:w="11906" w:h="16838"/>
          <w:pgMar w:top="1440" w:right="1800" w:bottom="1440" w:left="1440" w:header="851" w:footer="992" w:gutter="0"/>
          <w:cols w:space="720" w:num="1"/>
          <w:docGrid w:type="lines" w:linePitch="312" w:charSpace="0"/>
        </w:sectPr>
      </w:pPr>
    </w:p>
    <w:p w14:paraId="5BE38817">
      <w:pPr>
        <w:rPr>
          <w:rFonts w:ascii="宋体" w:hAnsi="宋体" w:cs="宋体"/>
          <w:color w:val="auto"/>
          <w:highlight w:val="none"/>
        </w:rPr>
      </w:pPr>
    </w:p>
    <w:tbl>
      <w:tblPr>
        <w:tblStyle w:val="34"/>
        <w:tblW w:w="4998" w:type="pct"/>
        <w:tblInd w:w="0" w:type="dxa"/>
        <w:tblLayout w:type="autofit"/>
        <w:tblCellMar>
          <w:top w:w="0" w:type="dxa"/>
          <w:left w:w="0" w:type="dxa"/>
          <w:bottom w:w="0" w:type="dxa"/>
          <w:right w:w="0" w:type="dxa"/>
        </w:tblCellMar>
      </w:tblPr>
      <w:tblGrid>
        <w:gridCol w:w="599"/>
        <w:gridCol w:w="1534"/>
        <w:gridCol w:w="559"/>
        <w:gridCol w:w="3983"/>
        <w:gridCol w:w="684"/>
        <w:gridCol w:w="1324"/>
      </w:tblGrid>
      <w:tr w14:paraId="4774000C">
        <w:tblPrEx>
          <w:tblCellMar>
            <w:top w:w="0" w:type="dxa"/>
            <w:left w:w="0" w:type="dxa"/>
            <w:bottom w:w="0" w:type="dxa"/>
            <w:right w:w="0" w:type="dxa"/>
          </w:tblCellMar>
        </w:tblPrEx>
        <w:trPr>
          <w:trHeight w:val="760" w:hRule="atLeast"/>
        </w:trPr>
        <w:tc>
          <w:tcPr>
            <w:tcW w:w="345" w:type="pct"/>
            <w:tcBorders>
              <w:top w:val="single" w:color="auto" w:sz="8" w:space="0"/>
              <w:left w:val="single" w:color="auto" w:sz="8" w:space="0"/>
              <w:bottom w:val="single" w:color="auto" w:sz="8" w:space="0"/>
              <w:right w:val="single" w:color="auto" w:sz="8" w:space="0"/>
            </w:tcBorders>
            <w:noWrap w:val="0"/>
            <w:vAlign w:val="center"/>
          </w:tcPr>
          <w:p w14:paraId="635987BD">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序</w:t>
            </w:r>
          </w:p>
          <w:p w14:paraId="4911CDF1">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号</w:t>
            </w:r>
          </w:p>
        </w:tc>
        <w:tc>
          <w:tcPr>
            <w:tcW w:w="883" w:type="pct"/>
            <w:tcBorders>
              <w:top w:val="single" w:color="auto" w:sz="8" w:space="0"/>
              <w:left w:val="nil"/>
              <w:bottom w:val="single" w:color="auto" w:sz="8" w:space="0"/>
              <w:right w:val="single" w:color="auto" w:sz="8" w:space="0"/>
            </w:tcBorders>
            <w:noWrap w:val="0"/>
            <w:vAlign w:val="center"/>
          </w:tcPr>
          <w:p w14:paraId="28DAB140">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评分项目</w:t>
            </w:r>
          </w:p>
        </w:tc>
        <w:tc>
          <w:tcPr>
            <w:tcW w:w="322" w:type="pct"/>
            <w:tcBorders>
              <w:top w:val="single" w:color="auto" w:sz="8" w:space="0"/>
              <w:left w:val="nil"/>
              <w:bottom w:val="single" w:color="auto" w:sz="8" w:space="0"/>
              <w:right w:val="single" w:color="auto" w:sz="8" w:space="0"/>
            </w:tcBorders>
            <w:noWrap w:val="0"/>
            <w:vAlign w:val="center"/>
          </w:tcPr>
          <w:p w14:paraId="67B644F5">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分</w:t>
            </w:r>
          </w:p>
          <w:p w14:paraId="54257C63">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值</w:t>
            </w:r>
          </w:p>
        </w:tc>
        <w:tc>
          <w:tcPr>
            <w:tcW w:w="2293" w:type="pct"/>
            <w:tcBorders>
              <w:top w:val="single" w:color="auto" w:sz="8" w:space="0"/>
              <w:left w:val="nil"/>
              <w:bottom w:val="single" w:color="auto" w:sz="8" w:space="0"/>
              <w:right w:val="single" w:color="auto" w:sz="8" w:space="0"/>
            </w:tcBorders>
            <w:noWrap w:val="0"/>
            <w:vAlign w:val="center"/>
          </w:tcPr>
          <w:p w14:paraId="36E635EA">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评分标准</w:t>
            </w:r>
          </w:p>
        </w:tc>
        <w:tc>
          <w:tcPr>
            <w:tcW w:w="394" w:type="pct"/>
            <w:tcBorders>
              <w:top w:val="single" w:color="auto" w:sz="8" w:space="0"/>
              <w:left w:val="nil"/>
              <w:bottom w:val="single" w:color="auto" w:sz="8" w:space="0"/>
              <w:right w:val="single" w:color="auto" w:sz="8" w:space="0"/>
            </w:tcBorders>
            <w:noWrap w:val="0"/>
            <w:vAlign w:val="center"/>
          </w:tcPr>
          <w:p w14:paraId="2E41ECDD">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分项</w:t>
            </w:r>
          </w:p>
          <w:p w14:paraId="7FC8D20F">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分值</w:t>
            </w:r>
          </w:p>
        </w:tc>
        <w:tc>
          <w:tcPr>
            <w:tcW w:w="761" w:type="pct"/>
            <w:tcBorders>
              <w:top w:val="single" w:color="auto" w:sz="8" w:space="0"/>
              <w:left w:val="nil"/>
              <w:bottom w:val="single" w:color="auto" w:sz="8" w:space="0"/>
              <w:right w:val="single" w:color="auto" w:sz="8" w:space="0"/>
            </w:tcBorders>
            <w:noWrap w:val="0"/>
            <w:vAlign w:val="center"/>
          </w:tcPr>
          <w:p w14:paraId="08B84F63">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得</w:t>
            </w:r>
          </w:p>
          <w:p w14:paraId="5BA513BD">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分</w:t>
            </w:r>
          </w:p>
        </w:tc>
      </w:tr>
      <w:tr w14:paraId="072FF351">
        <w:tblPrEx>
          <w:tblCellMar>
            <w:top w:w="0" w:type="dxa"/>
            <w:left w:w="0" w:type="dxa"/>
            <w:bottom w:w="0" w:type="dxa"/>
            <w:right w:w="0" w:type="dxa"/>
          </w:tblCellMar>
        </w:tblPrEx>
        <w:trPr>
          <w:cantSplit/>
          <w:trHeight w:val="397" w:hRule="atLeast"/>
        </w:trPr>
        <w:tc>
          <w:tcPr>
            <w:tcW w:w="345" w:type="pct"/>
            <w:vMerge w:val="restart"/>
            <w:tcBorders>
              <w:top w:val="nil"/>
              <w:left w:val="single" w:color="auto" w:sz="8" w:space="0"/>
              <w:bottom w:val="single" w:color="auto" w:sz="8" w:space="0"/>
              <w:right w:val="single" w:color="auto" w:sz="8" w:space="0"/>
            </w:tcBorders>
            <w:noWrap w:val="0"/>
            <w:vAlign w:val="center"/>
          </w:tcPr>
          <w:p w14:paraId="3A32875E">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l</w:t>
            </w:r>
          </w:p>
        </w:tc>
        <w:tc>
          <w:tcPr>
            <w:tcW w:w="883" w:type="pct"/>
            <w:vMerge w:val="restart"/>
            <w:tcBorders>
              <w:top w:val="nil"/>
              <w:left w:val="nil"/>
              <w:bottom w:val="single" w:color="auto" w:sz="8" w:space="0"/>
              <w:right w:val="single" w:color="auto" w:sz="8" w:space="0"/>
            </w:tcBorders>
            <w:noWrap w:val="0"/>
            <w:vAlign w:val="center"/>
          </w:tcPr>
          <w:p w14:paraId="361F9D29">
            <w:pPr>
              <w:widowControl/>
              <w:ind w:firstLine="105"/>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规划设计指标</w:t>
            </w:r>
          </w:p>
        </w:tc>
        <w:tc>
          <w:tcPr>
            <w:tcW w:w="322" w:type="pct"/>
            <w:vMerge w:val="restart"/>
            <w:tcBorders>
              <w:top w:val="nil"/>
              <w:left w:val="nil"/>
              <w:bottom w:val="single" w:color="auto" w:sz="8" w:space="0"/>
              <w:right w:val="single" w:color="auto" w:sz="8" w:space="0"/>
            </w:tcBorders>
            <w:noWrap w:val="0"/>
            <w:vAlign w:val="center"/>
          </w:tcPr>
          <w:p w14:paraId="029F180B">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6</w:t>
            </w:r>
          </w:p>
        </w:tc>
        <w:tc>
          <w:tcPr>
            <w:tcW w:w="2293" w:type="pct"/>
            <w:tcBorders>
              <w:top w:val="nil"/>
              <w:left w:val="nil"/>
              <w:bottom w:val="single" w:color="auto" w:sz="8" w:space="0"/>
              <w:right w:val="single" w:color="auto" w:sz="8" w:space="0"/>
            </w:tcBorders>
            <w:noWrap w:val="0"/>
            <w:vAlign w:val="center"/>
          </w:tcPr>
          <w:p w14:paraId="656AD2CB">
            <w:pPr>
              <w:widowControl/>
              <w:ind w:firstLine="105"/>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是否符合规划要求</w:t>
            </w:r>
          </w:p>
        </w:tc>
        <w:tc>
          <w:tcPr>
            <w:tcW w:w="394" w:type="pct"/>
            <w:tcBorders>
              <w:top w:val="nil"/>
              <w:left w:val="nil"/>
              <w:bottom w:val="single" w:color="auto" w:sz="8" w:space="0"/>
              <w:right w:val="single" w:color="auto" w:sz="8" w:space="0"/>
            </w:tcBorders>
            <w:noWrap w:val="0"/>
            <w:vAlign w:val="center"/>
          </w:tcPr>
          <w:p w14:paraId="5ACF1BF4">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2</w:t>
            </w:r>
          </w:p>
        </w:tc>
        <w:tc>
          <w:tcPr>
            <w:tcW w:w="761" w:type="pct"/>
            <w:vMerge w:val="restart"/>
            <w:tcBorders>
              <w:top w:val="nil"/>
              <w:left w:val="nil"/>
              <w:bottom w:val="single" w:color="auto" w:sz="8" w:space="0"/>
              <w:right w:val="single" w:color="auto" w:sz="8" w:space="0"/>
            </w:tcBorders>
            <w:noWrap w:val="0"/>
            <w:vAlign w:val="center"/>
          </w:tcPr>
          <w:p w14:paraId="44AD760C">
            <w:pPr>
              <w:widowControl/>
              <w:jc w:val="center"/>
              <w:rPr>
                <w:rFonts w:hint="eastAsia" w:ascii="宋体" w:hAnsi="宋体" w:eastAsia="宋体" w:cs="宋体"/>
                <w:color w:val="auto"/>
                <w:kern w:val="0"/>
                <w:sz w:val="20"/>
                <w:szCs w:val="20"/>
                <w:highlight w:val="none"/>
              </w:rPr>
            </w:pPr>
          </w:p>
        </w:tc>
      </w:tr>
      <w:tr w14:paraId="7AD94198">
        <w:tblPrEx>
          <w:tblCellMar>
            <w:top w:w="0" w:type="dxa"/>
            <w:left w:w="0" w:type="dxa"/>
            <w:bottom w:w="0" w:type="dxa"/>
            <w:right w:w="0" w:type="dxa"/>
          </w:tblCellMar>
        </w:tblPrEx>
        <w:trPr>
          <w:cantSplit/>
          <w:trHeight w:val="397" w:hRule="atLeast"/>
        </w:trPr>
        <w:tc>
          <w:tcPr>
            <w:tcW w:w="345" w:type="pct"/>
            <w:vMerge w:val="continue"/>
            <w:tcBorders>
              <w:top w:val="nil"/>
              <w:left w:val="single" w:color="auto" w:sz="8" w:space="0"/>
              <w:bottom w:val="single" w:color="auto" w:sz="8" w:space="0"/>
              <w:right w:val="single" w:color="auto" w:sz="8" w:space="0"/>
            </w:tcBorders>
            <w:noWrap w:val="0"/>
            <w:vAlign w:val="center"/>
          </w:tcPr>
          <w:p w14:paraId="7ECEA354">
            <w:pPr>
              <w:widowControl/>
              <w:jc w:val="center"/>
              <w:rPr>
                <w:rFonts w:hint="eastAsia" w:ascii="宋体" w:hAnsi="宋体" w:eastAsia="宋体" w:cs="宋体"/>
                <w:color w:val="auto"/>
                <w:kern w:val="0"/>
                <w:sz w:val="20"/>
                <w:szCs w:val="20"/>
                <w:highlight w:val="none"/>
              </w:rPr>
            </w:pPr>
          </w:p>
        </w:tc>
        <w:tc>
          <w:tcPr>
            <w:tcW w:w="883" w:type="pct"/>
            <w:vMerge w:val="continue"/>
            <w:tcBorders>
              <w:top w:val="nil"/>
              <w:left w:val="nil"/>
              <w:bottom w:val="single" w:color="auto" w:sz="8" w:space="0"/>
              <w:right w:val="single" w:color="auto" w:sz="8" w:space="0"/>
            </w:tcBorders>
            <w:noWrap w:val="0"/>
            <w:vAlign w:val="center"/>
          </w:tcPr>
          <w:p w14:paraId="5F1706A7">
            <w:pPr>
              <w:widowControl/>
              <w:jc w:val="center"/>
              <w:rPr>
                <w:rFonts w:hint="eastAsia" w:ascii="宋体" w:hAnsi="宋体" w:eastAsia="宋体" w:cs="宋体"/>
                <w:color w:val="auto"/>
                <w:kern w:val="0"/>
                <w:sz w:val="20"/>
                <w:szCs w:val="20"/>
                <w:highlight w:val="none"/>
              </w:rPr>
            </w:pPr>
          </w:p>
        </w:tc>
        <w:tc>
          <w:tcPr>
            <w:tcW w:w="322" w:type="pct"/>
            <w:vMerge w:val="continue"/>
            <w:tcBorders>
              <w:top w:val="nil"/>
              <w:left w:val="nil"/>
              <w:bottom w:val="single" w:color="auto" w:sz="8" w:space="0"/>
              <w:right w:val="single" w:color="auto" w:sz="8" w:space="0"/>
            </w:tcBorders>
            <w:noWrap w:val="0"/>
            <w:vAlign w:val="center"/>
          </w:tcPr>
          <w:p w14:paraId="5FE2B20B">
            <w:pPr>
              <w:widowControl/>
              <w:jc w:val="center"/>
              <w:rPr>
                <w:rFonts w:hint="eastAsia" w:ascii="宋体" w:hAnsi="宋体" w:eastAsia="宋体" w:cs="宋体"/>
                <w:color w:val="auto"/>
                <w:kern w:val="0"/>
                <w:sz w:val="20"/>
                <w:szCs w:val="20"/>
                <w:highlight w:val="none"/>
              </w:rPr>
            </w:pPr>
          </w:p>
        </w:tc>
        <w:tc>
          <w:tcPr>
            <w:tcW w:w="2293" w:type="pct"/>
            <w:tcBorders>
              <w:top w:val="nil"/>
              <w:left w:val="nil"/>
              <w:bottom w:val="single" w:color="auto" w:sz="8" w:space="0"/>
              <w:right w:val="single" w:color="auto" w:sz="8" w:space="0"/>
            </w:tcBorders>
            <w:noWrap w:val="0"/>
            <w:vAlign w:val="center"/>
          </w:tcPr>
          <w:p w14:paraId="274D99AC">
            <w:pPr>
              <w:widowControl/>
              <w:ind w:firstLine="105"/>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是否符合标书提出的指标要求</w:t>
            </w:r>
          </w:p>
        </w:tc>
        <w:tc>
          <w:tcPr>
            <w:tcW w:w="394" w:type="pct"/>
            <w:tcBorders>
              <w:top w:val="nil"/>
              <w:left w:val="nil"/>
              <w:bottom w:val="single" w:color="auto" w:sz="8" w:space="0"/>
              <w:right w:val="single" w:color="auto" w:sz="8" w:space="0"/>
            </w:tcBorders>
            <w:noWrap w:val="0"/>
            <w:vAlign w:val="center"/>
          </w:tcPr>
          <w:p w14:paraId="4311F6A7">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4</w:t>
            </w:r>
          </w:p>
        </w:tc>
        <w:tc>
          <w:tcPr>
            <w:tcW w:w="761" w:type="pct"/>
            <w:vMerge w:val="continue"/>
            <w:tcBorders>
              <w:top w:val="nil"/>
              <w:left w:val="nil"/>
              <w:bottom w:val="single" w:color="auto" w:sz="8" w:space="0"/>
              <w:right w:val="single" w:color="auto" w:sz="8" w:space="0"/>
            </w:tcBorders>
            <w:noWrap w:val="0"/>
            <w:vAlign w:val="center"/>
          </w:tcPr>
          <w:p w14:paraId="074EB6AE">
            <w:pPr>
              <w:widowControl/>
              <w:jc w:val="center"/>
              <w:rPr>
                <w:rFonts w:hint="eastAsia" w:ascii="宋体" w:hAnsi="宋体" w:eastAsia="宋体" w:cs="宋体"/>
                <w:color w:val="auto"/>
                <w:kern w:val="0"/>
                <w:sz w:val="20"/>
                <w:szCs w:val="20"/>
                <w:highlight w:val="none"/>
              </w:rPr>
            </w:pPr>
          </w:p>
        </w:tc>
      </w:tr>
      <w:tr w14:paraId="701C0C9F">
        <w:tblPrEx>
          <w:tblCellMar>
            <w:top w:w="0" w:type="dxa"/>
            <w:left w:w="0" w:type="dxa"/>
            <w:bottom w:w="0" w:type="dxa"/>
            <w:right w:w="0" w:type="dxa"/>
          </w:tblCellMar>
        </w:tblPrEx>
        <w:trPr>
          <w:cantSplit/>
          <w:trHeight w:val="397" w:hRule="atLeast"/>
        </w:trPr>
        <w:tc>
          <w:tcPr>
            <w:tcW w:w="345" w:type="pct"/>
            <w:vMerge w:val="restart"/>
            <w:tcBorders>
              <w:top w:val="nil"/>
              <w:left w:val="single" w:color="auto" w:sz="8" w:space="0"/>
              <w:bottom w:val="single" w:color="auto" w:sz="8" w:space="0"/>
              <w:right w:val="single" w:color="auto" w:sz="8" w:space="0"/>
            </w:tcBorders>
            <w:noWrap w:val="0"/>
            <w:vAlign w:val="center"/>
          </w:tcPr>
          <w:p w14:paraId="3A31883F">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2</w:t>
            </w:r>
          </w:p>
        </w:tc>
        <w:tc>
          <w:tcPr>
            <w:tcW w:w="883" w:type="pct"/>
            <w:vMerge w:val="restart"/>
            <w:tcBorders>
              <w:top w:val="nil"/>
              <w:left w:val="nil"/>
              <w:bottom w:val="single" w:color="auto" w:sz="8" w:space="0"/>
              <w:right w:val="single" w:color="auto" w:sz="8" w:space="0"/>
            </w:tcBorders>
            <w:noWrap w:val="0"/>
            <w:vAlign w:val="center"/>
          </w:tcPr>
          <w:p w14:paraId="3E5A872C">
            <w:pPr>
              <w:widowControl/>
              <w:ind w:firstLine="105"/>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总平面布局</w:t>
            </w:r>
          </w:p>
        </w:tc>
        <w:tc>
          <w:tcPr>
            <w:tcW w:w="322" w:type="pct"/>
            <w:vMerge w:val="restart"/>
            <w:tcBorders>
              <w:top w:val="nil"/>
              <w:left w:val="nil"/>
              <w:bottom w:val="single" w:color="auto" w:sz="8" w:space="0"/>
              <w:right w:val="single" w:color="auto" w:sz="8" w:space="0"/>
            </w:tcBorders>
            <w:noWrap w:val="0"/>
            <w:vAlign w:val="center"/>
          </w:tcPr>
          <w:p w14:paraId="07CC7D80">
            <w:pPr>
              <w:widowControl/>
              <w:jc w:val="center"/>
              <w:rPr>
                <w:rFonts w:hint="default" w:ascii="宋体" w:hAnsi="宋体" w:eastAsia="宋体" w:cs="宋体"/>
                <w:color w:val="auto"/>
                <w:kern w:val="0"/>
                <w:sz w:val="20"/>
                <w:szCs w:val="20"/>
                <w:highlight w:val="none"/>
                <w:lang w:val="en-US" w:eastAsia="zh-CN"/>
              </w:rPr>
            </w:pPr>
            <w:r>
              <w:rPr>
                <w:rFonts w:hint="eastAsia" w:ascii="宋体" w:hAnsi="宋体" w:cs="宋体"/>
                <w:color w:val="auto"/>
                <w:kern w:val="0"/>
                <w:sz w:val="20"/>
                <w:szCs w:val="20"/>
                <w:highlight w:val="none"/>
                <w:lang w:val="en-US" w:eastAsia="zh-CN"/>
              </w:rPr>
              <w:t>20</w:t>
            </w:r>
          </w:p>
        </w:tc>
        <w:tc>
          <w:tcPr>
            <w:tcW w:w="2293" w:type="pct"/>
            <w:tcBorders>
              <w:top w:val="nil"/>
              <w:left w:val="nil"/>
              <w:bottom w:val="single" w:color="auto" w:sz="8" w:space="0"/>
              <w:right w:val="single" w:color="auto" w:sz="8" w:space="0"/>
            </w:tcBorders>
            <w:noWrap w:val="0"/>
            <w:vAlign w:val="center"/>
          </w:tcPr>
          <w:p w14:paraId="7C22A91D">
            <w:pPr>
              <w:widowControl/>
              <w:ind w:firstLine="105"/>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是否布局合理</w:t>
            </w:r>
          </w:p>
        </w:tc>
        <w:tc>
          <w:tcPr>
            <w:tcW w:w="394" w:type="pct"/>
            <w:tcBorders>
              <w:top w:val="nil"/>
              <w:left w:val="nil"/>
              <w:bottom w:val="single" w:color="auto" w:sz="8" w:space="0"/>
              <w:right w:val="single" w:color="auto" w:sz="8" w:space="0"/>
            </w:tcBorders>
            <w:noWrap w:val="0"/>
            <w:vAlign w:val="center"/>
          </w:tcPr>
          <w:p w14:paraId="64B5ACD5">
            <w:pPr>
              <w:widowControl/>
              <w:jc w:val="center"/>
              <w:rPr>
                <w:rFonts w:hint="eastAsia" w:ascii="宋体" w:hAnsi="宋体" w:eastAsia="宋体" w:cs="宋体"/>
                <w:color w:val="auto"/>
                <w:kern w:val="0"/>
                <w:sz w:val="20"/>
                <w:szCs w:val="20"/>
                <w:highlight w:val="none"/>
                <w:lang w:eastAsia="zh-CN"/>
              </w:rPr>
            </w:pPr>
            <w:r>
              <w:rPr>
                <w:rFonts w:hint="eastAsia" w:ascii="宋体" w:hAnsi="宋体" w:cs="宋体"/>
                <w:color w:val="auto"/>
                <w:kern w:val="0"/>
                <w:sz w:val="20"/>
                <w:szCs w:val="20"/>
                <w:highlight w:val="none"/>
                <w:lang w:val="en-US" w:eastAsia="zh-CN"/>
              </w:rPr>
              <w:t>5</w:t>
            </w:r>
          </w:p>
        </w:tc>
        <w:tc>
          <w:tcPr>
            <w:tcW w:w="761" w:type="pct"/>
            <w:vMerge w:val="restart"/>
            <w:tcBorders>
              <w:top w:val="nil"/>
              <w:left w:val="nil"/>
              <w:bottom w:val="single" w:color="auto" w:sz="8" w:space="0"/>
              <w:right w:val="single" w:color="auto" w:sz="8" w:space="0"/>
            </w:tcBorders>
            <w:noWrap w:val="0"/>
            <w:vAlign w:val="center"/>
          </w:tcPr>
          <w:p w14:paraId="27A19C15">
            <w:pPr>
              <w:widowControl/>
              <w:jc w:val="center"/>
              <w:rPr>
                <w:rFonts w:hint="eastAsia" w:ascii="宋体" w:hAnsi="宋体" w:eastAsia="宋体" w:cs="宋体"/>
                <w:color w:val="auto"/>
                <w:kern w:val="0"/>
                <w:sz w:val="20"/>
                <w:szCs w:val="20"/>
                <w:highlight w:val="none"/>
              </w:rPr>
            </w:pPr>
          </w:p>
        </w:tc>
      </w:tr>
      <w:tr w14:paraId="0C61B90E">
        <w:tblPrEx>
          <w:tblCellMar>
            <w:top w:w="0" w:type="dxa"/>
            <w:left w:w="0" w:type="dxa"/>
            <w:bottom w:w="0" w:type="dxa"/>
            <w:right w:w="0" w:type="dxa"/>
          </w:tblCellMar>
        </w:tblPrEx>
        <w:trPr>
          <w:cantSplit/>
          <w:trHeight w:val="397" w:hRule="atLeast"/>
        </w:trPr>
        <w:tc>
          <w:tcPr>
            <w:tcW w:w="345" w:type="pct"/>
            <w:vMerge w:val="continue"/>
            <w:tcBorders>
              <w:top w:val="nil"/>
              <w:left w:val="single" w:color="auto" w:sz="8" w:space="0"/>
              <w:bottom w:val="single" w:color="auto" w:sz="8" w:space="0"/>
              <w:right w:val="single" w:color="auto" w:sz="8" w:space="0"/>
            </w:tcBorders>
            <w:noWrap w:val="0"/>
            <w:vAlign w:val="center"/>
          </w:tcPr>
          <w:p w14:paraId="0BC2328F">
            <w:pPr>
              <w:widowControl/>
              <w:jc w:val="center"/>
              <w:rPr>
                <w:rFonts w:hint="eastAsia" w:ascii="宋体" w:hAnsi="宋体" w:eastAsia="宋体" w:cs="宋体"/>
                <w:color w:val="auto"/>
                <w:kern w:val="0"/>
                <w:sz w:val="20"/>
                <w:szCs w:val="20"/>
                <w:highlight w:val="none"/>
              </w:rPr>
            </w:pPr>
          </w:p>
        </w:tc>
        <w:tc>
          <w:tcPr>
            <w:tcW w:w="883" w:type="pct"/>
            <w:vMerge w:val="continue"/>
            <w:tcBorders>
              <w:top w:val="nil"/>
              <w:left w:val="nil"/>
              <w:bottom w:val="single" w:color="auto" w:sz="8" w:space="0"/>
              <w:right w:val="single" w:color="auto" w:sz="8" w:space="0"/>
            </w:tcBorders>
            <w:noWrap w:val="0"/>
            <w:vAlign w:val="center"/>
          </w:tcPr>
          <w:p w14:paraId="2D18DD82">
            <w:pPr>
              <w:widowControl/>
              <w:jc w:val="center"/>
              <w:rPr>
                <w:rFonts w:hint="eastAsia" w:ascii="宋体" w:hAnsi="宋体" w:eastAsia="宋体" w:cs="宋体"/>
                <w:color w:val="auto"/>
                <w:kern w:val="0"/>
                <w:sz w:val="20"/>
                <w:szCs w:val="20"/>
                <w:highlight w:val="none"/>
              </w:rPr>
            </w:pPr>
          </w:p>
        </w:tc>
        <w:tc>
          <w:tcPr>
            <w:tcW w:w="322" w:type="pct"/>
            <w:vMerge w:val="continue"/>
            <w:tcBorders>
              <w:top w:val="nil"/>
              <w:left w:val="nil"/>
              <w:bottom w:val="single" w:color="auto" w:sz="8" w:space="0"/>
              <w:right w:val="single" w:color="auto" w:sz="8" w:space="0"/>
            </w:tcBorders>
            <w:noWrap w:val="0"/>
            <w:vAlign w:val="center"/>
          </w:tcPr>
          <w:p w14:paraId="712ED89F">
            <w:pPr>
              <w:widowControl/>
              <w:jc w:val="center"/>
              <w:rPr>
                <w:rFonts w:hint="eastAsia" w:ascii="宋体" w:hAnsi="宋体" w:eastAsia="宋体" w:cs="宋体"/>
                <w:color w:val="auto"/>
                <w:kern w:val="0"/>
                <w:sz w:val="20"/>
                <w:szCs w:val="20"/>
                <w:highlight w:val="none"/>
              </w:rPr>
            </w:pPr>
          </w:p>
        </w:tc>
        <w:tc>
          <w:tcPr>
            <w:tcW w:w="2293" w:type="pct"/>
            <w:tcBorders>
              <w:top w:val="nil"/>
              <w:left w:val="nil"/>
              <w:bottom w:val="single" w:color="auto" w:sz="8" w:space="0"/>
              <w:right w:val="single" w:color="auto" w:sz="8" w:space="0"/>
            </w:tcBorders>
            <w:noWrap w:val="0"/>
            <w:vAlign w:val="center"/>
          </w:tcPr>
          <w:p w14:paraId="12E00B8B">
            <w:pPr>
              <w:widowControl/>
              <w:ind w:firstLine="105"/>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是否合理利用土地</w:t>
            </w:r>
          </w:p>
        </w:tc>
        <w:tc>
          <w:tcPr>
            <w:tcW w:w="394" w:type="pct"/>
            <w:tcBorders>
              <w:top w:val="nil"/>
              <w:left w:val="nil"/>
              <w:bottom w:val="single" w:color="auto" w:sz="8" w:space="0"/>
              <w:right w:val="single" w:color="auto" w:sz="8" w:space="0"/>
            </w:tcBorders>
            <w:noWrap w:val="0"/>
            <w:vAlign w:val="center"/>
          </w:tcPr>
          <w:p w14:paraId="630D07E7">
            <w:pPr>
              <w:widowControl/>
              <w:jc w:val="center"/>
              <w:rPr>
                <w:rFonts w:hint="eastAsia" w:ascii="宋体" w:hAnsi="宋体" w:eastAsia="宋体" w:cs="宋体"/>
                <w:color w:val="auto"/>
                <w:kern w:val="0"/>
                <w:sz w:val="20"/>
                <w:szCs w:val="20"/>
                <w:highlight w:val="none"/>
                <w:lang w:eastAsia="zh-CN"/>
              </w:rPr>
            </w:pPr>
            <w:r>
              <w:rPr>
                <w:rFonts w:hint="eastAsia" w:ascii="宋体" w:hAnsi="宋体" w:cs="宋体"/>
                <w:color w:val="auto"/>
                <w:kern w:val="0"/>
                <w:sz w:val="20"/>
                <w:szCs w:val="20"/>
                <w:highlight w:val="none"/>
                <w:lang w:val="en-US" w:eastAsia="zh-CN"/>
              </w:rPr>
              <w:t>3</w:t>
            </w:r>
          </w:p>
        </w:tc>
        <w:tc>
          <w:tcPr>
            <w:tcW w:w="761" w:type="pct"/>
            <w:vMerge w:val="continue"/>
            <w:tcBorders>
              <w:top w:val="nil"/>
              <w:left w:val="nil"/>
              <w:bottom w:val="single" w:color="auto" w:sz="8" w:space="0"/>
              <w:right w:val="single" w:color="auto" w:sz="8" w:space="0"/>
            </w:tcBorders>
            <w:noWrap w:val="0"/>
            <w:vAlign w:val="center"/>
          </w:tcPr>
          <w:p w14:paraId="506DB682">
            <w:pPr>
              <w:widowControl/>
              <w:jc w:val="center"/>
              <w:rPr>
                <w:rFonts w:hint="eastAsia" w:ascii="宋体" w:hAnsi="宋体" w:eastAsia="宋体" w:cs="宋体"/>
                <w:color w:val="auto"/>
                <w:kern w:val="0"/>
                <w:sz w:val="20"/>
                <w:szCs w:val="20"/>
                <w:highlight w:val="none"/>
              </w:rPr>
            </w:pPr>
          </w:p>
        </w:tc>
      </w:tr>
      <w:tr w14:paraId="4E1BFE57">
        <w:tblPrEx>
          <w:tblCellMar>
            <w:top w:w="0" w:type="dxa"/>
            <w:left w:w="0" w:type="dxa"/>
            <w:bottom w:w="0" w:type="dxa"/>
            <w:right w:w="0" w:type="dxa"/>
          </w:tblCellMar>
        </w:tblPrEx>
        <w:trPr>
          <w:cantSplit/>
          <w:trHeight w:val="397" w:hRule="atLeast"/>
        </w:trPr>
        <w:tc>
          <w:tcPr>
            <w:tcW w:w="345" w:type="pct"/>
            <w:vMerge w:val="continue"/>
            <w:tcBorders>
              <w:top w:val="nil"/>
              <w:left w:val="single" w:color="auto" w:sz="8" w:space="0"/>
              <w:bottom w:val="single" w:color="auto" w:sz="8" w:space="0"/>
              <w:right w:val="single" w:color="auto" w:sz="8" w:space="0"/>
            </w:tcBorders>
            <w:noWrap w:val="0"/>
            <w:vAlign w:val="center"/>
          </w:tcPr>
          <w:p w14:paraId="66E0F3F9">
            <w:pPr>
              <w:widowControl/>
              <w:jc w:val="center"/>
              <w:rPr>
                <w:rFonts w:hint="eastAsia" w:ascii="宋体" w:hAnsi="宋体" w:eastAsia="宋体" w:cs="宋体"/>
                <w:color w:val="auto"/>
                <w:kern w:val="0"/>
                <w:sz w:val="20"/>
                <w:szCs w:val="20"/>
                <w:highlight w:val="none"/>
              </w:rPr>
            </w:pPr>
          </w:p>
        </w:tc>
        <w:tc>
          <w:tcPr>
            <w:tcW w:w="883" w:type="pct"/>
            <w:vMerge w:val="continue"/>
            <w:tcBorders>
              <w:top w:val="nil"/>
              <w:left w:val="nil"/>
              <w:bottom w:val="single" w:color="auto" w:sz="8" w:space="0"/>
              <w:right w:val="single" w:color="auto" w:sz="8" w:space="0"/>
            </w:tcBorders>
            <w:noWrap w:val="0"/>
            <w:vAlign w:val="center"/>
          </w:tcPr>
          <w:p w14:paraId="4D0FA384">
            <w:pPr>
              <w:widowControl/>
              <w:jc w:val="center"/>
              <w:rPr>
                <w:rFonts w:hint="eastAsia" w:ascii="宋体" w:hAnsi="宋体" w:eastAsia="宋体" w:cs="宋体"/>
                <w:color w:val="auto"/>
                <w:kern w:val="0"/>
                <w:sz w:val="20"/>
                <w:szCs w:val="20"/>
                <w:highlight w:val="none"/>
              </w:rPr>
            </w:pPr>
          </w:p>
        </w:tc>
        <w:tc>
          <w:tcPr>
            <w:tcW w:w="322" w:type="pct"/>
            <w:vMerge w:val="continue"/>
            <w:tcBorders>
              <w:top w:val="nil"/>
              <w:left w:val="nil"/>
              <w:bottom w:val="single" w:color="auto" w:sz="8" w:space="0"/>
              <w:right w:val="single" w:color="auto" w:sz="8" w:space="0"/>
            </w:tcBorders>
            <w:noWrap w:val="0"/>
            <w:vAlign w:val="center"/>
          </w:tcPr>
          <w:p w14:paraId="3E37CF16">
            <w:pPr>
              <w:widowControl/>
              <w:jc w:val="center"/>
              <w:rPr>
                <w:rFonts w:hint="eastAsia" w:ascii="宋体" w:hAnsi="宋体" w:eastAsia="宋体" w:cs="宋体"/>
                <w:color w:val="auto"/>
                <w:kern w:val="0"/>
                <w:sz w:val="20"/>
                <w:szCs w:val="20"/>
                <w:highlight w:val="none"/>
              </w:rPr>
            </w:pPr>
          </w:p>
        </w:tc>
        <w:tc>
          <w:tcPr>
            <w:tcW w:w="2293" w:type="pct"/>
            <w:tcBorders>
              <w:top w:val="nil"/>
              <w:left w:val="nil"/>
              <w:bottom w:val="single" w:color="auto" w:sz="8" w:space="0"/>
              <w:right w:val="single" w:color="auto" w:sz="8" w:space="0"/>
            </w:tcBorders>
            <w:noWrap w:val="0"/>
            <w:vAlign w:val="center"/>
          </w:tcPr>
          <w:p w14:paraId="3428B49E">
            <w:pPr>
              <w:widowControl/>
              <w:ind w:firstLine="105"/>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与周边环境协调景观美化程度</w:t>
            </w:r>
          </w:p>
        </w:tc>
        <w:tc>
          <w:tcPr>
            <w:tcW w:w="394" w:type="pct"/>
            <w:tcBorders>
              <w:top w:val="nil"/>
              <w:left w:val="nil"/>
              <w:bottom w:val="single" w:color="auto" w:sz="8" w:space="0"/>
              <w:right w:val="single" w:color="auto" w:sz="8" w:space="0"/>
            </w:tcBorders>
            <w:noWrap w:val="0"/>
            <w:vAlign w:val="center"/>
          </w:tcPr>
          <w:p w14:paraId="3B37F3A1">
            <w:pPr>
              <w:widowControl/>
              <w:jc w:val="center"/>
              <w:rPr>
                <w:rFonts w:hint="eastAsia" w:ascii="宋体" w:hAnsi="宋体" w:eastAsia="宋体" w:cs="宋体"/>
                <w:color w:val="auto"/>
                <w:kern w:val="0"/>
                <w:sz w:val="20"/>
                <w:szCs w:val="20"/>
                <w:highlight w:val="none"/>
                <w:lang w:eastAsia="zh-CN"/>
              </w:rPr>
            </w:pPr>
            <w:r>
              <w:rPr>
                <w:rFonts w:hint="eastAsia" w:ascii="宋体" w:hAnsi="宋体" w:cs="宋体"/>
                <w:color w:val="auto"/>
                <w:kern w:val="0"/>
                <w:sz w:val="20"/>
                <w:szCs w:val="20"/>
                <w:highlight w:val="none"/>
                <w:lang w:val="en-US" w:eastAsia="zh-CN"/>
              </w:rPr>
              <w:t>3</w:t>
            </w:r>
          </w:p>
        </w:tc>
        <w:tc>
          <w:tcPr>
            <w:tcW w:w="761" w:type="pct"/>
            <w:vMerge w:val="continue"/>
            <w:tcBorders>
              <w:top w:val="nil"/>
              <w:left w:val="nil"/>
              <w:bottom w:val="single" w:color="auto" w:sz="8" w:space="0"/>
              <w:right w:val="single" w:color="auto" w:sz="8" w:space="0"/>
            </w:tcBorders>
            <w:noWrap w:val="0"/>
            <w:vAlign w:val="center"/>
          </w:tcPr>
          <w:p w14:paraId="07345DCC">
            <w:pPr>
              <w:widowControl/>
              <w:jc w:val="center"/>
              <w:rPr>
                <w:rFonts w:hint="eastAsia" w:ascii="宋体" w:hAnsi="宋体" w:eastAsia="宋体" w:cs="宋体"/>
                <w:color w:val="auto"/>
                <w:kern w:val="0"/>
                <w:sz w:val="20"/>
                <w:szCs w:val="20"/>
                <w:highlight w:val="none"/>
              </w:rPr>
            </w:pPr>
          </w:p>
        </w:tc>
      </w:tr>
      <w:tr w14:paraId="613D5EED">
        <w:tblPrEx>
          <w:tblCellMar>
            <w:top w:w="0" w:type="dxa"/>
            <w:left w:w="0" w:type="dxa"/>
            <w:bottom w:w="0" w:type="dxa"/>
            <w:right w:w="0" w:type="dxa"/>
          </w:tblCellMar>
        </w:tblPrEx>
        <w:trPr>
          <w:cantSplit/>
          <w:trHeight w:val="397" w:hRule="atLeast"/>
        </w:trPr>
        <w:tc>
          <w:tcPr>
            <w:tcW w:w="345" w:type="pct"/>
            <w:vMerge w:val="continue"/>
            <w:tcBorders>
              <w:top w:val="nil"/>
              <w:left w:val="single" w:color="auto" w:sz="8" w:space="0"/>
              <w:bottom w:val="single" w:color="auto" w:sz="8" w:space="0"/>
              <w:right w:val="single" w:color="auto" w:sz="8" w:space="0"/>
            </w:tcBorders>
            <w:noWrap w:val="0"/>
            <w:vAlign w:val="center"/>
          </w:tcPr>
          <w:p w14:paraId="634A490B">
            <w:pPr>
              <w:widowControl/>
              <w:jc w:val="center"/>
              <w:rPr>
                <w:rFonts w:hint="eastAsia" w:ascii="宋体" w:hAnsi="宋体" w:eastAsia="宋体" w:cs="宋体"/>
                <w:color w:val="auto"/>
                <w:kern w:val="0"/>
                <w:sz w:val="20"/>
                <w:szCs w:val="20"/>
                <w:highlight w:val="none"/>
              </w:rPr>
            </w:pPr>
          </w:p>
        </w:tc>
        <w:tc>
          <w:tcPr>
            <w:tcW w:w="883" w:type="pct"/>
            <w:vMerge w:val="continue"/>
            <w:tcBorders>
              <w:top w:val="nil"/>
              <w:left w:val="nil"/>
              <w:bottom w:val="single" w:color="auto" w:sz="8" w:space="0"/>
              <w:right w:val="single" w:color="auto" w:sz="8" w:space="0"/>
            </w:tcBorders>
            <w:noWrap w:val="0"/>
            <w:vAlign w:val="center"/>
          </w:tcPr>
          <w:p w14:paraId="2DC27D23">
            <w:pPr>
              <w:widowControl/>
              <w:jc w:val="center"/>
              <w:rPr>
                <w:rFonts w:hint="eastAsia" w:ascii="宋体" w:hAnsi="宋体" w:eastAsia="宋体" w:cs="宋体"/>
                <w:color w:val="auto"/>
                <w:kern w:val="0"/>
                <w:sz w:val="20"/>
                <w:szCs w:val="20"/>
                <w:highlight w:val="none"/>
              </w:rPr>
            </w:pPr>
          </w:p>
        </w:tc>
        <w:tc>
          <w:tcPr>
            <w:tcW w:w="322" w:type="pct"/>
            <w:vMerge w:val="continue"/>
            <w:tcBorders>
              <w:top w:val="nil"/>
              <w:left w:val="nil"/>
              <w:bottom w:val="single" w:color="auto" w:sz="8" w:space="0"/>
              <w:right w:val="single" w:color="auto" w:sz="8" w:space="0"/>
            </w:tcBorders>
            <w:noWrap w:val="0"/>
            <w:vAlign w:val="center"/>
          </w:tcPr>
          <w:p w14:paraId="53C6CEDD">
            <w:pPr>
              <w:widowControl/>
              <w:jc w:val="center"/>
              <w:rPr>
                <w:rFonts w:hint="eastAsia" w:ascii="宋体" w:hAnsi="宋体" w:eastAsia="宋体" w:cs="宋体"/>
                <w:color w:val="auto"/>
                <w:kern w:val="0"/>
                <w:sz w:val="20"/>
                <w:szCs w:val="20"/>
                <w:highlight w:val="none"/>
              </w:rPr>
            </w:pPr>
          </w:p>
        </w:tc>
        <w:tc>
          <w:tcPr>
            <w:tcW w:w="2293" w:type="pct"/>
            <w:tcBorders>
              <w:top w:val="nil"/>
              <w:left w:val="nil"/>
              <w:bottom w:val="single" w:color="auto" w:sz="8" w:space="0"/>
              <w:right w:val="single" w:color="auto" w:sz="8" w:space="0"/>
            </w:tcBorders>
            <w:noWrap w:val="0"/>
            <w:vAlign w:val="center"/>
          </w:tcPr>
          <w:p w14:paraId="487E7008">
            <w:pPr>
              <w:widowControl/>
              <w:ind w:firstLine="105"/>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是否满足交通流线及开口要求</w:t>
            </w:r>
          </w:p>
        </w:tc>
        <w:tc>
          <w:tcPr>
            <w:tcW w:w="394" w:type="pct"/>
            <w:tcBorders>
              <w:top w:val="nil"/>
              <w:left w:val="nil"/>
              <w:bottom w:val="single" w:color="auto" w:sz="8" w:space="0"/>
              <w:right w:val="single" w:color="auto" w:sz="8" w:space="0"/>
            </w:tcBorders>
            <w:noWrap w:val="0"/>
            <w:vAlign w:val="center"/>
          </w:tcPr>
          <w:p w14:paraId="12EFF9EA">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3</w:t>
            </w:r>
          </w:p>
        </w:tc>
        <w:tc>
          <w:tcPr>
            <w:tcW w:w="761" w:type="pct"/>
            <w:vMerge w:val="continue"/>
            <w:tcBorders>
              <w:top w:val="nil"/>
              <w:left w:val="nil"/>
              <w:bottom w:val="single" w:color="auto" w:sz="8" w:space="0"/>
              <w:right w:val="single" w:color="auto" w:sz="8" w:space="0"/>
            </w:tcBorders>
            <w:noWrap w:val="0"/>
            <w:vAlign w:val="center"/>
          </w:tcPr>
          <w:p w14:paraId="2D6E7066">
            <w:pPr>
              <w:widowControl/>
              <w:jc w:val="center"/>
              <w:rPr>
                <w:rFonts w:hint="eastAsia" w:ascii="宋体" w:hAnsi="宋体" w:eastAsia="宋体" w:cs="宋体"/>
                <w:color w:val="auto"/>
                <w:kern w:val="0"/>
                <w:sz w:val="20"/>
                <w:szCs w:val="20"/>
                <w:highlight w:val="none"/>
              </w:rPr>
            </w:pPr>
          </w:p>
        </w:tc>
      </w:tr>
      <w:tr w14:paraId="404B44B7">
        <w:tblPrEx>
          <w:tblCellMar>
            <w:top w:w="0" w:type="dxa"/>
            <w:left w:w="0" w:type="dxa"/>
            <w:bottom w:w="0" w:type="dxa"/>
            <w:right w:w="0" w:type="dxa"/>
          </w:tblCellMar>
        </w:tblPrEx>
        <w:trPr>
          <w:cantSplit/>
          <w:trHeight w:val="397" w:hRule="atLeast"/>
        </w:trPr>
        <w:tc>
          <w:tcPr>
            <w:tcW w:w="345" w:type="pct"/>
            <w:vMerge w:val="continue"/>
            <w:tcBorders>
              <w:top w:val="nil"/>
              <w:left w:val="single" w:color="auto" w:sz="8" w:space="0"/>
              <w:bottom w:val="single" w:color="auto" w:sz="8" w:space="0"/>
              <w:right w:val="single" w:color="auto" w:sz="8" w:space="0"/>
            </w:tcBorders>
            <w:noWrap w:val="0"/>
            <w:vAlign w:val="center"/>
          </w:tcPr>
          <w:p w14:paraId="2C03ADD5">
            <w:pPr>
              <w:widowControl/>
              <w:jc w:val="center"/>
              <w:rPr>
                <w:rFonts w:hint="eastAsia" w:ascii="宋体" w:hAnsi="宋体" w:eastAsia="宋体" w:cs="宋体"/>
                <w:color w:val="auto"/>
                <w:kern w:val="0"/>
                <w:sz w:val="20"/>
                <w:szCs w:val="20"/>
                <w:highlight w:val="none"/>
              </w:rPr>
            </w:pPr>
          </w:p>
        </w:tc>
        <w:tc>
          <w:tcPr>
            <w:tcW w:w="883" w:type="pct"/>
            <w:vMerge w:val="continue"/>
            <w:tcBorders>
              <w:top w:val="nil"/>
              <w:left w:val="nil"/>
              <w:bottom w:val="single" w:color="auto" w:sz="8" w:space="0"/>
              <w:right w:val="single" w:color="auto" w:sz="8" w:space="0"/>
            </w:tcBorders>
            <w:noWrap w:val="0"/>
            <w:vAlign w:val="center"/>
          </w:tcPr>
          <w:p w14:paraId="1941C990">
            <w:pPr>
              <w:widowControl/>
              <w:jc w:val="center"/>
              <w:rPr>
                <w:rFonts w:hint="eastAsia" w:ascii="宋体" w:hAnsi="宋体" w:eastAsia="宋体" w:cs="宋体"/>
                <w:color w:val="auto"/>
                <w:kern w:val="0"/>
                <w:sz w:val="20"/>
                <w:szCs w:val="20"/>
                <w:highlight w:val="none"/>
              </w:rPr>
            </w:pPr>
          </w:p>
        </w:tc>
        <w:tc>
          <w:tcPr>
            <w:tcW w:w="322" w:type="pct"/>
            <w:vMerge w:val="continue"/>
            <w:tcBorders>
              <w:top w:val="nil"/>
              <w:left w:val="nil"/>
              <w:bottom w:val="single" w:color="auto" w:sz="8" w:space="0"/>
              <w:right w:val="single" w:color="auto" w:sz="8" w:space="0"/>
            </w:tcBorders>
            <w:noWrap w:val="0"/>
            <w:vAlign w:val="center"/>
          </w:tcPr>
          <w:p w14:paraId="6C8192BE">
            <w:pPr>
              <w:widowControl/>
              <w:jc w:val="center"/>
              <w:rPr>
                <w:rFonts w:hint="eastAsia" w:ascii="宋体" w:hAnsi="宋体" w:eastAsia="宋体" w:cs="宋体"/>
                <w:color w:val="auto"/>
                <w:kern w:val="0"/>
                <w:sz w:val="20"/>
                <w:szCs w:val="20"/>
                <w:highlight w:val="none"/>
              </w:rPr>
            </w:pPr>
          </w:p>
        </w:tc>
        <w:tc>
          <w:tcPr>
            <w:tcW w:w="2293" w:type="pct"/>
            <w:tcBorders>
              <w:top w:val="nil"/>
              <w:left w:val="nil"/>
              <w:bottom w:val="single" w:color="auto" w:sz="8" w:space="0"/>
              <w:right w:val="single" w:color="auto" w:sz="8" w:space="0"/>
            </w:tcBorders>
            <w:noWrap w:val="0"/>
            <w:vAlign w:val="center"/>
          </w:tcPr>
          <w:p w14:paraId="1240F08F">
            <w:pPr>
              <w:widowControl/>
              <w:ind w:firstLine="105"/>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是否满足消防间距要求</w:t>
            </w:r>
          </w:p>
        </w:tc>
        <w:tc>
          <w:tcPr>
            <w:tcW w:w="394" w:type="pct"/>
            <w:tcBorders>
              <w:top w:val="nil"/>
              <w:left w:val="nil"/>
              <w:bottom w:val="single" w:color="auto" w:sz="8" w:space="0"/>
              <w:right w:val="single" w:color="auto" w:sz="8" w:space="0"/>
            </w:tcBorders>
            <w:noWrap w:val="0"/>
            <w:vAlign w:val="center"/>
          </w:tcPr>
          <w:p w14:paraId="707076B2">
            <w:pPr>
              <w:widowControl/>
              <w:jc w:val="center"/>
              <w:rPr>
                <w:rFonts w:hint="eastAsia" w:ascii="宋体" w:hAnsi="宋体" w:eastAsia="宋体" w:cs="宋体"/>
                <w:color w:val="auto"/>
                <w:kern w:val="0"/>
                <w:sz w:val="20"/>
                <w:szCs w:val="20"/>
                <w:highlight w:val="none"/>
                <w:lang w:eastAsia="zh-CN"/>
              </w:rPr>
            </w:pPr>
            <w:r>
              <w:rPr>
                <w:rFonts w:hint="eastAsia" w:ascii="宋体" w:hAnsi="宋体" w:cs="宋体"/>
                <w:color w:val="auto"/>
                <w:kern w:val="0"/>
                <w:sz w:val="20"/>
                <w:szCs w:val="20"/>
                <w:highlight w:val="none"/>
                <w:lang w:val="en-US" w:eastAsia="zh-CN"/>
              </w:rPr>
              <w:t>3</w:t>
            </w:r>
          </w:p>
        </w:tc>
        <w:tc>
          <w:tcPr>
            <w:tcW w:w="761" w:type="pct"/>
            <w:vMerge w:val="continue"/>
            <w:tcBorders>
              <w:top w:val="nil"/>
              <w:left w:val="nil"/>
              <w:bottom w:val="single" w:color="auto" w:sz="8" w:space="0"/>
              <w:right w:val="single" w:color="auto" w:sz="8" w:space="0"/>
            </w:tcBorders>
            <w:noWrap w:val="0"/>
            <w:vAlign w:val="center"/>
          </w:tcPr>
          <w:p w14:paraId="118E1863">
            <w:pPr>
              <w:widowControl/>
              <w:jc w:val="center"/>
              <w:rPr>
                <w:rFonts w:hint="eastAsia" w:ascii="宋体" w:hAnsi="宋体" w:eastAsia="宋体" w:cs="宋体"/>
                <w:color w:val="auto"/>
                <w:kern w:val="0"/>
                <w:sz w:val="20"/>
                <w:szCs w:val="20"/>
                <w:highlight w:val="none"/>
              </w:rPr>
            </w:pPr>
          </w:p>
        </w:tc>
      </w:tr>
      <w:tr w14:paraId="37DE0EE2">
        <w:tblPrEx>
          <w:tblCellMar>
            <w:top w:w="0" w:type="dxa"/>
            <w:left w:w="0" w:type="dxa"/>
            <w:bottom w:w="0" w:type="dxa"/>
            <w:right w:w="0" w:type="dxa"/>
          </w:tblCellMar>
        </w:tblPrEx>
        <w:trPr>
          <w:cantSplit/>
          <w:trHeight w:val="397" w:hRule="atLeast"/>
        </w:trPr>
        <w:tc>
          <w:tcPr>
            <w:tcW w:w="345" w:type="pct"/>
            <w:vMerge w:val="continue"/>
            <w:tcBorders>
              <w:top w:val="nil"/>
              <w:left w:val="single" w:color="auto" w:sz="8" w:space="0"/>
              <w:bottom w:val="single" w:color="auto" w:sz="8" w:space="0"/>
              <w:right w:val="single" w:color="auto" w:sz="8" w:space="0"/>
            </w:tcBorders>
            <w:noWrap w:val="0"/>
            <w:vAlign w:val="center"/>
          </w:tcPr>
          <w:p w14:paraId="1A82DA98">
            <w:pPr>
              <w:widowControl/>
              <w:jc w:val="center"/>
              <w:rPr>
                <w:rFonts w:hint="eastAsia" w:ascii="宋体" w:hAnsi="宋体" w:eastAsia="宋体" w:cs="宋体"/>
                <w:color w:val="auto"/>
                <w:kern w:val="0"/>
                <w:sz w:val="20"/>
                <w:szCs w:val="20"/>
                <w:highlight w:val="none"/>
              </w:rPr>
            </w:pPr>
          </w:p>
        </w:tc>
        <w:tc>
          <w:tcPr>
            <w:tcW w:w="883" w:type="pct"/>
            <w:vMerge w:val="continue"/>
            <w:tcBorders>
              <w:top w:val="nil"/>
              <w:left w:val="nil"/>
              <w:bottom w:val="single" w:color="auto" w:sz="8" w:space="0"/>
              <w:right w:val="single" w:color="auto" w:sz="8" w:space="0"/>
            </w:tcBorders>
            <w:noWrap w:val="0"/>
            <w:vAlign w:val="center"/>
          </w:tcPr>
          <w:p w14:paraId="0DB3858B">
            <w:pPr>
              <w:widowControl/>
              <w:jc w:val="center"/>
              <w:rPr>
                <w:rFonts w:hint="eastAsia" w:ascii="宋体" w:hAnsi="宋体" w:eastAsia="宋体" w:cs="宋体"/>
                <w:color w:val="auto"/>
                <w:kern w:val="0"/>
                <w:sz w:val="20"/>
                <w:szCs w:val="20"/>
                <w:highlight w:val="none"/>
              </w:rPr>
            </w:pPr>
          </w:p>
        </w:tc>
        <w:tc>
          <w:tcPr>
            <w:tcW w:w="322" w:type="pct"/>
            <w:vMerge w:val="continue"/>
            <w:tcBorders>
              <w:top w:val="nil"/>
              <w:left w:val="nil"/>
              <w:bottom w:val="single" w:color="auto" w:sz="8" w:space="0"/>
              <w:right w:val="single" w:color="auto" w:sz="8" w:space="0"/>
            </w:tcBorders>
            <w:noWrap w:val="0"/>
            <w:vAlign w:val="center"/>
          </w:tcPr>
          <w:p w14:paraId="27F088ED">
            <w:pPr>
              <w:widowControl/>
              <w:jc w:val="center"/>
              <w:rPr>
                <w:rFonts w:hint="eastAsia" w:ascii="宋体" w:hAnsi="宋体" w:eastAsia="宋体" w:cs="宋体"/>
                <w:color w:val="auto"/>
                <w:kern w:val="0"/>
                <w:sz w:val="20"/>
                <w:szCs w:val="20"/>
                <w:highlight w:val="none"/>
              </w:rPr>
            </w:pPr>
          </w:p>
        </w:tc>
        <w:tc>
          <w:tcPr>
            <w:tcW w:w="2293" w:type="pct"/>
            <w:tcBorders>
              <w:top w:val="nil"/>
              <w:left w:val="nil"/>
              <w:bottom w:val="single" w:color="auto" w:sz="8" w:space="0"/>
              <w:right w:val="single" w:color="auto" w:sz="8" w:space="0"/>
            </w:tcBorders>
            <w:noWrap w:val="0"/>
            <w:vAlign w:val="center"/>
          </w:tcPr>
          <w:p w14:paraId="066BE2C4">
            <w:pPr>
              <w:widowControl/>
              <w:ind w:firstLine="105"/>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是否满足日照间距要求</w:t>
            </w:r>
          </w:p>
        </w:tc>
        <w:tc>
          <w:tcPr>
            <w:tcW w:w="394" w:type="pct"/>
            <w:tcBorders>
              <w:top w:val="nil"/>
              <w:left w:val="nil"/>
              <w:bottom w:val="single" w:color="auto" w:sz="8" w:space="0"/>
              <w:right w:val="single" w:color="auto" w:sz="8" w:space="0"/>
            </w:tcBorders>
            <w:noWrap w:val="0"/>
            <w:vAlign w:val="center"/>
          </w:tcPr>
          <w:p w14:paraId="3B69DC79">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3</w:t>
            </w:r>
          </w:p>
        </w:tc>
        <w:tc>
          <w:tcPr>
            <w:tcW w:w="761" w:type="pct"/>
            <w:vMerge w:val="continue"/>
            <w:tcBorders>
              <w:top w:val="nil"/>
              <w:left w:val="nil"/>
              <w:bottom w:val="single" w:color="auto" w:sz="8" w:space="0"/>
              <w:right w:val="single" w:color="auto" w:sz="8" w:space="0"/>
            </w:tcBorders>
            <w:noWrap w:val="0"/>
            <w:vAlign w:val="center"/>
          </w:tcPr>
          <w:p w14:paraId="14E16242">
            <w:pPr>
              <w:widowControl/>
              <w:jc w:val="center"/>
              <w:rPr>
                <w:rFonts w:hint="eastAsia" w:ascii="宋体" w:hAnsi="宋体" w:eastAsia="宋体" w:cs="宋体"/>
                <w:color w:val="auto"/>
                <w:kern w:val="0"/>
                <w:sz w:val="20"/>
                <w:szCs w:val="20"/>
                <w:highlight w:val="none"/>
              </w:rPr>
            </w:pPr>
          </w:p>
        </w:tc>
      </w:tr>
      <w:tr w14:paraId="4DAED4FD">
        <w:tblPrEx>
          <w:tblCellMar>
            <w:top w:w="0" w:type="dxa"/>
            <w:left w:w="0" w:type="dxa"/>
            <w:bottom w:w="0" w:type="dxa"/>
            <w:right w:w="0" w:type="dxa"/>
          </w:tblCellMar>
        </w:tblPrEx>
        <w:trPr>
          <w:cantSplit/>
          <w:trHeight w:val="374" w:hRule="atLeast"/>
        </w:trPr>
        <w:tc>
          <w:tcPr>
            <w:tcW w:w="345" w:type="pct"/>
            <w:vMerge w:val="restart"/>
            <w:tcBorders>
              <w:top w:val="nil"/>
              <w:left w:val="single" w:color="auto" w:sz="8" w:space="0"/>
              <w:bottom w:val="single" w:color="auto" w:sz="8" w:space="0"/>
              <w:right w:val="single" w:color="auto" w:sz="8" w:space="0"/>
            </w:tcBorders>
            <w:noWrap w:val="0"/>
            <w:vAlign w:val="center"/>
          </w:tcPr>
          <w:p w14:paraId="30D2B83F">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3</w:t>
            </w:r>
          </w:p>
        </w:tc>
        <w:tc>
          <w:tcPr>
            <w:tcW w:w="883" w:type="pct"/>
            <w:vMerge w:val="restart"/>
            <w:tcBorders>
              <w:top w:val="nil"/>
              <w:left w:val="nil"/>
              <w:bottom w:val="single" w:color="auto" w:sz="8" w:space="0"/>
              <w:right w:val="single" w:color="auto" w:sz="8" w:space="0"/>
            </w:tcBorders>
            <w:noWrap w:val="0"/>
            <w:vAlign w:val="center"/>
          </w:tcPr>
          <w:p w14:paraId="6A8484C9">
            <w:pPr>
              <w:widowControl/>
              <w:ind w:left="120"/>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工艺流程及功能分区</w:t>
            </w:r>
          </w:p>
        </w:tc>
        <w:tc>
          <w:tcPr>
            <w:tcW w:w="322" w:type="pct"/>
            <w:vMerge w:val="restart"/>
            <w:tcBorders>
              <w:top w:val="nil"/>
              <w:left w:val="nil"/>
              <w:bottom w:val="single" w:color="auto" w:sz="8" w:space="0"/>
              <w:right w:val="single" w:color="auto" w:sz="8" w:space="0"/>
            </w:tcBorders>
            <w:noWrap w:val="0"/>
            <w:vAlign w:val="center"/>
          </w:tcPr>
          <w:p w14:paraId="3B07512E">
            <w:pPr>
              <w:widowControl/>
              <w:jc w:val="center"/>
              <w:rPr>
                <w:rFonts w:hint="default" w:ascii="宋体" w:hAnsi="宋体" w:eastAsia="宋体" w:cs="宋体"/>
                <w:color w:val="auto"/>
                <w:kern w:val="0"/>
                <w:sz w:val="20"/>
                <w:szCs w:val="20"/>
                <w:highlight w:val="none"/>
                <w:lang w:val="en-US" w:eastAsia="zh-CN"/>
              </w:rPr>
            </w:pPr>
            <w:r>
              <w:rPr>
                <w:rFonts w:hint="eastAsia" w:ascii="宋体" w:hAnsi="宋体" w:cs="宋体"/>
                <w:color w:val="auto"/>
                <w:kern w:val="0"/>
                <w:sz w:val="20"/>
                <w:szCs w:val="20"/>
                <w:highlight w:val="none"/>
                <w:lang w:val="en-US" w:eastAsia="zh-CN"/>
              </w:rPr>
              <w:t>24</w:t>
            </w:r>
          </w:p>
        </w:tc>
        <w:tc>
          <w:tcPr>
            <w:tcW w:w="2293" w:type="pct"/>
            <w:tcBorders>
              <w:top w:val="nil"/>
              <w:left w:val="nil"/>
              <w:bottom w:val="single" w:color="auto" w:sz="8" w:space="0"/>
              <w:right w:val="single" w:color="auto" w:sz="8" w:space="0"/>
            </w:tcBorders>
            <w:noWrap w:val="0"/>
            <w:vAlign w:val="center"/>
          </w:tcPr>
          <w:p w14:paraId="3CD357C3">
            <w:pPr>
              <w:widowControl/>
              <w:ind w:left="120"/>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符合拟定工艺要求（参照设计方案需求书）</w:t>
            </w:r>
          </w:p>
        </w:tc>
        <w:tc>
          <w:tcPr>
            <w:tcW w:w="394" w:type="pct"/>
            <w:tcBorders>
              <w:top w:val="nil"/>
              <w:left w:val="nil"/>
              <w:bottom w:val="single" w:color="auto" w:sz="8" w:space="0"/>
              <w:right w:val="single" w:color="auto" w:sz="8" w:space="0"/>
            </w:tcBorders>
            <w:noWrap w:val="0"/>
            <w:vAlign w:val="center"/>
          </w:tcPr>
          <w:p w14:paraId="7865FAFC">
            <w:pPr>
              <w:widowControl/>
              <w:jc w:val="center"/>
              <w:rPr>
                <w:rFonts w:hint="eastAsia" w:ascii="宋体" w:hAnsi="宋体" w:eastAsia="宋体" w:cs="宋体"/>
                <w:color w:val="auto"/>
                <w:kern w:val="0"/>
                <w:sz w:val="20"/>
                <w:szCs w:val="20"/>
                <w:highlight w:val="none"/>
                <w:lang w:eastAsia="zh-CN"/>
              </w:rPr>
            </w:pPr>
            <w:r>
              <w:rPr>
                <w:rFonts w:hint="eastAsia" w:ascii="宋体" w:hAnsi="宋体" w:cs="宋体"/>
                <w:color w:val="auto"/>
                <w:kern w:val="0"/>
                <w:sz w:val="20"/>
                <w:szCs w:val="20"/>
                <w:highlight w:val="none"/>
                <w:lang w:val="en-US" w:eastAsia="zh-CN"/>
              </w:rPr>
              <w:t>8</w:t>
            </w:r>
          </w:p>
        </w:tc>
        <w:tc>
          <w:tcPr>
            <w:tcW w:w="761" w:type="pct"/>
            <w:vMerge w:val="restart"/>
            <w:tcBorders>
              <w:top w:val="nil"/>
              <w:left w:val="nil"/>
              <w:bottom w:val="single" w:color="auto" w:sz="8" w:space="0"/>
              <w:right w:val="single" w:color="auto" w:sz="8" w:space="0"/>
            </w:tcBorders>
            <w:noWrap w:val="0"/>
            <w:vAlign w:val="center"/>
          </w:tcPr>
          <w:p w14:paraId="0AC6AC7A">
            <w:pPr>
              <w:widowControl/>
              <w:jc w:val="center"/>
              <w:rPr>
                <w:rFonts w:hint="eastAsia" w:ascii="宋体" w:hAnsi="宋体" w:eastAsia="宋体" w:cs="宋体"/>
                <w:color w:val="auto"/>
                <w:kern w:val="0"/>
                <w:sz w:val="20"/>
                <w:szCs w:val="20"/>
                <w:highlight w:val="none"/>
              </w:rPr>
            </w:pPr>
          </w:p>
        </w:tc>
      </w:tr>
      <w:tr w14:paraId="121ED78C">
        <w:tblPrEx>
          <w:tblCellMar>
            <w:top w:w="0" w:type="dxa"/>
            <w:left w:w="0" w:type="dxa"/>
            <w:bottom w:w="0" w:type="dxa"/>
            <w:right w:w="0" w:type="dxa"/>
          </w:tblCellMar>
        </w:tblPrEx>
        <w:trPr>
          <w:cantSplit/>
          <w:trHeight w:val="397" w:hRule="atLeast"/>
        </w:trPr>
        <w:tc>
          <w:tcPr>
            <w:tcW w:w="345" w:type="pct"/>
            <w:vMerge w:val="continue"/>
            <w:tcBorders>
              <w:top w:val="nil"/>
              <w:left w:val="single" w:color="auto" w:sz="8" w:space="0"/>
              <w:bottom w:val="single" w:color="auto" w:sz="8" w:space="0"/>
              <w:right w:val="single" w:color="auto" w:sz="8" w:space="0"/>
            </w:tcBorders>
            <w:noWrap w:val="0"/>
            <w:vAlign w:val="center"/>
          </w:tcPr>
          <w:p w14:paraId="59D86F3E">
            <w:pPr>
              <w:widowControl/>
              <w:jc w:val="center"/>
              <w:rPr>
                <w:rFonts w:hint="eastAsia" w:ascii="宋体" w:hAnsi="宋体" w:eastAsia="宋体" w:cs="宋体"/>
                <w:color w:val="auto"/>
                <w:kern w:val="0"/>
                <w:sz w:val="20"/>
                <w:szCs w:val="20"/>
                <w:highlight w:val="none"/>
              </w:rPr>
            </w:pPr>
          </w:p>
        </w:tc>
        <w:tc>
          <w:tcPr>
            <w:tcW w:w="883" w:type="pct"/>
            <w:vMerge w:val="continue"/>
            <w:tcBorders>
              <w:top w:val="nil"/>
              <w:left w:val="nil"/>
              <w:bottom w:val="single" w:color="auto" w:sz="8" w:space="0"/>
              <w:right w:val="single" w:color="auto" w:sz="8" w:space="0"/>
            </w:tcBorders>
            <w:noWrap w:val="0"/>
            <w:vAlign w:val="center"/>
          </w:tcPr>
          <w:p w14:paraId="54F15824">
            <w:pPr>
              <w:widowControl/>
              <w:jc w:val="center"/>
              <w:rPr>
                <w:rFonts w:hint="eastAsia" w:ascii="宋体" w:hAnsi="宋体" w:eastAsia="宋体" w:cs="宋体"/>
                <w:color w:val="auto"/>
                <w:kern w:val="0"/>
                <w:sz w:val="20"/>
                <w:szCs w:val="20"/>
                <w:highlight w:val="none"/>
              </w:rPr>
            </w:pPr>
          </w:p>
        </w:tc>
        <w:tc>
          <w:tcPr>
            <w:tcW w:w="322" w:type="pct"/>
            <w:vMerge w:val="continue"/>
            <w:tcBorders>
              <w:top w:val="nil"/>
              <w:left w:val="nil"/>
              <w:bottom w:val="single" w:color="auto" w:sz="8" w:space="0"/>
              <w:right w:val="single" w:color="auto" w:sz="8" w:space="0"/>
            </w:tcBorders>
            <w:noWrap w:val="0"/>
            <w:vAlign w:val="center"/>
          </w:tcPr>
          <w:p w14:paraId="6CAC7148">
            <w:pPr>
              <w:widowControl/>
              <w:jc w:val="center"/>
              <w:rPr>
                <w:rFonts w:hint="eastAsia" w:ascii="宋体" w:hAnsi="宋体" w:eastAsia="宋体" w:cs="宋体"/>
                <w:color w:val="auto"/>
                <w:kern w:val="0"/>
                <w:sz w:val="20"/>
                <w:szCs w:val="20"/>
                <w:highlight w:val="none"/>
              </w:rPr>
            </w:pPr>
          </w:p>
        </w:tc>
        <w:tc>
          <w:tcPr>
            <w:tcW w:w="2293" w:type="pct"/>
            <w:tcBorders>
              <w:top w:val="nil"/>
              <w:left w:val="nil"/>
              <w:bottom w:val="single" w:color="auto" w:sz="8" w:space="0"/>
              <w:right w:val="single" w:color="auto" w:sz="8" w:space="0"/>
            </w:tcBorders>
            <w:noWrap w:val="0"/>
            <w:vAlign w:val="center"/>
          </w:tcPr>
          <w:p w14:paraId="15C4EB43">
            <w:pPr>
              <w:widowControl/>
              <w:ind w:firstLine="105"/>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功能分区明确</w:t>
            </w:r>
          </w:p>
        </w:tc>
        <w:tc>
          <w:tcPr>
            <w:tcW w:w="394" w:type="pct"/>
            <w:tcBorders>
              <w:top w:val="nil"/>
              <w:left w:val="nil"/>
              <w:bottom w:val="single" w:color="auto" w:sz="8" w:space="0"/>
              <w:right w:val="single" w:color="auto" w:sz="8" w:space="0"/>
            </w:tcBorders>
            <w:noWrap w:val="0"/>
            <w:vAlign w:val="center"/>
          </w:tcPr>
          <w:p w14:paraId="4FE95DCD">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4</w:t>
            </w:r>
          </w:p>
        </w:tc>
        <w:tc>
          <w:tcPr>
            <w:tcW w:w="761" w:type="pct"/>
            <w:vMerge w:val="continue"/>
            <w:tcBorders>
              <w:top w:val="nil"/>
              <w:left w:val="nil"/>
              <w:bottom w:val="single" w:color="auto" w:sz="8" w:space="0"/>
              <w:right w:val="single" w:color="auto" w:sz="8" w:space="0"/>
            </w:tcBorders>
            <w:noWrap w:val="0"/>
            <w:vAlign w:val="center"/>
          </w:tcPr>
          <w:p w14:paraId="67A694F6">
            <w:pPr>
              <w:widowControl/>
              <w:jc w:val="center"/>
              <w:rPr>
                <w:rFonts w:hint="eastAsia" w:ascii="宋体" w:hAnsi="宋体" w:eastAsia="宋体" w:cs="宋体"/>
                <w:color w:val="auto"/>
                <w:kern w:val="0"/>
                <w:sz w:val="20"/>
                <w:szCs w:val="20"/>
                <w:highlight w:val="none"/>
              </w:rPr>
            </w:pPr>
          </w:p>
        </w:tc>
      </w:tr>
      <w:tr w14:paraId="4DD2BB9D">
        <w:tblPrEx>
          <w:tblCellMar>
            <w:top w:w="0" w:type="dxa"/>
            <w:left w:w="0" w:type="dxa"/>
            <w:bottom w:w="0" w:type="dxa"/>
            <w:right w:w="0" w:type="dxa"/>
          </w:tblCellMar>
        </w:tblPrEx>
        <w:trPr>
          <w:cantSplit/>
          <w:trHeight w:val="397" w:hRule="atLeast"/>
        </w:trPr>
        <w:tc>
          <w:tcPr>
            <w:tcW w:w="345" w:type="pct"/>
            <w:vMerge w:val="continue"/>
            <w:tcBorders>
              <w:top w:val="nil"/>
              <w:left w:val="single" w:color="auto" w:sz="8" w:space="0"/>
              <w:bottom w:val="single" w:color="auto" w:sz="8" w:space="0"/>
              <w:right w:val="single" w:color="auto" w:sz="8" w:space="0"/>
            </w:tcBorders>
            <w:noWrap w:val="0"/>
            <w:vAlign w:val="center"/>
          </w:tcPr>
          <w:p w14:paraId="3FAACF83">
            <w:pPr>
              <w:widowControl/>
              <w:jc w:val="center"/>
              <w:rPr>
                <w:rFonts w:hint="eastAsia" w:ascii="宋体" w:hAnsi="宋体" w:eastAsia="宋体" w:cs="宋体"/>
                <w:color w:val="auto"/>
                <w:kern w:val="0"/>
                <w:sz w:val="20"/>
                <w:szCs w:val="20"/>
                <w:highlight w:val="none"/>
              </w:rPr>
            </w:pPr>
          </w:p>
        </w:tc>
        <w:tc>
          <w:tcPr>
            <w:tcW w:w="883" w:type="pct"/>
            <w:vMerge w:val="continue"/>
            <w:tcBorders>
              <w:top w:val="nil"/>
              <w:left w:val="nil"/>
              <w:bottom w:val="single" w:color="auto" w:sz="8" w:space="0"/>
              <w:right w:val="single" w:color="auto" w:sz="8" w:space="0"/>
            </w:tcBorders>
            <w:noWrap w:val="0"/>
            <w:vAlign w:val="center"/>
          </w:tcPr>
          <w:p w14:paraId="77A3C926">
            <w:pPr>
              <w:widowControl/>
              <w:jc w:val="center"/>
              <w:rPr>
                <w:rFonts w:hint="eastAsia" w:ascii="宋体" w:hAnsi="宋体" w:eastAsia="宋体" w:cs="宋体"/>
                <w:color w:val="auto"/>
                <w:kern w:val="0"/>
                <w:sz w:val="20"/>
                <w:szCs w:val="20"/>
                <w:highlight w:val="none"/>
              </w:rPr>
            </w:pPr>
          </w:p>
        </w:tc>
        <w:tc>
          <w:tcPr>
            <w:tcW w:w="322" w:type="pct"/>
            <w:vMerge w:val="continue"/>
            <w:tcBorders>
              <w:top w:val="nil"/>
              <w:left w:val="nil"/>
              <w:bottom w:val="single" w:color="auto" w:sz="8" w:space="0"/>
              <w:right w:val="single" w:color="auto" w:sz="8" w:space="0"/>
            </w:tcBorders>
            <w:noWrap w:val="0"/>
            <w:vAlign w:val="center"/>
          </w:tcPr>
          <w:p w14:paraId="31EE20DD">
            <w:pPr>
              <w:widowControl/>
              <w:jc w:val="center"/>
              <w:rPr>
                <w:rFonts w:hint="eastAsia" w:ascii="宋体" w:hAnsi="宋体" w:eastAsia="宋体" w:cs="宋体"/>
                <w:color w:val="auto"/>
                <w:kern w:val="0"/>
                <w:sz w:val="20"/>
                <w:szCs w:val="20"/>
                <w:highlight w:val="none"/>
              </w:rPr>
            </w:pPr>
          </w:p>
        </w:tc>
        <w:tc>
          <w:tcPr>
            <w:tcW w:w="2293" w:type="pct"/>
            <w:tcBorders>
              <w:top w:val="nil"/>
              <w:left w:val="nil"/>
              <w:bottom w:val="single" w:color="auto" w:sz="8" w:space="0"/>
              <w:right w:val="single" w:color="auto" w:sz="8" w:space="0"/>
            </w:tcBorders>
            <w:noWrap w:val="0"/>
            <w:vAlign w:val="center"/>
          </w:tcPr>
          <w:p w14:paraId="10F1749F">
            <w:pPr>
              <w:widowControl/>
              <w:ind w:firstLine="105"/>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人流组织及竖向交通合理</w:t>
            </w:r>
          </w:p>
        </w:tc>
        <w:tc>
          <w:tcPr>
            <w:tcW w:w="394" w:type="pct"/>
            <w:tcBorders>
              <w:top w:val="nil"/>
              <w:left w:val="nil"/>
              <w:bottom w:val="single" w:color="auto" w:sz="8" w:space="0"/>
              <w:right w:val="single" w:color="auto" w:sz="8" w:space="0"/>
            </w:tcBorders>
            <w:noWrap w:val="0"/>
            <w:vAlign w:val="center"/>
          </w:tcPr>
          <w:p w14:paraId="23EA48AF">
            <w:pPr>
              <w:widowControl/>
              <w:jc w:val="center"/>
              <w:rPr>
                <w:rFonts w:hint="eastAsia" w:ascii="宋体" w:hAnsi="宋体" w:eastAsia="宋体" w:cs="宋体"/>
                <w:color w:val="auto"/>
                <w:kern w:val="0"/>
                <w:sz w:val="20"/>
                <w:szCs w:val="20"/>
                <w:highlight w:val="none"/>
                <w:lang w:eastAsia="zh-CN"/>
              </w:rPr>
            </w:pPr>
            <w:r>
              <w:rPr>
                <w:rFonts w:hint="eastAsia" w:ascii="宋体" w:hAnsi="宋体" w:cs="宋体"/>
                <w:color w:val="auto"/>
                <w:kern w:val="0"/>
                <w:sz w:val="20"/>
                <w:szCs w:val="20"/>
                <w:highlight w:val="none"/>
                <w:lang w:val="en-US" w:eastAsia="zh-CN"/>
              </w:rPr>
              <w:t>6</w:t>
            </w:r>
          </w:p>
        </w:tc>
        <w:tc>
          <w:tcPr>
            <w:tcW w:w="761" w:type="pct"/>
            <w:vMerge w:val="continue"/>
            <w:tcBorders>
              <w:top w:val="nil"/>
              <w:left w:val="nil"/>
              <w:bottom w:val="single" w:color="auto" w:sz="8" w:space="0"/>
              <w:right w:val="single" w:color="auto" w:sz="8" w:space="0"/>
            </w:tcBorders>
            <w:noWrap w:val="0"/>
            <w:vAlign w:val="center"/>
          </w:tcPr>
          <w:p w14:paraId="08E52D90">
            <w:pPr>
              <w:widowControl/>
              <w:jc w:val="center"/>
              <w:rPr>
                <w:rFonts w:hint="eastAsia" w:ascii="宋体" w:hAnsi="宋体" w:eastAsia="宋体" w:cs="宋体"/>
                <w:color w:val="auto"/>
                <w:kern w:val="0"/>
                <w:sz w:val="20"/>
                <w:szCs w:val="20"/>
                <w:highlight w:val="none"/>
              </w:rPr>
            </w:pPr>
          </w:p>
        </w:tc>
      </w:tr>
      <w:tr w14:paraId="6C965F7C">
        <w:tblPrEx>
          <w:tblCellMar>
            <w:top w:w="0" w:type="dxa"/>
            <w:left w:w="0" w:type="dxa"/>
            <w:bottom w:w="0" w:type="dxa"/>
            <w:right w:w="0" w:type="dxa"/>
          </w:tblCellMar>
        </w:tblPrEx>
        <w:trPr>
          <w:cantSplit/>
          <w:trHeight w:val="397" w:hRule="atLeast"/>
        </w:trPr>
        <w:tc>
          <w:tcPr>
            <w:tcW w:w="345" w:type="pct"/>
            <w:vMerge w:val="continue"/>
            <w:tcBorders>
              <w:top w:val="nil"/>
              <w:left w:val="single" w:color="auto" w:sz="8" w:space="0"/>
              <w:bottom w:val="single" w:color="auto" w:sz="8" w:space="0"/>
              <w:right w:val="single" w:color="auto" w:sz="8" w:space="0"/>
            </w:tcBorders>
            <w:noWrap w:val="0"/>
            <w:vAlign w:val="center"/>
          </w:tcPr>
          <w:p w14:paraId="40D8C231">
            <w:pPr>
              <w:widowControl/>
              <w:jc w:val="center"/>
              <w:rPr>
                <w:rFonts w:hint="eastAsia" w:ascii="宋体" w:hAnsi="宋体" w:eastAsia="宋体" w:cs="宋体"/>
                <w:color w:val="auto"/>
                <w:kern w:val="0"/>
                <w:sz w:val="20"/>
                <w:szCs w:val="20"/>
                <w:highlight w:val="none"/>
              </w:rPr>
            </w:pPr>
          </w:p>
        </w:tc>
        <w:tc>
          <w:tcPr>
            <w:tcW w:w="883" w:type="pct"/>
            <w:vMerge w:val="continue"/>
            <w:tcBorders>
              <w:top w:val="nil"/>
              <w:left w:val="nil"/>
              <w:bottom w:val="single" w:color="auto" w:sz="8" w:space="0"/>
              <w:right w:val="single" w:color="auto" w:sz="8" w:space="0"/>
            </w:tcBorders>
            <w:noWrap w:val="0"/>
            <w:vAlign w:val="center"/>
          </w:tcPr>
          <w:p w14:paraId="2609451E">
            <w:pPr>
              <w:widowControl/>
              <w:jc w:val="center"/>
              <w:rPr>
                <w:rFonts w:hint="eastAsia" w:ascii="宋体" w:hAnsi="宋体" w:eastAsia="宋体" w:cs="宋体"/>
                <w:color w:val="auto"/>
                <w:kern w:val="0"/>
                <w:sz w:val="20"/>
                <w:szCs w:val="20"/>
                <w:highlight w:val="none"/>
              </w:rPr>
            </w:pPr>
          </w:p>
        </w:tc>
        <w:tc>
          <w:tcPr>
            <w:tcW w:w="322" w:type="pct"/>
            <w:vMerge w:val="continue"/>
            <w:tcBorders>
              <w:top w:val="nil"/>
              <w:left w:val="nil"/>
              <w:bottom w:val="single" w:color="auto" w:sz="8" w:space="0"/>
              <w:right w:val="single" w:color="auto" w:sz="8" w:space="0"/>
            </w:tcBorders>
            <w:noWrap w:val="0"/>
            <w:vAlign w:val="center"/>
          </w:tcPr>
          <w:p w14:paraId="5AA15F75">
            <w:pPr>
              <w:widowControl/>
              <w:jc w:val="center"/>
              <w:rPr>
                <w:rFonts w:hint="eastAsia" w:ascii="宋体" w:hAnsi="宋体" w:eastAsia="宋体" w:cs="宋体"/>
                <w:color w:val="auto"/>
                <w:kern w:val="0"/>
                <w:sz w:val="20"/>
                <w:szCs w:val="20"/>
                <w:highlight w:val="none"/>
              </w:rPr>
            </w:pPr>
          </w:p>
        </w:tc>
        <w:tc>
          <w:tcPr>
            <w:tcW w:w="2293" w:type="pct"/>
            <w:tcBorders>
              <w:top w:val="nil"/>
              <w:left w:val="nil"/>
              <w:bottom w:val="single" w:color="auto" w:sz="8" w:space="0"/>
              <w:right w:val="single" w:color="auto" w:sz="8" w:space="0"/>
            </w:tcBorders>
            <w:noWrap w:val="0"/>
            <w:vAlign w:val="center"/>
          </w:tcPr>
          <w:p w14:paraId="3012FE45">
            <w:pPr>
              <w:widowControl/>
              <w:ind w:firstLine="105"/>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各功能房间面积配置合理</w:t>
            </w:r>
          </w:p>
        </w:tc>
        <w:tc>
          <w:tcPr>
            <w:tcW w:w="394" w:type="pct"/>
            <w:tcBorders>
              <w:top w:val="nil"/>
              <w:left w:val="nil"/>
              <w:bottom w:val="single" w:color="auto" w:sz="8" w:space="0"/>
              <w:right w:val="single" w:color="auto" w:sz="8" w:space="0"/>
            </w:tcBorders>
            <w:noWrap w:val="0"/>
            <w:vAlign w:val="center"/>
          </w:tcPr>
          <w:p w14:paraId="3E206EFF">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6</w:t>
            </w:r>
          </w:p>
        </w:tc>
        <w:tc>
          <w:tcPr>
            <w:tcW w:w="761" w:type="pct"/>
            <w:tcBorders>
              <w:top w:val="nil"/>
              <w:left w:val="nil"/>
              <w:bottom w:val="single" w:color="auto" w:sz="8" w:space="0"/>
              <w:right w:val="single" w:color="auto" w:sz="8" w:space="0"/>
            </w:tcBorders>
            <w:noWrap w:val="0"/>
            <w:vAlign w:val="center"/>
          </w:tcPr>
          <w:p w14:paraId="455C535B">
            <w:pPr>
              <w:widowControl/>
              <w:jc w:val="center"/>
              <w:rPr>
                <w:rFonts w:hint="eastAsia" w:ascii="宋体" w:hAnsi="宋体" w:eastAsia="宋体" w:cs="宋体"/>
                <w:color w:val="auto"/>
                <w:kern w:val="0"/>
                <w:sz w:val="20"/>
                <w:szCs w:val="20"/>
                <w:highlight w:val="none"/>
              </w:rPr>
            </w:pPr>
          </w:p>
        </w:tc>
      </w:tr>
      <w:tr w14:paraId="50134D99">
        <w:tblPrEx>
          <w:tblCellMar>
            <w:top w:w="0" w:type="dxa"/>
            <w:left w:w="0" w:type="dxa"/>
            <w:bottom w:w="0" w:type="dxa"/>
            <w:right w:w="0" w:type="dxa"/>
          </w:tblCellMar>
        </w:tblPrEx>
        <w:trPr>
          <w:cantSplit/>
          <w:trHeight w:val="628" w:hRule="atLeast"/>
        </w:trPr>
        <w:tc>
          <w:tcPr>
            <w:tcW w:w="345" w:type="pct"/>
            <w:tcBorders>
              <w:top w:val="nil"/>
              <w:left w:val="single" w:color="auto" w:sz="8" w:space="0"/>
              <w:bottom w:val="single" w:color="auto" w:sz="8" w:space="0"/>
              <w:right w:val="single" w:color="auto" w:sz="8" w:space="0"/>
            </w:tcBorders>
            <w:noWrap w:val="0"/>
            <w:vAlign w:val="center"/>
          </w:tcPr>
          <w:p w14:paraId="1A64BA8B">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4</w:t>
            </w:r>
          </w:p>
        </w:tc>
        <w:tc>
          <w:tcPr>
            <w:tcW w:w="883" w:type="pct"/>
            <w:tcBorders>
              <w:top w:val="nil"/>
              <w:left w:val="nil"/>
              <w:bottom w:val="single" w:color="auto" w:sz="8" w:space="0"/>
              <w:right w:val="single" w:color="auto" w:sz="8" w:space="0"/>
            </w:tcBorders>
            <w:noWrap w:val="0"/>
            <w:vAlign w:val="center"/>
          </w:tcPr>
          <w:p w14:paraId="511D70FF">
            <w:pPr>
              <w:widowControl/>
              <w:ind w:firstLine="105"/>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建筑造型</w:t>
            </w:r>
          </w:p>
        </w:tc>
        <w:tc>
          <w:tcPr>
            <w:tcW w:w="322" w:type="pct"/>
            <w:tcBorders>
              <w:top w:val="nil"/>
              <w:left w:val="nil"/>
              <w:bottom w:val="single" w:color="auto" w:sz="8" w:space="0"/>
              <w:right w:val="single" w:color="auto" w:sz="8" w:space="0"/>
            </w:tcBorders>
            <w:noWrap w:val="0"/>
            <w:vAlign w:val="center"/>
          </w:tcPr>
          <w:p w14:paraId="206C7A61">
            <w:pPr>
              <w:widowControl/>
              <w:jc w:val="center"/>
              <w:rPr>
                <w:rFonts w:hint="default" w:ascii="宋体" w:hAnsi="宋体" w:eastAsia="宋体" w:cs="宋体"/>
                <w:color w:val="auto"/>
                <w:kern w:val="0"/>
                <w:sz w:val="20"/>
                <w:szCs w:val="20"/>
                <w:highlight w:val="none"/>
                <w:lang w:val="en-US" w:eastAsia="zh-CN"/>
              </w:rPr>
            </w:pPr>
            <w:r>
              <w:rPr>
                <w:rFonts w:hint="eastAsia" w:ascii="宋体" w:hAnsi="宋体" w:cs="宋体"/>
                <w:color w:val="auto"/>
                <w:kern w:val="0"/>
                <w:sz w:val="20"/>
                <w:szCs w:val="20"/>
                <w:highlight w:val="none"/>
                <w:lang w:val="en-US" w:eastAsia="zh-CN"/>
              </w:rPr>
              <w:t>10</w:t>
            </w:r>
          </w:p>
        </w:tc>
        <w:tc>
          <w:tcPr>
            <w:tcW w:w="2293" w:type="pct"/>
            <w:tcBorders>
              <w:top w:val="nil"/>
              <w:left w:val="nil"/>
              <w:bottom w:val="single" w:color="auto" w:sz="8" w:space="0"/>
              <w:right w:val="single" w:color="auto" w:sz="8" w:space="0"/>
            </w:tcBorders>
            <w:noWrap w:val="0"/>
            <w:vAlign w:val="center"/>
          </w:tcPr>
          <w:p w14:paraId="1DA3D45F">
            <w:pPr>
              <w:widowControl/>
              <w:ind w:left="120"/>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建筑创意、空间处理是否符合并充分满足设计方案需求书</w:t>
            </w:r>
          </w:p>
        </w:tc>
        <w:tc>
          <w:tcPr>
            <w:tcW w:w="394" w:type="pct"/>
            <w:tcBorders>
              <w:top w:val="nil"/>
              <w:left w:val="nil"/>
              <w:bottom w:val="single" w:color="auto" w:sz="8" w:space="0"/>
              <w:right w:val="single" w:color="auto" w:sz="8" w:space="0"/>
            </w:tcBorders>
            <w:noWrap w:val="0"/>
            <w:vAlign w:val="center"/>
          </w:tcPr>
          <w:p w14:paraId="5D13B6DE">
            <w:pPr>
              <w:widowControl/>
              <w:jc w:val="center"/>
              <w:rPr>
                <w:rFonts w:hint="default" w:ascii="宋体" w:hAnsi="宋体" w:eastAsia="宋体" w:cs="宋体"/>
                <w:color w:val="auto"/>
                <w:kern w:val="0"/>
                <w:sz w:val="20"/>
                <w:szCs w:val="20"/>
                <w:highlight w:val="none"/>
                <w:lang w:val="en-US" w:eastAsia="zh-CN"/>
              </w:rPr>
            </w:pPr>
            <w:r>
              <w:rPr>
                <w:rFonts w:hint="eastAsia" w:ascii="宋体" w:hAnsi="宋体" w:cs="宋体"/>
                <w:color w:val="auto"/>
                <w:kern w:val="0"/>
                <w:sz w:val="20"/>
                <w:szCs w:val="20"/>
                <w:highlight w:val="none"/>
                <w:lang w:val="en-US" w:eastAsia="zh-CN"/>
              </w:rPr>
              <w:t>10</w:t>
            </w:r>
          </w:p>
        </w:tc>
        <w:tc>
          <w:tcPr>
            <w:tcW w:w="761" w:type="pct"/>
            <w:tcBorders>
              <w:top w:val="nil"/>
              <w:left w:val="nil"/>
              <w:bottom w:val="single" w:color="auto" w:sz="8" w:space="0"/>
              <w:right w:val="single" w:color="auto" w:sz="8" w:space="0"/>
            </w:tcBorders>
            <w:noWrap w:val="0"/>
            <w:vAlign w:val="center"/>
          </w:tcPr>
          <w:p w14:paraId="65DB5C55">
            <w:pPr>
              <w:widowControl/>
              <w:jc w:val="center"/>
              <w:rPr>
                <w:rFonts w:hint="eastAsia" w:ascii="宋体" w:hAnsi="宋体" w:eastAsia="宋体" w:cs="宋体"/>
                <w:color w:val="auto"/>
                <w:kern w:val="0"/>
                <w:sz w:val="20"/>
                <w:szCs w:val="20"/>
                <w:highlight w:val="none"/>
              </w:rPr>
            </w:pPr>
          </w:p>
        </w:tc>
      </w:tr>
      <w:tr w14:paraId="62292228">
        <w:tblPrEx>
          <w:tblCellMar>
            <w:top w:w="0" w:type="dxa"/>
            <w:left w:w="0" w:type="dxa"/>
            <w:bottom w:w="0" w:type="dxa"/>
            <w:right w:w="0" w:type="dxa"/>
          </w:tblCellMar>
        </w:tblPrEx>
        <w:trPr>
          <w:cantSplit/>
          <w:trHeight w:val="623" w:hRule="atLeast"/>
        </w:trPr>
        <w:tc>
          <w:tcPr>
            <w:tcW w:w="345" w:type="pct"/>
            <w:vMerge w:val="restart"/>
            <w:tcBorders>
              <w:top w:val="nil"/>
              <w:left w:val="single" w:color="auto" w:sz="8" w:space="0"/>
              <w:bottom w:val="single" w:color="auto" w:sz="8" w:space="0"/>
              <w:right w:val="single" w:color="auto" w:sz="8" w:space="0"/>
            </w:tcBorders>
            <w:noWrap w:val="0"/>
            <w:vAlign w:val="center"/>
          </w:tcPr>
          <w:p w14:paraId="29B34530">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5</w:t>
            </w:r>
          </w:p>
        </w:tc>
        <w:tc>
          <w:tcPr>
            <w:tcW w:w="883" w:type="pct"/>
            <w:vMerge w:val="restart"/>
            <w:tcBorders>
              <w:top w:val="nil"/>
              <w:left w:val="nil"/>
              <w:bottom w:val="single" w:color="auto" w:sz="8" w:space="0"/>
              <w:right w:val="single" w:color="auto" w:sz="8" w:space="0"/>
            </w:tcBorders>
            <w:noWrap w:val="0"/>
            <w:vAlign w:val="center"/>
          </w:tcPr>
          <w:p w14:paraId="70B0E2F5">
            <w:pPr>
              <w:widowControl/>
              <w:ind w:firstLine="105"/>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结构及机电设计</w:t>
            </w:r>
          </w:p>
        </w:tc>
        <w:tc>
          <w:tcPr>
            <w:tcW w:w="322" w:type="pct"/>
            <w:vMerge w:val="restart"/>
            <w:tcBorders>
              <w:top w:val="nil"/>
              <w:left w:val="nil"/>
              <w:bottom w:val="single" w:color="auto" w:sz="8" w:space="0"/>
              <w:right w:val="single" w:color="auto" w:sz="8" w:space="0"/>
            </w:tcBorders>
            <w:noWrap w:val="0"/>
            <w:vAlign w:val="center"/>
          </w:tcPr>
          <w:p w14:paraId="2EE2EF04">
            <w:pPr>
              <w:widowControl/>
              <w:jc w:val="center"/>
              <w:rPr>
                <w:rFonts w:hint="eastAsia" w:ascii="宋体" w:hAnsi="宋体" w:eastAsia="宋体" w:cs="宋体"/>
                <w:color w:val="auto"/>
                <w:kern w:val="0"/>
                <w:sz w:val="20"/>
                <w:szCs w:val="20"/>
                <w:highlight w:val="none"/>
                <w:lang w:eastAsia="zh-CN"/>
              </w:rPr>
            </w:pPr>
            <w:r>
              <w:rPr>
                <w:rFonts w:hint="eastAsia" w:ascii="宋体" w:hAnsi="宋体" w:cs="宋体"/>
                <w:color w:val="auto"/>
                <w:kern w:val="0"/>
                <w:sz w:val="20"/>
                <w:szCs w:val="20"/>
                <w:highlight w:val="none"/>
                <w:lang w:val="en-US" w:eastAsia="zh-CN"/>
              </w:rPr>
              <w:t>7</w:t>
            </w:r>
          </w:p>
        </w:tc>
        <w:tc>
          <w:tcPr>
            <w:tcW w:w="2293" w:type="pct"/>
            <w:tcBorders>
              <w:top w:val="nil"/>
              <w:left w:val="nil"/>
              <w:bottom w:val="single" w:color="auto" w:sz="8" w:space="0"/>
              <w:right w:val="single" w:color="auto" w:sz="8" w:space="0"/>
            </w:tcBorders>
            <w:noWrap w:val="0"/>
            <w:vAlign w:val="center"/>
          </w:tcPr>
          <w:p w14:paraId="323986FC">
            <w:pPr>
              <w:widowControl/>
              <w:ind w:left="120"/>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结构、机电设计与建筑是否符合性强</w:t>
            </w:r>
          </w:p>
        </w:tc>
        <w:tc>
          <w:tcPr>
            <w:tcW w:w="394" w:type="pct"/>
            <w:tcBorders>
              <w:top w:val="nil"/>
              <w:left w:val="nil"/>
              <w:bottom w:val="single" w:color="auto" w:sz="8" w:space="0"/>
              <w:right w:val="single" w:color="auto" w:sz="8" w:space="0"/>
            </w:tcBorders>
            <w:noWrap w:val="0"/>
            <w:vAlign w:val="center"/>
          </w:tcPr>
          <w:p w14:paraId="7C1E9D5B">
            <w:pPr>
              <w:widowControl/>
              <w:jc w:val="center"/>
              <w:rPr>
                <w:rFonts w:hint="eastAsia" w:ascii="宋体" w:hAnsi="宋体" w:eastAsia="宋体" w:cs="宋体"/>
                <w:color w:val="auto"/>
                <w:kern w:val="0"/>
                <w:sz w:val="20"/>
                <w:szCs w:val="20"/>
                <w:highlight w:val="none"/>
                <w:lang w:eastAsia="zh-CN"/>
              </w:rPr>
            </w:pPr>
            <w:r>
              <w:rPr>
                <w:rFonts w:hint="eastAsia" w:ascii="宋体" w:hAnsi="宋体" w:cs="宋体"/>
                <w:color w:val="auto"/>
                <w:kern w:val="0"/>
                <w:sz w:val="20"/>
                <w:szCs w:val="20"/>
                <w:highlight w:val="none"/>
                <w:lang w:val="en-US" w:eastAsia="zh-CN"/>
              </w:rPr>
              <w:t>3</w:t>
            </w:r>
          </w:p>
        </w:tc>
        <w:tc>
          <w:tcPr>
            <w:tcW w:w="761" w:type="pct"/>
            <w:vMerge w:val="restart"/>
            <w:tcBorders>
              <w:top w:val="nil"/>
              <w:left w:val="nil"/>
              <w:bottom w:val="single" w:color="auto" w:sz="8" w:space="0"/>
              <w:right w:val="single" w:color="auto" w:sz="8" w:space="0"/>
            </w:tcBorders>
            <w:noWrap w:val="0"/>
            <w:vAlign w:val="center"/>
          </w:tcPr>
          <w:p w14:paraId="7C15B527">
            <w:pPr>
              <w:widowControl/>
              <w:jc w:val="center"/>
              <w:rPr>
                <w:rFonts w:hint="eastAsia" w:ascii="宋体" w:hAnsi="宋体" w:eastAsia="宋体" w:cs="宋体"/>
                <w:color w:val="auto"/>
                <w:kern w:val="0"/>
                <w:sz w:val="20"/>
                <w:szCs w:val="20"/>
                <w:highlight w:val="none"/>
              </w:rPr>
            </w:pPr>
          </w:p>
        </w:tc>
      </w:tr>
      <w:tr w14:paraId="33823004">
        <w:tblPrEx>
          <w:tblCellMar>
            <w:top w:w="0" w:type="dxa"/>
            <w:left w:w="0" w:type="dxa"/>
            <w:bottom w:w="0" w:type="dxa"/>
            <w:right w:w="0" w:type="dxa"/>
          </w:tblCellMar>
        </w:tblPrEx>
        <w:trPr>
          <w:cantSplit/>
          <w:trHeight w:val="397" w:hRule="atLeast"/>
        </w:trPr>
        <w:tc>
          <w:tcPr>
            <w:tcW w:w="345" w:type="pct"/>
            <w:vMerge w:val="continue"/>
            <w:tcBorders>
              <w:top w:val="nil"/>
              <w:left w:val="single" w:color="auto" w:sz="8" w:space="0"/>
              <w:bottom w:val="single" w:color="auto" w:sz="8" w:space="0"/>
              <w:right w:val="single" w:color="auto" w:sz="8" w:space="0"/>
            </w:tcBorders>
            <w:noWrap w:val="0"/>
            <w:vAlign w:val="center"/>
          </w:tcPr>
          <w:p w14:paraId="0464CEEA">
            <w:pPr>
              <w:widowControl/>
              <w:jc w:val="center"/>
              <w:rPr>
                <w:rFonts w:hint="eastAsia" w:ascii="宋体" w:hAnsi="宋体" w:eastAsia="宋体" w:cs="宋体"/>
                <w:color w:val="auto"/>
                <w:kern w:val="0"/>
                <w:sz w:val="20"/>
                <w:szCs w:val="20"/>
                <w:highlight w:val="none"/>
              </w:rPr>
            </w:pPr>
          </w:p>
        </w:tc>
        <w:tc>
          <w:tcPr>
            <w:tcW w:w="883" w:type="pct"/>
            <w:vMerge w:val="continue"/>
            <w:tcBorders>
              <w:top w:val="nil"/>
              <w:left w:val="nil"/>
              <w:bottom w:val="single" w:color="auto" w:sz="8" w:space="0"/>
              <w:right w:val="single" w:color="auto" w:sz="8" w:space="0"/>
            </w:tcBorders>
            <w:noWrap w:val="0"/>
            <w:vAlign w:val="center"/>
          </w:tcPr>
          <w:p w14:paraId="014F9B35">
            <w:pPr>
              <w:widowControl/>
              <w:jc w:val="center"/>
              <w:rPr>
                <w:rFonts w:hint="eastAsia" w:ascii="宋体" w:hAnsi="宋体" w:eastAsia="宋体" w:cs="宋体"/>
                <w:color w:val="auto"/>
                <w:kern w:val="0"/>
                <w:sz w:val="20"/>
                <w:szCs w:val="20"/>
                <w:highlight w:val="none"/>
              </w:rPr>
            </w:pPr>
          </w:p>
        </w:tc>
        <w:tc>
          <w:tcPr>
            <w:tcW w:w="322" w:type="pct"/>
            <w:vMerge w:val="continue"/>
            <w:tcBorders>
              <w:top w:val="nil"/>
              <w:left w:val="nil"/>
              <w:bottom w:val="single" w:color="auto" w:sz="8" w:space="0"/>
              <w:right w:val="single" w:color="auto" w:sz="8" w:space="0"/>
            </w:tcBorders>
            <w:noWrap w:val="0"/>
            <w:vAlign w:val="center"/>
          </w:tcPr>
          <w:p w14:paraId="75D7D67B">
            <w:pPr>
              <w:widowControl/>
              <w:jc w:val="center"/>
              <w:rPr>
                <w:rFonts w:hint="eastAsia" w:ascii="宋体" w:hAnsi="宋体" w:eastAsia="宋体" w:cs="宋体"/>
                <w:color w:val="auto"/>
                <w:kern w:val="0"/>
                <w:sz w:val="20"/>
                <w:szCs w:val="20"/>
                <w:highlight w:val="none"/>
              </w:rPr>
            </w:pPr>
          </w:p>
        </w:tc>
        <w:tc>
          <w:tcPr>
            <w:tcW w:w="2293" w:type="pct"/>
            <w:tcBorders>
              <w:top w:val="nil"/>
              <w:left w:val="nil"/>
              <w:bottom w:val="single" w:color="auto" w:sz="8" w:space="0"/>
              <w:right w:val="single" w:color="auto" w:sz="8" w:space="0"/>
            </w:tcBorders>
            <w:noWrap w:val="0"/>
            <w:vAlign w:val="center"/>
          </w:tcPr>
          <w:p w14:paraId="6388B4FF">
            <w:pPr>
              <w:widowControl/>
              <w:ind w:firstLine="105"/>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是否系统先进</w:t>
            </w:r>
          </w:p>
        </w:tc>
        <w:tc>
          <w:tcPr>
            <w:tcW w:w="394" w:type="pct"/>
            <w:tcBorders>
              <w:top w:val="nil"/>
              <w:left w:val="nil"/>
              <w:bottom w:val="single" w:color="auto" w:sz="8" w:space="0"/>
              <w:right w:val="single" w:color="auto" w:sz="8" w:space="0"/>
            </w:tcBorders>
            <w:noWrap w:val="0"/>
            <w:vAlign w:val="center"/>
          </w:tcPr>
          <w:p w14:paraId="4D9B8B40">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2</w:t>
            </w:r>
          </w:p>
        </w:tc>
        <w:tc>
          <w:tcPr>
            <w:tcW w:w="761" w:type="pct"/>
            <w:vMerge w:val="continue"/>
            <w:tcBorders>
              <w:top w:val="nil"/>
              <w:left w:val="nil"/>
              <w:bottom w:val="single" w:color="auto" w:sz="8" w:space="0"/>
              <w:right w:val="single" w:color="auto" w:sz="8" w:space="0"/>
            </w:tcBorders>
            <w:noWrap w:val="0"/>
            <w:vAlign w:val="center"/>
          </w:tcPr>
          <w:p w14:paraId="4A67EE2C">
            <w:pPr>
              <w:widowControl/>
              <w:jc w:val="center"/>
              <w:rPr>
                <w:rFonts w:hint="eastAsia" w:ascii="宋体" w:hAnsi="宋体" w:eastAsia="宋体" w:cs="宋体"/>
                <w:color w:val="auto"/>
                <w:kern w:val="0"/>
                <w:sz w:val="20"/>
                <w:szCs w:val="20"/>
                <w:highlight w:val="none"/>
              </w:rPr>
            </w:pPr>
          </w:p>
        </w:tc>
      </w:tr>
      <w:tr w14:paraId="79253535">
        <w:tblPrEx>
          <w:tblCellMar>
            <w:top w:w="0" w:type="dxa"/>
            <w:left w:w="0" w:type="dxa"/>
            <w:bottom w:w="0" w:type="dxa"/>
            <w:right w:w="0" w:type="dxa"/>
          </w:tblCellMar>
        </w:tblPrEx>
        <w:trPr>
          <w:cantSplit/>
          <w:trHeight w:val="397" w:hRule="atLeast"/>
        </w:trPr>
        <w:tc>
          <w:tcPr>
            <w:tcW w:w="345" w:type="pct"/>
            <w:vMerge w:val="continue"/>
            <w:tcBorders>
              <w:top w:val="nil"/>
              <w:left w:val="single" w:color="auto" w:sz="8" w:space="0"/>
              <w:bottom w:val="single" w:color="auto" w:sz="8" w:space="0"/>
              <w:right w:val="single" w:color="auto" w:sz="8" w:space="0"/>
            </w:tcBorders>
            <w:noWrap w:val="0"/>
            <w:vAlign w:val="center"/>
          </w:tcPr>
          <w:p w14:paraId="2357F04E">
            <w:pPr>
              <w:widowControl/>
              <w:jc w:val="center"/>
              <w:rPr>
                <w:rFonts w:hint="eastAsia" w:ascii="宋体" w:hAnsi="宋体" w:eastAsia="宋体" w:cs="宋体"/>
                <w:color w:val="auto"/>
                <w:kern w:val="0"/>
                <w:sz w:val="20"/>
                <w:szCs w:val="20"/>
                <w:highlight w:val="none"/>
              </w:rPr>
            </w:pPr>
          </w:p>
        </w:tc>
        <w:tc>
          <w:tcPr>
            <w:tcW w:w="883" w:type="pct"/>
            <w:vMerge w:val="continue"/>
            <w:tcBorders>
              <w:top w:val="nil"/>
              <w:left w:val="nil"/>
              <w:bottom w:val="single" w:color="auto" w:sz="8" w:space="0"/>
              <w:right w:val="single" w:color="auto" w:sz="8" w:space="0"/>
            </w:tcBorders>
            <w:noWrap w:val="0"/>
            <w:vAlign w:val="center"/>
          </w:tcPr>
          <w:p w14:paraId="3E5AD2ED">
            <w:pPr>
              <w:widowControl/>
              <w:jc w:val="center"/>
              <w:rPr>
                <w:rFonts w:hint="eastAsia" w:ascii="宋体" w:hAnsi="宋体" w:eastAsia="宋体" w:cs="宋体"/>
                <w:color w:val="auto"/>
                <w:kern w:val="0"/>
                <w:sz w:val="20"/>
                <w:szCs w:val="20"/>
                <w:highlight w:val="none"/>
              </w:rPr>
            </w:pPr>
          </w:p>
        </w:tc>
        <w:tc>
          <w:tcPr>
            <w:tcW w:w="322" w:type="pct"/>
            <w:vMerge w:val="continue"/>
            <w:tcBorders>
              <w:top w:val="nil"/>
              <w:left w:val="nil"/>
              <w:bottom w:val="single" w:color="auto" w:sz="8" w:space="0"/>
              <w:right w:val="single" w:color="auto" w:sz="8" w:space="0"/>
            </w:tcBorders>
            <w:noWrap w:val="0"/>
            <w:vAlign w:val="center"/>
          </w:tcPr>
          <w:p w14:paraId="144DEA87">
            <w:pPr>
              <w:widowControl/>
              <w:jc w:val="center"/>
              <w:rPr>
                <w:rFonts w:hint="eastAsia" w:ascii="宋体" w:hAnsi="宋体" w:eastAsia="宋体" w:cs="宋体"/>
                <w:color w:val="auto"/>
                <w:kern w:val="0"/>
                <w:sz w:val="20"/>
                <w:szCs w:val="20"/>
                <w:highlight w:val="none"/>
              </w:rPr>
            </w:pPr>
          </w:p>
        </w:tc>
        <w:tc>
          <w:tcPr>
            <w:tcW w:w="2293" w:type="pct"/>
            <w:tcBorders>
              <w:top w:val="nil"/>
              <w:left w:val="nil"/>
              <w:bottom w:val="single" w:color="auto" w:sz="8" w:space="0"/>
              <w:right w:val="single" w:color="auto" w:sz="8" w:space="0"/>
            </w:tcBorders>
            <w:noWrap w:val="0"/>
            <w:vAlign w:val="center"/>
          </w:tcPr>
          <w:p w14:paraId="523AC033">
            <w:pPr>
              <w:widowControl/>
              <w:ind w:firstLine="105"/>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是否造价经济</w:t>
            </w:r>
          </w:p>
        </w:tc>
        <w:tc>
          <w:tcPr>
            <w:tcW w:w="394" w:type="pct"/>
            <w:tcBorders>
              <w:top w:val="nil"/>
              <w:left w:val="nil"/>
              <w:bottom w:val="single" w:color="auto" w:sz="8" w:space="0"/>
              <w:right w:val="single" w:color="auto" w:sz="8" w:space="0"/>
            </w:tcBorders>
            <w:noWrap w:val="0"/>
            <w:vAlign w:val="center"/>
          </w:tcPr>
          <w:p w14:paraId="5F3D21AE">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2</w:t>
            </w:r>
          </w:p>
        </w:tc>
        <w:tc>
          <w:tcPr>
            <w:tcW w:w="761" w:type="pct"/>
            <w:vMerge w:val="continue"/>
            <w:tcBorders>
              <w:top w:val="nil"/>
              <w:left w:val="nil"/>
              <w:bottom w:val="single" w:color="auto" w:sz="8" w:space="0"/>
              <w:right w:val="single" w:color="auto" w:sz="8" w:space="0"/>
            </w:tcBorders>
            <w:noWrap w:val="0"/>
            <w:vAlign w:val="center"/>
          </w:tcPr>
          <w:p w14:paraId="6006C3BA">
            <w:pPr>
              <w:widowControl/>
              <w:jc w:val="center"/>
              <w:rPr>
                <w:rFonts w:hint="eastAsia" w:ascii="宋体" w:hAnsi="宋体" w:eastAsia="宋体" w:cs="宋体"/>
                <w:color w:val="auto"/>
                <w:kern w:val="0"/>
                <w:sz w:val="20"/>
                <w:szCs w:val="20"/>
                <w:highlight w:val="none"/>
              </w:rPr>
            </w:pPr>
          </w:p>
        </w:tc>
      </w:tr>
      <w:tr w14:paraId="3BC97E19">
        <w:tblPrEx>
          <w:tblCellMar>
            <w:top w:w="0" w:type="dxa"/>
            <w:left w:w="0" w:type="dxa"/>
            <w:bottom w:w="0" w:type="dxa"/>
            <w:right w:w="0" w:type="dxa"/>
          </w:tblCellMar>
        </w:tblPrEx>
        <w:trPr>
          <w:cantSplit/>
          <w:trHeight w:val="397" w:hRule="atLeast"/>
        </w:trPr>
        <w:tc>
          <w:tcPr>
            <w:tcW w:w="345" w:type="pct"/>
            <w:vMerge w:val="restart"/>
            <w:tcBorders>
              <w:top w:val="nil"/>
              <w:left w:val="single" w:color="auto" w:sz="8" w:space="0"/>
              <w:bottom w:val="single" w:color="auto" w:sz="8" w:space="0"/>
              <w:right w:val="single" w:color="auto" w:sz="8" w:space="0"/>
            </w:tcBorders>
            <w:noWrap w:val="0"/>
            <w:vAlign w:val="center"/>
          </w:tcPr>
          <w:p w14:paraId="2265E2C9">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6</w:t>
            </w:r>
          </w:p>
        </w:tc>
        <w:tc>
          <w:tcPr>
            <w:tcW w:w="883" w:type="pct"/>
            <w:tcBorders>
              <w:top w:val="nil"/>
              <w:left w:val="nil"/>
              <w:bottom w:val="single" w:color="auto" w:sz="8" w:space="0"/>
              <w:right w:val="single" w:color="auto" w:sz="8" w:space="0"/>
            </w:tcBorders>
            <w:noWrap w:val="0"/>
            <w:vAlign w:val="center"/>
          </w:tcPr>
          <w:p w14:paraId="424CC280">
            <w:pPr>
              <w:widowControl/>
              <w:ind w:firstLine="105"/>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消防</w:t>
            </w:r>
          </w:p>
        </w:tc>
        <w:tc>
          <w:tcPr>
            <w:tcW w:w="322" w:type="pct"/>
            <w:tcBorders>
              <w:top w:val="nil"/>
              <w:left w:val="nil"/>
              <w:bottom w:val="single" w:color="auto" w:sz="8" w:space="0"/>
              <w:right w:val="single" w:color="auto" w:sz="8" w:space="0"/>
            </w:tcBorders>
            <w:noWrap w:val="0"/>
            <w:vAlign w:val="center"/>
          </w:tcPr>
          <w:p w14:paraId="07DF02A0">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3</w:t>
            </w:r>
          </w:p>
        </w:tc>
        <w:tc>
          <w:tcPr>
            <w:tcW w:w="2293" w:type="pct"/>
            <w:tcBorders>
              <w:top w:val="nil"/>
              <w:left w:val="nil"/>
              <w:bottom w:val="single" w:color="auto" w:sz="8" w:space="0"/>
              <w:right w:val="single" w:color="auto" w:sz="8" w:space="0"/>
            </w:tcBorders>
            <w:noWrap w:val="0"/>
            <w:vAlign w:val="center"/>
          </w:tcPr>
          <w:p w14:paraId="743AE96F">
            <w:pPr>
              <w:widowControl/>
              <w:ind w:firstLine="105"/>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是否符合国家及地方规范要求</w:t>
            </w:r>
          </w:p>
        </w:tc>
        <w:tc>
          <w:tcPr>
            <w:tcW w:w="394" w:type="pct"/>
            <w:tcBorders>
              <w:top w:val="nil"/>
              <w:left w:val="nil"/>
              <w:bottom w:val="single" w:color="auto" w:sz="8" w:space="0"/>
              <w:right w:val="single" w:color="auto" w:sz="8" w:space="0"/>
            </w:tcBorders>
            <w:noWrap w:val="0"/>
            <w:vAlign w:val="center"/>
          </w:tcPr>
          <w:p w14:paraId="7DBBEC6E">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3</w:t>
            </w:r>
          </w:p>
        </w:tc>
        <w:tc>
          <w:tcPr>
            <w:tcW w:w="761" w:type="pct"/>
            <w:vMerge w:val="restart"/>
            <w:tcBorders>
              <w:top w:val="nil"/>
              <w:left w:val="nil"/>
              <w:bottom w:val="single" w:color="auto" w:sz="8" w:space="0"/>
              <w:right w:val="single" w:color="auto" w:sz="8" w:space="0"/>
            </w:tcBorders>
            <w:noWrap w:val="0"/>
            <w:vAlign w:val="center"/>
          </w:tcPr>
          <w:p w14:paraId="6680408A">
            <w:pPr>
              <w:widowControl/>
              <w:jc w:val="center"/>
              <w:rPr>
                <w:rFonts w:hint="eastAsia" w:ascii="宋体" w:hAnsi="宋体" w:eastAsia="宋体" w:cs="宋体"/>
                <w:color w:val="auto"/>
                <w:kern w:val="0"/>
                <w:sz w:val="20"/>
                <w:szCs w:val="20"/>
                <w:highlight w:val="none"/>
              </w:rPr>
            </w:pPr>
          </w:p>
        </w:tc>
      </w:tr>
      <w:tr w14:paraId="26FF2AD5">
        <w:tblPrEx>
          <w:tblCellMar>
            <w:top w:w="0" w:type="dxa"/>
            <w:left w:w="0" w:type="dxa"/>
            <w:bottom w:w="0" w:type="dxa"/>
            <w:right w:w="0" w:type="dxa"/>
          </w:tblCellMar>
        </w:tblPrEx>
        <w:trPr>
          <w:cantSplit/>
          <w:trHeight w:val="397" w:hRule="atLeast"/>
        </w:trPr>
        <w:tc>
          <w:tcPr>
            <w:tcW w:w="345" w:type="pct"/>
            <w:vMerge w:val="continue"/>
            <w:tcBorders>
              <w:top w:val="nil"/>
              <w:left w:val="single" w:color="auto" w:sz="8" w:space="0"/>
              <w:bottom w:val="single" w:color="auto" w:sz="8" w:space="0"/>
              <w:right w:val="single" w:color="auto" w:sz="8" w:space="0"/>
            </w:tcBorders>
            <w:noWrap w:val="0"/>
            <w:vAlign w:val="center"/>
          </w:tcPr>
          <w:p w14:paraId="082DFE86">
            <w:pPr>
              <w:widowControl/>
              <w:jc w:val="center"/>
              <w:rPr>
                <w:rFonts w:hint="eastAsia" w:ascii="宋体" w:hAnsi="宋体" w:eastAsia="宋体" w:cs="宋体"/>
                <w:color w:val="auto"/>
                <w:kern w:val="0"/>
                <w:sz w:val="20"/>
                <w:szCs w:val="20"/>
                <w:highlight w:val="none"/>
              </w:rPr>
            </w:pPr>
          </w:p>
        </w:tc>
        <w:tc>
          <w:tcPr>
            <w:tcW w:w="883" w:type="pct"/>
            <w:tcBorders>
              <w:top w:val="nil"/>
              <w:left w:val="nil"/>
              <w:bottom w:val="single" w:color="auto" w:sz="8" w:space="0"/>
              <w:right w:val="single" w:color="auto" w:sz="8" w:space="0"/>
            </w:tcBorders>
            <w:noWrap w:val="0"/>
            <w:vAlign w:val="center"/>
          </w:tcPr>
          <w:p w14:paraId="3CBCD637">
            <w:pPr>
              <w:widowControl/>
              <w:ind w:firstLine="105"/>
              <w:jc w:val="center"/>
              <w:rPr>
                <w:rFonts w:hint="default" w:ascii="宋体" w:hAnsi="宋体" w:eastAsia="宋体" w:cs="宋体"/>
                <w:color w:val="auto"/>
                <w:kern w:val="0"/>
                <w:sz w:val="20"/>
                <w:szCs w:val="20"/>
                <w:highlight w:val="none"/>
                <w:lang w:val="en-US" w:eastAsia="zh-CN"/>
              </w:rPr>
            </w:pPr>
            <w:r>
              <w:rPr>
                <w:rFonts w:hint="eastAsia" w:ascii="宋体" w:hAnsi="宋体" w:cs="宋体"/>
                <w:color w:val="auto"/>
                <w:kern w:val="0"/>
                <w:sz w:val="20"/>
                <w:szCs w:val="20"/>
                <w:highlight w:val="none"/>
                <w:lang w:val="en-US" w:eastAsia="zh-CN"/>
              </w:rPr>
              <w:t>室内设计</w:t>
            </w:r>
          </w:p>
        </w:tc>
        <w:tc>
          <w:tcPr>
            <w:tcW w:w="322" w:type="pct"/>
            <w:tcBorders>
              <w:top w:val="nil"/>
              <w:left w:val="nil"/>
              <w:bottom w:val="single" w:color="auto" w:sz="8" w:space="0"/>
              <w:right w:val="single" w:color="auto" w:sz="8" w:space="0"/>
            </w:tcBorders>
            <w:noWrap w:val="0"/>
            <w:vAlign w:val="center"/>
          </w:tcPr>
          <w:p w14:paraId="6FCF73F1">
            <w:pPr>
              <w:widowControl/>
              <w:jc w:val="center"/>
              <w:rPr>
                <w:rFonts w:hint="eastAsia" w:ascii="宋体" w:hAnsi="宋体" w:eastAsia="宋体" w:cs="宋体"/>
                <w:color w:val="auto"/>
                <w:kern w:val="0"/>
                <w:sz w:val="20"/>
                <w:szCs w:val="20"/>
                <w:highlight w:val="none"/>
                <w:lang w:eastAsia="zh-CN"/>
              </w:rPr>
            </w:pPr>
            <w:r>
              <w:rPr>
                <w:rFonts w:hint="eastAsia" w:ascii="宋体" w:hAnsi="宋体" w:cs="宋体"/>
                <w:color w:val="auto"/>
                <w:kern w:val="0"/>
                <w:sz w:val="20"/>
                <w:szCs w:val="20"/>
                <w:highlight w:val="none"/>
                <w:lang w:val="en-US" w:eastAsia="zh-CN"/>
              </w:rPr>
              <w:t>6</w:t>
            </w:r>
          </w:p>
        </w:tc>
        <w:tc>
          <w:tcPr>
            <w:tcW w:w="2293" w:type="pct"/>
            <w:tcBorders>
              <w:top w:val="nil"/>
              <w:left w:val="nil"/>
              <w:bottom w:val="single" w:color="auto" w:sz="8" w:space="0"/>
              <w:right w:val="single" w:color="auto" w:sz="8" w:space="0"/>
            </w:tcBorders>
            <w:noWrap w:val="0"/>
            <w:vAlign w:val="center"/>
          </w:tcPr>
          <w:p w14:paraId="60667CC3">
            <w:pPr>
              <w:widowControl/>
              <w:ind w:firstLine="0"/>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依据本项目实际情况，对项目展厅设计风格进行分析，对应多种功能布局，提供高性价比的设计方案，对重要节点提供详细图纸。</w:t>
            </w:r>
          </w:p>
        </w:tc>
        <w:tc>
          <w:tcPr>
            <w:tcW w:w="394" w:type="pct"/>
            <w:tcBorders>
              <w:top w:val="nil"/>
              <w:left w:val="nil"/>
              <w:bottom w:val="single" w:color="auto" w:sz="8" w:space="0"/>
              <w:right w:val="single" w:color="auto" w:sz="8" w:space="0"/>
            </w:tcBorders>
            <w:noWrap w:val="0"/>
            <w:vAlign w:val="center"/>
          </w:tcPr>
          <w:p w14:paraId="1A4C72CA">
            <w:pPr>
              <w:widowControl/>
              <w:jc w:val="center"/>
              <w:rPr>
                <w:rFonts w:hint="eastAsia" w:ascii="宋体" w:hAnsi="宋体" w:eastAsia="宋体" w:cs="宋体"/>
                <w:color w:val="auto"/>
                <w:kern w:val="0"/>
                <w:sz w:val="20"/>
                <w:szCs w:val="20"/>
                <w:highlight w:val="none"/>
                <w:lang w:eastAsia="zh-CN"/>
              </w:rPr>
            </w:pPr>
            <w:r>
              <w:rPr>
                <w:rFonts w:hint="eastAsia" w:ascii="宋体" w:hAnsi="宋体" w:cs="宋体"/>
                <w:color w:val="auto"/>
                <w:kern w:val="0"/>
                <w:sz w:val="20"/>
                <w:szCs w:val="20"/>
                <w:highlight w:val="none"/>
                <w:lang w:val="en-US" w:eastAsia="zh-CN"/>
              </w:rPr>
              <w:t>6</w:t>
            </w:r>
          </w:p>
        </w:tc>
        <w:tc>
          <w:tcPr>
            <w:tcW w:w="761" w:type="pct"/>
            <w:vMerge w:val="continue"/>
            <w:tcBorders>
              <w:top w:val="nil"/>
              <w:left w:val="nil"/>
              <w:bottom w:val="single" w:color="auto" w:sz="8" w:space="0"/>
              <w:right w:val="single" w:color="auto" w:sz="8" w:space="0"/>
            </w:tcBorders>
            <w:noWrap w:val="0"/>
            <w:vAlign w:val="center"/>
          </w:tcPr>
          <w:p w14:paraId="61C6223E">
            <w:pPr>
              <w:widowControl/>
              <w:jc w:val="center"/>
              <w:rPr>
                <w:rFonts w:hint="eastAsia" w:ascii="宋体" w:hAnsi="宋体" w:eastAsia="宋体" w:cs="宋体"/>
                <w:color w:val="auto"/>
                <w:kern w:val="0"/>
                <w:sz w:val="20"/>
                <w:szCs w:val="20"/>
                <w:highlight w:val="none"/>
              </w:rPr>
            </w:pPr>
          </w:p>
        </w:tc>
      </w:tr>
      <w:tr w14:paraId="601A4584">
        <w:tblPrEx>
          <w:tblCellMar>
            <w:top w:w="0" w:type="dxa"/>
            <w:left w:w="0" w:type="dxa"/>
            <w:bottom w:w="0" w:type="dxa"/>
            <w:right w:w="0" w:type="dxa"/>
          </w:tblCellMar>
        </w:tblPrEx>
        <w:trPr>
          <w:cantSplit/>
          <w:trHeight w:val="397" w:hRule="atLeast"/>
        </w:trPr>
        <w:tc>
          <w:tcPr>
            <w:tcW w:w="345" w:type="pct"/>
            <w:vMerge w:val="continue"/>
            <w:tcBorders>
              <w:top w:val="nil"/>
              <w:left w:val="single" w:color="auto" w:sz="8" w:space="0"/>
              <w:bottom w:val="single" w:color="auto" w:sz="8" w:space="0"/>
              <w:right w:val="single" w:color="auto" w:sz="8" w:space="0"/>
            </w:tcBorders>
            <w:noWrap w:val="0"/>
            <w:vAlign w:val="center"/>
          </w:tcPr>
          <w:p w14:paraId="3857FFFE">
            <w:pPr>
              <w:widowControl/>
              <w:jc w:val="center"/>
              <w:rPr>
                <w:rFonts w:hint="eastAsia" w:ascii="宋体" w:hAnsi="宋体" w:eastAsia="宋体" w:cs="宋体"/>
                <w:color w:val="auto"/>
                <w:kern w:val="0"/>
                <w:sz w:val="20"/>
                <w:szCs w:val="20"/>
                <w:highlight w:val="none"/>
              </w:rPr>
            </w:pPr>
          </w:p>
        </w:tc>
        <w:tc>
          <w:tcPr>
            <w:tcW w:w="883" w:type="pct"/>
            <w:tcBorders>
              <w:top w:val="nil"/>
              <w:left w:val="nil"/>
              <w:bottom w:val="single" w:color="auto" w:sz="8" w:space="0"/>
              <w:right w:val="single" w:color="auto" w:sz="8" w:space="0"/>
            </w:tcBorders>
            <w:noWrap w:val="0"/>
            <w:vAlign w:val="center"/>
          </w:tcPr>
          <w:p w14:paraId="28F3F6E4">
            <w:pPr>
              <w:widowControl/>
              <w:ind w:firstLine="105"/>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节能</w:t>
            </w:r>
          </w:p>
        </w:tc>
        <w:tc>
          <w:tcPr>
            <w:tcW w:w="322" w:type="pct"/>
            <w:tcBorders>
              <w:top w:val="nil"/>
              <w:left w:val="nil"/>
              <w:bottom w:val="single" w:color="auto" w:sz="8" w:space="0"/>
              <w:right w:val="single" w:color="auto" w:sz="8" w:space="0"/>
            </w:tcBorders>
            <w:noWrap w:val="0"/>
            <w:vAlign w:val="center"/>
          </w:tcPr>
          <w:p w14:paraId="68D56DE2">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3</w:t>
            </w:r>
          </w:p>
        </w:tc>
        <w:tc>
          <w:tcPr>
            <w:tcW w:w="2293" w:type="pct"/>
            <w:tcBorders>
              <w:top w:val="nil"/>
              <w:left w:val="nil"/>
              <w:bottom w:val="single" w:color="auto" w:sz="8" w:space="0"/>
              <w:right w:val="single" w:color="auto" w:sz="8" w:space="0"/>
            </w:tcBorders>
            <w:noWrap w:val="0"/>
            <w:vAlign w:val="center"/>
          </w:tcPr>
          <w:p w14:paraId="230E819A">
            <w:pPr>
              <w:widowControl/>
              <w:ind w:firstLine="105"/>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是否符合国家及地方规范要求</w:t>
            </w:r>
          </w:p>
        </w:tc>
        <w:tc>
          <w:tcPr>
            <w:tcW w:w="394" w:type="pct"/>
            <w:tcBorders>
              <w:top w:val="nil"/>
              <w:left w:val="nil"/>
              <w:bottom w:val="single" w:color="auto" w:sz="8" w:space="0"/>
              <w:right w:val="single" w:color="auto" w:sz="8" w:space="0"/>
            </w:tcBorders>
            <w:noWrap w:val="0"/>
            <w:vAlign w:val="center"/>
          </w:tcPr>
          <w:p w14:paraId="1CE61EA6">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3</w:t>
            </w:r>
          </w:p>
        </w:tc>
        <w:tc>
          <w:tcPr>
            <w:tcW w:w="761" w:type="pct"/>
            <w:vMerge w:val="continue"/>
            <w:tcBorders>
              <w:top w:val="nil"/>
              <w:left w:val="nil"/>
              <w:bottom w:val="single" w:color="auto" w:sz="8" w:space="0"/>
              <w:right w:val="single" w:color="auto" w:sz="8" w:space="0"/>
            </w:tcBorders>
            <w:noWrap w:val="0"/>
            <w:vAlign w:val="center"/>
          </w:tcPr>
          <w:p w14:paraId="1A82CB39">
            <w:pPr>
              <w:widowControl/>
              <w:jc w:val="center"/>
              <w:rPr>
                <w:rFonts w:hint="eastAsia" w:ascii="宋体" w:hAnsi="宋体" w:eastAsia="宋体" w:cs="宋体"/>
                <w:color w:val="auto"/>
                <w:kern w:val="0"/>
                <w:sz w:val="20"/>
                <w:szCs w:val="20"/>
                <w:highlight w:val="none"/>
              </w:rPr>
            </w:pPr>
          </w:p>
        </w:tc>
      </w:tr>
      <w:tr w14:paraId="26678403">
        <w:tblPrEx>
          <w:tblCellMar>
            <w:top w:w="0" w:type="dxa"/>
            <w:left w:w="0" w:type="dxa"/>
            <w:bottom w:w="0" w:type="dxa"/>
            <w:right w:w="0" w:type="dxa"/>
          </w:tblCellMar>
        </w:tblPrEx>
        <w:trPr>
          <w:cantSplit/>
          <w:trHeight w:val="621" w:hRule="atLeast"/>
        </w:trPr>
        <w:tc>
          <w:tcPr>
            <w:tcW w:w="345" w:type="pct"/>
            <w:tcBorders>
              <w:top w:val="nil"/>
              <w:left w:val="single" w:color="auto" w:sz="8" w:space="0"/>
              <w:bottom w:val="single" w:color="auto" w:sz="8" w:space="0"/>
              <w:right w:val="single" w:color="auto" w:sz="8" w:space="0"/>
            </w:tcBorders>
            <w:noWrap w:val="0"/>
            <w:vAlign w:val="center"/>
          </w:tcPr>
          <w:p w14:paraId="1C176281">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7</w:t>
            </w:r>
          </w:p>
        </w:tc>
        <w:tc>
          <w:tcPr>
            <w:tcW w:w="883" w:type="pct"/>
            <w:tcBorders>
              <w:top w:val="nil"/>
              <w:left w:val="nil"/>
              <w:bottom w:val="single" w:color="auto" w:sz="8" w:space="0"/>
              <w:right w:val="single" w:color="auto" w:sz="8" w:space="0"/>
            </w:tcBorders>
            <w:noWrap w:val="0"/>
            <w:vAlign w:val="center"/>
          </w:tcPr>
          <w:p w14:paraId="5F1D9911">
            <w:pPr>
              <w:widowControl/>
              <w:ind w:firstLine="105"/>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造价估算</w:t>
            </w:r>
          </w:p>
        </w:tc>
        <w:tc>
          <w:tcPr>
            <w:tcW w:w="322" w:type="pct"/>
            <w:tcBorders>
              <w:top w:val="nil"/>
              <w:left w:val="nil"/>
              <w:bottom w:val="single" w:color="auto" w:sz="8" w:space="0"/>
              <w:right w:val="single" w:color="auto" w:sz="8" w:space="0"/>
            </w:tcBorders>
            <w:noWrap w:val="0"/>
            <w:vAlign w:val="center"/>
          </w:tcPr>
          <w:p w14:paraId="230FBC65">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6</w:t>
            </w:r>
          </w:p>
        </w:tc>
        <w:tc>
          <w:tcPr>
            <w:tcW w:w="2293" w:type="pct"/>
            <w:tcBorders>
              <w:top w:val="nil"/>
              <w:left w:val="nil"/>
              <w:bottom w:val="single" w:color="auto" w:sz="8" w:space="0"/>
              <w:right w:val="single" w:color="auto" w:sz="8" w:space="0"/>
            </w:tcBorders>
            <w:noWrap w:val="0"/>
            <w:vAlign w:val="center"/>
          </w:tcPr>
          <w:p w14:paraId="233B7E22">
            <w:pPr>
              <w:widowControl/>
              <w:ind w:left="120"/>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估算资料是否齐全，总造价是否满足标书要求，计算是否正确</w:t>
            </w:r>
          </w:p>
        </w:tc>
        <w:tc>
          <w:tcPr>
            <w:tcW w:w="394" w:type="pct"/>
            <w:tcBorders>
              <w:top w:val="nil"/>
              <w:left w:val="nil"/>
              <w:bottom w:val="single" w:color="auto" w:sz="8" w:space="0"/>
              <w:right w:val="single" w:color="auto" w:sz="8" w:space="0"/>
            </w:tcBorders>
            <w:noWrap w:val="0"/>
            <w:vAlign w:val="center"/>
          </w:tcPr>
          <w:p w14:paraId="257A5748">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6</w:t>
            </w:r>
          </w:p>
        </w:tc>
        <w:tc>
          <w:tcPr>
            <w:tcW w:w="761" w:type="pct"/>
            <w:tcBorders>
              <w:top w:val="nil"/>
              <w:left w:val="nil"/>
              <w:bottom w:val="single" w:color="auto" w:sz="8" w:space="0"/>
              <w:right w:val="single" w:color="auto" w:sz="8" w:space="0"/>
            </w:tcBorders>
            <w:noWrap w:val="0"/>
            <w:vAlign w:val="center"/>
          </w:tcPr>
          <w:p w14:paraId="030E78D9">
            <w:pPr>
              <w:widowControl/>
              <w:jc w:val="center"/>
              <w:rPr>
                <w:rFonts w:hint="eastAsia" w:ascii="宋体" w:hAnsi="宋体" w:eastAsia="宋体" w:cs="宋体"/>
                <w:color w:val="auto"/>
                <w:kern w:val="0"/>
                <w:sz w:val="20"/>
                <w:szCs w:val="20"/>
                <w:highlight w:val="none"/>
              </w:rPr>
            </w:pPr>
          </w:p>
        </w:tc>
      </w:tr>
      <w:tr w14:paraId="7F0243FA">
        <w:tblPrEx>
          <w:tblCellMar>
            <w:top w:w="0" w:type="dxa"/>
            <w:left w:w="0" w:type="dxa"/>
            <w:bottom w:w="0" w:type="dxa"/>
            <w:right w:w="0" w:type="dxa"/>
          </w:tblCellMar>
        </w:tblPrEx>
        <w:trPr>
          <w:trHeight w:val="401" w:hRule="atLeast"/>
        </w:trPr>
        <w:tc>
          <w:tcPr>
            <w:tcW w:w="1550" w:type="pct"/>
            <w:gridSpan w:val="3"/>
            <w:tcBorders>
              <w:top w:val="nil"/>
              <w:left w:val="single" w:color="auto" w:sz="8" w:space="0"/>
              <w:bottom w:val="single" w:color="auto" w:sz="8" w:space="0"/>
              <w:right w:val="single" w:color="auto" w:sz="8" w:space="0"/>
            </w:tcBorders>
            <w:noWrap w:val="0"/>
            <w:vAlign w:val="center"/>
          </w:tcPr>
          <w:p w14:paraId="098449CA">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得分合计</w:t>
            </w:r>
          </w:p>
        </w:tc>
        <w:tc>
          <w:tcPr>
            <w:tcW w:w="3449" w:type="pct"/>
            <w:gridSpan w:val="3"/>
            <w:tcBorders>
              <w:top w:val="nil"/>
              <w:left w:val="nil"/>
              <w:bottom w:val="single" w:color="auto" w:sz="8" w:space="0"/>
              <w:right w:val="single" w:color="auto" w:sz="8" w:space="0"/>
            </w:tcBorders>
            <w:noWrap w:val="0"/>
            <w:vAlign w:val="center"/>
          </w:tcPr>
          <w:p w14:paraId="502CC0A5">
            <w:pPr>
              <w:widowControl/>
              <w:jc w:val="center"/>
              <w:rPr>
                <w:rFonts w:hint="eastAsia" w:ascii="宋体" w:hAnsi="宋体" w:eastAsia="宋体" w:cs="宋体"/>
                <w:color w:val="auto"/>
                <w:kern w:val="0"/>
                <w:sz w:val="20"/>
                <w:szCs w:val="20"/>
                <w:highlight w:val="none"/>
              </w:rPr>
            </w:pPr>
            <w:r>
              <w:rPr>
                <w:rFonts w:hint="eastAsia" w:ascii="宋体" w:hAnsi="宋体" w:cs="宋体"/>
                <w:color w:val="auto"/>
                <w:kern w:val="0"/>
                <w:sz w:val="20"/>
                <w:szCs w:val="20"/>
                <w:highlight w:val="none"/>
                <w:lang w:val="en-US" w:eastAsia="zh-CN"/>
              </w:rPr>
              <w:t>85</w:t>
            </w:r>
          </w:p>
        </w:tc>
      </w:tr>
    </w:tbl>
    <w:p w14:paraId="419479AA">
      <w:pPr>
        <w:widowControl/>
        <w:spacing w:line="360" w:lineRule="auto"/>
        <w:jc w:val="left"/>
        <w:rPr>
          <w:rFonts w:ascii="宋体" w:hAnsi="宋体" w:cs="宋体"/>
          <w:b/>
          <w:color w:val="auto"/>
          <w:kern w:val="0"/>
          <w:szCs w:val="21"/>
          <w:highlight w:val="none"/>
        </w:rPr>
      </w:pPr>
      <w:r>
        <w:rPr>
          <w:rFonts w:hint="eastAsia" w:ascii="宋体" w:hAnsi="宋体" w:cs="宋体"/>
          <w:b/>
          <w:color w:val="auto"/>
          <w:kern w:val="0"/>
          <w:szCs w:val="21"/>
          <w:highlight w:val="none"/>
        </w:rPr>
        <w:t>注: （1）投标人应按要求提供证明材料复印件。若未完整提供上述业绩证明材料的，则不得分；若提供虚假证明材料的，取消其投标资格。</w:t>
      </w:r>
    </w:p>
    <w:p w14:paraId="08D493F3">
      <w:pPr>
        <w:widowControl/>
        <w:spacing w:line="360" w:lineRule="auto"/>
        <w:ind w:firstLine="413" w:firstLineChars="196"/>
        <w:jc w:val="left"/>
        <w:rPr>
          <w:rFonts w:ascii="宋体" w:hAnsi="宋体" w:cs="宋体"/>
          <w:b/>
          <w:color w:val="auto"/>
          <w:kern w:val="0"/>
          <w:szCs w:val="21"/>
          <w:highlight w:val="none"/>
        </w:rPr>
      </w:pPr>
      <w:r>
        <w:rPr>
          <w:rFonts w:hint="eastAsia" w:ascii="宋体" w:hAnsi="宋体" w:cs="宋体"/>
          <w:b/>
          <w:color w:val="auto"/>
          <w:kern w:val="0"/>
          <w:szCs w:val="21"/>
          <w:highlight w:val="none"/>
        </w:rPr>
        <w:t xml:space="preserve">说明：①项目负责人相关业绩不是投标人承担的工程项目，不得作为项目负责人类似工程业绩；②项目负责人发生过变更的，该工程的业绩属于变更后的项目负责人，投标人应当提供经备案的总设计工程师变更证明。③同一项目业绩，只能计算一次分值不累计得分。 </w:t>
      </w:r>
    </w:p>
    <w:p w14:paraId="433E533A">
      <w:pPr>
        <w:widowControl/>
        <w:spacing w:line="360" w:lineRule="auto"/>
        <w:ind w:firstLine="413" w:firstLineChars="196"/>
        <w:jc w:val="left"/>
        <w:rPr>
          <w:rFonts w:ascii="宋体" w:hAnsi="宋体" w:cs="宋体"/>
          <w:b/>
          <w:color w:val="auto"/>
          <w:kern w:val="0"/>
          <w:szCs w:val="21"/>
          <w:highlight w:val="none"/>
        </w:rPr>
      </w:pPr>
      <w:r>
        <w:rPr>
          <w:rFonts w:hint="eastAsia" w:ascii="宋体" w:hAnsi="宋体" w:cs="宋体"/>
          <w:b/>
          <w:color w:val="auto"/>
          <w:kern w:val="0"/>
          <w:szCs w:val="21"/>
          <w:highlight w:val="none"/>
        </w:rPr>
        <w:t>（2）项目组人员证书：按招标文件规定予以加分，在计算得分分值时，仅对投标人所报符合要求的相关证书对应的最高得分计分，同一项证书的得分只能计算一次，不得重复累计。</w:t>
      </w:r>
    </w:p>
    <w:p w14:paraId="0AA3D8C3">
      <w:pPr>
        <w:rPr>
          <w:rFonts w:ascii="宋体" w:hAnsi="宋体" w:cs="宋体"/>
          <w:b/>
          <w:color w:val="auto"/>
          <w:kern w:val="0"/>
          <w:szCs w:val="21"/>
          <w:highlight w:val="none"/>
        </w:rPr>
      </w:pPr>
    </w:p>
    <w:p w14:paraId="140DFACB">
      <w:pPr>
        <w:widowControl/>
        <w:jc w:val="left"/>
        <w:rPr>
          <w:rFonts w:ascii="宋体" w:hAnsi="宋体" w:cs="宋体"/>
          <w:color w:val="auto"/>
          <w:szCs w:val="21"/>
          <w:highlight w:val="none"/>
        </w:rPr>
      </w:pPr>
      <w:r>
        <w:rPr>
          <w:rFonts w:hint="eastAsia" w:ascii="宋体" w:hAnsi="宋体" w:cs="宋体"/>
          <w:color w:val="auto"/>
          <w:szCs w:val="21"/>
          <w:highlight w:val="none"/>
        </w:rPr>
        <w:br w:type="page"/>
      </w:r>
    </w:p>
    <w:p w14:paraId="4D0A3765">
      <w:pPr>
        <w:pStyle w:val="3"/>
        <w:spacing w:line="360" w:lineRule="auto"/>
        <w:rPr>
          <w:rFonts w:ascii="宋体" w:hAnsi="宋体" w:eastAsia="宋体" w:cs="宋体"/>
          <w:color w:val="auto"/>
          <w:highlight w:val="none"/>
        </w:rPr>
      </w:pPr>
      <w:bookmarkStart w:id="91" w:name="_Toc22821"/>
      <w:bookmarkStart w:id="92" w:name="_Toc124724380"/>
      <w:r>
        <w:rPr>
          <w:rFonts w:hint="eastAsia" w:ascii="宋体" w:hAnsi="宋体" w:eastAsia="宋体" w:cs="宋体"/>
          <w:color w:val="auto"/>
          <w:highlight w:val="none"/>
        </w:rPr>
        <w:t>1. 评标方法</w:t>
      </w:r>
      <w:bookmarkEnd w:id="91"/>
      <w:bookmarkEnd w:id="92"/>
    </w:p>
    <w:p w14:paraId="0340746A">
      <w:pPr>
        <w:autoSpaceDE w:val="0"/>
        <w:autoSpaceDN w:val="0"/>
        <w:adjustRightInd w:val="0"/>
        <w:spacing w:line="360" w:lineRule="auto"/>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rPr>
        <w:t>本次评标采用综合评估法。评标委员会对满足招标文件实质性要求的投标文件，按照本章第2.2款规定的评分标准进行打分，并按得分由高到低顺序推荐中标候选人，或根据招标人授权直接确定中标人。综合评分相等时，以投标报价低的优先；投标报价也相等的，由招标人自行确定。</w:t>
      </w:r>
    </w:p>
    <w:p w14:paraId="146C0F4C">
      <w:pPr>
        <w:pStyle w:val="3"/>
        <w:spacing w:line="360" w:lineRule="auto"/>
        <w:rPr>
          <w:rFonts w:ascii="宋体" w:hAnsi="宋体" w:eastAsia="宋体" w:cs="宋体"/>
          <w:color w:val="auto"/>
          <w:highlight w:val="none"/>
        </w:rPr>
      </w:pPr>
      <w:bookmarkStart w:id="93" w:name="_Toc144974568"/>
      <w:bookmarkStart w:id="94" w:name="_Toc152042378"/>
      <w:bookmarkStart w:id="95" w:name="_Toc12036"/>
      <w:bookmarkStart w:id="96" w:name="_Toc179632619"/>
      <w:bookmarkStart w:id="97" w:name="_Toc124724381"/>
      <w:bookmarkStart w:id="98" w:name="_Toc152045601"/>
      <w:r>
        <w:rPr>
          <w:rFonts w:hint="eastAsia" w:ascii="宋体" w:hAnsi="宋体" w:eastAsia="宋体" w:cs="宋体"/>
          <w:color w:val="auto"/>
          <w:highlight w:val="none"/>
        </w:rPr>
        <w:t>2. 评审标准</w:t>
      </w:r>
      <w:bookmarkEnd w:id="93"/>
      <w:bookmarkEnd w:id="94"/>
      <w:bookmarkEnd w:id="95"/>
      <w:bookmarkEnd w:id="96"/>
      <w:bookmarkEnd w:id="97"/>
      <w:bookmarkEnd w:id="98"/>
    </w:p>
    <w:p w14:paraId="4BFA57E1">
      <w:pPr>
        <w:rPr>
          <w:rFonts w:ascii="宋体" w:hAnsi="宋体" w:cs="宋体"/>
          <w:color w:val="auto"/>
          <w:sz w:val="24"/>
          <w:highlight w:val="none"/>
        </w:rPr>
      </w:pPr>
      <w:bookmarkStart w:id="99" w:name="_Toc144974569"/>
      <w:bookmarkStart w:id="100" w:name="_Toc152042379"/>
      <w:bookmarkStart w:id="101" w:name="_Toc179632620"/>
      <w:bookmarkStart w:id="102" w:name="_Toc152045602"/>
      <w:r>
        <w:rPr>
          <w:rFonts w:hint="eastAsia" w:ascii="宋体" w:hAnsi="宋体" w:cs="宋体"/>
          <w:color w:val="auto"/>
          <w:sz w:val="24"/>
          <w:highlight w:val="none"/>
        </w:rPr>
        <w:t>2.1 初步评审标准</w:t>
      </w:r>
      <w:bookmarkEnd w:id="99"/>
      <w:bookmarkEnd w:id="100"/>
      <w:bookmarkEnd w:id="101"/>
      <w:bookmarkEnd w:id="102"/>
    </w:p>
    <w:p w14:paraId="451C3569">
      <w:pPr>
        <w:autoSpaceDE w:val="0"/>
        <w:autoSpaceDN w:val="0"/>
        <w:adjustRightInd w:val="0"/>
        <w:spacing w:line="360" w:lineRule="auto"/>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rPr>
        <w:t>2.1.1 形式评审标准：见评标办法前附表。</w:t>
      </w:r>
    </w:p>
    <w:p w14:paraId="44C2AF13">
      <w:pPr>
        <w:autoSpaceDE w:val="0"/>
        <w:autoSpaceDN w:val="0"/>
        <w:adjustRightInd w:val="0"/>
        <w:spacing w:line="360" w:lineRule="auto"/>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rPr>
        <w:t>2.1.2 资格评审标准：见评标办法前附表。</w:t>
      </w:r>
    </w:p>
    <w:p w14:paraId="4986F9C0">
      <w:pPr>
        <w:autoSpaceDE w:val="0"/>
        <w:autoSpaceDN w:val="0"/>
        <w:adjustRightInd w:val="0"/>
        <w:spacing w:line="360" w:lineRule="auto"/>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rPr>
        <w:t>2.1.3 响应性评审标准：见评标办法前附表。</w:t>
      </w:r>
    </w:p>
    <w:p w14:paraId="7D84CA30">
      <w:pPr>
        <w:rPr>
          <w:rFonts w:ascii="宋体" w:hAnsi="宋体" w:cs="宋体"/>
          <w:color w:val="auto"/>
          <w:sz w:val="24"/>
          <w:highlight w:val="none"/>
        </w:rPr>
      </w:pPr>
      <w:bookmarkStart w:id="103" w:name="_Toc144974570"/>
      <w:bookmarkStart w:id="104" w:name="_Toc179632621"/>
      <w:bookmarkStart w:id="105" w:name="_Toc152042380"/>
      <w:bookmarkStart w:id="106" w:name="_Toc152045603"/>
      <w:r>
        <w:rPr>
          <w:rFonts w:hint="eastAsia" w:ascii="宋体" w:hAnsi="宋体" w:cs="宋体"/>
          <w:color w:val="auto"/>
          <w:sz w:val="24"/>
          <w:highlight w:val="none"/>
        </w:rPr>
        <w:t>2.2 分值构成与评分标准</w:t>
      </w:r>
      <w:bookmarkEnd w:id="103"/>
      <w:bookmarkEnd w:id="104"/>
      <w:bookmarkEnd w:id="105"/>
      <w:bookmarkEnd w:id="106"/>
    </w:p>
    <w:p w14:paraId="153A2F2B">
      <w:pPr>
        <w:autoSpaceDE w:val="0"/>
        <w:autoSpaceDN w:val="0"/>
        <w:adjustRightInd w:val="0"/>
        <w:spacing w:line="360" w:lineRule="auto"/>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rPr>
        <w:t>2.2.1 分值构成：见评标办法前附表。</w:t>
      </w:r>
    </w:p>
    <w:p w14:paraId="0C8793FA">
      <w:pPr>
        <w:autoSpaceDE w:val="0"/>
        <w:autoSpaceDN w:val="0"/>
        <w:adjustRightInd w:val="0"/>
        <w:spacing w:line="360" w:lineRule="auto"/>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rPr>
        <w:t>2.2.2 评标基准价计算</w:t>
      </w:r>
    </w:p>
    <w:p w14:paraId="25AB6253">
      <w:pPr>
        <w:autoSpaceDE w:val="0"/>
        <w:autoSpaceDN w:val="0"/>
        <w:adjustRightInd w:val="0"/>
        <w:spacing w:line="360" w:lineRule="auto"/>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rPr>
        <w:t>评标基准价计算方法：见评标办法前附表。</w:t>
      </w:r>
    </w:p>
    <w:p w14:paraId="3503CC05">
      <w:pPr>
        <w:autoSpaceDE w:val="0"/>
        <w:autoSpaceDN w:val="0"/>
        <w:adjustRightInd w:val="0"/>
        <w:spacing w:line="360" w:lineRule="auto"/>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rPr>
        <w:t>2.2.3 评分标准：见评标办法前附表。</w:t>
      </w:r>
    </w:p>
    <w:p w14:paraId="5B7E56E6">
      <w:pPr>
        <w:pStyle w:val="3"/>
        <w:spacing w:line="360" w:lineRule="auto"/>
        <w:rPr>
          <w:rFonts w:ascii="宋体" w:hAnsi="宋体" w:eastAsia="宋体" w:cs="宋体"/>
          <w:color w:val="auto"/>
          <w:highlight w:val="none"/>
        </w:rPr>
      </w:pPr>
      <w:bookmarkStart w:id="107" w:name="_Toc124724382"/>
      <w:bookmarkStart w:id="108" w:name="_Toc26226"/>
      <w:r>
        <w:rPr>
          <w:rFonts w:hint="eastAsia" w:ascii="宋体" w:hAnsi="宋体" w:eastAsia="宋体" w:cs="宋体"/>
          <w:color w:val="auto"/>
          <w:highlight w:val="none"/>
        </w:rPr>
        <w:t>3. 评标程序</w:t>
      </w:r>
      <w:bookmarkEnd w:id="107"/>
      <w:bookmarkEnd w:id="108"/>
    </w:p>
    <w:p w14:paraId="30CA614E">
      <w:pPr>
        <w:rPr>
          <w:rFonts w:ascii="宋体" w:hAnsi="宋体" w:cs="宋体"/>
          <w:color w:val="auto"/>
          <w:sz w:val="24"/>
          <w:highlight w:val="none"/>
        </w:rPr>
      </w:pPr>
      <w:r>
        <w:rPr>
          <w:rFonts w:hint="eastAsia" w:ascii="宋体" w:hAnsi="宋体" w:cs="宋体"/>
          <w:color w:val="auto"/>
          <w:sz w:val="24"/>
          <w:highlight w:val="none"/>
        </w:rPr>
        <w:t>3.1 评标准备</w:t>
      </w:r>
    </w:p>
    <w:p w14:paraId="4FE5E800">
      <w:pPr>
        <w:autoSpaceDE w:val="0"/>
        <w:autoSpaceDN w:val="0"/>
        <w:adjustRightInd w:val="0"/>
        <w:spacing w:line="360" w:lineRule="auto"/>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rPr>
        <w:t xml:space="preserve">3.1.1 </w:t>
      </w:r>
      <w:r>
        <w:rPr>
          <w:rFonts w:hint="eastAsia" w:ascii="宋体" w:hAnsi="宋体" w:cs="宋体"/>
          <w:color w:val="auto"/>
          <w:kern w:val="0"/>
          <w:highlight w:val="none"/>
        </w:rPr>
        <w:t>评标委员会成员到达评标现场时应在签到表上签到以证明其出席</w:t>
      </w:r>
      <w:r>
        <w:rPr>
          <w:rFonts w:hint="eastAsia" w:ascii="宋体" w:hAnsi="宋体" w:cs="宋体"/>
          <w:color w:val="auto"/>
          <w:kern w:val="0"/>
          <w:szCs w:val="21"/>
          <w:highlight w:val="none"/>
        </w:rPr>
        <w:t>。</w:t>
      </w:r>
    </w:p>
    <w:p w14:paraId="39C4B427">
      <w:pPr>
        <w:autoSpaceDE w:val="0"/>
        <w:autoSpaceDN w:val="0"/>
        <w:adjustRightInd w:val="0"/>
        <w:spacing w:line="360" w:lineRule="auto"/>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rPr>
        <w:t>3.1.2 评标委员会成员首先推选一名评标委员会负责人，负责评标活动的组织领导工作。</w:t>
      </w:r>
    </w:p>
    <w:p w14:paraId="209C6F32">
      <w:pPr>
        <w:autoSpaceDE w:val="0"/>
        <w:autoSpaceDN w:val="0"/>
        <w:adjustRightInd w:val="0"/>
        <w:spacing w:line="360" w:lineRule="auto"/>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rPr>
        <w:t>3.1.3 招标人或招标代理机构应向评标委员会提供评标所需的信息和数据。评标委员会负责人应组织评标委员会成员认真研究招标文件，未在招标文件中规定的标准和方法不得作为评标的依据。</w:t>
      </w:r>
    </w:p>
    <w:p w14:paraId="1EDE066C">
      <w:pPr>
        <w:rPr>
          <w:rFonts w:ascii="宋体" w:hAnsi="宋体" w:cs="宋体"/>
          <w:color w:val="auto"/>
          <w:sz w:val="24"/>
          <w:highlight w:val="none"/>
        </w:rPr>
      </w:pPr>
      <w:r>
        <w:rPr>
          <w:rFonts w:hint="eastAsia" w:ascii="宋体" w:hAnsi="宋体" w:cs="宋体"/>
          <w:color w:val="auto"/>
          <w:sz w:val="24"/>
          <w:highlight w:val="none"/>
        </w:rPr>
        <w:t>3.2初步评审</w:t>
      </w:r>
    </w:p>
    <w:p w14:paraId="5EB9BE1D">
      <w:pPr>
        <w:autoSpaceDE w:val="0"/>
        <w:autoSpaceDN w:val="0"/>
        <w:adjustRightInd w:val="0"/>
        <w:spacing w:line="420" w:lineRule="exact"/>
        <w:ind w:left="420" w:leftChars="200"/>
        <w:jc w:val="left"/>
        <w:rPr>
          <w:rFonts w:ascii="宋体" w:hAnsi="宋体" w:cs="宋体"/>
          <w:color w:val="auto"/>
          <w:kern w:val="0"/>
          <w:szCs w:val="21"/>
          <w:highlight w:val="none"/>
        </w:rPr>
      </w:pPr>
      <w:r>
        <w:rPr>
          <w:rFonts w:hint="eastAsia" w:ascii="宋体" w:hAnsi="宋体" w:cs="宋体"/>
          <w:color w:val="auto"/>
          <w:kern w:val="0"/>
          <w:szCs w:val="21"/>
          <w:highlight w:val="none"/>
        </w:rPr>
        <w:t>3.2.1评标委员会依据本章第2.1款规定的标准对投标文件进行初步评审。</w:t>
      </w:r>
      <w:r>
        <w:rPr>
          <w:rFonts w:hint="eastAsia" w:ascii="宋体" w:hAnsi="宋体" w:cs="宋体"/>
          <w:color w:val="auto"/>
          <w:kern w:val="0"/>
          <w:szCs w:val="21"/>
          <w:highlight w:val="none"/>
        </w:rPr>
        <w:br w:type="textWrapping"/>
      </w:r>
      <w:r>
        <w:rPr>
          <w:rFonts w:hint="eastAsia" w:ascii="宋体" w:hAnsi="宋体" w:cs="宋体"/>
          <w:color w:val="auto"/>
          <w:kern w:val="0"/>
          <w:szCs w:val="21"/>
          <w:highlight w:val="none"/>
        </w:rPr>
        <w:t>3.2.2投标人有以下情形之一的，其投标作无效标处理：</w:t>
      </w:r>
      <w:r>
        <w:rPr>
          <w:rFonts w:hint="eastAsia" w:ascii="宋体" w:hAnsi="宋体" w:cs="宋体"/>
          <w:color w:val="auto"/>
          <w:kern w:val="0"/>
          <w:szCs w:val="21"/>
          <w:highlight w:val="none"/>
        </w:rPr>
        <w:br w:type="textWrapping"/>
      </w:r>
      <w:r>
        <w:rPr>
          <w:rFonts w:hint="eastAsia" w:ascii="宋体" w:hAnsi="宋体" w:cs="宋体"/>
          <w:color w:val="auto"/>
          <w:kern w:val="0"/>
          <w:szCs w:val="21"/>
          <w:highlight w:val="none"/>
        </w:rPr>
        <w:t>（1）有第二章“投标人须知”第1.4.3项规定的任何一种情形的。</w:t>
      </w:r>
      <w:r>
        <w:rPr>
          <w:rFonts w:hint="eastAsia" w:ascii="宋体" w:hAnsi="宋体" w:cs="宋体"/>
          <w:color w:val="auto"/>
          <w:kern w:val="0"/>
          <w:szCs w:val="21"/>
          <w:highlight w:val="none"/>
        </w:rPr>
        <w:br w:type="textWrapping"/>
      </w:r>
      <w:r>
        <w:rPr>
          <w:rFonts w:hint="eastAsia" w:ascii="宋体" w:hAnsi="宋体" w:cs="宋体"/>
          <w:color w:val="auto"/>
          <w:kern w:val="0"/>
          <w:szCs w:val="21"/>
          <w:highlight w:val="none"/>
        </w:rPr>
        <w:t>（2）有串通投标或弄虚作假或有其他违法行为的。</w:t>
      </w:r>
      <w:r>
        <w:rPr>
          <w:rFonts w:hint="eastAsia" w:ascii="宋体" w:hAnsi="宋体" w:cs="宋体"/>
          <w:color w:val="auto"/>
          <w:kern w:val="0"/>
          <w:szCs w:val="21"/>
          <w:highlight w:val="none"/>
        </w:rPr>
        <w:br w:type="textWrapping"/>
      </w:r>
      <w:r>
        <w:rPr>
          <w:rFonts w:hint="eastAsia" w:ascii="宋体" w:hAnsi="宋体" w:cs="宋体"/>
          <w:color w:val="auto"/>
          <w:kern w:val="0"/>
          <w:szCs w:val="21"/>
          <w:highlight w:val="none"/>
        </w:rPr>
        <w:t>（3）不按评标委员会要求澄清、说明或补正的。</w:t>
      </w:r>
      <w:r>
        <w:rPr>
          <w:rFonts w:hint="eastAsia" w:ascii="宋体" w:hAnsi="宋体" w:cs="宋体"/>
          <w:color w:val="auto"/>
          <w:kern w:val="0"/>
          <w:szCs w:val="21"/>
          <w:highlight w:val="none"/>
        </w:rPr>
        <w:br w:type="textWrapping"/>
      </w:r>
      <w:r>
        <w:rPr>
          <w:rFonts w:hint="eastAsia" w:ascii="宋体" w:hAnsi="宋体" w:cs="宋体"/>
          <w:color w:val="auto"/>
          <w:kern w:val="0"/>
          <w:szCs w:val="21"/>
          <w:highlight w:val="none"/>
        </w:rPr>
        <w:t>（4）在形式评审、资格评审、响应性评审中，评标委员会认定投标人的投标文件不符合评标办法前附表中规定的任何一项评审标准的。</w:t>
      </w:r>
      <w:r>
        <w:rPr>
          <w:rFonts w:hint="eastAsia" w:ascii="宋体" w:hAnsi="宋体" w:cs="宋体"/>
          <w:color w:val="auto"/>
          <w:kern w:val="0"/>
          <w:szCs w:val="21"/>
          <w:highlight w:val="none"/>
        </w:rPr>
        <w:br w:type="textWrapping"/>
      </w:r>
      <w:r>
        <w:rPr>
          <w:rFonts w:hint="eastAsia" w:ascii="宋体" w:hAnsi="宋体" w:cs="宋体"/>
          <w:color w:val="auto"/>
          <w:kern w:val="0"/>
          <w:szCs w:val="21"/>
          <w:highlight w:val="none"/>
        </w:rPr>
        <w:t>（5）在设计机构人员配备评审中，评标委员会认定投标人的投标未能通过此项评审的。</w:t>
      </w:r>
      <w:r>
        <w:rPr>
          <w:rFonts w:hint="eastAsia" w:ascii="宋体" w:hAnsi="宋体" w:cs="宋体"/>
          <w:color w:val="auto"/>
          <w:kern w:val="0"/>
          <w:szCs w:val="21"/>
          <w:highlight w:val="none"/>
        </w:rPr>
        <w:br w:type="textWrapping"/>
      </w:r>
      <w:r>
        <w:rPr>
          <w:rFonts w:hint="eastAsia" w:ascii="宋体" w:hAnsi="宋体" w:cs="宋体"/>
          <w:color w:val="auto"/>
          <w:kern w:val="0"/>
          <w:szCs w:val="21"/>
          <w:highlight w:val="none"/>
        </w:rPr>
        <w:t>（6）评标委员会认定投标人以低于成本报价竞标的。</w:t>
      </w:r>
      <w:r>
        <w:rPr>
          <w:rFonts w:hint="eastAsia" w:ascii="宋体" w:hAnsi="宋体" w:cs="宋体"/>
          <w:color w:val="auto"/>
          <w:kern w:val="0"/>
          <w:szCs w:val="21"/>
          <w:highlight w:val="none"/>
        </w:rPr>
        <w:br w:type="textWrapping"/>
      </w:r>
      <w:r>
        <w:rPr>
          <w:rFonts w:hint="eastAsia" w:ascii="宋体" w:hAnsi="宋体" w:cs="宋体"/>
          <w:color w:val="auto"/>
          <w:kern w:val="0"/>
          <w:szCs w:val="21"/>
          <w:highlight w:val="none"/>
        </w:rPr>
        <w:t>（8）投标文件中的投标函无投标人公章（有效签署）、投标人的法定代表人有效签章及未有相应资格的注册建筑师有效签章的；或者投标人的法定代表人授权委托人没有经有效签章的合法、有效授权委托书原件的；</w:t>
      </w:r>
      <w:r>
        <w:rPr>
          <w:rFonts w:hint="eastAsia" w:ascii="宋体" w:hAnsi="宋体" w:cs="宋体"/>
          <w:color w:val="auto"/>
          <w:kern w:val="0"/>
          <w:szCs w:val="21"/>
          <w:highlight w:val="none"/>
        </w:rPr>
        <w:br w:type="textWrapping"/>
      </w:r>
      <w:r>
        <w:rPr>
          <w:rFonts w:hint="eastAsia" w:ascii="宋体" w:hAnsi="宋体" w:cs="宋体"/>
          <w:color w:val="auto"/>
          <w:kern w:val="0"/>
          <w:szCs w:val="21"/>
          <w:highlight w:val="none"/>
        </w:rPr>
        <w:t>（9）以联合体形式投标，未向招标人提交共同签署的联合体协议书的；  </w:t>
      </w:r>
      <w:r>
        <w:rPr>
          <w:rFonts w:hint="eastAsia" w:ascii="宋体" w:hAnsi="宋体" w:cs="宋体"/>
          <w:color w:val="auto"/>
          <w:kern w:val="0"/>
          <w:szCs w:val="21"/>
          <w:highlight w:val="none"/>
        </w:rPr>
        <w:br w:type="textWrapping"/>
      </w:r>
      <w:r>
        <w:rPr>
          <w:rFonts w:hint="eastAsia" w:ascii="宋体" w:hAnsi="宋体" w:cs="宋体"/>
          <w:color w:val="auto"/>
          <w:kern w:val="0"/>
          <w:szCs w:val="21"/>
          <w:highlight w:val="none"/>
        </w:rPr>
        <w:t>（10）投标联合体通过资格预审后在组成上发生变化的；</w:t>
      </w:r>
      <w:r>
        <w:rPr>
          <w:rFonts w:hint="eastAsia" w:ascii="宋体" w:hAnsi="宋体" w:cs="宋体"/>
          <w:color w:val="auto"/>
          <w:kern w:val="0"/>
          <w:szCs w:val="21"/>
          <w:highlight w:val="none"/>
        </w:rPr>
        <w:br w:type="textWrapping"/>
      </w:r>
      <w:r>
        <w:rPr>
          <w:rFonts w:hint="eastAsia" w:ascii="宋体" w:hAnsi="宋体" w:cs="宋体"/>
          <w:color w:val="auto"/>
          <w:kern w:val="0"/>
          <w:szCs w:val="21"/>
          <w:highlight w:val="none"/>
        </w:rPr>
        <w:t>（11）投标文件中标明的投标人与资格预审的申请人在名称和组织结构上存在实质性差别的；</w:t>
      </w:r>
      <w:r>
        <w:rPr>
          <w:rFonts w:hint="eastAsia" w:ascii="宋体" w:hAnsi="宋体" w:cs="宋体"/>
          <w:color w:val="auto"/>
          <w:kern w:val="0"/>
          <w:szCs w:val="21"/>
          <w:highlight w:val="none"/>
        </w:rPr>
        <w:br w:type="textWrapping"/>
      </w:r>
      <w:r>
        <w:rPr>
          <w:rFonts w:hint="eastAsia" w:ascii="宋体" w:hAnsi="宋体" w:cs="宋体"/>
          <w:color w:val="auto"/>
          <w:kern w:val="0"/>
          <w:szCs w:val="21"/>
          <w:highlight w:val="none"/>
        </w:rPr>
        <w:t>（12）未按招标文件规定的格式填写，内容不全，未响应招标文件的实质性要求和条件的，经评标委员会评审未通过的；</w:t>
      </w:r>
      <w:r>
        <w:rPr>
          <w:rFonts w:hint="eastAsia" w:ascii="宋体" w:hAnsi="宋体" w:cs="宋体"/>
          <w:color w:val="auto"/>
          <w:kern w:val="0"/>
          <w:szCs w:val="21"/>
          <w:highlight w:val="none"/>
        </w:rPr>
        <w:br w:type="textWrapping"/>
      </w:r>
      <w:r>
        <w:rPr>
          <w:rFonts w:hint="eastAsia" w:ascii="宋体" w:hAnsi="宋体" w:cs="宋体"/>
          <w:color w:val="auto"/>
          <w:kern w:val="0"/>
          <w:szCs w:val="21"/>
          <w:highlight w:val="none"/>
        </w:rPr>
        <w:t>（13）违反编制投标文件的相关规定，可能对评标工作产生实质性影响的；  </w:t>
      </w:r>
      <w:r>
        <w:rPr>
          <w:rFonts w:hint="eastAsia" w:ascii="宋体" w:hAnsi="宋体" w:cs="宋体"/>
          <w:color w:val="auto"/>
          <w:kern w:val="0"/>
          <w:szCs w:val="21"/>
          <w:highlight w:val="none"/>
        </w:rPr>
        <w:br w:type="textWrapping"/>
      </w:r>
      <w:r>
        <w:rPr>
          <w:rFonts w:hint="eastAsia" w:ascii="宋体" w:hAnsi="宋体" w:cs="宋体"/>
          <w:color w:val="auto"/>
          <w:kern w:val="0"/>
          <w:szCs w:val="21"/>
          <w:highlight w:val="none"/>
        </w:rPr>
        <w:t>（14）与其他投标人串通投标，或者与招标人串通投标的； </w:t>
      </w:r>
      <w:r>
        <w:rPr>
          <w:rFonts w:hint="eastAsia" w:ascii="宋体" w:hAnsi="宋体" w:cs="宋体"/>
          <w:color w:val="auto"/>
          <w:kern w:val="0"/>
          <w:szCs w:val="21"/>
          <w:highlight w:val="none"/>
        </w:rPr>
        <w:br w:type="textWrapping"/>
      </w:r>
      <w:r>
        <w:rPr>
          <w:rFonts w:hint="eastAsia" w:ascii="宋体" w:hAnsi="宋体" w:cs="宋体"/>
          <w:color w:val="auto"/>
          <w:kern w:val="0"/>
          <w:szCs w:val="21"/>
          <w:highlight w:val="none"/>
        </w:rPr>
        <w:t>（15）以他人名义投标，或者以其他方式弄虚作假的； </w:t>
      </w:r>
      <w:r>
        <w:rPr>
          <w:rFonts w:hint="eastAsia" w:ascii="宋体" w:hAnsi="宋体" w:cs="宋体"/>
          <w:color w:val="auto"/>
          <w:kern w:val="0"/>
          <w:szCs w:val="21"/>
          <w:highlight w:val="none"/>
        </w:rPr>
        <w:br w:type="textWrapping"/>
      </w:r>
      <w:r>
        <w:rPr>
          <w:rFonts w:hint="eastAsia" w:ascii="宋体" w:hAnsi="宋体" w:cs="宋体"/>
          <w:color w:val="auto"/>
          <w:kern w:val="0"/>
          <w:szCs w:val="21"/>
          <w:highlight w:val="none"/>
        </w:rPr>
        <w:t>（16）未按招标文件的要求提交投标保证金的；  </w:t>
      </w:r>
      <w:r>
        <w:rPr>
          <w:rFonts w:hint="eastAsia" w:ascii="宋体" w:hAnsi="宋体" w:cs="宋体"/>
          <w:color w:val="auto"/>
          <w:kern w:val="0"/>
          <w:szCs w:val="21"/>
          <w:highlight w:val="none"/>
        </w:rPr>
        <w:br w:type="textWrapping"/>
      </w:r>
      <w:r>
        <w:rPr>
          <w:rFonts w:hint="eastAsia" w:ascii="宋体" w:hAnsi="宋体" w:cs="宋体"/>
          <w:color w:val="auto"/>
          <w:kern w:val="0"/>
          <w:szCs w:val="21"/>
          <w:highlight w:val="none"/>
        </w:rPr>
        <w:t>（17）投标文件中承诺的投标有效期短于招标文件规定的； </w:t>
      </w:r>
      <w:r>
        <w:rPr>
          <w:rFonts w:hint="eastAsia" w:ascii="宋体" w:hAnsi="宋体" w:cs="宋体"/>
          <w:color w:val="auto"/>
          <w:kern w:val="0"/>
          <w:szCs w:val="21"/>
          <w:highlight w:val="none"/>
        </w:rPr>
        <w:br w:type="textWrapping"/>
      </w:r>
      <w:r>
        <w:rPr>
          <w:rFonts w:hint="eastAsia" w:ascii="宋体" w:hAnsi="宋体" w:cs="宋体"/>
          <w:color w:val="auto"/>
          <w:kern w:val="0"/>
          <w:szCs w:val="21"/>
          <w:highlight w:val="none"/>
        </w:rPr>
        <w:t>（18）在投标过程中有商业贿赂行为的； </w:t>
      </w:r>
      <w:r>
        <w:rPr>
          <w:rFonts w:hint="eastAsia" w:ascii="宋体" w:hAnsi="宋体" w:cs="宋体"/>
          <w:color w:val="auto"/>
          <w:kern w:val="0"/>
          <w:szCs w:val="21"/>
          <w:highlight w:val="none"/>
        </w:rPr>
        <w:br w:type="textWrapping"/>
      </w:r>
      <w:r>
        <w:rPr>
          <w:rFonts w:hint="eastAsia" w:ascii="宋体" w:hAnsi="宋体" w:cs="宋体"/>
          <w:color w:val="auto"/>
          <w:kern w:val="0"/>
          <w:szCs w:val="21"/>
          <w:highlight w:val="none"/>
        </w:rPr>
        <w:t>（19）不同投标人的投标文件以及投标文件制作过程出现了评标委员会认为不应当雷同的情况的； </w:t>
      </w:r>
      <w:r>
        <w:rPr>
          <w:rFonts w:hint="eastAsia" w:ascii="宋体" w:hAnsi="宋体" w:cs="宋体"/>
          <w:color w:val="auto"/>
          <w:kern w:val="0"/>
          <w:szCs w:val="21"/>
          <w:highlight w:val="none"/>
        </w:rPr>
        <w:br w:type="textWrapping"/>
      </w:r>
      <w:r>
        <w:rPr>
          <w:rFonts w:hint="eastAsia" w:ascii="宋体" w:hAnsi="宋体" w:cs="宋体"/>
          <w:color w:val="auto"/>
          <w:kern w:val="0"/>
          <w:szCs w:val="21"/>
          <w:highlight w:val="none"/>
        </w:rPr>
        <w:t>（20）未按招标文件要求提供电子投标文件，或者投标文件未能解密且按照招标文件明确的投标文件解密失败的补救方案补救不成功的；</w:t>
      </w:r>
      <w:r>
        <w:rPr>
          <w:rFonts w:hint="eastAsia" w:ascii="宋体" w:hAnsi="宋体" w:cs="宋体"/>
          <w:color w:val="auto"/>
          <w:kern w:val="0"/>
          <w:szCs w:val="21"/>
          <w:highlight w:val="none"/>
        </w:rPr>
        <w:br w:type="textWrapping"/>
      </w:r>
      <w:r>
        <w:rPr>
          <w:rFonts w:hint="eastAsia" w:ascii="宋体" w:hAnsi="宋体" w:cs="宋体"/>
          <w:color w:val="auto"/>
          <w:kern w:val="0"/>
          <w:szCs w:val="21"/>
          <w:highlight w:val="none"/>
        </w:rPr>
        <w:t>（21）不符合招标文件有关暗标要求的；</w:t>
      </w:r>
      <w:r>
        <w:rPr>
          <w:rFonts w:hint="eastAsia" w:ascii="宋体" w:hAnsi="宋体" w:cs="宋体"/>
          <w:color w:val="auto"/>
          <w:kern w:val="0"/>
          <w:szCs w:val="21"/>
          <w:highlight w:val="none"/>
        </w:rPr>
        <w:br w:type="textWrapping"/>
      </w:r>
      <w:r>
        <w:rPr>
          <w:rFonts w:hint="eastAsia" w:ascii="宋体" w:hAnsi="宋体" w:cs="宋体"/>
          <w:color w:val="auto"/>
          <w:kern w:val="0"/>
          <w:szCs w:val="21"/>
          <w:highlight w:val="none"/>
        </w:rPr>
        <w:t>（22）其他违反招标文件规定实质性条款要求的。</w:t>
      </w:r>
    </w:p>
    <w:p w14:paraId="7397E800">
      <w:pPr>
        <w:spacing w:line="420" w:lineRule="exact"/>
        <w:rPr>
          <w:rFonts w:ascii="宋体" w:hAnsi="宋体" w:cs="宋体"/>
          <w:color w:val="auto"/>
          <w:sz w:val="24"/>
          <w:highlight w:val="none"/>
        </w:rPr>
      </w:pPr>
      <w:r>
        <w:rPr>
          <w:rFonts w:hint="eastAsia" w:ascii="宋体" w:hAnsi="宋体" w:cs="宋体"/>
          <w:color w:val="auto"/>
          <w:sz w:val="24"/>
          <w:highlight w:val="none"/>
        </w:rPr>
        <w:t>3.3 详细评审</w:t>
      </w:r>
    </w:p>
    <w:p w14:paraId="1E022A01">
      <w:pPr>
        <w:autoSpaceDE w:val="0"/>
        <w:autoSpaceDN w:val="0"/>
        <w:adjustRightInd w:val="0"/>
        <w:spacing w:line="420" w:lineRule="exact"/>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rPr>
        <w:t>3.3.1 评标委员会按本章第2.2项规定的量化因素和分值进行打分，并计算出综合评估得分。</w:t>
      </w:r>
    </w:p>
    <w:p w14:paraId="7F041B2D">
      <w:pPr>
        <w:autoSpaceDE w:val="0"/>
        <w:autoSpaceDN w:val="0"/>
        <w:adjustRightInd w:val="0"/>
        <w:spacing w:line="420" w:lineRule="exact"/>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rPr>
        <w:t>3.3.2 评分分值计算保留小数点后两位，小数点后第三位“四舍五入”。</w:t>
      </w:r>
    </w:p>
    <w:p w14:paraId="437BBC9C">
      <w:pPr>
        <w:autoSpaceDE w:val="0"/>
        <w:autoSpaceDN w:val="0"/>
        <w:adjustRightInd w:val="0"/>
        <w:spacing w:line="420" w:lineRule="exact"/>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rPr>
        <w:t>3.2.3 投标人得分为各项评分因素得分之和。</w:t>
      </w:r>
    </w:p>
    <w:p w14:paraId="05933E6A">
      <w:pPr>
        <w:spacing w:line="420" w:lineRule="exact"/>
        <w:rPr>
          <w:rFonts w:ascii="宋体" w:hAnsi="宋体" w:cs="宋体"/>
          <w:color w:val="auto"/>
          <w:highlight w:val="none"/>
        </w:rPr>
      </w:pPr>
      <w:r>
        <w:rPr>
          <w:rFonts w:hint="eastAsia" w:ascii="宋体" w:hAnsi="宋体" w:cs="宋体"/>
          <w:color w:val="auto"/>
          <w:sz w:val="24"/>
          <w:highlight w:val="none"/>
        </w:rPr>
        <w:t>3.4 澄清、说明或补正</w:t>
      </w:r>
    </w:p>
    <w:p w14:paraId="2C4BF40A">
      <w:pPr>
        <w:autoSpaceDE w:val="0"/>
        <w:autoSpaceDN w:val="0"/>
        <w:adjustRightInd w:val="0"/>
        <w:spacing w:line="420" w:lineRule="exact"/>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rPr>
        <w:t>3.4.1 在评标过程中，评标委员会可以书面形式要求投标人对所提交投标文件中不明确的内容进行书面澄清或说明，或者对细微偏差进行补正。评标委员会不接受投标人主动提出的澄清、说明或补正；</w:t>
      </w:r>
    </w:p>
    <w:p w14:paraId="23608E1B">
      <w:pPr>
        <w:autoSpaceDE w:val="0"/>
        <w:autoSpaceDN w:val="0"/>
        <w:adjustRightInd w:val="0"/>
        <w:spacing w:line="420" w:lineRule="exact"/>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rPr>
        <w:t>3.4.2 澄清、说明和补正不得改变投标文件的实质性内容。投标人的书面澄清、说明和补正属于投标文件的组成部分；</w:t>
      </w:r>
    </w:p>
    <w:p w14:paraId="0140F724">
      <w:pPr>
        <w:autoSpaceDE w:val="0"/>
        <w:autoSpaceDN w:val="0"/>
        <w:adjustRightInd w:val="0"/>
        <w:spacing w:line="420" w:lineRule="exact"/>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rPr>
        <w:t>3.4.3 评标委员会对投标人提交的澄清、说明或补正有疑问的，可以要求投标人进一步澄清、说明或补正，直至满足评标委员会的要求。</w:t>
      </w:r>
    </w:p>
    <w:p w14:paraId="187A59E8">
      <w:pPr>
        <w:autoSpaceDE w:val="0"/>
        <w:autoSpaceDN w:val="0"/>
        <w:adjustRightInd w:val="0"/>
        <w:spacing w:line="420" w:lineRule="exact"/>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rPr>
        <w:t>3.4.4 在评标过程中，评标委员会发现投标人的报价明显低于其他投标报价，使得其投标报价可能低于其个别成本的，有可能影响质量或者不能诚信履约的，应当要求其在评标现场合理的时间内提供书面说明并提供相关证明材料。投标人不能合理说明或者不能提供相关证明材料的，评标委员会应当否决其投标。</w:t>
      </w:r>
    </w:p>
    <w:p w14:paraId="33F8D11A">
      <w:pPr>
        <w:spacing w:line="420" w:lineRule="exact"/>
        <w:rPr>
          <w:rFonts w:ascii="宋体" w:hAnsi="宋体" w:cs="宋体"/>
          <w:color w:val="auto"/>
          <w:sz w:val="24"/>
          <w:highlight w:val="none"/>
        </w:rPr>
      </w:pPr>
      <w:r>
        <w:rPr>
          <w:rFonts w:hint="eastAsia" w:ascii="宋体" w:hAnsi="宋体" w:cs="宋体"/>
          <w:color w:val="auto"/>
          <w:sz w:val="24"/>
          <w:highlight w:val="none"/>
        </w:rPr>
        <w:t>3.5 推荐中标候选人或直接确定中标人</w:t>
      </w:r>
    </w:p>
    <w:p w14:paraId="745E82A4">
      <w:pPr>
        <w:autoSpaceDE w:val="0"/>
        <w:autoSpaceDN w:val="0"/>
        <w:adjustRightInd w:val="0"/>
        <w:spacing w:line="420" w:lineRule="exact"/>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rPr>
        <w:t>3.5.1 除投标人须知前附表授权直接确定中标人外，评标委员会在推荐中标候选人时，应遵照以下原则:</w:t>
      </w:r>
    </w:p>
    <w:p w14:paraId="7B06CBEC">
      <w:pPr>
        <w:autoSpaceDE w:val="0"/>
        <w:autoSpaceDN w:val="0"/>
        <w:adjustRightInd w:val="0"/>
        <w:spacing w:line="420" w:lineRule="exact"/>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rPr>
        <w:t>(1)评标委员会按照最终得分由高至低的次序排列，并根据投标人须知前附表规定的中标候选人数量，将排序在前的投标人推荐为中标候选人。</w:t>
      </w:r>
    </w:p>
    <w:p w14:paraId="73E104BB">
      <w:pPr>
        <w:autoSpaceDE w:val="0"/>
        <w:autoSpaceDN w:val="0"/>
        <w:adjustRightInd w:val="0"/>
        <w:spacing w:line="420" w:lineRule="exact"/>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rPr>
        <w:t>(2)如果评标委员会根据本章的规定作无效标处理后，有效投标不足三个，且少于投标人须知前附表规定的中标候选人数量的，则评标委员会可以将所有有效投标按最终得分由高至低的次序作为中标候选人向招标人推荐。如果因有效投标不足三个使得投标明显缺乏竞争的，评标委员会可以否决所有投标。</w:t>
      </w:r>
    </w:p>
    <w:p w14:paraId="5E03131E">
      <w:pPr>
        <w:autoSpaceDE w:val="0"/>
        <w:autoSpaceDN w:val="0"/>
        <w:adjustRightInd w:val="0"/>
        <w:spacing w:line="420" w:lineRule="exact"/>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rPr>
        <w:t>3.5.2 投标人须知前附表授权评标委员会直接确定中标人的，评标委员会按照最终得分由高至低的次序排列，并确定排名第一的投标人为中标人。</w:t>
      </w:r>
    </w:p>
    <w:p w14:paraId="1FD2B731">
      <w:pPr>
        <w:spacing w:line="420" w:lineRule="exact"/>
        <w:rPr>
          <w:rFonts w:ascii="宋体" w:hAnsi="宋体" w:cs="宋体"/>
          <w:color w:val="auto"/>
          <w:sz w:val="24"/>
          <w:highlight w:val="none"/>
        </w:rPr>
      </w:pPr>
      <w:r>
        <w:rPr>
          <w:rFonts w:hint="eastAsia" w:ascii="宋体" w:hAnsi="宋体" w:cs="宋体"/>
          <w:color w:val="auto"/>
          <w:sz w:val="24"/>
          <w:highlight w:val="none"/>
        </w:rPr>
        <w:t xml:space="preserve">3.6 提交评标报告 </w:t>
      </w:r>
    </w:p>
    <w:p w14:paraId="23929D19">
      <w:pPr>
        <w:autoSpaceDE w:val="0"/>
        <w:autoSpaceDN w:val="0"/>
        <w:adjustRightInd w:val="0"/>
        <w:spacing w:line="420" w:lineRule="exact"/>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rPr>
        <w:t>评标委员会完成评标后，应当向招标人提交书面评标报告。评标报告应当由全体评标委员会成员签字。</w:t>
      </w:r>
    </w:p>
    <w:bookmarkEnd w:id="83"/>
    <w:bookmarkEnd w:id="84"/>
    <w:bookmarkEnd w:id="85"/>
    <w:bookmarkEnd w:id="86"/>
    <w:p w14:paraId="3DE200BC">
      <w:pPr>
        <w:rPr>
          <w:rFonts w:ascii="宋体" w:hAnsi="宋体" w:cs="宋体"/>
          <w:color w:val="auto"/>
          <w:szCs w:val="21"/>
          <w:highlight w:val="none"/>
        </w:rPr>
      </w:pPr>
    </w:p>
    <w:p w14:paraId="34C42CCE">
      <w:pPr>
        <w:autoSpaceDE w:val="0"/>
        <w:autoSpaceDN w:val="0"/>
        <w:adjustRightInd w:val="0"/>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rPr>
        <w:br w:type="page"/>
      </w:r>
    </w:p>
    <w:p w14:paraId="237C32D6">
      <w:pPr>
        <w:autoSpaceDE w:val="0"/>
        <w:autoSpaceDN w:val="0"/>
        <w:adjustRightInd w:val="0"/>
        <w:ind w:firstLine="420" w:firstLineChars="200"/>
        <w:jc w:val="left"/>
        <w:rPr>
          <w:rFonts w:ascii="宋体" w:hAnsi="宋体" w:cs="宋体"/>
          <w:color w:val="auto"/>
          <w:kern w:val="0"/>
          <w:szCs w:val="21"/>
          <w:highlight w:val="none"/>
        </w:rPr>
      </w:pPr>
    </w:p>
    <w:p w14:paraId="2B0C4C95">
      <w:pPr>
        <w:autoSpaceDE w:val="0"/>
        <w:autoSpaceDN w:val="0"/>
        <w:adjustRightInd w:val="0"/>
        <w:ind w:firstLine="420" w:firstLineChars="200"/>
        <w:jc w:val="left"/>
        <w:rPr>
          <w:rFonts w:ascii="宋体" w:hAnsi="宋体" w:cs="宋体"/>
          <w:color w:val="auto"/>
          <w:kern w:val="0"/>
          <w:szCs w:val="21"/>
          <w:highlight w:val="none"/>
        </w:rPr>
      </w:pPr>
    </w:p>
    <w:p w14:paraId="36D2A0A5">
      <w:pPr>
        <w:autoSpaceDE w:val="0"/>
        <w:autoSpaceDN w:val="0"/>
        <w:adjustRightInd w:val="0"/>
        <w:ind w:firstLine="420" w:firstLineChars="200"/>
        <w:jc w:val="left"/>
        <w:rPr>
          <w:rFonts w:ascii="宋体" w:hAnsi="宋体" w:cs="宋体"/>
          <w:color w:val="auto"/>
          <w:kern w:val="0"/>
          <w:szCs w:val="21"/>
          <w:highlight w:val="none"/>
        </w:rPr>
      </w:pPr>
    </w:p>
    <w:p w14:paraId="00C6C730">
      <w:pPr>
        <w:pStyle w:val="2"/>
        <w:jc w:val="center"/>
        <w:rPr>
          <w:rFonts w:ascii="微软雅黑" w:hAnsi="微软雅黑" w:eastAsia="微软雅黑" w:cs="微软雅黑"/>
          <w:color w:val="auto"/>
          <w:sz w:val="24"/>
          <w:szCs w:val="24"/>
          <w:highlight w:val="none"/>
        </w:rPr>
      </w:pPr>
      <w:bookmarkStart w:id="109" w:name="_Toc42596142"/>
      <w:bookmarkStart w:id="110" w:name="_Toc12280"/>
      <w:bookmarkStart w:id="111" w:name="_Toc124724383"/>
      <w:r>
        <w:rPr>
          <w:rFonts w:hint="eastAsia" w:ascii="宋体" w:hAnsi="宋体" w:cs="宋体"/>
          <w:color w:val="auto"/>
          <w:sz w:val="48"/>
          <w:szCs w:val="48"/>
          <w:highlight w:val="none"/>
        </w:rPr>
        <w:t>第四章 合同条款及格式</w:t>
      </w:r>
      <w:bookmarkEnd w:id="109"/>
      <w:bookmarkEnd w:id="110"/>
      <w:bookmarkEnd w:id="111"/>
    </w:p>
    <w:p w14:paraId="04575D38">
      <w:pPr>
        <w:widowControl/>
        <w:ind w:firstLine="560" w:firstLineChars="200"/>
        <w:jc w:val="left"/>
        <w:rPr>
          <w:color w:val="auto"/>
          <w:kern w:val="0"/>
          <w:sz w:val="20"/>
          <w:szCs w:val="20"/>
          <w:highlight w:val="none"/>
        </w:rPr>
      </w:pPr>
      <w:r>
        <w:rPr>
          <w:color w:val="auto"/>
          <w:kern w:val="0"/>
          <w:sz w:val="28"/>
          <w:szCs w:val="28"/>
          <w:highlight w:val="none"/>
        </w:rPr>
        <w:t>GF-</w:t>
      </w:r>
      <w:r>
        <w:rPr>
          <w:rFonts w:hint="eastAsia"/>
          <w:color w:val="auto"/>
          <w:kern w:val="0"/>
          <w:sz w:val="28"/>
          <w:szCs w:val="28"/>
          <w:highlight w:val="none"/>
        </w:rPr>
        <w:t>2015</w:t>
      </w:r>
      <w:r>
        <w:rPr>
          <w:color w:val="auto"/>
          <w:kern w:val="0"/>
          <w:sz w:val="28"/>
          <w:szCs w:val="28"/>
          <w:highlight w:val="none"/>
        </w:rPr>
        <w:t>-0209</w:t>
      </w:r>
    </w:p>
    <w:p w14:paraId="04D4081F">
      <w:pPr>
        <w:jc w:val="center"/>
        <w:rPr>
          <w:rFonts w:ascii="宋体"/>
          <w:b/>
          <w:color w:val="auto"/>
          <w:sz w:val="44"/>
          <w:szCs w:val="44"/>
          <w:highlight w:val="none"/>
        </w:rPr>
      </w:pPr>
      <w:r>
        <w:rPr>
          <w:rFonts w:hint="eastAsia" w:ascii="宋体"/>
          <w:b/>
          <w:color w:val="auto"/>
          <w:sz w:val="44"/>
          <w:szCs w:val="44"/>
          <w:highlight w:val="none"/>
        </w:rPr>
        <w:t>建设工程设计合同（一）</w:t>
      </w:r>
    </w:p>
    <w:p w14:paraId="2C9FF1A9">
      <w:pPr>
        <w:spacing w:line="360" w:lineRule="auto"/>
        <w:rPr>
          <w:b/>
          <w:color w:val="auto"/>
          <w:sz w:val="36"/>
          <w:highlight w:val="none"/>
        </w:rPr>
      </w:pPr>
    </w:p>
    <w:p w14:paraId="03271E51">
      <w:pPr>
        <w:spacing w:line="360" w:lineRule="auto"/>
        <w:rPr>
          <w:b/>
          <w:color w:val="auto"/>
          <w:sz w:val="36"/>
          <w:highlight w:val="none"/>
        </w:rPr>
      </w:pPr>
    </w:p>
    <w:p w14:paraId="69FF2D16">
      <w:pPr>
        <w:spacing w:line="360" w:lineRule="auto"/>
        <w:rPr>
          <w:b/>
          <w:color w:val="auto"/>
          <w:sz w:val="36"/>
          <w:highlight w:val="none"/>
        </w:rPr>
      </w:pPr>
    </w:p>
    <w:p w14:paraId="30E3394C">
      <w:pPr>
        <w:spacing w:line="360" w:lineRule="auto"/>
        <w:rPr>
          <w:b/>
          <w:color w:val="auto"/>
          <w:sz w:val="36"/>
          <w:highlight w:val="none"/>
        </w:rPr>
      </w:pPr>
    </w:p>
    <w:p w14:paraId="2DC56512">
      <w:pPr>
        <w:spacing w:line="360" w:lineRule="auto"/>
        <w:rPr>
          <w:color w:val="auto"/>
          <w:sz w:val="28"/>
          <w:szCs w:val="28"/>
          <w:highlight w:val="none"/>
          <w:u w:val="single"/>
        </w:rPr>
      </w:pPr>
      <w:r>
        <w:rPr>
          <w:rFonts w:hint="eastAsia"/>
          <w:color w:val="auto"/>
          <w:sz w:val="28"/>
          <w:szCs w:val="28"/>
          <w:highlight w:val="none"/>
        </w:rPr>
        <w:t>工程名称：</w:t>
      </w:r>
    </w:p>
    <w:p w14:paraId="0C25813E">
      <w:pPr>
        <w:spacing w:line="360" w:lineRule="auto"/>
        <w:rPr>
          <w:color w:val="auto"/>
          <w:sz w:val="28"/>
          <w:szCs w:val="28"/>
          <w:highlight w:val="none"/>
          <w:u w:val="single"/>
        </w:rPr>
      </w:pPr>
      <w:r>
        <w:rPr>
          <w:rFonts w:hint="eastAsia"/>
          <w:color w:val="auto"/>
          <w:sz w:val="28"/>
          <w:szCs w:val="28"/>
          <w:highlight w:val="none"/>
        </w:rPr>
        <w:t>工程地点：</w:t>
      </w:r>
    </w:p>
    <w:p w14:paraId="41C87FB4">
      <w:pPr>
        <w:spacing w:line="360" w:lineRule="auto"/>
        <w:rPr>
          <w:color w:val="auto"/>
          <w:sz w:val="28"/>
          <w:szCs w:val="28"/>
          <w:highlight w:val="none"/>
          <w:u w:val="single"/>
        </w:rPr>
      </w:pPr>
      <w:r>
        <w:rPr>
          <w:rFonts w:hint="eastAsia"/>
          <w:color w:val="auto"/>
          <w:sz w:val="28"/>
          <w:szCs w:val="28"/>
          <w:highlight w:val="none"/>
        </w:rPr>
        <w:t>合同编号：</w:t>
      </w:r>
    </w:p>
    <w:p w14:paraId="2CAC45EF">
      <w:pPr>
        <w:spacing w:line="360" w:lineRule="auto"/>
        <w:rPr>
          <w:rFonts w:ascii="宋体" w:hAnsi="宋体"/>
          <w:color w:val="auto"/>
          <w:sz w:val="28"/>
          <w:szCs w:val="28"/>
          <w:highlight w:val="none"/>
        </w:rPr>
      </w:pPr>
      <w:r>
        <w:rPr>
          <w:rFonts w:hint="eastAsia" w:ascii="宋体" w:hAnsi="宋体"/>
          <w:color w:val="auto"/>
          <w:sz w:val="28"/>
          <w:szCs w:val="28"/>
          <w:highlight w:val="none"/>
        </w:rPr>
        <w:t>(由设计人编填)</w:t>
      </w:r>
    </w:p>
    <w:p w14:paraId="40F62C4A">
      <w:pPr>
        <w:spacing w:line="360" w:lineRule="auto"/>
        <w:rPr>
          <w:rFonts w:ascii="宋体" w:hAnsi="宋体"/>
          <w:color w:val="auto"/>
          <w:sz w:val="28"/>
          <w:szCs w:val="28"/>
          <w:highlight w:val="none"/>
          <w:u w:val="single"/>
        </w:rPr>
      </w:pPr>
      <w:r>
        <w:rPr>
          <w:rFonts w:hint="eastAsia" w:ascii="宋体" w:hAnsi="宋体"/>
          <w:color w:val="auto"/>
          <w:sz w:val="28"/>
          <w:szCs w:val="28"/>
          <w:highlight w:val="none"/>
        </w:rPr>
        <w:t>设计 证书 等级：</w:t>
      </w:r>
    </w:p>
    <w:p w14:paraId="76EE7605">
      <w:pPr>
        <w:spacing w:line="360" w:lineRule="auto"/>
        <w:rPr>
          <w:rFonts w:ascii="宋体" w:hAnsi="宋体"/>
          <w:color w:val="auto"/>
          <w:sz w:val="28"/>
          <w:szCs w:val="28"/>
          <w:highlight w:val="none"/>
          <w:u w:val="single"/>
        </w:rPr>
      </w:pPr>
      <w:r>
        <w:rPr>
          <w:rFonts w:hint="eastAsia" w:ascii="宋体" w:hAnsi="宋体"/>
          <w:color w:val="auto"/>
          <w:sz w:val="28"/>
          <w:szCs w:val="28"/>
          <w:highlight w:val="none"/>
        </w:rPr>
        <w:t>发    包    人：</w:t>
      </w:r>
    </w:p>
    <w:p w14:paraId="18076460">
      <w:pPr>
        <w:spacing w:line="360" w:lineRule="auto"/>
        <w:rPr>
          <w:rFonts w:ascii="宋体" w:hAnsi="宋体"/>
          <w:color w:val="auto"/>
          <w:sz w:val="28"/>
          <w:szCs w:val="28"/>
          <w:highlight w:val="none"/>
          <w:u w:val="single"/>
        </w:rPr>
      </w:pPr>
      <w:r>
        <w:rPr>
          <w:rFonts w:hint="eastAsia" w:ascii="宋体" w:hAnsi="宋体"/>
          <w:color w:val="auto"/>
          <w:sz w:val="28"/>
          <w:szCs w:val="28"/>
          <w:highlight w:val="none"/>
        </w:rPr>
        <w:t>设    计    人：</w:t>
      </w:r>
    </w:p>
    <w:p w14:paraId="256453D6">
      <w:pPr>
        <w:spacing w:line="360" w:lineRule="auto"/>
        <w:rPr>
          <w:rFonts w:ascii="宋体" w:hAnsi="宋体"/>
          <w:color w:val="auto"/>
          <w:sz w:val="28"/>
          <w:szCs w:val="28"/>
          <w:highlight w:val="none"/>
          <w:u w:val="single"/>
        </w:rPr>
      </w:pPr>
      <w:r>
        <w:rPr>
          <w:rFonts w:hint="eastAsia" w:ascii="宋体" w:hAnsi="宋体"/>
          <w:color w:val="auto"/>
          <w:sz w:val="28"/>
          <w:szCs w:val="28"/>
          <w:highlight w:val="none"/>
        </w:rPr>
        <w:t>签  订  日  期：</w:t>
      </w:r>
    </w:p>
    <w:p w14:paraId="723B5834">
      <w:pPr>
        <w:spacing w:line="360" w:lineRule="auto"/>
        <w:rPr>
          <w:rFonts w:ascii="宋体" w:hAnsi="宋体"/>
          <w:color w:val="auto"/>
          <w:sz w:val="28"/>
          <w:szCs w:val="28"/>
          <w:highlight w:val="none"/>
        </w:rPr>
      </w:pPr>
    </w:p>
    <w:tbl>
      <w:tblPr>
        <w:tblStyle w:val="34"/>
        <w:tblW w:w="0" w:type="auto"/>
        <w:jc w:val="center"/>
        <w:tblLayout w:type="fixed"/>
        <w:tblCellMar>
          <w:top w:w="0" w:type="dxa"/>
          <w:left w:w="108" w:type="dxa"/>
          <w:bottom w:w="0" w:type="dxa"/>
          <w:right w:w="108" w:type="dxa"/>
        </w:tblCellMar>
      </w:tblPr>
      <w:tblGrid>
        <w:gridCol w:w="3500"/>
        <w:gridCol w:w="900"/>
      </w:tblGrid>
      <w:tr w14:paraId="03AC14AE">
        <w:tblPrEx>
          <w:tblCellMar>
            <w:top w:w="0" w:type="dxa"/>
            <w:left w:w="108" w:type="dxa"/>
            <w:bottom w:w="0" w:type="dxa"/>
            <w:right w:w="108" w:type="dxa"/>
          </w:tblCellMar>
        </w:tblPrEx>
        <w:trPr>
          <w:jc w:val="center"/>
        </w:trPr>
        <w:tc>
          <w:tcPr>
            <w:tcW w:w="3500" w:type="dxa"/>
          </w:tcPr>
          <w:p w14:paraId="6B529A3E">
            <w:pPr>
              <w:jc w:val="distribute"/>
              <w:rPr>
                <w:b/>
                <w:color w:val="auto"/>
                <w:sz w:val="32"/>
                <w:szCs w:val="32"/>
                <w:highlight w:val="none"/>
              </w:rPr>
            </w:pPr>
            <w:r>
              <w:rPr>
                <w:rFonts w:hint="eastAsia"/>
                <w:b/>
                <w:color w:val="auto"/>
                <w:sz w:val="32"/>
                <w:szCs w:val="32"/>
                <w:highlight w:val="none"/>
              </w:rPr>
              <w:t>中华人民共和国建设部</w:t>
            </w:r>
          </w:p>
        </w:tc>
        <w:tc>
          <w:tcPr>
            <w:tcW w:w="900" w:type="dxa"/>
            <w:vMerge w:val="restart"/>
            <w:vAlign w:val="center"/>
          </w:tcPr>
          <w:p w14:paraId="6EFBF654">
            <w:pPr>
              <w:rPr>
                <w:b/>
                <w:color w:val="auto"/>
                <w:sz w:val="32"/>
                <w:szCs w:val="32"/>
                <w:highlight w:val="none"/>
              </w:rPr>
            </w:pPr>
            <w:r>
              <w:rPr>
                <w:rFonts w:hint="eastAsia"/>
                <w:b/>
                <w:color w:val="auto"/>
                <w:sz w:val="32"/>
                <w:szCs w:val="32"/>
                <w:highlight w:val="none"/>
              </w:rPr>
              <w:t>监制</w:t>
            </w:r>
          </w:p>
        </w:tc>
      </w:tr>
      <w:tr w14:paraId="5A7EE7FA">
        <w:tblPrEx>
          <w:tblCellMar>
            <w:top w:w="0" w:type="dxa"/>
            <w:left w:w="108" w:type="dxa"/>
            <w:bottom w:w="0" w:type="dxa"/>
            <w:right w:w="108" w:type="dxa"/>
          </w:tblCellMar>
        </w:tblPrEx>
        <w:trPr>
          <w:jc w:val="center"/>
        </w:trPr>
        <w:tc>
          <w:tcPr>
            <w:tcW w:w="3500" w:type="dxa"/>
          </w:tcPr>
          <w:p w14:paraId="39D10B48">
            <w:pPr>
              <w:jc w:val="distribute"/>
              <w:rPr>
                <w:b/>
                <w:color w:val="auto"/>
                <w:sz w:val="32"/>
                <w:szCs w:val="32"/>
                <w:highlight w:val="none"/>
              </w:rPr>
            </w:pPr>
            <w:r>
              <w:rPr>
                <w:rFonts w:hint="eastAsia"/>
                <w:b/>
                <w:color w:val="auto"/>
                <w:sz w:val="32"/>
                <w:szCs w:val="32"/>
                <w:highlight w:val="none"/>
              </w:rPr>
              <w:t>国家工商行政管理局</w:t>
            </w:r>
          </w:p>
        </w:tc>
        <w:tc>
          <w:tcPr>
            <w:tcW w:w="900" w:type="dxa"/>
            <w:vMerge w:val="continue"/>
          </w:tcPr>
          <w:p w14:paraId="42B1383B">
            <w:pPr>
              <w:rPr>
                <w:b/>
                <w:color w:val="auto"/>
                <w:sz w:val="32"/>
                <w:szCs w:val="32"/>
                <w:highlight w:val="none"/>
              </w:rPr>
            </w:pPr>
          </w:p>
        </w:tc>
      </w:tr>
    </w:tbl>
    <w:p w14:paraId="209426E6">
      <w:pPr>
        <w:rPr>
          <w:rFonts w:ascii="宋体"/>
          <w:b/>
          <w:color w:val="auto"/>
          <w:sz w:val="24"/>
          <w:highlight w:val="none"/>
        </w:rPr>
      </w:pPr>
    </w:p>
    <w:p w14:paraId="363BAA79">
      <w:pPr>
        <w:spacing w:line="480" w:lineRule="exact"/>
        <w:rPr>
          <w:rFonts w:asciiTheme="minorEastAsia" w:hAnsiTheme="minorEastAsia"/>
          <w:color w:val="auto"/>
          <w:szCs w:val="21"/>
          <w:highlight w:val="none"/>
        </w:rPr>
      </w:pPr>
    </w:p>
    <w:p w14:paraId="5C99A6BF">
      <w:pPr>
        <w:pStyle w:val="4"/>
        <w:jc w:val="center"/>
        <w:rPr>
          <w:rFonts w:eastAsia="宋体" w:asciiTheme="minorEastAsia" w:hAnsiTheme="minorEastAsia"/>
          <w:b/>
          <w:color w:val="auto"/>
          <w:sz w:val="21"/>
          <w:szCs w:val="44"/>
          <w:highlight w:val="none"/>
        </w:rPr>
      </w:pPr>
      <w:bookmarkStart w:id="112" w:name="_Toc351203480"/>
      <w:bookmarkStart w:id="113" w:name="_Toc28779"/>
      <w:r>
        <w:rPr>
          <w:rFonts w:eastAsia="宋体" w:asciiTheme="minorEastAsia" w:hAnsiTheme="minorEastAsia"/>
          <w:b/>
          <w:color w:val="auto"/>
          <w:sz w:val="21"/>
          <w:szCs w:val="44"/>
          <w:highlight w:val="none"/>
        </w:rPr>
        <w:t>第一部分 合同协议书</w:t>
      </w:r>
      <w:bookmarkEnd w:id="112"/>
      <w:bookmarkEnd w:id="113"/>
    </w:p>
    <w:p w14:paraId="5DFD2C30">
      <w:pPr>
        <w:spacing w:line="360" w:lineRule="auto"/>
        <w:rPr>
          <w:rFonts w:asciiTheme="minorEastAsia" w:hAnsiTheme="minorEastAsia"/>
          <w:color w:val="auto"/>
          <w:szCs w:val="30"/>
          <w:highlight w:val="none"/>
          <w:u w:val="single"/>
        </w:rPr>
      </w:pPr>
      <w:r>
        <w:rPr>
          <w:rFonts w:asciiTheme="minorEastAsia" w:hAnsiTheme="minorEastAsia"/>
          <w:color w:val="auto"/>
          <w:szCs w:val="30"/>
          <w:highlight w:val="none"/>
        </w:rPr>
        <w:t>发包人（全称）：</w:t>
      </w:r>
      <w:r>
        <w:rPr>
          <w:rFonts w:asciiTheme="minorEastAsia" w:hAnsiTheme="minorEastAsia"/>
          <w:color w:val="auto"/>
          <w:szCs w:val="30"/>
          <w:highlight w:val="none"/>
          <w:u w:val="single"/>
        </w:rPr>
        <w:t></w:t>
      </w:r>
    </w:p>
    <w:p w14:paraId="7EED8287">
      <w:pPr>
        <w:spacing w:line="360" w:lineRule="auto"/>
        <w:rPr>
          <w:rFonts w:asciiTheme="minorEastAsia" w:hAnsiTheme="minorEastAsia"/>
          <w:color w:val="auto"/>
          <w:szCs w:val="30"/>
          <w:highlight w:val="none"/>
          <w:u w:val="single"/>
        </w:rPr>
      </w:pPr>
      <w:r>
        <w:rPr>
          <w:rFonts w:hint="eastAsia" w:asciiTheme="minorEastAsia" w:hAnsiTheme="minorEastAsia"/>
          <w:color w:val="auto"/>
          <w:szCs w:val="30"/>
          <w:highlight w:val="none"/>
        </w:rPr>
        <w:t>设计</w:t>
      </w:r>
      <w:r>
        <w:rPr>
          <w:rFonts w:asciiTheme="minorEastAsia" w:hAnsiTheme="minorEastAsia"/>
          <w:color w:val="auto"/>
          <w:szCs w:val="30"/>
          <w:highlight w:val="none"/>
        </w:rPr>
        <w:t>人（全称）：</w:t>
      </w:r>
      <w:r>
        <w:rPr>
          <w:rFonts w:asciiTheme="minorEastAsia" w:hAnsiTheme="minorEastAsia"/>
          <w:color w:val="auto"/>
          <w:szCs w:val="30"/>
          <w:highlight w:val="none"/>
          <w:u w:val="single"/>
        </w:rPr>
        <w:t>     </w:t>
      </w:r>
    </w:p>
    <w:p w14:paraId="70B6F3D4">
      <w:pPr>
        <w:spacing w:line="360" w:lineRule="auto"/>
        <w:ind w:firstLine="420" w:firstLineChars="200"/>
        <w:rPr>
          <w:rFonts w:asciiTheme="minorEastAsia" w:hAnsiTheme="minorEastAsia"/>
          <w:color w:val="auto"/>
          <w:szCs w:val="30"/>
          <w:highlight w:val="none"/>
        </w:rPr>
      </w:pPr>
      <w:r>
        <w:rPr>
          <w:rFonts w:asciiTheme="minorEastAsia" w:hAnsiTheme="minorEastAsia"/>
          <w:color w:val="auto"/>
          <w:szCs w:val="30"/>
          <w:highlight w:val="none"/>
        </w:rPr>
        <w:t>根据《</w:t>
      </w:r>
      <w:r>
        <w:rPr>
          <w:rFonts w:hint="eastAsia" w:asciiTheme="minorEastAsia" w:hAnsiTheme="minorEastAsia"/>
          <w:color w:val="auto"/>
          <w:szCs w:val="30"/>
          <w:highlight w:val="none"/>
        </w:rPr>
        <w:t>中华人民共和国民法典</w:t>
      </w:r>
      <w:r>
        <w:rPr>
          <w:rFonts w:asciiTheme="minorEastAsia" w:hAnsiTheme="minorEastAsia"/>
          <w:color w:val="auto"/>
          <w:szCs w:val="30"/>
          <w:highlight w:val="none"/>
        </w:rPr>
        <w:t>》、《中华人民共和国建筑法》及有关法律规定，遵循平等、自愿、公平和诚实信用的原则，双方就</w:t>
      </w:r>
      <w:r>
        <w:rPr>
          <w:rFonts w:asciiTheme="minorEastAsia" w:hAnsiTheme="minorEastAsia"/>
          <w:bCs/>
          <w:color w:val="auto"/>
          <w:szCs w:val="32"/>
          <w:highlight w:val="none"/>
        </w:rPr>
        <w:t>工程</w:t>
      </w:r>
      <w:r>
        <w:rPr>
          <w:rFonts w:hint="eastAsia" w:asciiTheme="minorEastAsia" w:hAnsiTheme="minorEastAsia"/>
          <w:bCs/>
          <w:color w:val="auto"/>
          <w:szCs w:val="32"/>
          <w:highlight w:val="none"/>
        </w:rPr>
        <w:t>设计</w:t>
      </w:r>
      <w:r>
        <w:rPr>
          <w:rFonts w:hint="eastAsia" w:asciiTheme="minorEastAsia" w:hAnsiTheme="minorEastAsia"/>
          <w:color w:val="auto"/>
          <w:szCs w:val="30"/>
          <w:highlight w:val="none"/>
        </w:rPr>
        <w:t>及</w:t>
      </w:r>
      <w:r>
        <w:rPr>
          <w:rFonts w:asciiTheme="minorEastAsia" w:hAnsiTheme="minorEastAsia"/>
          <w:color w:val="auto"/>
          <w:szCs w:val="30"/>
          <w:highlight w:val="none"/>
        </w:rPr>
        <w:t>有关事项协商一致</w:t>
      </w:r>
      <w:r>
        <w:rPr>
          <w:rFonts w:hint="eastAsia" w:asciiTheme="minorEastAsia" w:hAnsiTheme="minorEastAsia"/>
          <w:color w:val="auto"/>
          <w:szCs w:val="30"/>
          <w:highlight w:val="none"/>
        </w:rPr>
        <w:t>，</w:t>
      </w:r>
      <w:r>
        <w:rPr>
          <w:rFonts w:asciiTheme="minorEastAsia" w:hAnsiTheme="minorEastAsia"/>
          <w:color w:val="auto"/>
          <w:szCs w:val="30"/>
          <w:highlight w:val="none"/>
        </w:rPr>
        <w:t>共同达成如下协议：</w:t>
      </w:r>
    </w:p>
    <w:p w14:paraId="28F88BD1">
      <w:pPr>
        <w:pStyle w:val="5"/>
        <w:spacing w:before="120" w:after="120" w:line="360" w:lineRule="auto"/>
        <w:rPr>
          <w:rFonts w:eastAsia="宋体" w:asciiTheme="minorEastAsia" w:hAnsiTheme="minorEastAsia"/>
          <w:b w:val="0"/>
          <w:bCs w:val="0"/>
          <w:color w:val="auto"/>
          <w:sz w:val="21"/>
          <w:szCs w:val="32"/>
          <w:highlight w:val="none"/>
        </w:rPr>
      </w:pPr>
      <w:bookmarkStart w:id="114" w:name="_Toc351203481"/>
      <w:r>
        <w:rPr>
          <w:rFonts w:eastAsia="宋体" w:asciiTheme="minorEastAsia" w:hAnsiTheme="minorEastAsia"/>
          <w:b w:val="0"/>
          <w:color w:val="auto"/>
          <w:sz w:val="21"/>
          <w:szCs w:val="32"/>
          <w:highlight w:val="none"/>
        </w:rPr>
        <w:t>一、工程概况</w:t>
      </w:r>
      <w:bookmarkEnd w:id="114"/>
    </w:p>
    <w:p w14:paraId="0CFA4E5B">
      <w:pPr>
        <w:spacing w:line="360" w:lineRule="auto"/>
        <w:ind w:firstLine="411" w:firstLineChars="196"/>
        <w:rPr>
          <w:rFonts w:asciiTheme="minorEastAsia" w:hAnsiTheme="minorEastAsia"/>
          <w:color w:val="auto"/>
          <w:szCs w:val="30"/>
          <w:highlight w:val="none"/>
          <w:u w:val="single"/>
        </w:rPr>
      </w:pPr>
      <w:r>
        <w:rPr>
          <w:rFonts w:asciiTheme="minorEastAsia" w:hAnsiTheme="minorEastAsia"/>
          <w:bCs/>
          <w:color w:val="auto"/>
          <w:szCs w:val="30"/>
          <w:highlight w:val="none"/>
        </w:rPr>
        <w:t>1.工程名称</w:t>
      </w:r>
      <w:r>
        <w:rPr>
          <w:rFonts w:asciiTheme="minorEastAsia" w:hAnsiTheme="minorEastAsia"/>
          <w:color w:val="auto"/>
          <w:szCs w:val="30"/>
          <w:highlight w:val="none"/>
        </w:rPr>
        <w:t>：</w:t>
      </w:r>
      <w:r>
        <w:rPr>
          <w:rFonts w:asciiTheme="minorEastAsia" w:hAnsiTheme="minorEastAsia"/>
          <w:color w:val="auto"/>
          <w:szCs w:val="30"/>
          <w:highlight w:val="none"/>
          <w:u w:val="single"/>
        </w:rPr>
        <w:t xml:space="preserve"> </w:t>
      </w:r>
      <w:r>
        <w:rPr>
          <w:rFonts w:asciiTheme="minorEastAsia" w:hAnsiTheme="minorEastAsia"/>
          <w:color w:val="auto"/>
          <w:szCs w:val="30"/>
          <w:highlight w:val="none"/>
        </w:rPr>
        <w:t>。</w:t>
      </w:r>
    </w:p>
    <w:p w14:paraId="78FDD111">
      <w:pPr>
        <w:spacing w:line="360" w:lineRule="auto"/>
        <w:ind w:firstLine="411" w:firstLineChars="196"/>
        <w:rPr>
          <w:rFonts w:asciiTheme="minorEastAsia" w:hAnsiTheme="minorEastAsia"/>
          <w:color w:val="auto"/>
          <w:szCs w:val="30"/>
          <w:highlight w:val="none"/>
        </w:rPr>
      </w:pPr>
      <w:r>
        <w:rPr>
          <w:rFonts w:asciiTheme="minorEastAsia" w:hAnsiTheme="minorEastAsia"/>
          <w:bCs/>
          <w:color w:val="auto"/>
          <w:szCs w:val="30"/>
          <w:highlight w:val="none"/>
        </w:rPr>
        <w:t>2.工程地点：</w:t>
      </w:r>
      <w:r>
        <w:rPr>
          <w:rFonts w:asciiTheme="minorEastAsia" w:hAnsiTheme="minorEastAsia"/>
          <w:color w:val="auto"/>
          <w:szCs w:val="30"/>
          <w:highlight w:val="none"/>
          <w:u w:val="single"/>
        </w:rPr>
        <w:t></w:t>
      </w:r>
      <w:r>
        <w:rPr>
          <w:rFonts w:asciiTheme="minorEastAsia" w:hAnsiTheme="minorEastAsia"/>
          <w:color w:val="auto"/>
          <w:szCs w:val="30"/>
          <w:highlight w:val="none"/>
        </w:rPr>
        <w:t>。</w:t>
      </w:r>
    </w:p>
    <w:p w14:paraId="2B902F2C">
      <w:pPr>
        <w:spacing w:line="360" w:lineRule="auto"/>
        <w:ind w:firstLine="411" w:firstLineChars="196"/>
        <w:rPr>
          <w:rFonts w:asciiTheme="minorEastAsia" w:hAnsiTheme="minorEastAsia"/>
          <w:color w:val="auto"/>
          <w:szCs w:val="30"/>
          <w:highlight w:val="none"/>
          <w:u w:val="single"/>
        </w:rPr>
      </w:pPr>
      <w:r>
        <w:rPr>
          <w:rFonts w:hint="eastAsia" w:asciiTheme="minorEastAsia" w:hAnsiTheme="minorEastAsia"/>
          <w:color w:val="auto"/>
          <w:szCs w:val="30"/>
          <w:highlight w:val="none"/>
        </w:rPr>
        <w:t>3.规划占地面积：平方米，总建筑面积：平方米（其中地上约平方米，地下约平方米）；地上层，地下层；建筑高度米。</w:t>
      </w:r>
    </w:p>
    <w:p w14:paraId="350FE17C">
      <w:pPr>
        <w:spacing w:line="360" w:lineRule="auto"/>
        <w:ind w:firstLine="411" w:firstLineChars="196"/>
        <w:rPr>
          <w:rFonts w:asciiTheme="minorEastAsia" w:hAnsiTheme="minorEastAsia"/>
          <w:color w:val="auto"/>
          <w:szCs w:val="30"/>
          <w:highlight w:val="none"/>
        </w:rPr>
      </w:pPr>
      <w:r>
        <w:rPr>
          <w:rFonts w:hint="eastAsia" w:asciiTheme="minorEastAsia" w:hAnsiTheme="minorEastAsia"/>
          <w:color w:val="auto"/>
          <w:szCs w:val="30"/>
          <w:highlight w:val="none"/>
        </w:rPr>
        <w:t>4.建筑功能：</w:t>
      </w:r>
      <w:r>
        <w:rPr>
          <w:rFonts w:asciiTheme="minorEastAsia" w:hAnsiTheme="minorEastAsia"/>
          <w:color w:val="auto"/>
          <w:szCs w:val="30"/>
          <w:highlight w:val="none"/>
          <w:u w:val="single"/>
        </w:rPr>
        <w:t></w:t>
      </w:r>
      <w:r>
        <w:rPr>
          <w:rFonts w:hint="eastAsia" w:asciiTheme="minorEastAsia" w:hAnsiTheme="minorEastAsia"/>
          <w:color w:val="auto"/>
          <w:szCs w:val="30"/>
          <w:highlight w:val="none"/>
        </w:rPr>
        <w:t>等。</w:t>
      </w:r>
    </w:p>
    <w:p w14:paraId="0685CF03">
      <w:pPr>
        <w:spacing w:line="360" w:lineRule="auto"/>
        <w:ind w:firstLine="411" w:firstLineChars="196"/>
        <w:rPr>
          <w:rFonts w:asciiTheme="minorEastAsia" w:hAnsiTheme="minorEastAsia"/>
          <w:bCs/>
          <w:color w:val="auto"/>
          <w:szCs w:val="30"/>
          <w:highlight w:val="none"/>
          <w:u w:val="single"/>
        </w:rPr>
      </w:pPr>
      <w:r>
        <w:rPr>
          <w:rFonts w:hint="eastAsia" w:asciiTheme="minorEastAsia" w:hAnsiTheme="minorEastAsia"/>
          <w:color w:val="auto"/>
          <w:szCs w:val="30"/>
          <w:highlight w:val="none"/>
        </w:rPr>
        <w:t>5.投资估算：约元人民币。</w:t>
      </w:r>
    </w:p>
    <w:p w14:paraId="2C480C02">
      <w:pPr>
        <w:spacing w:before="120" w:after="120" w:line="360" w:lineRule="auto"/>
        <w:ind w:firstLine="411" w:firstLineChars="196"/>
        <w:rPr>
          <w:rFonts w:asciiTheme="minorEastAsia" w:hAnsiTheme="minorEastAsia"/>
          <w:bCs/>
          <w:color w:val="auto"/>
          <w:szCs w:val="30"/>
          <w:highlight w:val="none"/>
        </w:rPr>
      </w:pPr>
      <w:r>
        <w:rPr>
          <w:rFonts w:hint="eastAsia" w:asciiTheme="minorEastAsia" w:hAnsiTheme="minorEastAsia"/>
          <w:bCs/>
          <w:color w:val="auto"/>
          <w:szCs w:val="32"/>
          <w:highlight w:val="none"/>
        </w:rPr>
        <w:t>二</w:t>
      </w:r>
      <w:r>
        <w:rPr>
          <w:rFonts w:asciiTheme="minorEastAsia" w:hAnsiTheme="minorEastAsia"/>
          <w:bCs/>
          <w:color w:val="auto"/>
          <w:szCs w:val="32"/>
          <w:highlight w:val="none"/>
        </w:rPr>
        <w:t>、工程</w:t>
      </w:r>
      <w:r>
        <w:rPr>
          <w:rFonts w:hint="eastAsia" w:asciiTheme="minorEastAsia" w:hAnsiTheme="minorEastAsia"/>
          <w:bCs/>
          <w:color w:val="auto"/>
          <w:szCs w:val="32"/>
          <w:highlight w:val="none"/>
        </w:rPr>
        <w:t>设计范围、阶段与服务内容</w:t>
      </w:r>
    </w:p>
    <w:p w14:paraId="1CB34695">
      <w:pPr>
        <w:spacing w:line="360" w:lineRule="auto"/>
        <w:ind w:firstLine="411" w:firstLineChars="196"/>
        <w:rPr>
          <w:rFonts w:asciiTheme="minorEastAsia" w:hAnsiTheme="minorEastAsia"/>
          <w:bCs/>
          <w:color w:val="auto"/>
          <w:szCs w:val="30"/>
          <w:highlight w:val="none"/>
        </w:rPr>
      </w:pPr>
      <w:r>
        <w:rPr>
          <w:rFonts w:hint="eastAsia" w:asciiTheme="minorEastAsia" w:hAnsiTheme="minorEastAsia"/>
          <w:bCs/>
          <w:color w:val="auto"/>
          <w:szCs w:val="30"/>
          <w:highlight w:val="none"/>
        </w:rPr>
        <w:t>1.工程设计范围：</w:t>
      </w:r>
      <w:r>
        <w:rPr>
          <w:rFonts w:asciiTheme="minorEastAsia" w:hAnsiTheme="minorEastAsia"/>
          <w:color w:val="auto"/>
          <w:szCs w:val="30"/>
          <w:highlight w:val="none"/>
          <w:u w:val="single"/>
        </w:rPr>
        <w:t xml:space="preserve"> </w:t>
      </w:r>
      <w:r>
        <w:rPr>
          <w:rFonts w:asciiTheme="minorEastAsia" w:hAnsiTheme="minorEastAsia"/>
          <w:bCs/>
          <w:color w:val="auto"/>
          <w:szCs w:val="30"/>
          <w:highlight w:val="none"/>
        </w:rPr>
        <w:t>。</w:t>
      </w:r>
    </w:p>
    <w:p w14:paraId="0B50A7B5">
      <w:pPr>
        <w:spacing w:line="360" w:lineRule="auto"/>
        <w:ind w:firstLine="411" w:firstLineChars="196"/>
        <w:rPr>
          <w:rFonts w:asciiTheme="minorEastAsia" w:hAnsiTheme="minorEastAsia"/>
          <w:bCs/>
          <w:color w:val="auto"/>
          <w:szCs w:val="30"/>
          <w:highlight w:val="none"/>
          <w:u w:val="single"/>
        </w:rPr>
      </w:pPr>
      <w:r>
        <w:rPr>
          <w:rFonts w:hint="eastAsia" w:asciiTheme="minorEastAsia" w:hAnsiTheme="minorEastAsia"/>
          <w:color w:val="auto"/>
          <w:szCs w:val="32"/>
          <w:highlight w:val="none"/>
        </w:rPr>
        <w:t>2.工程设计阶段：。</w:t>
      </w:r>
    </w:p>
    <w:p w14:paraId="32B98D08">
      <w:pPr>
        <w:spacing w:line="360" w:lineRule="auto"/>
        <w:ind w:firstLine="411" w:firstLineChars="196"/>
        <w:rPr>
          <w:rFonts w:asciiTheme="minorEastAsia" w:hAnsiTheme="minorEastAsia"/>
          <w:bCs/>
          <w:color w:val="auto"/>
          <w:szCs w:val="30"/>
          <w:highlight w:val="none"/>
        </w:rPr>
      </w:pPr>
      <w:r>
        <w:rPr>
          <w:rFonts w:hint="eastAsia" w:asciiTheme="minorEastAsia" w:hAnsiTheme="minorEastAsia"/>
          <w:bCs/>
          <w:color w:val="auto"/>
          <w:szCs w:val="30"/>
          <w:highlight w:val="none"/>
        </w:rPr>
        <w:t>3</w:t>
      </w:r>
      <w:r>
        <w:rPr>
          <w:rFonts w:asciiTheme="minorEastAsia" w:hAnsiTheme="minorEastAsia"/>
          <w:bCs/>
          <w:color w:val="auto"/>
          <w:szCs w:val="30"/>
          <w:highlight w:val="none"/>
        </w:rPr>
        <w:t>.工程</w:t>
      </w:r>
      <w:r>
        <w:rPr>
          <w:rFonts w:hint="eastAsia" w:asciiTheme="minorEastAsia" w:hAnsiTheme="minorEastAsia"/>
          <w:bCs/>
          <w:color w:val="auto"/>
          <w:szCs w:val="30"/>
          <w:highlight w:val="none"/>
        </w:rPr>
        <w:t>设计服务内容</w:t>
      </w:r>
      <w:r>
        <w:rPr>
          <w:rFonts w:asciiTheme="minorEastAsia" w:hAnsiTheme="minorEastAsia"/>
          <w:bCs/>
          <w:color w:val="auto"/>
          <w:szCs w:val="30"/>
          <w:highlight w:val="none"/>
        </w:rPr>
        <w:t>：</w:t>
      </w:r>
      <w:r>
        <w:rPr>
          <w:rFonts w:asciiTheme="minorEastAsia" w:hAnsiTheme="minorEastAsia"/>
          <w:color w:val="auto"/>
          <w:szCs w:val="30"/>
          <w:highlight w:val="none"/>
          <w:u w:val="single"/>
        </w:rPr>
        <w:t></w:t>
      </w:r>
      <w:r>
        <w:rPr>
          <w:rFonts w:hint="eastAsia" w:asciiTheme="minorEastAsia" w:hAnsiTheme="minorEastAsia"/>
          <w:color w:val="auto"/>
          <w:szCs w:val="30"/>
          <w:highlight w:val="none"/>
        </w:rPr>
        <w:t>。</w:t>
      </w:r>
    </w:p>
    <w:p w14:paraId="728EF4AB">
      <w:pPr>
        <w:spacing w:line="360" w:lineRule="auto"/>
        <w:ind w:firstLine="420" w:firstLineChars="200"/>
        <w:rPr>
          <w:rFonts w:asciiTheme="minorEastAsia" w:hAnsiTheme="minorEastAsia"/>
          <w:color w:val="auto"/>
          <w:szCs w:val="30"/>
          <w:highlight w:val="none"/>
        </w:rPr>
      </w:pPr>
      <w:r>
        <w:rPr>
          <w:rFonts w:hint="eastAsia" w:asciiTheme="minorEastAsia" w:hAnsiTheme="minorEastAsia"/>
          <w:color w:val="auto"/>
          <w:szCs w:val="30"/>
          <w:highlight w:val="none"/>
        </w:rPr>
        <w:t>工程设计范围、阶段与服务内容详见专用合同条款附件1。</w:t>
      </w:r>
    </w:p>
    <w:p w14:paraId="0D7BE5A9">
      <w:pPr>
        <w:pStyle w:val="5"/>
        <w:spacing w:before="120" w:after="120" w:line="360" w:lineRule="auto"/>
        <w:rPr>
          <w:rFonts w:eastAsia="宋体" w:asciiTheme="minorEastAsia" w:hAnsiTheme="minorEastAsia"/>
          <w:b w:val="0"/>
          <w:color w:val="auto"/>
          <w:sz w:val="21"/>
          <w:szCs w:val="32"/>
          <w:highlight w:val="none"/>
        </w:rPr>
      </w:pPr>
      <w:bookmarkStart w:id="115" w:name="_Toc351203482"/>
      <w:r>
        <w:rPr>
          <w:rFonts w:hint="eastAsia" w:eastAsia="宋体" w:asciiTheme="minorEastAsia" w:hAnsiTheme="minorEastAsia"/>
          <w:b w:val="0"/>
          <w:color w:val="auto"/>
          <w:sz w:val="21"/>
          <w:szCs w:val="32"/>
          <w:highlight w:val="none"/>
        </w:rPr>
        <w:t>三</w:t>
      </w:r>
      <w:r>
        <w:rPr>
          <w:rFonts w:eastAsia="宋体" w:asciiTheme="minorEastAsia" w:hAnsiTheme="minorEastAsia"/>
          <w:b w:val="0"/>
          <w:color w:val="auto"/>
          <w:sz w:val="21"/>
          <w:szCs w:val="32"/>
          <w:highlight w:val="none"/>
        </w:rPr>
        <w:t>、</w:t>
      </w:r>
      <w:bookmarkEnd w:id="115"/>
      <w:r>
        <w:rPr>
          <w:rFonts w:hint="eastAsia" w:eastAsia="宋体" w:asciiTheme="minorEastAsia" w:hAnsiTheme="minorEastAsia"/>
          <w:b w:val="0"/>
          <w:color w:val="auto"/>
          <w:sz w:val="21"/>
          <w:szCs w:val="32"/>
          <w:highlight w:val="none"/>
        </w:rPr>
        <w:t>工程设计周期</w:t>
      </w:r>
    </w:p>
    <w:p w14:paraId="3C1F5730">
      <w:pPr>
        <w:spacing w:line="360" w:lineRule="auto"/>
        <w:ind w:firstLine="459"/>
        <w:rPr>
          <w:rFonts w:asciiTheme="minorEastAsia" w:hAnsiTheme="minorEastAsia"/>
          <w:color w:val="auto"/>
          <w:szCs w:val="30"/>
          <w:highlight w:val="none"/>
        </w:rPr>
      </w:pPr>
      <w:r>
        <w:rPr>
          <w:rFonts w:asciiTheme="minorEastAsia" w:hAnsiTheme="minorEastAsia"/>
          <w:color w:val="auto"/>
          <w:szCs w:val="30"/>
          <w:highlight w:val="none"/>
        </w:rPr>
        <w:t>计划</w:t>
      </w:r>
      <w:r>
        <w:rPr>
          <w:rFonts w:hint="eastAsia" w:asciiTheme="minorEastAsia" w:hAnsiTheme="minorEastAsia"/>
          <w:color w:val="auto"/>
          <w:szCs w:val="30"/>
          <w:highlight w:val="none"/>
        </w:rPr>
        <w:t>开始设计</w:t>
      </w:r>
      <w:r>
        <w:rPr>
          <w:rFonts w:asciiTheme="minorEastAsia" w:hAnsiTheme="minorEastAsia"/>
          <w:color w:val="auto"/>
          <w:szCs w:val="30"/>
          <w:highlight w:val="none"/>
        </w:rPr>
        <w:t>日期：</w:t>
      </w:r>
      <w:r>
        <w:rPr>
          <w:rFonts w:asciiTheme="minorEastAsia" w:hAnsiTheme="minorEastAsia"/>
          <w:color w:val="auto"/>
          <w:szCs w:val="30"/>
          <w:highlight w:val="none"/>
          <w:u w:val="single"/>
        </w:rPr>
        <w:t></w:t>
      </w:r>
      <w:r>
        <w:rPr>
          <w:rFonts w:asciiTheme="minorEastAsia" w:hAnsiTheme="minorEastAsia"/>
          <w:color w:val="auto"/>
          <w:szCs w:val="30"/>
          <w:highlight w:val="none"/>
        </w:rPr>
        <w:t>年</w:t>
      </w:r>
      <w:r>
        <w:rPr>
          <w:rFonts w:asciiTheme="minorEastAsia" w:hAnsiTheme="minorEastAsia"/>
          <w:color w:val="auto"/>
          <w:szCs w:val="30"/>
          <w:highlight w:val="none"/>
          <w:u w:val="single"/>
        </w:rPr>
        <w:t></w:t>
      </w:r>
      <w:r>
        <w:rPr>
          <w:rFonts w:asciiTheme="minorEastAsia" w:hAnsiTheme="minorEastAsia"/>
          <w:color w:val="auto"/>
          <w:szCs w:val="30"/>
          <w:highlight w:val="none"/>
        </w:rPr>
        <w:t>月</w:t>
      </w:r>
      <w:r>
        <w:rPr>
          <w:rFonts w:asciiTheme="minorEastAsia" w:hAnsiTheme="minorEastAsia"/>
          <w:color w:val="auto"/>
          <w:szCs w:val="30"/>
          <w:highlight w:val="none"/>
          <w:u w:val="single"/>
        </w:rPr>
        <w:t></w:t>
      </w:r>
      <w:r>
        <w:rPr>
          <w:rFonts w:asciiTheme="minorEastAsia" w:hAnsiTheme="minorEastAsia"/>
          <w:color w:val="auto"/>
          <w:szCs w:val="30"/>
          <w:highlight w:val="none"/>
        </w:rPr>
        <w:t>日。</w:t>
      </w:r>
    </w:p>
    <w:p w14:paraId="4A2EE6F4">
      <w:pPr>
        <w:spacing w:line="360" w:lineRule="auto"/>
        <w:ind w:firstLine="459"/>
        <w:rPr>
          <w:rFonts w:asciiTheme="minorEastAsia" w:hAnsiTheme="minorEastAsia"/>
          <w:color w:val="auto"/>
          <w:szCs w:val="30"/>
          <w:highlight w:val="none"/>
        </w:rPr>
      </w:pPr>
      <w:r>
        <w:rPr>
          <w:rFonts w:asciiTheme="minorEastAsia" w:hAnsiTheme="minorEastAsia"/>
          <w:color w:val="auto"/>
          <w:szCs w:val="30"/>
          <w:highlight w:val="none"/>
        </w:rPr>
        <w:t>计划</w:t>
      </w:r>
      <w:r>
        <w:rPr>
          <w:rFonts w:hint="eastAsia" w:asciiTheme="minorEastAsia" w:hAnsiTheme="minorEastAsia"/>
          <w:color w:val="auto"/>
          <w:szCs w:val="30"/>
          <w:highlight w:val="none"/>
        </w:rPr>
        <w:t>完成设计</w:t>
      </w:r>
      <w:r>
        <w:rPr>
          <w:rFonts w:asciiTheme="minorEastAsia" w:hAnsiTheme="minorEastAsia"/>
          <w:color w:val="auto"/>
          <w:szCs w:val="30"/>
          <w:highlight w:val="none"/>
        </w:rPr>
        <w:t>日期：</w:t>
      </w:r>
      <w:r>
        <w:rPr>
          <w:rFonts w:asciiTheme="minorEastAsia" w:hAnsiTheme="minorEastAsia"/>
          <w:color w:val="auto"/>
          <w:szCs w:val="30"/>
          <w:highlight w:val="none"/>
          <w:u w:val="single"/>
        </w:rPr>
        <w:t></w:t>
      </w:r>
      <w:r>
        <w:rPr>
          <w:rFonts w:asciiTheme="minorEastAsia" w:hAnsiTheme="minorEastAsia"/>
          <w:color w:val="auto"/>
          <w:szCs w:val="30"/>
          <w:highlight w:val="none"/>
        </w:rPr>
        <w:t>年</w:t>
      </w:r>
      <w:r>
        <w:rPr>
          <w:rFonts w:asciiTheme="minorEastAsia" w:hAnsiTheme="minorEastAsia"/>
          <w:color w:val="auto"/>
          <w:szCs w:val="30"/>
          <w:highlight w:val="none"/>
          <w:u w:val="single"/>
        </w:rPr>
        <w:t></w:t>
      </w:r>
      <w:r>
        <w:rPr>
          <w:rFonts w:asciiTheme="minorEastAsia" w:hAnsiTheme="minorEastAsia"/>
          <w:color w:val="auto"/>
          <w:szCs w:val="30"/>
          <w:highlight w:val="none"/>
        </w:rPr>
        <w:t>月</w:t>
      </w:r>
      <w:r>
        <w:rPr>
          <w:rFonts w:asciiTheme="minorEastAsia" w:hAnsiTheme="minorEastAsia"/>
          <w:color w:val="auto"/>
          <w:szCs w:val="30"/>
          <w:highlight w:val="none"/>
          <w:u w:val="single"/>
        </w:rPr>
        <w:t></w:t>
      </w:r>
      <w:r>
        <w:rPr>
          <w:rFonts w:asciiTheme="minorEastAsia" w:hAnsiTheme="minorEastAsia"/>
          <w:color w:val="auto"/>
          <w:szCs w:val="30"/>
          <w:highlight w:val="none"/>
        </w:rPr>
        <w:t>日。</w:t>
      </w:r>
    </w:p>
    <w:p w14:paraId="1A949C7A">
      <w:pPr>
        <w:spacing w:line="360" w:lineRule="auto"/>
        <w:ind w:firstLine="459"/>
        <w:rPr>
          <w:rFonts w:asciiTheme="minorEastAsia" w:hAnsiTheme="minorEastAsia"/>
          <w:color w:val="auto"/>
          <w:szCs w:val="30"/>
          <w:highlight w:val="none"/>
        </w:rPr>
      </w:pPr>
      <w:r>
        <w:rPr>
          <w:rFonts w:hint="eastAsia" w:asciiTheme="minorEastAsia" w:hAnsiTheme="minorEastAsia"/>
          <w:color w:val="auto"/>
          <w:szCs w:val="30"/>
          <w:highlight w:val="none"/>
        </w:rPr>
        <w:t>具体工程设计周期以专用合同条款及其附件的约定为准。</w:t>
      </w:r>
    </w:p>
    <w:p w14:paraId="0AD920E8">
      <w:pPr>
        <w:pStyle w:val="5"/>
        <w:spacing w:before="120" w:after="120" w:line="360" w:lineRule="auto"/>
        <w:rPr>
          <w:rFonts w:eastAsia="宋体" w:asciiTheme="minorEastAsia" w:hAnsiTheme="minorEastAsia"/>
          <w:b w:val="0"/>
          <w:bCs w:val="0"/>
          <w:color w:val="auto"/>
          <w:sz w:val="21"/>
          <w:szCs w:val="32"/>
          <w:highlight w:val="none"/>
        </w:rPr>
      </w:pPr>
      <w:bookmarkStart w:id="116" w:name="_Toc351203484"/>
      <w:r>
        <w:rPr>
          <w:rFonts w:hint="eastAsia" w:eastAsia="宋体" w:asciiTheme="minorEastAsia" w:hAnsiTheme="minorEastAsia"/>
          <w:b w:val="0"/>
          <w:color w:val="auto"/>
          <w:sz w:val="21"/>
          <w:szCs w:val="32"/>
          <w:highlight w:val="none"/>
        </w:rPr>
        <w:t>四</w:t>
      </w:r>
      <w:r>
        <w:rPr>
          <w:rFonts w:eastAsia="宋体" w:asciiTheme="minorEastAsia" w:hAnsiTheme="minorEastAsia"/>
          <w:b w:val="0"/>
          <w:color w:val="auto"/>
          <w:sz w:val="21"/>
          <w:szCs w:val="32"/>
          <w:highlight w:val="none"/>
        </w:rPr>
        <w:t>、合同价格形式与签约合同价</w:t>
      </w:r>
      <w:bookmarkEnd w:id="116"/>
      <w:r>
        <w:rPr>
          <w:rFonts w:eastAsia="宋体" w:asciiTheme="minorEastAsia" w:hAnsiTheme="minorEastAsia"/>
          <w:b w:val="0"/>
          <w:color w:val="auto"/>
          <w:sz w:val="21"/>
          <w:szCs w:val="32"/>
          <w:highlight w:val="none"/>
        </w:rPr>
        <w:tab/>
      </w:r>
    </w:p>
    <w:p w14:paraId="0FE532B2">
      <w:pPr>
        <w:spacing w:line="360" w:lineRule="auto"/>
        <w:ind w:firstLine="420" w:firstLineChars="200"/>
        <w:rPr>
          <w:rFonts w:asciiTheme="minorEastAsia" w:hAnsiTheme="minorEastAsia"/>
          <w:color w:val="auto"/>
          <w:szCs w:val="30"/>
          <w:highlight w:val="none"/>
        </w:rPr>
      </w:pPr>
      <w:r>
        <w:rPr>
          <w:rFonts w:hint="eastAsia" w:asciiTheme="minorEastAsia" w:hAnsiTheme="minorEastAsia"/>
          <w:color w:val="auto"/>
          <w:szCs w:val="30"/>
          <w:highlight w:val="none"/>
        </w:rPr>
        <w:t>1</w:t>
      </w:r>
      <w:r>
        <w:rPr>
          <w:rFonts w:asciiTheme="minorEastAsia" w:hAnsiTheme="minorEastAsia"/>
          <w:color w:val="auto"/>
          <w:szCs w:val="30"/>
          <w:highlight w:val="none"/>
        </w:rPr>
        <w:t>.合同价格形式：</w:t>
      </w:r>
      <w:r>
        <w:rPr>
          <w:rFonts w:asciiTheme="minorEastAsia" w:hAnsiTheme="minorEastAsia"/>
          <w:color w:val="auto"/>
          <w:szCs w:val="30"/>
          <w:highlight w:val="none"/>
          <w:u w:val="single"/>
        </w:rPr>
        <w:t></w:t>
      </w:r>
      <w:r>
        <w:rPr>
          <w:rFonts w:hint="eastAsia" w:asciiTheme="minorEastAsia" w:hAnsiTheme="minorEastAsia"/>
          <w:color w:val="auto"/>
          <w:szCs w:val="30"/>
          <w:highlight w:val="none"/>
          <w:u w:val="single"/>
        </w:rPr>
        <w:t>固定</w:t>
      </w:r>
      <w:r>
        <w:rPr>
          <w:rFonts w:hint="eastAsia" w:asciiTheme="minorEastAsia" w:hAnsiTheme="minorEastAsia"/>
          <w:color w:val="auto"/>
          <w:szCs w:val="30"/>
          <w:highlight w:val="none"/>
          <w:u w:val="single"/>
          <w:lang w:val="en-US" w:eastAsia="zh-CN"/>
        </w:rPr>
        <w:t>总价</w:t>
      </w:r>
      <w:r>
        <w:rPr>
          <w:rFonts w:asciiTheme="minorEastAsia" w:hAnsiTheme="minorEastAsia"/>
          <w:color w:val="auto"/>
          <w:szCs w:val="30"/>
          <w:highlight w:val="none"/>
          <w:u w:val="single"/>
        </w:rPr>
        <w:t xml:space="preserve"> </w:t>
      </w:r>
      <w:r>
        <w:rPr>
          <w:rFonts w:hint="eastAsia" w:asciiTheme="minorEastAsia" w:hAnsiTheme="minorEastAsia"/>
          <w:color w:val="auto"/>
          <w:szCs w:val="30"/>
          <w:highlight w:val="none"/>
        </w:rPr>
        <w:t>；</w:t>
      </w:r>
    </w:p>
    <w:p w14:paraId="1F3DE834">
      <w:pPr>
        <w:spacing w:line="360" w:lineRule="auto"/>
        <w:ind w:firstLine="420" w:firstLineChars="200"/>
        <w:rPr>
          <w:rFonts w:asciiTheme="minorEastAsia" w:hAnsiTheme="minorEastAsia"/>
          <w:color w:val="auto"/>
          <w:szCs w:val="30"/>
          <w:highlight w:val="none"/>
        </w:rPr>
      </w:pPr>
      <w:r>
        <w:rPr>
          <w:rFonts w:hint="eastAsia" w:asciiTheme="minorEastAsia" w:hAnsiTheme="minorEastAsia"/>
          <w:color w:val="auto"/>
          <w:szCs w:val="30"/>
          <w:highlight w:val="none"/>
        </w:rPr>
        <w:t>2</w:t>
      </w:r>
      <w:r>
        <w:rPr>
          <w:rFonts w:asciiTheme="minorEastAsia" w:hAnsiTheme="minorEastAsia"/>
          <w:color w:val="auto"/>
          <w:szCs w:val="30"/>
          <w:highlight w:val="none"/>
        </w:rPr>
        <w:t>.签约合同价为：</w:t>
      </w:r>
    </w:p>
    <w:p w14:paraId="7DDF1220">
      <w:pPr>
        <w:spacing w:line="360" w:lineRule="auto"/>
        <w:ind w:firstLine="525" w:firstLineChars="250"/>
        <w:rPr>
          <w:rFonts w:asciiTheme="minorEastAsia" w:hAnsiTheme="minorEastAsia"/>
          <w:color w:val="auto"/>
          <w:szCs w:val="30"/>
          <w:highlight w:val="none"/>
        </w:rPr>
      </w:pPr>
      <w:r>
        <w:rPr>
          <w:rFonts w:asciiTheme="minorEastAsia" w:hAnsiTheme="minorEastAsia"/>
          <w:color w:val="auto"/>
          <w:szCs w:val="30"/>
          <w:highlight w:val="none"/>
        </w:rPr>
        <w:t>人民币（大写）</w:t>
      </w:r>
      <w:r>
        <w:rPr>
          <w:rFonts w:hint="eastAsia" w:asciiTheme="minorEastAsia" w:hAnsiTheme="minorEastAsia"/>
          <w:color w:val="auto"/>
          <w:szCs w:val="30"/>
          <w:highlight w:val="none"/>
        </w:rPr>
        <w:t>（</w:t>
      </w:r>
      <w:r>
        <w:rPr>
          <w:rFonts w:asciiTheme="minorEastAsia" w:hAnsiTheme="minorEastAsia"/>
          <w:color w:val="auto"/>
          <w:szCs w:val="30"/>
          <w:highlight w:val="none"/>
        </w:rPr>
        <w:t>¥元）</w:t>
      </w:r>
      <w:r>
        <w:rPr>
          <w:rFonts w:hint="eastAsia" w:asciiTheme="minorEastAsia" w:hAnsiTheme="minorEastAsia"/>
          <w:color w:val="auto"/>
          <w:szCs w:val="30"/>
          <w:highlight w:val="none"/>
        </w:rPr>
        <w:t>。</w:t>
      </w:r>
    </w:p>
    <w:p w14:paraId="2B1294F6">
      <w:pPr>
        <w:pStyle w:val="5"/>
        <w:spacing w:before="120" w:after="120" w:line="360" w:lineRule="auto"/>
        <w:rPr>
          <w:rFonts w:eastAsia="宋体" w:asciiTheme="minorEastAsia" w:hAnsiTheme="minorEastAsia"/>
          <w:b w:val="0"/>
          <w:color w:val="auto"/>
          <w:sz w:val="21"/>
          <w:szCs w:val="32"/>
          <w:highlight w:val="none"/>
        </w:rPr>
      </w:pPr>
      <w:bookmarkStart w:id="117" w:name="_Toc351203485"/>
      <w:r>
        <w:rPr>
          <w:rFonts w:hint="eastAsia" w:eastAsia="宋体" w:asciiTheme="minorEastAsia" w:hAnsiTheme="minorEastAsia"/>
          <w:b w:val="0"/>
          <w:color w:val="auto"/>
          <w:sz w:val="21"/>
          <w:szCs w:val="32"/>
          <w:highlight w:val="none"/>
        </w:rPr>
        <w:t>五</w:t>
      </w:r>
      <w:r>
        <w:rPr>
          <w:rFonts w:eastAsia="宋体" w:asciiTheme="minorEastAsia" w:hAnsiTheme="minorEastAsia"/>
          <w:b w:val="0"/>
          <w:color w:val="auto"/>
          <w:sz w:val="21"/>
          <w:szCs w:val="32"/>
          <w:highlight w:val="none"/>
        </w:rPr>
        <w:t>、</w:t>
      </w:r>
      <w:bookmarkEnd w:id="117"/>
      <w:r>
        <w:rPr>
          <w:rFonts w:hint="eastAsia" w:eastAsia="宋体" w:asciiTheme="minorEastAsia" w:hAnsiTheme="minorEastAsia"/>
          <w:b w:val="0"/>
          <w:color w:val="auto"/>
          <w:sz w:val="21"/>
          <w:szCs w:val="32"/>
          <w:highlight w:val="none"/>
        </w:rPr>
        <w:t>发包人代表与设计人</w:t>
      </w:r>
      <w:r>
        <w:rPr>
          <w:rFonts w:eastAsia="宋体" w:asciiTheme="minorEastAsia" w:hAnsiTheme="minorEastAsia"/>
          <w:b w:val="0"/>
          <w:color w:val="auto"/>
          <w:sz w:val="21"/>
          <w:szCs w:val="32"/>
          <w:highlight w:val="none"/>
        </w:rPr>
        <w:t>项目负责人</w:t>
      </w:r>
    </w:p>
    <w:p w14:paraId="688BC9BE">
      <w:pPr>
        <w:spacing w:line="360" w:lineRule="auto"/>
        <w:ind w:firstLine="420" w:firstLineChars="200"/>
        <w:rPr>
          <w:rFonts w:asciiTheme="minorEastAsia" w:hAnsiTheme="minorEastAsia"/>
          <w:color w:val="auto"/>
          <w:szCs w:val="30"/>
          <w:highlight w:val="none"/>
        </w:rPr>
      </w:pPr>
      <w:r>
        <w:rPr>
          <w:rFonts w:hint="eastAsia" w:asciiTheme="minorEastAsia" w:hAnsiTheme="minorEastAsia"/>
          <w:color w:val="auto"/>
          <w:szCs w:val="30"/>
          <w:highlight w:val="none"/>
        </w:rPr>
        <w:t>发包人代表： 。</w:t>
      </w:r>
    </w:p>
    <w:p w14:paraId="7DBC8130">
      <w:pPr>
        <w:spacing w:line="360" w:lineRule="auto"/>
        <w:ind w:firstLine="420" w:firstLineChars="200"/>
        <w:rPr>
          <w:rFonts w:asciiTheme="minorEastAsia" w:hAnsiTheme="minorEastAsia"/>
          <w:color w:val="auto"/>
          <w:szCs w:val="30"/>
          <w:highlight w:val="none"/>
        </w:rPr>
      </w:pPr>
      <w:r>
        <w:rPr>
          <w:rFonts w:hint="eastAsia" w:asciiTheme="minorEastAsia" w:hAnsiTheme="minorEastAsia"/>
          <w:color w:val="auto"/>
          <w:szCs w:val="30"/>
          <w:highlight w:val="none"/>
        </w:rPr>
        <w:t>设计</w:t>
      </w:r>
      <w:r>
        <w:rPr>
          <w:rFonts w:asciiTheme="minorEastAsia" w:hAnsiTheme="minorEastAsia"/>
          <w:color w:val="auto"/>
          <w:szCs w:val="30"/>
          <w:highlight w:val="none"/>
        </w:rPr>
        <w:t>人项目负责人：</w:t>
      </w:r>
      <w:r>
        <w:rPr>
          <w:rFonts w:asciiTheme="minorEastAsia" w:hAnsiTheme="minorEastAsia"/>
          <w:color w:val="auto"/>
          <w:szCs w:val="30"/>
          <w:highlight w:val="none"/>
          <w:u w:val="single"/>
        </w:rPr>
        <w:t>         </w:t>
      </w:r>
      <w:r>
        <w:rPr>
          <w:rFonts w:asciiTheme="minorEastAsia" w:hAnsiTheme="minorEastAsia"/>
          <w:color w:val="auto"/>
          <w:szCs w:val="30"/>
          <w:highlight w:val="none"/>
        </w:rPr>
        <w:t>。</w:t>
      </w:r>
    </w:p>
    <w:p w14:paraId="20942526">
      <w:pPr>
        <w:pStyle w:val="5"/>
        <w:spacing w:before="120" w:after="120" w:line="360" w:lineRule="auto"/>
        <w:rPr>
          <w:rFonts w:eastAsia="宋体" w:asciiTheme="minorEastAsia" w:hAnsiTheme="minorEastAsia"/>
          <w:b w:val="0"/>
          <w:bCs w:val="0"/>
          <w:color w:val="auto"/>
          <w:sz w:val="21"/>
          <w:szCs w:val="32"/>
          <w:highlight w:val="none"/>
        </w:rPr>
      </w:pPr>
      <w:bookmarkStart w:id="118" w:name="_Toc351203486"/>
      <w:r>
        <w:rPr>
          <w:rFonts w:hint="eastAsia" w:eastAsia="宋体" w:asciiTheme="minorEastAsia" w:hAnsiTheme="minorEastAsia"/>
          <w:b w:val="0"/>
          <w:color w:val="auto"/>
          <w:sz w:val="21"/>
          <w:szCs w:val="32"/>
          <w:highlight w:val="none"/>
        </w:rPr>
        <w:t>六</w:t>
      </w:r>
      <w:r>
        <w:rPr>
          <w:rFonts w:eastAsia="宋体" w:asciiTheme="minorEastAsia" w:hAnsiTheme="minorEastAsia"/>
          <w:b w:val="0"/>
          <w:color w:val="auto"/>
          <w:sz w:val="21"/>
          <w:szCs w:val="32"/>
          <w:highlight w:val="none"/>
        </w:rPr>
        <w:t>、合同文件构成</w:t>
      </w:r>
      <w:bookmarkEnd w:id="118"/>
    </w:p>
    <w:p w14:paraId="17B768E5">
      <w:pPr>
        <w:spacing w:line="360" w:lineRule="auto"/>
        <w:ind w:firstLine="420" w:firstLineChars="200"/>
        <w:rPr>
          <w:rFonts w:asciiTheme="minorEastAsia" w:hAnsiTheme="minorEastAsia"/>
          <w:bCs/>
          <w:color w:val="auto"/>
          <w:szCs w:val="30"/>
          <w:highlight w:val="none"/>
        </w:rPr>
      </w:pPr>
      <w:r>
        <w:rPr>
          <w:rFonts w:asciiTheme="minorEastAsia" w:hAnsiTheme="minorEastAsia"/>
          <w:bCs/>
          <w:color w:val="auto"/>
          <w:szCs w:val="30"/>
          <w:highlight w:val="none"/>
        </w:rPr>
        <w:t>本协议书与下列文件一起构成合同文件：</w:t>
      </w:r>
    </w:p>
    <w:p w14:paraId="01599C4F">
      <w:pPr>
        <w:autoSpaceDE w:val="0"/>
        <w:autoSpaceDN w:val="0"/>
        <w:adjustRightInd w:val="0"/>
        <w:spacing w:line="360" w:lineRule="auto"/>
        <w:ind w:firstLine="420" w:firstLineChars="200"/>
        <w:jc w:val="left"/>
        <w:rPr>
          <w:rFonts w:asciiTheme="minorEastAsia" w:hAnsiTheme="minorEastAsia"/>
          <w:color w:val="auto"/>
          <w:szCs w:val="30"/>
          <w:highlight w:val="none"/>
        </w:rPr>
      </w:pPr>
      <w:r>
        <w:rPr>
          <w:rFonts w:asciiTheme="minorEastAsia" w:hAnsiTheme="minorEastAsia"/>
          <w:color w:val="auto"/>
          <w:szCs w:val="30"/>
          <w:highlight w:val="none"/>
        </w:rPr>
        <w:t xml:space="preserve">（1）专用合同条款及其附件； </w:t>
      </w:r>
    </w:p>
    <w:p w14:paraId="65D79C61">
      <w:pPr>
        <w:autoSpaceDE w:val="0"/>
        <w:autoSpaceDN w:val="0"/>
        <w:adjustRightInd w:val="0"/>
        <w:spacing w:line="360" w:lineRule="auto"/>
        <w:ind w:firstLine="420" w:firstLineChars="200"/>
        <w:jc w:val="left"/>
        <w:rPr>
          <w:rFonts w:asciiTheme="minorEastAsia" w:hAnsiTheme="minorEastAsia"/>
          <w:color w:val="auto"/>
          <w:szCs w:val="30"/>
          <w:highlight w:val="none"/>
        </w:rPr>
      </w:pPr>
      <w:r>
        <w:rPr>
          <w:rFonts w:asciiTheme="minorEastAsia" w:hAnsiTheme="minorEastAsia"/>
          <w:color w:val="auto"/>
          <w:szCs w:val="30"/>
          <w:highlight w:val="none"/>
        </w:rPr>
        <w:t xml:space="preserve">（2）通用合同条款； </w:t>
      </w:r>
    </w:p>
    <w:p w14:paraId="37742647">
      <w:pPr>
        <w:autoSpaceDE w:val="0"/>
        <w:autoSpaceDN w:val="0"/>
        <w:adjustRightInd w:val="0"/>
        <w:spacing w:line="360" w:lineRule="auto"/>
        <w:ind w:firstLine="420" w:firstLineChars="200"/>
        <w:jc w:val="left"/>
        <w:rPr>
          <w:rFonts w:asciiTheme="minorEastAsia" w:hAnsiTheme="minorEastAsia"/>
          <w:color w:val="auto"/>
          <w:szCs w:val="30"/>
          <w:highlight w:val="none"/>
        </w:rPr>
      </w:pPr>
      <w:r>
        <w:rPr>
          <w:rFonts w:asciiTheme="minorEastAsia" w:hAnsiTheme="minorEastAsia"/>
          <w:color w:val="auto"/>
          <w:szCs w:val="30"/>
          <w:highlight w:val="none"/>
        </w:rPr>
        <w:t>（</w:t>
      </w:r>
      <w:r>
        <w:rPr>
          <w:rFonts w:hint="eastAsia" w:asciiTheme="minorEastAsia" w:hAnsiTheme="minorEastAsia"/>
          <w:color w:val="auto"/>
          <w:szCs w:val="30"/>
          <w:highlight w:val="none"/>
        </w:rPr>
        <w:t>3</w:t>
      </w:r>
      <w:r>
        <w:rPr>
          <w:rFonts w:asciiTheme="minorEastAsia" w:hAnsiTheme="minorEastAsia"/>
          <w:color w:val="auto"/>
          <w:szCs w:val="30"/>
          <w:highlight w:val="none"/>
        </w:rPr>
        <w:t>）中标通知书（如果有）；</w:t>
      </w:r>
    </w:p>
    <w:p w14:paraId="282D0E73">
      <w:pPr>
        <w:autoSpaceDE w:val="0"/>
        <w:autoSpaceDN w:val="0"/>
        <w:adjustRightInd w:val="0"/>
        <w:spacing w:line="360" w:lineRule="auto"/>
        <w:ind w:firstLine="420" w:firstLineChars="200"/>
        <w:jc w:val="left"/>
        <w:rPr>
          <w:rFonts w:asciiTheme="minorEastAsia" w:hAnsiTheme="minorEastAsia"/>
          <w:color w:val="auto"/>
          <w:szCs w:val="30"/>
          <w:highlight w:val="none"/>
        </w:rPr>
      </w:pPr>
      <w:r>
        <w:rPr>
          <w:rFonts w:asciiTheme="minorEastAsia" w:hAnsiTheme="minorEastAsia"/>
          <w:color w:val="auto"/>
          <w:szCs w:val="30"/>
          <w:highlight w:val="none"/>
        </w:rPr>
        <w:t>（</w:t>
      </w:r>
      <w:r>
        <w:rPr>
          <w:rFonts w:hint="eastAsia" w:asciiTheme="minorEastAsia" w:hAnsiTheme="minorEastAsia"/>
          <w:color w:val="auto"/>
          <w:szCs w:val="30"/>
          <w:highlight w:val="none"/>
        </w:rPr>
        <w:t>4</w:t>
      </w:r>
      <w:r>
        <w:rPr>
          <w:rFonts w:asciiTheme="minorEastAsia" w:hAnsiTheme="minorEastAsia"/>
          <w:color w:val="auto"/>
          <w:szCs w:val="30"/>
          <w:highlight w:val="none"/>
        </w:rPr>
        <w:t>）投标函及其附录（如果有）；</w:t>
      </w:r>
    </w:p>
    <w:p w14:paraId="07C4B6DD">
      <w:pPr>
        <w:autoSpaceDE w:val="0"/>
        <w:autoSpaceDN w:val="0"/>
        <w:adjustRightInd w:val="0"/>
        <w:spacing w:line="360" w:lineRule="auto"/>
        <w:ind w:firstLine="420" w:firstLineChars="200"/>
        <w:jc w:val="left"/>
        <w:rPr>
          <w:rFonts w:asciiTheme="minorEastAsia" w:hAnsiTheme="minorEastAsia"/>
          <w:color w:val="auto"/>
          <w:szCs w:val="30"/>
          <w:highlight w:val="none"/>
        </w:rPr>
      </w:pPr>
      <w:r>
        <w:rPr>
          <w:rFonts w:hint="eastAsia" w:asciiTheme="minorEastAsia" w:hAnsiTheme="minorEastAsia"/>
          <w:color w:val="auto"/>
          <w:szCs w:val="30"/>
          <w:highlight w:val="none"/>
        </w:rPr>
        <w:t>（5）发包人要求；</w:t>
      </w:r>
    </w:p>
    <w:p w14:paraId="04758EF6">
      <w:pPr>
        <w:autoSpaceDE w:val="0"/>
        <w:autoSpaceDN w:val="0"/>
        <w:adjustRightInd w:val="0"/>
        <w:spacing w:line="360" w:lineRule="auto"/>
        <w:ind w:firstLine="420" w:firstLineChars="200"/>
        <w:jc w:val="left"/>
        <w:rPr>
          <w:rFonts w:asciiTheme="minorEastAsia" w:hAnsiTheme="minorEastAsia"/>
          <w:color w:val="auto"/>
          <w:szCs w:val="30"/>
          <w:highlight w:val="none"/>
        </w:rPr>
      </w:pPr>
      <w:r>
        <w:rPr>
          <w:rFonts w:asciiTheme="minorEastAsia" w:hAnsiTheme="minorEastAsia"/>
          <w:color w:val="auto"/>
          <w:szCs w:val="30"/>
          <w:highlight w:val="none"/>
        </w:rPr>
        <w:t>（</w:t>
      </w:r>
      <w:r>
        <w:rPr>
          <w:rFonts w:hint="eastAsia" w:asciiTheme="minorEastAsia" w:hAnsiTheme="minorEastAsia"/>
          <w:color w:val="auto"/>
          <w:szCs w:val="30"/>
          <w:highlight w:val="none"/>
        </w:rPr>
        <w:t>6</w:t>
      </w:r>
      <w:r>
        <w:rPr>
          <w:rFonts w:asciiTheme="minorEastAsia" w:hAnsiTheme="minorEastAsia"/>
          <w:color w:val="auto"/>
          <w:szCs w:val="30"/>
          <w:highlight w:val="none"/>
        </w:rPr>
        <w:t>）技术标准；</w:t>
      </w:r>
    </w:p>
    <w:p w14:paraId="764E1D84">
      <w:pPr>
        <w:autoSpaceDE w:val="0"/>
        <w:autoSpaceDN w:val="0"/>
        <w:adjustRightInd w:val="0"/>
        <w:spacing w:line="360" w:lineRule="auto"/>
        <w:ind w:firstLine="420" w:firstLineChars="200"/>
        <w:jc w:val="left"/>
        <w:rPr>
          <w:rFonts w:asciiTheme="minorEastAsia" w:hAnsiTheme="minorEastAsia"/>
          <w:color w:val="auto"/>
          <w:szCs w:val="30"/>
          <w:highlight w:val="none"/>
        </w:rPr>
      </w:pPr>
      <w:r>
        <w:rPr>
          <w:rFonts w:hint="eastAsia" w:asciiTheme="minorEastAsia" w:hAnsiTheme="minorEastAsia"/>
          <w:color w:val="auto"/>
          <w:kern w:val="0"/>
          <w:szCs w:val="32"/>
          <w:highlight w:val="none"/>
        </w:rPr>
        <w:t>（7）发包人提供的上一阶段</w:t>
      </w:r>
      <w:r>
        <w:rPr>
          <w:rFonts w:asciiTheme="minorEastAsia" w:hAnsiTheme="minorEastAsia"/>
          <w:color w:val="auto"/>
          <w:kern w:val="0"/>
          <w:szCs w:val="32"/>
          <w:highlight w:val="none"/>
        </w:rPr>
        <w:t>图纸</w:t>
      </w:r>
      <w:r>
        <w:rPr>
          <w:rFonts w:hint="eastAsia" w:asciiTheme="minorEastAsia" w:hAnsiTheme="minorEastAsia"/>
          <w:color w:val="auto"/>
          <w:kern w:val="0"/>
          <w:szCs w:val="32"/>
          <w:highlight w:val="none"/>
        </w:rPr>
        <w:t>（如果有）；</w:t>
      </w:r>
    </w:p>
    <w:p w14:paraId="3743A453">
      <w:pPr>
        <w:autoSpaceDE w:val="0"/>
        <w:autoSpaceDN w:val="0"/>
        <w:adjustRightInd w:val="0"/>
        <w:spacing w:line="360" w:lineRule="auto"/>
        <w:ind w:firstLine="420" w:firstLineChars="200"/>
        <w:jc w:val="left"/>
        <w:rPr>
          <w:rFonts w:asciiTheme="minorEastAsia" w:hAnsiTheme="minorEastAsia"/>
          <w:color w:val="auto"/>
          <w:szCs w:val="30"/>
          <w:highlight w:val="none"/>
        </w:rPr>
      </w:pPr>
      <w:r>
        <w:rPr>
          <w:rFonts w:asciiTheme="minorEastAsia" w:hAnsiTheme="minorEastAsia"/>
          <w:color w:val="auto"/>
          <w:szCs w:val="30"/>
          <w:highlight w:val="none"/>
        </w:rPr>
        <w:t>（</w:t>
      </w:r>
      <w:r>
        <w:rPr>
          <w:rFonts w:hint="eastAsia" w:asciiTheme="minorEastAsia" w:hAnsiTheme="minorEastAsia"/>
          <w:color w:val="auto"/>
          <w:szCs w:val="30"/>
          <w:highlight w:val="none"/>
        </w:rPr>
        <w:t>8</w:t>
      </w:r>
      <w:r>
        <w:rPr>
          <w:rFonts w:asciiTheme="minorEastAsia" w:hAnsiTheme="minorEastAsia"/>
          <w:color w:val="auto"/>
          <w:szCs w:val="30"/>
          <w:highlight w:val="none"/>
        </w:rPr>
        <w:t>）其他合同文件。</w:t>
      </w:r>
    </w:p>
    <w:p w14:paraId="228B607C">
      <w:pPr>
        <w:autoSpaceDE w:val="0"/>
        <w:autoSpaceDN w:val="0"/>
        <w:adjustRightInd w:val="0"/>
        <w:spacing w:line="360" w:lineRule="auto"/>
        <w:ind w:firstLine="420" w:firstLineChars="200"/>
        <w:jc w:val="left"/>
        <w:rPr>
          <w:rFonts w:asciiTheme="minorEastAsia" w:hAnsiTheme="minorEastAsia"/>
          <w:color w:val="auto"/>
          <w:szCs w:val="30"/>
          <w:highlight w:val="none"/>
        </w:rPr>
      </w:pPr>
      <w:r>
        <w:rPr>
          <w:rFonts w:asciiTheme="minorEastAsia" w:hAnsiTheme="minorEastAsia"/>
          <w:color w:val="auto"/>
          <w:szCs w:val="30"/>
          <w:highlight w:val="none"/>
        </w:rPr>
        <w:t>在合同履行过程中形成的与合同有关的文件均构成合同文件组成部分。</w:t>
      </w:r>
    </w:p>
    <w:p w14:paraId="2F6B04FF">
      <w:pPr>
        <w:autoSpaceDE w:val="0"/>
        <w:autoSpaceDN w:val="0"/>
        <w:adjustRightInd w:val="0"/>
        <w:spacing w:line="360" w:lineRule="auto"/>
        <w:ind w:firstLine="420" w:firstLineChars="200"/>
        <w:jc w:val="left"/>
        <w:rPr>
          <w:rFonts w:asciiTheme="minorEastAsia" w:hAnsiTheme="minorEastAsia"/>
          <w:color w:val="auto"/>
          <w:szCs w:val="30"/>
          <w:highlight w:val="none"/>
        </w:rPr>
      </w:pPr>
      <w:r>
        <w:rPr>
          <w:rFonts w:asciiTheme="minorEastAsia" w:hAnsiTheme="minorEastAsia"/>
          <w:color w:val="auto"/>
          <w:szCs w:val="30"/>
          <w:highlight w:val="none"/>
        </w:rPr>
        <w:t>上述各项合同文件包括合同当事人就该项合同文件所作出的补充和修改，属于同一类内容的文件，应以最新签署的为准。</w:t>
      </w:r>
    </w:p>
    <w:p w14:paraId="623669C8">
      <w:pPr>
        <w:pStyle w:val="5"/>
        <w:spacing w:before="120" w:after="120" w:line="360" w:lineRule="auto"/>
        <w:rPr>
          <w:rFonts w:eastAsia="宋体" w:asciiTheme="minorEastAsia" w:hAnsiTheme="minorEastAsia"/>
          <w:b w:val="0"/>
          <w:bCs w:val="0"/>
          <w:color w:val="auto"/>
          <w:sz w:val="21"/>
          <w:szCs w:val="32"/>
          <w:highlight w:val="none"/>
        </w:rPr>
      </w:pPr>
      <w:bookmarkStart w:id="119" w:name="_Toc351203487"/>
      <w:r>
        <w:rPr>
          <w:rFonts w:hint="eastAsia" w:eastAsia="宋体" w:asciiTheme="minorEastAsia" w:hAnsiTheme="minorEastAsia"/>
          <w:b w:val="0"/>
          <w:color w:val="auto"/>
          <w:sz w:val="21"/>
          <w:szCs w:val="32"/>
          <w:highlight w:val="none"/>
        </w:rPr>
        <w:t>七</w:t>
      </w:r>
      <w:r>
        <w:rPr>
          <w:rFonts w:eastAsia="宋体" w:asciiTheme="minorEastAsia" w:hAnsiTheme="minorEastAsia"/>
          <w:b w:val="0"/>
          <w:color w:val="auto"/>
          <w:sz w:val="21"/>
          <w:szCs w:val="32"/>
          <w:highlight w:val="none"/>
        </w:rPr>
        <w:t>、承诺</w:t>
      </w:r>
      <w:bookmarkEnd w:id="119"/>
    </w:p>
    <w:p w14:paraId="16A86794">
      <w:pPr>
        <w:spacing w:line="360" w:lineRule="auto"/>
        <w:ind w:firstLine="420" w:firstLineChars="200"/>
        <w:rPr>
          <w:rFonts w:asciiTheme="minorEastAsia" w:hAnsiTheme="minorEastAsia"/>
          <w:bCs/>
          <w:color w:val="auto"/>
          <w:szCs w:val="30"/>
          <w:highlight w:val="none"/>
        </w:rPr>
      </w:pPr>
      <w:r>
        <w:rPr>
          <w:rFonts w:asciiTheme="minorEastAsia" w:hAnsiTheme="minorEastAsia"/>
          <w:bCs/>
          <w:color w:val="auto"/>
          <w:szCs w:val="30"/>
          <w:highlight w:val="none"/>
        </w:rPr>
        <w:t>1.发包人承诺按照法律规定履行项目审批手续</w:t>
      </w:r>
      <w:r>
        <w:rPr>
          <w:rFonts w:hint="eastAsia" w:asciiTheme="minorEastAsia" w:hAnsiTheme="minorEastAsia"/>
          <w:bCs/>
          <w:color w:val="auto"/>
          <w:szCs w:val="30"/>
          <w:highlight w:val="none"/>
        </w:rPr>
        <w:t>，</w:t>
      </w:r>
      <w:r>
        <w:rPr>
          <w:rFonts w:asciiTheme="minorEastAsia" w:hAnsiTheme="minorEastAsia"/>
          <w:bCs/>
          <w:color w:val="auto"/>
          <w:szCs w:val="30"/>
          <w:highlight w:val="none"/>
        </w:rPr>
        <w:t>按照合同约定</w:t>
      </w:r>
      <w:r>
        <w:rPr>
          <w:rFonts w:hint="eastAsia" w:asciiTheme="minorEastAsia" w:hAnsiTheme="minorEastAsia"/>
          <w:bCs/>
          <w:color w:val="auto"/>
          <w:szCs w:val="30"/>
          <w:highlight w:val="none"/>
        </w:rPr>
        <w:t>提供设计依据，并按合同约定</w:t>
      </w:r>
      <w:r>
        <w:rPr>
          <w:rFonts w:asciiTheme="minorEastAsia" w:hAnsiTheme="minorEastAsia"/>
          <w:bCs/>
          <w:color w:val="auto"/>
          <w:szCs w:val="30"/>
          <w:highlight w:val="none"/>
        </w:rPr>
        <w:t>的期限和方式支付合同价款。</w:t>
      </w:r>
    </w:p>
    <w:p w14:paraId="7DDB022E">
      <w:pPr>
        <w:spacing w:line="360" w:lineRule="auto"/>
        <w:ind w:firstLine="420" w:firstLineChars="200"/>
        <w:rPr>
          <w:rFonts w:asciiTheme="minorEastAsia" w:hAnsiTheme="minorEastAsia"/>
          <w:bCs/>
          <w:color w:val="auto"/>
          <w:szCs w:val="30"/>
          <w:highlight w:val="none"/>
        </w:rPr>
      </w:pPr>
      <w:r>
        <w:rPr>
          <w:rFonts w:asciiTheme="minorEastAsia" w:hAnsiTheme="minorEastAsia"/>
          <w:bCs/>
          <w:color w:val="auto"/>
          <w:szCs w:val="30"/>
          <w:highlight w:val="none"/>
        </w:rPr>
        <w:t>2.</w:t>
      </w:r>
      <w:r>
        <w:rPr>
          <w:rFonts w:hint="eastAsia" w:asciiTheme="minorEastAsia" w:hAnsiTheme="minorEastAsia"/>
          <w:bCs/>
          <w:color w:val="auto"/>
          <w:szCs w:val="30"/>
          <w:highlight w:val="none"/>
        </w:rPr>
        <w:t>设计</w:t>
      </w:r>
      <w:r>
        <w:rPr>
          <w:rFonts w:asciiTheme="minorEastAsia" w:hAnsiTheme="minorEastAsia"/>
          <w:bCs/>
          <w:color w:val="auto"/>
          <w:szCs w:val="30"/>
          <w:highlight w:val="none"/>
        </w:rPr>
        <w:t>人承诺按照法律</w:t>
      </w:r>
      <w:r>
        <w:rPr>
          <w:rFonts w:hint="eastAsia" w:asciiTheme="minorEastAsia" w:hAnsiTheme="minorEastAsia"/>
          <w:bCs/>
          <w:color w:val="auto"/>
          <w:szCs w:val="30"/>
          <w:highlight w:val="none"/>
        </w:rPr>
        <w:t>和技术标准</w:t>
      </w:r>
      <w:r>
        <w:rPr>
          <w:rFonts w:asciiTheme="minorEastAsia" w:hAnsiTheme="minorEastAsia"/>
          <w:bCs/>
          <w:color w:val="auto"/>
          <w:szCs w:val="30"/>
          <w:highlight w:val="none"/>
        </w:rPr>
        <w:t>规定及合同约定</w:t>
      </w:r>
      <w:r>
        <w:rPr>
          <w:rFonts w:hint="eastAsia" w:asciiTheme="minorEastAsia" w:hAnsiTheme="minorEastAsia"/>
          <w:bCs/>
          <w:color w:val="auto"/>
          <w:szCs w:val="30"/>
          <w:highlight w:val="none"/>
        </w:rPr>
        <w:t>提供工程设计服务</w:t>
      </w:r>
      <w:r>
        <w:rPr>
          <w:rFonts w:asciiTheme="minorEastAsia" w:hAnsiTheme="minorEastAsia"/>
          <w:bCs/>
          <w:color w:val="auto"/>
          <w:szCs w:val="30"/>
          <w:highlight w:val="none"/>
        </w:rPr>
        <w:t>。</w:t>
      </w:r>
    </w:p>
    <w:p w14:paraId="266F9484">
      <w:pPr>
        <w:spacing w:before="120" w:after="120" w:line="360" w:lineRule="auto"/>
        <w:rPr>
          <w:rFonts w:asciiTheme="minorEastAsia" w:hAnsiTheme="minorEastAsia"/>
          <w:bCs/>
          <w:color w:val="auto"/>
          <w:szCs w:val="32"/>
          <w:highlight w:val="none"/>
        </w:rPr>
      </w:pPr>
      <w:bookmarkStart w:id="120" w:name="_Toc351203488"/>
      <w:r>
        <w:rPr>
          <w:rFonts w:hint="eastAsia" w:asciiTheme="minorEastAsia" w:hAnsiTheme="minorEastAsia"/>
          <w:color w:val="auto"/>
          <w:szCs w:val="32"/>
          <w:highlight w:val="none"/>
        </w:rPr>
        <w:t xml:space="preserve">    八</w:t>
      </w:r>
      <w:r>
        <w:rPr>
          <w:rFonts w:asciiTheme="minorEastAsia" w:hAnsiTheme="minorEastAsia"/>
          <w:color w:val="auto"/>
          <w:szCs w:val="32"/>
          <w:highlight w:val="none"/>
        </w:rPr>
        <w:t>、词语含义</w:t>
      </w:r>
      <w:bookmarkEnd w:id="120"/>
    </w:p>
    <w:p w14:paraId="13A90B1E">
      <w:pPr>
        <w:spacing w:line="360" w:lineRule="auto"/>
        <w:ind w:firstLine="420" w:firstLineChars="200"/>
        <w:rPr>
          <w:rFonts w:asciiTheme="minorEastAsia" w:hAnsiTheme="minorEastAsia"/>
          <w:bCs/>
          <w:color w:val="auto"/>
          <w:szCs w:val="30"/>
          <w:highlight w:val="none"/>
        </w:rPr>
      </w:pPr>
      <w:r>
        <w:rPr>
          <w:rFonts w:asciiTheme="minorEastAsia" w:hAnsiTheme="minorEastAsia"/>
          <w:bCs/>
          <w:color w:val="auto"/>
          <w:szCs w:val="30"/>
          <w:highlight w:val="none"/>
        </w:rPr>
        <w:t>本协议书中词语含义与第二部分通用合同条款中赋予的含义相同。</w:t>
      </w:r>
    </w:p>
    <w:p w14:paraId="62CEF6F0">
      <w:pPr>
        <w:pStyle w:val="5"/>
        <w:spacing w:before="120" w:after="120" w:line="360" w:lineRule="auto"/>
        <w:rPr>
          <w:rFonts w:eastAsia="宋体" w:asciiTheme="minorEastAsia" w:hAnsiTheme="minorEastAsia"/>
          <w:b w:val="0"/>
          <w:bCs w:val="0"/>
          <w:color w:val="auto"/>
          <w:sz w:val="21"/>
          <w:szCs w:val="32"/>
          <w:highlight w:val="none"/>
        </w:rPr>
      </w:pPr>
      <w:bookmarkStart w:id="121" w:name="_Toc351203490"/>
      <w:r>
        <w:rPr>
          <w:rFonts w:hint="eastAsia" w:eastAsia="宋体" w:asciiTheme="minorEastAsia" w:hAnsiTheme="minorEastAsia"/>
          <w:b w:val="0"/>
          <w:color w:val="auto"/>
          <w:sz w:val="21"/>
          <w:szCs w:val="32"/>
          <w:highlight w:val="none"/>
        </w:rPr>
        <w:t>九</w:t>
      </w:r>
      <w:r>
        <w:rPr>
          <w:rFonts w:eastAsia="宋体" w:asciiTheme="minorEastAsia" w:hAnsiTheme="minorEastAsia"/>
          <w:b w:val="0"/>
          <w:color w:val="auto"/>
          <w:sz w:val="21"/>
          <w:szCs w:val="32"/>
          <w:highlight w:val="none"/>
        </w:rPr>
        <w:t>、签订地点</w:t>
      </w:r>
      <w:bookmarkEnd w:id="121"/>
    </w:p>
    <w:p w14:paraId="3BF1E054">
      <w:pPr>
        <w:spacing w:line="360" w:lineRule="auto"/>
        <w:ind w:firstLine="420" w:firstLineChars="200"/>
        <w:rPr>
          <w:rFonts w:asciiTheme="minorEastAsia" w:hAnsiTheme="minorEastAsia"/>
          <w:bCs/>
          <w:color w:val="auto"/>
          <w:szCs w:val="30"/>
          <w:highlight w:val="none"/>
        </w:rPr>
      </w:pPr>
      <w:r>
        <w:rPr>
          <w:rFonts w:asciiTheme="minorEastAsia" w:hAnsiTheme="minorEastAsia"/>
          <w:bCs/>
          <w:color w:val="auto"/>
          <w:szCs w:val="30"/>
          <w:highlight w:val="none"/>
        </w:rPr>
        <w:t>本合同在签订。</w:t>
      </w:r>
    </w:p>
    <w:p w14:paraId="0549B705">
      <w:pPr>
        <w:pStyle w:val="5"/>
        <w:spacing w:before="120" w:after="120" w:line="360" w:lineRule="auto"/>
        <w:rPr>
          <w:rFonts w:eastAsia="宋体" w:asciiTheme="minorEastAsia" w:hAnsiTheme="minorEastAsia"/>
          <w:b w:val="0"/>
          <w:bCs w:val="0"/>
          <w:color w:val="auto"/>
          <w:sz w:val="21"/>
          <w:szCs w:val="32"/>
          <w:highlight w:val="none"/>
        </w:rPr>
      </w:pPr>
      <w:bookmarkStart w:id="122" w:name="_Toc351203491"/>
      <w:r>
        <w:rPr>
          <w:rFonts w:eastAsia="宋体" w:asciiTheme="minorEastAsia" w:hAnsiTheme="minorEastAsia"/>
          <w:b w:val="0"/>
          <w:color w:val="auto"/>
          <w:sz w:val="21"/>
          <w:szCs w:val="32"/>
          <w:highlight w:val="none"/>
        </w:rPr>
        <w:t>十、补充协议</w:t>
      </w:r>
      <w:bookmarkEnd w:id="122"/>
    </w:p>
    <w:p w14:paraId="0B6380CD">
      <w:pPr>
        <w:spacing w:line="360" w:lineRule="auto"/>
        <w:ind w:firstLine="420" w:firstLineChars="200"/>
        <w:rPr>
          <w:rFonts w:asciiTheme="minorEastAsia" w:hAnsiTheme="minorEastAsia"/>
          <w:bCs/>
          <w:color w:val="auto"/>
          <w:szCs w:val="30"/>
          <w:highlight w:val="none"/>
        </w:rPr>
      </w:pPr>
      <w:r>
        <w:rPr>
          <w:rFonts w:asciiTheme="minorEastAsia" w:hAnsiTheme="minorEastAsia"/>
          <w:bCs/>
          <w:color w:val="auto"/>
          <w:szCs w:val="30"/>
          <w:highlight w:val="none"/>
        </w:rPr>
        <w:t>合同未尽事宜，合同当事人另行签订补充协议</w:t>
      </w:r>
      <w:r>
        <w:rPr>
          <w:rFonts w:hint="eastAsia" w:asciiTheme="minorEastAsia" w:hAnsiTheme="minorEastAsia"/>
          <w:bCs/>
          <w:color w:val="auto"/>
          <w:szCs w:val="30"/>
          <w:highlight w:val="none"/>
        </w:rPr>
        <w:t>，</w:t>
      </w:r>
      <w:r>
        <w:rPr>
          <w:rFonts w:asciiTheme="minorEastAsia" w:hAnsiTheme="minorEastAsia"/>
          <w:bCs/>
          <w:color w:val="auto"/>
          <w:szCs w:val="30"/>
          <w:highlight w:val="none"/>
        </w:rPr>
        <w:t>补充协议是合同的组成部分。</w:t>
      </w:r>
    </w:p>
    <w:p w14:paraId="6CCA7C59">
      <w:pPr>
        <w:pStyle w:val="5"/>
        <w:spacing w:before="120" w:after="120" w:line="360" w:lineRule="auto"/>
        <w:rPr>
          <w:rFonts w:eastAsia="宋体" w:asciiTheme="minorEastAsia" w:hAnsiTheme="minorEastAsia"/>
          <w:b w:val="0"/>
          <w:bCs w:val="0"/>
          <w:color w:val="auto"/>
          <w:sz w:val="21"/>
          <w:szCs w:val="32"/>
          <w:highlight w:val="none"/>
        </w:rPr>
      </w:pPr>
      <w:bookmarkStart w:id="123" w:name="_Toc351203492"/>
      <w:r>
        <w:rPr>
          <w:rFonts w:eastAsia="宋体" w:asciiTheme="minorEastAsia" w:hAnsiTheme="minorEastAsia"/>
          <w:b w:val="0"/>
          <w:color w:val="auto"/>
          <w:sz w:val="21"/>
          <w:szCs w:val="32"/>
          <w:highlight w:val="none"/>
        </w:rPr>
        <w:t>十</w:t>
      </w:r>
      <w:r>
        <w:rPr>
          <w:rFonts w:hint="eastAsia" w:eastAsia="宋体" w:asciiTheme="minorEastAsia" w:hAnsiTheme="minorEastAsia"/>
          <w:b w:val="0"/>
          <w:color w:val="auto"/>
          <w:sz w:val="21"/>
          <w:szCs w:val="32"/>
          <w:highlight w:val="none"/>
        </w:rPr>
        <w:t>一</w:t>
      </w:r>
      <w:r>
        <w:rPr>
          <w:rFonts w:eastAsia="宋体" w:asciiTheme="minorEastAsia" w:hAnsiTheme="minorEastAsia"/>
          <w:b w:val="0"/>
          <w:color w:val="auto"/>
          <w:sz w:val="21"/>
          <w:szCs w:val="32"/>
          <w:highlight w:val="none"/>
        </w:rPr>
        <w:t>、合同生效</w:t>
      </w:r>
      <w:bookmarkEnd w:id="123"/>
    </w:p>
    <w:p w14:paraId="649C2C62">
      <w:pPr>
        <w:spacing w:line="360" w:lineRule="auto"/>
        <w:ind w:firstLine="420" w:firstLineChars="200"/>
        <w:rPr>
          <w:rFonts w:asciiTheme="minorEastAsia" w:hAnsiTheme="minorEastAsia"/>
          <w:bCs/>
          <w:color w:val="auto"/>
          <w:szCs w:val="30"/>
          <w:highlight w:val="none"/>
        </w:rPr>
      </w:pPr>
      <w:r>
        <w:rPr>
          <w:rFonts w:asciiTheme="minorEastAsia" w:hAnsiTheme="minorEastAsia"/>
          <w:bCs/>
          <w:color w:val="auto"/>
          <w:szCs w:val="30"/>
          <w:highlight w:val="none"/>
        </w:rPr>
        <w:t>本合同自生效。</w:t>
      </w:r>
    </w:p>
    <w:p w14:paraId="1417B058">
      <w:pPr>
        <w:pStyle w:val="5"/>
        <w:spacing w:before="120" w:after="120" w:line="360" w:lineRule="auto"/>
        <w:rPr>
          <w:rFonts w:eastAsia="宋体" w:asciiTheme="minorEastAsia" w:hAnsiTheme="minorEastAsia"/>
          <w:b w:val="0"/>
          <w:bCs w:val="0"/>
          <w:color w:val="auto"/>
          <w:sz w:val="21"/>
          <w:szCs w:val="32"/>
          <w:highlight w:val="none"/>
        </w:rPr>
      </w:pPr>
      <w:bookmarkStart w:id="124" w:name="_Toc351203493"/>
      <w:r>
        <w:rPr>
          <w:rFonts w:eastAsia="宋体" w:asciiTheme="minorEastAsia" w:hAnsiTheme="minorEastAsia"/>
          <w:b w:val="0"/>
          <w:color w:val="auto"/>
          <w:sz w:val="21"/>
          <w:szCs w:val="32"/>
          <w:highlight w:val="none"/>
        </w:rPr>
        <w:t>十</w:t>
      </w:r>
      <w:r>
        <w:rPr>
          <w:rFonts w:hint="eastAsia" w:eastAsia="宋体" w:asciiTheme="minorEastAsia" w:hAnsiTheme="minorEastAsia"/>
          <w:b w:val="0"/>
          <w:color w:val="auto"/>
          <w:sz w:val="21"/>
          <w:szCs w:val="32"/>
          <w:highlight w:val="none"/>
        </w:rPr>
        <w:t>二</w:t>
      </w:r>
      <w:r>
        <w:rPr>
          <w:rFonts w:eastAsia="宋体" w:asciiTheme="minorEastAsia" w:hAnsiTheme="minorEastAsia"/>
          <w:b w:val="0"/>
          <w:color w:val="auto"/>
          <w:sz w:val="21"/>
          <w:szCs w:val="32"/>
          <w:highlight w:val="none"/>
        </w:rPr>
        <w:t>、合同份数</w:t>
      </w:r>
      <w:bookmarkEnd w:id="124"/>
    </w:p>
    <w:p w14:paraId="79741975">
      <w:pPr>
        <w:spacing w:line="360" w:lineRule="auto"/>
        <w:ind w:firstLine="420" w:firstLineChars="200"/>
        <w:rPr>
          <w:rFonts w:asciiTheme="minorEastAsia" w:hAnsiTheme="minorEastAsia"/>
          <w:bCs/>
          <w:color w:val="auto"/>
          <w:szCs w:val="30"/>
          <w:highlight w:val="none"/>
        </w:rPr>
      </w:pPr>
      <w:r>
        <w:rPr>
          <w:rFonts w:asciiTheme="minorEastAsia" w:hAnsiTheme="minorEastAsia"/>
          <w:bCs/>
          <w:color w:val="auto"/>
          <w:szCs w:val="30"/>
          <w:highlight w:val="none"/>
        </w:rPr>
        <w:t>本合同</w:t>
      </w:r>
      <w:r>
        <w:rPr>
          <w:rFonts w:hint="eastAsia" w:asciiTheme="minorEastAsia" w:hAnsiTheme="minorEastAsia"/>
          <w:bCs/>
          <w:color w:val="auto"/>
          <w:szCs w:val="30"/>
          <w:highlight w:val="none"/>
        </w:rPr>
        <w:t>正本</w:t>
      </w:r>
      <w:r>
        <w:rPr>
          <w:rFonts w:asciiTheme="minorEastAsia" w:hAnsiTheme="minorEastAsia"/>
          <w:bCs/>
          <w:color w:val="auto"/>
          <w:szCs w:val="30"/>
          <w:highlight w:val="none"/>
        </w:rPr>
        <w:t>一式份</w:t>
      </w:r>
      <w:r>
        <w:rPr>
          <w:rFonts w:hint="eastAsia" w:asciiTheme="minorEastAsia" w:hAnsiTheme="minorEastAsia"/>
          <w:bCs/>
          <w:color w:val="auto"/>
          <w:szCs w:val="30"/>
          <w:highlight w:val="none"/>
        </w:rPr>
        <w:t>、副本</w:t>
      </w:r>
      <w:r>
        <w:rPr>
          <w:rFonts w:asciiTheme="minorEastAsia" w:hAnsiTheme="minorEastAsia"/>
          <w:bCs/>
          <w:color w:val="auto"/>
          <w:szCs w:val="30"/>
          <w:highlight w:val="none"/>
        </w:rPr>
        <w:t>一式份，均具有同等法律效力，发包人执</w:t>
      </w:r>
      <w:r>
        <w:rPr>
          <w:rFonts w:hint="eastAsia" w:asciiTheme="minorEastAsia" w:hAnsiTheme="minorEastAsia"/>
          <w:bCs/>
          <w:color w:val="auto"/>
          <w:szCs w:val="30"/>
          <w:highlight w:val="none"/>
        </w:rPr>
        <w:t>正本</w:t>
      </w:r>
      <w:r>
        <w:rPr>
          <w:rFonts w:asciiTheme="minorEastAsia" w:hAnsiTheme="minorEastAsia"/>
          <w:bCs/>
          <w:color w:val="auto"/>
          <w:szCs w:val="30"/>
          <w:highlight w:val="none"/>
        </w:rPr>
        <w:t>份</w:t>
      </w:r>
      <w:r>
        <w:rPr>
          <w:rFonts w:hint="eastAsia" w:asciiTheme="minorEastAsia" w:hAnsiTheme="minorEastAsia"/>
          <w:bCs/>
          <w:color w:val="auto"/>
          <w:szCs w:val="30"/>
          <w:highlight w:val="none"/>
        </w:rPr>
        <w:t>、副本份</w:t>
      </w:r>
      <w:r>
        <w:rPr>
          <w:rFonts w:asciiTheme="minorEastAsia" w:hAnsiTheme="minorEastAsia"/>
          <w:bCs/>
          <w:color w:val="auto"/>
          <w:szCs w:val="30"/>
          <w:highlight w:val="none"/>
        </w:rPr>
        <w:t>，</w:t>
      </w:r>
      <w:r>
        <w:rPr>
          <w:rFonts w:hint="eastAsia" w:asciiTheme="minorEastAsia" w:hAnsiTheme="minorEastAsia"/>
          <w:bCs/>
          <w:color w:val="auto"/>
          <w:szCs w:val="30"/>
          <w:highlight w:val="none"/>
        </w:rPr>
        <w:t>设计</w:t>
      </w:r>
      <w:r>
        <w:rPr>
          <w:rFonts w:asciiTheme="minorEastAsia" w:hAnsiTheme="minorEastAsia"/>
          <w:bCs/>
          <w:color w:val="auto"/>
          <w:szCs w:val="30"/>
          <w:highlight w:val="none"/>
        </w:rPr>
        <w:t>人执</w:t>
      </w:r>
      <w:r>
        <w:rPr>
          <w:rFonts w:hint="eastAsia" w:asciiTheme="minorEastAsia" w:hAnsiTheme="minorEastAsia"/>
          <w:bCs/>
          <w:color w:val="auto"/>
          <w:szCs w:val="30"/>
          <w:highlight w:val="none"/>
        </w:rPr>
        <w:t>正本</w:t>
      </w:r>
      <w:r>
        <w:rPr>
          <w:rFonts w:asciiTheme="minorEastAsia" w:hAnsiTheme="minorEastAsia"/>
          <w:bCs/>
          <w:color w:val="auto"/>
          <w:szCs w:val="30"/>
          <w:highlight w:val="none"/>
        </w:rPr>
        <w:t>份</w:t>
      </w:r>
      <w:r>
        <w:rPr>
          <w:rFonts w:hint="eastAsia" w:asciiTheme="minorEastAsia" w:hAnsiTheme="minorEastAsia"/>
          <w:bCs/>
          <w:color w:val="auto"/>
          <w:szCs w:val="30"/>
          <w:highlight w:val="none"/>
        </w:rPr>
        <w:t>、副本份</w:t>
      </w:r>
      <w:r>
        <w:rPr>
          <w:rFonts w:asciiTheme="minorEastAsia" w:hAnsiTheme="minorEastAsia"/>
          <w:bCs/>
          <w:color w:val="auto"/>
          <w:szCs w:val="30"/>
          <w:highlight w:val="none"/>
        </w:rPr>
        <w:t>。</w:t>
      </w:r>
    </w:p>
    <w:p w14:paraId="607A45BB">
      <w:pPr>
        <w:spacing w:line="360" w:lineRule="auto"/>
        <w:rPr>
          <w:rFonts w:asciiTheme="minorEastAsia" w:hAnsiTheme="minorEastAsia"/>
          <w:color w:val="auto"/>
          <w:szCs w:val="30"/>
          <w:highlight w:val="none"/>
        </w:rPr>
      </w:pPr>
    </w:p>
    <w:p w14:paraId="51EB5F20">
      <w:pPr>
        <w:spacing w:line="360" w:lineRule="auto"/>
        <w:rPr>
          <w:rFonts w:asciiTheme="minorEastAsia" w:hAnsiTheme="minorEastAsia"/>
          <w:color w:val="auto"/>
          <w:szCs w:val="30"/>
          <w:highlight w:val="none"/>
        </w:rPr>
      </w:pPr>
      <w:r>
        <w:rPr>
          <w:rFonts w:asciiTheme="minorEastAsia" w:hAnsiTheme="minorEastAsia"/>
          <w:color w:val="auto"/>
          <w:szCs w:val="30"/>
          <w:highlight w:val="none"/>
        </w:rPr>
        <w:t>发包人</w:t>
      </w:r>
      <w:r>
        <w:rPr>
          <w:rFonts w:hint="eastAsia" w:asciiTheme="minorEastAsia" w:hAnsiTheme="minorEastAsia"/>
          <w:color w:val="auto"/>
          <w:szCs w:val="30"/>
          <w:highlight w:val="none"/>
        </w:rPr>
        <w:t>：  （盖章）             设计人：  （盖章）</w:t>
      </w:r>
    </w:p>
    <w:p w14:paraId="0926017D">
      <w:pPr>
        <w:spacing w:line="360" w:lineRule="auto"/>
        <w:rPr>
          <w:rFonts w:asciiTheme="minorEastAsia" w:hAnsiTheme="minorEastAsia"/>
          <w:color w:val="auto"/>
          <w:szCs w:val="30"/>
          <w:highlight w:val="none"/>
          <w:u w:val="single"/>
        </w:rPr>
      </w:pPr>
    </w:p>
    <w:p w14:paraId="329E38A2">
      <w:pPr>
        <w:spacing w:line="360" w:lineRule="auto"/>
        <w:rPr>
          <w:rFonts w:asciiTheme="minorEastAsia" w:hAnsiTheme="minorEastAsia"/>
          <w:color w:val="auto"/>
          <w:szCs w:val="30"/>
          <w:highlight w:val="none"/>
        </w:rPr>
      </w:pPr>
      <w:r>
        <w:rPr>
          <w:rFonts w:hint="eastAsia" w:asciiTheme="minorEastAsia" w:hAnsiTheme="minorEastAsia"/>
          <w:color w:val="auto"/>
          <w:szCs w:val="30"/>
          <w:highlight w:val="none"/>
        </w:rPr>
        <w:t>法定代表人或其委托代理人：  法定代表人或其委托代理人：</w:t>
      </w:r>
    </w:p>
    <w:p w14:paraId="377010A0">
      <w:pPr>
        <w:spacing w:line="360" w:lineRule="auto"/>
        <w:rPr>
          <w:rFonts w:asciiTheme="minorEastAsia" w:hAnsiTheme="minorEastAsia"/>
          <w:color w:val="auto"/>
          <w:szCs w:val="30"/>
          <w:highlight w:val="none"/>
        </w:rPr>
      </w:pPr>
      <w:r>
        <w:rPr>
          <w:rFonts w:hint="eastAsia" w:asciiTheme="minorEastAsia" w:hAnsiTheme="minorEastAsia"/>
          <w:color w:val="auto"/>
          <w:szCs w:val="30"/>
          <w:highlight w:val="none"/>
        </w:rPr>
        <w:t>（签字）                    （签字）</w:t>
      </w:r>
    </w:p>
    <w:p w14:paraId="37BEFCCD">
      <w:pPr>
        <w:spacing w:line="360" w:lineRule="auto"/>
        <w:rPr>
          <w:rFonts w:asciiTheme="minorEastAsia" w:hAnsiTheme="minorEastAsia"/>
          <w:color w:val="auto"/>
          <w:szCs w:val="30"/>
          <w:highlight w:val="none"/>
          <w:u w:val="single"/>
        </w:rPr>
      </w:pPr>
    </w:p>
    <w:p w14:paraId="4B930C4B">
      <w:pPr>
        <w:tabs>
          <w:tab w:val="left" w:pos="4410"/>
        </w:tabs>
        <w:spacing w:line="360" w:lineRule="auto"/>
        <w:rPr>
          <w:rFonts w:asciiTheme="minorEastAsia" w:hAnsiTheme="minorEastAsia"/>
          <w:color w:val="auto"/>
          <w:szCs w:val="30"/>
          <w:highlight w:val="none"/>
        </w:rPr>
      </w:pPr>
      <w:r>
        <w:rPr>
          <w:rFonts w:hint="eastAsia" w:asciiTheme="minorEastAsia" w:hAnsiTheme="minorEastAsia"/>
          <w:color w:val="auto"/>
          <w:szCs w:val="30"/>
          <w:highlight w:val="none"/>
        </w:rPr>
        <w:t>组织机构代码：</w:t>
      </w:r>
      <w:r>
        <w:rPr>
          <w:rFonts w:asciiTheme="minorEastAsia" w:hAnsiTheme="minorEastAsia"/>
          <w:color w:val="auto"/>
          <w:szCs w:val="30"/>
          <w:highlight w:val="none"/>
          <w:u w:val="single"/>
        </w:rPr>
        <w:t xml:space="preserve">      </w:t>
      </w:r>
      <w:r>
        <w:rPr>
          <w:rFonts w:hint="eastAsia" w:asciiTheme="minorEastAsia" w:hAnsiTheme="minorEastAsia"/>
          <w:color w:val="auto"/>
          <w:szCs w:val="30"/>
          <w:highlight w:val="none"/>
        </w:rPr>
        <w:t>组织机构代码：</w:t>
      </w:r>
      <w:r>
        <w:rPr>
          <w:rFonts w:asciiTheme="minorEastAsia" w:hAnsiTheme="minorEastAsia"/>
          <w:color w:val="auto"/>
          <w:szCs w:val="30"/>
          <w:highlight w:val="none"/>
          <w:u w:val="single"/>
        </w:rPr>
        <w:t xml:space="preserve">   </w:t>
      </w:r>
    </w:p>
    <w:p w14:paraId="3012CCDC">
      <w:pPr>
        <w:tabs>
          <w:tab w:val="left" w:pos="4410"/>
        </w:tabs>
        <w:spacing w:line="360" w:lineRule="auto"/>
        <w:rPr>
          <w:rFonts w:asciiTheme="minorEastAsia" w:hAnsiTheme="minorEastAsia"/>
          <w:color w:val="auto"/>
          <w:szCs w:val="30"/>
          <w:highlight w:val="none"/>
        </w:rPr>
      </w:pPr>
      <w:r>
        <w:rPr>
          <w:rFonts w:hint="eastAsia" w:asciiTheme="minorEastAsia" w:hAnsiTheme="minorEastAsia"/>
          <w:color w:val="auto"/>
          <w:szCs w:val="30"/>
          <w:highlight w:val="none"/>
        </w:rPr>
        <w:t>纳税人识别码：  纳税人识别码：</w:t>
      </w:r>
    </w:p>
    <w:p w14:paraId="5B7C6B19">
      <w:pPr>
        <w:spacing w:line="360" w:lineRule="auto"/>
        <w:rPr>
          <w:rFonts w:asciiTheme="minorEastAsia" w:hAnsiTheme="minorEastAsia"/>
          <w:color w:val="auto"/>
          <w:szCs w:val="30"/>
          <w:highlight w:val="none"/>
        </w:rPr>
      </w:pPr>
      <w:r>
        <w:rPr>
          <w:rFonts w:asciiTheme="minorEastAsia" w:hAnsiTheme="minorEastAsia"/>
          <w:color w:val="auto"/>
          <w:szCs w:val="30"/>
          <w:highlight w:val="none"/>
        </w:rPr>
        <w:t>地  址：</w:t>
      </w:r>
      <w:r>
        <w:rPr>
          <w:rFonts w:asciiTheme="minorEastAsia" w:hAnsiTheme="minorEastAsia"/>
          <w:color w:val="auto"/>
          <w:szCs w:val="30"/>
          <w:highlight w:val="none"/>
          <w:u w:val="single"/>
        </w:rPr>
        <w:t xml:space="preserve">    </w:t>
      </w:r>
      <w:r>
        <w:rPr>
          <w:rFonts w:asciiTheme="minorEastAsia" w:hAnsiTheme="minorEastAsia"/>
          <w:color w:val="auto"/>
          <w:szCs w:val="30"/>
          <w:highlight w:val="none"/>
        </w:rPr>
        <w:t>地  址：</w:t>
      </w:r>
      <w:r>
        <w:rPr>
          <w:rFonts w:asciiTheme="minorEastAsia" w:hAnsiTheme="minorEastAsia"/>
          <w:color w:val="auto"/>
          <w:szCs w:val="30"/>
          <w:highlight w:val="none"/>
          <w:u w:val="single"/>
        </w:rPr>
        <w:t xml:space="preserve"> </w:t>
      </w:r>
    </w:p>
    <w:p w14:paraId="5FE639FD">
      <w:pPr>
        <w:spacing w:line="360" w:lineRule="auto"/>
        <w:rPr>
          <w:rFonts w:asciiTheme="minorEastAsia" w:hAnsiTheme="minorEastAsia"/>
          <w:color w:val="auto"/>
          <w:szCs w:val="30"/>
          <w:highlight w:val="none"/>
        </w:rPr>
      </w:pPr>
      <w:r>
        <w:rPr>
          <w:rFonts w:asciiTheme="minorEastAsia" w:hAnsiTheme="minorEastAsia"/>
          <w:color w:val="auto"/>
          <w:szCs w:val="30"/>
          <w:highlight w:val="none"/>
        </w:rPr>
        <w:t>邮政编码：</w:t>
      </w:r>
      <w:r>
        <w:rPr>
          <w:rFonts w:asciiTheme="minorEastAsia" w:hAnsiTheme="minorEastAsia"/>
          <w:color w:val="auto"/>
          <w:szCs w:val="30"/>
          <w:highlight w:val="none"/>
          <w:u w:val="single"/>
        </w:rPr>
        <w:t xml:space="preserve">   </w:t>
      </w:r>
      <w:r>
        <w:rPr>
          <w:rFonts w:asciiTheme="minorEastAsia" w:hAnsiTheme="minorEastAsia"/>
          <w:color w:val="auto"/>
          <w:szCs w:val="30"/>
          <w:highlight w:val="none"/>
        </w:rPr>
        <w:t>邮政编码：</w:t>
      </w:r>
      <w:r>
        <w:rPr>
          <w:rFonts w:asciiTheme="minorEastAsia" w:hAnsiTheme="minorEastAsia"/>
          <w:color w:val="auto"/>
          <w:szCs w:val="30"/>
          <w:highlight w:val="none"/>
          <w:u w:val="single"/>
        </w:rPr>
        <w:t xml:space="preserve">   </w:t>
      </w:r>
    </w:p>
    <w:p w14:paraId="4044CCF0">
      <w:pPr>
        <w:spacing w:line="360" w:lineRule="auto"/>
        <w:rPr>
          <w:rFonts w:asciiTheme="minorEastAsia" w:hAnsiTheme="minorEastAsia"/>
          <w:color w:val="auto"/>
          <w:szCs w:val="30"/>
          <w:highlight w:val="none"/>
        </w:rPr>
      </w:pPr>
      <w:r>
        <w:rPr>
          <w:rFonts w:asciiTheme="minorEastAsia" w:hAnsiTheme="minorEastAsia"/>
          <w:color w:val="auto"/>
          <w:szCs w:val="30"/>
          <w:highlight w:val="none"/>
        </w:rPr>
        <w:t>法定代表人：</w:t>
      </w:r>
      <w:r>
        <w:rPr>
          <w:rFonts w:asciiTheme="minorEastAsia" w:hAnsiTheme="minorEastAsia"/>
          <w:color w:val="auto"/>
          <w:szCs w:val="30"/>
          <w:highlight w:val="none"/>
          <w:u w:val="single"/>
        </w:rPr>
        <w:t></w:t>
      </w:r>
      <w:r>
        <w:rPr>
          <w:rFonts w:asciiTheme="minorEastAsia" w:hAnsiTheme="minorEastAsia"/>
          <w:color w:val="auto"/>
          <w:szCs w:val="30"/>
          <w:highlight w:val="none"/>
        </w:rPr>
        <w:t>法定代表人：</w:t>
      </w:r>
      <w:r>
        <w:rPr>
          <w:rFonts w:asciiTheme="minorEastAsia" w:hAnsiTheme="minorEastAsia"/>
          <w:color w:val="auto"/>
          <w:szCs w:val="30"/>
          <w:highlight w:val="none"/>
          <w:u w:val="single"/>
        </w:rPr>
        <w:t></w:t>
      </w:r>
    </w:p>
    <w:p w14:paraId="263E40AB">
      <w:pPr>
        <w:spacing w:line="360" w:lineRule="auto"/>
        <w:rPr>
          <w:rFonts w:asciiTheme="minorEastAsia" w:hAnsiTheme="minorEastAsia"/>
          <w:color w:val="auto"/>
          <w:szCs w:val="30"/>
          <w:highlight w:val="none"/>
        </w:rPr>
      </w:pPr>
      <w:r>
        <w:rPr>
          <w:rFonts w:asciiTheme="minorEastAsia" w:hAnsiTheme="minorEastAsia"/>
          <w:color w:val="auto"/>
          <w:szCs w:val="30"/>
          <w:highlight w:val="none"/>
        </w:rPr>
        <w:t>委托代理人：</w:t>
      </w:r>
      <w:r>
        <w:rPr>
          <w:rFonts w:asciiTheme="minorEastAsia" w:hAnsiTheme="minorEastAsia"/>
          <w:color w:val="auto"/>
          <w:szCs w:val="30"/>
          <w:highlight w:val="none"/>
          <w:u w:val="single"/>
        </w:rPr>
        <w:t xml:space="preserve"> </w:t>
      </w:r>
      <w:r>
        <w:rPr>
          <w:rFonts w:asciiTheme="minorEastAsia" w:hAnsiTheme="minorEastAsia"/>
          <w:color w:val="auto"/>
          <w:szCs w:val="30"/>
          <w:highlight w:val="none"/>
        </w:rPr>
        <w:t>委托代理人：</w:t>
      </w:r>
      <w:r>
        <w:rPr>
          <w:rFonts w:asciiTheme="minorEastAsia" w:hAnsiTheme="minorEastAsia"/>
          <w:color w:val="auto"/>
          <w:szCs w:val="30"/>
          <w:highlight w:val="none"/>
          <w:u w:val="single"/>
        </w:rPr>
        <w:t xml:space="preserve">  </w:t>
      </w:r>
    </w:p>
    <w:p w14:paraId="67F1DEBE">
      <w:pPr>
        <w:spacing w:line="360" w:lineRule="auto"/>
        <w:rPr>
          <w:rFonts w:asciiTheme="minorEastAsia" w:hAnsiTheme="minorEastAsia"/>
          <w:color w:val="auto"/>
          <w:szCs w:val="30"/>
          <w:highlight w:val="none"/>
        </w:rPr>
      </w:pPr>
      <w:r>
        <w:rPr>
          <w:rFonts w:asciiTheme="minorEastAsia" w:hAnsiTheme="minorEastAsia"/>
          <w:color w:val="auto"/>
          <w:szCs w:val="30"/>
          <w:highlight w:val="none"/>
        </w:rPr>
        <w:t>电  话：</w:t>
      </w:r>
      <w:r>
        <w:rPr>
          <w:rFonts w:asciiTheme="minorEastAsia" w:hAnsiTheme="minorEastAsia"/>
          <w:color w:val="auto"/>
          <w:szCs w:val="30"/>
          <w:highlight w:val="none"/>
          <w:u w:val="single"/>
        </w:rPr>
        <w:t></w:t>
      </w:r>
      <w:r>
        <w:rPr>
          <w:rFonts w:asciiTheme="minorEastAsia" w:hAnsiTheme="minorEastAsia"/>
          <w:color w:val="auto"/>
          <w:szCs w:val="30"/>
          <w:highlight w:val="none"/>
        </w:rPr>
        <w:t>电  话：</w:t>
      </w:r>
      <w:r>
        <w:rPr>
          <w:rFonts w:asciiTheme="minorEastAsia" w:hAnsiTheme="minorEastAsia"/>
          <w:color w:val="auto"/>
          <w:szCs w:val="30"/>
          <w:highlight w:val="none"/>
          <w:u w:val="single"/>
        </w:rPr>
        <w:t></w:t>
      </w:r>
    </w:p>
    <w:p w14:paraId="09B0DF3A">
      <w:pPr>
        <w:spacing w:line="360" w:lineRule="auto"/>
        <w:rPr>
          <w:rFonts w:asciiTheme="minorEastAsia" w:hAnsiTheme="minorEastAsia"/>
          <w:color w:val="auto"/>
          <w:szCs w:val="30"/>
          <w:highlight w:val="none"/>
        </w:rPr>
      </w:pPr>
      <w:r>
        <w:rPr>
          <w:rFonts w:asciiTheme="minorEastAsia" w:hAnsiTheme="minorEastAsia"/>
          <w:color w:val="auto"/>
          <w:szCs w:val="30"/>
          <w:highlight w:val="none"/>
        </w:rPr>
        <w:t>传  真：</w:t>
      </w:r>
      <w:r>
        <w:rPr>
          <w:rFonts w:asciiTheme="minorEastAsia" w:hAnsiTheme="minorEastAsia"/>
          <w:color w:val="auto"/>
          <w:szCs w:val="30"/>
          <w:highlight w:val="none"/>
          <w:u w:val="single"/>
        </w:rPr>
        <w:t xml:space="preserve"> </w:t>
      </w:r>
      <w:r>
        <w:rPr>
          <w:rFonts w:asciiTheme="minorEastAsia" w:hAnsiTheme="minorEastAsia"/>
          <w:color w:val="auto"/>
          <w:szCs w:val="30"/>
          <w:highlight w:val="none"/>
        </w:rPr>
        <w:t>传  真：</w:t>
      </w:r>
      <w:r>
        <w:rPr>
          <w:rFonts w:asciiTheme="minorEastAsia" w:hAnsiTheme="minorEastAsia"/>
          <w:color w:val="auto"/>
          <w:szCs w:val="30"/>
          <w:highlight w:val="none"/>
          <w:u w:val="single"/>
        </w:rPr>
        <w:t xml:space="preserve">   </w:t>
      </w:r>
    </w:p>
    <w:p w14:paraId="5B3DA1D7">
      <w:pPr>
        <w:spacing w:line="360" w:lineRule="auto"/>
        <w:rPr>
          <w:rFonts w:asciiTheme="minorEastAsia" w:hAnsiTheme="minorEastAsia"/>
          <w:color w:val="auto"/>
          <w:szCs w:val="30"/>
          <w:highlight w:val="none"/>
        </w:rPr>
      </w:pPr>
      <w:r>
        <w:rPr>
          <w:rFonts w:asciiTheme="minorEastAsia" w:hAnsiTheme="minorEastAsia"/>
          <w:color w:val="auto"/>
          <w:szCs w:val="30"/>
          <w:highlight w:val="none"/>
        </w:rPr>
        <w:t>电子信箱：电子信箱：</w:t>
      </w:r>
      <w:r>
        <w:rPr>
          <w:rFonts w:asciiTheme="minorEastAsia" w:hAnsiTheme="minorEastAsia"/>
          <w:color w:val="auto"/>
          <w:szCs w:val="30"/>
          <w:highlight w:val="none"/>
          <w:u w:val="single"/>
        </w:rPr>
        <w:t xml:space="preserve">   </w:t>
      </w:r>
    </w:p>
    <w:p w14:paraId="54F44B26">
      <w:pPr>
        <w:spacing w:line="360" w:lineRule="auto"/>
        <w:rPr>
          <w:rFonts w:asciiTheme="minorEastAsia" w:hAnsiTheme="minorEastAsia"/>
          <w:color w:val="auto"/>
          <w:szCs w:val="30"/>
          <w:highlight w:val="none"/>
        </w:rPr>
      </w:pPr>
      <w:r>
        <w:rPr>
          <w:rFonts w:asciiTheme="minorEastAsia" w:hAnsiTheme="minorEastAsia"/>
          <w:color w:val="auto"/>
          <w:szCs w:val="30"/>
          <w:highlight w:val="none"/>
        </w:rPr>
        <w:t>开户银行：</w:t>
      </w:r>
      <w:r>
        <w:rPr>
          <w:rFonts w:asciiTheme="minorEastAsia" w:hAnsiTheme="minorEastAsia"/>
          <w:color w:val="auto"/>
          <w:szCs w:val="30"/>
          <w:highlight w:val="none"/>
          <w:u w:val="single"/>
        </w:rPr>
        <w:t xml:space="preserve">   </w:t>
      </w:r>
      <w:r>
        <w:rPr>
          <w:rFonts w:asciiTheme="minorEastAsia" w:hAnsiTheme="minorEastAsia"/>
          <w:color w:val="auto"/>
          <w:szCs w:val="30"/>
          <w:highlight w:val="none"/>
        </w:rPr>
        <w:t>开户银行：</w:t>
      </w:r>
      <w:r>
        <w:rPr>
          <w:rFonts w:asciiTheme="minorEastAsia" w:hAnsiTheme="minorEastAsia"/>
          <w:color w:val="auto"/>
          <w:szCs w:val="30"/>
          <w:highlight w:val="none"/>
          <w:u w:val="single"/>
        </w:rPr>
        <w:t xml:space="preserve">   </w:t>
      </w:r>
    </w:p>
    <w:p w14:paraId="7851F1F7">
      <w:pPr>
        <w:spacing w:line="360" w:lineRule="auto"/>
        <w:rPr>
          <w:rFonts w:asciiTheme="minorEastAsia" w:hAnsiTheme="minorEastAsia"/>
          <w:color w:val="auto"/>
          <w:szCs w:val="30"/>
          <w:highlight w:val="none"/>
          <w:u w:val="single"/>
        </w:rPr>
      </w:pPr>
      <w:r>
        <w:rPr>
          <w:rFonts w:asciiTheme="minorEastAsia" w:hAnsiTheme="minorEastAsia"/>
          <w:color w:val="auto"/>
          <w:szCs w:val="30"/>
          <w:highlight w:val="none"/>
        </w:rPr>
        <w:t>账  号：</w:t>
      </w:r>
      <w:r>
        <w:rPr>
          <w:rFonts w:asciiTheme="minorEastAsia" w:hAnsiTheme="minorEastAsia"/>
          <w:color w:val="auto"/>
          <w:szCs w:val="30"/>
          <w:highlight w:val="none"/>
          <w:u w:val="single"/>
        </w:rPr>
        <w:t xml:space="preserve">       </w:t>
      </w:r>
      <w:r>
        <w:rPr>
          <w:rFonts w:asciiTheme="minorEastAsia" w:hAnsiTheme="minorEastAsia"/>
          <w:color w:val="auto"/>
          <w:szCs w:val="30"/>
          <w:highlight w:val="none"/>
        </w:rPr>
        <w:t>账 号：</w:t>
      </w:r>
      <w:r>
        <w:rPr>
          <w:rFonts w:asciiTheme="minorEastAsia" w:hAnsiTheme="minorEastAsia"/>
          <w:color w:val="auto"/>
          <w:szCs w:val="30"/>
          <w:highlight w:val="none"/>
          <w:u w:val="single"/>
        </w:rPr>
        <w:t></w:t>
      </w:r>
    </w:p>
    <w:p w14:paraId="4546256E">
      <w:pPr>
        <w:rPr>
          <w:rFonts w:asciiTheme="minorEastAsia" w:hAnsiTheme="minorEastAsia"/>
          <w:color w:val="auto"/>
          <w:szCs w:val="30"/>
          <w:highlight w:val="none"/>
        </w:rPr>
      </w:pPr>
      <w:r>
        <w:rPr>
          <w:rFonts w:hint="eastAsia" w:asciiTheme="minorEastAsia" w:hAnsiTheme="minorEastAsia"/>
          <w:color w:val="auto"/>
          <w:szCs w:val="30"/>
          <w:highlight w:val="none"/>
        </w:rPr>
        <w:t>时  间：年月日     时  间：年月日</w:t>
      </w:r>
    </w:p>
    <w:p w14:paraId="4CCEE01B">
      <w:pPr>
        <w:spacing w:line="480" w:lineRule="exact"/>
        <w:rPr>
          <w:rFonts w:ascii="宋体" w:hAnsi="宋体"/>
          <w:color w:val="auto"/>
          <w:szCs w:val="21"/>
          <w:highlight w:val="none"/>
        </w:rPr>
      </w:pPr>
    </w:p>
    <w:p w14:paraId="168F1130">
      <w:pPr>
        <w:rPr>
          <w:rFonts w:ascii="宋体" w:hAnsi="宋体"/>
          <w:color w:val="auto"/>
          <w:sz w:val="24"/>
          <w:highlight w:val="none"/>
        </w:rPr>
      </w:pPr>
    </w:p>
    <w:p w14:paraId="61D4410C">
      <w:pPr>
        <w:rPr>
          <w:rFonts w:ascii="宋体" w:hAnsi="宋体"/>
          <w:color w:val="auto"/>
          <w:sz w:val="24"/>
          <w:highlight w:val="none"/>
        </w:rPr>
      </w:pPr>
    </w:p>
    <w:p w14:paraId="7BE464C7">
      <w:pPr>
        <w:pStyle w:val="4"/>
        <w:jc w:val="center"/>
        <w:rPr>
          <w:rFonts w:ascii="华文中宋" w:hAnsi="华文中宋" w:eastAsia="华文中宋"/>
          <w:color w:val="auto"/>
          <w:sz w:val="32"/>
          <w:szCs w:val="44"/>
          <w:highlight w:val="none"/>
        </w:rPr>
      </w:pPr>
      <w:bookmarkStart w:id="125" w:name="_Toc513016217"/>
    </w:p>
    <w:p w14:paraId="283A48DA">
      <w:pPr>
        <w:rPr>
          <w:rFonts w:ascii="华文中宋" w:hAnsi="华文中宋" w:eastAsia="华文中宋"/>
          <w:color w:val="auto"/>
          <w:sz w:val="32"/>
          <w:szCs w:val="44"/>
          <w:highlight w:val="none"/>
        </w:rPr>
      </w:pPr>
    </w:p>
    <w:p w14:paraId="595ACF14">
      <w:pPr>
        <w:rPr>
          <w:rFonts w:ascii="华文中宋" w:hAnsi="华文中宋" w:eastAsia="华文中宋"/>
          <w:color w:val="auto"/>
          <w:sz w:val="32"/>
          <w:szCs w:val="44"/>
          <w:highlight w:val="none"/>
        </w:rPr>
      </w:pPr>
    </w:p>
    <w:p w14:paraId="2E439B14">
      <w:pPr>
        <w:rPr>
          <w:rFonts w:ascii="华文中宋" w:hAnsi="华文中宋" w:eastAsia="华文中宋"/>
          <w:color w:val="auto"/>
          <w:sz w:val="32"/>
          <w:szCs w:val="44"/>
          <w:highlight w:val="none"/>
        </w:rPr>
      </w:pPr>
    </w:p>
    <w:p w14:paraId="367AE41F">
      <w:pPr>
        <w:pStyle w:val="4"/>
        <w:jc w:val="center"/>
        <w:rPr>
          <w:rFonts w:ascii="华文中宋" w:hAnsi="华文中宋" w:eastAsia="华文中宋"/>
          <w:color w:val="auto"/>
          <w:sz w:val="32"/>
          <w:szCs w:val="44"/>
          <w:highlight w:val="none"/>
        </w:rPr>
      </w:pPr>
    </w:p>
    <w:p w14:paraId="043FC944">
      <w:pPr>
        <w:pStyle w:val="4"/>
        <w:jc w:val="center"/>
        <w:rPr>
          <w:rFonts w:ascii="华文中宋" w:hAnsi="华文中宋" w:eastAsia="华文中宋"/>
          <w:color w:val="auto"/>
          <w:sz w:val="32"/>
          <w:szCs w:val="44"/>
          <w:highlight w:val="none"/>
        </w:rPr>
      </w:pPr>
      <w:bookmarkStart w:id="126" w:name="_Toc17231"/>
      <w:r>
        <w:rPr>
          <w:rFonts w:hint="eastAsia" w:ascii="华文中宋" w:hAnsi="华文中宋" w:eastAsia="华文中宋"/>
          <w:color w:val="auto"/>
          <w:sz w:val="32"/>
          <w:szCs w:val="44"/>
          <w:highlight w:val="none"/>
        </w:rPr>
        <w:t>第二部分 通用合同条款</w:t>
      </w:r>
      <w:bookmarkEnd w:id="125"/>
      <w:bookmarkEnd w:id="126"/>
    </w:p>
    <w:p w14:paraId="0991AB56">
      <w:pPr>
        <w:spacing w:line="360" w:lineRule="auto"/>
        <w:ind w:firstLine="420" w:firstLineChars="200"/>
        <w:rPr>
          <w:rFonts w:hAnsi="宋体"/>
          <w:color w:val="auto"/>
          <w:kern w:val="0"/>
          <w:szCs w:val="21"/>
          <w:highlight w:val="none"/>
        </w:rPr>
      </w:pPr>
    </w:p>
    <w:p w14:paraId="37C0F020">
      <w:pPr>
        <w:jc w:val="center"/>
        <w:rPr>
          <w:rFonts w:asciiTheme="minorEastAsia" w:hAnsiTheme="minorEastAsia" w:eastAsiaTheme="minorEastAsia"/>
          <w:b/>
          <w:color w:val="auto"/>
          <w:szCs w:val="21"/>
          <w:highlight w:val="none"/>
        </w:rPr>
      </w:pPr>
      <w:r>
        <w:rPr>
          <w:rFonts w:hint="eastAsia" w:hAnsi="宋体"/>
          <w:b/>
          <w:color w:val="auto"/>
          <w:kern w:val="0"/>
          <w:szCs w:val="21"/>
          <w:highlight w:val="none"/>
        </w:rPr>
        <w:t>采用《</w:t>
      </w:r>
      <w:r>
        <w:rPr>
          <w:rFonts w:asciiTheme="minorEastAsia" w:hAnsiTheme="minorEastAsia" w:eastAsiaTheme="minorEastAsia"/>
          <w:b/>
          <w:color w:val="auto"/>
          <w:szCs w:val="21"/>
          <w:highlight w:val="none"/>
        </w:rPr>
        <w:t>建设工程</w:t>
      </w:r>
      <w:r>
        <w:rPr>
          <w:rFonts w:hint="eastAsia" w:asciiTheme="minorEastAsia" w:hAnsiTheme="minorEastAsia" w:eastAsiaTheme="minorEastAsia"/>
          <w:b/>
          <w:color w:val="auto"/>
          <w:szCs w:val="21"/>
          <w:highlight w:val="none"/>
        </w:rPr>
        <w:t>设计</w:t>
      </w:r>
      <w:r>
        <w:rPr>
          <w:rFonts w:asciiTheme="minorEastAsia" w:hAnsiTheme="minorEastAsia" w:eastAsiaTheme="minorEastAsia"/>
          <w:b/>
          <w:color w:val="auto"/>
          <w:szCs w:val="21"/>
          <w:highlight w:val="none"/>
        </w:rPr>
        <w:t>合同</w:t>
      </w:r>
      <w:r>
        <w:rPr>
          <w:rFonts w:hint="eastAsia" w:asciiTheme="minorEastAsia" w:hAnsiTheme="minorEastAsia" w:eastAsiaTheme="minorEastAsia"/>
          <w:b/>
          <w:color w:val="auto"/>
          <w:szCs w:val="21"/>
          <w:highlight w:val="none"/>
        </w:rPr>
        <w:t>示范文本</w:t>
      </w:r>
      <w:r>
        <w:rPr>
          <w:rFonts w:hint="eastAsia" w:eastAsia="华文中宋"/>
          <w:b/>
          <w:color w:val="auto"/>
          <w:szCs w:val="21"/>
          <w:highlight w:val="none"/>
        </w:rPr>
        <w:t>（房屋建筑工程）</w:t>
      </w:r>
      <w:r>
        <w:rPr>
          <w:rFonts w:hint="eastAsia" w:asciiTheme="minorEastAsia" w:hAnsiTheme="minorEastAsia" w:eastAsiaTheme="minorEastAsia"/>
          <w:b/>
          <w:color w:val="auto"/>
          <w:szCs w:val="21"/>
          <w:highlight w:val="none"/>
        </w:rPr>
        <w:t>》</w:t>
      </w:r>
      <w:r>
        <w:rPr>
          <w:rFonts w:asciiTheme="minorEastAsia" w:hAnsiTheme="minorEastAsia" w:eastAsiaTheme="minorEastAsia"/>
          <w:b/>
          <w:color w:val="auto"/>
          <w:szCs w:val="21"/>
          <w:highlight w:val="none"/>
        </w:rPr>
        <w:t>（GF—201</w:t>
      </w:r>
      <w:r>
        <w:rPr>
          <w:rFonts w:hint="eastAsia" w:asciiTheme="minorEastAsia" w:hAnsiTheme="minorEastAsia" w:eastAsiaTheme="minorEastAsia"/>
          <w:b/>
          <w:color w:val="auto"/>
          <w:szCs w:val="21"/>
          <w:highlight w:val="none"/>
        </w:rPr>
        <w:t>5</w:t>
      </w:r>
      <w:r>
        <w:rPr>
          <w:rFonts w:asciiTheme="minorEastAsia" w:hAnsiTheme="minorEastAsia" w:eastAsiaTheme="minorEastAsia"/>
          <w:b/>
          <w:color w:val="auto"/>
          <w:szCs w:val="21"/>
          <w:highlight w:val="none"/>
        </w:rPr>
        <w:t>—</w:t>
      </w:r>
      <w:r>
        <w:rPr>
          <w:rFonts w:hint="eastAsia" w:asciiTheme="minorEastAsia" w:hAnsiTheme="minorEastAsia" w:eastAsiaTheme="minorEastAsia"/>
          <w:b/>
          <w:color w:val="auto"/>
          <w:szCs w:val="21"/>
          <w:highlight w:val="none"/>
        </w:rPr>
        <w:t>0209）</w:t>
      </w:r>
    </w:p>
    <w:p w14:paraId="0BCD10CD">
      <w:pPr>
        <w:rPr>
          <w:rFonts w:ascii="宋体" w:hAnsi="宋体"/>
          <w:color w:val="auto"/>
          <w:sz w:val="24"/>
          <w:highlight w:val="none"/>
        </w:rPr>
      </w:pPr>
    </w:p>
    <w:p w14:paraId="46C87FBF">
      <w:pPr>
        <w:rPr>
          <w:rFonts w:ascii="宋体" w:hAnsi="宋体"/>
          <w:color w:val="auto"/>
          <w:sz w:val="24"/>
          <w:highlight w:val="none"/>
        </w:rPr>
      </w:pPr>
    </w:p>
    <w:p w14:paraId="337A0704">
      <w:pPr>
        <w:rPr>
          <w:rFonts w:ascii="宋体" w:hAnsi="宋体"/>
          <w:color w:val="auto"/>
          <w:sz w:val="24"/>
          <w:highlight w:val="none"/>
        </w:rPr>
      </w:pPr>
    </w:p>
    <w:p w14:paraId="47AA4C32">
      <w:pPr>
        <w:rPr>
          <w:rFonts w:ascii="宋体" w:hAnsi="宋体"/>
          <w:color w:val="auto"/>
          <w:sz w:val="24"/>
          <w:highlight w:val="none"/>
        </w:rPr>
      </w:pPr>
    </w:p>
    <w:p w14:paraId="71217EF1">
      <w:pPr>
        <w:rPr>
          <w:rFonts w:ascii="宋体" w:hAnsi="宋体"/>
          <w:color w:val="auto"/>
          <w:sz w:val="24"/>
          <w:highlight w:val="none"/>
        </w:rPr>
      </w:pPr>
    </w:p>
    <w:p w14:paraId="346B5F78">
      <w:pPr>
        <w:rPr>
          <w:rFonts w:ascii="宋体" w:hAnsi="宋体"/>
          <w:color w:val="auto"/>
          <w:sz w:val="24"/>
          <w:highlight w:val="none"/>
        </w:rPr>
      </w:pPr>
    </w:p>
    <w:p w14:paraId="2D3F2159">
      <w:pPr>
        <w:rPr>
          <w:rFonts w:ascii="宋体" w:hAnsi="宋体"/>
          <w:color w:val="auto"/>
          <w:sz w:val="24"/>
          <w:highlight w:val="none"/>
        </w:rPr>
      </w:pPr>
    </w:p>
    <w:p w14:paraId="083F98D4">
      <w:pPr>
        <w:rPr>
          <w:rFonts w:ascii="宋体" w:hAnsi="宋体"/>
          <w:color w:val="auto"/>
          <w:sz w:val="24"/>
          <w:highlight w:val="none"/>
        </w:rPr>
      </w:pPr>
    </w:p>
    <w:p w14:paraId="1AAA84D6">
      <w:pPr>
        <w:rPr>
          <w:rFonts w:ascii="宋体" w:hAnsi="宋体"/>
          <w:color w:val="auto"/>
          <w:sz w:val="24"/>
          <w:highlight w:val="none"/>
        </w:rPr>
      </w:pPr>
    </w:p>
    <w:p w14:paraId="4E8E2918">
      <w:pPr>
        <w:rPr>
          <w:rFonts w:ascii="宋体" w:hAnsi="宋体"/>
          <w:color w:val="auto"/>
          <w:sz w:val="24"/>
          <w:highlight w:val="none"/>
        </w:rPr>
      </w:pPr>
    </w:p>
    <w:p w14:paraId="2CEAAEB6">
      <w:pPr>
        <w:rPr>
          <w:rFonts w:ascii="宋体" w:hAnsi="宋体"/>
          <w:color w:val="auto"/>
          <w:sz w:val="24"/>
          <w:highlight w:val="none"/>
        </w:rPr>
      </w:pPr>
    </w:p>
    <w:p w14:paraId="45A5FF61">
      <w:pPr>
        <w:rPr>
          <w:rFonts w:ascii="宋体" w:hAnsi="宋体"/>
          <w:color w:val="auto"/>
          <w:sz w:val="24"/>
          <w:highlight w:val="none"/>
        </w:rPr>
      </w:pPr>
    </w:p>
    <w:p w14:paraId="370212BD">
      <w:pPr>
        <w:rPr>
          <w:rFonts w:ascii="宋体" w:hAnsi="宋体"/>
          <w:color w:val="auto"/>
          <w:sz w:val="24"/>
          <w:highlight w:val="none"/>
        </w:rPr>
      </w:pPr>
    </w:p>
    <w:p w14:paraId="126A8EA1">
      <w:pPr>
        <w:rPr>
          <w:rFonts w:ascii="宋体" w:hAnsi="宋体"/>
          <w:color w:val="auto"/>
          <w:sz w:val="24"/>
          <w:highlight w:val="none"/>
        </w:rPr>
      </w:pPr>
    </w:p>
    <w:p w14:paraId="576EC023">
      <w:pPr>
        <w:rPr>
          <w:rFonts w:ascii="宋体" w:hAnsi="宋体"/>
          <w:color w:val="auto"/>
          <w:sz w:val="24"/>
          <w:highlight w:val="none"/>
        </w:rPr>
      </w:pPr>
    </w:p>
    <w:p w14:paraId="6EC8B4E6">
      <w:pPr>
        <w:rPr>
          <w:rFonts w:ascii="宋体" w:hAnsi="宋体"/>
          <w:color w:val="auto"/>
          <w:sz w:val="24"/>
          <w:highlight w:val="none"/>
        </w:rPr>
      </w:pPr>
    </w:p>
    <w:p w14:paraId="3883585D">
      <w:pPr>
        <w:rPr>
          <w:rFonts w:ascii="宋体" w:hAnsi="宋体"/>
          <w:color w:val="auto"/>
          <w:sz w:val="24"/>
          <w:highlight w:val="none"/>
        </w:rPr>
      </w:pPr>
    </w:p>
    <w:p w14:paraId="44168069">
      <w:pPr>
        <w:rPr>
          <w:rFonts w:ascii="宋体" w:hAnsi="宋体"/>
          <w:color w:val="auto"/>
          <w:sz w:val="24"/>
          <w:highlight w:val="none"/>
        </w:rPr>
      </w:pPr>
    </w:p>
    <w:p w14:paraId="0E93940A">
      <w:pPr>
        <w:rPr>
          <w:rFonts w:ascii="宋体" w:hAnsi="宋体"/>
          <w:color w:val="auto"/>
          <w:sz w:val="24"/>
          <w:highlight w:val="none"/>
        </w:rPr>
      </w:pPr>
    </w:p>
    <w:p w14:paraId="24E3E1AE">
      <w:pPr>
        <w:rPr>
          <w:rFonts w:ascii="宋体" w:hAnsi="宋体"/>
          <w:color w:val="auto"/>
          <w:sz w:val="24"/>
          <w:highlight w:val="none"/>
        </w:rPr>
      </w:pPr>
    </w:p>
    <w:p w14:paraId="598ADE7F">
      <w:pPr>
        <w:rPr>
          <w:rFonts w:ascii="宋体" w:hAnsi="宋体"/>
          <w:color w:val="auto"/>
          <w:sz w:val="24"/>
          <w:highlight w:val="none"/>
        </w:rPr>
      </w:pPr>
    </w:p>
    <w:p w14:paraId="3CB4DA8A">
      <w:pPr>
        <w:rPr>
          <w:rFonts w:ascii="宋体" w:hAnsi="宋体"/>
          <w:color w:val="auto"/>
          <w:sz w:val="24"/>
          <w:highlight w:val="none"/>
        </w:rPr>
      </w:pPr>
    </w:p>
    <w:p w14:paraId="476893A1">
      <w:pPr>
        <w:rPr>
          <w:rFonts w:ascii="宋体" w:hAnsi="宋体"/>
          <w:color w:val="auto"/>
          <w:sz w:val="24"/>
          <w:highlight w:val="none"/>
        </w:rPr>
      </w:pPr>
    </w:p>
    <w:p w14:paraId="695460DF">
      <w:pPr>
        <w:rPr>
          <w:rFonts w:ascii="宋体" w:hAnsi="宋体"/>
          <w:color w:val="auto"/>
          <w:sz w:val="24"/>
          <w:highlight w:val="none"/>
        </w:rPr>
      </w:pPr>
    </w:p>
    <w:p w14:paraId="51415AD2">
      <w:pPr>
        <w:rPr>
          <w:rFonts w:ascii="宋体" w:hAnsi="宋体"/>
          <w:color w:val="auto"/>
          <w:sz w:val="24"/>
          <w:highlight w:val="none"/>
        </w:rPr>
      </w:pPr>
    </w:p>
    <w:p w14:paraId="4E966AD7">
      <w:pPr>
        <w:rPr>
          <w:rFonts w:ascii="宋体" w:hAnsi="宋体"/>
          <w:color w:val="auto"/>
          <w:sz w:val="24"/>
          <w:highlight w:val="none"/>
        </w:rPr>
      </w:pPr>
    </w:p>
    <w:p w14:paraId="2E412680">
      <w:pPr>
        <w:rPr>
          <w:rFonts w:ascii="宋体" w:hAnsi="宋体"/>
          <w:color w:val="auto"/>
          <w:sz w:val="24"/>
          <w:highlight w:val="none"/>
        </w:rPr>
      </w:pPr>
    </w:p>
    <w:p w14:paraId="28068745">
      <w:pPr>
        <w:rPr>
          <w:rFonts w:ascii="宋体" w:hAnsi="宋体"/>
          <w:color w:val="auto"/>
          <w:sz w:val="24"/>
          <w:highlight w:val="none"/>
        </w:rPr>
      </w:pPr>
    </w:p>
    <w:p w14:paraId="3806FAEE">
      <w:pPr>
        <w:rPr>
          <w:rFonts w:ascii="宋体" w:hAnsi="宋体"/>
          <w:color w:val="auto"/>
          <w:sz w:val="24"/>
          <w:highlight w:val="none"/>
        </w:rPr>
      </w:pPr>
    </w:p>
    <w:p w14:paraId="4CE42FB1">
      <w:pPr>
        <w:rPr>
          <w:rFonts w:ascii="宋体" w:hAnsi="宋体"/>
          <w:color w:val="auto"/>
          <w:sz w:val="24"/>
          <w:highlight w:val="none"/>
        </w:rPr>
      </w:pPr>
    </w:p>
    <w:p w14:paraId="50907CE2">
      <w:pPr>
        <w:rPr>
          <w:rFonts w:ascii="宋体" w:hAnsi="宋体"/>
          <w:color w:val="auto"/>
          <w:sz w:val="24"/>
          <w:highlight w:val="none"/>
        </w:rPr>
      </w:pPr>
    </w:p>
    <w:p w14:paraId="7022C9DA">
      <w:pPr>
        <w:rPr>
          <w:rFonts w:ascii="宋体" w:hAnsi="宋体"/>
          <w:color w:val="auto"/>
          <w:sz w:val="24"/>
          <w:highlight w:val="none"/>
        </w:rPr>
      </w:pPr>
    </w:p>
    <w:p w14:paraId="44FF271B">
      <w:pPr>
        <w:rPr>
          <w:rFonts w:ascii="宋体" w:hAnsi="宋体"/>
          <w:color w:val="auto"/>
          <w:sz w:val="24"/>
          <w:highlight w:val="none"/>
        </w:rPr>
      </w:pPr>
    </w:p>
    <w:p w14:paraId="1365B921">
      <w:pPr>
        <w:rPr>
          <w:rFonts w:ascii="宋体" w:hAnsi="宋体"/>
          <w:color w:val="auto"/>
          <w:sz w:val="24"/>
          <w:highlight w:val="none"/>
        </w:rPr>
      </w:pPr>
    </w:p>
    <w:p w14:paraId="730761C8">
      <w:pPr>
        <w:rPr>
          <w:rFonts w:ascii="宋体" w:hAnsi="宋体"/>
          <w:color w:val="auto"/>
          <w:sz w:val="24"/>
          <w:highlight w:val="none"/>
        </w:rPr>
      </w:pPr>
    </w:p>
    <w:p w14:paraId="67E1E419">
      <w:pPr>
        <w:rPr>
          <w:rFonts w:ascii="宋体" w:hAnsi="宋体"/>
          <w:color w:val="auto"/>
          <w:sz w:val="24"/>
          <w:highlight w:val="none"/>
        </w:rPr>
      </w:pPr>
    </w:p>
    <w:p w14:paraId="61D2BC91">
      <w:pPr>
        <w:pStyle w:val="4"/>
        <w:jc w:val="center"/>
        <w:rPr>
          <w:rFonts w:ascii="华文中宋" w:hAnsi="华文中宋" w:eastAsia="华文中宋"/>
          <w:color w:val="auto"/>
          <w:sz w:val="44"/>
          <w:szCs w:val="44"/>
          <w:highlight w:val="none"/>
        </w:rPr>
      </w:pPr>
      <w:bookmarkStart w:id="127" w:name="_Toc13607"/>
      <w:r>
        <w:rPr>
          <w:rFonts w:ascii="华文中宋" w:hAnsi="华文中宋" w:eastAsia="华文中宋"/>
          <w:color w:val="auto"/>
          <w:sz w:val="44"/>
          <w:szCs w:val="44"/>
          <w:highlight w:val="none"/>
        </w:rPr>
        <w:t xml:space="preserve">第三部分 </w:t>
      </w:r>
      <w:r>
        <w:rPr>
          <w:rFonts w:hint="eastAsia" w:ascii="华文中宋" w:hAnsi="华文中宋" w:eastAsia="华文中宋"/>
          <w:color w:val="auto"/>
          <w:sz w:val="44"/>
          <w:szCs w:val="44"/>
          <w:highlight w:val="none"/>
        </w:rPr>
        <w:t>专用合同条款</w:t>
      </w:r>
      <w:bookmarkEnd w:id="127"/>
    </w:p>
    <w:p w14:paraId="41B7DC79">
      <w:pPr>
        <w:pStyle w:val="5"/>
        <w:spacing w:before="120" w:after="120" w:line="360" w:lineRule="auto"/>
        <w:ind w:firstLine="420" w:firstLineChars="200"/>
        <w:jc w:val="left"/>
        <w:rPr>
          <w:rFonts w:eastAsia="宋体" w:asciiTheme="minorEastAsia" w:hAnsiTheme="minorEastAsia"/>
          <w:b w:val="0"/>
          <w:color w:val="auto"/>
          <w:sz w:val="21"/>
          <w:szCs w:val="32"/>
          <w:highlight w:val="none"/>
        </w:rPr>
      </w:pPr>
      <w:r>
        <w:rPr>
          <w:rFonts w:eastAsia="宋体" w:asciiTheme="minorEastAsia" w:hAnsiTheme="minorEastAsia"/>
          <w:b w:val="0"/>
          <w:color w:val="auto"/>
          <w:sz w:val="21"/>
          <w:szCs w:val="32"/>
          <w:highlight w:val="none"/>
        </w:rPr>
        <w:t>1. 一般约定</w:t>
      </w:r>
    </w:p>
    <w:p w14:paraId="5FEE768C">
      <w:pPr>
        <w:spacing w:before="120" w:after="120" w:line="360" w:lineRule="auto"/>
        <w:ind w:firstLine="420" w:firstLineChars="200"/>
        <w:jc w:val="left"/>
        <w:rPr>
          <w:rFonts w:asciiTheme="minorEastAsia" w:hAnsiTheme="minorEastAsia"/>
          <w:color w:val="auto"/>
          <w:szCs w:val="32"/>
          <w:highlight w:val="none"/>
        </w:rPr>
      </w:pPr>
      <w:r>
        <w:rPr>
          <w:rFonts w:asciiTheme="minorEastAsia" w:hAnsiTheme="minorEastAsia"/>
          <w:color w:val="auto"/>
          <w:szCs w:val="32"/>
          <w:highlight w:val="none"/>
        </w:rPr>
        <w:t>1.1 词语定义</w:t>
      </w:r>
      <w:r>
        <w:rPr>
          <w:rFonts w:hint="eastAsia" w:asciiTheme="minorEastAsia" w:hAnsiTheme="minorEastAsia"/>
          <w:color w:val="auto"/>
          <w:szCs w:val="32"/>
          <w:highlight w:val="none"/>
        </w:rPr>
        <w:t>与解释</w:t>
      </w:r>
    </w:p>
    <w:p w14:paraId="678BF7EB">
      <w:pPr>
        <w:spacing w:line="360" w:lineRule="auto"/>
        <w:ind w:firstLine="420" w:firstLineChars="200"/>
        <w:jc w:val="left"/>
        <w:rPr>
          <w:rFonts w:asciiTheme="minorEastAsia" w:hAnsiTheme="minorEastAsia"/>
          <w:color w:val="auto"/>
          <w:kern w:val="0"/>
          <w:szCs w:val="32"/>
          <w:highlight w:val="none"/>
        </w:rPr>
      </w:pPr>
      <w:r>
        <w:rPr>
          <w:rFonts w:asciiTheme="minorEastAsia" w:hAnsiTheme="minorEastAsia"/>
          <w:color w:val="auto"/>
          <w:kern w:val="0"/>
          <w:szCs w:val="32"/>
          <w:highlight w:val="none"/>
        </w:rPr>
        <w:t>1.1.1合同</w:t>
      </w:r>
    </w:p>
    <w:p w14:paraId="5195C8B3">
      <w:pPr>
        <w:spacing w:line="360" w:lineRule="auto"/>
        <w:ind w:firstLine="420" w:firstLineChars="200"/>
        <w:jc w:val="left"/>
        <w:rPr>
          <w:rFonts w:asciiTheme="minorEastAsia" w:hAnsiTheme="minorEastAsia"/>
          <w:color w:val="auto"/>
          <w:kern w:val="0"/>
          <w:szCs w:val="32"/>
          <w:highlight w:val="none"/>
        </w:rPr>
      </w:pPr>
      <w:r>
        <w:rPr>
          <w:rFonts w:asciiTheme="minorEastAsia" w:hAnsiTheme="minorEastAsia"/>
          <w:color w:val="auto"/>
          <w:kern w:val="0"/>
          <w:szCs w:val="32"/>
          <w:highlight w:val="none"/>
        </w:rPr>
        <w:t>1.1.1.</w:t>
      </w:r>
      <w:r>
        <w:rPr>
          <w:rFonts w:hint="eastAsia" w:asciiTheme="minorEastAsia" w:hAnsiTheme="minorEastAsia"/>
          <w:color w:val="auto"/>
          <w:kern w:val="0"/>
          <w:szCs w:val="32"/>
          <w:highlight w:val="none"/>
        </w:rPr>
        <w:t xml:space="preserve">8 </w:t>
      </w:r>
      <w:r>
        <w:rPr>
          <w:rFonts w:asciiTheme="minorEastAsia" w:hAnsiTheme="minorEastAsia"/>
          <w:color w:val="auto"/>
          <w:kern w:val="0"/>
          <w:szCs w:val="32"/>
          <w:highlight w:val="none"/>
        </w:rPr>
        <w:t>其他合同文件包括：</w:t>
      </w:r>
      <w:r>
        <w:rPr>
          <w:rFonts w:ascii="宋体" w:hAnsi="宋体"/>
          <w:color w:val="auto"/>
          <w:szCs w:val="21"/>
          <w:highlight w:val="none"/>
          <w:u w:val="single"/>
        </w:rPr>
        <w:t>（1）</w:t>
      </w:r>
      <w:r>
        <w:rPr>
          <w:rFonts w:hint="eastAsia" w:ascii="宋体" w:hAnsi="宋体"/>
          <w:color w:val="auto"/>
          <w:szCs w:val="21"/>
          <w:highlight w:val="none"/>
          <w:u w:val="single"/>
        </w:rPr>
        <w:t>本</w:t>
      </w:r>
      <w:r>
        <w:rPr>
          <w:rFonts w:ascii="宋体" w:hAnsi="宋体"/>
          <w:color w:val="auto"/>
          <w:szCs w:val="21"/>
          <w:highlight w:val="none"/>
          <w:u w:val="single"/>
        </w:rPr>
        <w:t>协议书；（2）中标通知书；（3）投标函及其附录；（4）专用合同条款及其附件；（5）通用合同条款；</w:t>
      </w:r>
      <w:r>
        <w:rPr>
          <w:rFonts w:hint="eastAsia" w:ascii="宋体" w:hAnsi="宋体"/>
          <w:color w:val="auto"/>
          <w:szCs w:val="21"/>
          <w:highlight w:val="none"/>
          <w:u w:val="single"/>
        </w:rPr>
        <w:t>（6）发包人任务书；</w:t>
      </w:r>
      <w:r>
        <w:rPr>
          <w:rFonts w:ascii="宋体" w:hAnsi="宋体"/>
          <w:color w:val="auto"/>
          <w:szCs w:val="21"/>
          <w:highlight w:val="none"/>
          <w:u w:val="single"/>
        </w:rPr>
        <w:t>（9）其他合同文件</w:t>
      </w:r>
      <w:r>
        <w:rPr>
          <w:rFonts w:hint="eastAsia" w:ascii="宋体" w:hAnsi="宋体"/>
          <w:color w:val="auto"/>
          <w:szCs w:val="21"/>
          <w:highlight w:val="none"/>
          <w:u w:val="single"/>
        </w:rPr>
        <w:t>，（10）投标文件；（11）招标文件</w:t>
      </w:r>
      <w:r>
        <w:rPr>
          <w:rFonts w:ascii="宋体" w:hAnsi="宋体"/>
          <w:color w:val="auto"/>
          <w:szCs w:val="21"/>
          <w:highlight w:val="none"/>
          <w:u w:val="single"/>
        </w:rPr>
        <w:t>。</w:t>
      </w:r>
      <w:r>
        <w:rPr>
          <w:rFonts w:asciiTheme="minorEastAsia" w:hAnsiTheme="minorEastAsia"/>
          <w:color w:val="auto"/>
          <w:szCs w:val="32"/>
          <w:highlight w:val="none"/>
          <w:u w:val="single"/>
        </w:rPr>
        <w:t xml:space="preserve">                      </w:t>
      </w:r>
    </w:p>
    <w:p w14:paraId="11F823A8">
      <w:pPr>
        <w:spacing w:before="120" w:after="120" w:line="360" w:lineRule="auto"/>
        <w:ind w:firstLine="420" w:firstLineChars="200"/>
        <w:jc w:val="left"/>
        <w:rPr>
          <w:rFonts w:asciiTheme="minorEastAsia" w:hAnsiTheme="minorEastAsia"/>
          <w:color w:val="auto"/>
          <w:szCs w:val="32"/>
          <w:highlight w:val="none"/>
        </w:rPr>
      </w:pPr>
      <w:r>
        <w:rPr>
          <w:rFonts w:asciiTheme="minorEastAsia" w:hAnsiTheme="minorEastAsia"/>
          <w:color w:val="auto"/>
          <w:szCs w:val="32"/>
          <w:highlight w:val="none"/>
        </w:rPr>
        <w:t xml:space="preserve">1.3法律 </w:t>
      </w:r>
    </w:p>
    <w:p w14:paraId="2ECF2169">
      <w:pPr>
        <w:autoSpaceDE w:val="0"/>
        <w:autoSpaceDN w:val="0"/>
        <w:adjustRightInd w:val="0"/>
        <w:spacing w:line="360" w:lineRule="auto"/>
        <w:ind w:firstLine="420" w:firstLineChars="200"/>
        <w:jc w:val="left"/>
        <w:rPr>
          <w:rFonts w:asciiTheme="minorEastAsia" w:hAnsiTheme="minorEastAsia"/>
          <w:color w:val="auto"/>
          <w:szCs w:val="32"/>
          <w:highlight w:val="none"/>
          <w:u w:val="single"/>
        </w:rPr>
      </w:pPr>
      <w:r>
        <w:rPr>
          <w:rFonts w:asciiTheme="minorEastAsia" w:hAnsiTheme="minorEastAsia"/>
          <w:color w:val="auto"/>
          <w:szCs w:val="32"/>
          <w:highlight w:val="none"/>
        </w:rPr>
        <w:t>适用于合同的其他规范性文件：</w:t>
      </w:r>
      <w:r>
        <w:rPr>
          <w:rFonts w:asciiTheme="minorEastAsia" w:hAnsiTheme="minorEastAsia"/>
          <w:color w:val="auto"/>
          <w:szCs w:val="32"/>
          <w:highlight w:val="none"/>
          <w:u w:val="single"/>
        </w:rPr>
        <w:t></w:t>
      </w:r>
      <w:r>
        <w:rPr>
          <w:rFonts w:hint="eastAsia" w:asciiTheme="minorEastAsia" w:hAnsiTheme="minorEastAsia"/>
          <w:color w:val="auto"/>
          <w:szCs w:val="32"/>
          <w:highlight w:val="none"/>
        </w:rPr>
        <w:t>。</w:t>
      </w:r>
    </w:p>
    <w:p w14:paraId="352EADDC">
      <w:pPr>
        <w:spacing w:before="120" w:after="120" w:line="360" w:lineRule="auto"/>
        <w:ind w:firstLine="420" w:firstLineChars="200"/>
        <w:jc w:val="left"/>
        <w:rPr>
          <w:rFonts w:asciiTheme="minorEastAsia" w:hAnsiTheme="minorEastAsia"/>
          <w:color w:val="auto"/>
          <w:szCs w:val="32"/>
          <w:highlight w:val="none"/>
        </w:rPr>
      </w:pPr>
      <w:r>
        <w:rPr>
          <w:rFonts w:asciiTheme="minorEastAsia" w:hAnsiTheme="minorEastAsia"/>
          <w:color w:val="auto"/>
          <w:szCs w:val="32"/>
          <w:highlight w:val="none"/>
        </w:rPr>
        <w:t xml:space="preserve">1.4 </w:t>
      </w:r>
      <w:r>
        <w:rPr>
          <w:rFonts w:hint="eastAsia" w:asciiTheme="minorEastAsia" w:hAnsiTheme="minorEastAsia"/>
          <w:color w:val="auto"/>
          <w:szCs w:val="32"/>
          <w:highlight w:val="none"/>
        </w:rPr>
        <w:t>技术</w:t>
      </w:r>
      <w:r>
        <w:rPr>
          <w:rFonts w:asciiTheme="minorEastAsia" w:hAnsiTheme="minorEastAsia"/>
          <w:color w:val="auto"/>
          <w:szCs w:val="32"/>
          <w:highlight w:val="none"/>
        </w:rPr>
        <w:t>标准</w:t>
      </w:r>
    </w:p>
    <w:p w14:paraId="229BD85D">
      <w:pPr>
        <w:spacing w:line="360" w:lineRule="auto"/>
        <w:ind w:firstLine="420" w:firstLineChars="200"/>
        <w:jc w:val="left"/>
        <w:rPr>
          <w:rFonts w:asciiTheme="minorEastAsia" w:hAnsiTheme="minorEastAsia"/>
          <w:color w:val="auto"/>
          <w:szCs w:val="32"/>
          <w:highlight w:val="none"/>
        </w:rPr>
      </w:pPr>
      <w:r>
        <w:rPr>
          <w:rFonts w:asciiTheme="minorEastAsia" w:hAnsiTheme="minorEastAsia"/>
          <w:color w:val="auto"/>
          <w:szCs w:val="32"/>
          <w:highlight w:val="none"/>
        </w:rPr>
        <w:t>1.4.1适用于工程的</w:t>
      </w:r>
      <w:r>
        <w:rPr>
          <w:rFonts w:hint="eastAsia" w:asciiTheme="minorEastAsia" w:hAnsiTheme="minorEastAsia"/>
          <w:color w:val="auto"/>
          <w:szCs w:val="32"/>
          <w:highlight w:val="none"/>
        </w:rPr>
        <w:t>技术</w:t>
      </w:r>
      <w:r>
        <w:rPr>
          <w:rFonts w:asciiTheme="minorEastAsia" w:hAnsiTheme="minorEastAsia"/>
          <w:color w:val="auto"/>
          <w:szCs w:val="32"/>
          <w:highlight w:val="none"/>
        </w:rPr>
        <w:t>标准包括：</w:t>
      </w:r>
      <w:r>
        <w:rPr>
          <w:rFonts w:asciiTheme="minorEastAsia" w:hAnsiTheme="minorEastAsia"/>
          <w:color w:val="auto"/>
          <w:szCs w:val="32"/>
          <w:highlight w:val="none"/>
          <w:u w:val="single"/>
        </w:rPr>
        <w:t xml:space="preserve">  </w:t>
      </w:r>
      <w:r>
        <w:rPr>
          <w:rFonts w:hint="eastAsia" w:asciiTheme="minorEastAsia" w:hAnsiTheme="minorEastAsia"/>
          <w:color w:val="auto"/>
          <w:szCs w:val="32"/>
          <w:highlight w:val="none"/>
        </w:rPr>
        <w:t>。</w:t>
      </w:r>
    </w:p>
    <w:p w14:paraId="27413FDF">
      <w:pPr>
        <w:spacing w:line="360" w:lineRule="auto"/>
        <w:ind w:firstLine="420" w:firstLineChars="200"/>
        <w:jc w:val="left"/>
        <w:rPr>
          <w:rFonts w:asciiTheme="minorEastAsia" w:hAnsiTheme="minorEastAsia"/>
          <w:color w:val="auto"/>
          <w:kern w:val="0"/>
          <w:szCs w:val="32"/>
          <w:highlight w:val="none"/>
          <w:u w:val="single"/>
        </w:rPr>
      </w:pPr>
      <w:r>
        <w:rPr>
          <w:rFonts w:asciiTheme="minorEastAsia" w:hAnsiTheme="minorEastAsia"/>
          <w:color w:val="auto"/>
          <w:kern w:val="0"/>
          <w:szCs w:val="32"/>
          <w:highlight w:val="none"/>
        </w:rPr>
        <w:t xml:space="preserve">1.4.2 </w:t>
      </w:r>
      <w:r>
        <w:rPr>
          <w:rFonts w:hint="eastAsia" w:asciiTheme="minorEastAsia" w:hAnsiTheme="minorEastAsia"/>
          <w:color w:val="auto"/>
          <w:kern w:val="0"/>
          <w:szCs w:val="32"/>
          <w:highlight w:val="none"/>
        </w:rPr>
        <w:t>国外技术标准原文版本和中文译本的提供方：</w:t>
      </w:r>
      <w:r>
        <w:rPr>
          <w:rFonts w:hint="eastAsia" w:asciiTheme="minorEastAsia" w:hAnsiTheme="minorEastAsia"/>
          <w:color w:val="auto"/>
          <w:szCs w:val="32"/>
          <w:highlight w:val="none"/>
        </w:rPr>
        <w:t>；</w:t>
      </w:r>
    </w:p>
    <w:p w14:paraId="1ADAD892">
      <w:pPr>
        <w:spacing w:line="360" w:lineRule="auto"/>
        <w:ind w:firstLine="420" w:firstLineChars="200"/>
        <w:jc w:val="left"/>
        <w:rPr>
          <w:rFonts w:asciiTheme="minorEastAsia" w:hAnsiTheme="minorEastAsia"/>
          <w:color w:val="auto"/>
          <w:kern w:val="0"/>
          <w:szCs w:val="32"/>
          <w:highlight w:val="none"/>
          <w:u w:val="single"/>
        </w:rPr>
      </w:pPr>
      <w:r>
        <w:rPr>
          <w:rFonts w:asciiTheme="minorEastAsia" w:hAnsiTheme="minorEastAsia"/>
          <w:color w:val="auto"/>
          <w:kern w:val="0"/>
          <w:szCs w:val="32"/>
          <w:highlight w:val="none"/>
        </w:rPr>
        <w:t>提供国外</w:t>
      </w:r>
      <w:r>
        <w:rPr>
          <w:rFonts w:hint="eastAsia" w:asciiTheme="minorEastAsia" w:hAnsiTheme="minorEastAsia"/>
          <w:color w:val="auto"/>
          <w:kern w:val="0"/>
          <w:szCs w:val="32"/>
          <w:highlight w:val="none"/>
        </w:rPr>
        <w:t>技术</w:t>
      </w:r>
      <w:r>
        <w:rPr>
          <w:rFonts w:asciiTheme="minorEastAsia" w:hAnsiTheme="minorEastAsia"/>
          <w:color w:val="auto"/>
          <w:kern w:val="0"/>
          <w:szCs w:val="32"/>
          <w:highlight w:val="none"/>
        </w:rPr>
        <w:t>标准的名称：</w:t>
      </w:r>
      <w:r>
        <w:rPr>
          <w:rFonts w:hint="eastAsia" w:asciiTheme="minorEastAsia" w:hAnsiTheme="minorEastAsia"/>
          <w:color w:val="auto"/>
          <w:kern w:val="0"/>
          <w:szCs w:val="32"/>
          <w:highlight w:val="none"/>
        </w:rPr>
        <w:t>；</w:t>
      </w:r>
    </w:p>
    <w:p w14:paraId="10B2B7B3">
      <w:pPr>
        <w:spacing w:line="360" w:lineRule="auto"/>
        <w:ind w:firstLine="420" w:firstLineChars="200"/>
        <w:jc w:val="left"/>
        <w:rPr>
          <w:rFonts w:asciiTheme="minorEastAsia" w:hAnsiTheme="minorEastAsia"/>
          <w:color w:val="auto"/>
          <w:kern w:val="0"/>
          <w:szCs w:val="32"/>
          <w:highlight w:val="none"/>
          <w:u w:val="single"/>
        </w:rPr>
      </w:pPr>
      <w:r>
        <w:rPr>
          <w:rFonts w:asciiTheme="minorEastAsia" w:hAnsiTheme="minorEastAsia"/>
          <w:color w:val="auto"/>
          <w:kern w:val="0"/>
          <w:szCs w:val="32"/>
          <w:highlight w:val="none"/>
        </w:rPr>
        <w:t>提供国外</w:t>
      </w:r>
      <w:r>
        <w:rPr>
          <w:rFonts w:hint="eastAsia" w:asciiTheme="minorEastAsia" w:hAnsiTheme="minorEastAsia"/>
          <w:color w:val="auto"/>
          <w:kern w:val="0"/>
          <w:szCs w:val="32"/>
          <w:highlight w:val="none"/>
        </w:rPr>
        <w:t>技术</w:t>
      </w:r>
      <w:r>
        <w:rPr>
          <w:rFonts w:asciiTheme="minorEastAsia" w:hAnsiTheme="minorEastAsia"/>
          <w:color w:val="auto"/>
          <w:kern w:val="0"/>
          <w:szCs w:val="32"/>
          <w:highlight w:val="none"/>
        </w:rPr>
        <w:t>标准的份数：；</w:t>
      </w:r>
    </w:p>
    <w:p w14:paraId="13901C7D">
      <w:pPr>
        <w:spacing w:line="360" w:lineRule="auto"/>
        <w:ind w:firstLine="420" w:firstLineChars="200"/>
        <w:jc w:val="left"/>
        <w:rPr>
          <w:rFonts w:asciiTheme="minorEastAsia" w:hAnsiTheme="minorEastAsia"/>
          <w:color w:val="auto"/>
          <w:kern w:val="0"/>
          <w:szCs w:val="32"/>
          <w:highlight w:val="none"/>
          <w:u w:val="single"/>
        </w:rPr>
      </w:pPr>
      <w:r>
        <w:rPr>
          <w:rFonts w:asciiTheme="minorEastAsia" w:hAnsiTheme="minorEastAsia"/>
          <w:color w:val="auto"/>
          <w:kern w:val="0"/>
          <w:szCs w:val="32"/>
          <w:highlight w:val="none"/>
        </w:rPr>
        <w:t>提供国外</w:t>
      </w:r>
      <w:r>
        <w:rPr>
          <w:rFonts w:hint="eastAsia" w:asciiTheme="minorEastAsia" w:hAnsiTheme="minorEastAsia"/>
          <w:color w:val="auto"/>
          <w:kern w:val="0"/>
          <w:szCs w:val="32"/>
          <w:highlight w:val="none"/>
        </w:rPr>
        <w:t>技术</w:t>
      </w:r>
      <w:r>
        <w:rPr>
          <w:rFonts w:asciiTheme="minorEastAsia" w:hAnsiTheme="minorEastAsia"/>
          <w:color w:val="auto"/>
          <w:kern w:val="0"/>
          <w:szCs w:val="32"/>
          <w:highlight w:val="none"/>
        </w:rPr>
        <w:t>标准的</w:t>
      </w:r>
      <w:r>
        <w:rPr>
          <w:rFonts w:hint="eastAsia" w:asciiTheme="minorEastAsia" w:hAnsiTheme="minorEastAsia"/>
          <w:color w:val="auto"/>
          <w:kern w:val="0"/>
          <w:szCs w:val="32"/>
          <w:highlight w:val="none"/>
        </w:rPr>
        <w:t>时间</w:t>
      </w:r>
      <w:r>
        <w:rPr>
          <w:rFonts w:asciiTheme="minorEastAsia" w:hAnsiTheme="minorEastAsia"/>
          <w:color w:val="auto"/>
          <w:kern w:val="0"/>
          <w:szCs w:val="32"/>
          <w:highlight w:val="none"/>
        </w:rPr>
        <w:t>：</w:t>
      </w:r>
      <w:r>
        <w:rPr>
          <w:rFonts w:hint="eastAsia" w:asciiTheme="minorEastAsia" w:hAnsiTheme="minorEastAsia"/>
          <w:color w:val="auto"/>
          <w:kern w:val="0"/>
          <w:szCs w:val="32"/>
          <w:highlight w:val="none"/>
        </w:rPr>
        <w:t>；</w:t>
      </w:r>
    </w:p>
    <w:p w14:paraId="703BF3AB">
      <w:pPr>
        <w:spacing w:line="360" w:lineRule="auto"/>
        <w:ind w:firstLine="420" w:firstLineChars="200"/>
        <w:jc w:val="left"/>
        <w:rPr>
          <w:rFonts w:asciiTheme="minorEastAsia" w:hAnsiTheme="minorEastAsia"/>
          <w:color w:val="auto"/>
          <w:kern w:val="0"/>
          <w:szCs w:val="32"/>
          <w:highlight w:val="none"/>
          <w:u w:val="single"/>
        </w:rPr>
      </w:pPr>
      <w:r>
        <w:rPr>
          <w:rFonts w:hint="eastAsia" w:asciiTheme="minorEastAsia" w:hAnsiTheme="minorEastAsia"/>
          <w:color w:val="auto"/>
          <w:kern w:val="0"/>
          <w:szCs w:val="32"/>
          <w:highlight w:val="none"/>
        </w:rPr>
        <w:t>提供国外技术标准的费用承担：。</w:t>
      </w:r>
    </w:p>
    <w:p w14:paraId="096704C7">
      <w:pPr>
        <w:spacing w:line="360" w:lineRule="auto"/>
        <w:ind w:firstLine="420" w:firstLineChars="200"/>
        <w:jc w:val="left"/>
        <w:rPr>
          <w:rFonts w:asciiTheme="minorEastAsia" w:hAnsiTheme="minorEastAsia"/>
          <w:color w:val="auto"/>
          <w:szCs w:val="32"/>
          <w:highlight w:val="none"/>
        </w:rPr>
      </w:pPr>
      <w:r>
        <w:rPr>
          <w:rFonts w:asciiTheme="minorEastAsia" w:hAnsiTheme="minorEastAsia"/>
          <w:color w:val="auto"/>
          <w:szCs w:val="32"/>
          <w:highlight w:val="none"/>
        </w:rPr>
        <w:t>1.4.3发包人对工程的技术标准和功能要求的特殊要求：</w:t>
      </w:r>
    </w:p>
    <w:p w14:paraId="60550034">
      <w:pPr>
        <w:spacing w:line="360" w:lineRule="auto"/>
        <w:ind w:firstLine="420" w:firstLineChars="200"/>
        <w:jc w:val="left"/>
        <w:rPr>
          <w:rFonts w:asciiTheme="minorEastAsia" w:hAnsiTheme="minorEastAsia"/>
          <w:color w:val="auto"/>
          <w:szCs w:val="32"/>
          <w:highlight w:val="none"/>
          <w:u w:val="single"/>
        </w:rPr>
      </w:pPr>
      <w:r>
        <w:rPr>
          <w:rFonts w:asciiTheme="minorEastAsia" w:hAnsiTheme="minorEastAsia"/>
          <w:color w:val="auto"/>
          <w:szCs w:val="32"/>
          <w:highlight w:val="none"/>
          <w:u w:val="single"/>
        </w:rPr>
        <w:t xml:space="preserve">            </w:t>
      </w:r>
      <w:r>
        <w:rPr>
          <w:rFonts w:hint="eastAsia" w:asciiTheme="minorEastAsia" w:hAnsiTheme="minorEastAsia"/>
          <w:color w:val="auto"/>
          <w:szCs w:val="32"/>
          <w:highlight w:val="none"/>
        </w:rPr>
        <w:t>。</w:t>
      </w:r>
    </w:p>
    <w:p w14:paraId="56215D28">
      <w:pPr>
        <w:spacing w:before="120" w:after="120" w:line="360" w:lineRule="auto"/>
        <w:ind w:firstLine="420" w:firstLineChars="200"/>
        <w:jc w:val="left"/>
        <w:rPr>
          <w:rFonts w:asciiTheme="minorEastAsia" w:hAnsiTheme="minorEastAsia"/>
          <w:color w:val="auto"/>
          <w:szCs w:val="32"/>
          <w:highlight w:val="none"/>
        </w:rPr>
      </w:pPr>
      <w:r>
        <w:rPr>
          <w:rFonts w:asciiTheme="minorEastAsia" w:hAnsiTheme="minorEastAsia"/>
          <w:color w:val="auto"/>
          <w:szCs w:val="32"/>
          <w:highlight w:val="none"/>
        </w:rPr>
        <w:t>1.5 合同文件的优先顺序</w:t>
      </w:r>
    </w:p>
    <w:p w14:paraId="0465BFAC">
      <w:pPr>
        <w:spacing w:line="360" w:lineRule="auto"/>
        <w:ind w:firstLine="420" w:firstLineChars="200"/>
        <w:jc w:val="left"/>
        <w:rPr>
          <w:rFonts w:asciiTheme="minorEastAsia" w:hAnsiTheme="minorEastAsia"/>
          <w:color w:val="auto"/>
          <w:szCs w:val="32"/>
          <w:highlight w:val="none"/>
        </w:rPr>
      </w:pPr>
      <w:r>
        <w:rPr>
          <w:rFonts w:asciiTheme="minorEastAsia" w:hAnsiTheme="minorEastAsia"/>
          <w:color w:val="auto"/>
          <w:szCs w:val="32"/>
          <w:highlight w:val="none"/>
        </w:rPr>
        <w:t>合同文件组成及优先顺序为：</w:t>
      </w:r>
      <w:r>
        <w:rPr>
          <w:rFonts w:asciiTheme="minorEastAsia" w:hAnsiTheme="minorEastAsia"/>
          <w:color w:val="auto"/>
          <w:szCs w:val="32"/>
          <w:highlight w:val="none"/>
          <w:u w:val="single"/>
        </w:rPr>
        <w:t></w:t>
      </w:r>
      <w:r>
        <w:rPr>
          <w:rFonts w:asciiTheme="minorEastAsia" w:hAnsiTheme="minorEastAsia"/>
          <w:color w:val="auto"/>
          <w:szCs w:val="32"/>
          <w:highlight w:val="none"/>
        </w:rPr>
        <w:t>。</w:t>
      </w:r>
    </w:p>
    <w:p w14:paraId="64CA3FDB">
      <w:pPr>
        <w:spacing w:before="120" w:after="120" w:line="360" w:lineRule="auto"/>
        <w:ind w:firstLine="420" w:firstLineChars="200"/>
        <w:jc w:val="left"/>
        <w:rPr>
          <w:rFonts w:asciiTheme="minorEastAsia" w:hAnsiTheme="minorEastAsia"/>
          <w:color w:val="auto"/>
          <w:szCs w:val="32"/>
          <w:highlight w:val="none"/>
        </w:rPr>
      </w:pPr>
      <w:r>
        <w:rPr>
          <w:rFonts w:asciiTheme="minorEastAsia" w:hAnsiTheme="minorEastAsia"/>
          <w:color w:val="auto"/>
          <w:szCs w:val="32"/>
          <w:highlight w:val="none"/>
        </w:rPr>
        <w:t>1.6 联络</w:t>
      </w:r>
    </w:p>
    <w:p w14:paraId="4FDFBEFA">
      <w:pPr>
        <w:spacing w:line="360" w:lineRule="auto"/>
        <w:ind w:firstLine="420" w:firstLineChars="200"/>
        <w:jc w:val="left"/>
        <w:rPr>
          <w:rFonts w:asciiTheme="minorEastAsia" w:hAnsiTheme="minorEastAsia"/>
          <w:color w:val="auto"/>
          <w:kern w:val="0"/>
          <w:szCs w:val="32"/>
          <w:highlight w:val="none"/>
        </w:rPr>
      </w:pPr>
      <w:r>
        <w:rPr>
          <w:rFonts w:asciiTheme="minorEastAsia" w:hAnsiTheme="minorEastAsia"/>
          <w:color w:val="auto"/>
          <w:kern w:val="0"/>
          <w:szCs w:val="32"/>
          <w:highlight w:val="none"/>
        </w:rPr>
        <w:t>1.</w:t>
      </w:r>
      <w:r>
        <w:rPr>
          <w:rFonts w:hint="eastAsia" w:asciiTheme="minorEastAsia" w:hAnsiTheme="minorEastAsia"/>
          <w:color w:val="auto"/>
          <w:kern w:val="0"/>
          <w:szCs w:val="32"/>
          <w:highlight w:val="none"/>
        </w:rPr>
        <w:t>6</w:t>
      </w:r>
      <w:r>
        <w:rPr>
          <w:rFonts w:asciiTheme="minorEastAsia" w:hAnsiTheme="minorEastAsia"/>
          <w:color w:val="auto"/>
          <w:kern w:val="0"/>
          <w:szCs w:val="32"/>
          <w:highlight w:val="none"/>
        </w:rPr>
        <w:t>.1发包人和设计人应当在</w:t>
      </w:r>
      <w:r>
        <w:rPr>
          <w:rFonts w:asciiTheme="minorEastAsia" w:hAnsiTheme="minorEastAsia"/>
          <w:color w:val="auto"/>
          <w:szCs w:val="32"/>
          <w:highlight w:val="none"/>
          <w:u w:val="single"/>
        </w:rPr>
        <w:t></w:t>
      </w:r>
      <w:r>
        <w:rPr>
          <w:rFonts w:asciiTheme="minorEastAsia" w:hAnsiTheme="minorEastAsia"/>
          <w:color w:val="auto"/>
          <w:kern w:val="0"/>
          <w:szCs w:val="32"/>
          <w:highlight w:val="none"/>
        </w:rPr>
        <w:t>天内将与合同有关的通知、批准、证明、证书、指示、指令、要求、请求、同意、确定和决定等书面函件送达对方当事人</w:t>
      </w:r>
      <w:r>
        <w:rPr>
          <w:rFonts w:hint="eastAsia" w:asciiTheme="minorEastAsia" w:hAnsiTheme="minorEastAsia"/>
          <w:color w:val="auto"/>
          <w:kern w:val="0"/>
          <w:szCs w:val="32"/>
          <w:highlight w:val="none"/>
        </w:rPr>
        <w:t>。</w:t>
      </w:r>
    </w:p>
    <w:p w14:paraId="2CA2AEEA">
      <w:pPr>
        <w:spacing w:line="360" w:lineRule="auto"/>
        <w:ind w:firstLine="420" w:firstLineChars="200"/>
        <w:jc w:val="left"/>
        <w:rPr>
          <w:rFonts w:asciiTheme="minorEastAsia" w:hAnsiTheme="minorEastAsia"/>
          <w:color w:val="auto"/>
          <w:kern w:val="0"/>
          <w:szCs w:val="32"/>
          <w:highlight w:val="none"/>
        </w:rPr>
      </w:pPr>
      <w:r>
        <w:rPr>
          <w:rFonts w:asciiTheme="minorEastAsia" w:hAnsiTheme="minorEastAsia"/>
          <w:color w:val="auto"/>
          <w:kern w:val="0"/>
          <w:szCs w:val="32"/>
          <w:highlight w:val="none"/>
        </w:rPr>
        <w:t>1.</w:t>
      </w:r>
      <w:r>
        <w:rPr>
          <w:rFonts w:hint="eastAsia" w:asciiTheme="minorEastAsia" w:hAnsiTheme="minorEastAsia"/>
          <w:color w:val="auto"/>
          <w:kern w:val="0"/>
          <w:szCs w:val="32"/>
          <w:highlight w:val="none"/>
        </w:rPr>
        <w:t>6</w:t>
      </w:r>
      <w:r>
        <w:rPr>
          <w:rFonts w:asciiTheme="minorEastAsia" w:hAnsiTheme="minorEastAsia"/>
          <w:color w:val="auto"/>
          <w:kern w:val="0"/>
          <w:szCs w:val="32"/>
          <w:highlight w:val="none"/>
        </w:rPr>
        <w:t xml:space="preserve">.2 </w:t>
      </w:r>
      <w:r>
        <w:rPr>
          <w:rFonts w:hint="eastAsia" w:asciiTheme="minorEastAsia" w:hAnsiTheme="minorEastAsia"/>
          <w:color w:val="auto"/>
          <w:kern w:val="0"/>
          <w:szCs w:val="32"/>
          <w:highlight w:val="none"/>
        </w:rPr>
        <w:t>发包人与设计人联系信息</w:t>
      </w:r>
    </w:p>
    <w:p w14:paraId="2332193D">
      <w:pPr>
        <w:spacing w:line="360" w:lineRule="auto"/>
        <w:ind w:firstLine="420" w:firstLineChars="200"/>
        <w:jc w:val="left"/>
        <w:rPr>
          <w:rFonts w:asciiTheme="minorEastAsia" w:hAnsiTheme="minorEastAsia"/>
          <w:color w:val="auto"/>
          <w:kern w:val="0"/>
          <w:szCs w:val="32"/>
          <w:highlight w:val="none"/>
        </w:rPr>
      </w:pPr>
      <w:r>
        <w:rPr>
          <w:rFonts w:asciiTheme="minorEastAsia" w:hAnsiTheme="minorEastAsia"/>
          <w:color w:val="auto"/>
          <w:kern w:val="0"/>
          <w:szCs w:val="32"/>
          <w:highlight w:val="none"/>
        </w:rPr>
        <w:t>发包人接收文件的地点：</w:t>
      </w:r>
      <w:r>
        <w:rPr>
          <w:rFonts w:asciiTheme="minorEastAsia" w:hAnsiTheme="minorEastAsia"/>
          <w:color w:val="auto"/>
          <w:szCs w:val="32"/>
          <w:highlight w:val="none"/>
          <w:u w:val="single"/>
        </w:rPr>
        <w:t> </w:t>
      </w:r>
      <w:r>
        <w:rPr>
          <w:rFonts w:asciiTheme="minorEastAsia" w:hAnsiTheme="minorEastAsia"/>
          <w:color w:val="auto"/>
          <w:kern w:val="0"/>
          <w:szCs w:val="32"/>
          <w:highlight w:val="none"/>
        </w:rPr>
        <w:t>；</w:t>
      </w:r>
    </w:p>
    <w:p w14:paraId="25B5A1E8">
      <w:pPr>
        <w:spacing w:line="360" w:lineRule="auto"/>
        <w:ind w:firstLine="420" w:firstLineChars="200"/>
        <w:jc w:val="left"/>
        <w:rPr>
          <w:rFonts w:asciiTheme="minorEastAsia" w:hAnsiTheme="minorEastAsia"/>
          <w:color w:val="auto"/>
          <w:szCs w:val="32"/>
          <w:highlight w:val="none"/>
          <w:u w:val="single"/>
        </w:rPr>
      </w:pPr>
      <w:r>
        <w:rPr>
          <w:rFonts w:asciiTheme="minorEastAsia" w:hAnsiTheme="minorEastAsia"/>
          <w:color w:val="auto"/>
          <w:kern w:val="0"/>
          <w:szCs w:val="32"/>
          <w:highlight w:val="none"/>
        </w:rPr>
        <w:t>发包人指定的接收人为：</w:t>
      </w:r>
      <w:r>
        <w:rPr>
          <w:rFonts w:asciiTheme="minorEastAsia" w:hAnsiTheme="minorEastAsia"/>
          <w:color w:val="auto"/>
          <w:szCs w:val="32"/>
          <w:highlight w:val="none"/>
          <w:u w:val="single"/>
        </w:rPr>
        <w:t> </w:t>
      </w:r>
      <w:r>
        <w:rPr>
          <w:rFonts w:hint="eastAsia" w:asciiTheme="minorEastAsia" w:hAnsiTheme="minorEastAsia"/>
          <w:color w:val="auto"/>
          <w:szCs w:val="32"/>
          <w:highlight w:val="none"/>
        </w:rPr>
        <w:t>；</w:t>
      </w:r>
    </w:p>
    <w:p w14:paraId="60C7AAD3">
      <w:pPr>
        <w:spacing w:line="360" w:lineRule="auto"/>
        <w:ind w:firstLine="420" w:firstLineChars="200"/>
        <w:jc w:val="left"/>
        <w:rPr>
          <w:rFonts w:asciiTheme="minorEastAsia" w:hAnsiTheme="minorEastAsia"/>
          <w:color w:val="auto"/>
          <w:szCs w:val="32"/>
          <w:highlight w:val="none"/>
          <w:u w:val="single"/>
        </w:rPr>
      </w:pPr>
      <w:r>
        <w:rPr>
          <w:rFonts w:hint="eastAsia" w:asciiTheme="minorEastAsia" w:hAnsiTheme="minorEastAsia"/>
          <w:color w:val="auto"/>
          <w:szCs w:val="32"/>
          <w:highlight w:val="none"/>
        </w:rPr>
        <w:t>发包人指定的联系电话及传真号码：</w:t>
      </w:r>
      <w:r>
        <w:rPr>
          <w:rFonts w:asciiTheme="minorEastAsia" w:hAnsiTheme="minorEastAsia"/>
          <w:color w:val="auto"/>
          <w:szCs w:val="32"/>
          <w:highlight w:val="none"/>
          <w:u w:val="single"/>
        </w:rPr>
        <w:t></w:t>
      </w:r>
      <w:r>
        <w:rPr>
          <w:rFonts w:hint="eastAsia" w:asciiTheme="minorEastAsia" w:hAnsiTheme="minorEastAsia"/>
          <w:color w:val="auto"/>
          <w:szCs w:val="32"/>
          <w:highlight w:val="none"/>
        </w:rPr>
        <w:t>；</w:t>
      </w:r>
    </w:p>
    <w:p w14:paraId="71D23E17">
      <w:pPr>
        <w:spacing w:line="360" w:lineRule="auto"/>
        <w:ind w:firstLine="420" w:firstLineChars="200"/>
        <w:jc w:val="left"/>
        <w:rPr>
          <w:rFonts w:asciiTheme="minorEastAsia" w:hAnsiTheme="minorEastAsia"/>
          <w:color w:val="auto"/>
          <w:kern w:val="0"/>
          <w:szCs w:val="32"/>
          <w:highlight w:val="none"/>
        </w:rPr>
      </w:pPr>
      <w:r>
        <w:rPr>
          <w:rFonts w:hint="eastAsia" w:asciiTheme="minorEastAsia" w:hAnsiTheme="minorEastAsia"/>
          <w:color w:val="auto"/>
          <w:kern w:val="0"/>
          <w:szCs w:val="32"/>
          <w:highlight w:val="none"/>
        </w:rPr>
        <w:t>发包人指定的电子邮箱：</w:t>
      </w:r>
      <w:r>
        <w:rPr>
          <w:rFonts w:asciiTheme="minorEastAsia" w:hAnsiTheme="minorEastAsia"/>
          <w:color w:val="auto"/>
          <w:kern w:val="0"/>
          <w:szCs w:val="32"/>
          <w:highlight w:val="none"/>
        </w:rPr>
        <w:t>。</w:t>
      </w:r>
    </w:p>
    <w:p w14:paraId="3A622D95">
      <w:pPr>
        <w:spacing w:line="360" w:lineRule="auto"/>
        <w:ind w:firstLine="420" w:firstLineChars="200"/>
        <w:jc w:val="left"/>
        <w:rPr>
          <w:rFonts w:asciiTheme="minorEastAsia" w:hAnsiTheme="minorEastAsia"/>
          <w:color w:val="auto"/>
          <w:kern w:val="0"/>
          <w:szCs w:val="32"/>
          <w:highlight w:val="none"/>
        </w:rPr>
      </w:pPr>
      <w:r>
        <w:rPr>
          <w:rFonts w:hint="eastAsia" w:asciiTheme="minorEastAsia" w:hAnsiTheme="minorEastAsia"/>
          <w:color w:val="auto"/>
          <w:kern w:val="0"/>
          <w:szCs w:val="32"/>
          <w:highlight w:val="none"/>
        </w:rPr>
        <w:t>设计</w:t>
      </w:r>
      <w:r>
        <w:rPr>
          <w:rFonts w:asciiTheme="minorEastAsia" w:hAnsiTheme="minorEastAsia"/>
          <w:color w:val="auto"/>
          <w:kern w:val="0"/>
          <w:szCs w:val="32"/>
          <w:highlight w:val="none"/>
        </w:rPr>
        <w:t>人接收文件的地点：</w:t>
      </w:r>
      <w:r>
        <w:rPr>
          <w:rFonts w:asciiTheme="minorEastAsia" w:hAnsiTheme="minorEastAsia"/>
          <w:color w:val="auto"/>
          <w:szCs w:val="32"/>
          <w:highlight w:val="none"/>
          <w:u w:val="single"/>
        </w:rPr>
        <w:t></w:t>
      </w:r>
      <w:r>
        <w:rPr>
          <w:rFonts w:asciiTheme="minorEastAsia" w:hAnsiTheme="minorEastAsia"/>
          <w:color w:val="auto"/>
          <w:kern w:val="0"/>
          <w:szCs w:val="32"/>
          <w:highlight w:val="none"/>
        </w:rPr>
        <w:t>；</w:t>
      </w:r>
    </w:p>
    <w:p w14:paraId="2986DF70">
      <w:pPr>
        <w:spacing w:line="360" w:lineRule="auto"/>
        <w:ind w:firstLine="420" w:firstLineChars="200"/>
        <w:jc w:val="left"/>
        <w:rPr>
          <w:rFonts w:asciiTheme="minorEastAsia" w:hAnsiTheme="minorEastAsia"/>
          <w:color w:val="auto"/>
          <w:szCs w:val="32"/>
          <w:highlight w:val="none"/>
          <w:u w:val="single"/>
        </w:rPr>
      </w:pPr>
      <w:r>
        <w:rPr>
          <w:rFonts w:hint="eastAsia" w:asciiTheme="minorEastAsia" w:hAnsiTheme="minorEastAsia"/>
          <w:color w:val="auto"/>
          <w:kern w:val="0"/>
          <w:szCs w:val="32"/>
          <w:highlight w:val="none"/>
        </w:rPr>
        <w:t>设计</w:t>
      </w:r>
      <w:r>
        <w:rPr>
          <w:rFonts w:asciiTheme="minorEastAsia" w:hAnsiTheme="minorEastAsia"/>
          <w:color w:val="auto"/>
          <w:kern w:val="0"/>
          <w:szCs w:val="32"/>
          <w:highlight w:val="none"/>
        </w:rPr>
        <w:t>人指定的接收人为：</w:t>
      </w:r>
      <w:r>
        <w:rPr>
          <w:rFonts w:asciiTheme="minorEastAsia" w:hAnsiTheme="minorEastAsia"/>
          <w:color w:val="auto"/>
          <w:szCs w:val="32"/>
          <w:highlight w:val="none"/>
          <w:u w:val="single"/>
        </w:rPr>
        <w:t></w:t>
      </w:r>
      <w:r>
        <w:rPr>
          <w:rFonts w:hint="eastAsia" w:asciiTheme="minorEastAsia" w:hAnsiTheme="minorEastAsia"/>
          <w:color w:val="auto"/>
          <w:szCs w:val="32"/>
          <w:highlight w:val="none"/>
        </w:rPr>
        <w:t>；</w:t>
      </w:r>
    </w:p>
    <w:p w14:paraId="2A53DB22">
      <w:pPr>
        <w:spacing w:line="360" w:lineRule="auto"/>
        <w:ind w:firstLine="420" w:firstLineChars="200"/>
        <w:jc w:val="left"/>
        <w:rPr>
          <w:rFonts w:asciiTheme="minorEastAsia" w:hAnsiTheme="minorEastAsia"/>
          <w:color w:val="auto"/>
          <w:szCs w:val="32"/>
          <w:highlight w:val="none"/>
          <w:u w:val="single"/>
        </w:rPr>
      </w:pPr>
      <w:r>
        <w:rPr>
          <w:rFonts w:hint="eastAsia" w:asciiTheme="minorEastAsia" w:hAnsiTheme="minorEastAsia"/>
          <w:color w:val="auto"/>
          <w:szCs w:val="32"/>
          <w:highlight w:val="none"/>
        </w:rPr>
        <w:t>设计人指定的联系电话及传真号码：</w:t>
      </w:r>
      <w:r>
        <w:rPr>
          <w:rFonts w:asciiTheme="minorEastAsia" w:hAnsiTheme="minorEastAsia"/>
          <w:color w:val="auto"/>
          <w:szCs w:val="32"/>
          <w:highlight w:val="none"/>
          <w:u w:val="single"/>
        </w:rPr>
        <w:t></w:t>
      </w:r>
      <w:r>
        <w:rPr>
          <w:rFonts w:hint="eastAsia" w:asciiTheme="minorEastAsia" w:hAnsiTheme="minorEastAsia"/>
          <w:color w:val="auto"/>
          <w:szCs w:val="32"/>
          <w:highlight w:val="none"/>
        </w:rPr>
        <w:t>；</w:t>
      </w:r>
    </w:p>
    <w:p w14:paraId="599CDBEE">
      <w:pPr>
        <w:spacing w:line="360" w:lineRule="auto"/>
        <w:ind w:firstLine="420" w:firstLineChars="200"/>
        <w:jc w:val="left"/>
        <w:rPr>
          <w:rFonts w:asciiTheme="minorEastAsia" w:hAnsiTheme="minorEastAsia"/>
          <w:color w:val="auto"/>
          <w:kern w:val="0"/>
          <w:szCs w:val="32"/>
          <w:highlight w:val="none"/>
        </w:rPr>
      </w:pPr>
      <w:r>
        <w:rPr>
          <w:rFonts w:hint="eastAsia" w:asciiTheme="minorEastAsia" w:hAnsiTheme="minorEastAsia"/>
          <w:color w:val="auto"/>
          <w:szCs w:val="32"/>
          <w:highlight w:val="none"/>
        </w:rPr>
        <w:t>设计人</w:t>
      </w:r>
      <w:r>
        <w:rPr>
          <w:rFonts w:hint="eastAsia" w:asciiTheme="minorEastAsia" w:hAnsiTheme="minorEastAsia"/>
          <w:color w:val="auto"/>
          <w:kern w:val="0"/>
          <w:szCs w:val="32"/>
          <w:highlight w:val="none"/>
        </w:rPr>
        <w:t>指定的电子邮箱：</w:t>
      </w:r>
      <w:r>
        <w:rPr>
          <w:rFonts w:asciiTheme="minorEastAsia" w:hAnsiTheme="minorEastAsia"/>
          <w:color w:val="auto"/>
          <w:kern w:val="0"/>
          <w:szCs w:val="32"/>
          <w:highlight w:val="none"/>
        </w:rPr>
        <w:t>。</w:t>
      </w:r>
    </w:p>
    <w:p w14:paraId="38B5006A">
      <w:pPr>
        <w:pStyle w:val="6"/>
        <w:ind w:firstLine="420" w:firstLineChars="200"/>
        <w:rPr>
          <w:rFonts w:asciiTheme="minorEastAsia" w:hAnsiTheme="minorEastAsia"/>
          <w:b w:val="0"/>
          <w:color w:val="auto"/>
          <w:sz w:val="21"/>
          <w:szCs w:val="32"/>
          <w:highlight w:val="none"/>
        </w:rPr>
      </w:pPr>
      <w:r>
        <w:rPr>
          <w:rFonts w:hint="eastAsia" w:asciiTheme="minorEastAsia" w:hAnsiTheme="minorEastAsia"/>
          <w:b w:val="0"/>
          <w:color w:val="auto"/>
          <w:sz w:val="21"/>
          <w:szCs w:val="32"/>
          <w:highlight w:val="none"/>
        </w:rPr>
        <w:t>1.8 保密</w:t>
      </w:r>
    </w:p>
    <w:p w14:paraId="75EEF165">
      <w:pPr>
        <w:spacing w:line="360" w:lineRule="auto"/>
        <w:ind w:firstLine="420" w:firstLineChars="200"/>
        <w:jc w:val="left"/>
        <w:rPr>
          <w:rFonts w:asciiTheme="minorEastAsia" w:hAnsiTheme="minorEastAsia"/>
          <w:color w:val="auto"/>
          <w:kern w:val="0"/>
          <w:szCs w:val="32"/>
          <w:highlight w:val="none"/>
        </w:rPr>
      </w:pPr>
      <w:r>
        <w:rPr>
          <w:rFonts w:hint="eastAsia" w:asciiTheme="minorEastAsia" w:hAnsiTheme="minorEastAsia"/>
          <w:color w:val="auto"/>
          <w:kern w:val="0"/>
          <w:szCs w:val="32"/>
          <w:highlight w:val="none"/>
        </w:rPr>
        <w:t>保密期限：。</w:t>
      </w:r>
    </w:p>
    <w:p w14:paraId="3A71561F">
      <w:pPr>
        <w:pStyle w:val="5"/>
        <w:spacing w:before="120" w:after="120" w:line="360" w:lineRule="auto"/>
        <w:ind w:firstLine="420" w:firstLineChars="200"/>
        <w:jc w:val="left"/>
        <w:rPr>
          <w:rFonts w:eastAsia="宋体" w:asciiTheme="minorEastAsia" w:hAnsiTheme="minorEastAsia"/>
          <w:b w:val="0"/>
          <w:color w:val="auto"/>
          <w:sz w:val="21"/>
          <w:szCs w:val="32"/>
          <w:highlight w:val="none"/>
        </w:rPr>
      </w:pPr>
      <w:r>
        <w:rPr>
          <w:rFonts w:eastAsia="宋体" w:asciiTheme="minorEastAsia" w:hAnsiTheme="minorEastAsia"/>
          <w:b w:val="0"/>
          <w:color w:val="auto"/>
          <w:sz w:val="21"/>
          <w:szCs w:val="32"/>
          <w:highlight w:val="none"/>
        </w:rPr>
        <w:t>2. 发包人</w:t>
      </w:r>
    </w:p>
    <w:p w14:paraId="0F8B8000">
      <w:pPr>
        <w:spacing w:before="120" w:after="120" w:line="360" w:lineRule="auto"/>
        <w:ind w:firstLine="420" w:firstLineChars="200"/>
        <w:jc w:val="left"/>
        <w:rPr>
          <w:rFonts w:asciiTheme="minorEastAsia" w:hAnsiTheme="minorEastAsia"/>
          <w:color w:val="auto"/>
          <w:szCs w:val="32"/>
          <w:highlight w:val="none"/>
        </w:rPr>
      </w:pPr>
      <w:r>
        <w:rPr>
          <w:rFonts w:hint="eastAsia" w:asciiTheme="minorEastAsia" w:hAnsiTheme="minorEastAsia"/>
          <w:color w:val="auto"/>
          <w:szCs w:val="32"/>
          <w:highlight w:val="none"/>
        </w:rPr>
        <w:t>2.1 发包人一般义务</w:t>
      </w:r>
    </w:p>
    <w:p w14:paraId="4C3A1E55">
      <w:pPr>
        <w:spacing w:line="360" w:lineRule="auto"/>
        <w:ind w:firstLine="420" w:firstLineChars="200"/>
        <w:jc w:val="left"/>
        <w:rPr>
          <w:rFonts w:asciiTheme="minorEastAsia" w:hAnsiTheme="minorEastAsia"/>
          <w:color w:val="auto"/>
          <w:szCs w:val="32"/>
          <w:highlight w:val="none"/>
        </w:rPr>
      </w:pPr>
      <w:r>
        <w:rPr>
          <w:rFonts w:hint="eastAsia" w:asciiTheme="minorEastAsia" w:hAnsiTheme="minorEastAsia"/>
          <w:color w:val="auto"/>
          <w:szCs w:val="32"/>
          <w:highlight w:val="none"/>
        </w:rPr>
        <w:t>2.1.3 发包人其他义务：。</w:t>
      </w:r>
    </w:p>
    <w:p w14:paraId="4B808DD6">
      <w:pPr>
        <w:spacing w:before="120" w:after="120" w:line="360" w:lineRule="auto"/>
        <w:ind w:firstLine="420" w:firstLineChars="200"/>
        <w:jc w:val="left"/>
        <w:rPr>
          <w:rFonts w:asciiTheme="minorEastAsia" w:hAnsiTheme="minorEastAsia"/>
          <w:color w:val="auto"/>
          <w:szCs w:val="32"/>
          <w:highlight w:val="none"/>
        </w:rPr>
      </w:pPr>
      <w:r>
        <w:rPr>
          <w:rFonts w:asciiTheme="minorEastAsia" w:hAnsiTheme="minorEastAsia"/>
          <w:color w:val="auto"/>
          <w:szCs w:val="32"/>
          <w:highlight w:val="none"/>
        </w:rPr>
        <w:t>2.2 发</w:t>
      </w:r>
      <w:r>
        <w:rPr>
          <w:rFonts w:hint="eastAsia" w:asciiTheme="minorEastAsia" w:hAnsiTheme="minorEastAsia"/>
          <w:color w:val="auto"/>
          <w:szCs w:val="32"/>
          <w:highlight w:val="none"/>
        </w:rPr>
        <w:t>包人代表</w:t>
      </w:r>
    </w:p>
    <w:p w14:paraId="5C46CF8D">
      <w:pPr>
        <w:spacing w:line="360" w:lineRule="auto"/>
        <w:ind w:firstLine="420" w:firstLineChars="200"/>
        <w:jc w:val="left"/>
        <w:rPr>
          <w:rFonts w:asciiTheme="minorEastAsia" w:hAnsiTheme="minorEastAsia"/>
          <w:color w:val="auto"/>
          <w:szCs w:val="32"/>
          <w:highlight w:val="none"/>
        </w:rPr>
      </w:pPr>
      <w:r>
        <w:rPr>
          <w:rFonts w:asciiTheme="minorEastAsia" w:hAnsiTheme="minorEastAsia"/>
          <w:color w:val="auto"/>
          <w:szCs w:val="32"/>
          <w:highlight w:val="none"/>
        </w:rPr>
        <w:t>发包人代表：</w:t>
      </w:r>
    </w:p>
    <w:p w14:paraId="4D9FCE24">
      <w:pPr>
        <w:spacing w:line="360" w:lineRule="auto"/>
        <w:ind w:firstLine="420" w:firstLineChars="200"/>
        <w:jc w:val="left"/>
        <w:rPr>
          <w:rFonts w:asciiTheme="minorEastAsia" w:hAnsiTheme="minorEastAsia"/>
          <w:color w:val="auto"/>
          <w:szCs w:val="32"/>
          <w:highlight w:val="none"/>
        </w:rPr>
      </w:pPr>
      <w:r>
        <w:rPr>
          <w:rFonts w:asciiTheme="minorEastAsia" w:hAnsiTheme="minorEastAsia"/>
          <w:color w:val="auto"/>
          <w:szCs w:val="32"/>
          <w:highlight w:val="none"/>
        </w:rPr>
        <w:t>姓    名：</w:t>
      </w:r>
      <w:r>
        <w:rPr>
          <w:rFonts w:asciiTheme="minorEastAsia" w:hAnsiTheme="minorEastAsia"/>
          <w:color w:val="auto"/>
          <w:szCs w:val="32"/>
          <w:highlight w:val="none"/>
          <w:u w:val="single"/>
        </w:rPr>
        <w:t>   </w:t>
      </w:r>
      <w:r>
        <w:rPr>
          <w:rFonts w:asciiTheme="minorEastAsia" w:hAnsiTheme="minorEastAsia"/>
          <w:color w:val="auto"/>
          <w:szCs w:val="32"/>
          <w:highlight w:val="none"/>
        </w:rPr>
        <w:t>；</w:t>
      </w:r>
    </w:p>
    <w:p w14:paraId="5FB2DA18">
      <w:pPr>
        <w:spacing w:line="360" w:lineRule="auto"/>
        <w:ind w:firstLine="420" w:firstLineChars="200"/>
        <w:jc w:val="left"/>
        <w:rPr>
          <w:rFonts w:asciiTheme="minorEastAsia" w:hAnsiTheme="minorEastAsia"/>
          <w:color w:val="auto"/>
          <w:szCs w:val="32"/>
          <w:highlight w:val="none"/>
        </w:rPr>
      </w:pPr>
      <w:r>
        <w:rPr>
          <w:rFonts w:asciiTheme="minorEastAsia" w:hAnsiTheme="minorEastAsia"/>
          <w:color w:val="auto"/>
          <w:szCs w:val="32"/>
          <w:highlight w:val="none"/>
        </w:rPr>
        <w:t>身份证号：</w:t>
      </w:r>
      <w:r>
        <w:rPr>
          <w:rFonts w:asciiTheme="minorEastAsia" w:hAnsiTheme="minorEastAsia"/>
          <w:color w:val="auto"/>
          <w:szCs w:val="32"/>
          <w:highlight w:val="none"/>
          <w:u w:val="single"/>
        </w:rPr>
        <w:t>    </w:t>
      </w:r>
      <w:r>
        <w:rPr>
          <w:rFonts w:asciiTheme="minorEastAsia" w:hAnsiTheme="minorEastAsia"/>
          <w:color w:val="auto"/>
          <w:szCs w:val="32"/>
          <w:highlight w:val="none"/>
        </w:rPr>
        <w:t>；</w:t>
      </w:r>
    </w:p>
    <w:p w14:paraId="7A64AB22">
      <w:pPr>
        <w:spacing w:line="360" w:lineRule="auto"/>
        <w:ind w:firstLine="420" w:firstLineChars="200"/>
        <w:jc w:val="left"/>
        <w:rPr>
          <w:rFonts w:asciiTheme="minorEastAsia" w:hAnsiTheme="minorEastAsia"/>
          <w:color w:val="auto"/>
          <w:szCs w:val="32"/>
          <w:highlight w:val="none"/>
        </w:rPr>
      </w:pPr>
      <w:r>
        <w:rPr>
          <w:rFonts w:asciiTheme="minorEastAsia" w:hAnsiTheme="minorEastAsia"/>
          <w:color w:val="auto"/>
          <w:szCs w:val="32"/>
          <w:highlight w:val="none"/>
        </w:rPr>
        <w:t>职    务：</w:t>
      </w:r>
      <w:r>
        <w:rPr>
          <w:rFonts w:asciiTheme="minorEastAsia" w:hAnsiTheme="minorEastAsia"/>
          <w:color w:val="auto"/>
          <w:szCs w:val="32"/>
          <w:highlight w:val="none"/>
          <w:u w:val="single"/>
        </w:rPr>
        <w:t>    </w:t>
      </w:r>
      <w:r>
        <w:rPr>
          <w:rFonts w:asciiTheme="minorEastAsia" w:hAnsiTheme="minorEastAsia"/>
          <w:color w:val="auto"/>
          <w:szCs w:val="32"/>
          <w:highlight w:val="none"/>
        </w:rPr>
        <w:t>；</w:t>
      </w:r>
    </w:p>
    <w:p w14:paraId="277D66DF">
      <w:pPr>
        <w:spacing w:line="360" w:lineRule="auto"/>
        <w:ind w:firstLine="420" w:firstLineChars="200"/>
        <w:jc w:val="left"/>
        <w:rPr>
          <w:rFonts w:asciiTheme="minorEastAsia" w:hAnsiTheme="minorEastAsia"/>
          <w:color w:val="auto"/>
          <w:szCs w:val="32"/>
          <w:highlight w:val="none"/>
        </w:rPr>
      </w:pPr>
      <w:r>
        <w:rPr>
          <w:rFonts w:asciiTheme="minorEastAsia" w:hAnsiTheme="minorEastAsia"/>
          <w:color w:val="auto"/>
          <w:szCs w:val="32"/>
          <w:highlight w:val="none"/>
        </w:rPr>
        <w:t>联系电话：</w:t>
      </w:r>
      <w:r>
        <w:rPr>
          <w:rFonts w:asciiTheme="minorEastAsia" w:hAnsiTheme="minorEastAsia"/>
          <w:color w:val="auto"/>
          <w:szCs w:val="32"/>
          <w:highlight w:val="none"/>
          <w:u w:val="single"/>
        </w:rPr>
        <w:t>    </w:t>
      </w:r>
      <w:r>
        <w:rPr>
          <w:rFonts w:asciiTheme="minorEastAsia" w:hAnsiTheme="minorEastAsia"/>
          <w:color w:val="auto"/>
          <w:szCs w:val="32"/>
          <w:highlight w:val="none"/>
        </w:rPr>
        <w:t>；</w:t>
      </w:r>
    </w:p>
    <w:p w14:paraId="4DBE839F">
      <w:pPr>
        <w:spacing w:line="360" w:lineRule="auto"/>
        <w:ind w:firstLine="420" w:firstLineChars="200"/>
        <w:jc w:val="left"/>
        <w:rPr>
          <w:rFonts w:asciiTheme="minorEastAsia" w:hAnsiTheme="minorEastAsia"/>
          <w:color w:val="auto"/>
          <w:szCs w:val="32"/>
          <w:highlight w:val="none"/>
        </w:rPr>
      </w:pPr>
      <w:r>
        <w:rPr>
          <w:rFonts w:asciiTheme="minorEastAsia" w:hAnsiTheme="minorEastAsia"/>
          <w:color w:val="auto"/>
          <w:szCs w:val="32"/>
          <w:highlight w:val="none"/>
        </w:rPr>
        <w:t>电子信箱：</w:t>
      </w:r>
      <w:r>
        <w:rPr>
          <w:rFonts w:asciiTheme="minorEastAsia" w:hAnsiTheme="minorEastAsia"/>
          <w:color w:val="auto"/>
          <w:szCs w:val="32"/>
          <w:highlight w:val="none"/>
          <w:u w:val="single"/>
        </w:rPr>
        <w:t>    </w:t>
      </w:r>
      <w:r>
        <w:rPr>
          <w:rFonts w:asciiTheme="minorEastAsia" w:hAnsiTheme="minorEastAsia"/>
          <w:color w:val="auto"/>
          <w:szCs w:val="32"/>
          <w:highlight w:val="none"/>
        </w:rPr>
        <w:t>；</w:t>
      </w:r>
    </w:p>
    <w:p w14:paraId="7027E4F7">
      <w:pPr>
        <w:spacing w:line="360" w:lineRule="auto"/>
        <w:ind w:firstLine="420" w:firstLineChars="200"/>
        <w:jc w:val="left"/>
        <w:rPr>
          <w:rFonts w:asciiTheme="minorEastAsia" w:hAnsiTheme="minorEastAsia"/>
          <w:color w:val="auto"/>
          <w:szCs w:val="32"/>
          <w:highlight w:val="none"/>
        </w:rPr>
      </w:pPr>
      <w:r>
        <w:rPr>
          <w:rFonts w:asciiTheme="minorEastAsia" w:hAnsiTheme="minorEastAsia"/>
          <w:color w:val="auto"/>
          <w:szCs w:val="32"/>
          <w:highlight w:val="none"/>
        </w:rPr>
        <w:t>通信地址：</w:t>
      </w:r>
      <w:r>
        <w:rPr>
          <w:rFonts w:asciiTheme="minorEastAsia" w:hAnsiTheme="minorEastAsia"/>
          <w:color w:val="auto"/>
          <w:szCs w:val="32"/>
          <w:highlight w:val="none"/>
          <w:u w:val="single"/>
        </w:rPr>
        <w:t>  </w:t>
      </w:r>
      <w:r>
        <w:rPr>
          <w:rFonts w:asciiTheme="minorEastAsia" w:hAnsiTheme="minorEastAsia"/>
          <w:color w:val="auto"/>
          <w:szCs w:val="32"/>
          <w:highlight w:val="none"/>
        </w:rPr>
        <w:t>。</w:t>
      </w:r>
    </w:p>
    <w:p w14:paraId="500F6BB8">
      <w:pPr>
        <w:spacing w:line="360" w:lineRule="auto"/>
        <w:ind w:firstLine="420" w:firstLineChars="200"/>
        <w:jc w:val="left"/>
        <w:rPr>
          <w:rFonts w:asciiTheme="minorEastAsia" w:hAnsiTheme="minorEastAsia"/>
          <w:color w:val="auto"/>
          <w:szCs w:val="32"/>
          <w:highlight w:val="none"/>
          <w:u w:val="single"/>
        </w:rPr>
      </w:pPr>
      <w:r>
        <w:rPr>
          <w:rFonts w:asciiTheme="minorEastAsia" w:hAnsiTheme="minorEastAsia"/>
          <w:color w:val="auto"/>
          <w:szCs w:val="32"/>
          <w:highlight w:val="none"/>
        </w:rPr>
        <w:t>发包人对发包人代表的授权范围如下：</w:t>
      </w:r>
      <w:r>
        <w:rPr>
          <w:rFonts w:asciiTheme="minorEastAsia" w:hAnsiTheme="minorEastAsia"/>
          <w:color w:val="auto"/>
          <w:szCs w:val="32"/>
          <w:highlight w:val="none"/>
          <w:u w:val="single"/>
        </w:rPr>
        <w:t>     </w:t>
      </w:r>
    </w:p>
    <w:p w14:paraId="4BD2BE79">
      <w:pPr>
        <w:spacing w:line="360" w:lineRule="auto"/>
        <w:ind w:firstLine="420" w:firstLineChars="200"/>
        <w:jc w:val="left"/>
        <w:rPr>
          <w:rFonts w:asciiTheme="minorEastAsia" w:hAnsiTheme="minorEastAsia"/>
          <w:color w:val="auto"/>
          <w:szCs w:val="32"/>
          <w:highlight w:val="none"/>
          <w:u w:val="single"/>
        </w:rPr>
      </w:pPr>
      <w:r>
        <w:rPr>
          <w:rFonts w:asciiTheme="minorEastAsia" w:hAnsiTheme="minorEastAsia"/>
          <w:color w:val="auto"/>
          <w:szCs w:val="32"/>
          <w:highlight w:val="none"/>
          <w:u w:val="single"/>
        </w:rPr>
        <w:t></w:t>
      </w:r>
      <w:r>
        <w:rPr>
          <w:rFonts w:asciiTheme="minorEastAsia" w:hAnsiTheme="minorEastAsia"/>
          <w:color w:val="auto"/>
          <w:szCs w:val="32"/>
          <w:highlight w:val="none"/>
        </w:rPr>
        <w:t>。</w:t>
      </w:r>
    </w:p>
    <w:p w14:paraId="2F5C9988">
      <w:pPr>
        <w:spacing w:after="120" w:line="360" w:lineRule="auto"/>
        <w:ind w:firstLine="420" w:firstLineChars="200"/>
        <w:jc w:val="left"/>
        <w:rPr>
          <w:rFonts w:asciiTheme="minorEastAsia" w:hAnsiTheme="minorEastAsia"/>
          <w:color w:val="auto"/>
          <w:szCs w:val="32"/>
          <w:highlight w:val="none"/>
        </w:rPr>
      </w:pPr>
      <w:r>
        <w:rPr>
          <w:rFonts w:hint="eastAsia" w:asciiTheme="minorEastAsia" w:hAnsiTheme="minorEastAsia"/>
          <w:color w:val="auto"/>
          <w:szCs w:val="32"/>
          <w:highlight w:val="none"/>
        </w:rPr>
        <w:t>发包人更换发包人代表的，应当提前天书面通知设计人。</w:t>
      </w:r>
    </w:p>
    <w:p w14:paraId="4ED4AE12">
      <w:pPr>
        <w:spacing w:before="120" w:after="120" w:line="360" w:lineRule="auto"/>
        <w:ind w:firstLine="420" w:firstLineChars="200"/>
        <w:jc w:val="left"/>
        <w:rPr>
          <w:rFonts w:asciiTheme="minorEastAsia" w:hAnsiTheme="minorEastAsia"/>
          <w:color w:val="auto"/>
          <w:szCs w:val="32"/>
          <w:highlight w:val="none"/>
        </w:rPr>
      </w:pPr>
      <w:r>
        <w:rPr>
          <w:rFonts w:asciiTheme="minorEastAsia" w:hAnsiTheme="minorEastAsia"/>
          <w:color w:val="auto"/>
          <w:szCs w:val="32"/>
          <w:highlight w:val="none"/>
        </w:rPr>
        <w:t>2.</w:t>
      </w:r>
      <w:r>
        <w:rPr>
          <w:rFonts w:hint="eastAsia" w:asciiTheme="minorEastAsia" w:hAnsiTheme="minorEastAsia"/>
          <w:color w:val="auto"/>
          <w:szCs w:val="32"/>
          <w:highlight w:val="none"/>
        </w:rPr>
        <w:t>3发包人决定</w:t>
      </w:r>
    </w:p>
    <w:p w14:paraId="359A1964">
      <w:pPr>
        <w:spacing w:line="360" w:lineRule="auto"/>
        <w:ind w:firstLine="420" w:firstLineChars="200"/>
        <w:jc w:val="left"/>
        <w:rPr>
          <w:rFonts w:asciiTheme="minorEastAsia" w:hAnsiTheme="minorEastAsia"/>
          <w:color w:val="auto"/>
          <w:szCs w:val="32"/>
          <w:highlight w:val="none"/>
        </w:rPr>
      </w:pPr>
      <w:r>
        <w:rPr>
          <w:rFonts w:asciiTheme="minorEastAsia" w:hAnsiTheme="minorEastAsia"/>
          <w:color w:val="auto"/>
          <w:szCs w:val="32"/>
          <w:highlight w:val="none"/>
        </w:rPr>
        <w:t>2.</w:t>
      </w:r>
      <w:r>
        <w:rPr>
          <w:rFonts w:hint="eastAsia" w:asciiTheme="minorEastAsia" w:hAnsiTheme="minorEastAsia"/>
          <w:color w:val="auto"/>
          <w:szCs w:val="32"/>
          <w:highlight w:val="none"/>
        </w:rPr>
        <w:t>3</w:t>
      </w:r>
      <w:r>
        <w:rPr>
          <w:rFonts w:asciiTheme="minorEastAsia" w:hAnsiTheme="minorEastAsia"/>
          <w:color w:val="auto"/>
          <w:szCs w:val="32"/>
          <w:highlight w:val="none"/>
        </w:rPr>
        <w:t>.</w:t>
      </w:r>
      <w:r>
        <w:rPr>
          <w:rFonts w:hint="eastAsia" w:asciiTheme="minorEastAsia" w:hAnsiTheme="minorEastAsia"/>
          <w:color w:val="auto"/>
          <w:szCs w:val="32"/>
          <w:highlight w:val="none"/>
        </w:rPr>
        <w:t>2发包人应在</w:t>
      </w:r>
      <w:r>
        <w:rPr>
          <w:rFonts w:asciiTheme="minorEastAsia" w:hAnsiTheme="minorEastAsia"/>
          <w:color w:val="auto"/>
          <w:szCs w:val="32"/>
          <w:highlight w:val="none"/>
          <w:u w:val="single"/>
        </w:rPr>
        <w:t></w:t>
      </w:r>
      <w:r>
        <w:rPr>
          <w:rFonts w:hint="eastAsia" w:asciiTheme="minorEastAsia" w:hAnsiTheme="minorEastAsia"/>
          <w:color w:val="auto"/>
          <w:szCs w:val="32"/>
          <w:highlight w:val="none"/>
        </w:rPr>
        <w:t>天内对设计人书面提出的事项作出书面决定</w:t>
      </w:r>
      <w:r>
        <w:rPr>
          <w:rFonts w:asciiTheme="minorEastAsia" w:hAnsiTheme="minorEastAsia"/>
          <w:color w:val="auto"/>
          <w:szCs w:val="32"/>
          <w:highlight w:val="none"/>
        </w:rPr>
        <w:t>。</w:t>
      </w:r>
    </w:p>
    <w:p w14:paraId="0E712352">
      <w:pPr>
        <w:pStyle w:val="5"/>
        <w:keepLines w:val="0"/>
        <w:spacing w:before="120" w:after="120" w:line="360" w:lineRule="auto"/>
        <w:ind w:firstLine="420" w:firstLineChars="200"/>
        <w:jc w:val="left"/>
        <w:rPr>
          <w:rFonts w:eastAsia="宋体" w:asciiTheme="minorEastAsia" w:hAnsiTheme="minorEastAsia"/>
          <w:b w:val="0"/>
          <w:color w:val="auto"/>
          <w:sz w:val="21"/>
          <w:szCs w:val="32"/>
          <w:highlight w:val="none"/>
        </w:rPr>
      </w:pPr>
      <w:r>
        <w:rPr>
          <w:rFonts w:eastAsia="宋体" w:asciiTheme="minorEastAsia" w:hAnsiTheme="minorEastAsia"/>
          <w:b w:val="0"/>
          <w:color w:val="auto"/>
          <w:sz w:val="21"/>
          <w:szCs w:val="32"/>
          <w:highlight w:val="none"/>
        </w:rPr>
        <w:t xml:space="preserve">3. </w:t>
      </w:r>
      <w:r>
        <w:rPr>
          <w:rFonts w:hint="eastAsia" w:eastAsia="宋体" w:asciiTheme="minorEastAsia" w:hAnsiTheme="minorEastAsia"/>
          <w:b w:val="0"/>
          <w:color w:val="auto"/>
          <w:sz w:val="21"/>
          <w:szCs w:val="32"/>
          <w:highlight w:val="none"/>
        </w:rPr>
        <w:t>设计</w:t>
      </w:r>
      <w:r>
        <w:rPr>
          <w:rFonts w:eastAsia="宋体" w:asciiTheme="minorEastAsia" w:hAnsiTheme="minorEastAsia"/>
          <w:b w:val="0"/>
          <w:color w:val="auto"/>
          <w:sz w:val="21"/>
          <w:szCs w:val="32"/>
          <w:highlight w:val="none"/>
        </w:rPr>
        <w:t>人</w:t>
      </w:r>
    </w:p>
    <w:p w14:paraId="4528378E">
      <w:pPr>
        <w:pStyle w:val="6"/>
        <w:keepLines w:val="0"/>
        <w:ind w:firstLine="420" w:firstLineChars="200"/>
        <w:rPr>
          <w:rFonts w:asciiTheme="minorEastAsia" w:hAnsiTheme="minorEastAsia"/>
          <w:b w:val="0"/>
          <w:color w:val="auto"/>
          <w:sz w:val="21"/>
          <w:szCs w:val="32"/>
          <w:highlight w:val="none"/>
        </w:rPr>
      </w:pPr>
      <w:r>
        <w:rPr>
          <w:rFonts w:hint="eastAsia" w:asciiTheme="minorEastAsia" w:hAnsiTheme="minorEastAsia"/>
          <w:b w:val="0"/>
          <w:color w:val="auto"/>
          <w:sz w:val="21"/>
          <w:szCs w:val="32"/>
          <w:highlight w:val="none"/>
        </w:rPr>
        <w:t>3.1 设计人一般义务</w:t>
      </w:r>
    </w:p>
    <w:p w14:paraId="356A1905">
      <w:pPr>
        <w:keepNext/>
        <w:spacing w:after="120" w:line="360" w:lineRule="auto"/>
        <w:ind w:firstLine="420" w:firstLineChars="200"/>
        <w:jc w:val="left"/>
        <w:rPr>
          <w:rFonts w:asciiTheme="minorEastAsia" w:hAnsiTheme="minorEastAsia"/>
          <w:color w:val="auto"/>
          <w:szCs w:val="32"/>
          <w:highlight w:val="none"/>
        </w:rPr>
      </w:pPr>
      <w:r>
        <w:rPr>
          <w:rFonts w:hint="eastAsia" w:asciiTheme="minorEastAsia" w:hAnsiTheme="minorEastAsia"/>
          <w:color w:val="auto"/>
          <w:szCs w:val="32"/>
          <w:highlight w:val="none"/>
        </w:rPr>
        <w:t>3.1.1 设计人</w:t>
      </w:r>
      <w:r>
        <w:rPr>
          <w:rFonts w:hint="eastAsia" w:asciiTheme="minorEastAsia" w:hAnsiTheme="minorEastAsia"/>
          <w:color w:val="auto"/>
          <w:szCs w:val="32"/>
          <w:highlight w:val="none"/>
          <w:u w:val="single"/>
        </w:rPr>
        <w:t xml:space="preserve">   需  </w:t>
      </w:r>
      <w:r>
        <w:rPr>
          <w:rFonts w:hint="eastAsia" w:asciiTheme="minorEastAsia" w:hAnsiTheme="minorEastAsia"/>
          <w:color w:val="auto"/>
          <w:szCs w:val="32"/>
          <w:highlight w:val="none"/>
        </w:rPr>
        <w:t>（需/不需）</w:t>
      </w:r>
      <w:r>
        <w:rPr>
          <w:rFonts w:hint="eastAsia" w:asciiTheme="minorEastAsia" w:hAnsiTheme="minorEastAsia"/>
          <w:color w:val="auto"/>
          <w:kern w:val="0"/>
          <w:szCs w:val="32"/>
          <w:highlight w:val="none"/>
        </w:rPr>
        <w:t>配合发包人</w:t>
      </w:r>
      <w:r>
        <w:rPr>
          <w:rFonts w:asciiTheme="minorEastAsia" w:hAnsiTheme="minorEastAsia"/>
          <w:color w:val="auto"/>
          <w:kern w:val="0"/>
          <w:szCs w:val="32"/>
          <w:highlight w:val="none"/>
        </w:rPr>
        <w:t>办理</w:t>
      </w:r>
      <w:r>
        <w:rPr>
          <w:rFonts w:hint="eastAsia" w:asciiTheme="minorEastAsia" w:hAnsiTheme="minorEastAsia"/>
          <w:color w:val="auto"/>
          <w:kern w:val="0"/>
          <w:szCs w:val="32"/>
          <w:highlight w:val="none"/>
        </w:rPr>
        <w:t>有关</w:t>
      </w:r>
      <w:r>
        <w:rPr>
          <w:rFonts w:asciiTheme="minorEastAsia" w:hAnsiTheme="minorEastAsia"/>
          <w:color w:val="auto"/>
          <w:kern w:val="0"/>
          <w:szCs w:val="32"/>
          <w:highlight w:val="none"/>
        </w:rPr>
        <w:t>许可、批准或备案</w:t>
      </w:r>
      <w:r>
        <w:rPr>
          <w:rFonts w:hint="eastAsia" w:asciiTheme="minorEastAsia" w:hAnsiTheme="minorEastAsia"/>
          <w:color w:val="auto"/>
          <w:kern w:val="0"/>
          <w:szCs w:val="32"/>
          <w:highlight w:val="none"/>
        </w:rPr>
        <w:t>手续。</w:t>
      </w:r>
    </w:p>
    <w:p w14:paraId="3CE306D3">
      <w:pPr>
        <w:spacing w:after="120" w:line="360" w:lineRule="auto"/>
        <w:ind w:firstLine="420" w:firstLineChars="200"/>
        <w:jc w:val="left"/>
        <w:rPr>
          <w:rFonts w:asciiTheme="minorEastAsia" w:hAnsiTheme="minorEastAsia"/>
          <w:color w:val="auto"/>
          <w:szCs w:val="32"/>
          <w:highlight w:val="none"/>
        </w:rPr>
      </w:pPr>
      <w:r>
        <w:rPr>
          <w:rFonts w:hint="eastAsia" w:asciiTheme="minorEastAsia" w:hAnsiTheme="minorEastAsia"/>
          <w:color w:val="auto"/>
          <w:szCs w:val="32"/>
          <w:highlight w:val="none"/>
        </w:rPr>
        <w:t>3.1.3 设计人其他义务：。</w:t>
      </w:r>
    </w:p>
    <w:p w14:paraId="5AF8F3CA">
      <w:pPr>
        <w:pStyle w:val="6"/>
        <w:ind w:firstLine="420" w:firstLineChars="200"/>
        <w:rPr>
          <w:rFonts w:asciiTheme="minorEastAsia" w:hAnsiTheme="minorEastAsia"/>
          <w:b w:val="0"/>
          <w:color w:val="auto"/>
          <w:sz w:val="21"/>
          <w:szCs w:val="32"/>
          <w:highlight w:val="none"/>
        </w:rPr>
      </w:pPr>
      <w:r>
        <w:rPr>
          <w:rFonts w:asciiTheme="minorEastAsia" w:hAnsiTheme="minorEastAsia"/>
          <w:b w:val="0"/>
          <w:color w:val="auto"/>
          <w:sz w:val="21"/>
          <w:szCs w:val="32"/>
          <w:highlight w:val="none"/>
        </w:rPr>
        <w:t>3.2 项目负责人</w:t>
      </w:r>
    </w:p>
    <w:p w14:paraId="20E36954">
      <w:pPr>
        <w:spacing w:line="360" w:lineRule="auto"/>
        <w:ind w:firstLine="420" w:firstLineChars="200"/>
        <w:jc w:val="left"/>
        <w:rPr>
          <w:rFonts w:asciiTheme="minorEastAsia" w:hAnsiTheme="minorEastAsia"/>
          <w:color w:val="auto"/>
          <w:szCs w:val="32"/>
          <w:highlight w:val="none"/>
        </w:rPr>
      </w:pPr>
      <w:r>
        <w:rPr>
          <w:rFonts w:asciiTheme="minorEastAsia" w:hAnsiTheme="minorEastAsia"/>
          <w:color w:val="auto"/>
          <w:kern w:val="0"/>
          <w:szCs w:val="32"/>
          <w:highlight w:val="none"/>
        </w:rPr>
        <w:t xml:space="preserve">3.2.1 </w:t>
      </w:r>
      <w:r>
        <w:rPr>
          <w:rFonts w:asciiTheme="minorEastAsia" w:hAnsiTheme="minorEastAsia"/>
          <w:color w:val="auto"/>
          <w:szCs w:val="32"/>
          <w:highlight w:val="none"/>
        </w:rPr>
        <w:t>项目负责人</w:t>
      </w:r>
    </w:p>
    <w:p w14:paraId="0C076CEE">
      <w:pPr>
        <w:spacing w:line="360" w:lineRule="auto"/>
        <w:ind w:firstLine="420" w:firstLineChars="200"/>
        <w:jc w:val="left"/>
        <w:rPr>
          <w:rFonts w:asciiTheme="minorEastAsia" w:hAnsiTheme="minorEastAsia"/>
          <w:color w:val="auto"/>
          <w:szCs w:val="32"/>
          <w:highlight w:val="none"/>
        </w:rPr>
      </w:pPr>
      <w:r>
        <w:rPr>
          <w:rFonts w:asciiTheme="minorEastAsia" w:hAnsiTheme="minorEastAsia"/>
          <w:color w:val="auto"/>
          <w:szCs w:val="32"/>
          <w:highlight w:val="none"/>
        </w:rPr>
        <w:t>姓    名：</w:t>
      </w:r>
      <w:r>
        <w:rPr>
          <w:rFonts w:asciiTheme="minorEastAsia" w:hAnsiTheme="minorEastAsia"/>
          <w:color w:val="auto"/>
          <w:szCs w:val="32"/>
          <w:highlight w:val="none"/>
          <w:u w:val="single"/>
        </w:rPr>
        <w:t>   </w:t>
      </w:r>
      <w:r>
        <w:rPr>
          <w:rFonts w:asciiTheme="minorEastAsia" w:hAnsiTheme="minorEastAsia"/>
          <w:color w:val="auto"/>
          <w:szCs w:val="32"/>
          <w:highlight w:val="none"/>
        </w:rPr>
        <w:t>；</w:t>
      </w:r>
    </w:p>
    <w:p w14:paraId="2E25B418">
      <w:pPr>
        <w:spacing w:line="360" w:lineRule="auto"/>
        <w:ind w:firstLine="420" w:firstLineChars="200"/>
        <w:jc w:val="left"/>
        <w:rPr>
          <w:rFonts w:asciiTheme="minorEastAsia" w:hAnsiTheme="minorEastAsia"/>
          <w:color w:val="auto"/>
          <w:szCs w:val="32"/>
          <w:highlight w:val="none"/>
        </w:rPr>
      </w:pPr>
      <w:r>
        <w:rPr>
          <w:rFonts w:asciiTheme="minorEastAsia" w:hAnsiTheme="minorEastAsia"/>
          <w:color w:val="auto"/>
          <w:szCs w:val="32"/>
          <w:highlight w:val="none"/>
        </w:rPr>
        <w:t>执业资格</w:t>
      </w:r>
      <w:r>
        <w:rPr>
          <w:rFonts w:hint="eastAsia" w:asciiTheme="minorEastAsia" w:hAnsiTheme="minorEastAsia"/>
          <w:color w:val="auto"/>
          <w:szCs w:val="32"/>
          <w:highlight w:val="none"/>
        </w:rPr>
        <w:t>及</w:t>
      </w:r>
      <w:r>
        <w:rPr>
          <w:rFonts w:asciiTheme="minorEastAsia" w:hAnsiTheme="minorEastAsia"/>
          <w:color w:val="auto"/>
          <w:szCs w:val="32"/>
          <w:highlight w:val="none"/>
        </w:rPr>
        <w:t>等级：</w:t>
      </w:r>
      <w:r>
        <w:rPr>
          <w:rFonts w:asciiTheme="minorEastAsia" w:hAnsiTheme="minorEastAsia"/>
          <w:color w:val="auto"/>
          <w:szCs w:val="32"/>
          <w:highlight w:val="none"/>
          <w:u w:val="single"/>
        </w:rPr>
        <w:t>   </w:t>
      </w:r>
      <w:r>
        <w:rPr>
          <w:rFonts w:asciiTheme="minorEastAsia" w:hAnsiTheme="minorEastAsia"/>
          <w:color w:val="auto"/>
          <w:szCs w:val="32"/>
          <w:highlight w:val="none"/>
        </w:rPr>
        <w:t>；</w:t>
      </w:r>
    </w:p>
    <w:p w14:paraId="7584BB53">
      <w:pPr>
        <w:spacing w:line="360" w:lineRule="auto"/>
        <w:ind w:firstLine="420" w:firstLineChars="200"/>
        <w:jc w:val="left"/>
        <w:rPr>
          <w:rFonts w:asciiTheme="minorEastAsia" w:hAnsiTheme="minorEastAsia"/>
          <w:color w:val="auto"/>
          <w:szCs w:val="32"/>
          <w:highlight w:val="none"/>
        </w:rPr>
      </w:pPr>
      <w:r>
        <w:rPr>
          <w:rFonts w:asciiTheme="minorEastAsia" w:hAnsiTheme="minorEastAsia"/>
          <w:color w:val="auto"/>
          <w:szCs w:val="32"/>
          <w:highlight w:val="none"/>
        </w:rPr>
        <w:t>注册证书号：</w:t>
      </w:r>
      <w:r>
        <w:rPr>
          <w:rFonts w:asciiTheme="minorEastAsia" w:hAnsiTheme="minorEastAsia"/>
          <w:color w:val="auto"/>
          <w:szCs w:val="32"/>
          <w:highlight w:val="none"/>
          <w:u w:val="single"/>
        </w:rPr>
        <w:t> </w:t>
      </w:r>
      <w:r>
        <w:rPr>
          <w:rFonts w:asciiTheme="minorEastAsia" w:hAnsiTheme="minorEastAsia"/>
          <w:color w:val="auto"/>
          <w:szCs w:val="32"/>
          <w:highlight w:val="none"/>
        </w:rPr>
        <w:t>；</w:t>
      </w:r>
    </w:p>
    <w:p w14:paraId="688B12D9">
      <w:pPr>
        <w:spacing w:line="360" w:lineRule="auto"/>
        <w:ind w:firstLine="420" w:firstLineChars="200"/>
        <w:jc w:val="left"/>
        <w:rPr>
          <w:rFonts w:asciiTheme="minorEastAsia" w:hAnsiTheme="minorEastAsia"/>
          <w:color w:val="auto"/>
          <w:szCs w:val="32"/>
          <w:highlight w:val="none"/>
        </w:rPr>
      </w:pPr>
      <w:r>
        <w:rPr>
          <w:rFonts w:asciiTheme="minorEastAsia" w:hAnsiTheme="minorEastAsia"/>
          <w:color w:val="auto"/>
          <w:szCs w:val="32"/>
          <w:highlight w:val="none"/>
        </w:rPr>
        <w:t>联系电话：</w:t>
      </w:r>
      <w:r>
        <w:rPr>
          <w:rFonts w:asciiTheme="minorEastAsia" w:hAnsiTheme="minorEastAsia"/>
          <w:color w:val="auto"/>
          <w:szCs w:val="32"/>
          <w:highlight w:val="none"/>
          <w:u w:val="single"/>
        </w:rPr>
        <w:t>   </w:t>
      </w:r>
      <w:r>
        <w:rPr>
          <w:rFonts w:asciiTheme="minorEastAsia" w:hAnsiTheme="minorEastAsia"/>
          <w:color w:val="auto"/>
          <w:szCs w:val="32"/>
          <w:highlight w:val="none"/>
        </w:rPr>
        <w:t>；</w:t>
      </w:r>
    </w:p>
    <w:p w14:paraId="6762BC3E">
      <w:pPr>
        <w:spacing w:line="360" w:lineRule="auto"/>
        <w:ind w:firstLine="420" w:firstLineChars="200"/>
        <w:jc w:val="left"/>
        <w:rPr>
          <w:rFonts w:asciiTheme="minorEastAsia" w:hAnsiTheme="minorEastAsia"/>
          <w:color w:val="auto"/>
          <w:szCs w:val="32"/>
          <w:highlight w:val="none"/>
        </w:rPr>
      </w:pPr>
      <w:r>
        <w:rPr>
          <w:rFonts w:asciiTheme="minorEastAsia" w:hAnsiTheme="minorEastAsia"/>
          <w:color w:val="auto"/>
          <w:szCs w:val="32"/>
          <w:highlight w:val="none"/>
        </w:rPr>
        <w:t>电子信箱：</w:t>
      </w:r>
      <w:r>
        <w:rPr>
          <w:rFonts w:asciiTheme="minorEastAsia" w:hAnsiTheme="minorEastAsia"/>
          <w:color w:val="auto"/>
          <w:szCs w:val="32"/>
          <w:highlight w:val="none"/>
          <w:u w:val="single"/>
        </w:rPr>
        <w:t>   </w:t>
      </w:r>
      <w:r>
        <w:rPr>
          <w:rFonts w:asciiTheme="minorEastAsia" w:hAnsiTheme="minorEastAsia"/>
          <w:color w:val="auto"/>
          <w:szCs w:val="32"/>
          <w:highlight w:val="none"/>
        </w:rPr>
        <w:t>；</w:t>
      </w:r>
    </w:p>
    <w:p w14:paraId="74E9E0CB">
      <w:pPr>
        <w:spacing w:line="360" w:lineRule="auto"/>
        <w:ind w:firstLine="420" w:firstLineChars="200"/>
        <w:jc w:val="left"/>
        <w:rPr>
          <w:rFonts w:asciiTheme="minorEastAsia" w:hAnsiTheme="minorEastAsia"/>
          <w:color w:val="auto"/>
          <w:szCs w:val="32"/>
          <w:highlight w:val="none"/>
        </w:rPr>
      </w:pPr>
      <w:r>
        <w:rPr>
          <w:rFonts w:asciiTheme="minorEastAsia" w:hAnsiTheme="minorEastAsia"/>
          <w:color w:val="auto"/>
          <w:szCs w:val="32"/>
          <w:highlight w:val="none"/>
        </w:rPr>
        <w:t>通信地址：</w:t>
      </w:r>
      <w:r>
        <w:rPr>
          <w:rFonts w:asciiTheme="minorEastAsia" w:hAnsiTheme="minorEastAsia"/>
          <w:color w:val="auto"/>
          <w:szCs w:val="32"/>
          <w:highlight w:val="none"/>
          <w:u w:val="single"/>
        </w:rPr>
        <w:t>   </w:t>
      </w:r>
      <w:r>
        <w:rPr>
          <w:rFonts w:asciiTheme="minorEastAsia" w:hAnsiTheme="minorEastAsia"/>
          <w:color w:val="auto"/>
          <w:szCs w:val="32"/>
          <w:highlight w:val="none"/>
        </w:rPr>
        <w:t>；</w:t>
      </w:r>
    </w:p>
    <w:p w14:paraId="0237D618">
      <w:pPr>
        <w:spacing w:line="360" w:lineRule="auto"/>
        <w:ind w:firstLine="420" w:firstLineChars="200"/>
        <w:jc w:val="left"/>
        <w:rPr>
          <w:rFonts w:asciiTheme="minorEastAsia" w:hAnsiTheme="minorEastAsia"/>
          <w:color w:val="auto"/>
          <w:szCs w:val="32"/>
          <w:highlight w:val="none"/>
          <w:u w:val="single"/>
        </w:rPr>
      </w:pPr>
      <w:r>
        <w:rPr>
          <w:rFonts w:hint="eastAsia" w:asciiTheme="minorEastAsia" w:hAnsiTheme="minorEastAsia"/>
          <w:color w:val="auto"/>
          <w:szCs w:val="32"/>
          <w:highlight w:val="none"/>
        </w:rPr>
        <w:t>设计</w:t>
      </w:r>
      <w:r>
        <w:rPr>
          <w:rFonts w:asciiTheme="minorEastAsia" w:hAnsiTheme="minorEastAsia"/>
          <w:color w:val="auto"/>
          <w:szCs w:val="32"/>
          <w:highlight w:val="none"/>
        </w:rPr>
        <w:t>人对项目负责人的授权范围如下：</w:t>
      </w:r>
      <w:r>
        <w:rPr>
          <w:rFonts w:asciiTheme="minorEastAsia" w:hAnsiTheme="minorEastAsia"/>
          <w:color w:val="auto"/>
          <w:szCs w:val="32"/>
          <w:highlight w:val="none"/>
          <w:u w:val="single"/>
        </w:rPr>
        <w:t></w:t>
      </w:r>
      <w:r>
        <w:rPr>
          <w:rFonts w:asciiTheme="minorEastAsia" w:hAnsiTheme="minorEastAsia"/>
          <w:color w:val="auto"/>
          <w:szCs w:val="32"/>
          <w:highlight w:val="none"/>
        </w:rPr>
        <w:t>。</w:t>
      </w:r>
    </w:p>
    <w:p w14:paraId="150C352A">
      <w:pPr>
        <w:spacing w:line="360" w:lineRule="auto"/>
        <w:ind w:firstLine="420" w:firstLineChars="200"/>
        <w:jc w:val="left"/>
        <w:rPr>
          <w:rFonts w:asciiTheme="minorEastAsia" w:hAnsiTheme="minorEastAsia"/>
          <w:color w:val="auto"/>
          <w:szCs w:val="32"/>
          <w:highlight w:val="none"/>
        </w:rPr>
      </w:pPr>
      <w:r>
        <w:rPr>
          <w:rFonts w:asciiTheme="minorEastAsia" w:hAnsiTheme="minorEastAsia"/>
          <w:color w:val="auto"/>
          <w:szCs w:val="32"/>
          <w:highlight w:val="none"/>
        </w:rPr>
        <w:t>3.2.</w:t>
      </w:r>
      <w:r>
        <w:rPr>
          <w:rFonts w:hint="eastAsia" w:asciiTheme="minorEastAsia" w:hAnsiTheme="minorEastAsia"/>
          <w:color w:val="auto"/>
          <w:szCs w:val="32"/>
          <w:highlight w:val="none"/>
        </w:rPr>
        <w:t>2 设计人更换项目负责人的，应提前天书面通知发包人。</w:t>
      </w:r>
    </w:p>
    <w:p w14:paraId="2F1C441A">
      <w:pPr>
        <w:spacing w:line="360" w:lineRule="auto"/>
        <w:ind w:firstLine="420" w:firstLineChars="200"/>
        <w:jc w:val="left"/>
        <w:rPr>
          <w:rFonts w:asciiTheme="minorEastAsia" w:hAnsiTheme="minorEastAsia"/>
          <w:color w:val="auto"/>
          <w:szCs w:val="32"/>
          <w:highlight w:val="none"/>
        </w:rPr>
      </w:pPr>
      <w:r>
        <w:rPr>
          <w:rFonts w:hint="eastAsia" w:asciiTheme="minorEastAsia" w:hAnsiTheme="minorEastAsia"/>
          <w:color w:val="auto"/>
          <w:szCs w:val="32"/>
          <w:highlight w:val="none"/>
        </w:rPr>
        <w:t>设计</w:t>
      </w:r>
      <w:r>
        <w:rPr>
          <w:rFonts w:asciiTheme="minorEastAsia" w:hAnsiTheme="minorEastAsia"/>
          <w:color w:val="auto"/>
          <w:szCs w:val="32"/>
          <w:highlight w:val="none"/>
        </w:rPr>
        <w:t>人擅自更换项目负责人的违约责任：</w:t>
      </w:r>
      <w:r>
        <w:rPr>
          <w:rFonts w:asciiTheme="minorEastAsia" w:hAnsiTheme="minorEastAsia"/>
          <w:color w:val="auto"/>
          <w:szCs w:val="32"/>
          <w:highlight w:val="none"/>
          <w:u w:val="single"/>
        </w:rPr>
        <w:t xml:space="preserve">              </w:t>
      </w:r>
      <w:r>
        <w:rPr>
          <w:rFonts w:hint="eastAsia" w:asciiTheme="minorEastAsia" w:hAnsiTheme="minorEastAsia"/>
          <w:color w:val="auto"/>
          <w:szCs w:val="32"/>
          <w:highlight w:val="none"/>
        </w:rPr>
        <w:t>。</w:t>
      </w:r>
    </w:p>
    <w:p w14:paraId="63E62352">
      <w:pPr>
        <w:spacing w:line="360" w:lineRule="auto"/>
        <w:ind w:firstLine="420" w:firstLineChars="200"/>
        <w:jc w:val="left"/>
        <w:rPr>
          <w:rFonts w:asciiTheme="minorEastAsia" w:hAnsiTheme="minorEastAsia"/>
          <w:color w:val="auto"/>
          <w:szCs w:val="32"/>
          <w:highlight w:val="none"/>
        </w:rPr>
      </w:pPr>
      <w:r>
        <w:rPr>
          <w:rFonts w:asciiTheme="minorEastAsia" w:hAnsiTheme="minorEastAsia"/>
          <w:color w:val="auto"/>
          <w:szCs w:val="32"/>
          <w:highlight w:val="none"/>
        </w:rPr>
        <w:t xml:space="preserve">    3.2.</w:t>
      </w:r>
      <w:r>
        <w:rPr>
          <w:rFonts w:hint="eastAsia" w:asciiTheme="minorEastAsia" w:hAnsiTheme="minorEastAsia"/>
          <w:color w:val="auto"/>
          <w:szCs w:val="32"/>
          <w:highlight w:val="none"/>
        </w:rPr>
        <w:t>3 设计人应在收到书面更换通知后天内更换项目负责人。</w:t>
      </w:r>
    </w:p>
    <w:p w14:paraId="11427513">
      <w:pPr>
        <w:spacing w:line="360" w:lineRule="auto"/>
        <w:ind w:firstLine="420" w:firstLineChars="200"/>
        <w:jc w:val="left"/>
        <w:rPr>
          <w:rFonts w:asciiTheme="minorEastAsia" w:hAnsiTheme="minorEastAsia"/>
          <w:color w:val="auto"/>
          <w:szCs w:val="32"/>
          <w:highlight w:val="none"/>
          <w:u w:val="single"/>
        </w:rPr>
      </w:pPr>
      <w:r>
        <w:rPr>
          <w:rFonts w:hint="eastAsia" w:asciiTheme="minorEastAsia" w:hAnsiTheme="minorEastAsia"/>
          <w:color w:val="auto"/>
          <w:szCs w:val="32"/>
          <w:highlight w:val="none"/>
        </w:rPr>
        <w:t>设计</w:t>
      </w:r>
      <w:r>
        <w:rPr>
          <w:rFonts w:asciiTheme="minorEastAsia" w:hAnsiTheme="minorEastAsia"/>
          <w:color w:val="auto"/>
          <w:szCs w:val="32"/>
          <w:highlight w:val="none"/>
        </w:rPr>
        <w:t>人无正当理由拒绝更换</w:t>
      </w:r>
      <w:r>
        <w:rPr>
          <w:rFonts w:hint="eastAsia" w:asciiTheme="minorEastAsia" w:hAnsiTheme="minorEastAsia"/>
          <w:color w:val="auto"/>
          <w:szCs w:val="32"/>
          <w:highlight w:val="none"/>
        </w:rPr>
        <w:t>项目负责人</w:t>
      </w:r>
      <w:r>
        <w:rPr>
          <w:rFonts w:asciiTheme="minorEastAsia" w:hAnsiTheme="minorEastAsia"/>
          <w:color w:val="auto"/>
          <w:szCs w:val="32"/>
          <w:highlight w:val="none"/>
        </w:rPr>
        <w:t>的违约责任：</w:t>
      </w:r>
      <w:r>
        <w:rPr>
          <w:rFonts w:hint="eastAsia" w:asciiTheme="minorEastAsia" w:hAnsiTheme="minorEastAsia"/>
          <w:color w:val="auto"/>
          <w:szCs w:val="32"/>
          <w:highlight w:val="none"/>
        </w:rPr>
        <w:t>。</w:t>
      </w:r>
    </w:p>
    <w:p w14:paraId="5E583F15">
      <w:pPr>
        <w:pStyle w:val="6"/>
        <w:ind w:firstLine="420" w:firstLineChars="200"/>
        <w:rPr>
          <w:rFonts w:asciiTheme="minorEastAsia" w:hAnsiTheme="minorEastAsia"/>
          <w:b w:val="0"/>
          <w:color w:val="auto"/>
          <w:sz w:val="21"/>
          <w:szCs w:val="32"/>
          <w:highlight w:val="none"/>
        </w:rPr>
      </w:pPr>
      <w:r>
        <w:rPr>
          <w:rFonts w:asciiTheme="minorEastAsia" w:hAnsiTheme="minorEastAsia"/>
          <w:b w:val="0"/>
          <w:color w:val="auto"/>
          <w:sz w:val="21"/>
          <w:szCs w:val="32"/>
          <w:highlight w:val="none"/>
        </w:rPr>
        <w:t xml:space="preserve">3.3 </w:t>
      </w:r>
      <w:r>
        <w:rPr>
          <w:rFonts w:hint="eastAsia" w:asciiTheme="minorEastAsia" w:hAnsiTheme="minorEastAsia"/>
          <w:b w:val="0"/>
          <w:color w:val="auto"/>
          <w:sz w:val="21"/>
          <w:szCs w:val="32"/>
          <w:highlight w:val="none"/>
        </w:rPr>
        <w:t>设计</w:t>
      </w:r>
      <w:r>
        <w:rPr>
          <w:rFonts w:asciiTheme="minorEastAsia" w:hAnsiTheme="minorEastAsia"/>
          <w:b w:val="0"/>
          <w:color w:val="auto"/>
          <w:sz w:val="21"/>
          <w:szCs w:val="32"/>
          <w:highlight w:val="none"/>
        </w:rPr>
        <w:t>人人员</w:t>
      </w:r>
    </w:p>
    <w:p w14:paraId="43A8F2DC">
      <w:pPr>
        <w:spacing w:line="360" w:lineRule="auto"/>
        <w:ind w:firstLine="420" w:firstLineChars="200"/>
        <w:jc w:val="left"/>
        <w:rPr>
          <w:rFonts w:asciiTheme="minorEastAsia" w:hAnsiTheme="minorEastAsia"/>
          <w:color w:val="auto"/>
          <w:szCs w:val="32"/>
          <w:highlight w:val="none"/>
        </w:rPr>
      </w:pPr>
      <w:r>
        <w:rPr>
          <w:rFonts w:asciiTheme="minorEastAsia" w:hAnsiTheme="minorEastAsia"/>
          <w:color w:val="auto"/>
          <w:szCs w:val="32"/>
          <w:highlight w:val="none"/>
        </w:rPr>
        <w:t xml:space="preserve">3.3.1 </w:t>
      </w:r>
      <w:r>
        <w:rPr>
          <w:rFonts w:hint="eastAsia" w:asciiTheme="minorEastAsia" w:hAnsiTheme="minorEastAsia"/>
          <w:color w:val="auto"/>
          <w:szCs w:val="32"/>
          <w:highlight w:val="none"/>
        </w:rPr>
        <w:t>设计</w:t>
      </w:r>
      <w:r>
        <w:rPr>
          <w:rFonts w:asciiTheme="minorEastAsia" w:hAnsiTheme="minorEastAsia"/>
          <w:color w:val="auto"/>
          <w:szCs w:val="32"/>
          <w:highlight w:val="none"/>
        </w:rPr>
        <w:t>人提交项目管理机构及人员安排报告的期限</w:t>
      </w:r>
      <w:r>
        <w:rPr>
          <w:rFonts w:asciiTheme="minorEastAsia" w:hAnsiTheme="minorEastAsia"/>
          <w:color w:val="auto"/>
          <w:szCs w:val="32"/>
          <w:highlight w:val="none"/>
          <w:u w:val="single"/>
        </w:rPr>
        <w:t></w:t>
      </w:r>
      <w:r>
        <w:rPr>
          <w:rFonts w:hint="eastAsia" w:asciiTheme="minorEastAsia" w:hAnsiTheme="minorEastAsia"/>
          <w:color w:val="auto"/>
          <w:szCs w:val="32"/>
          <w:highlight w:val="none"/>
        </w:rPr>
        <w:t>。</w:t>
      </w:r>
    </w:p>
    <w:p w14:paraId="22F944CB">
      <w:pPr>
        <w:spacing w:line="360" w:lineRule="auto"/>
        <w:ind w:left="300" w:leftChars="143" w:firstLine="420" w:firstLineChars="200"/>
        <w:jc w:val="left"/>
        <w:rPr>
          <w:rFonts w:asciiTheme="minorEastAsia" w:hAnsiTheme="minorEastAsia"/>
          <w:color w:val="auto"/>
          <w:szCs w:val="32"/>
          <w:highlight w:val="none"/>
          <w:u w:val="single"/>
        </w:rPr>
      </w:pPr>
      <w:r>
        <w:rPr>
          <w:rFonts w:asciiTheme="minorEastAsia" w:hAnsiTheme="minorEastAsia"/>
          <w:color w:val="auto"/>
          <w:szCs w:val="32"/>
          <w:highlight w:val="none"/>
        </w:rPr>
        <w:t xml:space="preserve">3.3.3 </w:t>
      </w:r>
      <w:r>
        <w:rPr>
          <w:rFonts w:hint="eastAsia" w:asciiTheme="minorEastAsia" w:hAnsiTheme="minorEastAsia"/>
          <w:color w:val="auto"/>
          <w:szCs w:val="32"/>
          <w:highlight w:val="none"/>
        </w:rPr>
        <w:t>设计</w:t>
      </w:r>
      <w:r>
        <w:rPr>
          <w:rFonts w:asciiTheme="minorEastAsia" w:hAnsiTheme="minorEastAsia"/>
          <w:color w:val="auto"/>
          <w:szCs w:val="32"/>
          <w:highlight w:val="none"/>
        </w:rPr>
        <w:t>人无正当理由拒绝撤换主要</w:t>
      </w:r>
      <w:r>
        <w:rPr>
          <w:rFonts w:hint="eastAsia" w:asciiTheme="minorEastAsia" w:hAnsiTheme="minorEastAsia"/>
          <w:color w:val="auto"/>
          <w:szCs w:val="32"/>
          <w:highlight w:val="none"/>
        </w:rPr>
        <w:t>设计</w:t>
      </w:r>
      <w:r>
        <w:rPr>
          <w:rFonts w:asciiTheme="minorEastAsia" w:hAnsiTheme="minorEastAsia"/>
          <w:color w:val="auto"/>
          <w:szCs w:val="32"/>
          <w:highlight w:val="none"/>
        </w:rPr>
        <w:t>人员的违约责任：。</w:t>
      </w:r>
    </w:p>
    <w:p w14:paraId="1BBFC930">
      <w:pPr>
        <w:pStyle w:val="6"/>
        <w:ind w:firstLine="420" w:firstLineChars="200"/>
        <w:rPr>
          <w:rFonts w:asciiTheme="minorEastAsia" w:hAnsiTheme="minorEastAsia"/>
          <w:b w:val="0"/>
          <w:color w:val="auto"/>
          <w:sz w:val="21"/>
          <w:szCs w:val="32"/>
          <w:highlight w:val="none"/>
        </w:rPr>
      </w:pPr>
      <w:r>
        <w:rPr>
          <w:rFonts w:asciiTheme="minorEastAsia" w:hAnsiTheme="minorEastAsia"/>
          <w:b w:val="0"/>
          <w:color w:val="auto"/>
          <w:sz w:val="21"/>
          <w:szCs w:val="32"/>
          <w:highlight w:val="none"/>
        </w:rPr>
        <w:t>3.</w:t>
      </w:r>
      <w:r>
        <w:rPr>
          <w:rFonts w:hint="eastAsia" w:asciiTheme="minorEastAsia" w:hAnsiTheme="minorEastAsia"/>
          <w:b w:val="0"/>
          <w:color w:val="auto"/>
          <w:sz w:val="21"/>
          <w:szCs w:val="32"/>
          <w:highlight w:val="none"/>
        </w:rPr>
        <w:t>4设计</w:t>
      </w:r>
      <w:r>
        <w:rPr>
          <w:rFonts w:asciiTheme="minorEastAsia" w:hAnsiTheme="minorEastAsia"/>
          <w:b w:val="0"/>
          <w:color w:val="auto"/>
          <w:sz w:val="21"/>
          <w:szCs w:val="32"/>
          <w:highlight w:val="none"/>
        </w:rPr>
        <w:t>分包</w:t>
      </w:r>
    </w:p>
    <w:p w14:paraId="1DD5609D">
      <w:pPr>
        <w:spacing w:line="360" w:lineRule="auto"/>
        <w:ind w:firstLine="420" w:firstLineChars="200"/>
        <w:jc w:val="left"/>
        <w:rPr>
          <w:rFonts w:asciiTheme="minorEastAsia" w:hAnsiTheme="minorEastAsia"/>
          <w:color w:val="auto"/>
          <w:szCs w:val="32"/>
          <w:highlight w:val="none"/>
        </w:rPr>
      </w:pPr>
      <w:r>
        <w:rPr>
          <w:rFonts w:asciiTheme="minorEastAsia" w:hAnsiTheme="minorEastAsia"/>
          <w:color w:val="auto"/>
          <w:szCs w:val="32"/>
          <w:highlight w:val="none"/>
        </w:rPr>
        <w:t>3.</w:t>
      </w:r>
      <w:r>
        <w:rPr>
          <w:rFonts w:hint="eastAsia" w:asciiTheme="minorEastAsia" w:hAnsiTheme="minorEastAsia"/>
          <w:color w:val="auto"/>
          <w:szCs w:val="32"/>
          <w:highlight w:val="none"/>
        </w:rPr>
        <w:t>4</w:t>
      </w:r>
      <w:r>
        <w:rPr>
          <w:rFonts w:asciiTheme="minorEastAsia" w:hAnsiTheme="minorEastAsia"/>
          <w:color w:val="auto"/>
          <w:szCs w:val="32"/>
          <w:highlight w:val="none"/>
        </w:rPr>
        <w:t xml:space="preserve">.1 </w:t>
      </w:r>
      <w:r>
        <w:rPr>
          <w:rFonts w:hint="eastAsia" w:asciiTheme="minorEastAsia" w:hAnsiTheme="minorEastAsia"/>
          <w:color w:val="auto"/>
          <w:szCs w:val="32"/>
          <w:highlight w:val="none"/>
        </w:rPr>
        <w:t>设计</w:t>
      </w:r>
      <w:r>
        <w:rPr>
          <w:rFonts w:asciiTheme="minorEastAsia" w:hAnsiTheme="minorEastAsia"/>
          <w:color w:val="auto"/>
          <w:szCs w:val="32"/>
          <w:highlight w:val="none"/>
        </w:rPr>
        <w:t>分包的一般约定</w:t>
      </w:r>
    </w:p>
    <w:p w14:paraId="536E8417">
      <w:pPr>
        <w:spacing w:line="360" w:lineRule="auto"/>
        <w:ind w:firstLine="420" w:firstLineChars="200"/>
        <w:jc w:val="left"/>
        <w:rPr>
          <w:rFonts w:asciiTheme="minorEastAsia" w:hAnsiTheme="minorEastAsia"/>
          <w:color w:val="auto"/>
          <w:szCs w:val="32"/>
          <w:highlight w:val="none"/>
        </w:rPr>
      </w:pPr>
      <w:r>
        <w:rPr>
          <w:rFonts w:asciiTheme="minorEastAsia" w:hAnsiTheme="minorEastAsia"/>
          <w:color w:val="auto"/>
          <w:szCs w:val="32"/>
          <w:highlight w:val="none"/>
        </w:rPr>
        <w:t>禁止</w:t>
      </w:r>
      <w:r>
        <w:rPr>
          <w:rFonts w:hint="eastAsia" w:asciiTheme="minorEastAsia" w:hAnsiTheme="minorEastAsia"/>
          <w:color w:val="auto"/>
          <w:szCs w:val="32"/>
          <w:highlight w:val="none"/>
        </w:rPr>
        <w:t>设计</w:t>
      </w:r>
      <w:r>
        <w:rPr>
          <w:rFonts w:asciiTheme="minorEastAsia" w:hAnsiTheme="minorEastAsia"/>
          <w:color w:val="auto"/>
          <w:szCs w:val="32"/>
          <w:highlight w:val="none"/>
        </w:rPr>
        <w:t>分包的工程包括：</w:t>
      </w:r>
      <w:r>
        <w:rPr>
          <w:rFonts w:asciiTheme="minorEastAsia" w:hAnsiTheme="minorEastAsia"/>
          <w:color w:val="auto"/>
          <w:szCs w:val="32"/>
          <w:highlight w:val="none"/>
          <w:u w:val="single"/>
        </w:rPr>
        <w:t xml:space="preserve">               </w:t>
      </w:r>
      <w:r>
        <w:rPr>
          <w:rFonts w:asciiTheme="minorEastAsia" w:hAnsiTheme="minorEastAsia"/>
          <w:color w:val="auto"/>
          <w:szCs w:val="32"/>
          <w:highlight w:val="none"/>
        </w:rPr>
        <w:t>。</w:t>
      </w:r>
    </w:p>
    <w:p w14:paraId="6362BE19">
      <w:pPr>
        <w:spacing w:line="360" w:lineRule="auto"/>
        <w:ind w:firstLine="420" w:firstLineChars="200"/>
        <w:jc w:val="left"/>
        <w:rPr>
          <w:rFonts w:asciiTheme="minorEastAsia" w:hAnsiTheme="minorEastAsia"/>
          <w:color w:val="auto"/>
          <w:szCs w:val="32"/>
          <w:highlight w:val="none"/>
          <w:u w:val="single"/>
        </w:rPr>
      </w:pPr>
      <w:r>
        <w:rPr>
          <w:rFonts w:asciiTheme="minorEastAsia" w:hAnsiTheme="minorEastAsia"/>
          <w:color w:val="auto"/>
          <w:szCs w:val="32"/>
          <w:highlight w:val="none"/>
        </w:rPr>
        <w:t>主体结构、关键性工作的范围：</w:t>
      </w:r>
      <w:r>
        <w:rPr>
          <w:rFonts w:asciiTheme="minorEastAsia" w:hAnsiTheme="minorEastAsia"/>
          <w:color w:val="auto"/>
          <w:szCs w:val="32"/>
          <w:highlight w:val="none"/>
          <w:u w:val="single"/>
        </w:rPr>
        <w:t xml:space="preserve">                 </w:t>
      </w:r>
      <w:r>
        <w:rPr>
          <w:rFonts w:asciiTheme="minorEastAsia" w:hAnsiTheme="minorEastAsia"/>
          <w:color w:val="auto"/>
          <w:szCs w:val="32"/>
          <w:highlight w:val="none"/>
        </w:rPr>
        <w:t>。</w:t>
      </w:r>
    </w:p>
    <w:p w14:paraId="6DD4AABE">
      <w:pPr>
        <w:spacing w:line="360" w:lineRule="auto"/>
        <w:ind w:firstLine="420" w:firstLineChars="200"/>
        <w:jc w:val="left"/>
        <w:rPr>
          <w:rFonts w:asciiTheme="minorEastAsia" w:hAnsiTheme="minorEastAsia"/>
          <w:color w:val="auto"/>
          <w:szCs w:val="32"/>
          <w:highlight w:val="none"/>
        </w:rPr>
      </w:pPr>
      <w:r>
        <w:rPr>
          <w:rFonts w:asciiTheme="minorEastAsia" w:hAnsiTheme="minorEastAsia"/>
          <w:color w:val="auto"/>
          <w:szCs w:val="32"/>
          <w:highlight w:val="none"/>
        </w:rPr>
        <w:t xml:space="preserve">    3.</w:t>
      </w:r>
      <w:r>
        <w:rPr>
          <w:rFonts w:hint="eastAsia" w:asciiTheme="minorEastAsia" w:hAnsiTheme="minorEastAsia"/>
          <w:color w:val="auto"/>
          <w:szCs w:val="32"/>
          <w:highlight w:val="none"/>
        </w:rPr>
        <w:t>4</w:t>
      </w:r>
      <w:r>
        <w:rPr>
          <w:rFonts w:asciiTheme="minorEastAsia" w:hAnsiTheme="minorEastAsia"/>
          <w:color w:val="auto"/>
          <w:szCs w:val="32"/>
          <w:highlight w:val="none"/>
        </w:rPr>
        <w:t>.2</w:t>
      </w:r>
      <w:r>
        <w:rPr>
          <w:rFonts w:hint="eastAsia" w:asciiTheme="minorEastAsia" w:hAnsiTheme="minorEastAsia"/>
          <w:color w:val="auto"/>
          <w:szCs w:val="32"/>
          <w:highlight w:val="none"/>
        </w:rPr>
        <w:t>设计</w:t>
      </w:r>
      <w:r>
        <w:rPr>
          <w:rFonts w:asciiTheme="minorEastAsia" w:hAnsiTheme="minorEastAsia"/>
          <w:color w:val="auto"/>
          <w:szCs w:val="32"/>
          <w:highlight w:val="none"/>
        </w:rPr>
        <w:t>分包的确定</w:t>
      </w:r>
    </w:p>
    <w:p w14:paraId="072B3EE0">
      <w:pPr>
        <w:spacing w:line="360" w:lineRule="auto"/>
        <w:ind w:firstLine="420" w:firstLineChars="200"/>
        <w:jc w:val="left"/>
        <w:rPr>
          <w:rFonts w:asciiTheme="minorEastAsia" w:hAnsiTheme="minorEastAsia"/>
          <w:color w:val="auto"/>
          <w:szCs w:val="32"/>
          <w:highlight w:val="none"/>
          <w:u w:val="single"/>
        </w:rPr>
      </w:pPr>
      <w:r>
        <w:rPr>
          <w:rFonts w:asciiTheme="minorEastAsia" w:hAnsiTheme="minorEastAsia"/>
          <w:color w:val="auto"/>
          <w:szCs w:val="32"/>
          <w:highlight w:val="none"/>
        </w:rPr>
        <w:t>允许分包的专业工程包括：</w:t>
      </w:r>
      <w:r>
        <w:rPr>
          <w:rFonts w:asciiTheme="minorEastAsia" w:hAnsiTheme="minorEastAsia"/>
          <w:color w:val="auto"/>
          <w:szCs w:val="32"/>
          <w:highlight w:val="none"/>
          <w:u w:val="single"/>
        </w:rPr>
        <w:t xml:space="preserve">             </w:t>
      </w:r>
      <w:r>
        <w:rPr>
          <w:rFonts w:asciiTheme="minorEastAsia" w:hAnsiTheme="minorEastAsia"/>
          <w:color w:val="auto"/>
          <w:szCs w:val="32"/>
          <w:highlight w:val="none"/>
        </w:rPr>
        <w:t>。</w:t>
      </w:r>
    </w:p>
    <w:p w14:paraId="2C677B31">
      <w:pPr>
        <w:spacing w:line="360" w:lineRule="auto"/>
        <w:ind w:firstLine="420" w:firstLineChars="200"/>
        <w:jc w:val="left"/>
        <w:rPr>
          <w:rFonts w:asciiTheme="minorEastAsia" w:hAnsiTheme="minorEastAsia"/>
          <w:color w:val="auto"/>
          <w:szCs w:val="32"/>
          <w:highlight w:val="none"/>
          <w:u w:val="single"/>
        </w:rPr>
      </w:pPr>
      <w:r>
        <w:rPr>
          <w:rFonts w:asciiTheme="minorEastAsia" w:hAnsiTheme="minorEastAsia"/>
          <w:color w:val="auto"/>
          <w:szCs w:val="32"/>
          <w:highlight w:val="none"/>
        </w:rPr>
        <w:t>其他关于分包的约定：。</w:t>
      </w:r>
    </w:p>
    <w:p w14:paraId="19C38372">
      <w:pPr>
        <w:spacing w:line="360" w:lineRule="auto"/>
        <w:ind w:firstLine="420" w:firstLineChars="200"/>
        <w:jc w:val="left"/>
        <w:rPr>
          <w:rFonts w:asciiTheme="minorEastAsia" w:hAnsiTheme="minorEastAsia"/>
          <w:color w:val="auto"/>
          <w:szCs w:val="32"/>
          <w:highlight w:val="none"/>
          <w:u w:val="single"/>
        </w:rPr>
      </w:pPr>
      <w:r>
        <w:rPr>
          <w:rFonts w:hint="eastAsia" w:asciiTheme="minorEastAsia" w:hAnsiTheme="minorEastAsia"/>
          <w:color w:val="auto"/>
          <w:szCs w:val="32"/>
          <w:highlight w:val="none"/>
        </w:rPr>
        <w:t>3.4.3 设计人向发包人提交有关分包人资料包括：。</w:t>
      </w:r>
    </w:p>
    <w:p w14:paraId="57EB386E">
      <w:pPr>
        <w:spacing w:line="360" w:lineRule="auto"/>
        <w:ind w:firstLine="420" w:firstLineChars="200"/>
        <w:jc w:val="left"/>
        <w:rPr>
          <w:rFonts w:asciiTheme="minorEastAsia" w:hAnsiTheme="minorEastAsia"/>
          <w:color w:val="auto"/>
          <w:szCs w:val="32"/>
          <w:highlight w:val="none"/>
          <w:u w:val="single"/>
        </w:rPr>
      </w:pPr>
      <w:r>
        <w:rPr>
          <w:rFonts w:hint="eastAsia" w:asciiTheme="minorEastAsia" w:hAnsiTheme="minorEastAsia"/>
          <w:color w:val="auto"/>
          <w:szCs w:val="32"/>
          <w:highlight w:val="none"/>
        </w:rPr>
        <w:t>3.4.4 分包工程设计费支付方式： 。</w:t>
      </w:r>
    </w:p>
    <w:p w14:paraId="3883D203">
      <w:pPr>
        <w:pStyle w:val="6"/>
        <w:keepNext w:val="0"/>
        <w:keepLines w:val="0"/>
        <w:ind w:firstLine="420" w:firstLineChars="200"/>
        <w:rPr>
          <w:rFonts w:asciiTheme="minorEastAsia" w:hAnsiTheme="minorEastAsia"/>
          <w:b w:val="0"/>
          <w:color w:val="auto"/>
          <w:sz w:val="21"/>
          <w:szCs w:val="32"/>
          <w:highlight w:val="none"/>
        </w:rPr>
      </w:pPr>
      <w:r>
        <w:rPr>
          <w:rFonts w:asciiTheme="minorEastAsia" w:hAnsiTheme="minorEastAsia"/>
          <w:b w:val="0"/>
          <w:color w:val="auto"/>
          <w:sz w:val="21"/>
          <w:szCs w:val="32"/>
          <w:highlight w:val="none"/>
        </w:rPr>
        <w:t>3.</w:t>
      </w:r>
      <w:r>
        <w:rPr>
          <w:rFonts w:hint="eastAsia" w:asciiTheme="minorEastAsia" w:hAnsiTheme="minorEastAsia"/>
          <w:b w:val="0"/>
          <w:color w:val="auto"/>
          <w:sz w:val="21"/>
          <w:szCs w:val="32"/>
          <w:highlight w:val="none"/>
        </w:rPr>
        <w:t>5联合体</w:t>
      </w:r>
    </w:p>
    <w:p w14:paraId="3D397A87">
      <w:pPr>
        <w:spacing w:line="360" w:lineRule="auto"/>
        <w:ind w:firstLine="420" w:firstLineChars="200"/>
        <w:jc w:val="left"/>
        <w:rPr>
          <w:rFonts w:asciiTheme="minorEastAsia" w:hAnsiTheme="minorEastAsia"/>
          <w:color w:val="auto"/>
          <w:szCs w:val="32"/>
          <w:highlight w:val="none"/>
          <w:u w:val="single"/>
        </w:rPr>
      </w:pPr>
      <w:r>
        <w:rPr>
          <w:rFonts w:hint="eastAsia" w:asciiTheme="minorEastAsia" w:hAnsiTheme="minorEastAsia"/>
          <w:color w:val="auto"/>
          <w:szCs w:val="32"/>
          <w:highlight w:val="none"/>
        </w:rPr>
        <w:t>3.5.4 发包人向联合体支付设计费用的方式：。</w:t>
      </w:r>
    </w:p>
    <w:p w14:paraId="2846B1A9">
      <w:pPr>
        <w:pStyle w:val="5"/>
        <w:spacing w:before="120" w:after="120" w:line="360" w:lineRule="auto"/>
        <w:ind w:firstLine="420" w:firstLineChars="200"/>
        <w:jc w:val="left"/>
        <w:rPr>
          <w:rFonts w:eastAsia="宋体" w:asciiTheme="minorEastAsia" w:hAnsiTheme="minorEastAsia"/>
          <w:b w:val="0"/>
          <w:color w:val="auto"/>
          <w:sz w:val="21"/>
          <w:szCs w:val="32"/>
          <w:highlight w:val="none"/>
        </w:rPr>
      </w:pPr>
      <w:r>
        <w:rPr>
          <w:rFonts w:hint="eastAsia" w:eastAsia="宋体" w:asciiTheme="minorEastAsia" w:hAnsiTheme="minorEastAsia"/>
          <w:b w:val="0"/>
          <w:color w:val="auto"/>
          <w:sz w:val="21"/>
          <w:szCs w:val="32"/>
          <w:highlight w:val="none"/>
        </w:rPr>
        <w:t>5</w:t>
      </w:r>
      <w:r>
        <w:rPr>
          <w:rFonts w:eastAsia="宋体" w:asciiTheme="minorEastAsia" w:hAnsiTheme="minorEastAsia"/>
          <w:b w:val="0"/>
          <w:color w:val="auto"/>
          <w:sz w:val="21"/>
          <w:szCs w:val="32"/>
          <w:highlight w:val="none"/>
        </w:rPr>
        <w:t xml:space="preserve">. </w:t>
      </w:r>
      <w:r>
        <w:rPr>
          <w:rFonts w:hint="eastAsia" w:eastAsia="宋体" w:asciiTheme="minorEastAsia" w:hAnsiTheme="minorEastAsia"/>
          <w:b w:val="0"/>
          <w:color w:val="auto"/>
          <w:sz w:val="21"/>
          <w:szCs w:val="32"/>
          <w:highlight w:val="none"/>
        </w:rPr>
        <w:t>工程设计要求</w:t>
      </w:r>
    </w:p>
    <w:p w14:paraId="6CD243A1">
      <w:pPr>
        <w:pStyle w:val="6"/>
        <w:ind w:firstLine="420" w:firstLineChars="200"/>
        <w:rPr>
          <w:rFonts w:asciiTheme="minorEastAsia" w:hAnsiTheme="minorEastAsia"/>
          <w:b w:val="0"/>
          <w:color w:val="auto"/>
          <w:sz w:val="21"/>
          <w:szCs w:val="32"/>
          <w:highlight w:val="none"/>
        </w:rPr>
      </w:pPr>
      <w:r>
        <w:rPr>
          <w:rFonts w:hint="eastAsia" w:asciiTheme="minorEastAsia" w:hAnsiTheme="minorEastAsia"/>
          <w:b w:val="0"/>
          <w:color w:val="auto"/>
          <w:sz w:val="21"/>
          <w:szCs w:val="32"/>
          <w:highlight w:val="none"/>
        </w:rPr>
        <w:t>5</w:t>
      </w:r>
      <w:r>
        <w:rPr>
          <w:rFonts w:asciiTheme="minorEastAsia" w:hAnsiTheme="minorEastAsia"/>
          <w:b w:val="0"/>
          <w:color w:val="auto"/>
          <w:sz w:val="21"/>
          <w:szCs w:val="32"/>
          <w:highlight w:val="none"/>
        </w:rPr>
        <w:t>.1</w:t>
      </w:r>
      <w:r>
        <w:rPr>
          <w:rFonts w:hint="eastAsia" w:asciiTheme="minorEastAsia" w:hAnsiTheme="minorEastAsia"/>
          <w:b w:val="0"/>
          <w:color w:val="auto"/>
          <w:sz w:val="21"/>
          <w:szCs w:val="32"/>
          <w:highlight w:val="none"/>
        </w:rPr>
        <w:t xml:space="preserve"> 工程设计一般要求</w:t>
      </w:r>
    </w:p>
    <w:p w14:paraId="69830E7F">
      <w:pPr>
        <w:spacing w:line="360" w:lineRule="auto"/>
        <w:ind w:firstLine="420" w:firstLineChars="200"/>
        <w:jc w:val="left"/>
        <w:rPr>
          <w:rFonts w:asciiTheme="minorEastAsia" w:hAnsiTheme="minorEastAsia"/>
          <w:color w:val="auto"/>
          <w:szCs w:val="32"/>
          <w:highlight w:val="none"/>
          <w:u w:val="single"/>
        </w:rPr>
      </w:pPr>
      <w:r>
        <w:rPr>
          <w:rFonts w:hint="eastAsia" w:asciiTheme="minorEastAsia" w:hAnsiTheme="minorEastAsia"/>
          <w:color w:val="auto"/>
          <w:szCs w:val="32"/>
          <w:highlight w:val="none"/>
        </w:rPr>
        <w:t>5</w:t>
      </w:r>
      <w:r>
        <w:rPr>
          <w:rFonts w:asciiTheme="minorEastAsia" w:hAnsiTheme="minorEastAsia"/>
          <w:color w:val="auto"/>
          <w:szCs w:val="32"/>
          <w:highlight w:val="none"/>
        </w:rPr>
        <w:t>.1.</w:t>
      </w:r>
      <w:r>
        <w:rPr>
          <w:rFonts w:hint="eastAsia" w:asciiTheme="minorEastAsia" w:hAnsiTheme="minorEastAsia"/>
          <w:color w:val="auto"/>
          <w:szCs w:val="32"/>
          <w:highlight w:val="none"/>
        </w:rPr>
        <w:t>2.1工程设计的特殊标准或要求</w:t>
      </w:r>
      <w:r>
        <w:rPr>
          <w:rFonts w:asciiTheme="minorEastAsia" w:hAnsiTheme="minorEastAsia"/>
          <w:color w:val="auto"/>
          <w:szCs w:val="32"/>
          <w:highlight w:val="none"/>
        </w:rPr>
        <w:t>：。</w:t>
      </w:r>
    </w:p>
    <w:p w14:paraId="1294252B">
      <w:pPr>
        <w:spacing w:line="360" w:lineRule="auto"/>
        <w:ind w:firstLine="420" w:firstLineChars="200"/>
        <w:jc w:val="left"/>
        <w:rPr>
          <w:rFonts w:asciiTheme="minorEastAsia" w:hAnsiTheme="minorEastAsia"/>
          <w:color w:val="auto"/>
          <w:szCs w:val="32"/>
          <w:highlight w:val="none"/>
        </w:rPr>
      </w:pPr>
      <w:r>
        <w:rPr>
          <w:rFonts w:hint="eastAsia" w:asciiTheme="minorEastAsia" w:hAnsiTheme="minorEastAsia"/>
          <w:color w:val="auto"/>
          <w:szCs w:val="32"/>
          <w:highlight w:val="none"/>
        </w:rPr>
        <w:t>5.1.2.2 工程设计适用的技术标准：。</w:t>
      </w:r>
    </w:p>
    <w:p w14:paraId="0005696E">
      <w:pPr>
        <w:spacing w:line="360" w:lineRule="auto"/>
        <w:ind w:firstLine="420" w:firstLineChars="200"/>
        <w:jc w:val="left"/>
        <w:rPr>
          <w:rFonts w:asciiTheme="minorEastAsia" w:hAnsiTheme="minorEastAsia"/>
          <w:color w:val="auto"/>
          <w:szCs w:val="32"/>
          <w:highlight w:val="none"/>
          <w:u w:val="single"/>
        </w:rPr>
      </w:pPr>
      <w:r>
        <w:rPr>
          <w:rFonts w:hint="eastAsia" w:asciiTheme="minorEastAsia" w:hAnsiTheme="minorEastAsia"/>
          <w:color w:val="auto"/>
          <w:szCs w:val="32"/>
          <w:highlight w:val="none"/>
        </w:rPr>
        <w:t>5.1.2.4 工程设计文件的</w:t>
      </w:r>
      <w:r>
        <w:rPr>
          <w:rFonts w:hint="eastAsia" w:asciiTheme="minorEastAsia" w:hAnsiTheme="minorEastAsia"/>
          <w:color w:val="auto"/>
          <w:kern w:val="0"/>
          <w:szCs w:val="32"/>
          <w:highlight w:val="none"/>
        </w:rPr>
        <w:t>主要技术指标控制值</w:t>
      </w:r>
      <w:r>
        <w:rPr>
          <w:rFonts w:hint="eastAsia" w:asciiTheme="minorEastAsia" w:hAnsiTheme="minorEastAsia"/>
          <w:color w:val="auto"/>
          <w:szCs w:val="32"/>
          <w:highlight w:val="none"/>
        </w:rPr>
        <w:t xml:space="preserve">及比例：。       </w:t>
      </w:r>
    </w:p>
    <w:p w14:paraId="5E56FE4F">
      <w:pPr>
        <w:pStyle w:val="6"/>
        <w:ind w:firstLine="420" w:firstLineChars="200"/>
        <w:rPr>
          <w:rFonts w:asciiTheme="minorEastAsia" w:hAnsiTheme="minorEastAsia"/>
          <w:b w:val="0"/>
          <w:color w:val="auto"/>
          <w:sz w:val="21"/>
          <w:szCs w:val="32"/>
          <w:highlight w:val="none"/>
        </w:rPr>
      </w:pPr>
      <w:r>
        <w:rPr>
          <w:rFonts w:hint="eastAsia" w:asciiTheme="minorEastAsia" w:hAnsiTheme="minorEastAsia"/>
          <w:b w:val="0"/>
          <w:color w:val="auto"/>
          <w:sz w:val="21"/>
          <w:szCs w:val="32"/>
          <w:highlight w:val="none"/>
        </w:rPr>
        <w:t>5</w:t>
      </w:r>
      <w:r>
        <w:rPr>
          <w:rFonts w:asciiTheme="minorEastAsia" w:hAnsiTheme="minorEastAsia"/>
          <w:b w:val="0"/>
          <w:color w:val="auto"/>
          <w:sz w:val="21"/>
          <w:szCs w:val="32"/>
          <w:highlight w:val="none"/>
        </w:rPr>
        <w:t>.</w:t>
      </w:r>
      <w:r>
        <w:rPr>
          <w:rFonts w:hint="eastAsia" w:asciiTheme="minorEastAsia" w:hAnsiTheme="minorEastAsia"/>
          <w:b w:val="0"/>
          <w:color w:val="auto"/>
          <w:sz w:val="21"/>
          <w:szCs w:val="32"/>
          <w:highlight w:val="none"/>
        </w:rPr>
        <w:t>3 工程设计文件的要求</w:t>
      </w:r>
    </w:p>
    <w:p w14:paraId="42AEF190">
      <w:pPr>
        <w:spacing w:line="360" w:lineRule="auto"/>
        <w:ind w:firstLine="420" w:firstLineChars="200"/>
        <w:jc w:val="left"/>
        <w:rPr>
          <w:rFonts w:asciiTheme="minorEastAsia" w:hAnsiTheme="minorEastAsia"/>
          <w:color w:val="auto"/>
          <w:szCs w:val="32"/>
          <w:highlight w:val="none"/>
          <w:u w:val="single"/>
        </w:rPr>
      </w:pPr>
      <w:r>
        <w:rPr>
          <w:rFonts w:hint="eastAsia" w:asciiTheme="minorEastAsia" w:hAnsiTheme="minorEastAsia"/>
          <w:color w:val="auto"/>
          <w:szCs w:val="32"/>
          <w:highlight w:val="none"/>
        </w:rPr>
        <w:t xml:space="preserve">5.3.3 工程设计文件深度规定：。 </w:t>
      </w:r>
    </w:p>
    <w:p w14:paraId="0B8A58BC">
      <w:pPr>
        <w:spacing w:line="360" w:lineRule="auto"/>
        <w:ind w:firstLine="420" w:firstLineChars="200"/>
        <w:jc w:val="left"/>
        <w:rPr>
          <w:rFonts w:asciiTheme="minorEastAsia" w:hAnsiTheme="minorEastAsia"/>
          <w:color w:val="auto"/>
          <w:szCs w:val="32"/>
          <w:highlight w:val="none"/>
        </w:rPr>
      </w:pPr>
      <w:r>
        <w:rPr>
          <w:rFonts w:hint="eastAsia" w:asciiTheme="minorEastAsia" w:hAnsiTheme="minorEastAsia"/>
          <w:color w:val="auto"/>
          <w:szCs w:val="32"/>
          <w:highlight w:val="none"/>
        </w:rPr>
        <w:t>5.3.5 建筑物及其功能设施的合理使用寿命年限</w:t>
      </w:r>
      <w:r>
        <w:rPr>
          <w:rFonts w:asciiTheme="minorEastAsia" w:hAnsiTheme="minorEastAsia"/>
          <w:color w:val="auto"/>
          <w:szCs w:val="32"/>
          <w:highlight w:val="none"/>
        </w:rPr>
        <w:t>：。</w:t>
      </w:r>
    </w:p>
    <w:p w14:paraId="20D4EEB0">
      <w:pPr>
        <w:pStyle w:val="5"/>
        <w:spacing w:before="120" w:after="120" w:line="360" w:lineRule="auto"/>
        <w:ind w:firstLine="420" w:firstLineChars="200"/>
        <w:jc w:val="left"/>
        <w:rPr>
          <w:rFonts w:eastAsia="宋体" w:asciiTheme="minorEastAsia" w:hAnsiTheme="minorEastAsia"/>
          <w:b w:val="0"/>
          <w:color w:val="auto"/>
          <w:sz w:val="21"/>
          <w:szCs w:val="32"/>
          <w:highlight w:val="none"/>
        </w:rPr>
      </w:pPr>
      <w:r>
        <w:rPr>
          <w:rFonts w:hint="eastAsia" w:eastAsia="宋体" w:asciiTheme="minorEastAsia" w:hAnsiTheme="minorEastAsia"/>
          <w:b w:val="0"/>
          <w:color w:val="auto"/>
          <w:sz w:val="21"/>
          <w:szCs w:val="32"/>
          <w:highlight w:val="none"/>
        </w:rPr>
        <w:t>6</w:t>
      </w:r>
      <w:r>
        <w:rPr>
          <w:rFonts w:eastAsia="宋体" w:asciiTheme="minorEastAsia" w:hAnsiTheme="minorEastAsia"/>
          <w:b w:val="0"/>
          <w:color w:val="auto"/>
          <w:sz w:val="21"/>
          <w:szCs w:val="32"/>
          <w:highlight w:val="none"/>
        </w:rPr>
        <w:t xml:space="preserve">. </w:t>
      </w:r>
      <w:r>
        <w:rPr>
          <w:rFonts w:hint="eastAsia" w:eastAsia="宋体" w:asciiTheme="minorEastAsia" w:hAnsiTheme="minorEastAsia"/>
          <w:b w:val="0"/>
          <w:color w:val="auto"/>
          <w:sz w:val="21"/>
          <w:szCs w:val="32"/>
          <w:highlight w:val="none"/>
        </w:rPr>
        <w:t>工程设计</w:t>
      </w:r>
      <w:r>
        <w:rPr>
          <w:rFonts w:eastAsia="宋体" w:asciiTheme="minorEastAsia" w:hAnsiTheme="minorEastAsia"/>
          <w:b w:val="0"/>
          <w:color w:val="auto"/>
          <w:sz w:val="21"/>
          <w:szCs w:val="32"/>
          <w:highlight w:val="none"/>
        </w:rPr>
        <w:t>进度</w:t>
      </w:r>
      <w:r>
        <w:rPr>
          <w:rFonts w:hint="eastAsia" w:eastAsia="宋体" w:asciiTheme="minorEastAsia" w:hAnsiTheme="minorEastAsia"/>
          <w:b w:val="0"/>
          <w:color w:val="auto"/>
          <w:sz w:val="21"/>
          <w:szCs w:val="32"/>
          <w:highlight w:val="none"/>
        </w:rPr>
        <w:t>与周期</w:t>
      </w:r>
    </w:p>
    <w:p w14:paraId="5581E986">
      <w:pPr>
        <w:pStyle w:val="6"/>
        <w:ind w:firstLine="420" w:firstLineChars="200"/>
        <w:rPr>
          <w:rFonts w:asciiTheme="minorEastAsia" w:hAnsiTheme="minorEastAsia"/>
          <w:b w:val="0"/>
          <w:color w:val="auto"/>
          <w:sz w:val="21"/>
          <w:szCs w:val="32"/>
          <w:highlight w:val="none"/>
        </w:rPr>
      </w:pPr>
      <w:r>
        <w:rPr>
          <w:rFonts w:hint="eastAsia" w:asciiTheme="minorEastAsia" w:hAnsiTheme="minorEastAsia"/>
          <w:b w:val="0"/>
          <w:color w:val="auto"/>
          <w:sz w:val="21"/>
          <w:szCs w:val="32"/>
          <w:highlight w:val="none"/>
        </w:rPr>
        <w:t>6</w:t>
      </w:r>
      <w:r>
        <w:rPr>
          <w:rFonts w:asciiTheme="minorEastAsia" w:hAnsiTheme="minorEastAsia"/>
          <w:b w:val="0"/>
          <w:color w:val="auto"/>
          <w:sz w:val="21"/>
          <w:szCs w:val="32"/>
          <w:highlight w:val="none"/>
        </w:rPr>
        <w:t xml:space="preserve">.1 </w:t>
      </w:r>
      <w:r>
        <w:rPr>
          <w:rFonts w:hint="eastAsia" w:asciiTheme="minorEastAsia" w:hAnsiTheme="minorEastAsia"/>
          <w:b w:val="0"/>
          <w:color w:val="auto"/>
          <w:sz w:val="21"/>
          <w:szCs w:val="32"/>
          <w:highlight w:val="none"/>
        </w:rPr>
        <w:t>工程设计进度计划</w:t>
      </w:r>
    </w:p>
    <w:p w14:paraId="347AF21A">
      <w:pPr>
        <w:autoSpaceDE w:val="0"/>
        <w:autoSpaceDN w:val="0"/>
        <w:adjustRightInd w:val="0"/>
        <w:spacing w:line="360" w:lineRule="auto"/>
        <w:ind w:firstLine="420" w:firstLineChars="200"/>
        <w:jc w:val="left"/>
        <w:rPr>
          <w:rFonts w:asciiTheme="minorEastAsia" w:hAnsiTheme="minorEastAsia"/>
          <w:color w:val="auto"/>
          <w:szCs w:val="32"/>
          <w:highlight w:val="none"/>
        </w:rPr>
      </w:pPr>
      <w:r>
        <w:rPr>
          <w:rFonts w:hint="eastAsia" w:asciiTheme="minorEastAsia" w:hAnsiTheme="minorEastAsia"/>
          <w:color w:val="auto"/>
          <w:szCs w:val="32"/>
          <w:highlight w:val="none"/>
        </w:rPr>
        <w:t>6</w:t>
      </w:r>
      <w:r>
        <w:rPr>
          <w:rFonts w:asciiTheme="minorEastAsia" w:hAnsiTheme="minorEastAsia"/>
          <w:color w:val="auto"/>
          <w:szCs w:val="32"/>
          <w:highlight w:val="none"/>
        </w:rPr>
        <w:t>.1.</w:t>
      </w:r>
      <w:r>
        <w:rPr>
          <w:rFonts w:hint="eastAsia" w:asciiTheme="minorEastAsia" w:hAnsiTheme="minorEastAsia"/>
          <w:color w:val="auto"/>
          <w:szCs w:val="32"/>
          <w:highlight w:val="none"/>
        </w:rPr>
        <w:t>1 工程设计进度计划的编制</w:t>
      </w:r>
    </w:p>
    <w:p w14:paraId="1513C3A4">
      <w:pPr>
        <w:autoSpaceDE w:val="0"/>
        <w:autoSpaceDN w:val="0"/>
        <w:adjustRightInd w:val="0"/>
        <w:spacing w:line="360" w:lineRule="auto"/>
        <w:ind w:firstLine="420" w:firstLineChars="200"/>
        <w:jc w:val="left"/>
        <w:rPr>
          <w:rFonts w:asciiTheme="minorEastAsia" w:hAnsiTheme="minorEastAsia"/>
          <w:color w:val="auto"/>
          <w:kern w:val="0"/>
          <w:szCs w:val="32"/>
          <w:highlight w:val="none"/>
          <w:u w:val="single"/>
        </w:rPr>
      </w:pPr>
      <w:r>
        <w:rPr>
          <w:rFonts w:hint="eastAsia" w:asciiTheme="minorEastAsia" w:hAnsiTheme="minorEastAsia"/>
          <w:color w:val="auto"/>
          <w:szCs w:val="32"/>
          <w:highlight w:val="none"/>
        </w:rPr>
        <w:t>合</w:t>
      </w:r>
      <w:r>
        <w:rPr>
          <w:rFonts w:hint="eastAsia" w:asciiTheme="minorEastAsia" w:hAnsiTheme="minorEastAsia"/>
          <w:color w:val="auto"/>
          <w:kern w:val="0"/>
          <w:szCs w:val="32"/>
          <w:highlight w:val="none"/>
        </w:rPr>
        <w:t>同当事人约定的工程设计进度计划提交的时间：。</w:t>
      </w:r>
    </w:p>
    <w:p w14:paraId="079CC0DC">
      <w:pPr>
        <w:autoSpaceDE w:val="0"/>
        <w:autoSpaceDN w:val="0"/>
        <w:adjustRightInd w:val="0"/>
        <w:spacing w:line="360" w:lineRule="auto"/>
        <w:ind w:firstLine="420" w:firstLineChars="200"/>
        <w:jc w:val="left"/>
        <w:rPr>
          <w:rFonts w:asciiTheme="minorEastAsia" w:hAnsiTheme="minorEastAsia"/>
          <w:color w:val="auto"/>
          <w:szCs w:val="32"/>
          <w:highlight w:val="none"/>
          <w:u w:val="single"/>
        </w:rPr>
      </w:pPr>
      <w:r>
        <w:rPr>
          <w:rFonts w:hint="eastAsia" w:asciiTheme="minorEastAsia" w:hAnsiTheme="minorEastAsia"/>
          <w:color w:val="auto"/>
          <w:szCs w:val="32"/>
          <w:highlight w:val="none"/>
        </w:rPr>
        <w:t>合</w:t>
      </w:r>
      <w:r>
        <w:rPr>
          <w:rFonts w:hint="eastAsia" w:asciiTheme="minorEastAsia" w:hAnsiTheme="minorEastAsia"/>
          <w:color w:val="auto"/>
          <w:kern w:val="0"/>
          <w:szCs w:val="32"/>
          <w:highlight w:val="none"/>
        </w:rPr>
        <w:t>同当事人约定的工程设计进度计划应包括的内容</w:t>
      </w:r>
      <w:r>
        <w:rPr>
          <w:rFonts w:asciiTheme="minorEastAsia" w:hAnsiTheme="minorEastAsia"/>
          <w:color w:val="auto"/>
          <w:kern w:val="0"/>
          <w:szCs w:val="32"/>
          <w:highlight w:val="none"/>
        </w:rPr>
        <w:t>：</w:t>
      </w:r>
      <w:r>
        <w:rPr>
          <w:rFonts w:hint="eastAsia" w:asciiTheme="minorEastAsia" w:hAnsiTheme="minorEastAsia"/>
          <w:color w:val="auto"/>
          <w:szCs w:val="32"/>
          <w:highlight w:val="none"/>
        </w:rPr>
        <w:t>。</w:t>
      </w:r>
    </w:p>
    <w:p w14:paraId="0E0FE334">
      <w:pPr>
        <w:autoSpaceDE w:val="0"/>
        <w:autoSpaceDN w:val="0"/>
        <w:adjustRightInd w:val="0"/>
        <w:spacing w:line="360" w:lineRule="auto"/>
        <w:ind w:firstLine="420" w:firstLineChars="200"/>
        <w:jc w:val="left"/>
        <w:rPr>
          <w:rFonts w:asciiTheme="minorEastAsia" w:hAnsiTheme="minorEastAsia"/>
          <w:color w:val="auto"/>
          <w:kern w:val="0"/>
          <w:szCs w:val="32"/>
          <w:highlight w:val="none"/>
        </w:rPr>
      </w:pPr>
      <w:r>
        <w:rPr>
          <w:rFonts w:hint="eastAsia" w:asciiTheme="minorEastAsia" w:hAnsiTheme="minorEastAsia"/>
          <w:color w:val="auto"/>
          <w:szCs w:val="32"/>
          <w:highlight w:val="none"/>
        </w:rPr>
        <w:t>6</w:t>
      </w:r>
      <w:r>
        <w:rPr>
          <w:rFonts w:asciiTheme="minorEastAsia" w:hAnsiTheme="minorEastAsia"/>
          <w:color w:val="auto"/>
          <w:szCs w:val="32"/>
          <w:highlight w:val="none"/>
        </w:rPr>
        <w:t xml:space="preserve">.1.2 </w:t>
      </w:r>
      <w:r>
        <w:rPr>
          <w:rFonts w:hint="eastAsia" w:asciiTheme="minorEastAsia" w:hAnsiTheme="minorEastAsia"/>
          <w:color w:val="auto"/>
          <w:kern w:val="0"/>
          <w:szCs w:val="32"/>
          <w:highlight w:val="none"/>
        </w:rPr>
        <w:t>工程设计进度计划的修订</w:t>
      </w:r>
    </w:p>
    <w:p w14:paraId="64F5CC06">
      <w:pPr>
        <w:spacing w:line="360" w:lineRule="auto"/>
        <w:ind w:firstLine="420" w:firstLineChars="200"/>
        <w:jc w:val="left"/>
        <w:rPr>
          <w:rFonts w:asciiTheme="minorEastAsia" w:hAnsiTheme="minorEastAsia"/>
          <w:color w:val="auto"/>
          <w:szCs w:val="32"/>
          <w:highlight w:val="none"/>
        </w:rPr>
      </w:pPr>
      <w:r>
        <w:rPr>
          <w:rFonts w:asciiTheme="minorEastAsia" w:hAnsiTheme="minorEastAsia"/>
          <w:color w:val="auto"/>
          <w:szCs w:val="32"/>
          <w:highlight w:val="none"/>
        </w:rPr>
        <w:t>发包人在收到</w:t>
      </w:r>
      <w:r>
        <w:rPr>
          <w:rFonts w:hint="eastAsia" w:asciiTheme="minorEastAsia" w:hAnsiTheme="minorEastAsia"/>
          <w:color w:val="auto"/>
          <w:szCs w:val="32"/>
          <w:highlight w:val="none"/>
        </w:rPr>
        <w:t>工程设计进度计划</w:t>
      </w:r>
      <w:r>
        <w:rPr>
          <w:rFonts w:asciiTheme="minorEastAsia" w:hAnsiTheme="minorEastAsia"/>
          <w:color w:val="auto"/>
          <w:szCs w:val="32"/>
          <w:highlight w:val="none"/>
        </w:rPr>
        <w:t>后确认或提出修改意见的期限：。</w:t>
      </w:r>
    </w:p>
    <w:p w14:paraId="5F46C39E">
      <w:pPr>
        <w:pStyle w:val="6"/>
        <w:ind w:firstLine="420" w:firstLineChars="200"/>
        <w:rPr>
          <w:rFonts w:asciiTheme="minorEastAsia" w:hAnsiTheme="minorEastAsia"/>
          <w:b w:val="0"/>
          <w:color w:val="auto"/>
          <w:sz w:val="21"/>
          <w:szCs w:val="32"/>
          <w:highlight w:val="none"/>
        </w:rPr>
      </w:pPr>
      <w:r>
        <w:rPr>
          <w:rFonts w:hint="eastAsia" w:asciiTheme="minorEastAsia" w:hAnsiTheme="minorEastAsia"/>
          <w:b w:val="0"/>
          <w:color w:val="auto"/>
          <w:sz w:val="21"/>
          <w:szCs w:val="32"/>
          <w:highlight w:val="none"/>
        </w:rPr>
        <w:t>6</w:t>
      </w:r>
      <w:r>
        <w:rPr>
          <w:rFonts w:asciiTheme="minorEastAsia" w:hAnsiTheme="minorEastAsia"/>
          <w:b w:val="0"/>
          <w:color w:val="auto"/>
          <w:sz w:val="21"/>
          <w:szCs w:val="32"/>
          <w:highlight w:val="none"/>
        </w:rPr>
        <w:t>.</w:t>
      </w:r>
      <w:r>
        <w:rPr>
          <w:rFonts w:hint="eastAsia" w:asciiTheme="minorEastAsia" w:hAnsiTheme="minorEastAsia"/>
          <w:b w:val="0"/>
          <w:color w:val="auto"/>
          <w:sz w:val="21"/>
          <w:szCs w:val="32"/>
          <w:highlight w:val="none"/>
        </w:rPr>
        <w:t>3工程设计进度</w:t>
      </w:r>
      <w:r>
        <w:rPr>
          <w:rFonts w:asciiTheme="minorEastAsia" w:hAnsiTheme="minorEastAsia"/>
          <w:b w:val="0"/>
          <w:color w:val="auto"/>
          <w:sz w:val="21"/>
          <w:szCs w:val="32"/>
          <w:highlight w:val="none"/>
        </w:rPr>
        <w:t>延误</w:t>
      </w:r>
    </w:p>
    <w:p w14:paraId="76E7A9B9">
      <w:pPr>
        <w:spacing w:line="360" w:lineRule="auto"/>
        <w:ind w:firstLine="420" w:firstLineChars="200"/>
        <w:jc w:val="left"/>
        <w:rPr>
          <w:rFonts w:asciiTheme="minorEastAsia" w:hAnsiTheme="minorEastAsia"/>
          <w:color w:val="auto"/>
          <w:szCs w:val="32"/>
          <w:highlight w:val="none"/>
        </w:rPr>
      </w:pPr>
      <w:r>
        <w:rPr>
          <w:rFonts w:hint="eastAsia" w:asciiTheme="minorEastAsia" w:hAnsiTheme="minorEastAsia"/>
          <w:color w:val="auto"/>
          <w:szCs w:val="32"/>
          <w:highlight w:val="none"/>
        </w:rPr>
        <w:t>6</w:t>
      </w:r>
      <w:r>
        <w:rPr>
          <w:rFonts w:asciiTheme="minorEastAsia" w:hAnsiTheme="minorEastAsia"/>
          <w:color w:val="auto"/>
          <w:szCs w:val="32"/>
          <w:highlight w:val="none"/>
        </w:rPr>
        <w:t>.</w:t>
      </w:r>
      <w:r>
        <w:rPr>
          <w:rFonts w:hint="eastAsia" w:asciiTheme="minorEastAsia" w:hAnsiTheme="minorEastAsia"/>
          <w:color w:val="auto"/>
          <w:szCs w:val="32"/>
          <w:highlight w:val="none"/>
        </w:rPr>
        <w:t>3</w:t>
      </w:r>
      <w:r>
        <w:rPr>
          <w:rFonts w:asciiTheme="minorEastAsia" w:hAnsiTheme="minorEastAsia"/>
          <w:color w:val="auto"/>
          <w:szCs w:val="32"/>
          <w:highlight w:val="none"/>
        </w:rPr>
        <w:t>.1</w:t>
      </w:r>
      <w:r>
        <w:rPr>
          <w:rFonts w:asciiTheme="minorEastAsia" w:hAnsiTheme="minorEastAsia"/>
          <w:color w:val="auto"/>
          <w:kern w:val="0"/>
          <w:szCs w:val="32"/>
          <w:highlight w:val="none"/>
        </w:rPr>
        <w:t>因发包人原因导致</w:t>
      </w:r>
      <w:r>
        <w:rPr>
          <w:rFonts w:hint="eastAsia" w:asciiTheme="minorEastAsia" w:hAnsiTheme="minorEastAsia"/>
          <w:color w:val="auto"/>
          <w:kern w:val="0"/>
          <w:szCs w:val="32"/>
          <w:highlight w:val="none"/>
        </w:rPr>
        <w:t>工程设计进度</w:t>
      </w:r>
      <w:r>
        <w:rPr>
          <w:rFonts w:asciiTheme="minorEastAsia" w:hAnsiTheme="minorEastAsia"/>
          <w:color w:val="auto"/>
          <w:kern w:val="0"/>
          <w:szCs w:val="32"/>
          <w:highlight w:val="none"/>
        </w:rPr>
        <w:t>延误</w:t>
      </w:r>
    </w:p>
    <w:p w14:paraId="79AB41F4">
      <w:pPr>
        <w:spacing w:line="360" w:lineRule="auto"/>
        <w:ind w:firstLine="420" w:firstLineChars="200"/>
        <w:jc w:val="left"/>
        <w:rPr>
          <w:rFonts w:asciiTheme="minorEastAsia" w:hAnsiTheme="minorEastAsia"/>
          <w:color w:val="auto"/>
          <w:szCs w:val="32"/>
          <w:highlight w:val="none"/>
          <w:u w:val="single"/>
        </w:rPr>
      </w:pPr>
      <w:r>
        <w:rPr>
          <w:rFonts w:asciiTheme="minorEastAsia" w:hAnsiTheme="minorEastAsia"/>
          <w:color w:val="auto"/>
          <w:szCs w:val="32"/>
          <w:highlight w:val="none"/>
        </w:rPr>
        <w:t>（</w:t>
      </w:r>
      <w:r>
        <w:rPr>
          <w:rFonts w:hint="eastAsia" w:asciiTheme="minorEastAsia" w:hAnsiTheme="minorEastAsia"/>
          <w:color w:val="auto"/>
          <w:szCs w:val="32"/>
          <w:highlight w:val="none"/>
        </w:rPr>
        <w:t>4</w:t>
      </w:r>
      <w:r>
        <w:rPr>
          <w:rFonts w:asciiTheme="minorEastAsia" w:hAnsiTheme="minorEastAsia"/>
          <w:color w:val="auto"/>
          <w:szCs w:val="32"/>
          <w:highlight w:val="none"/>
        </w:rPr>
        <w:t>）因发包人原因导致</w:t>
      </w:r>
      <w:r>
        <w:rPr>
          <w:rFonts w:hint="eastAsia" w:asciiTheme="minorEastAsia" w:hAnsiTheme="minorEastAsia"/>
          <w:color w:val="auto"/>
          <w:szCs w:val="32"/>
          <w:highlight w:val="none"/>
        </w:rPr>
        <w:t>工程设计进度</w:t>
      </w:r>
      <w:r>
        <w:rPr>
          <w:rFonts w:asciiTheme="minorEastAsia" w:hAnsiTheme="minorEastAsia"/>
          <w:color w:val="auto"/>
          <w:szCs w:val="32"/>
          <w:highlight w:val="none"/>
        </w:rPr>
        <w:t>延误的其他情形：。</w:t>
      </w:r>
    </w:p>
    <w:p w14:paraId="47D5DEB9">
      <w:pPr>
        <w:spacing w:line="360" w:lineRule="auto"/>
        <w:ind w:firstLine="420" w:firstLineChars="200"/>
        <w:jc w:val="left"/>
        <w:rPr>
          <w:rFonts w:asciiTheme="minorEastAsia" w:hAnsiTheme="minorEastAsia"/>
          <w:color w:val="auto"/>
          <w:szCs w:val="32"/>
          <w:highlight w:val="none"/>
        </w:rPr>
      </w:pPr>
      <w:r>
        <w:rPr>
          <w:rFonts w:asciiTheme="minorEastAsia" w:hAnsiTheme="minorEastAsia"/>
          <w:color w:val="auto"/>
          <w:szCs w:val="32"/>
          <w:highlight w:val="none"/>
        </w:rPr>
        <w:t>设计人应在发生</w:t>
      </w:r>
      <w:r>
        <w:rPr>
          <w:rFonts w:hint="eastAsia" w:asciiTheme="minorEastAsia" w:hAnsiTheme="minorEastAsia"/>
          <w:color w:val="auto"/>
          <w:kern w:val="0"/>
          <w:szCs w:val="32"/>
          <w:highlight w:val="none"/>
        </w:rPr>
        <w:t>进度延误的情形</w:t>
      </w:r>
      <w:r>
        <w:rPr>
          <w:rFonts w:asciiTheme="minorEastAsia" w:hAnsiTheme="minorEastAsia"/>
          <w:color w:val="auto"/>
          <w:szCs w:val="32"/>
          <w:highlight w:val="none"/>
        </w:rPr>
        <w:t>后天内向发包人发出要求延期的书面通知，在</w:t>
      </w:r>
      <w:r>
        <w:rPr>
          <w:rFonts w:hint="eastAsia" w:asciiTheme="minorEastAsia" w:hAnsiTheme="minorEastAsia"/>
          <w:color w:val="auto"/>
          <w:szCs w:val="32"/>
          <w:highlight w:val="none"/>
        </w:rPr>
        <w:t>发生该情形</w:t>
      </w:r>
      <w:r>
        <w:rPr>
          <w:rFonts w:asciiTheme="minorEastAsia" w:hAnsiTheme="minorEastAsia"/>
          <w:color w:val="auto"/>
          <w:szCs w:val="32"/>
          <w:highlight w:val="none"/>
        </w:rPr>
        <w:t>后天内提交要求延期的详细说明。</w:t>
      </w:r>
    </w:p>
    <w:p w14:paraId="79570B88">
      <w:pPr>
        <w:spacing w:line="360" w:lineRule="auto"/>
        <w:ind w:firstLine="420" w:firstLineChars="200"/>
        <w:jc w:val="left"/>
        <w:rPr>
          <w:rFonts w:asciiTheme="minorEastAsia" w:hAnsiTheme="minorEastAsia"/>
          <w:color w:val="auto"/>
          <w:szCs w:val="32"/>
          <w:highlight w:val="none"/>
        </w:rPr>
      </w:pPr>
      <w:r>
        <w:rPr>
          <w:rFonts w:asciiTheme="minorEastAsia" w:hAnsiTheme="minorEastAsia"/>
          <w:color w:val="auto"/>
          <w:szCs w:val="32"/>
          <w:highlight w:val="none"/>
        </w:rPr>
        <w:t>发包人收到设计人要求延期的详细说明后，应在天内进行审查并书面答复。</w:t>
      </w:r>
    </w:p>
    <w:p w14:paraId="52C2D07C">
      <w:pPr>
        <w:pStyle w:val="6"/>
        <w:ind w:firstLine="420" w:firstLineChars="200"/>
        <w:rPr>
          <w:rFonts w:asciiTheme="minorEastAsia" w:hAnsiTheme="minorEastAsia"/>
          <w:b w:val="0"/>
          <w:color w:val="auto"/>
          <w:sz w:val="21"/>
          <w:szCs w:val="32"/>
          <w:highlight w:val="none"/>
        </w:rPr>
      </w:pPr>
      <w:r>
        <w:rPr>
          <w:rFonts w:hint="eastAsia" w:asciiTheme="minorEastAsia" w:hAnsiTheme="minorEastAsia"/>
          <w:b w:val="0"/>
          <w:color w:val="auto"/>
          <w:sz w:val="21"/>
          <w:szCs w:val="32"/>
          <w:highlight w:val="none"/>
        </w:rPr>
        <w:t>6</w:t>
      </w:r>
      <w:r>
        <w:rPr>
          <w:rFonts w:asciiTheme="minorEastAsia" w:hAnsiTheme="minorEastAsia"/>
          <w:b w:val="0"/>
          <w:color w:val="auto"/>
          <w:sz w:val="21"/>
          <w:szCs w:val="32"/>
          <w:highlight w:val="none"/>
        </w:rPr>
        <w:t>.</w:t>
      </w:r>
      <w:r>
        <w:rPr>
          <w:rFonts w:hint="eastAsia" w:asciiTheme="minorEastAsia" w:hAnsiTheme="minorEastAsia"/>
          <w:b w:val="0"/>
          <w:color w:val="auto"/>
          <w:sz w:val="21"/>
          <w:szCs w:val="32"/>
          <w:highlight w:val="none"/>
        </w:rPr>
        <w:t>5</w:t>
      </w:r>
      <w:r>
        <w:rPr>
          <w:rFonts w:asciiTheme="minorEastAsia" w:hAnsiTheme="minorEastAsia"/>
          <w:b w:val="0"/>
          <w:color w:val="auto"/>
          <w:sz w:val="21"/>
          <w:szCs w:val="32"/>
          <w:highlight w:val="none"/>
        </w:rPr>
        <w:t xml:space="preserve"> 提前</w:t>
      </w:r>
      <w:r>
        <w:rPr>
          <w:rFonts w:hint="eastAsia" w:asciiTheme="minorEastAsia" w:hAnsiTheme="minorEastAsia"/>
          <w:b w:val="0"/>
          <w:color w:val="auto"/>
          <w:sz w:val="21"/>
          <w:szCs w:val="32"/>
          <w:highlight w:val="none"/>
        </w:rPr>
        <w:t>交付工程设计文件</w:t>
      </w:r>
    </w:p>
    <w:p w14:paraId="7330F562">
      <w:pPr>
        <w:spacing w:line="360" w:lineRule="auto"/>
        <w:ind w:firstLine="420" w:firstLineChars="200"/>
        <w:jc w:val="left"/>
        <w:rPr>
          <w:rFonts w:asciiTheme="minorEastAsia" w:hAnsiTheme="minorEastAsia"/>
          <w:color w:val="auto"/>
          <w:szCs w:val="32"/>
          <w:highlight w:val="none"/>
        </w:rPr>
      </w:pPr>
      <w:r>
        <w:rPr>
          <w:rFonts w:hint="eastAsia" w:asciiTheme="minorEastAsia" w:hAnsiTheme="minorEastAsia"/>
          <w:color w:val="auto"/>
          <w:szCs w:val="32"/>
          <w:highlight w:val="none"/>
        </w:rPr>
        <w:t>6</w:t>
      </w:r>
      <w:r>
        <w:rPr>
          <w:rFonts w:asciiTheme="minorEastAsia" w:hAnsiTheme="minorEastAsia"/>
          <w:color w:val="auto"/>
          <w:szCs w:val="32"/>
          <w:highlight w:val="none"/>
        </w:rPr>
        <w:t>.</w:t>
      </w:r>
      <w:r>
        <w:rPr>
          <w:rFonts w:hint="eastAsia" w:asciiTheme="minorEastAsia" w:hAnsiTheme="minorEastAsia"/>
          <w:color w:val="auto"/>
          <w:szCs w:val="32"/>
          <w:highlight w:val="none"/>
        </w:rPr>
        <w:t>5</w:t>
      </w:r>
      <w:r>
        <w:rPr>
          <w:rFonts w:asciiTheme="minorEastAsia" w:hAnsiTheme="minorEastAsia"/>
          <w:color w:val="auto"/>
          <w:szCs w:val="32"/>
          <w:highlight w:val="none"/>
        </w:rPr>
        <w:t>.2提前</w:t>
      </w:r>
      <w:r>
        <w:rPr>
          <w:rFonts w:hint="eastAsia" w:asciiTheme="minorEastAsia" w:hAnsiTheme="minorEastAsia"/>
          <w:color w:val="auto"/>
          <w:szCs w:val="32"/>
          <w:highlight w:val="none"/>
        </w:rPr>
        <w:t>交付工程设计文件</w:t>
      </w:r>
      <w:r>
        <w:rPr>
          <w:rFonts w:asciiTheme="minorEastAsia" w:hAnsiTheme="minorEastAsia"/>
          <w:color w:val="auto"/>
          <w:szCs w:val="32"/>
          <w:highlight w:val="none"/>
        </w:rPr>
        <w:t>的奖励：。</w:t>
      </w:r>
    </w:p>
    <w:p w14:paraId="69AD197E">
      <w:pPr>
        <w:spacing w:before="120" w:after="120" w:line="360" w:lineRule="auto"/>
        <w:ind w:firstLine="420" w:firstLineChars="200"/>
        <w:jc w:val="left"/>
        <w:rPr>
          <w:rFonts w:asciiTheme="minorEastAsia" w:hAnsiTheme="minorEastAsia"/>
          <w:color w:val="auto"/>
          <w:szCs w:val="32"/>
          <w:highlight w:val="none"/>
        </w:rPr>
      </w:pPr>
      <w:r>
        <w:rPr>
          <w:rFonts w:hint="eastAsia" w:asciiTheme="minorEastAsia" w:hAnsiTheme="minorEastAsia"/>
          <w:color w:val="auto"/>
          <w:szCs w:val="32"/>
          <w:highlight w:val="none"/>
        </w:rPr>
        <w:t>7</w:t>
      </w:r>
      <w:r>
        <w:rPr>
          <w:rFonts w:asciiTheme="minorEastAsia" w:hAnsiTheme="minorEastAsia"/>
          <w:color w:val="auto"/>
          <w:szCs w:val="32"/>
          <w:highlight w:val="none"/>
        </w:rPr>
        <w:t xml:space="preserve">. </w:t>
      </w:r>
      <w:r>
        <w:rPr>
          <w:rFonts w:hint="eastAsia" w:asciiTheme="minorEastAsia" w:hAnsiTheme="minorEastAsia"/>
          <w:color w:val="auto"/>
          <w:szCs w:val="32"/>
          <w:highlight w:val="none"/>
        </w:rPr>
        <w:t>工程设计文件交付</w:t>
      </w:r>
    </w:p>
    <w:p w14:paraId="1CBC4BE8">
      <w:pPr>
        <w:spacing w:before="120" w:after="120" w:line="360" w:lineRule="auto"/>
        <w:ind w:firstLine="420" w:firstLineChars="200"/>
        <w:jc w:val="left"/>
        <w:rPr>
          <w:rFonts w:asciiTheme="minorEastAsia" w:hAnsiTheme="minorEastAsia"/>
          <w:color w:val="auto"/>
          <w:szCs w:val="32"/>
          <w:highlight w:val="none"/>
        </w:rPr>
      </w:pPr>
      <w:r>
        <w:rPr>
          <w:rFonts w:hint="eastAsia" w:asciiTheme="minorEastAsia" w:hAnsiTheme="minorEastAsia"/>
          <w:color w:val="auto"/>
          <w:szCs w:val="32"/>
          <w:highlight w:val="none"/>
        </w:rPr>
        <w:t>7</w:t>
      </w:r>
      <w:r>
        <w:rPr>
          <w:rFonts w:asciiTheme="minorEastAsia" w:hAnsiTheme="minorEastAsia"/>
          <w:color w:val="auto"/>
          <w:szCs w:val="32"/>
          <w:highlight w:val="none"/>
        </w:rPr>
        <w:t>.1</w:t>
      </w:r>
      <w:r>
        <w:rPr>
          <w:rFonts w:hint="eastAsia" w:asciiTheme="minorEastAsia" w:hAnsiTheme="minorEastAsia"/>
          <w:color w:val="auto"/>
          <w:szCs w:val="32"/>
          <w:highlight w:val="none"/>
        </w:rPr>
        <w:t xml:space="preserve"> 工程设计文件交付的内容</w:t>
      </w:r>
    </w:p>
    <w:p w14:paraId="703615BD">
      <w:pPr>
        <w:spacing w:line="360" w:lineRule="auto"/>
        <w:ind w:firstLine="420" w:firstLineChars="200"/>
        <w:jc w:val="left"/>
        <w:rPr>
          <w:rFonts w:asciiTheme="minorEastAsia" w:hAnsiTheme="minorEastAsia"/>
          <w:color w:val="auto"/>
          <w:szCs w:val="32"/>
          <w:highlight w:val="none"/>
        </w:rPr>
      </w:pPr>
      <w:r>
        <w:rPr>
          <w:rFonts w:hint="eastAsia" w:asciiTheme="minorEastAsia" w:hAnsiTheme="minorEastAsia"/>
          <w:color w:val="auto"/>
          <w:szCs w:val="32"/>
          <w:highlight w:val="none"/>
        </w:rPr>
        <w:t>7.1.2 发包人要求设计人提交电子版设计文件的具体形式为：。</w:t>
      </w:r>
    </w:p>
    <w:p w14:paraId="73E5C1DD">
      <w:pPr>
        <w:spacing w:line="360" w:lineRule="auto"/>
        <w:ind w:firstLine="420" w:firstLineChars="200"/>
        <w:jc w:val="left"/>
        <w:rPr>
          <w:rFonts w:asciiTheme="minorEastAsia" w:hAnsiTheme="minorEastAsia"/>
          <w:color w:val="auto"/>
          <w:szCs w:val="32"/>
          <w:highlight w:val="none"/>
        </w:rPr>
      </w:pPr>
      <w:r>
        <w:rPr>
          <w:rFonts w:hint="eastAsia" w:ascii="宋体" w:hAnsi="宋体"/>
          <w:color w:val="auto"/>
          <w:szCs w:val="32"/>
          <w:highlight w:val="none"/>
        </w:rPr>
        <w:t xml:space="preserve">7.1.3 </w:t>
      </w:r>
      <w:r>
        <w:rPr>
          <w:rFonts w:hint="eastAsia" w:ascii="宋体" w:hAnsi="宋体" w:cs="宋体"/>
          <w:color w:val="auto"/>
          <w:szCs w:val="21"/>
          <w:highlight w:val="none"/>
        </w:rPr>
        <w:t>设计人应向发包人交付的设计资料及文件：</w:t>
      </w:r>
      <w:r>
        <w:rPr>
          <w:rFonts w:hint="eastAsia" w:ascii="宋体" w:hAnsi="宋体" w:cs="宋体"/>
          <w:color w:val="auto"/>
          <w:szCs w:val="21"/>
          <w:highlight w:val="none"/>
          <w:u w:val="single"/>
        </w:rPr>
        <w:t>设计概算文件  份（满足财政局概算审批要求）、初步设计报告各   份。（所有相关部门的报审图纸（按要求折叠成 A4 规格）另行无偿提供且并按发包人要求将图纸按时送至指定位置）。</w:t>
      </w:r>
    </w:p>
    <w:p w14:paraId="7F20A662">
      <w:pPr>
        <w:pStyle w:val="5"/>
        <w:spacing w:before="120" w:after="120" w:line="360" w:lineRule="auto"/>
        <w:ind w:firstLine="420" w:firstLineChars="200"/>
        <w:jc w:val="left"/>
        <w:rPr>
          <w:rFonts w:eastAsia="宋体" w:asciiTheme="minorEastAsia" w:hAnsiTheme="minorEastAsia"/>
          <w:b w:val="0"/>
          <w:color w:val="auto"/>
          <w:sz w:val="21"/>
          <w:szCs w:val="32"/>
          <w:highlight w:val="none"/>
        </w:rPr>
      </w:pPr>
      <w:r>
        <w:rPr>
          <w:rFonts w:hint="eastAsia" w:eastAsia="宋体" w:asciiTheme="minorEastAsia" w:hAnsiTheme="minorEastAsia"/>
          <w:b w:val="0"/>
          <w:color w:val="auto"/>
          <w:sz w:val="21"/>
          <w:szCs w:val="32"/>
          <w:highlight w:val="none"/>
        </w:rPr>
        <w:t>8</w:t>
      </w:r>
      <w:r>
        <w:rPr>
          <w:rFonts w:eastAsia="宋体" w:asciiTheme="minorEastAsia" w:hAnsiTheme="minorEastAsia"/>
          <w:b w:val="0"/>
          <w:color w:val="auto"/>
          <w:sz w:val="21"/>
          <w:szCs w:val="32"/>
          <w:highlight w:val="none"/>
        </w:rPr>
        <w:t xml:space="preserve">. </w:t>
      </w:r>
      <w:r>
        <w:rPr>
          <w:rFonts w:hint="eastAsia" w:eastAsia="宋体" w:asciiTheme="minorEastAsia" w:hAnsiTheme="minorEastAsia"/>
          <w:b w:val="0"/>
          <w:color w:val="auto"/>
          <w:sz w:val="21"/>
          <w:szCs w:val="32"/>
          <w:highlight w:val="none"/>
        </w:rPr>
        <w:t>工程设计文件审查</w:t>
      </w:r>
    </w:p>
    <w:p w14:paraId="47C662D2">
      <w:pPr>
        <w:spacing w:line="360" w:lineRule="auto"/>
        <w:ind w:firstLine="420" w:firstLineChars="200"/>
        <w:jc w:val="left"/>
        <w:rPr>
          <w:rFonts w:asciiTheme="minorEastAsia" w:hAnsiTheme="minorEastAsia"/>
          <w:color w:val="auto"/>
          <w:szCs w:val="32"/>
          <w:highlight w:val="none"/>
        </w:rPr>
      </w:pPr>
      <w:r>
        <w:rPr>
          <w:rFonts w:hint="eastAsia" w:asciiTheme="minorEastAsia" w:hAnsiTheme="minorEastAsia"/>
          <w:color w:val="auto"/>
          <w:szCs w:val="32"/>
          <w:highlight w:val="none"/>
        </w:rPr>
        <w:t>8.1 发包人对设计人的设计文件审查期限不超过天。</w:t>
      </w:r>
    </w:p>
    <w:p w14:paraId="3A576304">
      <w:pPr>
        <w:spacing w:line="360" w:lineRule="auto"/>
        <w:ind w:firstLine="420" w:firstLineChars="200"/>
        <w:jc w:val="left"/>
        <w:rPr>
          <w:rFonts w:asciiTheme="minorEastAsia" w:hAnsiTheme="minorEastAsia"/>
          <w:color w:val="auto"/>
          <w:szCs w:val="32"/>
          <w:highlight w:val="none"/>
        </w:rPr>
      </w:pPr>
      <w:r>
        <w:rPr>
          <w:rFonts w:hint="eastAsia" w:asciiTheme="minorEastAsia" w:hAnsiTheme="minorEastAsia"/>
          <w:color w:val="auto"/>
          <w:szCs w:val="32"/>
          <w:highlight w:val="none"/>
        </w:rPr>
        <w:t xml:space="preserve">8.3 </w:t>
      </w:r>
      <w:r>
        <w:rPr>
          <w:rFonts w:hint="eastAsia" w:asciiTheme="minorEastAsia" w:hAnsiTheme="minorEastAsia"/>
          <w:color w:val="auto"/>
          <w:szCs w:val="21"/>
          <w:highlight w:val="none"/>
        </w:rPr>
        <w:t>发包人应在审查同意设计人的工程设计文件后在天内，向政府有关部门报送工程设计文件。</w:t>
      </w:r>
    </w:p>
    <w:p w14:paraId="583FA4CD">
      <w:pPr>
        <w:spacing w:line="360" w:lineRule="auto"/>
        <w:ind w:firstLine="420" w:firstLineChars="200"/>
        <w:jc w:val="left"/>
        <w:rPr>
          <w:rFonts w:asciiTheme="minorEastAsia" w:hAnsiTheme="minorEastAsia"/>
          <w:color w:val="auto"/>
          <w:szCs w:val="32"/>
          <w:highlight w:val="none"/>
          <w:u w:val="single"/>
        </w:rPr>
      </w:pPr>
      <w:r>
        <w:rPr>
          <w:rFonts w:hint="eastAsia" w:asciiTheme="minorEastAsia" w:hAnsiTheme="minorEastAsia"/>
          <w:color w:val="auto"/>
          <w:szCs w:val="32"/>
          <w:highlight w:val="none"/>
        </w:rPr>
        <w:t>8.4 工程设计审查形式及时间安排：。</w:t>
      </w:r>
    </w:p>
    <w:p w14:paraId="26BEE032">
      <w:pPr>
        <w:spacing w:before="120" w:after="120" w:line="360" w:lineRule="auto"/>
        <w:ind w:firstLine="420" w:firstLineChars="200"/>
        <w:jc w:val="left"/>
        <w:rPr>
          <w:rFonts w:asciiTheme="minorEastAsia" w:hAnsiTheme="minorEastAsia"/>
          <w:color w:val="auto"/>
          <w:szCs w:val="32"/>
          <w:highlight w:val="none"/>
          <w:u w:val="single"/>
        </w:rPr>
      </w:pPr>
      <w:r>
        <w:rPr>
          <w:rFonts w:hint="eastAsia" w:asciiTheme="minorEastAsia" w:hAnsiTheme="minorEastAsia"/>
          <w:color w:val="auto"/>
          <w:szCs w:val="32"/>
          <w:highlight w:val="none"/>
        </w:rPr>
        <w:t>9</w:t>
      </w:r>
      <w:r>
        <w:rPr>
          <w:rFonts w:asciiTheme="minorEastAsia" w:hAnsiTheme="minorEastAsia"/>
          <w:color w:val="auto"/>
          <w:szCs w:val="32"/>
          <w:highlight w:val="none"/>
        </w:rPr>
        <w:t xml:space="preserve">. </w:t>
      </w:r>
      <w:r>
        <w:rPr>
          <w:rFonts w:hint="eastAsia" w:asciiTheme="minorEastAsia" w:hAnsiTheme="minorEastAsia"/>
          <w:color w:val="auto"/>
          <w:szCs w:val="32"/>
          <w:highlight w:val="none"/>
        </w:rPr>
        <w:t>施工现场配合服务</w:t>
      </w:r>
    </w:p>
    <w:p w14:paraId="5855DB36">
      <w:pPr>
        <w:spacing w:line="360" w:lineRule="auto"/>
        <w:ind w:firstLine="420" w:firstLineChars="200"/>
        <w:jc w:val="left"/>
        <w:rPr>
          <w:rFonts w:asciiTheme="minorEastAsia" w:hAnsiTheme="minorEastAsia"/>
          <w:color w:val="auto"/>
          <w:szCs w:val="32"/>
          <w:highlight w:val="none"/>
          <w:u w:val="single"/>
        </w:rPr>
      </w:pPr>
      <w:r>
        <w:rPr>
          <w:rFonts w:hint="eastAsia" w:asciiTheme="minorEastAsia" w:hAnsiTheme="minorEastAsia"/>
          <w:color w:val="auto"/>
          <w:szCs w:val="32"/>
          <w:highlight w:val="none"/>
        </w:rPr>
        <w:t>9.1 发包人为设计人派赴现场的工作人员提供便利条件的内容包括：。</w:t>
      </w:r>
    </w:p>
    <w:p w14:paraId="7653D1C8">
      <w:pPr>
        <w:spacing w:line="360" w:lineRule="auto"/>
        <w:ind w:firstLine="420" w:firstLineChars="200"/>
        <w:jc w:val="left"/>
        <w:rPr>
          <w:rFonts w:asciiTheme="minorEastAsia" w:hAnsiTheme="minorEastAsia"/>
          <w:color w:val="auto"/>
          <w:szCs w:val="32"/>
          <w:highlight w:val="none"/>
          <w:u w:val="single"/>
        </w:rPr>
      </w:pPr>
      <w:r>
        <w:rPr>
          <w:rFonts w:hint="eastAsia" w:asciiTheme="minorEastAsia" w:hAnsiTheme="minorEastAsia"/>
          <w:color w:val="auto"/>
          <w:szCs w:val="32"/>
          <w:highlight w:val="none"/>
        </w:rPr>
        <w:t>9.2 设计人应当在交付设计文件并经审查合格后时间内提供现场配合服务。</w:t>
      </w:r>
    </w:p>
    <w:p w14:paraId="3BBAE11F">
      <w:pPr>
        <w:pStyle w:val="5"/>
        <w:spacing w:before="120" w:after="120" w:line="360" w:lineRule="auto"/>
        <w:ind w:firstLine="420" w:firstLineChars="200"/>
        <w:jc w:val="left"/>
        <w:rPr>
          <w:rFonts w:eastAsia="宋体" w:asciiTheme="minorEastAsia" w:hAnsiTheme="minorEastAsia"/>
          <w:b w:val="0"/>
          <w:color w:val="auto"/>
          <w:sz w:val="21"/>
          <w:szCs w:val="32"/>
          <w:highlight w:val="none"/>
        </w:rPr>
      </w:pPr>
      <w:r>
        <w:rPr>
          <w:rFonts w:eastAsia="宋体" w:asciiTheme="minorEastAsia" w:hAnsiTheme="minorEastAsia"/>
          <w:b w:val="0"/>
          <w:color w:val="auto"/>
          <w:sz w:val="21"/>
          <w:szCs w:val="32"/>
          <w:highlight w:val="none"/>
        </w:rPr>
        <w:t>1</w:t>
      </w:r>
      <w:r>
        <w:rPr>
          <w:rFonts w:hint="eastAsia" w:eastAsia="宋体" w:asciiTheme="minorEastAsia" w:hAnsiTheme="minorEastAsia"/>
          <w:b w:val="0"/>
          <w:color w:val="auto"/>
          <w:sz w:val="21"/>
          <w:szCs w:val="32"/>
          <w:highlight w:val="none"/>
        </w:rPr>
        <w:t>0</w:t>
      </w:r>
      <w:r>
        <w:rPr>
          <w:rFonts w:eastAsia="宋体" w:asciiTheme="minorEastAsia" w:hAnsiTheme="minorEastAsia"/>
          <w:b w:val="0"/>
          <w:color w:val="auto"/>
          <w:sz w:val="21"/>
          <w:szCs w:val="32"/>
          <w:highlight w:val="none"/>
        </w:rPr>
        <w:t>. 合同价</w:t>
      </w:r>
      <w:r>
        <w:rPr>
          <w:rFonts w:hint="eastAsia" w:eastAsia="宋体" w:asciiTheme="minorEastAsia" w:hAnsiTheme="minorEastAsia"/>
          <w:b w:val="0"/>
          <w:color w:val="auto"/>
          <w:sz w:val="21"/>
          <w:szCs w:val="32"/>
          <w:highlight w:val="none"/>
        </w:rPr>
        <w:t>款</w:t>
      </w:r>
      <w:r>
        <w:rPr>
          <w:rFonts w:eastAsia="宋体" w:asciiTheme="minorEastAsia" w:hAnsiTheme="minorEastAsia"/>
          <w:b w:val="0"/>
          <w:color w:val="auto"/>
          <w:sz w:val="21"/>
          <w:szCs w:val="32"/>
          <w:highlight w:val="none"/>
        </w:rPr>
        <w:t>与支付</w:t>
      </w:r>
    </w:p>
    <w:p w14:paraId="008A79F1">
      <w:pPr>
        <w:spacing w:before="120" w:after="120" w:line="360" w:lineRule="auto"/>
        <w:ind w:firstLine="420" w:firstLineChars="200"/>
        <w:jc w:val="left"/>
        <w:rPr>
          <w:rFonts w:asciiTheme="minorEastAsia" w:hAnsiTheme="minorEastAsia"/>
          <w:color w:val="auto"/>
          <w:szCs w:val="32"/>
          <w:highlight w:val="none"/>
        </w:rPr>
      </w:pPr>
      <w:r>
        <w:rPr>
          <w:rFonts w:asciiTheme="minorEastAsia" w:hAnsiTheme="minorEastAsia"/>
          <w:color w:val="auto"/>
          <w:szCs w:val="32"/>
          <w:highlight w:val="none"/>
        </w:rPr>
        <w:t>1</w:t>
      </w:r>
      <w:r>
        <w:rPr>
          <w:rFonts w:hint="eastAsia" w:asciiTheme="minorEastAsia" w:hAnsiTheme="minorEastAsia"/>
          <w:color w:val="auto"/>
          <w:szCs w:val="32"/>
          <w:highlight w:val="none"/>
        </w:rPr>
        <w:t>0</w:t>
      </w:r>
      <w:r>
        <w:rPr>
          <w:rFonts w:asciiTheme="minorEastAsia" w:hAnsiTheme="minorEastAsia"/>
          <w:color w:val="auto"/>
          <w:szCs w:val="32"/>
          <w:highlight w:val="none"/>
        </w:rPr>
        <w:t>.</w:t>
      </w:r>
      <w:r>
        <w:rPr>
          <w:rFonts w:hint="eastAsia" w:asciiTheme="minorEastAsia" w:hAnsiTheme="minorEastAsia"/>
          <w:color w:val="auto"/>
          <w:szCs w:val="32"/>
          <w:highlight w:val="none"/>
        </w:rPr>
        <w:t>2</w:t>
      </w:r>
      <w:r>
        <w:rPr>
          <w:rFonts w:asciiTheme="minorEastAsia" w:hAnsiTheme="minorEastAsia"/>
          <w:color w:val="auto"/>
          <w:szCs w:val="32"/>
          <w:highlight w:val="none"/>
        </w:rPr>
        <w:t xml:space="preserve"> 合同价格形式</w:t>
      </w:r>
    </w:p>
    <w:p w14:paraId="6E1044CD">
      <w:pPr>
        <w:spacing w:line="360" w:lineRule="auto"/>
        <w:ind w:firstLine="420" w:firstLineChars="200"/>
        <w:jc w:val="left"/>
        <w:rPr>
          <w:rFonts w:asciiTheme="minorEastAsia" w:hAnsiTheme="minorEastAsia"/>
          <w:color w:val="auto"/>
          <w:szCs w:val="32"/>
          <w:highlight w:val="none"/>
        </w:rPr>
      </w:pPr>
      <w:r>
        <w:rPr>
          <w:rFonts w:hint="eastAsia" w:asciiTheme="minorEastAsia" w:hAnsiTheme="minorEastAsia"/>
          <w:color w:val="auto"/>
          <w:szCs w:val="32"/>
          <w:highlight w:val="none"/>
        </w:rPr>
        <w:t>（</w:t>
      </w:r>
      <w:r>
        <w:rPr>
          <w:rFonts w:asciiTheme="minorEastAsia" w:hAnsiTheme="minorEastAsia"/>
          <w:color w:val="auto"/>
          <w:szCs w:val="32"/>
          <w:highlight w:val="none"/>
        </w:rPr>
        <w:t>1</w:t>
      </w:r>
      <w:r>
        <w:rPr>
          <w:rFonts w:hint="eastAsia" w:asciiTheme="minorEastAsia" w:hAnsiTheme="minorEastAsia"/>
          <w:color w:val="auto"/>
          <w:szCs w:val="32"/>
          <w:highlight w:val="none"/>
        </w:rPr>
        <w:t>）</w:t>
      </w:r>
      <w:r>
        <w:rPr>
          <w:rFonts w:asciiTheme="minorEastAsia" w:hAnsiTheme="minorEastAsia"/>
          <w:color w:val="auto"/>
          <w:szCs w:val="32"/>
          <w:highlight w:val="none"/>
        </w:rPr>
        <w:t>单价合同</w:t>
      </w:r>
    </w:p>
    <w:p w14:paraId="6B52B846">
      <w:pPr>
        <w:spacing w:line="360" w:lineRule="auto"/>
        <w:ind w:firstLine="420" w:firstLineChars="200"/>
        <w:jc w:val="left"/>
        <w:rPr>
          <w:rFonts w:asciiTheme="minorEastAsia" w:hAnsiTheme="minorEastAsia"/>
          <w:color w:val="auto"/>
          <w:szCs w:val="32"/>
          <w:highlight w:val="none"/>
          <w:u w:val="single"/>
        </w:rPr>
      </w:pPr>
      <w:r>
        <w:rPr>
          <w:rFonts w:asciiTheme="minorEastAsia" w:hAnsiTheme="minorEastAsia"/>
          <w:color w:val="auto"/>
          <w:szCs w:val="32"/>
          <w:highlight w:val="none"/>
        </w:rPr>
        <w:t>单价包含的风险范围：。</w:t>
      </w:r>
    </w:p>
    <w:p w14:paraId="45C99EE3">
      <w:pPr>
        <w:spacing w:line="360" w:lineRule="auto"/>
        <w:ind w:firstLine="420" w:firstLineChars="200"/>
        <w:jc w:val="left"/>
        <w:rPr>
          <w:rFonts w:asciiTheme="minorEastAsia" w:hAnsiTheme="minorEastAsia"/>
          <w:color w:val="auto"/>
          <w:szCs w:val="32"/>
          <w:highlight w:val="none"/>
          <w:u w:val="single"/>
        </w:rPr>
      </w:pPr>
      <w:r>
        <w:rPr>
          <w:rFonts w:asciiTheme="minorEastAsia" w:hAnsiTheme="minorEastAsia"/>
          <w:color w:val="auto"/>
          <w:szCs w:val="32"/>
          <w:highlight w:val="none"/>
        </w:rPr>
        <w:t>风险费用的计算方法：。</w:t>
      </w:r>
    </w:p>
    <w:p w14:paraId="348CEA9D">
      <w:pPr>
        <w:spacing w:line="360" w:lineRule="auto"/>
        <w:ind w:firstLine="420" w:firstLineChars="200"/>
        <w:jc w:val="left"/>
        <w:rPr>
          <w:rFonts w:asciiTheme="minorEastAsia" w:hAnsiTheme="minorEastAsia"/>
          <w:color w:val="auto"/>
          <w:szCs w:val="32"/>
          <w:highlight w:val="none"/>
        </w:rPr>
      </w:pPr>
      <w:r>
        <w:rPr>
          <w:rFonts w:asciiTheme="minorEastAsia" w:hAnsiTheme="minorEastAsia"/>
          <w:color w:val="auto"/>
          <w:szCs w:val="32"/>
          <w:highlight w:val="none"/>
        </w:rPr>
        <w:t>风险范围以外合同价格的调整方法：。</w:t>
      </w:r>
    </w:p>
    <w:p w14:paraId="2893D863">
      <w:pPr>
        <w:spacing w:line="360" w:lineRule="auto"/>
        <w:ind w:firstLine="420" w:firstLineChars="200"/>
        <w:jc w:val="left"/>
        <w:rPr>
          <w:rFonts w:asciiTheme="minorEastAsia" w:hAnsiTheme="minorEastAsia"/>
          <w:color w:val="auto"/>
          <w:szCs w:val="32"/>
          <w:highlight w:val="none"/>
        </w:rPr>
      </w:pPr>
      <w:r>
        <w:rPr>
          <w:rFonts w:hint="eastAsia" w:asciiTheme="minorEastAsia" w:hAnsiTheme="minorEastAsia"/>
          <w:color w:val="auto"/>
          <w:szCs w:val="32"/>
          <w:highlight w:val="none"/>
        </w:rPr>
        <w:t>（2）</w:t>
      </w:r>
      <w:r>
        <w:rPr>
          <w:rFonts w:asciiTheme="minorEastAsia" w:hAnsiTheme="minorEastAsia"/>
          <w:color w:val="auto"/>
          <w:szCs w:val="32"/>
          <w:highlight w:val="none"/>
        </w:rPr>
        <w:t>总价合同</w:t>
      </w:r>
    </w:p>
    <w:p w14:paraId="0CBDD524">
      <w:pPr>
        <w:spacing w:line="360" w:lineRule="auto"/>
        <w:ind w:firstLine="420" w:firstLineChars="200"/>
        <w:jc w:val="left"/>
        <w:rPr>
          <w:rFonts w:asciiTheme="minorEastAsia" w:hAnsiTheme="minorEastAsia"/>
          <w:color w:val="auto"/>
          <w:szCs w:val="32"/>
          <w:highlight w:val="none"/>
          <w:u w:val="single"/>
        </w:rPr>
      </w:pPr>
      <w:r>
        <w:rPr>
          <w:rFonts w:asciiTheme="minorEastAsia" w:hAnsiTheme="minorEastAsia"/>
          <w:color w:val="auto"/>
          <w:szCs w:val="32"/>
          <w:highlight w:val="none"/>
        </w:rPr>
        <w:t>总价包含的风险范围：。</w:t>
      </w:r>
    </w:p>
    <w:p w14:paraId="59C7161E">
      <w:pPr>
        <w:spacing w:line="360" w:lineRule="auto"/>
        <w:ind w:firstLine="420" w:firstLineChars="200"/>
        <w:jc w:val="left"/>
        <w:rPr>
          <w:rFonts w:asciiTheme="minorEastAsia" w:hAnsiTheme="minorEastAsia"/>
          <w:color w:val="auto"/>
          <w:szCs w:val="32"/>
          <w:highlight w:val="none"/>
          <w:u w:val="single"/>
        </w:rPr>
      </w:pPr>
      <w:r>
        <w:rPr>
          <w:rFonts w:asciiTheme="minorEastAsia" w:hAnsiTheme="minorEastAsia"/>
          <w:color w:val="auto"/>
          <w:szCs w:val="32"/>
          <w:highlight w:val="none"/>
        </w:rPr>
        <w:t>风险费用的计算方法：。</w:t>
      </w:r>
    </w:p>
    <w:p w14:paraId="151A6B94">
      <w:pPr>
        <w:spacing w:line="360" w:lineRule="auto"/>
        <w:ind w:firstLine="420" w:firstLineChars="200"/>
        <w:jc w:val="left"/>
        <w:rPr>
          <w:rFonts w:asciiTheme="minorEastAsia" w:hAnsiTheme="minorEastAsia"/>
          <w:color w:val="auto"/>
          <w:szCs w:val="32"/>
          <w:highlight w:val="none"/>
        </w:rPr>
      </w:pPr>
      <w:r>
        <w:rPr>
          <w:rFonts w:asciiTheme="minorEastAsia" w:hAnsiTheme="minorEastAsia"/>
          <w:color w:val="auto"/>
          <w:szCs w:val="32"/>
          <w:highlight w:val="none"/>
        </w:rPr>
        <w:t>风险范围以外合同价格的调整方法：。</w:t>
      </w:r>
    </w:p>
    <w:p w14:paraId="5ED26B80">
      <w:pPr>
        <w:spacing w:line="360" w:lineRule="auto"/>
        <w:ind w:firstLine="420" w:firstLineChars="200"/>
        <w:jc w:val="left"/>
        <w:rPr>
          <w:rFonts w:asciiTheme="minorEastAsia" w:hAnsiTheme="minorEastAsia"/>
          <w:color w:val="auto"/>
          <w:szCs w:val="32"/>
          <w:highlight w:val="none"/>
          <w:u w:val="single"/>
        </w:rPr>
      </w:pPr>
      <w:r>
        <w:rPr>
          <w:rFonts w:hint="eastAsia" w:asciiTheme="minorEastAsia" w:hAnsiTheme="minorEastAsia"/>
          <w:color w:val="auto"/>
          <w:szCs w:val="32"/>
          <w:highlight w:val="none"/>
        </w:rPr>
        <w:t>（</w:t>
      </w:r>
      <w:r>
        <w:rPr>
          <w:rFonts w:asciiTheme="minorEastAsia" w:hAnsiTheme="minorEastAsia"/>
          <w:color w:val="auto"/>
          <w:szCs w:val="32"/>
          <w:highlight w:val="none"/>
        </w:rPr>
        <w:t>3</w:t>
      </w:r>
      <w:r>
        <w:rPr>
          <w:rFonts w:hint="eastAsia" w:asciiTheme="minorEastAsia" w:hAnsiTheme="minorEastAsia"/>
          <w:color w:val="auto"/>
          <w:szCs w:val="32"/>
          <w:highlight w:val="none"/>
        </w:rPr>
        <w:t>）</w:t>
      </w:r>
      <w:r>
        <w:rPr>
          <w:rFonts w:asciiTheme="minorEastAsia" w:hAnsiTheme="minorEastAsia"/>
          <w:color w:val="auto"/>
          <w:szCs w:val="32"/>
          <w:highlight w:val="none"/>
        </w:rPr>
        <w:t>其他价格</w:t>
      </w:r>
      <w:r>
        <w:rPr>
          <w:rFonts w:hint="eastAsia" w:asciiTheme="minorEastAsia" w:hAnsiTheme="minorEastAsia"/>
          <w:color w:val="auto"/>
          <w:szCs w:val="32"/>
          <w:highlight w:val="none"/>
        </w:rPr>
        <w:t>形</w:t>
      </w:r>
      <w:r>
        <w:rPr>
          <w:rFonts w:asciiTheme="minorEastAsia" w:hAnsiTheme="minorEastAsia"/>
          <w:color w:val="auto"/>
          <w:szCs w:val="32"/>
          <w:highlight w:val="none"/>
        </w:rPr>
        <w:t>式：。</w:t>
      </w:r>
    </w:p>
    <w:p w14:paraId="7A1CDBFA">
      <w:pPr>
        <w:spacing w:before="120" w:after="120" w:line="360" w:lineRule="auto"/>
        <w:ind w:firstLine="420" w:firstLineChars="200"/>
        <w:jc w:val="left"/>
        <w:rPr>
          <w:rFonts w:asciiTheme="minorEastAsia" w:hAnsiTheme="minorEastAsia"/>
          <w:color w:val="auto"/>
          <w:szCs w:val="32"/>
          <w:highlight w:val="none"/>
        </w:rPr>
      </w:pPr>
      <w:r>
        <w:rPr>
          <w:rFonts w:hint="eastAsia" w:asciiTheme="minorEastAsia" w:hAnsiTheme="minorEastAsia"/>
          <w:bCs/>
          <w:color w:val="auto"/>
          <w:szCs w:val="32"/>
          <w:highlight w:val="none"/>
        </w:rPr>
        <w:t>10.3 定金或预付款</w:t>
      </w:r>
    </w:p>
    <w:p w14:paraId="08C1E334">
      <w:pPr>
        <w:spacing w:line="360" w:lineRule="auto"/>
        <w:ind w:firstLine="420" w:firstLineChars="200"/>
        <w:jc w:val="left"/>
        <w:rPr>
          <w:rFonts w:asciiTheme="minorEastAsia" w:hAnsiTheme="minorEastAsia"/>
          <w:color w:val="auto"/>
          <w:szCs w:val="32"/>
          <w:highlight w:val="none"/>
        </w:rPr>
      </w:pPr>
      <w:r>
        <w:rPr>
          <w:rFonts w:hint="eastAsia" w:asciiTheme="minorEastAsia" w:hAnsiTheme="minorEastAsia"/>
          <w:color w:val="auto"/>
          <w:szCs w:val="32"/>
          <w:highlight w:val="none"/>
        </w:rPr>
        <w:t>10.3.1 定金或预付款的比例</w:t>
      </w:r>
    </w:p>
    <w:p w14:paraId="2CE716FA">
      <w:pPr>
        <w:spacing w:line="360" w:lineRule="auto"/>
        <w:ind w:firstLine="420" w:firstLineChars="200"/>
        <w:jc w:val="left"/>
        <w:rPr>
          <w:rFonts w:asciiTheme="minorEastAsia" w:hAnsiTheme="minorEastAsia"/>
          <w:color w:val="auto"/>
          <w:szCs w:val="32"/>
          <w:highlight w:val="none"/>
        </w:rPr>
      </w:pPr>
      <w:r>
        <w:rPr>
          <w:rFonts w:hint="eastAsia" w:asciiTheme="minorEastAsia" w:hAnsiTheme="minorEastAsia"/>
          <w:color w:val="auto"/>
          <w:szCs w:val="32"/>
          <w:highlight w:val="none"/>
        </w:rPr>
        <w:t>定金的比例 或预付款的比例。</w:t>
      </w:r>
    </w:p>
    <w:p w14:paraId="3988A812">
      <w:pPr>
        <w:spacing w:line="360" w:lineRule="auto"/>
        <w:ind w:firstLine="420" w:firstLineChars="200"/>
        <w:jc w:val="left"/>
        <w:rPr>
          <w:rFonts w:asciiTheme="minorEastAsia" w:hAnsiTheme="minorEastAsia"/>
          <w:color w:val="auto"/>
          <w:szCs w:val="32"/>
          <w:highlight w:val="none"/>
        </w:rPr>
      </w:pPr>
      <w:r>
        <w:rPr>
          <w:rFonts w:hint="eastAsia" w:asciiTheme="minorEastAsia" w:hAnsiTheme="minorEastAsia"/>
          <w:color w:val="auto"/>
          <w:szCs w:val="32"/>
          <w:highlight w:val="none"/>
        </w:rPr>
        <w:t>10.3.2 定金或预付款的支付</w:t>
      </w:r>
    </w:p>
    <w:p w14:paraId="7EF97EE5">
      <w:pPr>
        <w:spacing w:line="360" w:lineRule="auto"/>
        <w:ind w:firstLine="420" w:firstLineChars="200"/>
        <w:jc w:val="left"/>
        <w:rPr>
          <w:rFonts w:asciiTheme="minorEastAsia" w:hAnsiTheme="minorEastAsia"/>
          <w:color w:val="auto"/>
          <w:kern w:val="0"/>
          <w:szCs w:val="32"/>
          <w:highlight w:val="none"/>
        </w:rPr>
      </w:pPr>
      <w:r>
        <w:rPr>
          <w:rFonts w:hint="eastAsia" w:asciiTheme="minorEastAsia" w:hAnsiTheme="minorEastAsia"/>
          <w:color w:val="auto"/>
          <w:szCs w:val="32"/>
          <w:highlight w:val="none"/>
        </w:rPr>
        <w:t>定金或预付款的支付时间：，但</w:t>
      </w:r>
      <w:r>
        <w:rPr>
          <w:rFonts w:hint="eastAsia" w:asciiTheme="minorEastAsia" w:hAnsiTheme="minorEastAsia"/>
          <w:color w:val="auto"/>
          <w:kern w:val="0"/>
          <w:szCs w:val="32"/>
          <w:highlight w:val="none"/>
        </w:rPr>
        <w:t>最</w:t>
      </w:r>
      <w:r>
        <w:rPr>
          <w:rFonts w:asciiTheme="minorEastAsia" w:hAnsiTheme="minorEastAsia"/>
          <w:color w:val="auto"/>
          <w:kern w:val="0"/>
          <w:szCs w:val="32"/>
          <w:highlight w:val="none"/>
        </w:rPr>
        <w:t>迟应在</w:t>
      </w:r>
      <w:r>
        <w:rPr>
          <w:rFonts w:hint="eastAsia" w:asciiTheme="minorEastAsia" w:hAnsiTheme="minorEastAsia"/>
          <w:color w:val="auto"/>
          <w:kern w:val="0"/>
          <w:szCs w:val="32"/>
          <w:highlight w:val="none"/>
        </w:rPr>
        <w:t>开始设计</w:t>
      </w:r>
      <w:r>
        <w:rPr>
          <w:rFonts w:asciiTheme="minorEastAsia" w:hAnsiTheme="minorEastAsia"/>
          <w:color w:val="auto"/>
          <w:kern w:val="0"/>
          <w:szCs w:val="32"/>
          <w:highlight w:val="none"/>
        </w:rPr>
        <w:t>通知载明的</w:t>
      </w:r>
      <w:r>
        <w:rPr>
          <w:rFonts w:hint="eastAsia" w:asciiTheme="minorEastAsia" w:hAnsiTheme="minorEastAsia"/>
          <w:color w:val="auto"/>
          <w:kern w:val="0"/>
          <w:szCs w:val="32"/>
          <w:highlight w:val="none"/>
        </w:rPr>
        <w:t>开始设计</w:t>
      </w:r>
      <w:r>
        <w:rPr>
          <w:rFonts w:asciiTheme="minorEastAsia" w:hAnsiTheme="minorEastAsia"/>
          <w:color w:val="auto"/>
          <w:kern w:val="0"/>
          <w:szCs w:val="32"/>
          <w:highlight w:val="none"/>
        </w:rPr>
        <w:t>日期天前支付</w:t>
      </w:r>
      <w:r>
        <w:rPr>
          <w:rFonts w:hint="eastAsia" w:asciiTheme="minorEastAsia" w:hAnsiTheme="minorEastAsia"/>
          <w:color w:val="auto"/>
          <w:kern w:val="0"/>
          <w:szCs w:val="32"/>
          <w:highlight w:val="none"/>
        </w:rPr>
        <w:t>。</w:t>
      </w:r>
    </w:p>
    <w:p w14:paraId="378D9A40">
      <w:pPr>
        <w:spacing w:before="120" w:after="120" w:line="360" w:lineRule="auto"/>
        <w:ind w:firstLine="420" w:firstLineChars="200"/>
        <w:jc w:val="left"/>
        <w:rPr>
          <w:rFonts w:asciiTheme="minorEastAsia" w:hAnsiTheme="minorEastAsia"/>
          <w:color w:val="auto"/>
          <w:szCs w:val="32"/>
          <w:highlight w:val="none"/>
        </w:rPr>
      </w:pPr>
      <w:r>
        <w:rPr>
          <w:rFonts w:asciiTheme="minorEastAsia" w:hAnsiTheme="minorEastAsia"/>
          <w:color w:val="auto"/>
          <w:szCs w:val="32"/>
          <w:highlight w:val="none"/>
        </w:rPr>
        <w:t>1</w:t>
      </w:r>
      <w:r>
        <w:rPr>
          <w:rFonts w:hint="eastAsia" w:asciiTheme="minorEastAsia" w:hAnsiTheme="minorEastAsia"/>
          <w:color w:val="auto"/>
          <w:szCs w:val="32"/>
          <w:highlight w:val="none"/>
        </w:rPr>
        <w:t>1</w:t>
      </w:r>
      <w:r>
        <w:rPr>
          <w:rFonts w:asciiTheme="minorEastAsia" w:hAnsiTheme="minorEastAsia"/>
          <w:color w:val="auto"/>
          <w:szCs w:val="32"/>
          <w:highlight w:val="none"/>
        </w:rPr>
        <w:t xml:space="preserve">. </w:t>
      </w:r>
      <w:r>
        <w:rPr>
          <w:rFonts w:hint="eastAsia" w:asciiTheme="minorEastAsia" w:hAnsiTheme="minorEastAsia"/>
          <w:color w:val="auto"/>
          <w:szCs w:val="32"/>
          <w:highlight w:val="none"/>
        </w:rPr>
        <w:t>工程设计变更与索赔</w:t>
      </w:r>
    </w:p>
    <w:p w14:paraId="0F115BFF">
      <w:pPr>
        <w:spacing w:line="360" w:lineRule="auto"/>
        <w:ind w:firstLine="420" w:firstLineChars="200"/>
        <w:jc w:val="left"/>
        <w:rPr>
          <w:rFonts w:asciiTheme="minorEastAsia" w:hAnsiTheme="minorEastAsia"/>
          <w:color w:val="auto"/>
          <w:kern w:val="0"/>
          <w:szCs w:val="28"/>
          <w:highlight w:val="none"/>
        </w:rPr>
      </w:pPr>
      <w:r>
        <w:rPr>
          <w:rFonts w:hint="eastAsia" w:asciiTheme="minorEastAsia" w:hAnsiTheme="minorEastAsia"/>
          <w:color w:val="auto"/>
          <w:kern w:val="0"/>
          <w:szCs w:val="28"/>
          <w:highlight w:val="none"/>
        </w:rPr>
        <w:t>11.5 设计人应于认为有理由提出增加合同价款或延长设计周期的要求事项发生后天内书面通知发包人。</w:t>
      </w:r>
    </w:p>
    <w:p w14:paraId="3F645E38">
      <w:pPr>
        <w:spacing w:line="360" w:lineRule="auto"/>
        <w:ind w:firstLine="420" w:firstLineChars="200"/>
        <w:jc w:val="left"/>
        <w:rPr>
          <w:rFonts w:asciiTheme="minorEastAsia" w:hAnsiTheme="minorEastAsia"/>
          <w:color w:val="auto"/>
          <w:kern w:val="0"/>
          <w:szCs w:val="28"/>
          <w:highlight w:val="none"/>
        </w:rPr>
      </w:pPr>
      <w:r>
        <w:rPr>
          <w:rFonts w:hint="eastAsia" w:asciiTheme="minorEastAsia" w:hAnsiTheme="minorEastAsia"/>
          <w:color w:val="auto"/>
          <w:kern w:val="0"/>
          <w:szCs w:val="28"/>
          <w:highlight w:val="none"/>
        </w:rPr>
        <w:t>设计人应在该事项发生后天内向发包人提供证明设计人要求的书面声明。</w:t>
      </w:r>
    </w:p>
    <w:p w14:paraId="2B07B383">
      <w:pPr>
        <w:spacing w:line="360" w:lineRule="auto"/>
        <w:ind w:firstLine="420" w:firstLineChars="200"/>
        <w:jc w:val="left"/>
        <w:rPr>
          <w:rFonts w:asciiTheme="minorEastAsia" w:hAnsiTheme="minorEastAsia"/>
          <w:color w:val="auto"/>
          <w:kern w:val="0"/>
          <w:szCs w:val="28"/>
          <w:highlight w:val="none"/>
        </w:rPr>
      </w:pPr>
      <w:r>
        <w:rPr>
          <w:rFonts w:hint="eastAsia" w:asciiTheme="minorEastAsia" w:hAnsiTheme="minorEastAsia"/>
          <w:color w:val="auto"/>
          <w:kern w:val="0"/>
          <w:szCs w:val="28"/>
          <w:highlight w:val="none"/>
        </w:rPr>
        <w:t>发包人应在接到设计人书面声明后的天内，予以书面答复。</w:t>
      </w:r>
    </w:p>
    <w:p w14:paraId="719A1DA2">
      <w:pPr>
        <w:spacing w:before="120" w:after="120" w:line="360" w:lineRule="auto"/>
        <w:ind w:firstLine="420" w:firstLineChars="200"/>
        <w:jc w:val="left"/>
        <w:rPr>
          <w:rFonts w:asciiTheme="minorEastAsia" w:hAnsiTheme="minorEastAsia"/>
          <w:color w:val="auto"/>
          <w:szCs w:val="32"/>
          <w:highlight w:val="none"/>
        </w:rPr>
      </w:pPr>
      <w:r>
        <w:rPr>
          <w:rFonts w:asciiTheme="minorEastAsia" w:hAnsiTheme="minorEastAsia"/>
          <w:color w:val="auto"/>
          <w:szCs w:val="32"/>
          <w:highlight w:val="none"/>
        </w:rPr>
        <w:t>1</w:t>
      </w:r>
      <w:r>
        <w:rPr>
          <w:rFonts w:hint="eastAsia" w:asciiTheme="minorEastAsia" w:hAnsiTheme="minorEastAsia"/>
          <w:color w:val="auto"/>
          <w:szCs w:val="32"/>
          <w:highlight w:val="none"/>
        </w:rPr>
        <w:t>2</w:t>
      </w:r>
      <w:r>
        <w:rPr>
          <w:rFonts w:asciiTheme="minorEastAsia" w:hAnsiTheme="minorEastAsia"/>
          <w:color w:val="auto"/>
          <w:szCs w:val="32"/>
          <w:highlight w:val="none"/>
        </w:rPr>
        <w:t xml:space="preserve">. </w:t>
      </w:r>
      <w:r>
        <w:rPr>
          <w:rFonts w:hint="eastAsia" w:asciiTheme="minorEastAsia" w:hAnsiTheme="minorEastAsia"/>
          <w:color w:val="auto"/>
          <w:szCs w:val="32"/>
          <w:highlight w:val="none"/>
        </w:rPr>
        <w:t>专业责任与保险</w:t>
      </w:r>
    </w:p>
    <w:p w14:paraId="3AFF92EF">
      <w:pPr>
        <w:spacing w:line="360" w:lineRule="auto"/>
        <w:ind w:firstLine="420" w:firstLineChars="200"/>
        <w:jc w:val="left"/>
        <w:rPr>
          <w:rFonts w:asciiTheme="minorEastAsia" w:hAnsiTheme="minorEastAsia"/>
          <w:color w:val="auto"/>
          <w:szCs w:val="32"/>
          <w:highlight w:val="none"/>
        </w:rPr>
      </w:pPr>
      <w:r>
        <w:rPr>
          <w:rFonts w:hint="eastAsia" w:asciiTheme="minorEastAsia" w:hAnsiTheme="minorEastAsia"/>
          <w:color w:val="auto"/>
          <w:szCs w:val="32"/>
          <w:highlight w:val="none"/>
        </w:rPr>
        <w:t>12.2 设计人（需/不需）有发包人认可的工程设计责任保险。</w:t>
      </w:r>
    </w:p>
    <w:p w14:paraId="758C6304">
      <w:pPr>
        <w:pStyle w:val="5"/>
        <w:spacing w:before="120" w:after="120" w:line="360" w:lineRule="auto"/>
        <w:ind w:firstLine="420" w:firstLineChars="200"/>
        <w:jc w:val="left"/>
        <w:rPr>
          <w:rFonts w:eastAsia="宋体" w:asciiTheme="minorEastAsia" w:hAnsiTheme="minorEastAsia"/>
          <w:b w:val="0"/>
          <w:color w:val="auto"/>
          <w:sz w:val="21"/>
          <w:szCs w:val="32"/>
          <w:highlight w:val="none"/>
        </w:rPr>
      </w:pPr>
      <w:r>
        <w:rPr>
          <w:rFonts w:eastAsia="宋体" w:asciiTheme="minorEastAsia" w:hAnsiTheme="minorEastAsia"/>
          <w:b w:val="0"/>
          <w:color w:val="auto"/>
          <w:sz w:val="21"/>
          <w:szCs w:val="32"/>
          <w:highlight w:val="none"/>
        </w:rPr>
        <w:t>1</w:t>
      </w:r>
      <w:r>
        <w:rPr>
          <w:rFonts w:hint="eastAsia" w:eastAsia="宋体" w:asciiTheme="minorEastAsia" w:hAnsiTheme="minorEastAsia"/>
          <w:b w:val="0"/>
          <w:color w:val="auto"/>
          <w:sz w:val="21"/>
          <w:szCs w:val="32"/>
          <w:highlight w:val="none"/>
        </w:rPr>
        <w:t>3</w:t>
      </w:r>
      <w:r>
        <w:rPr>
          <w:rFonts w:eastAsia="宋体" w:asciiTheme="minorEastAsia" w:hAnsiTheme="minorEastAsia"/>
          <w:b w:val="0"/>
          <w:color w:val="auto"/>
          <w:sz w:val="21"/>
          <w:szCs w:val="32"/>
          <w:highlight w:val="none"/>
        </w:rPr>
        <w:t xml:space="preserve">. </w:t>
      </w:r>
      <w:r>
        <w:rPr>
          <w:rFonts w:hint="eastAsia" w:eastAsia="宋体" w:asciiTheme="minorEastAsia" w:hAnsiTheme="minorEastAsia"/>
          <w:b w:val="0"/>
          <w:color w:val="auto"/>
          <w:sz w:val="21"/>
          <w:szCs w:val="32"/>
          <w:highlight w:val="none"/>
        </w:rPr>
        <w:t>知识产权</w:t>
      </w:r>
    </w:p>
    <w:p w14:paraId="491BE4C9">
      <w:pPr>
        <w:spacing w:line="360" w:lineRule="auto"/>
        <w:ind w:firstLine="420" w:firstLineChars="200"/>
        <w:jc w:val="left"/>
        <w:rPr>
          <w:rFonts w:asciiTheme="minorEastAsia" w:hAnsiTheme="minorEastAsia"/>
          <w:color w:val="auto"/>
          <w:szCs w:val="32"/>
          <w:highlight w:val="none"/>
          <w:u w:val="single"/>
        </w:rPr>
      </w:pPr>
      <w:r>
        <w:rPr>
          <w:rFonts w:hint="eastAsia" w:asciiTheme="minorEastAsia" w:hAnsiTheme="minorEastAsia"/>
          <w:color w:val="auto"/>
          <w:szCs w:val="32"/>
          <w:highlight w:val="none"/>
        </w:rPr>
        <w:t>13</w:t>
      </w:r>
      <w:r>
        <w:rPr>
          <w:rFonts w:asciiTheme="minorEastAsia" w:hAnsiTheme="minorEastAsia"/>
          <w:color w:val="auto"/>
          <w:szCs w:val="32"/>
          <w:highlight w:val="none"/>
        </w:rPr>
        <w:t>.1关于发包人提供给</w:t>
      </w:r>
      <w:r>
        <w:rPr>
          <w:rFonts w:hint="eastAsia" w:asciiTheme="minorEastAsia" w:hAnsiTheme="minorEastAsia"/>
          <w:color w:val="auto"/>
          <w:szCs w:val="32"/>
          <w:highlight w:val="none"/>
        </w:rPr>
        <w:t>设计</w:t>
      </w:r>
      <w:r>
        <w:rPr>
          <w:rFonts w:asciiTheme="minorEastAsia" w:hAnsiTheme="minorEastAsia"/>
          <w:color w:val="auto"/>
          <w:szCs w:val="32"/>
          <w:highlight w:val="none"/>
        </w:rPr>
        <w:t>人的图纸、发包人为实施工程自行编制或委托编制的技术</w:t>
      </w:r>
      <w:r>
        <w:rPr>
          <w:rFonts w:hint="eastAsia" w:asciiTheme="minorEastAsia" w:hAnsiTheme="minorEastAsia"/>
          <w:color w:val="auto"/>
          <w:szCs w:val="32"/>
          <w:highlight w:val="none"/>
        </w:rPr>
        <w:t>规格</w:t>
      </w:r>
      <w:r>
        <w:rPr>
          <w:rFonts w:asciiTheme="minorEastAsia" w:hAnsiTheme="minorEastAsia"/>
          <w:color w:val="auto"/>
          <w:szCs w:val="32"/>
          <w:highlight w:val="none"/>
        </w:rPr>
        <w:t>以及反映发包人关于合同要求或其他类似性质的文件的著作权的归属：</w:t>
      </w:r>
      <w:r>
        <w:rPr>
          <w:rFonts w:asciiTheme="minorEastAsia" w:hAnsiTheme="minorEastAsia"/>
          <w:color w:val="auto"/>
          <w:szCs w:val="32"/>
          <w:highlight w:val="none"/>
          <w:u w:val="single"/>
        </w:rPr>
        <w:t xml:space="preserve">         </w:t>
      </w:r>
      <w:r>
        <w:rPr>
          <w:rFonts w:asciiTheme="minorEastAsia" w:hAnsiTheme="minorEastAsia"/>
          <w:color w:val="auto"/>
          <w:szCs w:val="32"/>
          <w:highlight w:val="none"/>
        </w:rPr>
        <w:t>。</w:t>
      </w:r>
    </w:p>
    <w:p w14:paraId="2FA14036">
      <w:pPr>
        <w:spacing w:line="360" w:lineRule="auto"/>
        <w:ind w:firstLine="420" w:firstLineChars="200"/>
        <w:jc w:val="left"/>
        <w:rPr>
          <w:rFonts w:asciiTheme="minorEastAsia" w:hAnsiTheme="minorEastAsia"/>
          <w:color w:val="auto"/>
          <w:szCs w:val="32"/>
          <w:highlight w:val="none"/>
        </w:rPr>
      </w:pPr>
      <w:r>
        <w:rPr>
          <w:rFonts w:asciiTheme="minorEastAsia" w:hAnsiTheme="minorEastAsia"/>
          <w:color w:val="auto"/>
          <w:szCs w:val="32"/>
          <w:highlight w:val="none"/>
        </w:rPr>
        <w:t>关于发包人提供的上述文件的使用限制的要求：。</w:t>
      </w:r>
    </w:p>
    <w:p w14:paraId="218450B8">
      <w:pPr>
        <w:spacing w:line="360" w:lineRule="auto"/>
        <w:ind w:firstLine="420" w:firstLineChars="200"/>
        <w:jc w:val="left"/>
        <w:rPr>
          <w:rFonts w:asciiTheme="minorEastAsia" w:hAnsiTheme="minorEastAsia"/>
          <w:color w:val="auto"/>
          <w:szCs w:val="32"/>
          <w:highlight w:val="none"/>
        </w:rPr>
      </w:pPr>
      <w:r>
        <w:rPr>
          <w:rFonts w:hint="eastAsia" w:asciiTheme="minorEastAsia" w:hAnsiTheme="minorEastAsia"/>
          <w:color w:val="auto"/>
          <w:szCs w:val="32"/>
          <w:highlight w:val="none"/>
        </w:rPr>
        <w:t>13</w:t>
      </w:r>
      <w:r>
        <w:rPr>
          <w:rFonts w:asciiTheme="minorEastAsia" w:hAnsiTheme="minorEastAsia"/>
          <w:color w:val="auto"/>
          <w:szCs w:val="32"/>
          <w:highlight w:val="none"/>
        </w:rPr>
        <w:t>.2 关于</w:t>
      </w:r>
      <w:r>
        <w:rPr>
          <w:rFonts w:hint="eastAsia" w:asciiTheme="minorEastAsia" w:hAnsiTheme="minorEastAsia"/>
          <w:color w:val="auto"/>
          <w:szCs w:val="32"/>
          <w:highlight w:val="none"/>
        </w:rPr>
        <w:t>设计</w:t>
      </w:r>
      <w:r>
        <w:rPr>
          <w:rFonts w:asciiTheme="minorEastAsia" w:hAnsiTheme="minorEastAsia"/>
          <w:color w:val="auto"/>
          <w:szCs w:val="32"/>
          <w:highlight w:val="none"/>
        </w:rPr>
        <w:t>人为实施工程所编制文件的著作权的归属：</w:t>
      </w:r>
      <w:r>
        <w:rPr>
          <w:rFonts w:asciiTheme="minorEastAsia" w:hAnsiTheme="minorEastAsia"/>
          <w:color w:val="auto"/>
          <w:szCs w:val="32"/>
          <w:highlight w:val="none"/>
          <w:u w:val="single"/>
        </w:rPr>
        <w:t xml:space="preserve"> </w:t>
      </w:r>
      <w:r>
        <w:rPr>
          <w:rFonts w:asciiTheme="minorEastAsia" w:hAnsiTheme="minorEastAsia"/>
          <w:color w:val="auto"/>
          <w:szCs w:val="32"/>
          <w:highlight w:val="none"/>
        </w:rPr>
        <w:t>。</w:t>
      </w:r>
    </w:p>
    <w:p w14:paraId="3D887459">
      <w:pPr>
        <w:spacing w:line="360" w:lineRule="auto"/>
        <w:ind w:firstLine="420" w:firstLineChars="200"/>
        <w:jc w:val="left"/>
        <w:rPr>
          <w:rFonts w:asciiTheme="minorEastAsia" w:hAnsiTheme="minorEastAsia"/>
          <w:color w:val="auto"/>
          <w:szCs w:val="32"/>
          <w:highlight w:val="none"/>
          <w:u w:val="single"/>
        </w:rPr>
      </w:pPr>
      <w:r>
        <w:rPr>
          <w:rFonts w:asciiTheme="minorEastAsia" w:hAnsiTheme="minorEastAsia"/>
          <w:color w:val="auto"/>
          <w:szCs w:val="32"/>
          <w:highlight w:val="none"/>
        </w:rPr>
        <w:t>关于</w:t>
      </w:r>
      <w:r>
        <w:rPr>
          <w:rFonts w:hint="eastAsia" w:asciiTheme="minorEastAsia" w:hAnsiTheme="minorEastAsia"/>
          <w:color w:val="auto"/>
          <w:szCs w:val="32"/>
          <w:highlight w:val="none"/>
        </w:rPr>
        <w:t>设计</w:t>
      </w:r>
      <w:r>
        <w:rPr>
          <w:rFonts w:asciiTheme="minorEastAsia" w:hAnsiTheme="minorEastAsia"/>
          <w:color w:val="auto"/>
          <w:szCs w:val="32"/>
          <w:highlight w:val="none"/>
        </w:rPr>
        <w:t>人提供的上述文件的使用限制的要求：</w:t>
      </w:r>
      <w:r>
        <w:rPr>
          <w:rFonts w:asciiTheme="minorEastAsia" w:hAnsiTheme="minorEastAsia"/>
          <w:color w:val="auto"/>
          <w:szCs w:val="32"/>
          <w:highlight w:val="none"/>
          <w:u w:val="single"/>
        </w:rPr>
        <w:t>   </w:t>
      </w:r>
    </w:p>
    <w:p w14:paraId="70586D63">
      <w:pPr>
        <w:spacing w:line="360" w:lineRule="auto"/>
        <w:ind w:firstLine="420" w:firstLineChars="200"/>
        <w:jc w:val="left"/>
        <w:rPr>
          <w:rFonts w:asciiTheme="minorEastAsia" w:hAnsiTheme="minorEastAsia"/>
          <w:color w:val="auto"/>
          <w:szCs w:val="32"/>
          <w:highlight w:val="none"/>
        </w:rPr>
      </w:pPr>
      <w:r>
        <w:rPr>
          <w:rFonts w:asciiTheme="minorEastAsia" w:hAnsiTheme="minorEastAsia"/>
          <w:color w:val="auto"/>
          <w:szCs w:val="32"/>
          <w:highlight w:val="none"/>
          <w:u w:val="single"/>
        </w:rPr>
        <w:t>              </w:t>
      </w:r>
      <w:r>
        <w:rPr>
          <w:rFonts w:asciiTheme="minorEastAsia" w:hAnsiTheme="minorEastAsia"/>
          <w:color w:val="auto"/>
          <w:szCs w:val="32"/>
          <w:highlight w:val="none"/>
        </w:rPr>
        <w:t>。</w:t>
      </w:r>
    </w:p>
    <w:p w14:paraId="3464E135">
      <w:pPr>
        <w:spacing w:line="360" w:lineRule="auto"/>
        <w:ind w:firstLine="420" w:firstLineChars="200"/>
        <w:jc w:val="left"/>
        <w:rPr>
          <w:rFonts w:asciiTheme="minorEastAsia" w:hAnsiTheme="minorEastAsia"/>
          <w:color w:val="auto"/>
          <w:szCs w:val="32"/>
          <w:highlight w:val="none"/>
          <w:u w:val="single"/>
        </w:rPr>
      </w:pPr>
      <w:r>
        <w:rPr>
          <w:rFonts w:hint="eastAsia" w:asciiTheme="minorEastAsia" w:hAnsiTheme="minorEastAsia"/>
          <w:color w:val="auto"/>
          <w:szCs w:val="32"/>
          <w:highlight w:val="none"/>
        </w:rPr>
        <w:t>13.5 设计人在设计过程中所采用的专利、专有技术的使用费的承担方式：</w:t>
      </w:r>
    </w:p>
    <w:p w14:paraId="080E5880">
      <w:pPr>
        <w:spacing w:line="360" w:lineRule="auto"/>
        <w:ind w:firstLine="420" w:firstLineChars="200"/>
        <w:jc w:val="left"/>
        <w:rPr>
          <w:rFonts w:asciiTheme="minorEastAsia" w:hAnsiTheme="minorEastAsia"/>
          <w:color w:val="auto"/>
          <w:szCs w:val="32"/>
          <w:highlight w:val="none"/>
        </w:rPr>
      </w:pPr>
      <w:r>
        <w:rPr>
          <w:rFonts w:asciiTheme="minorEastAsia" w:hAnsiTheme="minorEastAsia"/>
          <w:color w:val="auto"/>
          <w:szCs w:val="32"/>
          <w:highlight w:val="none"/>
          <w:u w:val="single"/>
        </w:rPr>
        <w:t></w:t>
      </w:r>
      <w:r>
        <w:rPr>
          <w:rFonts w:hint="eastAsia" w:asciiTheme="minorEastAsia" w:hAnsiTheme="minorEastAsia"/>
          <w:color w:val="auto"/>
          <w:kern w:val="0"/>
          <w:szCs w:val="32"/>
          <w:highlight w:val="none"/>
        </w:rPr>
        <w:t>。</w:t>
      </w:r>
    </w:p>
    <w:p w14:paraId="5030860A">
      <w:pPr>
        <w:pStyle w:val="5"/>
        <w:spacing w:before="120" w:after="120" w:line="360" w:lineRule="auto"/>
        <w:ind w:firstLine="420" w:firstLineChars="200"/>
        <w:jc w:val="left"/>
        <w:rPr>
          <w:rFonts w:eastAsia="宋体" w:asciiTheme="minorEastAsia" w:hAnsiTheme="minorEastAsia"/>
          <w:b w:val="0"/>
          <w:color w:val="auto"/>
          <w:sz w:val="21"/>
          <w:szCs w:val="32"/>
          <w:highlight w:val="none"/>
        </w:rPr>
      </w:pPr>
      <w:r>
        <w:rPr>
          <w:rFonts w:eastAsia="宋体" w:asciiTheme="minorEastAsia" w:hAnsiTheme="minorEastAsia"/>
          <w:b w:val="0"/>
          <w:color w:val="auto"/>
          <w:sz w:val="21"/>
          <w:szCs w:val="32"/>
          <w:highlight w:val="none"/>
        </w:rPr>
        <w:t>1</w:t>
      </w:r>
      <w:r>
        <w:rPr>
          <w:rFonts w:hint="eastAsia" w:eastAsia="宋体" w:asciiTheme="minorEastAsia" w:hAnsiTheme="minorEastAsia"/>
          <w:b w:val="0"/>
          <w:color w:val="auto"/>
          <w:sz w:val="21"/>
          <w:szCs w:val="32"/>
          <w:highlight w:val="none"/>
        </w:rPr>
        <w:t>4</w:t>
      </w:r>
      <w:r>
        <w:rPr>
          <w:rFonts w:eastAsia="宋体" w:asciiTheme="minorEastAsia" w:hAnsiTheme="minorEastAsia"/>
          <w:b w:val="0"/>
          <w:color w:val="auto"/>
          <w:sz w:val="21"/>
          <w:szCs w:val="32"/>
          <w:highlight w:val="none"/>
        </w:rPr>
        <w:t>. 违约</w:t>
      </w:r>
      <w:r>
        <w:rPr>
          <w:rFonts w:hint="eastAsia" w:eastAsia="宋体" w:asciiTheme="minorEastAsia" w:hAnsiTheme="minorEastAsia"/>
          <w:b w:val="0"/>
          <w:color w:val="auto"/>
          <w:sz w:val="21"/>
          <w:szCs w:val="32"/>
          <w:highlight w:val="none"/>
        </w:rPr>
        <w:t>责任</w:t>
      </w:r>
    </w:p>
    <w:p w14:paraId="764D472F">
      <w:pPr>
        <w:spacing w:before="120" w:after="120" w:line="360" w:lineRule="auto"/>
        <w:ind w:firstLine="420" w:firstLineChars="200"/>
        <w:jc w:val="left"/>
        <w:rPr>
          <w:rFonts w:asciiTheme="minorEastAsia" w:hAnsiTheme="minorEastAsia"/>
          <w:color w:val="auto"/>
          <w:szCs w:val="32"/>
          <w:highlight w:val="none"/>
        </w:rPr>
      </w:pPr>
      <w:r>
        <w:rPr>
          <w:rFonts w:asciiTheme="minorEastAsia" w:hAnsiTheme="minorEastAsia"/>
          <w:color w:val="auto"/>
          <w:szCs w:val="32"/>
          <w:highlight w:val="none"/>
        </w:rPr>
        <w:t>1</w:t>
      </w:r>
      <w:r>
        <w:rPr>
          <w:rFonts w:hint="eastAsia" w:asciiTheme="minorEastAsia" w:hAnsiTheme="minorEastAsia"/>
          <w:color w:val="auto"/>
          <w:szCs w:val="32"/>
          <w:highlight w:val="none"/>
        </w:rPr>
        <w:t>4</w:t>
      </w:r>
      <w:r>
        <w:rPr>
          <w:rFonts w:asciiTheme="minorEastAsia" w:hAnsiTheme="minorEastAsia"/>
          <w:color w:val="auto"/>
          <w:szCs w:val="32"/>
          <w:highlight w:val="none"/>
        </w:rPr>
        <w:t>.1 发包人违约</w:t>
      </w:r>
      <w:r>
        <w:rPr>
          <w:rFonts w:hint="eastAsia" w:asciiTheme="minorEastAsia" w:hAnsiTheme="minorEastAsia"/>
          <w:color w:val="auto"/>
          <w:szCs w:val="32"/>
          <w:highlight w:val="none"/>
        </w:rPr>
        <w:t>责任</w:t>
      </w:r>
    </w:p>
    <w:p w14:paraId="6B208C1F">
      <w:pPr>
        <w:spacing w:line="360" w:lineRule="auto"/>
        <w:ind w:firstLine="420" w:firstLineChars="200"/>
        <w:jc w:val="left"/>
        <w:rPr>
          <w:rFonts w:asciiTheme="minorEastAsia" w:hAnsiTheme="minorEastAsia"/>
          <w:color w:val="auto"/>
          <w:szCs w:val="32"/>
          <w:highlight w:val="none"/>
        </w:rPr>
      </w:pPr>
      <w:r>
        <w:rPr>
          <w:rFonts w:hint="eastAsia" w:asciiTheme="minorEastAsia" w:hAnsiTheme="minorEastAsia"/>
          <w:color w:val="auto"/>
          <w:szCs w:val="32"/>
          <w:highlight w:val="none"/>
        </w:rPr>
        <w:t>14.1.1 发包人支付设计人的违约金：。</w:t>
      </w:r>
    </w:p>
    <w:p w14:paraId="63960D80">
      <w:pPr>
        <w:spacing w:line="360" w:lineRule="auto"/>
        <w:ind w:firstLine="420" w:firstLineChars="200"/>
        <w:jc w:val="left"/>
        <w:rPr>
          <w:rFonts w:asciiTheme="minorEastAsia" w:hAnsiTheme="minorEastAsia"/>
          <w:color w:val="auto"/>
          <w:kern w:val="0"/>
          <w:szCs w:val="32"/>
          <w:highlight w:val="none"/>
        </w:rPr>
      </w:pPr>
      <w:r>
        <w:rPr>
          <w:rFonts w:asciiTheme="minorEastAsia" w:hAnsiTheme="minorEastAsia"/>
          <w:color w:val="auto"/>
          <w:kern w:val="0"/>
          <w:szCs w:val="32"/>
          <w:highlight w:val="none"/>
        </w:rPr>
        <w:t>1</w:t>
      </w:r>
      <w:r>
        <w:rPr>
          <w:rFonts w:hint="eastAsia" w:asciiTheme="minorEastAsia" w:hAnsiTheme="minorEastAsia"/>
          <w:color w:val="auto"/>
          <w:kern w:val="0"/>
          <w:szCs w:val="32"/>
          <w:highlight w:val="none"/>
        </w:rPr>
        <w:t>4</w:t>
      </w:r>
      <w:r>
        <w:rPr>
          <w:rFonts w:asciiTheme="minorEastAsia" w:hAnsiTheme="minorEastAsia"/>
          <w:color w:val="auto"/>
          <w:kern w:val="0"/>
          <w:szCs w:val="32"/>
          <w:highlight w:val="none"/>
        </w:rPr>
        <w:t xml:space="preserve">.1.2 </w:t>
      </w:r>
      <w:r>
        <w:rPr>
          <w:rFonts w:hint="eastAsia" w:asciiTheme="minorEastAsia" w:hAnsiTheme="minorEastAsia"/>
          <w:color w:val="auto"/>
          <w:kern w:val="0"/>
          <w:szCs w:val="32"/>
          <w:highlight w:val="none"/>
        </w:rPr>
        <w:t>发包人逾期支付设计费的违约金：</w:t>
      </w:r>
      <w:r>
        <w:rPr>
          <w:rFonts w:hint="eastAsia" w:asciiTheme="minorEastAsia" w:hAnsiTheme="minorEastAsia"/>
          <w:color w:val="auto"/>
          <w:szCs w:val="32"/>
          <w:highlight w:val="none"/>
        </w:rPr>
        <w:t>。</w:t>
      </w:r>
    </w:p>
    <w:p w14:paraId="1348D623">
      <w:pPr>
        <w:spacing w:before="120" w:after="120" w:line="360" w:lineRule="auto"/>
        <w:ind w:firstLine="420" w:firstLineChars="200"/>
        <w:jc w:val="left"/>
        <w:rPr>
          <w:rFonts w:asciiTheme="minorEastAsia" w:hAnsiTheme="minorEastAsia"/>
          <w:color w:val="auto"/>
          <w:szCs w:val="32"/>
          <w:highlight w:val="none"/>
        </w:rPr>
      </w:pPr>
      <w:r>
        <w:rPr>
          <w:rFonts w:asciiTheme="minorEastAsia" w:hAnsiTheme="minorEastAsia"/>
          <w:color w:val="auto"/>
          <w:szCs w:val="32"/>
          <w:highlight w:val="none"/>
        </w:rPr>
        <w:t>1</w:t>
      </w:r>
      <w:r>
        <w:rPr>
          <w:rFonts w:hint="eastAsia" w:asciiTheme="minorEastAsia" w:hAnsiTheme="minorEastAsia"/>
          <w:color w:val="auto"/>
          <w:szCs w:val="32"/>
          <w:highlight w:val="none"/>
        </w:rPr>
        <w:t>4</w:t>
      </w:r>
      <w:r>
        <w:rPr>
          <w:rFonts w:asciiTheme="minorEastAsia" w:hAnsiTheme="minorEastAsia"/>
          <w:color w:val="auto"/>
          <w:szCs w:val="32"/>
          <w:highlight w:val="none"/>
        </w:rPr>
        <w:t xml:space="preserve">.2 </w:t>
      </w:r>
      <w:r>
        <w:rPr>
          <w:rFonts w:hint="eastAsia" w:asciiTheme="minorEastAsia" w:hAnsiTheme="minorEastAsia"/>
          <w:color w:val="auto"/>
          <w:szCs w:val="32"/>
          <w:highlight w:val="none"/>
        </w:rPr>
        <w:t>设计</w:t>
      </w:r>
      <w:r>
        <w:rPr>
          <w:rFonts w:asciiTheme="minorEastAsia" w:hAnsiTheme="minorEastAsia"/>
          <w:color w:val="auto"/>
          <w:szCs w:val="32"/>
          <w:highlight w:val="none"/>
        </w:rPr>
        <w:t>人违约</w:t>
      </w:r>
      <w:r>
        <w:rPr>
          <w:rFonts w:hint="eastAsia" w:asciiTheme="minorEastAsia" w:hAnsiTheme="minorEastAsia"/>
          <w:color w:val="auto"/>
          <w:szCs w:val="32"/>
          <w:highlight w:val="none"/>
        </w:rPr>
        <w:t>责任</w:t>
      </w:r>
    </w:p>
    <w:p w14:paraId="2E8D890B">
      <w:pPr>
        <w:spacing w:line="360" w:lineRule="auto"/>
        <w:ind w:firstLine="420" w:firstLineChars="200"/>
        <w:jc w:val="left"/>
        <w:rPr>
          <w:rFonts w:asciiTheme="minorEastAsia" w:hAnsiTheme="minorEastAsia"/>
          <w:color w:val="auto"/>
          <w:szCs w:val="32"/>
          <w:highlight w:val="none"/>
        </w:rPr>
      </w:pPr>
      <w:r>
        <w:rPr>
          <w:rFonts w:hint="eastAsia" w:asciiTheme="minorEastAsia" w:hAnsiTheme="minorEastAsia"/>
          <w:color w:val="auto"/>
          <w:szCs w:val="32"/>
          <w:highlight w:val="none"/>
        </w:rPr>
        <w:t>14.2.1 设计人支付发包人的违约金：。</w:t>
      </w:r>
    </w:p>
    <w:p w14:paraId="0C44E8D1">
      <w:pPr>
        <w:spacing w:line="360" w:lineRule="auto"/>
        <w:ind w:firstLine="420" w:firstLineChars="200"/>
        <w:jc w:val="left"/>
        <w:rPr>
          <w:rFonts w:asciiTheme="minorEastAsia" w:hAnsiTheme="minorEastAsia"/>
          <w:color w:val="auto"/>
          <w:kern w:val="0"/>
          <w:szCs w:val="32"/>
          <w:highlight w:val="none"/>
          <w:u w:val="single"/>
        </w:rPr>
      </w:pPr>
      <w:r>
        <w:rPr>
          <w:rFonts w:asciiTheme="minorEastAsia" w:hAnsiTheme="minorEastAsia"/>
          <w:color w:val="auto"/>
          <w:kern w:val="0"/>
          <w:szCs w:val="32"/>
          <w:highlight w:val="none"/>
        </w:rPr>
        <w:t>1</w:t>
      </w:r>
      <w:r>
        <w:rPr>
          <w:rFonts w:hint="eastAsia" w:asciiTheme="minorEastAsia" w:hAnsiTheme="minorEastAsia"/>
          <w:color w:val="auto"/>
          <w:kern w:val="0"/>
          <w:szCs w:val="32"/>
          <w:highlight w:val="none"/>
        </w:rPr>
        <w:t>4</w:t>
      </w:r>
      <w:r>
        <w:rPr>
          <w:rFonts w:asciiTheme="minorEastAsia" w:hAnsiTheme="minorEastAsia"/>
          <w:color w:val="auto"/>
          <w:kern w:val="0"/>
          <w:szCs w:val="32"/>
          <w:highlight w:val="none"/>
        </w:rPr>
        <w:t>.2.2</w:t>
      </w:r>
      <w:r>
        <w:rPr>
          <w:rFonts w:hint="eastAsia" w:asciiTheme="minorEastAsia" w:hAnsiTheme="minorEastAsia"/>
          <w:color w:val="auto"/>
          <w:kern w:val="0"/>
          <w:szCs w:val="32"/>
          <w:highlight w:val="none"/>
        </w:rPr>
        <w:t xml:space="preserve"> 设计</w:t>
      </w:r>
      <w:r>
        <w:rPr>
          <w:rFonts w:asciiTheme="minorEastAsia" w:hAnsiTheme="minorEastAsia"/>
          <w:color w:val="auto"/>
          <w:kern w:val="0"/>
          <w:szCs w:val="32"/>
          <w:highlight w:val="none"/>
        </w:rPr>
        <w:t>人</w:t>
      </w:r>
      <w:r>
        <w:rPr>
          <w:rFonts w:hint="eastAsia" w:asciiTheme="minorEastAsia" w:hAnsiTheme="minorEastAsia"/>
          <w:color w:val="auto"/>
          <w:kern w:val="0"/>
          <w:szCs w:val="32"/>
          <w:highlight w:val="none"/>
        </w:rPr>
        <w:t>逾期交付工程设计文件的违约金</w:t>
      </w:r>
      <w:r>
        <w:rPr>
          <w:rFonts w:asciiTheme="minorEastAsia" w:hAnsiTheme="minorEastAsia"/>
          <w:color w:val="auto"/>
          <w:kern w:val="0"/>
          <w:szCs w:val="32"/>
          <w:highlight w:val="none"/>
        </w:rPr>
        <w:t>：</w:t>
      </w:r>
      <w:r>
        <w:rPr>
          <w:rFonts w:hint="eastAsia" w:asciiTheme="minorEastAsia" w:hAnsiTheme="minorEastAsia"/>
          <w:color w:val="auto"/>
          <w:szCs w:val="32"/>
          <w:highlight w:val="none"/>
        </w:rPr>
        <w:t>。</w:t>
      </w:r>
    </w:p>
    <w:p w14:paraId="176647E0">
      <w:pPr>
        <w:spacing w:line="360" w:lineRule="auto"/>
        <w:ind w:firstLine="420" w:firstLineChars="200"/>
        <w:jc w:val="left"/>
        <w:rPr>
          <w:rFonts w:asciiTheme="minorEastAsia" w:hAnsiTheme="minorEastAsia"/>
          <w:color w:val="auto"/>
          <w:kern w:val="0"/>
          <w:szCs w:val="32"/>
          <w:highlight w:val="none"/>
          <w:u w:val="single"/>
        </w:rPr>
      </w:pPr>
      <w:r>
        <w:rPr>
          <w:rFonts w:hint="eastAsia" w:asciiTheme="minorEastAsia" w:hAnsiTheme="minorEastAsia"/>
          <w:color w:val="auto"/>
          <w:kern w:val="0"/>
          <w:szCs w:val="32"/>
          <w:highlight w:val="none"/>
        </w:rPr>
        <w:t>设计</w:t>
      </w:r>
      <w:r>
        <w:rPr>
          <w:rFonts w:asciiTheme="minorEastAsia" w:hAnsiTheme="minorEastAsia"/>
          <w:color w:val="auto"/>
          <w:kern w:val="0"/>
          <w:szCs w:val="32"/>
          <w:highlight w:val="none"/>
        </w:rPr>
        <w:t>人</w:t>
      </w:r>
      <w:r>
        <w:rPr>
          <w:rFonts w:hint="eastAsia" w:asciiTheme="minorEastAsia" w:hAnsiTheme="minorEastAsia"/>
          <w:color w:val="auto"/>
          <w:kern w:val="0"/>
          <w:szCs w:val="32"/>
          <w:highlight w:val="none"/>
        </w:rPr>
        <w:t>逾期交付工程设计文件的违约金的上限</w:t>
      </w:r>
      <w:r>
        <w:rPr>
          <w:rFonts w:asciiTheme="minorEastAsia" w:hAnsiTheme="minorEastAsia"/>
          <w:color w:val="auto"/>
          <w:kern w:val="0"/>
          <w:szCs w:val="32"/>
          <w:highlight w:val="none"/>
        </w:rPr>
        <w:t>：。</w:t>
      </w:r>
    </w:p>
    <w:p w14:paraId="230B047E">
      <w:pPr>
        <w:spacing w:line="360" w:lineRule="auto"/>
        <w:ind w:firstLine="420" w:firstLineChars="200"/>
        <w:jc w:val="left"/>
        <w:rPr>
          <w:rFonts w:asciiTheme="minorEastAsia" w:hAnsiTheme="minorEastAsia"/>
          <w:color w:val="auto"/>
          <w:szCs w:val="32"/>
          <w:highlight w:val="none"/>
          <w:u w:val="single"/>
        </w:rPr>
      </w:pPr>
      <w:r>
        <w:rPr>
          <w:rFonts w:asciiTheme="minorEastAsia" w:hAnsiTheme="minorEastAsia"/>
          <w:color w:val="auto"/>
          <w:szCs w:val="32"/>
          <w:highlight w:val="none"/>
        </w:rPr>
        <w:t>1</w:t>
      </w:r>
      <w:r>
        <w:rPr>
          <w:rFonts w:hint="eastAsia" w:asciiTheme="minorEastAsia" w:hAnsiTheme="minorEastAsia"/>
          <w:color w:val="auto"/>
          <w:szCs w:val="32"/>
          <w:highlight w:val="none"/>
        </w:rPr>
        <w:t>4</w:t>
      </w:r>
      <w:r>
        <w:rPr>
          <w:rFonts w:asciiTheme="minorEastAsia" w:hAnsiTheme="minorEastAsia"/>
          <w:color w:val="auto"/>
          <w:szCs w:val="32"/>
          <w:highlight w:val="none"/>
        </w:rPr>
        <w:t xml:space="preserve">.2.3 </w:t>
      </w:r>
      <w:r>
        <w:rPr>
          <w:rFonts w:hint="eastAsia" w:asciiTheme="minorEastAsia" w:hAnsiTheme="minorEastAsia"/>
          <w:color w:val="auto"/>
          <w:szCs w:val="32"/>
          <w:highlight w:val="none"/>
        </w:rPr>
        <w:t>设计人设计文件不合格的损失赔偿金的上限：。</w:t>
      </w:r>
    </w:p>
    <w:p w14:paraId="4F8B76B3">
      <w:pPr>
        <w:spacing w:line="360" w:lineRule="auto"/>
        <w:ind w:firstLine="420" w:firstLineChars="200"/>
        <w:jc w:val="left"/>
        <w:rPr>
          <w:rFonts w:asciiTheme="minorEastAsia" w:hAnsiTheme="minorEastAsia"/>
          <w:color w:val="auto"/>
          <w:kern w:val="0"/>
          <w:szCs w:val="32"/>
          <w:highlight w:val="none"/>
          <w:u w:val="single"/>
        </w:rPr>
      </w:pPr>
      <w:r>
        <w:rPr>
          <w:rFonts w:asciiTheme="minorEastAsia" w:hAnsiTheme="minorEastAsia"/>
          <w:color w:val="auto"/>
          <w:szCs w:val="32"/>
          <w:highlight w:val="none"/>
        </w:rPr>
        <w:t>1</w:t>
      </w:r>
      <w:r>
        <w:rPr>
          <w:rFonts w:hint="eastAsia" w:asciiTheme="minorEastAsia" w:hAnsiTheme="minorEastAsia"/>
          <w:color w:val="auto"/>
          <w:szCs w:val="32"/>
          <w:highlight w:val="none"/>
        </w:rPr>
        <w:t>4</w:t>
      </w:r>
      <w:r>
        <w:rPr>
          <w:rFonts w:asciiTheme="minorEastAsia" w:hAnsiTheme="minorEastAsia"/>
          <w:color w:val="auto"/>
          <w:szCs w:val="32"/>
          <w:highlight w:val="none"/>
        </w:rPr>
        <w:t>.2.</w:t>
      </w:r>
      <w:r>
        <w:rPr>
          <w:rFonts w:hint="eastAsia" w:asciiTheme="minorEastAsia" w:hAnsiTheme="minorEastAsia"/>
          <w:color w:val="auto"/>
          <w:szCs w:val="32"/>
          <w:highlight w:val="none"/>
        </w:rPr>
        <w:t>4 设计人工程设计文件超出</w:t>
      </w:r>
      <w:r>
        <w:rPr>
          <w:rFonts w:hint="eastAsia" w:asciiTheme="minorEastAsia" w:hAnsiTheme="minorEastAsia"/>
          <w:color w:val="auto"/>
          <w:kern w:val="0"/>
          <w:szCs w:val="32"/>
          <w:highlight w:val="none"/>
        </w:rPr>
        <w:t>主要技术指标控制值比例</w:t>
      </w:r>
      <w:r>
        <w:rPr>
          <w:rFonts w:hint="eastAsia" w:asciiTheme="minorEastAsia" w:hAnsiTheme="minorEastAsia"/>
          <w:color w:val="auto"/>
          <w:szCs w:val="32"/>
          <w:highlight w:val="none"/>
        </w:rPr>
        <w:t>的违约责任：。</w:t>
      </w:r>
    </w:p>
    <w:p w14:paraId="0B08AAF5">
      <w:pPr>
        <w:spacing w:line="360" w:lineRule="auto"/>
        <w:ind w:firstLine="420" w:firstLineChars="200"/>
        <w:jc w:val="left"/>
        <w:rPr>
          <w:rFonts w:asciiTheme="minorEastAsia" w:hAnsiTheme="minorEastAsia"/>
          <w:color w:val="auto"/>
          <w:kern w:val="0"/>
          <w:szCs w:val="28"/>
          <w:highlight w:val="none"/>
          <w:u w:val="single"/>
        </w:rPr>
      </w:pPr>
      <w:r>
        <w:rPr>
          <w:rFonts w:hint="eastAsia" w:asciiTheme="minorEastAsia" w:hAnsiTheme="minorEastAsia"/>
          <w:color w:val="auto"/>
          <w:kern w:val="0"/>
          <w:szCs w:val="28"/>
          <w:highlight w:val="none"/>
        </w:rPr>
        <w:t>14.2.5 设计人未经发包人同意擅自对工程设计进行分包的违约责任：。</w:t>
      </w:r>
    </w:p>
    <w:p w14:paraId="63C98014">
      <w:pPr>
        <w:pStyle w:val="5"/>
        <w:spacing w:before="120" w:after="120" w:line="360" w:lineRule="auto"/>
        <w:ind w:firstLine="420" w:firstLineChars="200"/>
        <w:jc w:val="left"/>
        <w:rPr>
          <w:rFonts w:eastAsia="宋体" w:asciiTheme="minorEastAsia" w:hAnsiTheme="minorEastAsia"/>
          <w:b w:val="0"/>
          <w:color w:val="auto"/>
          <w:sz w:val="21"/>
          <w:szCs w:val="32"/>
          <w:highlight w:val="none"/>
        </w:rPr>
      </w:pPr>
      <w:r>
        <w:rPr>
          <w:rFonts w:eastAsia="宋体" w:asciiTheme="minorEastAsia" w:hAnsiTheme="minorEastAsia"/>
          <w:b w:val="0"/>
          <w:color w:val="auto"/>
          <w:sz w:val="21"/>
          <w:szCs w:val="32"/>
          <w:highlight w:val="none"/>
        </w:rPr>
        <w:t>1</w:t>
      </w:r>
      <w:r>
        <w:rPr>
          <w:rFonts w:hint="eastAsia" w:eastAsia="宋体" w:asciiTheme="minorEastAsia" w:hAnsiTheme="minorEastAsia"/>
          <w:b w:val="0"/>
          <w:color w:val="auto"/>
          <w:sz w:val="21"/>
          <w:szCs w:val="32"/>
          <w:highlight w:val="none"/>
        </w:rPr>
        <w:t>5</w:t>
      </w:r>
      <w:r>
        <w:rPr>
          <w:rFonts w:eastAsia="宋体" w:asciiTheme="minorEastAsia" w:hAnsiTheme="minorEastAsia"/>
          <w:b w:val="0"/>
          <w:color w:val="auto"/>
          <w:sz w:val="21"/>
          <w:szCs w:val="32"/>
          <w:highlight w:val="none"/>
        </w:rPr>
        <w:t xml:space="preserve">. 不可抗力 </w:t>
      </w:r>
    </w:p>
    <w:p w14:paraId="39F68273">
      <w:pPr>
        <w:spacing w:before="120" w:after="120" w:line="360" w:lineRule="auto"/>
        <w:ind w:firstLine="420" w:firstLineChars="200"/>
        <w:jc w:val="left"/>
        <w:rPr>
          <w:rFonts w:asciiTheme="minorEastAsia" w:hAnsiTheme="minorEastAsia"/>
          <w:color w:val="auto"/>
          <w:szCs w:val="32"/>
          <w:highlight w:val="none"/>
        </w:rPr>
      </w:pPr>
      <w:r>
        <w:rPr>
          <w:rFonts w:asciiTheme="minorEastAsia" w:hAnsiTheme="minorEastAsia"/>
          <w:color w:val="auto"/>
          <w:szCs w:val="32"/>
          <w:highlight w:val="none"/>
        </w:rPr>
        <w:t>1</w:t>
      </w:r>
      <w:r>
        <w:rPr>
          <w:rFonts w:hint="eastAsia" w:asciiTheme="minorEastAsia" w:hAnsiTheme="minorEastAsia"/>
          <w:color w:val="auto"/>
          <w:szCs w:val="32"/>
          <w:highlight w:val="none"/>
        </w:rPr>
        <w:t>5</w:t>
      </w:r>
      <w:r>
        <w:rPr>
          <w:rFonts w:asciiTheme="minorEastAsia" w:hAnsiTheme="minorEastAsia"/>
          <w:color w:val="auto"/>
          <w:szCs w:val="32"/>
          <w:highlight w:val="none"/>
        </w:rPr>
        <w:t>.1 不可抗力的确认</w:t>
      </w:r>
    </w:p>
    <w:p w14:paraId="0D84426D">
      <w:pPr>
        <w:spacing w:line="360" w:lineRule="auto"/>
        <w:ind w:firstLine="420" w:firstLineChars="200"/>
        <w:jc w:val="left"/>
        <w:rPr>
          <w:rFonts w:asciiTheme="minorEastAsia" w:hAnsiTheme="minorEastAsia"/>
          <w:color w:val="auto"/>
          <w:kern w:val="0"/>
          <w:szCs w:val="32"/>
          <w:highlight w:val="none"/>
        </w:rPr>
      </w:pPr>
      <w:r>
        <w:rPr>
          <w:rFonts w:asciiTheme="minorEastAsia" w:hAnsiTheme="minorEastAsia"/>
          <w:color w:val="auto"/>
          <w:szCs w:val="32"/>
          <w:highlight w:val="none"/>
        </w:rPr>
        <w:t>除通用合同条款约定的不可抗力事件之外，视为不可抗力的其他情形：</w:t>
      </w:r>
      <w:r>
        <w:rPr>
          <w:rFonts w:asciiTheme="minorEastAsia" w:hAnsiTheme="minorEastAsia"/>
          <w:color w:val="auto"/>
          <w:kern w:val="0"/>
          <w:szCs w:val="32"/>
          <w:highlight w:val="none"/>
        </w:rPr>
        <w:t>。</w:t>
      </w:r>
    </w:p>
    <w:p w14:paraId="5DACE0FB">
      <w:pPr>
        <w:spacing w:before="120" w:after="120" w:line="360" w:lineRule="auto"/>
        <w:ind w:firstLine="420" w:firstLineChars="200"/>
        <w:jc w:val="left"/>
        <w:rPr>
          <w:rFonts w:asciiTheme="minorEastAsia" w:hAnsiTheme="minorEastAsia"/>
          <w:color w:val="auto"/>
          <w:kern w:val="0"/>
          <w:szCs w:val="32"/>
          <w:highlight w:val="none"/>
        </w:rPr>
      </w:pPr>
      <w:r>
        <w:rPr>
          <w:rFonts w:asciiTheme="minorEastAsia" w:hAnsiTheme="minorEastAsia"/>
          <w:color w:val="auto"/>
          <w:szCs w:val="32"/>
          <w:highlight w:val="none"/>
        </w:rPr>
        <w:t>1</w:t>
      </w:r>
      <w:r>
        <w:rPr>
          <w:rFonts w:hint="eastAsia" w:asciiTheme="minorEastAsia" w:hAnsiTheme="minorEastAsia"/>
          <w:color w:val="auto"/>
          <w:szCs w:val="32"/>
          <w:highlight w:val="none"/>
        </w:rPr>
        <w:t>6</w:t>
      </w:r>
      <w:r>
        <w:rPr>
          <w:rFonts w:asciiTheme="minorEastAsia" w:hAnsiTheme="minorEastAsia"/>
          <w:color w:val="auto"/>
          <w:szCs w:val="32"/>
          <w:highlight w:val="none"/>
        </w:rPr>
        <w:t>.</w:t>
      </w:r>
      <w:r>
        <w:rPr>
          <w:rFonts w:hint="eastAsia" w:asciiTheme="minorEastAsia" w:hAnsiTheme="minorEastAsia"/>
          <w:color w:val="auto"/>
          <w:szCs w:val="32"/>
          <w:highlight w:val="none"/>
        </w:rPr>
        <w:t xml:space="preserve"> 合同解除</w:t>
      </w:r>
    </w:p>
    <w:p w14:paraId="3F364908">
      <w:pPr>
        <w:spacing w:line="360" w:lineRule="auto"/>
        <w:ind w:firstLine="420" w:firstLineChars="200"/>
        <w:jc w:val="left"/>
        <w:rPr>
          <w:rFonts w:asciiTheme="minorEastAsia" w:hAnsiTheme="minorEastAsia"/>
          <w:color w:val="auto"/>
          <w:kern w:val="0"/>
          <w:szCs w:val="32"/>
          <w:highlight w:val="none"/>
        </w:rPr>
      </w:pPr>
      <w:r>
        <w:rPr>
          <w:rFonts w:hint="eastAsia" w:asciiTheme="minorEastAsia" w:hAnsiTheme="minorEastAsia"/>
          <w:color w:val="auto"/>
          <w:kern w:val="0"/>
          <w:szCs w:val="32"/>
          <w:highlight w:val="none"/>
        </w:rPr>
        <w:t xml:space="preserve">16.2 </w:t>
      </w:r>
      <w:r>
        <w:rPr>
          <w:rFonts w:hint="eastAsia" w:cs="Courier New" w:asciiTheme="minorEastAsia" w:hAnsiTheme="minorEastAsia"/>
          <w:color w:val="auto"/>
          <w:szCs w:val="21"/>
          <w:highlight w:val="none"/>
        </w:rPr>
        <w:t>有下列情形之一的，可以解除合同：</w:t>
      </w:r>
    </w:p>
    <w:p w14:paraId="1EB0A147">
      <w:pPr>
        <w:spacing w:line="360" w:lineRule="auto"/>
        <w:ind w:firstLine="420" w:firstLineChars="200"/>
        <w:jc w:val="left"/>
        <w:rPr>
          <w:rFonts w:asciiTheme="minorEastAsia" w:hAnsiTheme="minorEastAsia"/>
          <w:color w:val="auto"/>
          <w:kern w:val="0"/>
          <w:szCs w:val="32"/>
          <w:highlight w:val="none"/>
        </w:rPr>
      </w:pPr>
      <w:r>
        <w:rPr>
          <w:rFonts w:hint="eastAsia" w:asciiTheme="minorEastAsia" w:hAnsiTheme="minorEastAsia"/>
          <w:color w:val="auto"/>
          <w:kern w:val="0"/>
          <w:szCs w:val="32"/>
          <w:highlight w:val="none"/>
        </w:rPr>
        <w:t>（3）暂停设计期限已连续超过天。</w:t>
      </w:r>
    </w:p>
    <w:p w14:paraId="3921F2E4">
      <w:pPr>
        <w:spacing w:line="360" w:lineRule="auto"/>
        <w:ind w:firstLine="420" w:firstLineChars="200"/>
        <w:jc w:val="left"/>
        <w:rPr>
          <w:rFonts w:asciiTheme="minorEastAsia" w:hAnsiTheme="minorEastAsia"/>
          <w:color w:val="auto"/>
          <w:kern w:val="0"/>
          <w:szCs w:val="32"/>
          <w:highlight w:val="none"/>
          <w:u w:val="single"/>
        </w:rPr>
      </w:pPr>
      <w:r>
        <w:rPr>
          <w:rFonts w:hint="eastAsia" w:asciiTheme="minorEastAsia" w:hAnsiTheme="minorEastAsia"/>
          <w:color w:val="auto"/>
          <w:kern w:val="0"/>
          <w:szCs w:val="32"/>
          <w:highlight w:val="none"/>
        </w:rPr>
        <w:t xml:space="preserve">16.4 </w:t>
      </w:r>
      <w:r>
        <w:rPr>
          <w:rFonts w:hint="eastAsia" w:cs="Courier New" w:asciiTheme="minorEastAsia" w:hAnsiTheme="minorEastAsia"/>
          <w:color w:val="auto"/>
          <w:szCs w:val="21"/>
          <w:highlight w:val="none"/>
        </w:rPr>
        <w:t>发包人向设计人支付已完工作设计费的期限为天内。</w:t>
      </w:r>
    </w:p>
    <w:p w14:paraId="7BD7E437">
      <w:pPr>
        <w:pStyle w:val="5"/>
        <w:spacing w:before="120" w:after="120" w:line="360" w:lineRule="auto"/>
        <w:ind w:firstLine="420" w:firstLineChars="200"/>
        <w:jc w:val="left"/>
        <w:rPr>
          <w:rFonts w:eastAsia="宋体" w:asciiTheme="minorEastAsia" w:hAnsiTheme="minorEastAsia"/>
          <w:b w:val="0"/>
          <w:color w:val="auto"/>
          <w:sz w:val="21"/>
          <w:szCs w:val="32"/>
          <w:highlight w:val="none"/>
        </w:rPr>
      </w:pPr>
      <w:r>
        <w:rPr>
          <w:rFonts w:hint="eastAsia" w:eastAsia="宋体" w:asciiTheme="minorEastAsia" w:hAnsiTheme="minorEastAsia"/>
          <w:b w:val="0"/>
          <w:color w:val="auto"/>
          <w:sz w:val="21"/>
          <w:szCs w:val="32"/>
          <w:highlight w:val="none"/>
        </w:rPr>
        <w:t>17</w:t>
      </w:r>
      <w:r>
        <w:rPr>
          <w:rFonts w:eastAsia="宋体" w:asciiTheme="minorEastAsia" w:hAnsiTheme="minorEastAsia"/>
          <w:b w:val="0"/>
          <w:color w:val="auto"/>
          <w:sz w:val="21"/>
          <w:szCs w:val="32"/>
          <w:highlight w:val="none"/>
        </w:rPr>
        <w:t>. 争议解决</w:t>
      </w:r>
    </w:p>
    <w:p w14:paraId="3D0376C6">
      <w:pPr>
        <w:spacing w:before="120" w:after="120" w:line="360" w:lineRule="auto"/>
        <w:ind w:firstLine="420" w:firstLineChars="200"/>
        <w:jc w:val="left"/>
        <w:rPr>
          <w:rFonts w:asciiTheme="minorEastAsia" w:hAnsiTheme="minorEastAsia"/>
          <w:color w:val="auto"/>
          <w:szCs w:val="32"/>
          <w:highlight w:val="none"/>
        </w:rPr>
      </w:pPr>
      <w:r>
        <w:rPr>
          <w:rFonts w:hint="eastAsia" w:asciiTheme="minorEastAsia" w:hAnsiTheme="minorEastAsia"/>
          <w:color w:val="auto"/>
          <w:szCs w:val="32"/>
          <w:highlight w:val="none"/>
        </w:rPr>
        <w:t>17</w:t>
      </w:r>
      <w:r>
        <w:rPr>
          <w:rFonts w:asciiTheme="minorEastAsia" w:hAnsiTheme="minorEastAsia"/>
          <w:color w:val="auto"/>
          <w:szCs w:val="32"/>
          <w:highlight w:val="none"/>
        </w:rPr>
        <w:t>.3 争议评审</w:t>
      </w:r>
    </w:p>
    <w:p w14:paraId="1E6C222D">
      <w:pPr>
        <w:spacing w:line="360" w:lineRule="auto"/>
        <w:ind w:left="149" w:leftChars="71" w:firstLine="420" w:firstLineChars="200"/>
        <w:jc w:val="left"/>
        <w:rPr>
          <w:rFonts w:asciiTheme="minorEastAsia" w:hAnsiTheme="minorEastAsia"/>
          <w:color w:val="auto"/>
          <w:szCs w:val="32"/>
          <w:highlight w:val="none"/>
          <w:u w:val="single"/>
        </w:rPr>
      </w:pPr>
      <w:r>
        <w:rPr>
          <w:rFonts w:asciiTheme="minorEastAsia" w:hAnsiTheme="minorEastAsia"/>
          <w:color w:val="auto"/>
          <w:szCs w:val="32"/>
          <w:highlight w:val="none"/>
        </w:rPr>
        <w:t>合同当事人是否同意将工程争议提交争议评审小组决</w:t>
      </w:r>
      <w:r>
        <w:rPr>
          <w:rFonts w:hint="eastAsia" w:asciiTheme="minorEastAsia" w:hAnsiTheme="minorEastAsia"/>
          <w:color w:val="auto"/>
          <w:szCs w:val="32"/>
          <w:highlight w:val="none"/>
        </w:rPr>
        <w:t xml:space="preserve">定：。  </w:t>
      </w:r>
    </w:p>
    <w:p w14:paraId="68ED7B3D">
      <w:pPr>
        <w:spacing w:line="360" w:lineRule="auto"/>
        <w:ind w:firstLine="420" w:firstLineChars="200"/>
        <w:jc w:val="left"/>
        <w:rPr>
          <w:rFonts w:asciiTheme="minorEastAsia" w:hAnsiTheme="minorEastAsia"/>
          <w:color w:val="auto"/>
          <w:szCs w:val="32"/>
          <w:highlight w:val="none"/>
        </w:rPr>
      </w:pPr>
      <w:r>
        <w:rPr>
          <w:rFonts w:hint="eastAsia" w:asciiTheme="minorEastAsia" w:hAnsiTheme="minorEastAsia"/>
          <w:color w:val="auto"/>
          <w:szCs w:val="32"/>
          <w:highlight w:val="none"/>
        </w:rPr>
        <w:t>17</w:t>
      </w:r>
      <w:r>
        <w:rPr>
          <w:rFonts w:asciiTheme="minorEastAsia" w:hAnsiTheme="minorEastAsia"/>
          <w:color w:val="auto"/>
          <w:szCs w:val="32"/>
          <w:highlight w:val="none"/>
        </w:rPr>
        <w:t>.3.1 争议评审小组的确定</w:t>
      </w:r>
    </w:p>
    <w:p w14:paraId="7683F69A">
      <w:pPr>
        <w:spacing w:line="360" w:lineRule="auto"/>
        <w:ind w:firstLine="420" w:firstLineChars="200"/>
        <w:jc w:val="left"/>
        <w:rPr>
          <w:rFonts w:asciiTheme="minorEastAsia" w:hAnsiTheme="minorEastAsia"/>
          <w:color w:val="auto"/>
          <w:szCs w:val="32"/>
          <w:highlight w:val="none"/>
          <w:u w:val="single"/>
        </w:rPr>
      </w:pPr>
      <w:r>
        <w:rPr>
          <w:rFonts w:asciiTheme="minorEastAsia" w:hAnsiTheme="minorEastAsia"/>
          <w:color w:val="auto"/>
          <w:szCs w:val="32"/>
          <w:highlight w:val="none"/>
        </w:rPr>
        <w:t>争议评审小组成员的确定：。</w:t>
      </w:r>
    </w:p>
    <w:p w14:paraId="079E72C7">
      <w:pPr>
        <w:spacing w:line="360" w:lineRule="auto"/>
        <w:ind w:firstLine="420" w:firstLineChars="200"/>
        <w:jc w:val="left"/>
        <w:rPr>
          <w:rFonts w:asciiTheme="minorEastAsia" w:hAnsiTheme="minorEastAsia"/>
          <w:color w:val="auto"/>
          <w:szCs w:val="32"/>
          <w:highlight w:val="none"/>
        </w:rPr>
      </w:pPr>
      <w:r>
        <w:rPr>
          <w:rFonts w:asciiTheme="minorEastAsia" w:hAnsiTheme="minorEastAsia"/>
          <w:color w:val="auto"/>
          <w:szCs w:val="32"/>
          <w:highlight w:val="none"/>
        </w:rPr>
        <w:t>选定争议评审员的期限：。</w:t>
      </w:r>
    </w:p>
    <w:p w14:paraId="600FC2A8">
      <w:pPr>
        <w:spacing w:line="360" w:lineRule="auto"/>
        <w:ind w:firstLine="420" w:firstLineChars="200"/>
        <w:jc w:val="left"/>
        <w:rPr>
          <w:rFonts w:asciiTheme="minorEastAsia" w:hAnsiTheme="minorEastAsia"/>
          <w:color w:val="auto"/>
          <w:szCs w:val="32"/>
          <w:highlight w:val="none"/>
        </w:rPr>
      </w:pPr>
      <w:r>
        <w:rPr>
          <w:rFonts w:asciiTheme="minorEastAsia" w:hAnsiTheme="minorEastAsia"/>
          <w:color w:val="auto"/>
          <w:kern w:val="0"/>
          <w:szCs w:val="32"/>
          <w:highlight w:val="none"/>
        </w:rPr>
        <w:t>评审</w:t>
      </w:r>
      <w:r>
        <w:rPr>
          <w:rFonts w:hint="eastAsia" w:asciiTheme="minorEastAsia" w:hAnsiTheme="minorEastAsia"/>
          <w:color w:val="auto"/>
          <w:kern w:val="0"/>
          <w:szCs w:val="32"/>
          <w:highlight w:val="none"/>
        </w:rPr>
        <w:t>所发生的费用</w:t>
      </w:r>
      <w:r>
        <w:rPr>
          <w:rFonts w:asciiTheme="minorEastAsia" w:hAnsiTheme="minorEastAsia"/>
          <w:color w:val="auto"/>
          <w:szCs w:val="32"/>
          <w:highlight w:val="none"/>
        </w:rPr>
        <w:t>承担方式：。</w:t>
      </w:r>
    </w:p>
    <w:p w14:paraId="088CD469">
      <w:pPr>
        <w:spacing w:line="360" w:lineRule="auto"/>
        <w:ind w:firstLine="420" w:firstLineChars="200"/>
        <w:jc w:val="left"/>
        <w:rPr>
          <w:rFonts w:asciiTheme="minorEastAsia" w:hAnsiTheme="minorEastAsia"/>
          <w:color w:val="auto"/>
          <w:szCs w:val="32"/>
          <w:highlight w:val="none"/>
        </w:rPr>
      </w:pPr>
      <w:r>
        <w:rPr>
          <w:rFonts w:asciiTheme="minorEastAsia" w:hAnsiTheme="minorEastAsia"/>
          <w:color w:val="auto"/>
          <w:szCs w:val="32"/>
          <w:highlight w:val="none"/>
        </w:rPr>
        <w:t>其他事项的约定：。</w:t>
      </w:r>
    </w:p>
    <w:p w14:paraId="52B8861A">
      <w:pPr>
        <w:autoSpaceDE w:val="0"/>
        <w:autoSpaceDN w:val="0"/>
        <w:adjustRightInd w:val="0"/>
        <w:spacing w:line="360" w:lineRule="auto"/>
        <w:ind w:firstLine="420" w:firstLineChars="200"/>
        <w:jc w:val="left"/>
        <w:rPr>
          <w:rFonts w:asciiTheme="minorEastAsia" w:hAnsiTheme="minorEastAsia"/>
          <w:color w:val="auto"/>
          <w:kern w:val="0"/>
          <w:szCs w:val="32"/>
          <w:highlight w:val="none"/>
        </w:rPr>
      </w:pPr>
      <w:r>
        <w:rPr>
          <w:rFonts w:hint="eastAsia" w:asciiTheme="minorEastAsia" w:hAnsiTheme="minorEastAsia"/>
          <w:color w:val="auto"/>
          <w:kern w:val="0"/>
          <w:szCs w:val="32"/>
          <w:highlight w:val="none"/>
        </w:rPr>
        <w:t>17</w:t>
      </w:r>
      <w:r>
        <w:rPr>
          <w:rFonts w:asciiTheme="minorEastAsia" w:hAnsiTheme="minorEastAsia"/>
          <w:color w:val="auto"/>
          <w:kern w:val="0"/>
          <w:szCs w:val="32"/>
          <w:highlight w:val="none"/>
        </w:rPr>
        <w:t>.3.2 争议评审小组的决定</w:t>
      </w:r>
    </w:p>
    <w:p w14:paraId="6E36C8F6">
      <w:pPr>
        <w:spacing w:line="360" w:lineRule="auto"/>
        <w:ind w:firstLine="420" w:firstLineChars="200"/>
        <w:jc w:val="left"/>
        <w:rPr>
          <w:rFonts w:asciiTheme="minorEastAsia" w:hAnsiTheme="minorEastAsia"/>
          <w:color w:val="auto"/>
          <w:szCs w:val="32"/>
          <w:highlight w:val="none"/>
        </w:rPr>
      </w:pPr>
      <w:r>
        <w:rPr>
          <w:rFonts w:asciiTheme="minorEastAsia" w:hAnsiTheme="minorEastAsia"/>
          <w:color w:val="auto"/>
          <w:szCs w:val="32"/>
          <w:highlight w:val="none"/>
        </w:rPr>
        <w:t>合同当事人关于本</w:t>
      </w:r>
      <w:r>
        <w:rPr>
          <w:rFonts w:hint="eastAsia" w:asciiTheme="minorEastAsia" w:hAnsiTheme="minorEastAsia"/>
          <w:color w:val="auto"/>
          <w:szCs w:val="32"/>
          <w:highlight w:val="none"/>
        </w:rPr>
        <w:t>事</w:t>
      </w:r>
      <w:r>
        <w:rPr>
          <w:rFonts w:asciiTheme="minorEastAsia" w:hAnsiTheme="minorEastAsia"/>
          <w:color w:val="auto"/>
          <w:szCs w:val="32"/>
          <w:highlight w:val="none"/>
        </w:rPr>
        <w:t>项的约定：。</w:t>
      </w:r>
    </w:p>
    <w:p w14:paraId="2C00E350">
      <w:pPr>
        <w:spacing w:before="120" w:after="120" w:line="360" w:lineRule="auto"/>
        <w:ind w:firstLine="420" w:firstLineChars="200"/>
        <w:jc w:val="left"/>
        <w:rPr>
          <w:rFonts w:asciiTheme="minorEastAsia" w:hAnsiTheme="minorEastAsia"/>
          <w:color w:val="auto"/>
          <w:szCs w:val="32"/>
          <w:highlight w:val="none"/>
        </w:rPr>
      </w:pPr>
      <w:r>
        <w:rPr>
          <w:rFonts w:hint="eastAsia" w:asciiTheme="minorEastAsia" w:hAnsiTheme="minorEastAsia"/>
          <w:color w:val="auto"/>
          <w:szCs w:val="32"/>
          <w:highlight w:val="none"/>
        </w:rPr>
        <w:t>17</w:t>
      </w:r>
      <w:r>
        <w:rPr>
          <w:rFonts w:asciiTheme="minorEastAsia" w:hAnsiTheme="minorEastAsia"/>
          <w:color w:val="auto"/>
          <w:szCs w:val="32"/>
          <w:highlight w:val="none"/>
        </w:rPr>
        <w:t>.4仲裁或诉讼</w:t>
      </w:r>
    </w:p>
    <w:p w14:paraId="6ABF7850">
      <w:pPr>
        <w:spacing w:after="120" w:line="360" w:lineRule="auto"/>
        <w:ind w:firstLine="420" w:firstLineChars="200"/>
        <w:jc w:val="left"/>
        <w:rPr>
          <w:rFonts w:asciiTheme="minorEastAsia" w:hAnsiTheme="minorEastAsia"/>
          <w:color w:val="auto"/>
          <w:szCs w:val="32"/>
          <w:highlight w:val="none"/>
        </w:rPr>
      </w:pPr>
      <w:r>
        <w:rPr>
          <w:rFonts w:asciiTheme="minorEastAsia" w:hAnsiTheme="minorEastAsia"/>
          <w:color w:val="auto"/>
          <w:szCs w:val="32"/>
          <w:highlight w:val="none"/>
        </w:rPr>
        <w:t>因合同及合同有关事项发生的争议，按下列第</w:t>
      </w:r>
      <w:r>
        <w:rPr>
          <w:rFonts w:hint="eastAsia" w:asciiTheme="minorEastAsia" w:hAnsiTheme="minorEastAsia"/>
          <w:color w:val="auto"/>
          <w:szCs w:val="32"/>
          <w:highlight w:val="none"/>
          <w:u w:val="single"/>
        </w:rPr>
        <w:t>（2）</w:t>
      </w:r>
      <w:r>
        <w:rPr>
          <w:rFonts w:asciiTheme="minorEastAsia" w:hAnsiTheme="minorEastAsia"/>
          <w:color w:val="auto"/>
          <w:szCs w:val="32"/>
          <w:highlight w:val="none"/>
        </w:rPr>
        <w:t>种方式</w:t>
      </w:r>
      <w:r>
        <w:rPr>
          <w:rFonts w:hint="eastAsia" w:asciiTheme="minorEastAsia" w:hAnsiTheme="minorEastAsia"/>
          <w:color w:val="auto"/>
          <w:szCs w:val="32"/>
          <w:highlight w:val="none"/>
        </w:rPr>
        <w:t>解</w:t>
      </w:r>
      <w:r>
        <w:rPr>
          <w:rFonts w:asciiTheme="minorEastAsia" w:hAnsiTheme="minorEastAsia"/>
          <w:color w:val="auto"/>
          <w:szCs w:val="32"/>
          <w:highlight w:val="none"/>
        </w:rPr>
        <w:t>决：</w:t>
      </w:r>
    </w:p>
    <w:p w14:paraId="3F4B5B81">
      <w:pPr>
        <w:spacing w:line="360" w:lineRule="auto"/>
        <w:ind w:firstLine="420" w:firstLineChars="200"/>
        <w:jc w:val="left"/>
        <w:rPr>
          <w:rFonts w:asciiTheme="minorEastAsia" w:hAnsiTheme="minorEastAsia"/>
          <w:color w:val="auto"/>
          <w:szCs w:val="32"/>
          <w:highlight w:val="none"/>
        </w:rPr>
      </w:pPr>
      <w:r>
        <w:rPr>
          <w:rFonts w:asciiTheme="minorEastAsia" w:hAnsiTheme="minorEastAsia"/>
          <w:color w:val="auto"/>
          <w:szCs w:val="32"/>
          <w:highlight w:val="none"/>
        </w:rPr>
        <w:t>（1）向</w:t>
      </w:r>
      <w:r>
        <w:rPr>
          <w:rFonts w:hint="eastAsia" w:asciiTheme="minorEastAsia" w:hAnsiTheme="minorEastAsia"/>
          <w:color w:val="auto"/>
          <w:szCs w:val="32"/>
          <w:highlight w:val="none"/>
          <w:u w:val="single"/>
        </w:rPr>
        <w:t>/</w:t>
      </w:r>
      <w:r>
        <w:rPr>
          <w:rFonts w:asciiTheme="minorEastAsia" w:hAnsiTheme="minorEastAsia"/>
          <w:color w:val="auto"/>
          <w:szCs w:val="32"/>
          <w:highlight w:val="none"/>
        </w:rPr>
        <w:t>仲裁委员会申请仲裁；</w:t>
      </w:r>
    </w:p>
    <w:p w14:paraId="4AEB49DD">
      <w:pPr>
        <w:spacing w:after="120" w:line="360" w:lineRule="auto"/>
        <w:ind w:firstLine="420" w:firstLineChars="200"/>
        <w:jc w:val="left"/>
        <w:rPr>
          <w:rFonts w:asciiTheme="minorEastAsia" w:hAnsiTheme="minorEastAsia"/>
          <w:color w:val="auto"/>
          <w:szCs w:val="32"/>
          <w:highlight w:val="none"/>
        </w:rPr>
      </w:pPr>
      <w:r>
        <w:rPr>
          <w:rFonts w:asciiTheme="minorEastAsia" w:hAnsiTheme="minorEastAsia"/>
          <w:color w:val="auto"/>
          <w:szCs w:val="32"/>
          <w:highlight w:val="none"/>
        </w:rPr>
        <w:t>（2）向</w:t>
      </w:r>
      <w:r>
        <w:rPr>
          <w:rFonts w:hint="eastAsia" w:asciiTheme="minorEastAsia" w:hAnsiTheme="minorEastAsia"/>
          <w:color w:val="auto"/>
          <w:szCs w:val="32"/>
          <w:highlight w:val="none"/>
          <w:u w:val="single"/>
        </w:rPr>
        <w:t>项目所在地有管辖权的</w:t>
      </w:r>
      <w:r>
        <w:rPr>
          <w:rFonts w:asciiTheme="minorEastAsia" w:hAnsiTheme="minorEastAsia"/>
          <w:color w:val="auto"/>
          <w:szCs w:val="32"/>
          <w:highlight w:val="none"/>
        </w:rPr>
        <w:t>人民法院起诉。</w:t>
      </w:r>
    </w:p>
    <w:p w14:paraId="782AADFC">
      <w:pPr>
        <w:pStyle w:val="5"/>
        <w:snapToGrid w:val="0"/>
        <w:spacing w:before="120" w:after="120" w:line="360" w:lineRule="auto"/>
        <w:ind w:firstLine="420" w:firstLineChars="200"/>
        <w:jc w:val="left"/>
        <w:rPr>
          <w:rFonts w:eastAsia="宋体" w:asciiTheme="minorEastAsia" w:hAnsiTheme="minorEastAsia"/>
          <w:b w:val="0"/>
          <w:color w:val="auto"/>
          <w:sz w:val="21"/>
          <w:szCs w:val="32"/>
          <w:highlight w:val="none"/>
        </w:rPr>
      </w:pPr>
      <w:r>
        <w:rPr>
          <w:rFonts w:hint="eastAsia" w:eastAsia="宋体" w:asciiTheme="minorEastAsia" w:hAnsiTheme="minorEastAsia"/>
          <w:b w:val="0"/>
          <w:color w:val="auto"/>
          <w:sz w:val="21"/>
          <w:szCs w:val="32"/>
          <w:highlight w:val="none"/>
        </w:rPr>
        <w:t>18</w:t>
      </w:r>
      <w:r>
        <w:rPr>
          <w:rFonts w:eastAsia="宋体" w:asciiTheme="minorEastAsia" w:hAnsiTheme="minorEastAsia"/>
          <w:b w:val="0"/>
          <w:color w:val="auto"/>
          <w:sz w:val="21"/>
          <w:szCs w:val="32"/>
          <w:highlight w:val="none"/>
        </w:rPr>
        <w:t xml:space="preserve">. </w:t>
      </w:r>
      <w:r>
        <w:rPr>
          <w:rFonts w:hint="eastAsia" w:eastAsia="宋体" w:asciiTheme="minorEastAsia" w:hAnsiTheme="minorEastAsia"/>
          <w:b w:val="0"/>
          <w:color w:val="auto"/>
          <w:sz w:val="21"/>
          <w:szCs w:val="32"/>
          <w:highlight w:val="none"/>
        </w:rPr>
        <w:t>其他（如果没有，填“无”）</w:t>
      </w:r>
    </w:p>
    <w:p w14:paraId="699DDE13">
      <w:pPr>
        <w:widowControl/>
        <w:spacing w:line="360" w:lineRule="auto"/>
        <w:ind w:firstLine="420" w:firstLineChars="200"/>
        <w:jc w:val="left"/>
        <w:rPr>
          <w:rFonts w:asciiTheme="minorEastAsia" w:hAnsiTheme="minorEastAsia"/>
          <w:bCs/>
          <w:color w:val="auto"/>
          <w:szCs w:val="32"/>
          <w:highlight w:val="none"/>
        </w:rPr>
      </w:pPr>
      <w:r>
        <w:rPr>
          <w:rFonts w:hint="eastAsia" w:asciiTheme="minorEastAsia" w:hAnsiTheme="minorEastAsia"/>
          <w:bCs/>
          <w:color w:val="auto"/>
          <w:szCs w:val="32"/>
          <w:highlight w:val="none"/>
        </w:rPr>
        <w:t xml:space="preserve">1、由于设计人员错误造成工程质量事故损失或对设计资料及文件出现遗漏或错误（遗漏或错误部分建安造价超过项目总造价的 1%以上），设计人除负责采取补救措施修改或补充外，应免收直 接损失部分的设计费同时向发包人支付受损失部位相应设计费的 20%的赔偿金。 </w:t>
      </w:r>
    </w:p>
    <w:p w14:paraId="5121F7B8">
      <w:pPr>
        <w:widowControl/>
        <w:spacing w:line="360" w:lineRule="auto"/>
        <w:ind w:firstLine="420" w:firstLineChars="200"/>
        <w:jc w:val="left"/>
        <w:rPr>
          <w:rFonts w:asciiTheme="minorEastAsia" w:hAnsiTheme="minorEastAsia"/>
          <w:bCs/>
          <w:color w:val="auto"/>
          <w:szCs w:val="32"/>
          <w:highlight w:val="none"/>
        </w:rPr>
      </w:pPr>
      <w:r>
        <w:rPr>
          <w:rFonts w:hint="eastAsia" w:asciiTheme="minorEastAsia" w:hAnsiTheme="minorEastAsia"/>
          <w:bCs/>
          <w:color w:val="auto"/>
          <w:szCs w:val="32"/>
          <w:highlight w:val="none"/>
        </w:rPr>
        <w:t xml:space="preserve">2、由于设计人自身原因，延误了按本合同规定的设计资料及设计文件的交付时间，每延误一天，应减收该项目总设计费的万分之二，不封顶。 </w:t>
      </w:r>
    </w:p>
    <w:p w14:paraId="611D6F60">
      <w:pPr>
        <w:widowControl/>
        <w:spacing w:line="360" w:lineRule="auto"/>
        <w:ind w:firstLine="420" w:firstLineChars="200"/>
        <w:jc w:val="left"/>
        <w:rPr>
          <w:rFonts w:asciiTheme="minorEastAsia" w:hAnsiTheme="minorEastAsia"/>
          <w:bCs/>
          <w:color w:val="auto"/>
          <w:szCs w:val="32"/>
          <w:highlight w:val="none"/>
        </w:rPr>
      </w:pPr>
      <w:r>
        <w:rPr>
          <w:rFonts w:hint="eastAsia" w:asciiTheme="minorEastAsia" w:hAnsiTheme="minorEastAsia"/>
          <w:bCs/>
          <w:color w:val="auto"/>
          <w:szCs w:val="32"/>
          <w:highlight w:val="none"/>
        </w:rPr>
        <w:t xml:space="preserve">3、设计人在施工服务期内，设计人员未按招标要求到现场配合施工的，发包人将从合同总价中扣减 1‰/次的费用作为违约金。 </w:t>
      </w:r>
    </w:p>
    <w:p w14:paraId="21E5AF4E">
      <w:pPr>
        <w:widowControl/>
        <w:spacing w:line="360" w:lineRule="auto"/>
        <w:ind w:firstLine="420" w:firstLineChars="200"/>
        <w:jc w:val="left"/>
        <w:rPr>
          <w:rFonts w:asciiTheme="minorEastAsia" w:hAnsiTheme="minorEastAsia"/>
          <w:bCs/>
          <w:color w:val="auto"/>
          <w:szCs w:val="32"/>
          <w:highlight w:val="none"/>
        </w:rPr>
      </w:pPr>
      <w:r>
        <w:rPr>
          <w:rFonts w:hint="eastAsia" w:asciiTheme="minorEastAsia" w:hAnsiTheme="minorEastAsia"/>
          <w:bCs/>
          <w:color w:val="auto"/>
          <w:szCs w:val="32"/>
          <w:highlight w:val="none"/>
        </w:rPr>
        <w:t xml:space="preserve">4、因停建、缓建或其他原因引起的工作量增加，服务期调整等，费用不另行增加。 </w:t>
      </w:r>
    </w:p>
    <w:p w14:paraId="685915F2">
      <w:pPr>
        <w:widowControl/>
        <w:spacing w:line="360" w:lineRule="auto"/>
        <w:ind w:firstLine="420" w:firstLineChars="200"/>
        <w:jc w:val="left"/>
        <w:rPr>
          <w:rFonts w:asciiTheme="minorEastAsia" w:hAnsiTheme="minorEastAsia"/>
          <w:bCs/>
          <w:color w:val="auto"/>
          <w:szCs w:val="32"/>
          <w:highlight w:val="none"/>
        </w:rPr>
      </w:pPr>
      <w:r>
        <w:rPr>
          <w:rFonts w:hint="eastAsia" w:asciiTheme="minorEastAsia" w:hAnsiTheme="minorEastAsia"/>
          <w:bCs/>
          <w:color w:val="auto"/>
          <w:szCs w:val="32"/>
          <w:highlight w:val="none"/>
        </w:rPr>
        <w:t xml:space="preserve">5、设计人应配合招标人做好现场服务。 </w:t>
      </w:r>
    </w:p>
    <w:p w14:paraId="141D004F">
      <w:pPr>
        <w:widowControl/>
        <w:spacing w:line="360" w:lineRule="auto"/>
        <w:ind w:firstLine="420" w:firstLineChars="200"/>
        <w:jc w:val="left"/>
        <w:rPr>
          <w:rFonts w:asciiTheme="minorEastAsia" w:hAnsiTheme="minorEastAsia"/>
          <w:bCs/>
          <w:color w:val="auto"/>
          <w:szCs w:val="32"/>
          <w:highlight w:val="none"/>
        </w:rPr>
      </w:pPr>
      <w:r>
        <w:rPr>
          <w:rFonts w:hint="eastAsia" w:asciiTheme="minorEastAsia" w:hAnsiTheme="minorEastAsia"/>
          <w:bCs/>
          <w:color w:val="auto"/>
          <w:szCs w:val="32"/>
          <w:highlight w:val="none"/>
        </w:rPr>
        <w:t xml:space="preserve">6、因设计人提供图纸不能满足报审要求或回复不及时等因素造成的审批时间延后由设计人承担全部责任，并视为违约，每拖延一天，设计人向发包人支付合同金额千分之二的延期违约金。 </w:t>
      </w:r>
    </w:p>
    <w:p w14:paraId="4F0D6122">
      <w:pPr>
        <w:widowControl/>
        <w:spacing w:line="360" w:lineRule="auto"/>
        <w:ind w:firstLine="420" w:firstLineChars="200"/>
        <w:jc w:val="left"/>
        <w:rPr>
          <w:rFonts w:asciiTheme="minorEastAsia" w:hAnsiTheme="minorEastAsia"/>
          <w:bCs/>
          <w:color w:val="auto"/>
          <w:szCs w:val="32"/>
          <w:highlight w:val="none"/>
        </w:rPr>
      </w:pPr>
      <w:r>
        <w:rPr>
          <w:rFonts w:hint="eastAsia" w:asciiTheme="minorEastAsia" w:hAnsiTheme="minorEastAsia"/>
          <w:bCs/>
          <w:color w:val="auto"/>
          <w:szCs w:val="32"/>
          <w:highlight w:val="none"/>
        </w:rPr>
        <w:t>7、设计人为本合同项目的服务至工程审计结束为止。</w:t>
      </w:r>
    </w:p>
    <w:p w14:paraId="2CB81B23">
      <w:pPr>
        <w:widowControl/>
        <w:spacing w:line="360" w:lineRule="auto"/>
        <w:ind w:firstLine="420" w:firstLineChars="200"/>
        <w:jc w:val="left"/>
        <w:rPr>
          <w:rFonts w:asciiTheme="minorEastAsia" w:hAnsiTheme="minorEastAsia"/>
          <w:bCs/>
          <w:color w:val="auto"/>
          <w:szCs w:val="32"/>
          <w:highlight w:val="none"/>
        </w:rPr>
      </w:pPr>
      <w:r>
        <w:rPr>
          <w:rFonts w:hint="eastAsia" w:asciiTheme="minorEastAsia" w:hAnsiTheme="minorEastAsia"/>
          <w:bCs/>
          <w:color w:val="auto"/>
          <w:szCs w:val="32"/>
          <w:highlight w:val="none"/>
        </w:rPr>
        <w:t xml:space="preserve">8、所有涉及到采用相关图集的做法，均需提供大样图纸及明确做法。若不提供，发包人有权另请设计单位完成，由此产生的一切费用由设计人承担。 </w:t>
      </w:r>
    </w:p>
    <w:p w14:paraId="6889EE55">
      <w:pPr>
        <w:widowControl/>
        <w:spacing w:line="360" w:lineRule="auto"/>
        <w:ind w:firstLine="420" w:firstLineChars="200"/>
        <w:jc w:val="left"/>
        <w:rPr>
          <w:rFonts w:asciiTheme="minorEastAsia" w:hAnsiTheme="minorEastAsia"/>
          <w:bCs/>
          <w:color w:val="auto"/>
          <w:szCs w:val="32"/>
          <w:highlight w:val="none"/>
        </w:rPr>
      </w:pPr>
      <w:r>
        <w:rPr>
          <w:rFonts w:hint="eastAsia" w:asciiTheme="minorEastAsia" w:hAnsiTheme="minorEastAsia"/>
          <w:bCs/>
          <w:color w:val="auto"/>
          <w:szCs w:val="32"/>
          <w:highlight w:val="none"/>
        </w:rPr>
        <w:t xml:space="preserve">9、设计人应服从发包人安排的技术人员对设计进行把控，并明确设计成果汇报制度。 </w:t>
      </w:r>
    </w:p>
    <w:p w14:paraId="4D5A78B0">
      <w:pPr>
        <w:widowControl/>
        <w:spacing w:line="360" w:lineRule="auto"/>
        <w:ind w:firstLine="420" w:firstLineChars="200"/>
        <w:jc w:val="left"/>
        <w:rPr>
          <w:rFonts w:asciiTheme="minorEastAsia" w:hAnsiTheme="minorEastAsia"/>
          <w:bCs/>
          <w:color w:val="auto"/>
          <w:szCs w:val="32"/>
          <w:highlight w:val="none"/>
        </w:rPr>
      </w:pPr>
      <w:r>
        <w:rPr>
          <w:rFonts w:hint="eastAsia" w:asciiTheme="minorEastAsia" w:hAnsiTheme="minorEastAsia"/>
          <w:bCs/>
          <w:color w:val="auto"/>
          <w:szCs w:val="32"/>
          <w:highlight w:val="none"/>
        </w:rPr>
        <w:t xml:space="preserve">10、方案设计达到国家现行标准和建筑设计规范。 </w:t>
      </w:r>
    </w:p>
    <w:p w14:paraId="75586C63">
      <w:pPr>
        <w:widowControl/>
        <w:spacing w:line="360" w:lineRule="auto"/>
        <w:ind w:firstLine="420" w:firstLineChars="200"/>
        <w:jc w:val="left"/>
        <w:rPr>
          <w:rFonts w:asciiTheme="minorEastAsia" w:hAnsiTheme="minorEastAsia"/>
          <w:bCs/>
          <w:color w:val="auto"/>
          <w:szCs w:val="32"/>
          <w:highlight w:val="none"/>
        </w:rPr>
      </w:pPr>
      <w:r>
        <w:rPr>
          <w:rFonts w:hint="eastAsia" w:asciiTheme="minorEastAsia" w:hAnsiTheme="minorEastAsia"/>
          <w:bCs/>
          <w:color w:val="auto"/>
          <w:szCs w:val="32"/>
          <w:highlight w:val="none"/>
        </w:rPr>
        <w:t xml:space="preserve">11、发包人对于有关专业设计，涉及二次深化设计的，设计人不能以图集代替图纸，必须是大样图纸。所有费用含在设计费中，不另计。 </w:t>
      </w:r>
    </w:p>
    <w:p w14:paraId="5A6FC14D">
      <w:pPr>
        <w:widowControl/>
        <w:spacing w:line="360" w:lineRule="auto"/>
        <w:ind w:firstLine="420" w:firstLineChars="200"/>
        <w:jc w:val="left"/>
        <w:rPr>
          <w:rFonts w:asciiTheme="minorEastAsia" w:hAnsiTheme="minorEastAsia"/>
          <w:bCs/>
          <w:color w:val="auto"/>
          <w:szCs w:val="32"/>
          <w:highlight w:val="none"/>
        </w:rPr>
      </w:pPr>
      <w:r>
        <w:rPr>
          <w:rFonts w:hint="eastAsia" w:asciiTheme="minorEastAsia" w:hAnsiTheme="minorEastAsia"/>
          <w:bCs/>
          <w:color w:val="auto"/>
          <w:szCs w:val="32"/>
          <w:highlight w:val="none"/>
        </w:rPr>
        <w:t xml:space="preserve">12、设计人对有关部门审核提出的问题必须在两天内进行回复，如未回复视情况在总进度的时 间上合并处罚。 </w:t>
      </w:r>
    </w:p>
    <w:p w14:paraId="148865BB">
      <w:pPr>
        <w:widowControl/>
        <w:spacing w:line="360" w:lineRule="auto"/>
        <w:ind w:firstLine="420" w:firstLineChars="200"/>
        <w:jc w:val="left"/>
        <w:rPr>
          <w:rFonts w:asciiTheme="minorEastAsia" w:hAnsiTheme="minorEastAsia"/>
          <w:bCs/>
          <w:color w:val="auto"/>
          <w:szCs w:val="32"/>
          <w:highlight w:val="none"/>
        </w:rPr>
      </w:pPr>
      <w:r>
        <w:rPr>
          <w:rFonts w:hint="eastAsia" w:asciiTheme="minorEastAsia" w:hAnsiTheme="minorEastAsia"/>
          <w:bCs/>
          <w:color w:val="auto"/>
          <w:szCs w:val="32"/>
          <w:highlight w:val="none"/>
        </w:rPr>
        <w:t xml:space="preserve">13、绿色建筑设计、海绵城市设计、日照分析、节能设计、节能审查等工作需按招标人的时间进度要求完成。 </w:t>
      </w:r>
    </w:p>
    <w:p w14:paraId="3E788116">
      <w:pPr>
        <w:widowControl/>
        <w:spacing w:line="360" w:lineRule="auto"/>
        <w:ind w:firstLine="420" w:firstLineChars="200"/>
        <w:jc w:val="left"/>
        <w:rPr>
          <w:rFonts w:asciiTheme="minorEastAsia" w:hAnsiTheme="minorEastAsia"/>
          <w:bCs/>
          <w:color w:val="auto"/>
          <w:szCs w:val="32"/>
          <w:highlight w:val="none"/>
        </w:rPr>
      </w:pPr>
      <w:r>
        <w:rPr>
          <w:rFonts w:hint="eastAsia" w:asciiTheme="minorEastAsia" w:hAnsiTheme="minorEastAsia"/>
          <w:bCs/>
          <w:color w:val="auto"/>
          <w:szCs w:val="32"/>
          <w:highlight w:val="none"/>
        </w:rPr>
        <w:t xml:space="preserve">14、设计人须负责招标范围内的所有项目报批审核手续，发包人负责配合，项目报批所需缴纳的行政性收费由发包人支付。所有报批应在规定时间内并确保在 2 次之内完成审批，若因设计原因导致审批手续多于 2 次，则每超过一次，应减收该项目总设计费的万分之五，不封顶。 </w:t>
      </w:r>
    </w:p>
    <w:p w14:paraId="44F0B9B0">
      <w:pPr>
        <w:widowControl/>
        <w:jc w:val="left"/>
        <w:rPr>
          <w:rFonts w:asciiTheme="minorEastAsia" w:hAnsiTheme="minorEastAsia"/>
          <w:bCs/>
          <w:color w:val="auto"/>
          <w:szCs w:val="32"/>
          <w:highlight w:val="none"/>
        </w:rPr>
      </w:pPr>
    </w:p>
    <w:p w14:paraId="29A6FADD">
      <w:pPr>
        <w:spacing w:line="480" w:lineRule="exact"/>
        <w:jc w:val="left"/>
        <w:rPr>
          <w:rFonts w:ascii="宋体" w:hAnsi="宋体"/>
          <w:b/>
          <w:color w:val="auto"/>
          <w:sz w:val="24"/>
          <w:highlight w:val="none"/>
        </w:rPr>
      </w:pPr>
      <w:r>
        <w:rPr>
          <w:rFonts w:hint="eastAsia" w:ascii="宋体" w:hAnsi="宋体"/>
          <w:b/>
          <w:color w:val="auto"/>
          <w:sz w:val="24"/>
          <w:highlight w:val="none"/>
        </w:rPr>
        <w:br w:type="page"/>
      </w:r>
    </w:p>
    <w:p w14:paraId="3C5493EB">
      <w:pPr>
        <w:spacing w:line="480" w:lineRule="exact"/>
        <w:jc w:val="left"/>
        <w:rPr>
          <w:rFonts w:ascii="宋体" w:hAnsi="宋体"/>
          <w:b/>
          <w:color w:val="auto"/>
          <w:sz w:val="24"/>
          <w:highlight w:val="none"/>
        </w:rPr>
      </w:pPr>
      <w:r>
        <w:rPr>
          <w:rFonts w:ascii="宋体" w:hAnsi="宋体"/>
          <w:b/>
          <w:color w:val="auto"/>
          <w:sz w:val="24"/>
          <w:highlight w:val="none"/>
        </w:rPr>
        <w:t>附件</w:t>
      </w:r>
      <w:r>
        <w:rPr>
          <w:rFonts w:hint="eastAsia" w:ascii="宋体" w:hAnsi="宋体"/>
          <w:b/>
          <w:color w:val="auto"/>
          <w:sz w:val="24"/>
          <w:highlight w:val="none"/>
        </w:rPr>
        <w:t>：</w:t>
      </w:r>
    </w:p>
    <w:p w14:paraId="73A19A14">
      <w:pPr>
        <w:spacing w:line="480" w:lineRule="exact"/>
        <w:jc w:val="left"/>
        <w:rPr>
          <w:rFonts w:ascii="宋体" w:hAnsi="宋体"/>
          <w:color w:val="auto"/>
          <w:sz w:val="24"/>
          <w:highlight w:val="none"/>
        </w:rPr>
      </w:pPr>
      <w:r>
        <w:rPr>
          <w:rFonts w:ascii="宋体" w:hAnsi="宋体"/>
          <w:color w:val="auto"/>
          <w:sz w:val="24"/>
          <w:highlight w:val="none"/>
        </w:rPr>
        <w:t>附件1：</w:t>
      </w:r>
      <w:r>
        <w:rPr>
          <w:rFonts w:hint="eastAsia" w:ascii="宋体" w:hAnsi="宋体"/>
          <w:color w:val="auto"/>
          <w:sz w:val="24"/>
          <w:highlight w:val="none"/>
        </w:rPr>
        <w:t>工程设计范围、阶段与服务内容</w:t>
      </w:r>
    </w:p>
    <w:p w14:paraId="709E91A9">
      <w:pPr>
        <w:spacing w:line="480" w:lineRule="exact"/>
        <w:jc w:val="left"/>
        <w:rPr>
          <w:rFonts w:ascii="宋体" w:hAnsi="宋体"/>
          <w:color w:val="auto"/>
          <w:sz w:val="24"/>
          <w:highlight w:val="none"/>
        </w:rPr>
      </w:pPr>
      <w:r>
        <w:rPr>
          <w:rFonts w:ascii="宋体" w:hAnsi="宋体"/>
          <w:color w:val="auto"/>
          <w:sz w:val="24"/>
          <w:highlight w:val="none"/>
        </w:rPr>
        <w:t>附件2：发包人</w:t>
      </w:r>
      <w:r>
        <w:rPr>
          <w:rFonts w:hint="eastAsia" w:ascii="宋体" w:hAnsi="宋体"/>
          <w:color w:val="auto"/>
          <w:sz w:val="24"/>
          <w:highlight w:val="none"/>
        </w:rPr>
        <w:t>向设计人提交的有关资料及文件</w:t>
      </w:r>
      <w:r>
        <w:rPr>
          <w:rFonts w:ascii="宋体" w:hAnsi="宋体"/>
          <w:color w:val="auto"/>
          <w:sz w:val="24"/>
          <w:highlight w:val="none"/>
        </w:rPr>
        <w:t>一览表</w:t>
      </w:r>
    </w:p>
    <w:p w14:paraId="509F9252">
      <w:pPr>
        <w:spacing w:line="480" w:lineRule="exact"/>
        <w:jc w:val="left"/>
        <w:rPr>
          <w:rFonts w:ascii="宋体" w:hAnsi="宋体"/>
          <w:color w:val="auto"/>
          <w:sz w:val="24"/>
          <w:highlight w:val="none"/>
        </w:rPr>
      </w:pPr>
      <w:r>
        <w:rPr>
          <w:rFonts w:ascii="宋体" w:hAnsi="宋体"/>
          <w:color w:val="auto"/>
          <w:sz w:val="24"/>
          <w:highlight w:val="none"/>
        </w:rPr>
        <w:t>附件3：</w:t>
      </w:r>
      <w:r>
        <w:rPr>
          <w:rFonts w:hint="eastAsia" w:ascii="宋体" w:hAnsi="宋体"/>
          <w:color w:val="auto"/>
          <w:sz w:val="24"/>
          <w:highlight w:val="none"/>
        </w:rPr>
        <w:t>设计人向发包人交付的工程设计文件</w:t>
      </w:r>
      <w:r>
        <w:rPr>
          <w:rFonts w:ascii="宋体" w:hAnsi="宋体"/>
          <w:color w:val="auto"/>
          <w:sz w:val="24"/>
          <w:highlight w:val="none"/>
        </w:rPr>
        <w:t>目录</w:t>
      </w:r>
    </w:p>
    <w:p w14:paraId="0A65A9D9">
      <w:pPr>
        <w:spacing w:line="480" w:lineRule="exact"/>
        <w:jc w:val="left"/>
        <w:rPr>
          <w:rFonts w:ascii="宋体" w:hAnsi="宋体"/>
          <w:color w:val="auto"/>
          <w:sz w:val="24"/>
          <w:highlight w:val="none"/>
        </w:rPr>
      </w:pPr>
      <w:r>
        <w:rPr>
          <w:rFonts w:ascii="宋体" w:hAnsi="宋体"/>
          <w:color w:val="auto"/>
          <w:sz w:val="24"/>
          <w:highlight w:val="none"/>
        </w:rPr>
        <w:t>附件</w:t>
      </w:r>
      <w:r>
        <w:rPr>
          <w:rFonts w:hint="eastAsia" w:ascii="宋体" w:hAnsi="宋体"/>
          <w:color w:val="auto"/>
          <w:sz w:val="24"/>
          <w:highlight w:val="none"/>
        </w:rPr>
        <w:t>4</w:t>
      </w:r>
      <w:r>
        <w:rPr>
          <w:rFonts w:ascii="宋体" w:hAnsi="宋体"/>
          <w:color w:val="auto"/>
          <w:sz w:val="24"/>
          <w:highlight w:val="none"/>
        </w:rPr>
        <w:t>：</w:t>
      </w:r>
      <w:r>
        <w:rPr>
          <w:rFonts w:hint="eastAsia" w:ascii="宋体" w:hAnsi="宋体"/>
          <w:color w:val="auto"/>
          <w:sz w:val="24"/>
          <w:highlight w:val="none"/>
        </w:rPr>
        <w:t>设计</w:t>
      </w:r>
      <w:r>
        <w:rPr>
          <w:rFonts w:ascii="宋体" w:hAnsi="宋体"/>
          <w:color w:val="auto"/>
          <w:sz w:val="24"/>
          <w:highlight w:val="none"/>
        </w:rPr>
        <w:t>人主要</w:t>
      </w:r>
      <w:r>
        <w:rPr>
          <w:rFonts w:hint="eastAsia" w:ascii="宋体" w:hAnsi="宋体"/>
          <w:color w:val="auto"/>
          <w:sz w:val="24"/>
          <w:highlight w:val="none"/>
        </w:rPr>
        <w:t>设计</w:t>
      </w:r>
      <w:r>
        <w:rPr>
          <w:rFonts w:ascii="宋体" w:hAnsi="宋体"/>
          <w:color w:val="auto"/>
          <w:sz w:val="24"/>
          <w:highlight w:val="none"/>
        </w:rPr>
        <w:t>人员表</w:t>
      </w:r>
    </w:p>
    <w:p w14:paraId="068683A8">
      <w:pPr>
        <w:spacing w:line="480" w:lineRule="exact"/>
        <w:jc w:val="left"/>
        <w:rPr>
          <w:rFonts w:ascii="宋体" w:hAnsi="宋体"/>
          <w:color w:val="auto"/>
          <w:sz w:val="24"/>
          <w:highlight w:val="none"/>
        </w:rPr>
      </w:pPr>
      <w:r>
        <w:rPr>
          <w:rFonts w:hint="eastAsia" w:ascii="宋体" w:hAnsi="宋体"/>
          <w:color w:val="auto"/>
          <w:sz w:val="24"/>
          <w:highlight w:val="none"/>
        </w:rPr>
        <w:t>附件5: 设计进度表</w:t>
      </w:r>
    </w:p>
    <w:p w14:paraId="23F2265A">
      <w:pPr>
        <w:spacing w:line="480" w:lineRule="exact"/>
        <w:jc w:val="left"/>
        <w:rPr>
          <w:rFonts w:ascii="宋体" w:hAnsi="宋体"/>
          <w:color w:val="auto"/>
          <w:sz w:val="24"/>
          <w:highlight w:val="none"/>
        </w:rPr>
      </w:pPr>
      <w:r>
        <w:rPr>
          <w:rFonts w:hint="eastAsia" w:ascii="宋体" w:hAnsi="宋体"/>
          <w:color w:val="auto"/>
          <w:sz w:val="24"/>
          <w:highlight w:val="none"/>
        </w:rPr>
        <w:t>附件6: 设计费明细及支付方式</w:t>
      </w:r>
    </w:p>
    <w:p w14:paraId="0ADA345E">
      <w:pPr>
        <w:spacing w:line="480" w:lineRule="exact"/>
        <w:jc w:val="left"/>
        <w:rPr>
          <w:rFonts w:ascii="宋体" w:hAnsi="宋体"/>
          <w:color w:val="auto"/>
          <w:sz w:val="24"/>
          <w:highlight w:val="none"/>
        </w:rPr>
      </w:pPr>
      <w:r>
        <w:rPr>
          <w:rFonts w:hint="eastAsia" w:ascii="宋体" w:hAnsi="宋体"/>
          <w:color w:val="auto"/>
          <w:sz w:val="24"/>
          <w:highlight w:val="none"/>
        </w:rPr>
        <w:t>附件7: 设计变更计费依据和方法</w:t>
      </w:r>
    </w:p>
    <w:p w14:paraId="03C4145A">
      <w:pPr>
        <w:spacing w:line="480" w:lineRule="exact"/>
        <w:jc w:val="center"/>
        <w:rPr>
          <w:rFonts w:ascii="宋体" w:hAnsi="宋体"/>
          <w:color w:val="auto"/>
          <w:sz w:val="24"/>
          <w:highlight w:val="none"/>
        </w:rPr>
      </w:pPr>
    </w:p>
    <w:p w14:paraId="7DC02F16">
      <w:pPr>
        <w:spacing w:line="480" w:lineRule="exact"/>
        <w:jc w:val="center"/>
        <w:rPr>
          <w:rFonts w:ascii="宋体" w:hAnsi="宋体"/>
          <w:color w:val="auto"/>
          <w:sz w:val="24"/>
          <w:highlight w:val="none"/>
        </w:rPr>
      </w:pPr>
    </w:p>
    <w:p w14:paraId="694CD87D">
      <w:pPr>
        <w:spacing w:line="480" w:lineRule="exact"/>
        <w:jc w:val="center"/>
        <w:rPr>
          <w:rFonts w:ascii="宋体" w:hAnsi="宋体"/>
          <w:color w:val="auto"/>
          <w:sz w:val="24"/>
          <w:highlight w:val="none"/>
        </w:rPr>
      </w:pPr>
    </w:p>
    <w:p w14:paraId="1B221417">
      <w:pPr>
        <w:spacing w:line="480" w:lineRule="exact"/>
        <w:jc w:val="center"/>
        <w:rPr>
          <w:rFonts w:ascii="宋体" w:hAnsi="宋体"/>
          <w:color w:val="auto"/>
          <w:sz w:val="24"/>
          <w:highlight w:val="none"/>
        </w:rPr>
      </w:pPr>
    </w:p>
    <w:p w14:paraId="327BB7C0">
      <w:pPr>
        <w:spacing w:line="480" w:lineRule="exact"/>
        <w:jc w:val="center"/>
        <w:rPr>
          <w:rFonts w:ascii="宋体" w:hAnsi="宋体"/>
          <w:color w:val="auto"/>
          <w:sz w:val="24"/>
          <w:highlight w:val="none"/>
        </w:rPr>
      </w:pPr>
    </w:p>
    <w:p w14:paraId="6C455E81">
      <w:pPr>
        <w:spacing w:line="480" w:lineRule="exact"/>
        <w:jc w:val="center"/>
        <w:rPr>
          <w:rFonts w:ascii="宋体" w:hAnsi="宋体"/>
          <w:color w:val="auto"/>
          <w:sz w:val="24"/>
          <w:highlight w:val="none"/>
        </w:rPr>
      </w:pPr>
    </w:p>
    <w:p w14:paraId="083E9A32">
      <w:pPr>
        <w:spacing w:line="480" w:lineRule="exact"/>
        <w:jc w:val="center"/>
        <w:rPr>
          <w:rFonts w:ascii="宋体" w:hAnsi="宋体"/>
          <w:color w:val="auto"/>
          <w:sz w:val="24"/>
          <w:highlight w:val="none"/>
        </w:rPr>
      </w:pPr>
    </w:p>
    <w:p w14:paraId="5E430AA3">
      <w:pPr>
        <w:spacing w:line="480" w:lineRule="exact"/>
        <w:jc w:val="center"/>
        <w:rPr>
          <w:rFonts w:ascii="宋体" w:hAnsi="宋体"/>
          <w:color w:val="auto"/>
          <w:sz w:val="24"/>
          <w:highlight w:val="none"/>
        </w:rPr>
      </w:pPr>
    </w:p>
    <w:p w14:paraId="3F5B90E1">
      <w:pPr>
        <w:spacing w:line="480" w:lineRule="exact"/>
        <w:jc w:val="center"/>
        <w:rPr>
          <w:rFonts w:ascii="宋体" w:hAnsi="宋体"/>
          <w:color w:val="auto"/>
          <w:sz w:val="24"/>
          <w:highlight w:val="none"/>
        </w:rPr>
      </w:pPr>
    </w:p>
    <w:p w14:paraId="5ABEE3D7">
      <w:pPr>
        <w:spacing w:line="480" w:lineRule="exact"/>
        <w:jc w:val="center"/>
        <w:rPr>
          <w:rFonts w:ascii="宋体" w:hAnsi="宋体"/>
          <w:color w:val="auto"/>
          <w:sz w:val="24"/>
          <w:highlight w:val="none"/>
        </w:rPr>
      </w:pPr>
    </w:p>
    <w:p w14:paraId="37AD92F2">
      <w:pPr>
        <w:spacing w:line="480" w:lineRule="exact"/>
        <w:jc w:val="center"/>
        <w:rPr>
          <w:rFonts w:ascii="宋体" w:hAnsi="宋体"/>
          <w:color w:val="auto"/>
          <w:sz w:val="24"/>
          <w:highlight w:val="none"/>
        </w:rPr>
      </w:pPr>
    </w:p>
    <w:p w14:paraId="5E4AAFCF">
      <w:pPr>
        <w:spacing w:line="480" w:lineRule="exact"/>
        <w:jc w:val="center"/>
        <w:rPr>
          <w:rFonts w:ascii="宋体" w:hAnsi="宋体"/>
          <w:color w:val="auto"/>
          <w:sz w:val="24"/>
          <w:highlight w:val="none"/>
        </w:rPr>
      </w:pPr>
    </w:p>
    <w:p w14:paraId="6B2D8067">
      <w:pPr>
        <w:spacing w:line="480" w:lineRule="exact"/>
        <w:jc w:val="center"/>
        <w:rPr>
          <w:rFonts w:ascii="宋体" w:hAnsi="宋体"/>
          <w:color w:val="auto"/>
          <w:sz w:val="24"/>
          <w:highlight w:val="none"/>
        </w:rPr>
      </w:pPr>
    </w:p>
    <w:p w14:paraId="01C7F18D">
      <w:pPr>
        <w:spacing w:line="480" w:lineRule="exact"/>
        <w:jc w:val="center"/>
        <w:rPr>
          <w:rFonts w:ascii="宋体" w:hAnsi="宋体"/>
          <w:color w:val="auto"/>
          <w:sz w:val="24"/>
          <w:highlight w:val="none"/>
        </w:rPr>
      </w:pPr>
    </w:p>
    <w:p w14:paraId="372F5A16">
      <w:pPr>
        <w:spacing w:line="480" w:lineRule="exact"/>
        <w:jc w:val="center"/>
        <w:rPr>
          <w:rFonts w:ascii="宋体" w:hAnsi="宋体"/>
          <w:color w:val="auto"/>
          <w:sz w:val="24"/>
          <w:highlight w:val="none"/>
        </w:rPr>
      </w:pPr>
    </w:p>
    <w:p w14:paraId="740BCC61">
      <w:pPr>
        <w:spacing w:line="480" w:lineRule="exact"/>
        <w:jc w:val="center"/>
        <w:rPr>
          <w:rFonts w:ascii="宋体" w:hAnsi="宋体"/>
          <w:color w:val="auto"/>
          <w:sz w:val="24"/>
          <w:highlight w:val="none"/>
        </w:rPr>
      </w:pPr>
    </w:p>
    <w:p w14:paraId="5FD4D0FC">
      <w:pPr>
        <w:spacing w:line="480" w:lineRule="exact"/>
        <w:jc w:val="center"/>
        <w:rPr>
          <w:rFonts w:ascii="宋体" w:hAnsi="宋体"/>
          <w:color w:val="auto"/>
          <w:sz w:val="24"/>
          <w:highlight w:val="none"/>
        </w:rPr>
      </w:pPr>
    </w:p>
    <w:p w14:paraId="429F06F3">
      <w:pPr>
        <w:spacing w:line="480" w:lineRule="exact"/>
        <w:jc w:val="center"/>
        <w:rPr>
          <w:rFonts w:ascii="宋体" w:hAnsi="宋体"/>
          <w:color w:val="auto"/>
          <w:sz w:val="24"/>
          <w:highlight w:val="none"/>
        </w:rPr>
      </w:pPr>
    </w:p>
    <w:p w14:paraId="419B4D8A">
      <w:pPr>
        <w:spacing w:line="480" w:lineRule="exact"/>
        <w:rPr>
          <w:rFonts w:ascii="宋体" w:hAnsi="宋体"/>
          <w:color w:val="auto"/>
          <w:sz w:val="24"/>
          <w:highlight w:val="none"/>
        </w:rPr>
      </w:pPr>
    </w:p>
    <w:p w14:paraId="4186E1F9">
      <w:pPr>
        <w:pStyle w:val="24"/>
        <w:rPr>
          <w:rFonts w:ascii="宋体" w:hAnsi="宋体"/>
          <w:color w:val="auto"/>
          <w:sz w:val="24"/>
          <w:highlight w:val="none"/>
        </w:rPr>
      </w:pPr>
    </w:p>
    <w:p w14:paraId="794F06B4">
      <w:pPr>
        <w:pStyle w:val="51"/>
        <w:rPr>
          <w:color w:val="auto"/>
          <w:highlight w:val="none"/>
        </w:rPr>
      </w:pPr>
    </w:p>
    <w:p w14:paraId="70A6902D">
      <w:pPr>
        <w:spacing w:line="360" w:lineRule="auto"/>
        <w:jc w:val="left"/>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附件1：</w:t>
      </w:r>
    </w:p>
    <w:p w14:paraId="26364C79">
      <w:pPr>
        <w:spacing w:line="360" w:lineRule="auto"/>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工程设计范围、阶段与服务内容</w:t>
      </w:r>
    </w:p>
    <w:p w14:paraId="7E1903FF">
      <w:pPr>
        <w:spacing w:line="360" w:lineRule="auto"/>
        <w:ind w:firstLine="482" w:firstLineChars="200"/>
        <w:rPr>
          <w:rFonts w:asciiTheme="minorEastAsia" w:hAnsiTheme="minorEastAsia" w:eastAsiaTheme="minorEastAsia"/>
          <w:color w:val="auto"/>
          <w:sz w:val="24"/>
          <w:highlight w:val="none"/>
        </w:rPr>
      </w:pPr>
      <w:r>
        <w:rPr>
          <w:rFonts w:hint="eastAsia" w:asciiTheme="minorEastAsia" w:hAnsiTheme="minorEastAsia" w:eastAsiaTheme="minorEastAsia"/>
          <w:b/>
          <w:color w:val="auto"/>
          <w:sz w:val="24"/>
          <w:highlight w:val="none"/>
        </w:rPr>
        <w:t>一、本工程设计范围</w:t>
      </w:r>
    </w:p>
    <w:p w14:paraId="16F76385">
      <w:pPr>
        <w:spacing w:line="360" w:lineRule="auto"/>
        <w:ind w:firstLine="480" w:firstLineChars="200"/>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包括方案设计、初步设计(含概算)及其他相关配套技术服务工作。投标人中标后要求提供方案设计文件、</w:t>
      </w:r>
      <w:r>
        <w:rPr>
          <w:rFonts w:hint="eastAsia" w:asciiTheme="minorEastAsia" w:hAnsiTheme="minorEastAsia" w:eastAsiaTheme="minorEastAsia"/>
          <w:bCs/>
          <w:color w:val="auto"/>
          <w:sz w:val="24"/>
          <w:highlight w:val="none"/>
          <w:lang w:eastAsia="zh-CN"/>
        </w:rPr>
        <w:t>初步</w:t>
      </w:r>
      <w:r>
        <w:rPr>
          <w:rFonts w:hint="eastAsia" w:asciiTheme="minorEastAsia" w:hAnsiTheme="minorEastAsia" w:eastAsiaTheme="minorEastAsia"/>
          <w:bCs/>
          <w:color w:val="auto"/>
          <w:sz w:val="24"/>
          <w:highlight w:val="none"/>
        </w:rPr>
        <w:t>设计文件，配合业主做好相关报建工作，并确保审查及各类审图及时顺利通过。</w:t>
      </w:r>
    </w:p>
    <w:p w14:paraId="2A98C6D8">
      <w:pPr>
        <w:numPr>
          <w:ilvl w:val="0"/>
          <w:numId w:val="0"/>
        </w:numPr>
        <w:spacing w:line="360" w:lineRule="auto"/>
        <w:ind w:firstLine="482" w:firstLineChars="200"/>
        <w:rPr>
          <w:color w:val="auto"/>
          <w:highlight w:val="none"/>
        </w:rPr>
      </w:pPr>
      <w:r>
        <w:rPr>
          <w:rFonts w:hint="eastAsia" w:asciiTheme="minorEastAsia" w:hAnsiTheme="minorEastAsia" w:eastAsiaTheme="minorEastAsia"/>
          <w:b/>
          <w:color w:val="auto"/>
          <w:sz w:val="24"/>
          <w:highlight w:val="none"/>
          <w:lang w:eastAsia="zh-CN"/>
        </w:rPr>
        <w:t>二、</w:t>
      </w:r>
      <w:r>
        <w:rPr>
          <w:rFonts w:hint="eastAsia" w:asciiTheme="minorEastAsia" w:hAnsiTheme="minorEastAsia" w:eastAsiaTheme="minorEastAsia"/>
          <w:b/>
          <w:color w:val="auto"/>
          <w:sz w:val="24"/>
          <w:highlight w:val="none"/>
        </w:rPr>
        <w:t>各阶段服务内容</w:t>
      </w:r>
    </w:p>
    <w:p w14:paraId="1213EB81">
      <w:pPr>
        <w:spacing w:line="360" w:lineRule="auto"/>
        <w:ind w:firstLine="482" w:firstLineChars="200"/>
        <w:rPr>
          <w:rFonts w:asciiTheme="minorEastAsia" w:hAnsiTheme="minorEastAsia" w:eastAsiaTheme="minorEastAsia"/>
          <w:color w:val="auto"/>
          <w:sz w:val="24"/>
          <w:highlight w:val="none"/>
        </w:rPr>
      </w:pPr>
      <w:r>
        <w:rPr>
          <w:rFonts w:hint="eastAsia" w:asciiTheme="minorEastAsia" w:hAnsiTheme="minorEastAsia" w:eastAsiaTheme="minorEastAsia"/>
          <w:b/>
          <w:bCs/>
          <w:color w:val="auto"/>
          <w:sz w:val="24"/>
          <w:highlight w:val="none"/>
        </w:rPr>
        <w:t>1.方案设计阶段</w:t>
      </w:r>
    </w:p>
    <w:p w14:paraId="0BE4529A">
      <w:pPr>
        <w:spacing w:line="360" w:lineRule="auto"/>
        <w:ind w:firstLine="480" w:firstLineChars="20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 xml:space="preserve">（1）与发包人及发包人聘用的顾问充分沟通，深入研究项目基础资料，协助发包人提出本项目的发展规划和市场潜力； </w:t>
      </w:r>
    </w:p>
    <w:p w14:paraId="063B0D12">
      <w:pPr>
        <w:spacing w:line="360" w:lineRule="auto"/>
        <w:ind w:firstLine="480" w:firstLineChars="20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 xml:space="preserve">（2）完成总体规划和方案设计，提供满足深度的方案设计图纸，并制作符合政府部门要求的规划意见书与设计方案报批文件，负责招标范围内的所有项目报批审核手续，发包人负责配合； </w:t>
      </w:r>
    </w:p>
    <w:p w14:paraId="284352E5">
      <w:pPr>
        <w:spacing w:line="360" w:lineRule="auto"/>
        <w:ind w:firstLine="480" w:firstLineChars="20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 xml:space="preserve">（3）根据政府部门的审批意见在本合同约定的范围内对设计方案进行修改和必要的调整，以通过政府部门审查批准； </w:t>
      </w:r>
    </w:p>
    <w:p w14:paraId="7BBA19D8">
      <w:pPr>
        <w:spacing w:line="360" w:lineRule="auto"/>
        <w:ind w:firstLine="480" w:firstLineChars="20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 xml:space="preserve">（4）协调景观、交通、精装修等各专业顾问公司的工作，对其设计方案和技术经济指标进行审核，提供咨询意见。在保证与该项目总体方案设计相一致的情况下，接受经发包人确认的顾问公司的合理化建议并对方案进行调整； </w:t>
      </w:r>
    </w:p>
    <w:p w14:paraId="275DBF58">
      <w:pPr>
        <w:spacing w:line="360" w:lineRule="auto"/>
        <w:ind w:firstLine="480" w:firstLineChars="20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 xml:space="preserve">（5）配合发包人的咨询工作； </w:t>
      </w:r>
    </w:p>
    <w:p w14:paraId="46FEC47D">
      <w:pPr>
        <w:spacing w:line="360" w:lineRule="auto"/>
        <w:ind w:firstLine="480" w:firstLineChars="20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 xml:space="preserve">（6）负责完成消防等规划方案，协助发包人完成报批工作。 </w:t>
      </w:r>
    </w:p>
    <w:p w14:paraId="26AE09AA">
      <w:pPr>
        <w:spacing w:line="360" w:lineRule="auto"/>
        <w:ind w:firstLine="482" w:firstLineChars="200"/>
        <w:rPr>
          <w:rFonts w:asciiTheme="minorEastAsia" w:hAnsiTheme="minorEastAsia" w:eastAsiaTheme="minorEastAsia"/>
          <w:b/>
          <w:bCs/>
          <w:color w:val="auto"/>
          <w:sz w:val="24"/>
          <w:highlight w:val="none"/>
        </w:rPr>
      </w:pPr>
      <w:r>
        <w:rPr>
          <w:rFonts w:hint="eastAsia" w:asciiTheme="minorEastAsia" w:hAnsiTheme="minorEastAsia" w:eastAsiaTheme="minorEastAsia"/>
          <w:b/>
          <w:bCs/>
          <w:color w:val="auto"/>
          <w:sz w:val="24"/>
          <w:highlight w:val="none"/>
        </w:rPr>
        <w:t xml:space="preserve">2.初步设计阶段 </w:t>
      </w:r>
    </w:p>
    <w:p w14:paraId="6496B739">
      <w:pPr>
        <w:spacing w:line="360" w:lineRule="auto"/>
        <w:ind w:firstLine="480" w:firstLineChars="20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 xml:space="preserve">（1）负责完成并制作专业初步设计文件，设计内容和深度应满足政府相关规定； </w:t>
      </w:r>
    </w:p>
    <w:p w14:paraId="383509D2">
      <w:pPr>
        <w:spacing w:line="360" w:lineRule="auto"/>
        <w:ind w:firstLine="480" w:firstLineChars="20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 xml:space="preserve">（2）制作报政府相关部门进行初步设计审查的设计图纸，负责各部门的报审工作，提供相关的工程用量参数，并负责有关解释和修改，发包人负责配合。 </w:t>
      </w:r>
    </w:p>
    <w:p w14:paraId="6CDE943A">
      <w:pPr>
        <w:spacing w:line="360" w:lineRule="auto"/>
        <w:rPr>
          <w:rFonts w:asciiTheme="minorEastAsia" w:hAnsiTheme="minorEastAsia" w:eastAsiaTheme="minorEastAsia"/>
          <w:color w:val="auto"/>
          <w:sz w:val="24"/>
          <w:highlight w:val="none"/>
        </w:rPr>
      </w:pPr>
    </w:p>
    <w:p w14:paraId="73C8B64C">
      <w:pPr>
        <w:pStyle w:val="24"/>
        <w:rPr>
          <w:color w:val="auto"/>
          <w:highlight w:val="none"/>
        </w:rPr>
      </w:pPr>
    </w:p>
    <w:p w14:paraId="02E4F86D">
      <w:pPr>
        <w:pStyle w:val="51"/>
        <w:rPr>
          <w:color w:val="auto"/>
          <w:highlight w:val="none"/>
        </w:rPr>
      </w:pPr>
    </w:p>
    <w:p w14:paraId="0B17F0B8">
      <w:pPr>
        <w:rPr>
          <w:color w:val="auto"/>
          <w:highlight w:val="none"/>
        </w:rPr>
      </w:pPr>
    </w:p>
    <w:p w14:paraId="55E35650">
      <w:pPr>
        <w:pStyle w:val="24"/>
        <w:rPr>
          <w:color w:val="auto"/>
          <w:highlight w:val="none"/>
        </w:rPr>
      </w:pPr>
    </w:p>
    <w:p w14:paraId="02F29019">
      <w:pPr>
        <w:rPr>
          <w:rFonts w:asciiTheme="minorEastAsia" w:hAnsiTheme="minorEastAsia" w:eastAsiaTheme="minorEastAsia"/>
          <w:b/>
          <w:color w:val="auto"/>
          <w:sz w:val="24"/>
          <w:highlight w:val="none"/>
        </w:rPr>
      </w:pPr>
    </w:p>
    <w:p w14:paraId="7CD056CF">
      <w:pPr>
        <w:rPr>
          <w:rFonts w:asciiTheme="minorEastAsia" w:hAnsiTheme="minorEastAsia" w:eastAsiaTheme="minorEastAsia"/>
          <w:b/>
          <w:color w:val="auto"/>
          <w:sz w:val="24"/>
          <w:highlight w:val="none"/>
        </w:rPr>
      </w:pPr>
    </w:p>
    <w:p w14:paraId="6A94BAD6">
      <w:pPr>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附件2：</w:t>
      </w:r>
    </w:p>
    <w:p w14:paraId="1BEFE21C">
      <w:pPr>
        <w:spacing w:line="440" w:lineRule="exact"/>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发包人向设计人提交有关资料及文件一览表</w:t>
      </w:r>
    </w:p>
    <w:tbl>
      <w:tblPr>
        <w:tblStyle w:val="34"/>
        <w:tblW w:w="911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 w:type="dxa"/>
          <w:bottom w:w="0" w:type="dxa"/>
          <w:right w:w="10" w:type="dxa"/>
        </w:tblCellMar>
      </w:tblPr>
      <w:tblGrid>
        <w:gridCol w:w="638"/>
        <w:gridCol w:w="3785"/>
        <w:gridCol w:w="1098"/>
        <w:gridCol w:w="2507"/>
        <w:gridCol w:w="1087"/>
      </w:tblGrid>
      <w:tr w14:paraId="35A642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1327" w:hRule="atLeast"/>
        </w:trPr>
        <w:tc>
          <w:tcPr>
            <w:tcW w:w="638" w:type="dxa"/>
            <w:vAlign w:val="center"/>
          </w:tcPr>
          <w:p w14:paraId="1D3612A2">
            <w:pPr>
              <w:spacing w:line="360" w:lineRule="auto"/>
              <w:jc w:val="center"/>
              <w:rPr>
                <w:rFonts w:asciiTheme="minorEastAsia" w:hAnsiTheme="minorEastAsia" w:eastAsiaTheme="minorEastAsia"/>
                <w:b/>
                <w:bCs/>
                <w:color w:val="auto"/>
                <w:sz w:val="24"/>
                <w:highlight w:val="none"/>
              </w:rPr>
            </w:pPr>
            <w:r>
              <w:rPr>
                <w:rFonts w:hint="eastAsia" w:asciiTheme="minorEastAsia" w:hAnsiTheme="minorEastAsia" w:eastAsiaTheme="minorEastAsia"/>
                <w:b/>
                <w:bCs/>
                <w:color w:val="auto"/>
                <w:sz w:val="24"/>
                <w:highlight w:val="none"/>
              </w:rPr>
              <w:t>序号</w:t>
            </w:r>
          </w:p>
        </w:tc>
        <w:tc>
          <w:tcPr>
            <w:tcW w:w="3785" w:type="dxa"/>
            <w:vAlign w:val="center"/>
          </w:tcPr>
          <w:p w14:paraId="7FCD0972">
            <w:pPr>
              <w:spacing w:line="360" w:lineRule="auto"/>
              <w:jc w:val="center"/>
              <w:rPr>
                <w:rFonts w:asciiTheme="minorEastAsia" w:hAnsiTheme="minorEastAsia" w:eastAsiaTheme="minorEastAsia"/>
                <w:b/>
                <w:bCs/>
                <w:color w:val="auto"/>
                <w:sz w:val="24"/>
                <w:highlight w:val="none"/>
              </w:rPr>
            </w:pPr>
            <w:r>
              <w:rPr>
                <w:rFonts w:hint="eastAsia" w:asciiTheme="minorEastAsia" w:hAnsiTheme="minorEastAsia" w:eastAsiaTheme="minorEastAsia"/>
                <w:b/>
                <w:bCs/>
                <w:color w:val="auto"/>
                <w:sz w:val="24"/>
                <w:highlight w:val="none"/>
              </w:rPr>
              <w:t>资料及文件名称</w:t>
            </w:r>
          </w:p>
        </w:tc>
        <w:tc>
          <w:tcPr>
            <w:tcW w:w="1098" w:type="dxa"/>
            <w:vAlign w:val="center"/>
          </w:tcPr>
          <w:p w14:paraId="67DF725B">
            <w:pPr>
              <w:spacing w:line="360" w:lineRule="auto"/>
              <w:jc w:val="center"/>
              <w:rPr>
                <w:rFonts w:asciiTheme="minorEastAsia" w:hAnsiTheme="minorEastAsia" w:eastAsiaTheme="minorEastAsia"/>
                <w:b/>
                <w:bCs/>
                <w:color w:val="auto"/>
                <w:sz w:val="24"/>
                <w:highlight w:val="none"/>
              </w:rPr>
            </w:pPr>
            <w:r>
              <w:rPr>
                <w:rFonts w:hint="eastAsia" w:asciiTheme="minorEastAsia" w:hAnsiTheme="minorEastAsia" w:eastAsiaTheme="minorEastAsia"/>
                <w:b/>
                <w:bCs/>
                <w:color w:val="auto"/>
                <w:sz w:val="24"/>
                <w:highlight w:val="none"/>
              </w:rPr>
              <w:t>份数</w:t>
            </w:r>
          </w:p>
        </w:tc>
        <w:tc>
          <w:tcPr>
            <w:tcW w:w="2507" w:type="dxa"/>
            <w:vAlign w:val="center"/>
          </w:tcPr>
          <w:p w14:paraId="2F907CFD">
            <w:pPr>
              <w:spacing w:line="360" w:lineRule="auto"/>
              <w:jc w:val="center"/>
              <w:rPr>
                <w:rFonts w:asciiTheme="minorEastAsia" w:hAnsiTheme="minorEastAsia" w:eastAsiaTheme="minorEastAsia"/>
                <w:b/>
                <w:bCs/>
                <w:color w:val="auto"/>
                <w:sz w:val="24"/>
                <w:highlight w:val="none"/>
              </w:rPr>
            </w:pPr>
            <w:r>
              <w:rPr>
                <w:rFonts w:hint="eastAsia" w:asciiTheme="minorEastAsia" w:hAnsiTheme="minorEastAsia" w:eastAsiaTheme="minorEastAsia"/>
                <w:b/>
                <w:bCs/>
                <w:color w:val="auto"/>
                <w:sz w:val="24"/>
                <w:highlight w:val="none"/>
              </w:rPr>
              <w:t>提交日期</w:t>
            </w:r>
          </w:p>
        </w:tc>
        <w:tc>
          <w:tcPr>
            <w:tcW w:w="1087" w:type="dxa"/>
            <w:vAlign w:val="center"/>
          </w:tcPr>
          <w:p w14:paraId="2E218055">
            <w:pPr>
              <w:spacing w:line="360" w:lineRule="auto"/>
              <w:jc w:val="center"/>
              <w:rPr>
                <w:rFonts w:asciiTheme="minorEastAsia" w:hAnsiTheme="minorEastAsia" w:eastAsiaTheme="minorEastAsia"/>
                <w:b/>
                <w:bCs/>
                <w:color w:val="auto"/>
                <w:sz w:val="24"/>
                <w:highlight w:val="none"/>
              </w:rPr>
            </w:pPr>
            <w:r>
              <w:rPr>
                <w:rFonts w:hint="eastAsia" w:asciiTheme="minorEastAsia" w:hAnsiTheme="minorEastAsia" w:eastAsiaTheme="minorEastAsia"/>
                <w:b/>
                <w:bCs/>
                <w:color w:val="auto"/>
                <w:sz w:val="24"/>
                <w:highlight w:val="none"/>
              </w:rPr>
              <w:t>有关事宜</w:t>
            </w:r>
          </w:p>
        </w:tc>
      </w:tr>
      <w:tr w14:paraId="6E8639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cantSplit/>
          <w:trHeight w:val="544" w:hRule="atLeast"/>
        </w:trPr>
        <w:tc>
          <w:tcPr>
            <w:tcW w:w="638" w:type="dxa"/>
            <w:vAlign w:val="center"/>
          </w:tcPr>
          <w:p w14:paraId="1669AA68">
            <w:pPr>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p>
        </w:tc>
        <w:tc>
          <w:tcPr>
            <w:tcW w:w="3785" w:type="dxa"/>
            <w:vAlign w:val="center"/>
          </w:tcPr>
          <w:p w14:paraId="68BB5376">
            <w:pP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项目立项报告和审批文件</w:t>
            </w:r>
          </w:p>
        </w:tc>
        <w:tc>
          <w:tcPr>
            <w:tcW w:w="1098" w:type="dxa"/>
            <w:vAlign w:val="center"/>
          </w:tcPr>
          <w:p w14:paraId="72981C4E">
            <w:pPr>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p>
        </w:tc>
        <w:tc>
          <w:tcPr>
            <w:tcW w:w="2507" w:type="dxa"/>
            <w:vAlign w:val="center"/>
          </w:tcPr>
          <w:p w14:paraId="4EBAFA67">
            <w:pPr>
              <w:rPr>
                <w:rFonts w:asciiTheme="minorEastAsia" w:hAnsiTheme="minorEastAsia" w:eastAsiaTheme="minorEastAsia"/>
                <w:color w:val="auto"/>
                <w:sz w:val="24"/>
                <w:highlight w:val="none"/>
              </w:rPr>
            </w:pPr>
          </w:p>
        </w:tc>
        <w:tc>
          <w:tcPr>
            <w:tcW w:w="1087" w:type="dxa"/>
            <w:vMerge w:val="restart"/>
            <w:vAlign w:val="center"/>
          </w:tcPr>
          <w:p w14:paraId="2068C8F0">
            <w:pPr>
              <w:spacing w:line="360" w:lineRule="auto"/>
              <w:jc w:val="center"/>
              <w:rPr>
                <w:rFonts w:asciiTheme="minorEastAsia" w:hAnsiTheme="minorEastAsia" w:eastAsiaTheme="minorEastAsia"/>
                <w:color w:val="auto"/>
                <w:sz w:val="24"/>
                <w:highlight w:val="none"/>
              </w:rPr>
            </w:pPr>
          </w:p>
        </w:tc>
      </w:tr>
      <w:tr w14:paraId="5EF5EE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cantSplit/>
          <w:trHeight w:val="544" w:hRule="atLeast"/>
        </w:trPr>
        <w:tc>
          <w:tcPr>
            <w:tcW w:w="638" w:type="dxa"/>
            <w:vAlign w:val="center"/>
          </w:tcPr>
          <w:p w14:paraId="10FF2C79">
            <w:pPr>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w:t>
            </w:r>
          </w:p>
        </w:tc>
        <w:tc>
          <w:tcPr>
            <w:tcW w:w="3785" w:type="dxa"/>
            <w:vAlign w:val="center"/>
          </w:tcPr>
          <w:p w14:paraId="2F67BC19">
            <w:pP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发包人要求即设计任务书</w:t>
            </w:r>
          </w:p>
        </w:tc>
        <w:tc>
          <w:tcPr>
            <w:tcW w:w="1098" w:type="dxa"/>
            <w:vAlign w:val="center"/>
          </w:tcPr>
          <w:p w14:paraId="52202612">
            <w:pPr>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p>
        </w:tc>
        <w:tc>
          <w:tcPr>
            <w:tcW w:w="2507" w:type="dxa"/>
            <w:vAlign w:val="center"/>
          </w:tcPr>
          <w:p w14:paraId="66FBC7E3">
            <w:pPr>
              <w:rPr>
                <w:rFonts w:asciiTheme="minorEastAsia" w:hAnsiTheme="minorEastAsia" w:eastAsiaTheme="minorEastAsia"/>
                <w:color w:val="auto"/>
                <w:sz w:val="24"/>
                <w:highlight w:val="none"/>
              </w:rPr>
            </w:pPr>
          </w:p>
        </w:tc>
        <w:tc>
          <w:tcPr>
            <w:tcW w:w="1087" w:type="dxa"/>
            <w:vMerge w:val="continue"/>
            <w:vAlign w:val="center"/>
          </w:tcPr>
          <w:p w14:paraId="7176855D">
            <w:pPr>
              <w:spacing w:line="360" w:lineRule="auto"/>
              <w:jc w:val="center"/>
              <w:rPr>
                <w:rFonts w:asciiTheme="minorEastAsia" w:hAnsiTheme="minorEastAsia" w:eastAsiaTheme="minorEastAsia"/>
                <w:color w:val="auto"/>
                <w:sz w:val="24"/>
                <w:highlight w:val="none"/>
              </w:rPr>
            </w:pPr>
          </w:p>
        </w:tc>
      </w:tr>
      <w:tr w14:paraId="734E2C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cantSplit/>
          <w:trHeight w:val="545" w:hRule="atLeast"/>
        </w:trPr>
        <w:tc>
          <w:tcPr>
            <w:tcW w:w="638" w:type="dxa"/>
            <w:vAlign w:val="center"/>
          </w:tcPr>
          <w:p w14:paraId="2A03863E">
            <w:pPr>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w:t>
            </w:r>
          </w:p>
        </w:tc>
        <w:tc>
          <w:tcPr>
            <w:tcW w:w="3785" w:type="dxa"/>
            <w:vAlign w:val="center"/>
          </w:tcPr>
          <w:p w14:paraId="384797F8">
            <w:pP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建筑红线图，建筑钉桩图</w:t>
            </w:r>
          </w:p>
        </w:tc>
        <w:tc>
          <w:tcPr>
            <w:tcW w:w="1098" w:type="dxa"/>
            <w:vAlign w:val="center"/>
          </w:tcPr>
          <w:p w14:paraId="1BD0B809">
            <w:pPr>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p>
        </w:tc>
        <w:tc>
          <w:tcPr>
            <w:tcW w:w="2507" w:type="dxa"/>
            <w:vAlign w:val="center"/>
          </w:tcPr>
          <w:p w14:paraId="5A550488">
            <w:pPr>
              <w:rPr>
                <w:rFonts w:asciiTheme="minorEastAsia" w:hAnsiTheme="minorEastAsia" w:eastAsiaTheme="minorEastAsia"/>
                <w:color w:val="auto"/>
                <w:sz w:val="24"/>
                <w:highlight w:val="none"/>
              </w:rPr>
            </w:pPr>
          </w:p>
        </w:tc>
        <w:tc>
          <w:tcPr>
            <w:tcW w:w="1087" w:type="dxa"/>
            <w:vMerge w:val="continue"/>
            <w:vAlign w:val="center"/>
          </w:tcPr>
          <w:p w14:paraId="69AC0CC2">
            <w:pPr>
              <w:spacing w:line="360" w:lineRule="auto"/>
              <w:jc w:val="center"/>
              <w:rPr>
                <w:rFonts w:asciiTheme="minorEastAsia" w:hAnsiTheme="minorEastAsia" w:eastAsiaTheme="minorEastAsia"/>
                <w:color w:val="auto"/>
                <w:sz w:val="24"/>
                <w:highlight w:val="none"/>
              </w:rPr>
            </w:pPr>
          </w:p>
        </w:tc>
      </w:tr>
      <w:tr w14:paraId="360BB7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cantSplit/>
          <w:trHeight w:val="545" w:hRule="atLeast"/>
        </w:trPr>
        <w:tc>
          <w:tcPr>
            <w:tcW w:w="638" w:type="dxa"/>
            <w:vAlign w:val="center"/>
          </w:tcPr>
          <w:p w14:paraId="6316E736">
            <w:pPr>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4</w:t>
            </w:r>
          </w:p>
        </w:tc>
        <w:tc>
          <w:tcPr>
            <w:tcW w:w="3785" w:type="dxa"/>
            <w:vAlign w:val="center"/>
          </w:tcPr>
          <w:p w14:paraId="6ECB883F">
            <w:pP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当地规划部门的规划意见书</w:t>
            </w:r>
          </w:p>
        </w:tc>
        <w:tc>
          <w:tcPr>
            <w:tcW w:w="1098" w:type="dxa"/>
            <w:vAlign w:val="center"/>
          </w:tcPr>
          <w:p w14:paraId="51E484AB">
            <w:pPr>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p>
        </w:tc>
        <w:tc>
          <w:tcPr>
            <w:tcW w:w="2507" w:type="dxa"/>
            <w:vAlign w:val="center"/>
          </w:tcPr>
          <w:p w14:paraId="284C58F7">
            <w:pPr>
              <w:rPr>
                <w:rFonts w:asciiTheme="minorEastAsia" w:hAnsiTheme="minorEastAsia" w:eastAsiaTheme="minorEastAsia"/>
                <w:color w:val="auto"/>
                <w:sz w:val="24"/>
                <w:highlight w:val="none"/>
              </w:rPr>
            </w:pPr>
          </w:p>
        </w:tc>
        <w:tc>
          <w:tcPr>
            <w:tcW w:w="1087" w:type="dxa"/>
            <w:vMerge w:val="continue"/>
            <w:vAlign w:val="center"/>
          </w:tcPr>
          <w:p w14:paraId="14678D3F">
            <w:pPr>
              <w:spacing w:line="360" w:lineRule="auto"/>
              <w:jc w:val="center"/>
              <w:rPr>
                <w:rFonts w:asciiTheme="minorEastAsia" w:hAnsiTheme="minorEastAsia" w:eastAsiaTheme="minorEastAsia"/>
                <w:color w:val="auto"/>
                <w:sz w:val="24"/>
                <w:highlight w:val="none"/>
              </w:rPr>
            </w:pPr>
          </w:p>
        </w:tc>
      </w:tr>
      <w:tr w14:paraId="5682B6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cantSplit/>
          <w:trHeight w:val="545" w:hRule="atLeast"/>
        </w:trPr>
        <w:tc>
          <w:tcPr>
            <w:tcW w:w="638" w:type="dxa"/>
            <w:vAlign w:val="center"/>
          </w:tcPr>
          <w:p w14:paraId="09ED8B34">
            <w:pPr>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5</w:t>
            </w:r>
          </w:p>
        </w:tc>
        <w:tc>
          <w:tcPr>
            <w:tcW w:w="3785" w:type="dxa"/>
            <w:vAlign w:val="center"/>
          </w:tcPr>
          <w:p w14:paraId="6B0BC300">
            <w:pP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各阶段主管部门的审批意见</w:t>
            </w:r>
          </w:p>
        </w:tc>
        <w:tc>
          <w:tcPr>
            <w:tcW w:w="1098" w:type="dxa"/>
            <w:vAlign w:val="center"/>
          </w:tcPr>
          <w:p w14:paraId="07BF3E34">
            <w:pPr>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p>
        </w:tc>
        <w:tc>
          <w:tcPr>
            <w:tcW w:w="2507" w:type="dxa"/>
            <w:vAlign w:val="center"/>
          </w:tcPr>
          <w:p w14:paraId="02E4C8A6">
            <w:pPr>
              <w:rPr>
                <w:rFonts w:asciiTheme="minorEastAsia" w:hAnsiTheme="minorEastAsia" w:eastAsiaTheme="minorEastAsia"/>
                <w:color w:val="auto"/>
                <w:sz w:val="24"/>
                <w:highlight w:val="none"/>
              </w:rPr>
            </w:pPr>
          </w:p>
        </w:tc>
        <w:tc>
          <w:tcPr>
            <w:tcW w:w="1087" w:type="dxa"/>
            <w:vMerge w:val="continue"/>
            <w:vAlign w:val="center"/>
          </w:tcPr>
          <w:p w14:paraId="736594DF">
            <w:pPr>
              <w:spacing w:line="360" w:lineRule="auto"/>
              <w:jc w:val="center"/>
              <w:rPr>
                <w:rFonts w:asciiTheme="minorEastAsia" w:hAnsiTheme="minorEastAsia" w:eastAsiaTheme="minorEastAsia"/>
                <w:color w:val="auto"/>
                <w:sz w:val="24"/>
                <w:highlight w:val="none"/>
              </w:rPr>
            </w:pPr>
          </w:p>
        </w:tc>
      </w:tr>
      <w:tr w14:paraId="77A4A9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cantSplit/>
          <w:trHeight w:val="545" w:hRule="atLeast"/>
        </w:trPr>
        <w:tc>
          <w:tcPr>
            <w:tcW w:w="638" w:type="dxa"/>
            <w:vAlign w:val="center"/>
          </w:tcPr>
          <w:p w14:paraId="53A1B83C">
            <w:pPr>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6</w:t>
            </w:r>
          </w:p>
        </w:tc>
        <w:tc>
          <w:tcPr>
            <w:tcW w:w="3785" w:type="dxa"/>
            <w:vAlign w:val="center"/>
          </w:tcPr>
          <w:p w14:paraId="20229CD1">
            <w:pP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方案设计确认单（含初设开工令）</w:t>
            </w:r>
          </w:p>
        </w:tc>
        <w:tc>
          <w:tcPr>
            <w:tcW w:w="1098" w:type="dxa"/>
            <w:vAlign w:val="center"/>
          </w:tcPr>
          <w:p w14:paraId="590482AA">
            <w:pPr>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p>
        </w:tc>
        <w:tc>
          <w:tcPr>
            <w:tcW w:w="2507" w:type="dxa"/>
            <w:vAlign w:val="center"/>
          </w:tcPr>
          <w:p w14:paraId="0404E5FF">
            <w:pPr>
              <w:rPr>
                <w:rFonts w:asciiTheme="minorEastAsia" w:hAnsiTheme="minorEastAsia" w:eastAsiaTheme="minorEastAsia"/>
                <w:color w:val="auto"/>
                <w:sz w:val="24"/>
                <w:highlight w:val="none"/>
              </w:rPr>
            </w:pPr>
          </w:p>
        </w:tc>
        <w:tc>
          <w:tcPr>
            <w:tcW w:w="1087" w:type="dxa"/>
            <w:vMerge w:val="continue"/>
            <w:vAlign w:val="center"/>
          </w:tcPr>
          <w:p w14:paraId="51A061A1">
            <w:pPr>
              <w:spacing w:line="360" w:lineRule="auto"/>
              <w:jc w:val="center"/>
              <w:rPr>
                <w:rFonts w:asciiTheme="minorEastAsia" w:hAnsiTheme="minorEastAsia" w:eastAsiaTheme="minorEastAsia"/>
                <w:color w:val="auto"/>
                <w:sz w:val="24"/>
                <w:highlight w:val="none"/>
              </w:rPr>
            </w:pPr>
          </w:p>
        </w:tc>
      </w:tr>
      <w:tr w14:paraId="354972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cantSplit/>
          <w:trHeight w:val="544" w:hRule="atLeast"/>
        </w:trPr>
        <w:tc>
          <w:tcPr>
            <w:tcW w:w="638" w:type="dxa"/>
            <w:vAlign w:val="center"/>
          </w:tcPr>
          <w:p w14:paraId="7B4FF13C">
            <w:pPr>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7</w:t>
            </w:r>
          </w:p>
        </w:tc>
        <w:tc>
          <w:tcPr>
            <w:tcW w:w="3785" w:type="dxa"/>
            <w:vAlign w:val="center"/>
          </w:tcPr>
          <w:p w14:paraId="5279BE55">
            <w:pP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工程所在地地形图（1/500）电子版及区域位置图</w:t>
            </w:r>
          </w:p>
        </w:tc>
        <w:tc>
          <w:tcPr>
            <w:tcW w:w="1098" w:type="dxa"/>
            <w:vAlign w:val="center"/>
          </w:tcPr>
          <w:p w14:paraId="2B306577">
            <w:pPr>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p>
        </w:tc>
        <w:tc>
          <w:tcPr>
            <w:tcW w:w="2507" w:type="dxa"/>
            <w:vAlign w:val="center"/>
          </w:tcPr>
          <w:p w14:paraId="1E219D34">
            <w:pPr>
              <w:rPr>
                <w:rFonts w:asciiTheme="minorEastAsia" w:hAnsiTheme="minorEastAsia" w:eastAsiaTheme="minorEastAsia"/>
                <w:color w:val="auto"/>
                <w:sz w:val="24"/>
                <w:highlight w:val="none"/>
              </w:rPr>
            </w:pPr>
          </w:p>
        </w:tc>
        <w:tc>
          <w:tcPr>
            <w:tcW w:w="1087" w:type="dxa"/>
            <w:vMerge w:val="continue"/>
            <w:vAlign w:val="center"/>
          </w:tcPr>
          <w:p w14:paraId="7EFE6BCF">
            <w:pPr>
              <w:spacing w:line="360" w:lineRule="auto"/>
              <w:jc w:val="center"/>
              <w:rPr>
                <w:rFonts w:asciiTheme="minorEastAsia" w:hAnsiTheme="minorEastAsia" w:eastAsiaTheme="minorEastAsia"/>
                <w:color w:val="auto"/>
                <w:sz w:val="24"/>
                <w:highlight w:val="none"/>
              </w:rPr>
            </w:pPr>
          </w:p>
        </w:tc>
      </w:tr>
      <w:tr w14:paraId="50D771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cantSplit/>
          <w:trHeight w:val="544" w:hRule="atLeast"/>
        </w:trPr>
        <w:tc>
          <w:tcPr>
            <w:tcW w:w="638" w:type="dxa"/>
            <w:vAlign w:val="center"/>
          </w:tcPr>
          <w:p w14:paraId="40D7C5F0">
            <w:pPr>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8</w:t>
            </w:r>
          </w:p>
        </w:tc>
        <w:tc>
          <w:tcPr>
            <w:tcW w:w="3785" w:type="dxa"/>
            <w:vAlign w:val="center"/>
          </w:tcPr>
          <w:p w14:paraId="25FA64D3">
            <w:pP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初步设计确认单</w:t>
            </w:r>
          </w:p>
        </w:tc>
        <w:tc>
          <w:tcPr>
            <w:tcW w:w="1098" w:type="dxa"/>
            <w:vAlign w:val="center"/>
          </w:tcPr>
          <w:p w14:paraId="4D01326A">
            <w:pPr>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p>
        </w:tc>
        <w:tc>
          <w:tcPr>
            <w:tcW w:w="2507" w:type="dxa"/>
            <w:vAlign w:val="center"/>
          </w:tcPr>
          <w:p w14:paraId="60B302DF">
            <w:pPr>
              <w:rPr>
                <w:rFonts w:asciiTheme="minorEastAsia" w:hAnsiTheme="minorEastAsia" w:eastAsiaTheme="minorEastAsia"/>
                <w:color w:val="auto"/>
                <w:sz w:val="24"/>
                <w:highlight w:val="none"/>
              </w:rPr>
            </w:pPr>
          </w:p>
        </w:tc>
        <w:tc>
          <w:tcPr>
            <w:tcW w:w="1087" w:type="dxa"/>
            <w:vMerge w:val="continue"/>
            <w:vAlign w:val="center"/>
          </w:tcPr>
          <w:p w14:paraId="65812975">
            <w:pPr>
              <w:spacing w:line="360" w:lineRule="auto"/>
              <w:jc w:val="center"/>
              <w:rPr>
                <w:rFonts w:asciiTheme="minorEastAsia" w:hAnsiTheme="minorEastAsia" w:eastAsiaTheme="minorEastAsia"/>
                <w:color w:val="auto"/>
                <w:sz w:val="24"/>
                <w:highlight w:val="none"/>
              </w:rPr>
            </w:pPr>
          </w:p>
        </w:tc>
      </w:tr>
      <w:tr w14:paraId="7C44F3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cantSplit/>
          <w:trHeight w:val="544" w:hRule="atLeast"/>
        </w:trPr>
        <w:tc>
          <w:tcPr>
            <w:tcW w:w="638" w:type="dxa"/>
            <w:vAlign w:val="center"/>
          </w:tcPr>
          <w:p w14:paraId="290B6717">
            <w:pPr>
              <w:jc w:val="center"/>
              <w:rPr>
                <w:rFonts w:hint="eastAsia" w:asciiTheme="minorEastAsia" w:hAnsiTheme="minorEastAsia" w:eastAsiaTheme="minorEastAsia"/>
                <w:color w:val="auto"/>
                <w:sz w:val="24"/>
                <w:highlight w:val="none"/>
                <w:lang w:eastAsia="zh-CN"/>
              </w:rPr>
            </w:pPr>
            <w:r>
              <w:rPr>
                <w:rFonts w:hint="eastAsia" w:asciiTheme="minorEastAsia" w:hAnsiTheme="minorEastAsia" w:eastAsiaTheme="minorEastAsia"/>
                <w:color w:val="auto"/>
                <w:sz w:val="24"/>
                <w:highlight w:val="none"/>
                <w:lang w:val="en-US" w:eastAsia="zh-CN"/>
              </w:rPr>
              <w:t>9</w:t>
            </w:r>
          </w:p>
        </w:tc>
        <w:tc>
          <w:tcPr>
            <w:tcW w:w="3785" w:type="dxa"/>
            <w:vAlign w:val="center"/>
          </w:tcPr>
          <w:p w14:paraId="4DB90CE7">
            <w:pP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其它设计资料</w:t>
            </w:r>
          </w:p>
        </w:tc>
        <w:tc>
          <w:tcPr>
            <w:tcW w:w="1098" w:type="dxa"/>
            <w:vAlign w:val="center"/>
          </w:tcPr>
          <w:p w14:paraId="79CCE2BF">
            <w:pPr>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p>
        </w:tc>
        <w:tc>
          <w:tcPr>
            <w:tcW w:w="2507" w:type="dxa"/>
            <w:vAlign w:val="center"/>
          </w:tcPr>
          <w:p w14:paraId="7B723FB9">
            <w:pPr>
              <w:rPr>
                <w:rFonts w:asciiTheme="minorEastAsia" w:hAnsiTheme="minorEastAsia" w:eastAsiaTheme="minorEastAsia"/>
                <w:color w:val="auto"/>
                <w:sz w:val="24"/>
                <w:highlight w:val="none"/>
              </w:rPr>
            </w:pPr>
          </w:p>
        </w:tc>
        <w:tc>
          <w:tcPr>
            <w:tcW w:w="1087" w:type="dxa"/>
            <w:vMerge w:val="continue"/>
            <w:vAlign w:val="center"/>
          </w:tcPr>
          <w:p w14:paraId="16C6122D">
            <w:pPr>
              <w:spacing w:line="360" w:lineRule="auto"/>
              <w:jc w:val="center"/>
              <w:rPr>
                <w:rFonts w:asciiTheme="minorEastAsia" w:hAnsiTheme="minorEastAsia" w:eastAsiaTheme="minorEastAsia"/>
                <w:color w:val="auto"/>
                <w:sz w:val="24"/>
                <w:highlight w:val="none"/>
              </w:rPr>
            </w:pPr>
          </w:p>
        </w:tc>
      </w:tr>
    </w:tbl>
    <w:p w14:paraId="2E65DE77">
      <w:pPr>
        <w:spacing w:after="156" w:afterLines="50" w:line="400" w:lineRule="exact"/>
        <w:rPr>
          <w:rFonts w:cs="Courier New" w:asciiTheme="minorEastAsia" w:hAnsiTheme="minorEastAsia" w:eastAsiaTheme="minorEastAsia"/>
          <w:color w:val="auto"/>
          <w:kern w:val="0"/>
          <w:sz w:val="24"/>
          <w:highlight w:val="none"/>
        </w:rPr>
      </w:pPr>
      <w:r>
        <w:rPr>
          <w:rFonts w:hint="eastAsia" w:cs="Courier New" w:asciiTheme="minorEastAsia" w:hAnsiTheme="minorEastAsia" w:eastAsiaTheme="minorEastAsia"/>
          <w:color w:val="auto"/>
          <w:kern w:val="0"/>
          <w:sz w:val="24"/>
          <w:highlight w:val="none"/>
        </w:rPr>
        <w:t>（上表内容仅供参考，发包人和设计人应当根据项目具体情况详细列举）</w:t>
      </w:r>
    </w:p>
    <w:p w14:paraId="3BDFFD59">
      <w:pPr>
        <w:spacing w:before="156" w:beforeLines="50" w:after="156" w:afterLines="50" w:line="440" w:lineRule="exact"/>
        <w:jc w:val="left"/>
        <w:rPr>
          <w:rFonts w:asciiTheme="minorEastAsia" w:hAnsiTheme="minorEastAsia" w:eastAsiaTheme="minorEastAsia"/>
          <w:color w:val="auto"/>
          <w:sz w:val="24"/>
          <w:highlight w:val="none"/>
        </w:rPr>
      </w:pPr>
    </w:p>
    <w:p w14:paraId="5C628B20">
      <w:pPr>
        <w:widowControl/>
        <w:jc w:val="left"/>
        <w:rPr>
          <w:rFonts w:asciiTheme="minorEastAsia" w:hAnsiTheme="minorEastAsia" w:eastAsiaTheme="minorEastAsia"/>
          <w:bCs/>
          <w:color w:val="auto"/>
          <w:kern w:val="0"/>
          <w:sz w:val="24"/>
          <w:highlight w:val="none"/>
        </w:rPr>
      </w:pPr>
      <w:bookmarkStart w:id="128" w:name="_Toc278231958"/>
      <w:bookmarkStart w:id="129" w:name="_Toc278309718"/>
      <w:r>
        <w:rPr>
          <w:rFonts w:hint="eastAsia" w:asciiTheme="minorEastAsia" w:hAnsiTheme="minorEastAsia" w:eastAsiaTheme="minorEastAsia"/>
          <w:b/>
          <w:color w:val="auto"/>
          <w:sz w:val="24"/>
          <w:highlight w:val="none"/>
        </w:rPr>
        <w:br w:type="page"/>
      </w:r>
      <w:bookmarkEnd w:id="128"/>
      <w:bookmarkEnd w:id="129"/>
      <w:bookmarkStart w:id="130" w:name="_Toc278309719"/>
      <w:bookmarkStart w:id="131" w:name="_Toc278231959"/>
    </w:p>
    <w:p w14:paraId="6F56C7D1">
      <w:pPr>
        <w:spacing w:line="360" w:lineRule="auto"/>
        <w:jc w:val="left"/>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附件3 ：</w:t>
      </w:r>
    </w:p>
    <w:p w14:paraId="1E25D7A5">
      <w:pPr>
        <w:spacing w:line="440" w:lineRule="exact"/>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设计人向发包人交付的工程设计文件</w:t>
      </w:r>
      <w:bookmarkEnd w:id="130"/>
      <w:bookmarkEnd w:id="131"/>
      <w:r>
        <w:rPr>
          <w:rFonts w:hint="eastAsia" w:asciiTheme="minorEastAsia" w:hAnsiTheme="minorEastAsia" w:eastAsiaTheme="minorEastAsia"/>
          <w:color w:val="auto"/>
          <w:sz w:val="24"/>
          <w:highlight w:val="none"/>
        </w:rPr>
        <w:t>目录</w:t>
      </w:r>
    </w:p>
    <w:p w14:paraId="19FF9DC8">
      <w:pPr>
        <w:spacing w:after="156" w:afterLines="50" w:line="400" w:lineRule="exact"/>
        <w:ind w:firstLine="410" w:firstLineChars="170"/>
        <w:rPr>
          <w:rFonts w:cs="Courier New" w:asciiTheme="minorEastAsia" w:hAnsiTheme="minorEastAsia" w:eastAsiaTheme="minorEastAsia"/>
          <w:b/>
          <w:color w:val="auto"/>
          <w:kern w:val="0"/>
          <w:sz w:val="24"/>
          <w:highlight w:val="none"/>
        </w:rPr>
      </w:pPr>
    </w:p>
    <w:tbl>
      <w:tblPr>
        <w:tblStyle w:val="34"/>
        <w:tblW w:w="911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 w:type="dxa"/>
          <w:bottom w:w="0" w:type="dxa"/>
          <w:right w:w="10" w:type="dxa"/>
        </w:tblCellMar>
      </w:tblPr>
      <w:tblGrid>
        <w:gridCol w:w="638"/>
        <w:gridCol w:w="3785"/>
        <w:gridCol w:w="1661"/>
        <w:gridCol w:w="1944"/>
        <w:gridCol w:w="1087"/>
      </w:tblGrid>
      <w:tr w14:paraId="17B82A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1327" w:hRule="atLeast"/>
        </w:trPr>
        <w:tc>
          <w:tcPr>
            <w:tcW w:w="638" w:type="dxa"/>
            <w:vAlign w:val="center"/>
          </w:tcPr>
          <w:p w14:paraId="330519CE">
            <w:pPr>
              <w:spacing w:line="360" w:lineRule="auto"/>
              <w:jc w:val="center"/>
              <w:rPr>
                <w:rFonts w:asciiTheme="minorEastAsia" w:hAnsiTheme="minorEastAsia" w:eastAsiaTheme="minorEastAsia"/>
                <w:b/>
                <w:bCs/>
                <w:color w:val="auto"/>
                <w:sz w:val="24"/>
                <w:highlight w:val="none"/>
              </w:rPr>
            </w:pPr>
            <w:r>
              <w:rPr>
                <w:rFonts w:hint="eastAsia" w:asciiTheme="minorEastAsia" w:hAnsiTheme="minorEastAsia" w:eastAsiaTheme="minorEastAsia"/>
                <w:b/>
                <w:bCs/>
                <w:color w:val="auto"/>
                <w:sz w:val="24"/>
                <w:highlight w:val="none"/>
              </w:rPr>
              <w:t>序号</w:t>
            </w:r>
          </w:p>
        </w:tc>
        <w:tc>
          <w:tcPr>
            <w:tcW w:w="3785" w:type="dxa"/>
            <w:vAlign w:val="center"/>
          </w:tcPr>
          <w:p w14:paraId="39756C15">
            <w:pPr>
              <w:spacing w:line="360" w:lineRule="auto"/>
              <w:jc w:val="center"/>
              <w:rPr>
                <w:rFonts w:asciiTheme="minorEastAsia" w:hAnsiTheme="minorEastAsia" w:eastAsiaTheme="minorEastAsia"/>
                <w:b/>
                <w:bCs/>
                <w:color w:val="auto"/>
                <w:sz w:val="24"/>
                <w:highlight w:val="none"/>
              </w:rPr>
            </w:pPr>
            <w:r>
              <w:rPr>
                <w:rFonts w:hint="eastAsia" w:asciiTheme="minorEastAsia" w:hAnsiTheme="minorEastAsia" w:eastAsiaTheme="minorEastAsia"/>
                <w:b/>
                <w:bCs/>
                <w:color w:val="auto"/>
                <w:sz w:val="24"/>
                <w:highlight w:val="none"/>
              </w:rPr>
              <w:t>资料及文件名称</w:t>
            </w:r>
          </w:p>
        </w:tc>
        <w:tc>
          <w:tcPr>
            <w:tcW w:w="1661" w:type="dxa"/>
            <w:vAlign w:val="center"/>
          </w:tcPr>
          <w:p w14:paraId="0DD33335">
            <w:pPr>
              <w:spacing w:line="360" w:lineRule="auto"/>
              <w:jc w:val="center"/>
              <w:rPr>
                <w:rFonts w:asciiTheme="minorEastAsia" w:hAnsiTheme="minorEastAsia" w:eastAsiaTheme="minorEastAsia"/>
                <w:b/>
                <w:bCs/>
                <w:color w:val="auto"/>
                <w:sz w:val="24"/>
                <w:highlight w:val="none"/>
              </w:rPr>
            </w:pPr>
            <w:r>
              <w:rPr>
                <w:rFonts w:hint="eastAsia" w:asciiTheme="minorEastAsia" w:hAnsiTheme="minorEastAsia" w:eastAsiaTheme="minorEastAsia"/>
                <w:b/>
                <w:bCs/>
                <w:color w:val="auto"/>
                <w:sz w:val="24"/>
                <w:highlight w:val="none"/>
              </w:rPr>
              <w:t>份数</w:t>
            </w:r>
          </w:p>
        </w:tc>
        <w:tc>
          <w:tcPr>
            <w:tcW w:w="1944" w:type="dxa"/>
            <w:vAlign w:val="center"/>
          </w:tcPr>
          <w:p w14:paraId="73858DB9">
            <w:pPr>
              <w:spacing w:line="360" w:lineRule="auto"/>
              <w:jc w:val="center"/>
              <w:rPr>
                <w:rFonts w:asciiTheme="minorEastAsia" w:hAnsiTheme="minorEastAsia" w:eastAsiaTheme="minorEastAsia"/>
                <w:b/>
                <w:bCs/>
                <w:color w:val="auto"/>
                <w:sz w:val="24"/>
                <w:highlight w:val="none"/>
              </w:rPr>
            </w:pPr>
            <w:r>
              <w:rPr>
                <w:rFonts w:hint="eastAsia" w:asciiTheme="minorEastAsia" w:hAnsiTheme="minorEastAsia" w:eastAsiaTheme="minorEastAsia"/>
                <w:b/>
                <w:bCs/>
                <w:color w:val="auto"/>
                <w:sz w:val="24"/>
                <w:highlight w:val="none"/>
              </w:rPr>
              <w:t>提交日期</w:t>
            </w:r>
          </w:p>
        </w:tc>
        <w:tc>
          <w:tcPr>
            <w:tcW w:w="1087" w:type="dxa"/>
            <w:vAlign w:val="center"/>
          </w:tcPr>
          <w:p w14:paraId="0D045287">
            <w:pPr>
              <w:spacing w:line="360" w:lineRule="auto"/>
              <w:jc w:val="center"/>
              <w:rPr>
                <w:rFonts w:asciiTheme="minorEastAsia" w:hAnsiTheme="minorEastAsia" w:eastAsiaTheme="minorEastAsia"/>
                <w:b/>
                <w:bCs/>
                <w:color w:val="auto"/>
                <w:sz w:val="24"/>
                <w:highlight w:val="none"/>
              </w:rPr>
            </w:pPr>
            <w:r>
              <w:rPr>
                <w:rFonts w:hint="eastAsia" w:asciiTheme="minorEastAsia" w:hAnsiTheme="minorEastAsia" w:eastAsiaTheme="minorEastAsia"/>
                <w:b/>
                <w:bCs/>
                <w:color w:val="auto"/>
                <w:sz w:val="24"/>
                <w:highlight w:val="none"/>
              </w:rPr>
              <w:t>有关事宜</w:t>
            </w:r>
          </w:p>
        </w:tc>
      </w:tr>
      <w:tr w14:paraId="6E0BCE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cantSplit/>
          <w:trHeight w:val="544" w:hRule="atLeast"/>
        </w:trPr>
        <w:tc>
          <w:tcPr>
            <w:tcW w:w="638" w:type="dxa"/>
            <w:vAlign w:val="center"/>
          </w:tcPr>
          <w:p w14:paraId="1B8A37AD">
            <w:pPr>
              <w:spacing w:line="360" w:lineRule="auto"/>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p>
        </w:tc>
        <w:tc>
          <w:tcPr>
            <w:tcW w:w="3785" w:type="dxa"/>
            <w:vAlign w:val="center"/>
          </w:tcPr>
          <w:p w14:paraId="3320A67E">
            <w:pPr>
              <w:spacing w:line="360" w:lineRule="auto"/>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方案设计文本（电子版成果及CAD）</w:t>
            </w:r>
          </w:p>
        </w:tc>
        <w:tc>
          <w:tcPr>
            <w:tcW w:w="1661" w:type="dxa"/>
            <w:vAlign w:val="center"/>
          </w:tcPr>
          <w:p w14:paraId="2DCC9087">
            <w:pPr>
              <w:spacing w:line="360" w:lineRule="auto"/>
              <w:jc w:val="center"/>
              <w:rPr>
                <w:rFonts w:hint="eastAsia" w:asciiTheme="minorEastAsia" w:hAnsiTheme="minorEastAsia" w:eastAsiaTheme="minorEastAsia"/>
                <w:b/>
                <w:color w:val="auto"/>
                <w:sz w:val="24"/>
                <w:highlight w:val="none"/>
                <w:lang w:eastAsia="zh-CN"/>
              </w:rPr>
            </w:pPr>
            <w:r>
              <w:rPr>
                <w:rFonts w:hint="eastAsia" w:asciiTheme="minorEastAsia" w:hAnsiTheme="minorEastAsia" w:eastAsiaTheme="minorEastAsia"/>
                <w:b/>
                <w:color w:val="auto"/>
                <w:sz w:val="24"/>
                <w:highlight w:val="none"/>
                <w:lang w:val="en-US" w:eastAsia="zh-CN"/>
              </w:rPr>
              <w:t>8</w:t>
            </w:r>
          </w:p>
        </w:tc>
        <w:tc>
          <w:tcPr>
            <w:tcW w:w="1944" w:type="dxa"/>
            <w:vAlign w:val="center"/>
          </w:tcPr>
          <w:p w14:paraId="2E4DF8EC">
            <w:pPr>
              <w:spacing w:line="360" w:lineRule="auto"/>
              <w:jc w:val="center"/>
              <w:rPr>
                <w:rFonts w:hint="eastAsia" w:asciiTheme="minorEastAsia" w:hAnsiTheme="minorEastAsia" w:eastAsiaTheme="minorEastAsia"/>
                <w:b/>
                <w:color w:val="auto"/>
                <w:sz w:val="24"/>
                <w:highlight w:val="none"/>
                <w:lang w:eastAsia="zh-CN"/>
              </w:rPr>
            </w:pPr>
            <w:r>
              <w:rPr>
                <w:rFonts w:hint="eastAsia" w:asciiTheme="minorEastAsia" w:hAnsiTheme="minorEastAsia" w:eastAsiaTheme="minorEastAsia"/>
                <w:b/>
                <w:color w:val="auto"/>
                <w:sz w:val="24"/>
                <w:highlight w:val="none"/>
                <w:lang w:val="en-US" w:eastAsia="zh-CN"/>
              </w:rPr>
              <w:t>10</w:t>
            </w:r>
            <w:r>
              <w:rPr>
                <w:rFonts w:hint="eastAsia" w:asciiTheme="minorEastAsia" w:hAnsiTheme="minorEastAsia" w:eastAsiaTheme="minorEastAsia"/>
                <w:b/>
                <w:color w:val="auto"/>
                <w:sz w:val="24"/>
                <w:highlight w:val="none"/>
                <w:lang w:eastAsia="zh-CN"/>
              </w:rPr>
              <w:t>天</w:t>
            </w:r>
          </w:p>
        </w:tc>
        <w:tc>
          <w:tcPr>
            <w:tcW w:w="1087" w:type="dxa"/>
            <w:vMerge w:val="restart"/>
            <w:vAlign w:val="center"/>
          </w:tcPr>
          <w:p w14:paraId="2D758371">
            <w:pPr>
              <w:spacing w:line="360" w:lineRule="auto"/>
              <w:jc w:val="center"/>
              <w:rPr>
                <w:rFonts w:asciiTheme="minorEastAsia" w:hAnsiTheme="minorEastAsia" w:eastAsiaTheme="minorEastAsia"/>
                <w:color w:val="auto"/>
                <w:sz w:val="24"/>
                <w:highlight w:val="none"/>
              </w:rPr>
            </w:pPr>
          </w:p>
        </w:tc>
      </w:tr>
      <w:tr w14:paraId="27C2AB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cantSplit/>
          <w:trHeight w:val="544" w:hRule="atLeast"/>
        </w:trPr>
        <w:tc>
          <w:tcPr>
            <w:tcW w:w="638" w:type="dxa"/>
            <w:vAlign w:val="center"/>
          </w:tcPr>
          <w:p w14:paraId="30D50130">
            <w:pPr>
              <w:spacing w:line="360" w:lineRule="auto"/>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w:t>
            </w:r>
          </w:p>
        </w:tc>
        <w:tc>
          <w:tcPr>
            <w:tcW w:w="3785" w:type="dxa"/>
            <w:vAlign w:val="center"/>
          </w:tcPr>
          <w:p w14:paraId="2097A99E">
            <w:pPr>
              <w:spacing w:line="360" w:lineRule="auto"/>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初步设计文本（电子版成果及CAD）</w:t>
            </w:r>
          </w:p>
        </w:tc>
        <w:tc>
          <w:tcPr>
            <w:tcW w:w="1661" w:type="dxa"/>
            <w:vAlign w:val="center"/>
          </w:tcPr>
          <w:p w14:paraId="53881DE2">
            <w:pPr>
              <w:spacing w:line="360" w:lineRule="auto"/>
              <w:jc w:val="center"/>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8</w:t>
            </w:r>
          </w:p>
        </w:tc>
        <w:tc>
          <w:tcPr>
            <w:tcW w:w="1944" w:type="dxa"/>
            <w:vAlign w:val="center"/>
          </w:tcPr>
          <w:p w14:paraId="6842FD0A">
            <w:pPr>
              <w:spacing w:line="360" w:lineRule="auto"/>
              <w:jc w:val="center"/>
              <w:rPr>
                <w:rFonts w:asciiTheme="minorEastAsia" w:hAnsiTheme="minorEastAsia" w:eastAsiaTheme="minorEastAsia"/>
                <w:b/>
                <w:color w:val="auto"/>
                <w:sz w:val="24"/>
                <w:highlight w:val="none"/>
                <w:u w:val="single"/>
              </w:rPr>
            </w:pPr>
            <w:r>
              <w:rPr>
                <w:rFonts w:hint="eastAsia" w:asciiTheme="minorEastAsia" w:hAnsiTheme="minorEastAsia" w:eastAsiaTheme="minorEastAsia"/>
                <w:b/>
                <w:color w:val="auto"/>
                <w:sz w:val="24"/>
                <w:highlight w:val="none"/>
                <w:lang w:val="en-US" w:eastAsia="zh-CN"/>
              </w:rPr>
              <w:t>10</w:t>
            </w:r>
            <w:r>
              <w:rPr>
                <w:rFonts w:hint="eastAsia" w:asciiTheme="minorEastAsia" w:hAnsiTheme="minorEastAsia" w:eastAsiaTheme="minorEastAsia"/>
                <w:b/>
                <w:color w:val="auto"/>
                <w:sz w:val="24"/>
                <w:highlight w:val="none"/>
              </w:rPr>
              <w:t>天</w:t>
            </w:r>
          </w:p>
        </w:tc>
        <w:tc>
          <w:tcPr>
            <w:tcW w:w="1087" w:type="dxa"/>
            <w:vMerge w:val="continue"/>
            <w:vAlign w:val="center"/>
          </w:tcPr>
          <w:p w14:paraId="61CB3A22">
            <w:pPr>
              <w:spacing w:line="360" w:lineRule="auto"/>
              <w:jc w:val="center"/>
              <w:rPr>
                <w:rFonts w:asciiTheme="minorEastAsia" w:hAnsiTheme="minorEastAsia" w:eastAsiaTheme="minorEastAsia"/>
                <w:color w:val="auto"/>
                <w:sz w:val="24"/>
                <w:highlight w:val="none"/>
              </w:rPr>
            </w:pPr>
          </w:p>
        </w:tc>
      </w:tr>
      <w:tr w14:paraId="429700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cantSplit/>
          <w:trHeight w:val="545" w:hRule="atLeast"/>
        </w:trPr>
        <w:tc>
          <w:tcPr>
            <w:tcW w:w="638" w:type="dxa"/>
            <w:vAlign w:val="center"/>
          </w:tcPr>
          <w:p w14:paraId="1764D147">
            <w:pPr>
              <w:spacing w:line="360" w:lineRule="auto"/>
              <w:jc w:val="center"/>
              <w:rPr>
                <w:rFonts w:hint="eastAsia" w:asciiTheme="minorEastAsia" w:hAnsiTheme="minorEastAsia" w:eastAsiaTheme="minorEastAsia"/>
                <w:color w:val="auto"/>
                <w:sz w:val="24"/>
                <w:highlight w:val="none"/>
                <w:lang w:eastAsia="zh-CN"/>
              </w:rPr>
            </w:pPr>
            <w:r>
              <w:rPr>
                <w:rFonts w:hint="eastAsia" w:asciiTheme="minorEastAsia" w:hAnsiTheme="minorEastAsia" w:eastAsiaTheme="minorEastAsia"/>
                <w:color w:val="auto"/>
                <w:sz w:val="24"/>
                <w:highlight w:val="none"/>
                <w:lang w:val="en-US" w:eastAsia="zh-CN"/>
              </w:rPr>
              <w:t>3</w:t>
            </w:r>
          </w:p>
        </w:tc>
        <w:tc>
          <w:tcPr>
            <w:tcW w:w="3785" w:type="dxa"/>
            <w:vAlign w:val="center"/>
          </w:tcPr>
          <w:p w14:paraId="0BD19061">
            <w:pPr>
              <w:spacing w:line="360" w:lineRule="auto"/>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各专项方案设计文本（电子版成果及 CAD）</w:t>
            </w:r>
          </w:p>
        </w:tc>
        <w:tc>
          <w:tcPr>
            <w:tcW w:w="1661" w:type="dxa"/>
            <w:vAlign w:val="center"/>
          </w:tcPr>
          <w:p w14:paraId="3A7A13ED">
            <w:pPr>
              <w:widowControl/>
              <w:spacing w:line="360" w:lineRule="auto"/>
              <w:jc w:val="center"/>
              <w:rPr>
                <w:rFonts w:hint="eastAsia" w:asciiTheme="minorEastAsia" w:hAnsiTheme="minorEastAsia" w:eastAsiaTheme="minorEastAsia"/>
                <w:b/>
                <w:color w:val="auto"/>
                <w:sz w:val="24"/>
                <w:highlight w:val="none"/>
                <w:lang w:eastAsia="zh-CN"/>
              </w:rPr>
            </w:pPr>
            <w:r>
              <w:rPr>
                <w:rFonts w:hint="eastAsia" w:ascii="宋体" w:hAnsi="宋体" w:cs="宋体" w:eastAsiaTheme="minorEastAsia"/>
                <w:b/>
                <w:bCs/>
                <w:color w:val="auto"/>
                <w:kern w:val="0"/>
                <w:sz w:val="24"/>
                <w:highlight w:val="none"/>
                <w:lang w:val="en-US" w:eastAsia="zh-CN"/>
              </w:rPr>
              <w:t>8</w:t>
            </w:r>
          </w:p>
        </w:tc>
        <w:tc>
          <w:tcPr>
            <w:tcW w:w="1944" w:type="dxa"/>
            <w:vAlign w:val="center"/>
          </w:tcPr>
          <w:p w14:paraId="7519AF52">
            <w:pPr>
              <w:widowControl/>
              <w:spacing w:line="360" w:lineRule="auto"/>
              <w:jc w:val="center"/>
              <w:rPr>
                <w:rFonts w:asciiTheme="minorEastAsia" w:hAnsiTheme="minorEastAsia" w:eastAsiaTheme="minorEastAsia"/>
                <w:b/>
                <w:color w:val="auto"/>
                <w:sz w:val="24"/>
                <w:highlight w:val="none"/>
                <w:u w:val="single"/>
              </w:rPr>
            </w:pPr>
            <w:r>
              <w:rPr>
                <w:rFonts w:hint="eastAsia" w:asciiTheme="minorEastAsia" w:hAnsiTheme="minorEastAsia" w:eastAsiaTheme="minorEastAsia"/>
                <w:b/>
                <w:color w:val="auto"/>
                <w:sz w:val="24"/>
                <w:highlight w:val="none"/>
                <w:u w:val="none"/>
              </w:rPr>
              <w:t>根据甲方项目进度需求</w:t>
            </w:r>
          </w:p>
        </w:tc>
        <w:tc>
          <w:tcPr>
            <w:tcW w:w="1087" w:type="dxa"/>
            <w:vAlign w:val="center"/>
          </w:tcPr>
          <w:p w14:paraId="2B9BD569">
            <w:pPr>
              <w:spacing w:line="360" w:lineRule="auto"/>
              <w:jc w:val="center"/>
              <w:rPr>
                <w:rFonts w:asciiTheme="minorEastAsia" w:hAnsiTheme="minorEastAsia" w:eastAsiaTheme="minorEastAsia"/>
                <w:color w:val="auto"/>
                <w:sz w:val="24"/>
                <w:highlight w:val="none"/>
              </w:rPr>
            </w:pPr>
          </w:p>
        </w:tc>
      </w:tr>
      <w:tr w14:paraId="197C87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cantSplit/>
          <w:trHeight w:val="545" w:hRule="atLeast"/>
        </w:trPr>
        <w:tc>
          <w:tcPr>
            <w:tcW w:w="638" w:type="dxa"/>
            <w:vAlign w:val="center"/>
          </w:tcPr>
          <w:p w14:paraId="6E2EC9E6">
            <w:pPr>
              <w:spacing w:line="360" w:lineRule="auto"/>
              <w:jc w:val="center"/>
              <w:rPr>
                <w:rFonts w:hint="default" w:asciiTheme="minorEastAsia" w:hAnsiTheme="minorEastAsia" w:eastAsiaTheme="minorEastAsia"/>
                <w:color w:val="auto"/>
                <w:sz w:val="24"/>
                <w:highlight w:val="none"/>
                <w:lang w:val="en-US" w:eastAsia="zh-CN"/>
              </w:rPr>
            </w:pPr>
            <w:r>
              <w:rPr>
                <w:rFonts w:hint="eastAsia" w:asciiTheme="minorEastAsia" w:hAnsiTheme="minorEastAsia" w:eastAsiaTheme="minorEastAsia"/>
                <w:color w:val="auto"/>
                <w:sz w:val="24"/>
                <w:highlight w:val="none"/>
                <w:lang w:val="en-US" w:eastAsia="zh-CN"/>
              </w:rPr>
              <w:t>4</w:t>
            </w:r>
          </w:p>
        </w:tc>
        <w:tc>
          <w:tcPr>
            <w:tcW w:w="3785" w:type="dxa"/>
            <w:vAlign w:val="center"/>
          </w:tcPr>
          <w:p w14:paraId="55E0E8CD">
            <w:pPr>
              <w:spacing w:line="360" w:lineRule="auto"/>
              <w:jc w:val="center"/>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估算、概算文本及电子版本</w:t>
            </w:r>
          </w:p>
        </w:tc>
        <w:tc>
          <w:tcPr>
            <w:tcW w:w="1661" w:type="dxa"/>
            <w:vAlign w:val="center"/>
          </w:tcPr>
          <w:p w14:paraId="78ABB83E">
            <w:pPr>
              <w:widowControl/>
              <w:spacing w:line="360" w:lineRule="auto"/>
              <w:jc w:val="center"/>
              <w:rPr>
                <w:rFonts w:hint="eastAsia" w:ascii="宋体" w:hAnsi="宋体" w:eastAsia="宋体" w:cs="宋体"/>
                <w:b/>
                <w:bCs/>
                <w:color w:val="auto"/>
                <w:kern w:val="0"/>
                <w:sz w:val="24"/>
                <w:highlight w:val="none"/>
                <w:lang w:val="en-US" w:eastAsia="zh-CN"/>
              </w:rPr>
            </w:pPr>
            <w:r>
              <w:rPr>
                <w:rFonts w:hint="eastAsia" w:ascii="宋体" w:hAnsi="宋体" w:cs="宋体"/>
                <w:b/>
                <w:bCs/>
                <w:color w:val="auto"/>
                <w:kern w:val="0"/>
                <w:sz w:val="24"/>
                <w:highlight w:val="none"/>
                <w:lang w:val="en-US" w:eastAsia="zh-CN"/>
              </w:rPr>
              <w:t>8</w:t>
            </w:r>
          </w:p>
        </w:tc>
        <w:tc>
          <w:tcPr>
            <w:tcW w:w="1944" w:type="dxa"/>
            <w:vAlign w:val="center"/>
          </w:tcPr>
          <w:p w14:paraId="3422BD46">
            <w:pPr>
              <w:widowControl/>
              <w:spacing w:line="360" w:lineRule="auto"/>
              <w:jc w:val="center"/>
              <w:rPr>
                <w:rFonts w:hint="eastAsia" w:ascii="宋体" w:hAnsi="宋体" w:eastAsia="宋体" w:cs="宋体"/>
                <w:b/>
                <w:bCs/>
                <w:color w:val="auto"/>
                <w:kern w:val="0"/>
                <w:sz w:val="24"/>
                <w:highlight w:val="none"/>
                <w:lang w:eastAsia="zh-CN"/>
              </w:rPr>
            </w:pPr>
            <w:r>
              <w:rPr>
                <w:rFonts w:hint="eastAsia" w:ascii="宋体" w:hAnsi="宋体" w:cs="宋体"/>
                <w:b/>
                <w:bCs/>
                <w:color w:val="auto"/>
                <w:kern w:val="0"/>
                <w:sz w:val="24"/>
                <w:highlight w:val="none"/>
                <w:lang w:val="en-US" w:eastAsia="zh-CN"/>
              </w:rPr>
              <w:t>10</w:t>
            </w:r>
            <w:r>
              <w:rPr>
                <w:rFonts w:hint="eastAsia" w:ascii="宋体" w:hAnsi="宋体" w:cs="宋体"/>
                <w:b/>
                <w:bCs/>
                <w:color w:val="auto"/>
                <w:kern w:val="0"/>
                <w:sz w:val="24"/>
                <w:highlight w:val="none"/>
                <w:lang w:eastAsia="zh-CN"/>
              </w:rPr>
              <w:t>天</w:t>
            </w:r>
          </w:p>
        </w:tc>
        <w:tc>
          <w:tcPr>
            <w:tcW w:w="1087" w:type="dxa"/>
            <w:vAlign w:val="center"/>
          </w:tcPr>
          <w:p w14:paraId="212B8A93">
            <w:pPr>
              <w:spacing w:line="360" w:lineRule="auto"/>
              <w:jc w:val="center"/>
              <w:rPr>
                <w:rFonts w:asciiTheme="minorEastAsia" w:hAnsiTheme="minorEastAsia" w:eastAsiaTheme="minorEastAsia"/>
                <w:color w:val="auto"/>
                <w:sz w:val="24"/>
                <w:highlight w:val="none"/>
              </w:rPr>
            </w:pPr>
          </w:p>
        </w:tc>
      </w:tr>
      <w:tr w14:paraId="763AA4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cantSplit/>
          <w:trHeight w:val="545" w:hRule="atLeast"/>
        </w:trPr>
        <w:tc>
          <w:tcPr>
            <w:tcW w:w="638" w:type="dxa"/>
            <w:vAlign w:val="center"/>
          </w:tcPr>
          <w:p w14:paraId="67D169BE">
            <w:pPr>
              <w:spacing w:line="360" w:lineRule="auto"/>
              <w:jc w:val="center"/>
              <w:rPr>
                <w:rFonts w:hint="default" w:asciiTheme="minorEastAsia" w:hAnsiTheme="minorEastAsia" w:eastAsiaTheme="minorEastAsia"/>
                <w:color w:val="auto"/>
                <w:sz w:val="24"/>
                <w:highlight w:val="none"/>
                <w:lang w:val="en-US" w:eastAsia="zh-CN"/>
              </w:rPr>
            </w:pPr>
            <w:r>
              <w:rPr>
                <w:rFonts w:hint="eastAsia" w:asciiTheme="minorEastAsia" w:hAnsiTheme="minorEastAsia" w:eastAsiaTheme="minorEastAsia"/>
                <w:color w:val="auto"/>
                <w:sz w:val="24"/>
                <w:highlight w:val="none"/>
                <w:lang w:val="en-US" w:eastAsia="zh-CN"/>
              </w:rPr>
              <w:t>5</w:t>
            </w:r>
          </w:p>
        </w:tc>
        <w:tc>
          <w:tcPr>
            <w:tcW w:w="3785" w:type="dxa"/>
            <w:vAlign w:val="center"/>
          </w:tcPr>
          <w:p w14:paraId="2FB50310">
            <w:pPr>
              <w:spacing w:line="360" w:lineRule="auto"/>
              <w:jc w:val="center"/>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报审及政府部门需要的评估报告、图纸、效果图、材料小样等</w:t>
            </w:r>
          </w:p>
        </w:tc>
        <w:tc>
          <w:tcPr>
            <w:tcW w:w="1661" w:type="dxa"/>
            <w:vAlign w:val="center"/>
          </w:tcPr>
          <w:p w14:paraId="3539ABB6">
            <w:pPr>
              <w:widowControl/>
              <w:spacing w:line="360" w:lineRule="auto"/>
              <w:jc w:val="center"/>
              <w:rPr>
                <w:rFonts w:hint="eastAsia" w:ascii="宋体" w:hAnsi="宋体" w:eastAsia="宋体" w:cs="宋体"/>
                <w:b/>
                <w:bCs/>
                <w:color w:val="auto"/>
                <w:kern w:val="0"/>
                <w:sz w:val="24"/>
                <w:highlight w:val="none"/>
                <w:lang w:eastAsia="zh-CN"/>
              </w:rPr>
            </w:pPr>
            <w:r>
              <w:rPr>
                <w:rFonts w:hint="eastAsia" w:ascii="宋体" w:hAnsi="宋体" w:cs="宋体"/>
                <w:b/>
                <w:bCs/>
                <w:color w:val="auto"/>
                <w:kern w:val="0"/>
                <w:sz w:val="24"/>
                <w:highlight w:val="none"/>
                <w:lang w:eastAsia="zh-CN"/>
              </w:rPr>
              <w:t>按需提供</w:t>
            </w:r>
          </w:p>
        </w:tc>
        <w:tc>
          <w:tcPr>
            <w:tcW w:w="1944" w:type="dxa"/>
            <w:vAlign w:val="center"/>
          </w:tcPr>
          <w:p w14:paraId="43C674B1">
            <w:pPr>
              <w:widowControl/>
              <w:spacing w:line="360" w:lineRule="auto"/>
              <w:jc w:val="center"/>
              <w:rPr>
                <w:rFonts w:hint="eastAsia" w:ascii="宋体" w:hAnsi="宋体" w:cs="宋体"/>
                <w:b/>
                <w:bCs/>
                <w:color w:val="auto"/>
                <w:kern w:val="0"/>
                <w:sz w:val="24"/>
                <w:highlight w:val="none"/>
              </w:rPr>
            </w:pPr>
          </w:p>
        </w:tc>
        <w:tc>
          <w:tcPr>
            <w:tcW w:w="1087" w:type="dxa"/>
            <w:vAlign w:val="center"/>
          </w:tcPr>
          <w:p w14:paraId="18943983">
            <w:pPr>
              <w:spacing w:line="360" w:lineRule="auto"/>
              <w:jc w:val="center"/>
              <w:rPr>
                <w:rFonts w:asciiTheme="minorEastAsia" w:hAnsiTheme="minorEastAsia" w:eastAsiaTheme="minorEastAsia"/>
                <w:color w:val="auto"/>
                <w:sz w:val="24"/>
                <w:highlight w:val="none"/>
              </w:rPr>
            </w:pPr>
          </w:p>
        </w:tc>
      </w:tr>
    </w:tbl>
    <w:p w14:paraId="25F1098B">
      <w:pPr>
        <w:autoSpaceDE w:val="0"/>
        <w:autoSpaceDN w:val="0"/>
        <w:adjustRightInd w:val="0"/>
        <w:spacing w:line="360" w:lineRule="auto"/>
        <w:jc w:val="left"/>
        <w:rPr>
          <w:rFonts w:cs="Courier New" w:asciiTheme="minorEastAsia" w:hAnsiTheme="minorEastAsia" w:eastAsiaTheme="minorEastAsia"/>
          <w:b/>
          <w:color w:val="auto"/>
          <w:sz w:val="24"/>
          <w:highlight w:val="none"/>
        </w:rPr>
      </w:pPr>
      <w:r>
        <w:rPr>
          <w:rFonts w:hint="eastAsia" w:cs="Courier New" w:asciiTheme="minorEastAsia" w:hAnsiTheme="minorEastAsia" w:eastAsiaTheme="minorEastAsia"/>
          <w:b/>
          <w:color w:val="auto"/>
          <w:sz w:val="24"/>
          <w:highlight w:val="none"/>
        </w:rPr>
        <w:t>特别约定：</w:t>
      </w:r>
    </w:p>
    <w:p w14:paraId="30396E0C">
      <w:pPr>
        <w:autoSpaceDE w:val="0"/>
        <w:autoSpaceDN w:val="0"/>
        <w:adjustRightInd w:val="0"/>
        <w:ind w:firstLine="480" w:firstLineChars="200"/>
        <w:jc w:val="left"/>
        <w:rPr>
          <w:rFonts w:cs="Courier New" w:asciiTheme="minorEastAsia" w:hAnsiTheme="minorEastAsia" w:eastAsiaTheme="minorEastAsia"/>
          <w:color w:val="auto"/>
          <w:sz w:val="24"/>
          <w:highlight w:val="none"/>
        </w:rPr>
      </w:pPr>
      <w:r>
        <w:rPr>
          <w:rFonts w:hint="eastAsia" w:cs="Courier New" w:asciiTheme="minorEastAsia" w:hAnsiTheme="minorEastAsia" w:eastAsiaTheme="minorEastAsia"/>
          <w:color w:val="auto"/>
          <w:sz w:val="24"/>
          <w:highlight w:val="none"/>
        </w:rPr>
        <w:t>1.在发包人所提供的设计资料（含设计确认单、规划部门批文、政府各部门批文等）能满足设计人进行各阶段设计的前提下开始计算各阶段的设计时间。</w:t>
      </w:r>
    </w:p>
    <w:p w14:paraId="37EE22DD">
      <w:pPr>
        <w:ind w:firstLine="480" w:firstLineChars="200"/>
        <w:rPr>
          <w:rFonts w:cs="Courier New" w:asciiTheme="minorEastAsia" w:hAnsiTheme="minorEastAsia" w:eastAsiaTheme="minorEastAsia"/>
          <w:color w:val="auto"/>
          <w:sz w:val="24"/>
          <w:highlight w:val="none"/>
        </w:rPr>
      </w:pPr>
      <w:r>
        <w:rPr>
          <w:rFonts w:hint="eastAsia" w:cs="Courier New" w:asciiTheme="minorEastAsia" w:hAnsiTheme="minorEastAsia" w:eastAsiaTheme="minorEastAsia"/>
          <w:color w:val="auto"/>
          <w:sz w:val="24"/>
          <w:highlight w:val="none"/>
        </w:rPr>
        <w:t>2.上述设计时间不包括法定的节假日。</w:t>
      </w:r>
    </w:p>
    <w:p w14:paraId="5BBE623C">
      <w:pPr>
        <w:autoSpaceDE w:val="0"/>
        <w:autoSpaceDN w:val="0"/>
        <w:adjustRightInd w:val="0"/>
        <w:ind w:firstLine="480" w:firstLineChars="200"/>
        <w:jc w:val="left"/>
        <w:rPr>
          <w:rFonts w:cs="Courier New" w:asciiTheme="minorEastAsia" w:hAnsiTheme="minorEastAsia" w:eastAsiaTheme="minorEastAsia"/>
          <w:color w:val="auto"/>
          <w:sz w:val="24"/>
          <w:highlight w:val="none"/>
        </w:rPr>
      </w:pPr>
      <w:bookmarkStart w:id="132" w:name="_Toc9419"/>
      <w:r>
        <w:rPr>
          <w:rFonts w:hint="eastAsia" w:cs="Courier New" w:asciiTheme="minorEastAsia" w:hAnsiTheme="minorEastAsia" w:eastAsiaTheme="minorEastAsia"/>
          <w:color w:val="auto"/>
          <w:sz w:val="24"/>
          <w:highlight w:val="none"/>
        </w:rPr>
        <w:t>3.图纸交付地点：设计人工作地（或发包人指定地）。发包人要求设计人提供电子版设计文件时，设计人有权对电子版设计文件采取加密、设置访问权限、限期使用等保护措施。</w:t>
      </w:r>
      <w:bookmarkEnd w:id="132"/>
    </w:p>
    <w:p w14:paraId="613E7663">
      <w:pPr>
        <w:ind w:firstLine="480" w:firstLineChars="200"/>
        <w:rPr>
          <w:rFonts w:cs="Courier New" w:asciiTheme="minorEastAsia" w:hAnsiTheme="minorEastAsia" w:eastAsiaTheme="minorEastAsia"/>
          <w:color w:val="auto"/>
          <w:sz w:val="24"/>
          <w:highlight w:val="none"/>
        </w:rPr>
      </w:pPr>
      <w:r>
        <w:rPr>
          <w:rFonts w:hint="eastAsia" w:cs="Courier New" w:asciiTheme="minorEastAsia" w:hAnsiTheme="minorEastAsia" w:eastAsiaTheme="minorEastAsia"/>
          <w:color w:val="auto"/>
          <w:sz w:val="24"/>
          <w:highlight w:val="none"/>
        </w:rPr>
        <w:t>4.如发包人要求提供超过合同约定份数的工程设计文件，则设计人仍应按发包人的要求提供，但发包人应向设计人支付工本费。</w:t>
      </w:r>
    </w:p>
    <w:p w14:paraId="742EF120">
      <w:pPr>
        <w:spacing w:line="440" w:lineRule="exact"/>
        <w:rPr>
          <w:rFonts w:asciiTheme="minorEastAsia" w:hAnsiTheme="minorEastAsia" w:eastAsiaTheme="minorEastAsia"/>
          <w:b/>
          <w:color w:val="auto"/>
          <w:sz w:val="24"/>
          <w:highlight w:val="none"/>
        </w:rPr>
      </w:pPr>
    </w:p>
    <w:p w14:paraId="7EE78DAF">
      <w:pPr>
        <w:spacing w:line="440" w:lineRule="exact"/>
        <w:rPr>
          <w:rFonts w:asciiTheme="minorEastAsia" w:hAnsiTheme="minorEastAsia" w:eastAsiaTheme="minorEastAsia"/>
          <w:b/>
          <w:color w:val="auto"/>
          <w:sz w:val="24"/>
          <w:highlight w:val="none"/>
        </w:rPr>
      </w:pPr>
    </w:p>
    <w:p w14:paraId="602454C0">
      <w:pPr>
        <w:spacing w:line="440" w:lineRule="exact"/>
        <w:rPr>
          <w:rFonts w:asciiTheme="minorEastAsia" w:hAnsiTheme="minorEastAsia" w:eastAsiaTheme="minorEastAsia"/>
          <w:b/>
          <w:color w:val="auto"/>
          <w:sz w:val="24"/>
          <w:highlight w:val="none"/>
        </w:rPr>
      </w:pPr>
    </w:p>
    <w:p w14:paraId="232A71B3">
      <w:pPr>
        <w:spacing w:line="440" w:lineRule="exact"/>
        <w:rPr>
          <w:rFonts w:asciiTheme="minorEastAsia" w:hAnsiTheme="minorEastAsia" w:eastAsiaTheme="minorEastAsia"/>
          <w:b/>
          <w:color w:val="auto"/>
          <w:sz w:val="24"/>
          <w:highlight w:val="none"/>
        </w:rPr>
      </w:pPr>
    </w:p>
    <w:p w14:paraId="25D62A65">
      <w:pPr>
        <w:spacing w:line="440" w:lineRule="exact"/>
        <w:rPr>
          <w:rFonts w:asciiTheme="minorEastAsia" w:hAnsiTheme="minorEastAsia" w:eastAsiaTheme="minorEastAsia"/>
          <w:b/>
          <w:color w:val="auto"/>
          <w:sz w:val="24"/>
          <w:highlight w:val="none"/>
        </w:rPr>
      </w:pPr>
    </w:p>
    <w:p w14:paraId="6FA88891">
      <w:pPr>
        <w:spacing w:line="440" w:lineRule="exact"/>
        <w:rPr>
          <w:rFonts w:asciiTheme="minorEastAsia" w:hAnsiTheme="minorEastAsia" w:eastAsiaTheme="minorEastAsia"/>
          <w:b/>
          <w:color w:val="auto"/>
          <w:sz w:val="24"/>
          <w:highlight w:val="none"/>
        </w:rPr>
      </w:pPr>
    </w:p>
    <w:p w14:paraId="03B6D063">
      <w:pPr>
        <w:spacing w:line="440" w:lineRule="exact"/>
        <w:rPr>
          <w:rFonts w:asciiTheme="minorEastAsia" w:hAnsiTheme="minorEastAsia" w:eastAsiaTheme="minorEastAsia"/>
          <w:b/>
          <w:color w:val="auto"/>
          <w:sz w:val="24"/>
          <w:highlight w:val="none"/>
        </w:rPr>
      </w:pPr>
    </w:p>
    <w:p w14:paraId="29028EC9">
      <w:pPr>
        <w:spacing w:line="440" w:lineRule="exact"/>
        <w:rPr>
          <w:rFonts w:asciiTheme="minorEastAsia" w:hAnsiTheme="minorEastAsia" w:eastAsiaTheme="minorEastAsia"/>
          <w:b/>
          <w:color w:val="auto"/>
          <w:sz w:val="24"/>
          <w:highlight w:val="none"/>
        </w:rPr>
      </w:pPr>
    </w:p>
    <w:p w14:paraId="18770DCF">
      <w:pPr>
        <w:spacing w:line="440" w:lineRule="exact"/>
        <w:rPr>
          <w:rFonts w:asciiTheme="minorEastAsia" w:hAnsiTheme="minorEastAsia" w:eastAsiaTheme="minorEastAsia"/>
          <w:b/>
          <w:color w:val="auto"/>
          <w:sz w:val="24"/>
          <w:highlight w:val="none"/>
        </w:rPr>
      </w:pPr>
    </w:p>
    <w:p w14:paraId="0D11EE6A">
      <w:pPr>
        <w:spacing w:line="440" w:lineRule="exact"/>
        <w:rPr>
          <w:rFonts w:asciiTheme="minorEastAsia" w:hAnsiTheme="minorEastAsia" w:eastAsiaTheme="minorEastAsia"/>
          <w:b/>
          <w:color w:val="auto"/>
          <w:sz w:val="24"/>
          <w:highlight w:val="none"/>
        </w:rPr>
      </w:pPr>
    </w:p>
    <w:p w14:paraId="4DBABFB6">
      <w:pPr>
        <w:spacing w:line="440" w:lineRule="exact"/>
        <w:rPr>
          <w:rFonts w:asciiTheme="minorEastAsia" w:hAnsiTheme="minorEastAsia" w:eastAsiaTheme="minorEastAsia"/>
          <w:b/>
          <w:color w:val="auto"/>
          <w:sz w:val="24"/>
          <w:highlight w:val="none"/>
        </w:rPr>
      </w:pPr>
      <w:r>
        <w:rPr>
          <w:rFonts w:asciiTheme="minorEastAsia" w:hAnsiTheme="minorEastAsia" w:eastAsiaTheme="minorEastAsia"/>
          <w:b/>
          <w:color w:val="auto"/>
          <w:sz w:val="24"/>
          <w:highlight w:val="none"/>
        </w:rPr>
        <w:t>附件</w:t>
      </w:r>
      <w:r>
        <w:rPr>
          <w:rFonts w:hint="eastAsia" w:asciiTheme="minorEastAsia" w:hAnsiTheme="minorEastAsia" w:eastAsiaTheme="minorEastAsia"/>
          <w:b/>
          <w:color w:val="auto"/>
          <w:sz w:val="24"/>
          <w:highlight w:val="none"/>
        </w:rPr>
        <w:t xml:space="preserve">4 ：              </w:t>
      </w:r>
    </w:p>
    <w:p w14:paraId="4BA24F3D">
      <w:pPr>
        <w:spacing w:line="440" w:lineRule="exact"/>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设计</w:t>
      </w:r>
      <w:r>
        <w:rPr>
          <w:rFonts w:asciiTheme="minorEastAsia" w:hAnsiTheme="minorEastAsia" w:eastAsiaTheme="minorEastAsia"/>
          <w:color w:val="auto"/>
          <w:sz w:val="24"/>
          <w:highlight w:val="none"/>
        </w:rPr>
        <w:t>人主要</w:t>
      </w:r>
      <w:r>
        <w:rPr>
          <w:rFonts w:hint="eastAsia" w:asciiTheme="minorEastAsia" w:hAnsiTheme="minorEastAsia" w:eastAsiaTheme="minorEastAsia"/>
          <w:color w:val="auto"/>
          <w:sz w:val="24"/>
          <w:highlight w:val="none"/>
        </w:rPr>
        <w:t>设计</w:t>
      </w:r>
      <w:r>
        <w:rPr>
          <w:rFonts w:asciiTheme="minorEastAsia" w:hAnsiTheme="minorEastAsia" w:eastAsiaTheme="minorEastAsia"/>
          <w:color w:val="auto"/>
          <w:sz w:val="24"/>
          <w:highlight w:val="none"/>
        </w:rPr>
        <w:t>人员表</w:t>
      </w:r>
    </w:p>
    <w:p w14:paraId="33322AD9">
      <w:pPr>
        <w:spacing w:line="440" w:lineRule="exact"/>
        <w:rPr>
          <w:rFonts w:asciiTheme="minorEastAsia" w:hAnsiTheme="minorEastAsia" w:eastAsiaTheme="minorEastAsia"/>
          <w:color w:val="auto"/>
          <w:sz w:val="24"/>
          <w:highlight w:val="none"/>
        </w:rPr>
      </w:pPr>
    </w:p>
    <w:tbl>
      <w:tblPr>
        <w:tblStyle w:val="34"/>
        <w:tblW w:w="0" w:type="auto"/>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1871"/>
        <w:gridCol w:w="1418"/>
        <w:gridCol w:w="1134"/>
        <w:gridCol w:w="1427"/>
        <w:gridCol w:w="3959"/>
      </w:tblGrid>
      <w:tr w14:paraId="13E1E94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1871" w:type="dxa"/>
            <w:tcBorders>
              <w:bottom w:val="double" w:color="auto" w:sz="6" w:space="0"/>
            </w:tcBorders>
            <w:vAlign w:val="center"/>
          </w:tcPr>
          <w:p w14:paraId="560E8FC8">
            <w:pPr>
              <w:pStyle w:val="15"/>
              <w:keepNext/>
              <w:spacing w:after="0" w:line="440" w:lineRule="exact"/>
              <w:ind w:left="63" w:right="63"/>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名    称</w:t>
            </w:r>
          </w:p>
        </w:tc>
        <w:tc>
          <w:tcPr>
            <w:tcW w:w="1418" w:type="dxa"/>
            <w:tcBorders>
              <w:bottom w:val="double" w:color="auto" w:sz="6" w:space="0"/>
            </w:tcBorders>
            <w:vAlign w:val="center"/>
          </w:tcPr>
          <w:p w14:paraId="2E5AC174">
            <w:pPr>
              <w:pStyle w:val="15"/>
              <w:keepNext/>
              <w:spacing w:after="0" w:line="440" w:lineRule="exact"/>
              <w:ind w:left="63" w:right="63"/>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姓名</w:t>
            </w:r>
          </w:p>
        </w:tc>
        <w:tc>
          <w:tcPr>
            <w:tcW w:w="1134" w:type="dxa"/>
            <w:tcBorders>
              <w:bottom w:val="double" w:color="auto" w:sz="6" w:space="0"/>
            </w:tcBorders>
            <w:vAlign w:val="center"/>
          </w:tcPr>
          <w:p w14:paraId="489503AD">
            <w:pPr>
              <w:pStyle w:val="15"/>
              <w:keepNext/>
              <w:spacing w:after="0" w:line="440" w:lineRule="exact"/>
              <w:ind w:left="63" w:right="63"/>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职务</w:t>
            </w:r>
          </w:p>
        </w:tc>
        <w:tc>
          <w:tcPr>
            <w:tcW w:w="1427" w:type="dxa"/>
            <w:tcBorders>
              <w:bottom w:val="double" w:color="auto" w:sz="6" w:space="0"/>
            </w:tcBorders>
            <w:vAlign w:val="center"/>
          </w:tcPr>
          <w:p w14:paraId="30ED1F50">
            <w:pPr>
              <w:pStyle w:val="15"/>
              <w:keepNext/>
              <w:spacing w:after="0" w:line="440" w:lineRule="exact"/>
              <w:ind w:left="63" w:right="63"/>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注册执业资格</w:t>
            </w:r>
          </w:p>
        </w:tc>
        <w:tc>
          <w:tcPr>
            <w:tcW w:w="3959" w:type="dxa"/>
            <w:tcBorders>
              <w:bottom w:val="double" w:color="auto" w:sz="6" w:space="0"/>
            </w:tcBorders>
            <w:vAlign w:val="center"/>
          </w:tcPr>
          <w:p w14:paraId="1536BA07">
            <w:pPr>
              <w:pStyle w:val="15"/>
              <w:keepNext/>
              <w:spacing w:after="0" w:line="440" w:lineRule="exact"/>
              <w:ind w:left="63" w:right="63"/>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承担过的主要项目</w:t>
            </w:r>
          </w:p>
        </w:tc>
      </w:tr>
      <w:tr w14:paraId="34B03DF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809" w:type="dxa"/>
            <w:gridSpan w:val="5"/>
            <w:tcBorders>
              <w:top w:val="double" w:color="auto" w:sz="6" w:space="0"/>
              <w:bottom w:val="single" w:color="auto" w:sz="6" w:space="0"/>
            </w:tcBorders>
            <w:vAlign w:val="center"/>
          </w:tcPr>
          <w:p w14:paraId="300F302C">
            <w:pPr>
              <w:pStyle w:val="15"/>
              <w:keepNext/>
              <w:spacing w:after="0" w:line="440" w:lineRule="exact"/>
              <w:ind w:left="63" w:right="63"/>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一、项目负责人</w:t>
            </w:r>
          </w:p>
        </w:tc>
      </w:tr>
      <w:tr w14:paraId="5A87C45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1871" w:type="dxa"/>
            <w:tcBorders>
              <w:top w:val="nil"/>
              <w:bottom w:val="single" w:color="auto" w:sz="4" w:space="0"/>
            </w:tcBorders>
            <w:vAlign w:val="center"/>
          </w:tcPr>
          <w:p w14:paraId="765C18C7">
            <w:pPr>
              <w:pStyle w:val="15"/>
              <w:keepNext/>
              <w:spacing w:after="0" w:line="440" w:lineRule="exact"/>
              <w:ind w:left="63" w:right="63"/>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项目主管</w:t>
            </w:r>
          </w:p>
        </w:tc>
        <w:tc>
          <w:tcPr>
            <w:tcW w:w="1418" w:type="dxa"/>
            <w:tcBorders>
              <w:top w:val="nil"/>
            </w:tcBorders>
            <w:vAlign w:val="center"/>
          </w:tcPr>
          <w:p w14:paraId="5FA365FF">
            <w:pPr>
              <w:pStyle w:val="15"/>
              <w:keepNext/>
              <w:spacing w:after="0" w:line="440" w:lineRule="exact"/>
              <w:ind w:left="63" w:right="63"/>
              <w:rPr>
                <w:rFonts w:asciiTheme="minorEastAsia" w:hAnsiTheme="minorEastAsia" w:eastAsiaTheme="minorEastAsia"/>
                <w:color w:val="auto"/>
                <w:sz w:val="24"/>
                <w:highlight w:val="none"/>
              </w:rPr>
            </w:pPr>
          </w:p>
        </w:tc>
        <w:tc>
          <w:tcPr>
            <w:tcW w:w="1134" w:type="dxa"/>
            <w:tcBorders>
              <w:top w:val="nil"/>
            </w:tcBorders>
            <w:vAlign w:val="center"/>
          </w:tcPr>
          <w:p w14:paraId="4F14268E">
            <w:pPr>
              <w:pStyle w:val="15"/>
              <w:keepNext/>
              <w:spacing w:after="0" w:line="440" w:lineRule="exact"/>
              <w:ind w:left="63" w:right="63"/>
              <w:rPr>
                <w:rFonts w:asciiTheme="minorEastAsia" w:hAnsiTheme="minorEastAsia" w:eastAsiaTheme="minorEastAsia"/>
                <w:color w:val="auto"/>
                <w:sz w:val="24"/>
                <w:highlight w:val="none"/>
              </w:rPr>
            </w:pPr>
          </w:p>
        </w:tc>
        <w:tc>
          <w:tcPr>
            <w:tcW w:w="1427" w:type="dxa"/>
            <w:tcBorders>
              <w:top w:val="nil"/>
            </w:tcBorders>
            <w:vAlign w:val="center"/>
          </w:tcPr>
          <w:p w14:paraId="2CC8CD6F">
            <w:pPr>
              <w:pStyle w:val="15"/>
              <w:keepNext/>
              <w:spacing w:after="0" w:line="440" w:lineRule="exact"/>
              <w:ind w:left="63" w:right="63"/>
              <w:rPr>
                <w:rFonts w:asciiTheme="minorEastAsia" w:hAnsiTheme="minorEastAsia" w:eastAsiaTheme="minorEastAsia"/>
                <w:color w:val="auto"/>
                <w:sz w:val="24"/>
                <w:highlight w:val="none"/>
              </w:rPr>
            </w:pPr>
          </w:p>
        </w:tc>
        <w:tc>
          <w:tcPr>
            <w:tcW w:w="3959" w:type="dxa"/>
            <w:tcBorders>
              <w:top w:val="nil"/>
            </w:tcBorders>
            <w:vAlign w:val="center"/>
          </w:tcPr>
          <w:p w14:paraId="709F1941">
            <w:pPr>
              <w:pStyle w:val="15"/>
              <w:keepNext/>
              <w:spacing w:after="0" w:line="440" w:lineRule="exact"/>
              <w:ind w:left="63" w:right="63"/>
              <w:rPr>
                <w:rFonts w:asciiTheme="minorEastAsia" w:hAnsiTheme="minorEastAsia" w:eastAsiaTheme="minorEastAsia"/>
                <w:color w:val="auto"/>
                <w:sz w:val="24"/>
                <w:highlight w:val="none"/>
              </w:rPr>
            </w:pPr>
          </w:p>
        </w:tc>
      </w:tr>
      <w:tr w14:paraId="14EDA0D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1871" w:type="dxa"/>
            <w:tcBorders>
              <w:top w:val="single" w:color="auto" w:sz="4" w:space="0"/>
              <w:bottom w:val="nil"/>
            </w:tcBorders>
            <w:vAlign w:val="center"/>
          </w:tcPr>
          <w:p w14:paraId="653B7074">
            <w:pPr>
              <w:pStyle w:val="15"/>
              <w:keepNext/>
              <w:spacing w:after="0" w:line="440" w:lineRule="exact"/>
              <w:ind w:left="63" w:right="63"/>
              <w:rPr>
                <w:rFonts w:asciiTheme="minorEastAsia" w:hAnsiTheme="minorEastAsia" w:eastAsiaTheme="minorEastAsia"/>
                <w:color w:val="auto"/>
                <w:sz w:val="24"/>
                <w:highlight w:val="none"/>
              </w:rPr>
            </w:pPr>
          </w:p>
        </w:tc>
        <w:tc>
          <w:tcPr>
            <w:tcW w:w="1418" w:type="dxa"/>
            <w:vAlign w:val="center"/>
          </w:tcPr>
          <w:p w14:paraId="018ABF62">
            <w:pPr>
              <w:pStyle w:val="15"/>
              <w:keepNext/>
              <w:spacing w:after="0" w:line="440" w:lineRule="exact"/>
              <w:ind w:left="63" w:right="63"/>
              <w:rPr>
                <w:rFonts w:asciiTheme="minorEastAsia" w:hAnsiTheme="minorEastAsia" w:eastAsiaTheme="minorEastAsia"/>
                <w:color w:val="auto"/>
                <w:sz w:val="24"/>
                <w:highlight w:val="none"/>
              </w:rPr>
            </w:pPr>
          </w:p>
        </w:tc>
        <w:tc>
          <w:tcPr>
            <w:tcW w:w="1134" w:type="dxa"/>
            <w:vAlign w:val="center"/>
          </w:tcPr>
          <w:p w14:paraId="446D76F9">
            <w:pPr>
              <w:pStyle w:val="15"/>
              <w:keepNext/>
              <w:spacing w:after="0" w:line="440" w:lineRule="exact"/>
              <w:ind w:left="63" w:right="63"/>
              <w:rPr>
                <w:rFonts w:asciiTheme="minorEastAsia" w:hAnsiTheme="minorEastAsia" w:eastAsiaTheme="minorEastAsia"/>
                <w:color w:val="auto"/>
                <w:sz w:val="24"/>
                <w:highlight w:val="none"/>
              </w:rPr>
            </w:pPr>
          </w:p>
        </w:tc>
        <w:tc>
          <w:tcPr>
            <w:tcW w:w="1427" w:type="dxa"/>
            <w:vAlign w:val="center"/>
          </w:tcPr>
          <w:p w14:paraId="312C5D98">
            <w:pPr>
              <w:pStyle w:val="15"/>
              <w:keepNext/>
              <w:spacing w:after="0" w:line="440" w:lineRule="exact"/>
              <w:ind w:left="63" w:right="63"/>
              <w:rPr>
                <w:rFonts w:asciiTheme="minorEastAsia" w:hAnsiTheme="minorEastAsia" w:eastAsiaTheme="minorEastAsia"/>
                <w:color w:val="auto"/>
                <w:sz w:val="24"/>
                <w:highlight w:val="none"/>
              </w:rPr>
            </w:pPr>
          </w:p>
        </w:tc>
        <w:tc>
          <w:tcPr>
            <w:tcW w:w="3959" w:type="dxa"/>
            <w:vAlign w:val="center"/>
          </w:tcPr>
          <w:p w14:paraId="3A1A5E19">
            <w:pPr>
              <w:pStyle w:val="15"/>
              <w:keepNext/>
              <w:spacing w:after="0" w:line="440" w:lineRule="exact"/>
              <w:ind w:left="63" w:right="63"/>
              <w:rPr>
                <w:rFonts w:asciiTheme="minorEastAsia" w:hAnsiTheme="minorEastAsia" w:eastAsiaTheme="minorEastAsia"/>
                <w:color w:val="auto"/>
                <w:sz w:val="24"/>
                <w:highlight w:val="none"/>
              </w:rPr>
            </w:pPr>
          </w:p>
        </w:tc>
      </w:tr>
      <w:tr w14:paraId="20EAD19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809" w:type="dxa"/>
            <w:gridSpan w:val="5"/>
            <w:tcBorders>
              <w:top w:val="single" w:color="auto" w:sz="6" w:space="0"/>
              <w:bottom w:val="single" w:color="auto" w:sz="6" w:space="0"/>
            </w:tcBorders>
            <w:vAlign w:val="center"/>
          </w:tcPr>
          <w:p w14:paraId="714DB2E8">
            <w:pPr>
              <w:pStyle w:val="15"/>
              <w:keepNext/>
              <w:spacing w:after="0" w:line="440" w:lineRule="exact"/>
              <w:ind w:left="63" w:right="63"/>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二、项目组成员</w:t>
            </w:r>
          </w:p>
        </w:tc>
      </w:tr>
      <w:tr w14:paraId="3CDCEE6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1871" w:type="dxa"/>
            <w:tcBorders>
              <w:top w:val="single" w:color="auto" w:sz="6" w:space="0"/>
              <w:bottom w:val="single" w:color="auto" w:sz="6" w:space="0"/>
            </w:tcBorders>
            <w:vAlign w:val="center"/>
          </w:tcPr>
          <w:p w14:paraId="413341D4">
            <w:pPr>
              <w:pStyle w:val="15"/>
              <w:keepNext/>
              <w:spacing w:after="0" w:line="440" w:lineRule="exact"/>
              <w:ind w:left="63" w:right="63"/>
              <w:rPr>
                <w:rFonts w:asciiTheme="minorEastAsia" w:hAnsiTheme="minorEastAsia" w:eastAsiaTheme="minorEastAsia"/>
                <w:color w:val="auto"/>
                <w:sz w:val="24"/>
                <w:highlight w:val="none"/>
              </w:rPr>
            </w:pPr>
          </w:p>
        </w:tc>
        <w:tc>
          <w:tcPr>
            <w:tcW w:w="1418" w:type="dxa"/>
            <w:vAlign w:val="center"/>
          </w:tcPr>
          <w:p w14:paraId="7FD5235A">
            <w:pPr>
              <w:pStyle w:val="15"/>
              <w:keepNext/>
              <w:spacing w:after="0" w:line="440" w:lineRule="exact"/>
              <w:ind w:left="63" w:right="63"/>
              <w:rPr>
                <w:rFonts w:asciiTheme="minorEastAsia" w:hAnsiTheme="minorEastAsia" w:eastAsiaTheme="minorEastAsia"/>
                <w:color w:val="auto"/>
                <w:sz w:val="24"/>
                <w:highlight w:val="none"/>
              </w:rPr>
            </w:pPr>
          </w:p>
        </w:tc>
        <w:tc>
          <w:tcPr>
            <w:tcW w:w="1134" w:type="dxa"/>
            <w:vAlign w:val="center"/>
          </w:tcPr>
          <w:p w14:paraId="1B94AD57">
            <w:pPr>
              <w:pStyle w:val="15"/>
              <w:keepNext/>
              <w:spacing w:after="0" w:line="440" w:lineRule="exact"/>
              <w:ind w:left="63" w:right="63"/>
              <w:rPr>
                <w:rFonts w:asciiTheme="minorEastAsia" w:hAnsiTheme="minorEastAsia" w:eastAsiaTheme="minorEastAsia"/>
                <w:color w:val="auto"/>
                <w:sz w:val="24"/>
                <w:highlight w:val="none"/>
              </w:rPr>
            </w:pPr>
          </w:p>
        </w:tc>
        <w:tc>
          <w:tcPr>
            <w:tcW w:w="1427" w:type="dxa"/>
            <w:vAlign w:val="center"/>
          </w:tcPr>
          <w:p w14:paraId="0416DF58">
            <w:pPr>
              <w:pStyle w:val="15"/>
              <w:keepNext/>
              <w:spacing w:after="0" w:line="440" w:lineRule="exact"/>
              <w:ind w:left="63" w:right="63"/>
              <w:rPr>
                <w:rFonts w:asciiTheme="minorEastAsia" w:hAnsiTheme="minorEastAsia" w:eastAsiaTheme="minorEastAsia"/>
                <w:color w:val="auto"/>
                <w:sz w:val="24"/>
                <w:highlight w:val="none"/>
              </w:rPr>
            </w:pPr>
          </w:p>
        </w:tc>
        <w:tc>
          <w:tcPr>
            <w:tcW w:w="3959" w:type="dxa"/>
            <w:vAlign w:val="center"/>
          </w:tcPr>
          <w:p w14:paraId="6EA59981">
            <w:pPr>
              <w:pStyle w:val="15"/>
              <w:keepNext/>
              <w:spacing w:after="0" w:line="440" w:lineRule="exact"/>
              <w:ind w:left="63" w:right="63"/>
              <w:rPr>
                <w:rFonts w:asciiTheme="minorEastAsia" w:hAnsiTheme="minorEastAsia" w:eastAsiaTheme="minorEastAsia"/>
                <w:color w:val="auto"/>
                <w:sz w:val="24"/>
                <w:highlight w:val="none"/>
              </w:rPr>
            </w:pPr>
          </w:p>
        </w:tc>
      </w:tr>
      <w:tr w14:paraId="48AF249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1871" w:type="dxa"/>
            <w:tcBorders>
              <w:top w:val="single" w:color="auto" w:sz="6" w:space="0"/>
              <w:bottom w:val="single" w:color="auto" w:sz="6" w:space="0"/>
            </w:tcBorders>
            <w:vAlign w:val="center"/>
          </w:tcPr>
          <w:p w14:paraId="740CCA2A">
            <w:pPr>
              <w:pStyle w:val="15"/>
              <w:keepNext/>
              <w:spacing w:after="0" w:line="440" w:lineRule="exact"/>
              <w:ind w:left="63" w:right="63"/>
              <w:rPr>
                <w:rFonts w:asciiTheme="minorEastAsia" w:hAnsiTheme="minorEastAsia" w:eastAsiaTheme="minorEastAsia"/>
                <w:color w:val="auto"/>
                <w:sz w:val="24"/>
                <w:highlight w:val="none"/>
              </w:rPr>
            </w:pPr>
          </w:p>
        </w:tc>
        <w:tc>
          <w:tcPr>
            <w:tcW w:w="1418" w:type="dxa"/>
            <w:vAlign w:val="center"/>
          </w:tcPr>
          <w:p w14:paraId="303B0964">
            <w:pPr>
              <w:pStyle w:val="15"/>
              <w:keepNext/>
              <w:spacing w:after="0" w:line="440" w:lineRule="exact"/>
              <w:ind w:left="63" w:right="63"/>
              <w:rPr>
                <w:rFonts w:asciiTheme="minorEastAsia" w:hAnsiTheme="minorEastAsia" w:eastAsiaTheme="minorEastAsia"/>
                <w:color w:val="auto"/>
                <w:sz w:val="24"/>
                <w:highlight w:val="none"/>
              </w:rPr>
            </w:pPr>
          </w:p>
        </w:tc>
        <w:tc>
          <w:tcPr>
            <w:tcW w:w="1134" w:type="dxa"/>
            <w:vAlign w:val="center"/>
          </w:tcPr>
          <w:p w14:paraId="2359FB19">
            <w:pPr>
              <w:pStyle w:val="15"/>
              <w:keepNext/>
              <w:spacing w:after="0" w:line="440" w:lineRule="exact"/>
              <w:ind w:left="63" w:right="63"/>
              <w:rPr>
                <w:rFonts w:asciiTheme="minorEastAsia" w:hAnsiTheme="minorEastAsia" w:eastAsiaTheme="minorEastAsia"/>
                <w:color w:val="auto"/>
                <w:sz w:val="24"/>
                <w:highlight w:val="none"/>
              </w:rPr>
            </w:pPr>
          </w:p>
        </w:tc>
        <w:tc>
          <w:tcPr>
            <w:tcW w:w="1427" w:type="dxa"/>
            <w:vAlign w:val="center"/>
          </w:tcPr>
          <w:p w14:paraId="79844140">
            <w:pPr>
              <w:pStyle w:val="15"/>
              <w:keepNext/>
              <w:spacing w:after="0" w:line="440" w:lineRule="exact"/>
              <w:ind w:left="63" w:right="63"/>
              <w:rPr>
                <w:rFonts w:asciiTheme="minorEastAsia" w:hAnsiTheme="minorEastAsia" w:eastAsiaTheme="minorEastAsia"/>
                <w:color w:val="auto"/>
                <w:sz w:val="24"/>
                <w:highlight w:val="none"/>
              </w:rPr>
            </w:pPr>
          </w:p>
        </w:tc>
        <w:tc>
          <w:tcPr>
            <w:tcW w:w="3959" w:type="dxa"/>
            <w:vAlign w:val="center"/>
          </w:tcPr>
          <w:p w14:paraId="6C248977">
            <w:pPr>
              <w:pStyle w:val="15"/>
              <w:keepNext/>
              <w:spacing w:after="0" w:line="440" w:lineRule="exact"/>
              <w:ind w:left="63" w:right="63"/>
              <w:rPr>
                <w:rFonts w:asciiTheme="minorEastAsia" w:hAnsiTheme="minorEastAsia" w:eastAsiaTheme="minorEastAsia"/>
                <w:color w:val="auto"/>
                <w:sz w:val="24"/>
                <w:highlight w:val="none"/>
              </w:rPr>
            </w:pPr>
          </w:p>
        </w:tc>
      </w:tr>
      <w:tr w14:paraId="382B550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1871" w:type="dxa"/>
            <w:tcBorders>
              <w:top w:val="single" w:color="auto" w:sz="6" w:space="0"/>
              <w:bottom w:val="single" w:color="auto" w:sz="6" w:space="0"/>
            </w:tcBorders>
            <w:vAlign w:val="center"/>
          </w:tcPr>
          <w:p w14:paraId="1DB5DE1D">
            <w:pPr>
              <w:pStyle w:val="15"/>
              <w:keepNext/>
              <w:spacing w:after="0" w:line="440" w:lineRule="exact"/>
              <w:ind w:left="63" w:right="63"/>
              <w:rPr>
                <w:rFonts w:asciiTheme="minorEastAsia" w:hAnsiTheme="minorEastAsia" w:eastAsiaTheme="minorEastAsia"/>
                <w:color w:val="auto"/>
                <w:sz w:val="24"/>
                <w:highlight w:val="none"/>
              </w:rPr>
            </w:pPr>
          </w:p>
        </w:tc>
        <w:tc>
          <w:tcPr>
            <w:tcW w:w="1418" w:type="dxa"/>
            <w:vAlign w:val="center"/>
          </w:tcPr>
          <w:p w14:paraId="3AD0755F">
            <w:pPr>
              <w:pStyle w:val="15"/>
              <w:keepNext/>
              <w:spacing w:after="0" w:line="440" w:lineRule="exact"/>
              <w:ind w:left="63" w:right="63"/>
              <w:rPr>
                <w:rFonts w:asciiTheme="minorEastAsia" w:hAnsiTheme="minorEastAsia" w:eastAsiaTheme="minorEastAsia"/>
                <w:color w:val="auto"/>
                <w:sz w:val="24"/>
                <w:highlight w:val="none"/>
              </w:rPr>
            </w:pPr>
          </w:p>
        </w:tc>
        <w:tc>
          <w:tcPr>
            <w:tcW w:w="1134" w:type="dxa"/>
            <w:vAlign w:val="center"/>
          </w:tcPr>
          <w:p w14:paraId="575BDF5C">
            <w:pPr>
              <w:pStyle w:val="15"/>
              <w:keepNext/>
              <w:spacing w:after="0" w:line="440" w:lineRule="exact"/>
              <w:ind w:left="63" w:right="63"/>
              <w:rPr>
                <w:rFonts w:asciiTheme="minorEastAsia" w:hAnsiTheme="minorEastAsia" w:eastAsiaTheme="minorEastAsia"/>
                <w:color w:val="auto"/>
                <w:sz w:val="24"/>
                <w:highlight w:val="none"/>
              </w:rPr>
            </w:pPr>
          </w:p>
        </w:tc>
        <w:tc>
          <w:tcPr>
            <w:tcW w:w="1427" w:type="dxa"/>
            <w:vAlign w:val="center"/>
          </w:tcPr>
          <w:p w14:paraId="55C6A60B">
            <w:pPr>
              <w:pStyle w:val="15"/>
              <w:keepNext/>
              <w:spacing w:after="0" w:line="440" w:lineRule="exact"/>
              <w:ind w:left="63" w:right="63"/>
              <w:rPr>
                <w:rFonts w:asciiTheme="minorEastAsia" w:hAnsiTheme="minorEastAsia" w:eastAsiaTheme="minorEastAsia"/>
                <w:color w:val="auto"/>
                <w:sz w:val="24"/>
                <w:highlight w:val="none"/>
              </w:rPr>
            </w:pPr>
          </w:p>
        </w:tc>
        <w:tc>
          <w:tcPr>
            <w:tcW w:w="3959" w:type="dxa"/>
            <w:vAlign w:val="center"/>
          </w:tcPr>
          <w:p w14:paraId="3E3DB18C">
            <w:pPr>
              <w:pStyle w:val="15"/>
              <w:keepNext/>
              <w:spacing w:after="0" w:line="440" w:lineRule="exact"/>
              <w:ind w:left="63" w:right="63"/>
              <w:rPr>
                <w:rFonts w:asciiTheme="minorEastAsia" w:hAnsiTheme="minorEastAsia" w:eastAsiaTheme="minorEastAsia"/>
                <w:color w:val="auto"/>
                <w:sz w:val="24"/>
                <w:highlight w:val="none"/>
              </w:rPr>
            </w:pPr>
          </w:p>
        </w:tc>
      </w:tr>
      <w:tr w14:paraId="3E24CCB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1871" w:type="dxa"/>
            <w:tcBorders>
              <w:top w:val="single" w:color="auto" w:sz="6" w:space="0"/>
              <w:bottom w:val="single" w:color="auto" w:sz="6" w:space="0"/>
            </w:tcBorders>
            <w:vAlign w:val="center"/>
          </w:tcPr>
          <w:p w14:paraId="2CFA29A4">
            <w:pPr>
              <w:pStyle w:val="15"/>
              <w:keepNext/>
              <w:spacing w:after="0" w:line="440" w:lineRule="exact"/>
              <w:ind w:left="63" w:right="63"/>
              <w:rPr>
                <w:rFonts w:asciiTheme="minorEastAsia" w:hAnsiTheme="minorEastAsia" w:eastAsiaTheme="minorEastAsia"/>
                <w:color w:val="auto"/>
                <w:sz w:val="24"/>
                <w:highlight w:val="none"/>
              </w:rPr>
            </w:pPr>
          </w:p>
        </w:tc>
        <w:tc>
          <w:tcPr>
            <w:tcW w:w="1418" w:type="dxa"/>
            <w:vAlign w:val="center"/>
          </w:tcPr>
          <w:p w14:paraId="665916BA">
            <w:pPr>
              <w:pStyle w:val="15"/>
              <w:keepNext/>
              <w:spacing w:after="0" w:line="440" w:lineRule="exact"/>
              <w:ind w:left="63" w:right="63"/>
              <w:rPr>
                <w:rFonts w:asciiTheme="minorEastAsia" w:hAnsiTheme="minorEastAsia" w:eastAsiaTheme="minorEastAsia"/>
                <w:color w:val="auto"/>
                <w:sz w:val="24"/>
                <w:highlight w:val="none"/>
              </w:rPr>
            </w:pPr>
          </w:p>
        </w:tc>
        <w:tc>
          <w:tcPr>
            <w:tcW w:w="1134" w:type="dxa"/>
            <w:vAlign w:val="center"/>
          </w:tcPr>
          <w:p w14:paraId="7DF88305">
            <w:pPr>
              <w:pStyle w:val="15"/>
              <w:keepNext/>
              <w:spacing w:after="0" w:line="440" w:lineRule="exact"/>
              <w:ind w:left="63" w:right="63"/>
              <w:rPr>
                <w:rFonts w:asciiTheme="minorEastAsia" w:hAnsiTheme="minorEastAsia" w:eastAsiaTheme="minorEastAsia"/>
                <w:color w:val="auto"/>
                <w:sz w:val="24"/>
                <w:highlight w:val="none"/>
              </w:rPr>
            </w:pPr>
          </w:p>
        </w:tc>
        <w:tc>
          <w:tcPr>
            <w:tcW w:w="1427" w:type="dxa"/>
            <w:vAlign w:val="center"/>
          </w:tcPr>
          <w:p w14:paraId="10643351">
            <w:pPr>
              <w:pStyle w:val="15"/>
              <w:keepNext/>
              <w:spacing w:after="0" w:line="440" w:lineRule="exact"/>
              <w:ind w:left="63" w:right="63"/>
              <w:rPr>
                <w:rFonts w:asciiTheme="minorEastAsia" w:hAnsiTheme="minorEastAsia" w:eastAsiaTheme="minorEastAsia"/>
                <w:color w:val="auto"/>
                <w:sz w:val="24"/>
                <w:highlight w:val="none"/>
              </w:rPr>
            </w:pPr>
          </w:p>
        </w:tc>
        <w:tc>
          <w:tcPr>
            <w:tcW w:w="3959" w:type="dxa"/>
            <w:vAlign w:val="center"/>
          </w:tcPr>
          <w:p w14:paraId="57C6F64C">
            <w:pPr>
              <w:pStyle w:val="15"/>
              <w:keepNext/>
              <w:spacing w:after="0" w:line="440" w:lineRule="exact"/>
              <w:ind w:left="63" w:right="63"/>
              <w:rPr>
                <w:rFonts w:asciiTheme="minorEastAsia" w:hAnsiTheme="minorEastAsia" w:eastAsiaTheme="minorEastAsia"/>
                <w:color w:val="auto"/>
                <w:sz w:val="24"/>
                <w:highlight w:val="none"/>
              </w:rPr>
            </w:pPr>
          </w:p>
        </w:tc>
      </w:tr>
      <w:tr w14:paraId="18EC555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1871" w:type="dxa"/>
            <w:tcBorders>
              <w:top w:val="single" w:color="auto" w:sz="6" w:space="0"/>
              <w:bottom w:val="single" w:color="auto" w:sz="6" w:space="0"/>
            </w:tcBorders>
            <w:vAlign w:val="center"/>
          </w:tcPr>
          <w:p w14:paraId="22C59302">
            <w:pPr>
              <w:pStyle w:val="15"/>
              <w:keepNext/>
              <w:spacing w:after="0" w:line="440" w:lineRule="exact"/>
              <w:ind w:left="63" w:right="63"/>
              <w:rPr>
                <w:rFonts w:asciiTheme="minorEastAsia" w:hAnsiTheme="minorEastAsia" w:eastAsiaTheme="minorEastAsia"/>
                <w:color w:val="auto"/>
                <w:sz w:val="24"/>
                <w:highlight w:val="none"/>
              </w:rPr>
            </w:pPr>
          </w:p>
        </w:tc>
        <w:tc>
          <w:tcPr>
            <w:tcW w:w="1418" w:type="dxa"/>
            <w:vAlign w:val="center"/>
          </w:tcPr>
          <w:p w14:paraId="18B663C2">
            <w:pPr>
              <w:pStyle w:val="15"/>
              <w:keepNext/>
              <w:spacing w:after="0" w:line="440" w:lineRule="exact"/>
              <w:ind w:left="63" w:right="63"/>
              <w:rPr>
                <w:rFonts w:asciiTheme="minorEastAsia" w:hAnsiTheme="minorEastAsia" w:eastAsiaTheme="minorEastAsia"/>
                <w:color w:val="auto"/>
                <w:sz w:val="24"/>
                <w:highlight w:val="none"/>
              </w:rPr>
            </w:pPr>
          </w:p>
        </w:tc>
        <w:tc>
          <w:tcPr>
            <w:tcW w:w="1134" w:type="dxa"/>
            <w:vAlign w:val="center"/>
          </w:tcPr>
          <w:p w14:paraId="19BF911E">
            <w:pPr>
              <w:pStyle w:val="15"/>
              <w:keepNext/>
              <w:spacing w:after="0" w:line="440" w:lineRule="exact"/>
              <w:ind w:left="63" w:right="63"/>
              <w:rPr>
                <w:rFonts w:asciiTheme="minorEastAsia" w:hAnsiTheme="minorEastAsia" w:eastAsiaTheme="minorEastAsia"/>
                <w:color w:val="auto"/>
                <w:sz w:val="24"/>
                <w:highlight w:val="none"/>
              </w:rPr>
            </w:pPr>
          </w:p>
        </w:tc>
        <w:tc>
          <w:tcPr>
            <w:tcW w:w="1427" w:type="dxa"/>
            <w:vAlign w:val="center"/>
          </w:tcPr>
          <w:p w14:paraId="68C90C8C">
            <w:pPr>
              <w:pStyle w:val="15"/>
              <w:keepNext/>
              <w:spacing w:after="0" w:line="440" w:lineRule="exact"/>
              <w:ind w:left="63" w:right="63"/>
              <w:rPr>
                <w:rFonts w:asciiTheme="minorEastAsia" w:hAnsiTheme="minorEastAsia" w:eastAsiaTheme="minorEastAsia"/>
                <w:color w:val="auto"/>
                <w:sz w:val="24"/>
                <w:highlight w:val="none"/>
              </w:rPr>
            </w:pPr>
          </w:p>
        </w:tc>
        <w:tc>
          <w:tcPr>
            <w:tcW w:w="3959" w:type="dxa"/>
            <w:vAlign w:val="center"/>
          </w:tcPr>
          <w:p w14:paraId="357B43BB">
            <w:pPr>
              <w:pStyle w:val="15"/>
              <w:keepNext/>
              <w:spacing w:after="0" w:line="440" w:lineRule="exact"/>
              <w:ind w:left="63" w:right="63"/>
              <w:rPr>
                <w:rFonts w:asciiTheme="minorEastAsia" w:hAnsiTheme="minorEastAsia" w:eastAsiaTheme="minorEastAsia"/>
                <w:color w:val="auto"/>
                <w:sz w:val="24"/>
                <w:highlight w:val="none"/>
              </w:rPr>
            </w:pPr>
          </w:p>
        </w:tc>
      </w:tr>
      <w:tr w14:paraId="526CAE2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1871" w:type="dxa"/>
            <w:tcBorders>
              <w:top w:val="single" w:color="auto" w:sz="6" w:space="0"/>
              <w:bottom w:val="single" w:color="auto" w:sz="6" w:space="0"/>
            </w:tcBorders>
            <w:vAlign w:val="center"/>
          </w:tcPr>
          <w:p w14:paraId="5BAC5E54">
            <w:pPr>
              <w:pStyle w:val="15"/>
              <w:keepNext/>
              <w:spacing w:after="0" w:line="440" w:lineRule="exact"/>
              <w:ind w:left="63" w:right="63"/>
              <w:rPr>
                <w:rFonts w:asciiTheme="minorEastAsia" w:hAnsiTheme="minorEastAsia" w:eastAsiaTheme="minorEastAsia"/>
                <w:color w:val="auto"/>
                <w:sz w:val="24"/>
                <w:highlight w:val="none"/>
              </w:rPr>
            </w:pPr>
          </w:p>
        </w:tc>
        <w:tc>
          <w:tcPr>
            <w:tcW w:w="1418" w:type="dxa"/>
            <w:vAlign w:val="center"/>
          </w:tcPr>
          <w:p w14:paraId="6DDF9767">
            <w:pPr>
              <w:pStyle w:val="15"/>
              <w:keepNext/>
              <w:spacing w:after="0" w:line="440" w:lineRule="exact"/>
              <w:ind w:left="63" w:right="63"/>
              <w:rPr>
                <w:rFonts w:asciiTheme="minorEastAsia" w:hAnsiTheme="minorEastAsia" w:eastAsiaTheme="minorEastAsia"/>
                <w:color w:val="auto"/>
                <w:sz w:val="24"/>
                <w:highlight w:val="none"/>
              </w:rPr>
            </w:pPr>
          </w:p>
        </w:tc>
        <w:tc>
          <w:tcPr>
            <w:tcW w:w="1134" w:type="dxa"/>
            <w:vAlign w:val="center"/>
          </w:tcPr>
          <w:p w14:paraId="04FAFDB6">
            <w:pPr>
              <w:pStyle w:val="15"/>
              <w:keepNext/>
              <w:spacing w:after="0" w:line="440" w:lineRule="exact"/>
              <w:ind w:left="63" w:right="63"/>
              <w:rPr>
                <w:rFonts w:asciiTheme="minorEastAsia" w:hAnsiTheme="minorEastAsia" w:eastAsiaTheme="minorEastAsia"/>
                <w:color w:val="auto"/>
                <w:sz w:val="24"/>
                <w:highlight w:val="none"/>
              </w:rPr>
            </w:pPr>
          </w:p>
        </w:tc>
        <w:tc>
          <w:tcPr>
            <w:tcW w:w="1427" w:type="dxa"/>
            <w:vAlign w:val="center"/>
          </w:tcPr>
          <w:p w14:paraId="10AD1985">
            <w:pPr>
              <w:pStyle w:val="15"/>
              <w:keepNext/>
              <w:spacing w:after="0" w:line="440" w:lineRule="exact"/>
              <w:ind w:left="63" w:right="63"/>
              <w:rPr>
                <w:rFonts w:asciiTheme="minorEastAsia" w:hAnsiTheme="minorEastAsia" w:eastAsiaTheme="minorEastAsia"/>
                <w:color w:val="auto"/>
                <w:sz w:val="24"/>
                <w:highlight w:val="none"/>
              </w:rPr>
            </w:pPr>
          </w:p>
        </w:tc>
        <w:tc>
          <w:tcPr>
            <w:tcW w:w="3959" w:type="dxa"/>
            <w:vAlign w:val="center"/>
          </w:tcPr>
          <w:p w14:paraId="3EACCF03">
            <w:pPr>
              <w:pStyle w:val="15"/>
              <w:keepNext/>
              <w:spacing w:after="0" w:line="440" w:lineRule="exact"/>
              <w:ind w:left="63" w:right="63"/>
              <w:rPr>
                <w:rFonts w:asciiTheme="minorEastAsia" w:hAnsiTheme="minorEastAsia" w:eastAsiaTheme="minorEastAsia"/>
                <w:color w:val="auto"/>
                <w:sz w:val="24"/>
                <w:highlight w:val="none"/>
              </w:rPr>
            </w:pPr>
          </w:p>
        </w:tc>
      </w:tr>
      <w:tr w14:paraId="2B385C8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1871" w:type="dxa"/>
            <w:tcBorders>
              <w:top w:val="single" w:color="auto" w:sz="6" w:space="0"/>
              <w:bottom w:val="single" w:color="auto" w:sz="6" w:space="0"/>
            </w:tcBorders>
            <w:vAlign w:val="center"/>
          </w:tcPr>
          <w:p w14:paraId="654E3B53">
            <w:pPr>
              <w:pStyle w:val="15"/>
              <w:keepNext/>
              <w:spacing w:after="0" w:line="440" w:lineRule="exact"/>
              <w:ind w:left="63" w:right="63"/>
              <w:rPr>
                <w:rFonts w:asciiTheme="minorEastAsia" w:hAnsiTheme="minorEastAsia" w:eastAsiaTheme="minorEastAsia"/>
                <w:color w:val="auto"/>
                <w:sz w:val="24"/>
                <w:highlight w:val="none"/>
              </w:rPr>
            </w:pPr>
          </w:p>
        </w:tc>
        <w:tc>
          <w:tcPr>
            <w:tcW w:w="1418" w:type="dxa"/>
            <w:vAlign w:val="center"/>
          </w:tcPr>
          <w:p w14:paraId="3F3C8305">
            <w:pPr>
              <w:pStyle w:val="15"/>
              <w:keepNext/>
              <w:spacing w:after="0" w:line="440" w:lineRule="exact"/>
              <w:ind w:left="63" w:right="63"/>
              <w:rPr>
                <w:rFonts w:asciiTheme="minorEastAsia" w:hAnsiTheme="minorEastAsia" w:eastAsiaTheme="minorEastAsia"/>
                <w:color w:val="auto"/>
                <w:sz w:val="24"/>
                <w:highlight w:val="none"/>
              </w:rPr>
            </w:pPr>
          </w:p>
        </w:tc>
        <w:tc>
          <w:tcPr>
            <w:tcW w:w="1134" w:type="dxa"/>
            <w:vAlign w:val="center"/>
          </w:tcPr>
          <w:p w14:paraId="4B0B7B4C">
            <w:pPr>
              <w:pStyle w:val="15"/>
              <w:keepNext/>
              <w:spacing w:after="0" w:line="440" w:lineRule="exact"/>
              <w:ind w:left="63" w:right="63"/>
              <w:rPr>
                <w:rFonts w:asciiTheme="minorEastAsia" w:hAnsiTheme="minorEastAsia" w:eastAsiaTheme="minorEastAsia"/>
                <w:color w:val="auto"/>
                <w:sz w:val="24"/>
                <w:highlight w:val="none"/>
              </w:rPr>
            </w:pPr>
          </w:p>
        </w:tc>
        <w:tc>
          <w:tcPr>
            <w:tcW w:w="1427" w:type="dxa"/>
            <w:vAlign w:val="center"/>
          </w:tcPr>
          <w:p w14:paraId="45369C18">
            <w:pPr>
              <w:pStyle w:val="15"/>
              <w:keepNext/>
              <w:spacing w:after="0" w:line="440" w:lineRule="exact"/>
              <w:ind w:left="63" w:right="63"/>
              <w:rPr>
                <w:rFonts w:asciiTheme="minorEastAsia" w:hAnsiTheme="minorEastAsia" w:eastAsiaTheme="minorEastAsia"/>
                <w:color w:val="auto"/>
                <w:sz w:val="24"/>
                <w:highlight w:val="none"/>
              </w:rPr>
            </w:pPr>
          </w:p>
        </w:tc>
        <w:tc>
          <w:tcPr>
            <w:tcW w:w="3959" w:type="dxa"/>
            <w:vAlign w:val="center"/>
          </w:tcPr>
          <w:p w14:paraId="423E117D">
            <w:pPr>
              <w:pStyle w:val="15"/>
              <w:keepNext/>
              <w:spacing w:after="0" w:line="440" w:lineRule="exact"/>
              <w:ind w:left="63" w:right="63"/>
              <w:rPr>
                <w:rFonts w:asciiTheme="minorEastAsia" w:hAnsiTheme="minorEastAsia" w:eastAsiaTheme="minorEastAsia"/>
                <w:color w:val="auto"/>
                <w:sz w:val="24"/>
                <w:highlight w:val="none"/>
              </w:rPr>
            </w:pPr>
          </w:p>
        </w:tc>
      </w:tr>
      <w:tr w14:paraId="5F89114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1871" w:type="dxa"/>
            <w:tcBorders>
              <w:top w:val="single" w:color="auto" w:sz="6" w:space="0"/>
            </w:tcBorders>
            <w:vAlign w:val="center"/>
          </w:tcPr>
          <w:p w14:paraId="3200E447">
            <w:pPr>
              <w:pStyle w:val="15"/>
              <w:keepNext/>
              <w:spacing w:after="0" w:line="440" w:lineRule="exact"/>
              <w:ind w:left="63" w:right="63"/>
              <w:rPr>
                <w:rFonts w:asciiTheme="minorEastAsia" w:hAnsiTheme="minorEastAsia" w:eastAsiaTheme="minorEastAsia"/>
                <w:color w:val="auto"/>
                <w:sz w:val="24"/>
                <w:highlight w:val="none"/>
              </w:rPr>
            </w:pPr>
          </w:p>
        </w:tc>
        <w:tc>
          <w:tcPr>
            <w:tcW w:w="1418" w:type="dxa"/>
            <w:vAlign w:val="center"/>
          </w:tcPr>
          <w:p w14:paraId="0365EF74">
            <w:pPr>
              <w:pStyle w:val="15"/>
              <w:keepNext/>
              <w:spacing w:after="0" w:line="440" w:lineRule="exact"/>
              <w:ind w:left="63" w:right="63"/>
              <w:rPr>
                <w:rFonts w:asciiTheme="minorEastAsia" w:hAnsiTheme="minorEastAsia" w:eastAsiaTheme="minorEastAsia"/>
                <w:color w:val="auto"/>
                <w:sz w:val="24"/>
                <w:highlight w:val="none"/>
              </w:rPr>
            </w:pPr>
          </w:p>
        </w:tc>
        <w:tc>
          <w:tcPr>
            <w:tcW w:w="1134" w:type="dxa"/>
            <w:vAlign w:val="center"/>
          </w:tcPr>
          <w:p w14:paraId="1A47356D">
            <w:pPr>
              <w:pStyle w:val="15"/>
              <w:keepNext/>
              <w:spacing w:after="0" w:line="440" w:lineRule="exact"/>
              <w:ind w:left="63" w:right="63"/>
              <w:rPr>
                <w:rFonts w:asciiTheme="minorEastAsia" w:hAnsiTheme="minorEastAsia" w:eastAsiaTheme="minorEastAsia"/>
                <w:color w:val="auto"/>
                <w:sz w:val="24"/>
                <w:highlight w:val="none"/>
              </w:rPr>
            </w:pPr>
          </w:p>
        </w:tc>
        <w:tc>
          <w:tcPr>
            <w:tcW w:w="1427" w:type="dxa"/>
            <w:vAlign w:val="center"/>
          </w:tcPr>
          <w:p w14:paraId="44EA3F2F">
            <w:pPr>
              <w:pStyle w:val="15"/>
              <w:keepNext/>
              <w:spacing w:after="0" w:line="440" w:lineRule="exact"/>
              <w:ind w:left="63" w:right="63"/>
              <w:rPr>
                <w:rFonts w:asciiTheme="minorEastAsia" w:hAnsiTheme="minorEastAsia" w:eastAsiaTheme="minorEastAsia"/>
                <w:color w:val="auto"/>
                <w:sz w:val="24"/>
                <w:highlight w:val="none"/>
              </w:rPr>
            </w:pPr>
          </w:p>
        </w:tc>
        <w:tc>
          <w:tcPr>
            <w:tcW w:w="3959" w:type="dxa"/>
            <w:vAlign w:val="center"/>
          </w:tcPr>
          <w:p w14:paraId="70996107">
            <w:pPr>
              <w:pStyle w:val="15"/>
              <w:keepNext/>
              <w:spacing w:after="0" w:line="440" w:lineRule="exact"/>
              <w:ind w:left="63" w:right="63"/>
              <w:rPr>
                <w:rFonts w:asciiTheme="minorEastAsia" w:hAnsiTheme="minorEastAsia" w:eastAsiaTheme="minorEastAsia"/>
                <w:color w:val="auto"/>
                <w:sz w:val="24"/>
                <w:highlight w:val="none"/>
              </w:rPr>
            </w:pPr>
          </w:p>
        </w:tc>
      </w:tr>
    </w:tbl>
    <w:p w14:paraId="34944BA9">
      <w:pPr>
        <w:spacing w:line="440" w:lineRule="exact"/>
        <w:rPr>
          <w:rFonts w:asciiTheme="minorEastAsia" w:hAnsiTheme="minorEastAsia" w:eastAsiaTheme="minorEastAsia"/>
          <w:color w:val="auto"/>
          <w:sz w:val="24"/>
          <w:highlight w:val="none"/>
        </w:rPr>
      </w:pPr>
    </w:p>
    <w:p w14:paraId="7134FE10">
      <w:pPr>
        <w:spacing w:line="440" w:lineRule="exact"/>
        <w:rPr>
          <w:rFonts w:asciiTheme="minorEastAsia" w:hAnsiTheme="minorEastAsia" w:eastAsiaTheme="minorEastAsia"/>
          <w:color w:val="auto"/>
          <w:sz w:val="24"/>
          <w:highlight w:val="none"/>
        </w:rPr>
      </w:pPr>
    </w:p>
    <w:p w14:paraId="3B44F122">
      <w:pPr>
        <w:spacing w:line="440" w:lineRule="exact"/>
        <w:rPr>
          <w:rFonts w:asciiTheme="minorEastAsia" w:hAnsiTheme="minorEastAsia" w:eastAsiaTheme="minorEastAsia"/>
          <w:color w:val="auto"/>
          <w:sz w:val="24"/>
          <w:highlight w:val="none"/>
        </w:rPr>
      </w:pPr>
    </w:p>
    <w:p w14:paraId="3FB1F832">
      <w:pPr>
        <w:spacing w:line="440" w:lineRule="exact"/>
        <w:rPr>
          <w:rFonts w:asciiTheme="minorEastAsia" w:hAnsiTheme="minorEastAsia" w:eastAsiaTheme="minorEastAsia"/>
          <w:color w:val="auto"/>
          <w:sz w:val="24"/>
          <w:highlight w:val="none"/>
        </w:rPr>
      </w:pPr>
    </w:p>
    <w:p w14:paraId="37D085CB">
      <w:pPr>
        <w:spacing w:line="440" w:lineRule="exact"/>
        <w:rPr>
          <w:rFonts w:asciiTheme="minorEastAsia" w:hAnsiTheme="minorEastAsia" w:eastAsiaTheme="minorEastAsia"/>
          <w:color w:val="auto"/>
          <w:sz w:val="24"/>
          <w:highlight w:val="none"/>
        </w:rPr>
      </w:pPr>
    </w:p>
    <w:p w14:paraId="4443B8B9">
      <w:pPr>
        <w:spacing w:line="440" w:lineRule="exact"/>
        <w:rPr>
          <w:rFonts w:asciiTheme="minorEastAsia" w:hAnsiTheme="minorEastAsia" w:eastAsiaTheme="minorEastAsia"/>
          <w:color w:val="auto"/>
          <w:sz w:val="24"/>
          <w:highlight w:val="none"/>
        </w:rPr>
      </w:pPr>
    </w:p>
    <w:p w14:paraId="02942BFD">
      <w:pPr>
        <w:spacing w:line="440" w:lineRule="exact"/>
        <w:rPr>
          <w:rFonts w:asciiTheme="minorEastAsia" w:hAnsiTheme="minorEastAsia" w:eastAsiaTheme="minorEastAsia"/>
          <w:color w:val="auto"/>
          <w:sz w:val="24"/>
          <w:highlight w:val="none"/>
        </w:rPr>
      </w:pPr>
    </w:p>
    <w:p w14:paraId="022475D5">
      <w:pPr>
        <w:spacing w:line="440" w:lineRule="exact"/>
        <w:rPr>
          <w:rFonts w:asciiTheme="minorEastAsia" w:hAnsiTheme="minorEastAsia" w:eastAsiaTheme="minorEastAsia"/>
          <w:color w:val="auto"/>
          <w:sz w:val="24"/>
          <w:highlight w:val="none"/>
        </w:rPr>
      </w:pPr>
    </w:p>
    <w:p w14:paraId="0A3CFACE">
      <w:pPr>
        <w:widowControl/>
        <w:jc w:val="left"/>
        <w:rPr>
          <w:rFonts w:asciiTheme="minorEastAsia" w:hAnsiTheme="minorEastAsia" w:eastAsiaTheme="minorEastAsia"/>
          <w:color w:val="auto"/>
          <w:sz w:val="24"/>
          <w:highlight w:val="none"/>
        </w:rPr>
      </w:pPr>
    </w:p>
    <w:p w14:paraId="5F16C4EC">
      <w:pPr>
        <w:widowControl/>
        <w:jc w:val="left"/>
        <w:rPr>
          <w:rFonts w:asciiTheme="minorEastAsia" w:hAnsiTheme="minorEastAsia" w:eastAsiaTheme="minorEastAsia"/>
          <w:color w:val="auto"/>
          <w:sz w:val="24"/>
          <w:highlight w:val="none"/>
        </w:rPr>
      </w:pPr>
    </w:p>
    <w:p w14:paraId="6E135E37">
      <w:pPr>
        <w:widowControl/>
        <w:jc w:val="left"/>
        <w:rPr>
          <w:rFonts w:asciiTheme="minorEastAsia" w:hAnsiTheme="minorEastAsia" w:eastAsiaTheme="minorEastAsia"/>
          <w:color w:val="auto"/>
          <w:sz w:val="24"/>
          <w:highlight w:val="none"/>
        </w:rPr>
      </w:pPr>
    </w:p>
    <w:p w14:paraId="044D5E93">
      <w:pPr>
        <w:widowControl/>
        <w:jc w:val="left"/>
        <w:rPr>
          <w:rFonts w:asciiTheme="minorEastAsia" w:hAnsiTheme="minorEastAsia" w:eastAsiaTheme="minorEastAsia"/>
          <w:color w:val="auto"/>
          <w:sz w:val="24"/>
          <w:highlight w:val="none"/>
        </w:rPr>
      </w:pPr>
    </w:p>
    <w:p w14:paraId="2C17D084">
      <w:pPr>
        <w:widowControl/>
        <w:jc w:val="left"/>
        <w:rPr>
          <w:rFonts w:asciiTheme="minorEastAsia" w:hAnsiTheme="minorEastAsia" w:eastAsiaTheme="minorEastAsia"/>
          <w:color w:val="auto"/>
          <w:sz w:val="24"/>
          <w:highlight w:val="none"/>
        </w:rPr>
      </w:pPr>
    </w:p>
    <w:p w14:paraId="712D4700">
      <w:pPr>
        <w:widowControl/>
        <w:jc w:val="left"/>
        <w:rPr>
          <w:rFonts w:asciiTheme="minorEastAsia" w:hAnsiTheme="minorEastAsia" w:eastAsiaTheme="minorEastAsia"/>
          <w:color w:val="auto"/>
          <w:sz w:val="24"/>
          <w:highlight w:val="none"/>
        </w:rPr>
      </w:pPr>
    </w:p>
    <w:p w14:paraId="38C62059">
      <w:pPr>
        <w:widowControl/>
        <w:jc w:val="left"/>
        <w:rPr>
          <w:rFonts w:asciiTheme="minorEastAsia" w:hAnsiTheme="minorEastAsia" w:eastAsiaTheme="minorEastAsia"/>
          <w:color w:val="auto"/>
          <w:sz w:val="24"/>
          <w:highlight w:val="none"/>
        </w:rPr>
      </w:pPr>
    </w:p>
    <w:p w14:paraId="6C377F8E">
      <w:pPr>
        <w:widowControl/>
        <w:jc w:val="left"/>
        <w:rPr>
          <w:rFonts w:asciiTheme="minorEastAsia" w:hAnsiTheme="minorEastAsia" w:eastAsiaTheme="minorEastAsia"/>
          <w:color w:val="auto"/>
          <w:sz w:val="24"/>
          <w:highlight w:val="none"/>
        </w:rPr>
      </w:pPr>
    </w:p>
    <w:p w14:paraId="0CCDCC86">
      <w:pPr>
        <w:widowControl/>
        <w:jc w:val="left"/>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附件5：</w:t>
      </w:r>
    </w:p>
    <w:p w14:paraId="32EBC025">
      <w:pPr>
        <w:spacing w:line="440" w:lineRule="exact"/>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设计进度表</w:t>
      </w:r>
    </w:p>
    <w:p w14:paraId="6ECF080F">
      <w:pPr>
        <w:spacing w:line="440" w:lineRule="exact"/>
        <w:rPr>
          <w:rFonts w:asciiTheme="minorEastAsia" w:hAnsiTheme="minorEastAsia" w:eastAsiaTheme="minorEastAsia"/>
          <w:color w:val="auto"/>
          <w:sz w:val="24"/>
          <w:highlight w:val="none"/>
        </w:rPr>
      </w:pPr>
    </w:p>
    <w:p w14:paraId="286B7808">
      <w:pPr>
        <w:widowControl/>
        <w:jc w:val="left"/>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br w:type="page"/>
      </w:r>
    </w:p>
    <w:p w14:paraId="05CA7F11">
      <w:pPr>
        <w:spacing w:line="440" w:lineRule="exact"/>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附件6：</w:t>
      </w:r>
    </w:p>
    <w:p w14:paraId="5AE33856">
      <w:pPr>
        <w:spacing w:line="360" w:lineRule="auto"/>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设计费明细及支付方式</w:t>
      </w:r>
    </w:p>
    <w:p w14:paraId="795D4606">
      <w:pPr>
        <w:spacing w:line="360" w:lineRule="auto"/>
        <w:jc w:val="center"/>
        <w:rPr>
          <w:rFonts w:asciiTheme="minorEastAsia" w:hAnsiTheme="minorEastAsia" w:eastAsiaTheme="minorEastAsia"/>
          <w:color w:val="auto"/>
          <w:sz w:val="24"/>
          <w:highlight w:val="none"/>
        </w:rPr>
      </w:pPr>
    </w:p>
    <w:p w14:paraId="59896D60">
      <w:pPr>
        <w:spacing w:line="360" w:lineRule="auto"/>
        <w:ind w:firstLine="448" w:firstLineChars="187"/>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一、设计费总额：</w:t>
      </w:r>
    </w:p>
    <w:p w14:paraId="3BECE802">
      <w:pPr>
        <w:spacing w:line="360" w:lineRule="auto"/>
        <w:ind w:firstLine="448" w:firstLineChars="187"/>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二、设计费总额构成：</w:t>
      </w:r>
    </w:p>
    <w:p w14:paraId="232FE7B7">
      <w:pPr>
        <w:spacing w:line="360" w:lineRule="auto"/>
        <w:ind w:firstLine="540"/>
        <w:rPr>
          <w:rFonts w:asciiTheme="minorEastAsia" w:hAnsiTheme="minorEastAsia" w:eastAsiaTheme="minorEastAsia"/>
          <w:color w:val="auto"/>
          <w:sz w:val="24"/>
          <w:highlight w:val="none"/>
          <w:u w:val="single"/>
        </w:rPr>
      </w:pPr>
      <w:r>
        <w:rPr>
          <w:rFonts w:hint="eastAsia" w:asciiTheme="minorEastAsia" w:hAnsiTheme="minorEastAsia" w:eastAsiaTheme="minorEastAsia"/>
          <w:color w:val="auto"/>
          <w:sz w:val="24"/>
          <w:highlight w:val="none"/>
        </w:rPr>
        <w:t>1.工程设计基本服务费用：固定总价：</w:t>
      </w:r>
    </w:p>
    <w:p w14:paraId="18659440">
      <w:pPr>
        <w:spacing w:line="360" w:lineRule="auto"/>
        <w:ind w:firstLine="3199" w:firstLineChars="1333"/>
        <w:rPr>
          <w:rFonts w:cs="Courier New" w:asciiTheme="minorEastAsia" w:hAnsiTheme="minorEastAsia" w:eastAsiaTheme="minorEastAsia"/>
          <w:b/>
          <w:color w:val="auto"/>
          <w:sz w:val="24"/>
          <w:highlight w:val="none"/>
        </w:rPr>
      </w:pPr>
      <w:r>
        <w:rPr>
          <w:rFonts w:hint="eastAsia" w:asciiTheme="minorEastAsia" w:hAnsiTheme="minorEastAsia" w:eastAsiaTheme="minorEastAsia"/>
          <w:color w:val="auto"/>
          <w:sz w:val="24"/>
          <w:highlight w:val="none"/>
        </w:rPr>
        <w:t xml:space="preserve">  固定单价（</w:t>
      </w:r>
      <w:r>
        <w:rPr>
          <w:rFonts w:hint="eastAsia" w:cs="Courier New" w:asciiTheme="minorEastAsia" w:hAnsiTheme="minorEastAsia" w:eastAsiaTheme="minorEastAsia"/>
          <w:color w:val="auto"/>
          <w:sz w:val="24"/>
          <w:highlight w:val="none"/>
        </w:rPr>
        <w:t>元/平方米或费率%）</w:t>
      </w:r>
    </w:p>
    <w:p w14:paraId="1D5064E0">
      <w:pPr>
        <w:spacing w:line="360" w:lineRule="auto"/>
        <w:ind w:firstLine="540"/>
        <w:rPr>
          <w:rFonts w:asciiTheme="minorEastAsia" w:hAnsiTheme="minorEastAsia" w:eastAsiaTheme="minorEastAsia"/>
          <w:color w:val="auto"/>
          <w:sz w:val="24"/>
          <w:highlight w:val="none"/>
          <w:u w:val="single"/>
        </w:rPr>
      </w:pPr>
      <w:r>
        <w:rPr>
          <w:rFonts w:hint="eastAsia" w:asciiTheme="minorEastAsia" w:hAnsiTheme="minorEastAsia" w:eastAsiaTheme="minorEastAsia"/>
          <w:color w:val="auto"/>
          <w:sz w:val="24"/>
          <w:highlight w:val="none"/>
        </w:rPr>
        <w:t>2.工程设计其他服务费用：</w:t>
      </w:r>
    </w:p>
    <w:p w14:paraId="009CCA33">
      <w:pPr>
        <w:spacing w:line="360" w:lineRule="auto"/>
        <w:ind w:firstLine="54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3.合同签订前设计人已完成工作的费用：</w:t>
      </w:r>
    </w:p>
    <w:p w14:paraId="1D87008D">
      <w:pPr>
        <w:spacing w:line="360" w:lineRule="auto"/>
        <w:ind w:firstLine="54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4.特别约定：</w:t>
      </w:r>
    </w:p>
    <w:p w14:paraId="0CD6DE47">
      <w:pPr>
        <w:spacing w:line="360" w:lineRule="auto"/>
        <w:ind w:firstLine="480" w:firstLineChars="20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（1）工程设计基本服务费用包含设计人员赴工地现场的旅差费人次日，每人每次不超2天；不含长期驻现场的设计工地代表和现场服务费。</w:t>
      </w:r>
    </w:p>
    <w:p w14:paraId="423040B2">
      <w:pPr>
        <w:spacing w:line="360" w:lineRule="auto"/>
        <w:ind w:firstLine="57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2</w:t>
      </w:r>
      <w:r>
        <w:rPr>
          <w:rFonts w:hint="eastAsia" w:asciiTheme="minorEastAsia" w:hAnsiTheme="minorEastAsia" w:eastAsiaTheme="minorEastAsia"/>
          <w:color w:val="auto"/>
          <w:sz w:val="24"/>
          <w:highlight w:val="none"/>
        </w:rPr>
        <w:t>）超过上述约定人次日赴项目现场所发生的费用（包括往返机票费、机场建设费、交通费、食宿费、保险费等）和人工费由发包人另行支付。其中人工费支付标准为。（建议参照本单位年人均产值确定人工费标准）</w:t>
      </w:r>
    </w:p>
    <w:p w14:paraId="440B7E4B">
      <w:pPr>
        <w:spacing w:line="360" w:lineRule="auto"/>
        <w:ind w:firstLine="57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三、设计费明细计算表</w:t>
      </w:r>
    </w:p>
    <w:p w14:paraId="0AB05348">
      <w:pPr>
        <w:spacing w:line="360" w:lineRule="auto"/>
        <w:ind w:firstLine="57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四、设计费支付方式</w:t>
      </w:r>
    </w:p>
    <w:p w14:paraId="40E71EE3">
      <w:pPr>
        <w:spacing w:line="400" w:lineRule="exact"/>
        <w:ind w:firstLine="420" w:firstLineChars="200"/>
        <w:rPr>
          <w:rFonts w:hint="eastAsia" w:ascii="宋体" w:hAnsi="宋体" w:cs="宋体"/>
          <w:color w:val="auto"/>
          <w:highlight w:val="none"/>
        </w:rPr>
      </w:pPr>
      <w:r>
        <w:rPr>
          <w:rFonts w:hint="eastAsia" w:ascii="宋体" w:hAnsi="宋体" w:cs="宋体"/>
          <w:color w:val="auto"/>
          <w:highlight w:val="none"/>
        </w:rPr>
        <w:t xml:space="preserve"> 1. 方案设计经发包人确认后，支付至合同价款的</w:t>
      </w:r>
      <w:r>
        <w:rPr>
          <w:rFonts w:hint="eastAsia" w:ascii="宋体" w:hAnsi="宋体" w:cs="宋体"/>
          <w:color w:val="auto"/>
          <w:highlight w:val="none"/>
          <w:lang w:val="en-US" w:eastAsia="zh-CN"/>
        </w:rPr>
        <w:t>3</w:t>
      </w:r>
      <w:r>
        <w:rPr>
          <w:rFonts w:hint="eastAsia" w:ascii="宋体" w:hAnsi="宋体" w:cs="宋体"/>
          <w:color w:val="auto"/>
          <w:highlight w:val="none"/>
        </w:rPr>
        <w:t>0%；</w:t>
      </w:r>
    </w:p>
    <w:p w14:paraId="77033364">
      <w:pPr>
        <w:spacing w:line="400" w:lineRule="exact"/>
        <w:ind w:firstLine="420" w:firstLineChars="200"/>
        <w:rPr>
          <w:rFonts w:hint="eastAsia" w:ascii="宋体" w:hAnsi="宋体" w:cs="宋体"/>
          <w:color w:val="auto"/>
          <w:highlight w:val="none"/>
        </w:rPr>
      </w:pPr>
      <w:r>
        <w:rPr>
          <w:rFonts w:hint="eastAsia" w:ascii="宋体" w:hAnsi="宋体" w:cs="宋体"/>
          <w:color w:val="auto"/>
          <w:highlight w:val="none"/>
        </w:rPr>
        <w:t>2. 完成初步设计且完成初设评审</w:t>
      </w:r>
      <w:r>
        <w:rPr>
          <w:rFonts w:hint="eastAsia" w:ascii="宋体" w:hAnsi="宋体" w:cs="宋体"/>
          <w:color w:val="auto"/>
          <w:highlight w:val="none"/>
          <w:lang w:val="en-US" w:eastAsia="zh-CN"/>
        </w:rPr>
        <w:t>取得概算批复</w:t>
      </w:r>
      <w:r>
        <w:rPr>
          <w:rFonts w:hint="eastAsia" w:ascii="宋体" w:hAnsi="宋体" w:cs="宋体"/>
          <w:color w:val="auto"/>
          <w:highlight w:val="none"/>
        </w:rPr>
        <w:t>，支付至合同价的</w:t>
      </w:r>
      <w:r>
        <w:rPr>
          <w:rFonts w:hint="eastAsia" w:ascii="宋体" w:hAnsi="宋体" w:cs="宋体"/>
          <w:color w:val="auto"/>
          <w:highlight w:val="none"/>
          <w:lang w:val="en-US" w:eastAsia="zh-CN"/>
        </w:rPr>
        <w:t>80</w:t>
      </w:r>
      <w:r>
        <w:rPr>
          <w:rFonts w:hint="eastAsia" w:ascii="宋体" w:hAnsi="宋体" w:cs="宋体"/>
          <w:color w:val="auto"/>
          <w:highlight w:val="none"/>
        </w:rPr>
        <w:t>%；</w:t>
      </w:r>
    </w:p>
    <w:p w14:paraId="2B45EB3B">
      <w:pPr>
        <w:spacing w:line="440" w:lineRule="exact"/>
        <w:ind w:firstLine="420" w:firstLineChars="200"/>
        <w:rPr>
          <w:rFonts w:asciiTheme="minorEastAsia" w:hAnsiTheme="minorEastAsia" w:eastAsiaTheme="minorEastAsia"/>
          <w:b/>
          <w:color w:val="auto"/>
          <w:sz w:val="24"/>
          <w:highlight w:val="none"/>
        </w:rPr>
      </w:pPr>
      <w:r>
        <w:rPr>
          <w:rFonts w:hint="eastAsia" w:ascii="宋体" w:hAnsi="宋体" w:cs="宋体"/>
          <w:color w:val="auto"/>
          <w:highlight w:val="none"/>
        </w:rPr>
        <w:t>3. 合同服务内容结束且</w:t>
      </w:r>
      <w:r>
        <w:rPr>
          <w:rFonts w:hint="eastAsia" w:ascii="宋体" w:hAnsi="宋体" w:cs="宋体"/>
          <w:color w:val="auto"/>
          <w:highlight w:val="none"/>
          <w:lang w:val="en-US" w:eastAsia="zh-CN"/>
        </w:rPr>
        <w:t>项目竣工验收</w:t>
      </w:r>
      <w:r>
        <w:rPr>
          <w:rFonts w:hint="eastAsia" w:ascii="宋体" w:hAnsi="宋体" w:cs="宋体"/>
          <w:color w:val="auto"/>
          <w:highlight w:val="none"/>
        </w:rPr>
        <w:t>通过后，付清余款（不计利息）。</w:t>
      </w:r>
    </w:p>
    <w:p w14:paraId="195EB2F7">
      <w:pPr>
        <w:pStyle w:val="4"/>
        <w:rPr>
          <w:color w:val="auto"/>
          <w:highlight w:val="none"/>
        </w:rPr>
      </w:pPr>
    </w:p>
    <w:p w14:paraId="00215E52">
      <w:pPr>
        <w:spacing w:line="440" w:lineRule="exact"/>
        <w:rPr>
          <w:rFonts w:asciiTheme="minorEastAsia" w:hAnsiTheme="minorEastAsia" w:eastAsiaTheme="minorEastAsia"/>
          <w:b/>
          <w:color w:val="auto"/>
          <w:sz w:val="24"/>
          <w:highlight w:val="none"/>
        </w:rPr>
      </w:pPr>
    </w:p>
    <w:p w14:paraId="45700B9B">
      <w:pPr>
        <w:pStyle w:val="24"/>
        <w:rPr>
          <w:rFonts w:asciiTheme="minorEastAsia" w:hAnsiTheme="minorEastAsia" w:eastAsiaTheme="minorEastAsia"/>
          <w:b/>
          <w:color w:val="auto"/>
          <w:sz w:val="24"/>
          <w:highlight w:val="none"/>
        </w:rPr>
      </w:pPr>
    </w:p>
    <w:p w14:paraId="4DBD8C29">
      <w:pPr>
        <w:pStyle w:val="51"/>
        <w:rPr>
          <w:color w:val="auto"/>
          <w:highlight w:val="none"/>
        </w:rPr>
      </w:pPr>
    </w:p>
    <w:p w14:paraId="57B792EB">
      <w:pPr>
        <w:spacing w:line="440" w:lineRule="exact"/>
        <w:rPr>
          <w:rFonts w:hint="eastAsia" w:asciiTheme="minorEastAsia" w:hAnsiTheme="minorEastAsia" w:eastAsiaTheme="minorEastAsia"/>
          <w:b/>
          <w:color w:val="auto"/>
          <w:sz w:val="24"/>
          <w:highlight w:val="none"/>
        </w:rPr>
      </w:pPr>
    </w:p>
    <w:p w14:paraId="3677D858">
      <w:pPr>
        <w:spacing w:line="440" w:lineRule="exact"/>
        <w:rPr>
          <w:rFonts w:hint="eastAsia" w:asciiTheme="minorEastAsia" w:hAnsiTheme="minorEastAsia" w:eastAsiaTheme="minorEastAsia"/>
          <w:b/>
          <w:color w:val="auto"/>
          <w:sz w:val="24"/>
          <w:highlight w:val="none"/>
        </w:rPr>
      </w:pPr>
    </w:p>
    <w:p w14:paraId="5739ED42">
      <w:pPr>
        <w:spacing w:line="440" w:lineRule="exact"/>
        <w:rPr>
          <w:rFonts w:hint="eastAsia" w:asciiTheme="minorEastAsia" w:hAnsiTheme="minorEastAsia" w:eastAsiaTheme="minorEastAsia"/>
          <w:b/>
          <w:color w:val="auto"/>
          <w:sz w:val="24"/>
          <w:highlight w:val="none"/>
        </w:rPr>
      </w:pPr>
    </w:p>
    <w:p w14:paraId="3B027B06">
      <w:pPr>
        <w:spacing w:line="440" w:lineRule="exact"/>
        <w:rPr>
          <w:rFonts w:hint="eastAsia" w:asciiTheme="minorEastAsia" w:hAnsiTheme="minorEastAsia" w:eastAsiaTheme="minorEastAsia"/>
          <w:b/>
          <w:color w:val="auto"/>
          <w:sz w:val="24"/>
          <w:highlight w:val="none"/>
        </w:rPr>
      </w:pPr>
    </w:p>
    <w:p w14:paraId="5C000812">
      <w:pPr>
        <w:spacing w:line="440" w:lineRule="exact"/>
        <w:rPr>
          <w:rFonts w:hint="eastAsia" w:asciiTheme="minorEastAsia" w:hAnsiTheme="minorEastAsia" w:eastAsiaTheme="minorEastAsia"/>
          <w:b/>
          <w:color w:val="auto"/>
          <w:sz w:val="24"/>
          <w:highlight w:val="none"/>
        </w:rPr>
      </w:pPr>
    </w:p>
    <w:p w14:paraId="110AC1CD">
      <w:pPr>
        <w:spacing w:line="440" w:lineRule="exact"/>
        <w:rPr>
          <w:rFonts w:hint="eastAsia" w:asciiTheme="minorEastAsia" w:hAnsiTheme="minorEastAsia" w:eastAsiaTheme="minorEastAsia"/>
          <w:b/>
          <w:color w:val="auto"/>
          <w:sz w:val="24"/>
          <w:highlight w:val="none"/>
        </w:rPr>
      </w:pPr>
    </w:p>
    <w:p w14:paraId="37BD2E88">
      <w:pPr>
        <w:spacing w:line="440" w:lineRule="exact"/>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 xml:space="preserve">附件7：               </w:t>
      </w:r>
    </w:p>
    <w:p w14:paraId="6A1D264C">
      <w:pPr>
        <w:spacing w:line="360" w:lineRule="auto"/>
        <w:rPr>
          <w:rFonts w:cs="仿宋_GB2312"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设计变更计费依据和方法</w:t>
      </w:r>
    </w:p>
    <w:p w14:paraId="7B669CFF">
      <w:pPr>
        <w:rPr>
          <w:rFonts w:ascii="微软雅黑" w:hAnsi="微软雅黑" w:eastAsia="微软雅黑" w:cs="微软雅黑"/>
          <w:b/>
          <w:bCs/>
          <w:color w:val="auto"/>
          <w:sz w:val="24"/>
          <w:highlight w:val="none"/>
        </w:rPr>
      </w:pPr>
    </w:p>
    <w:p w14:paraId="77939B90">
      <w:pPr>
        <w:spacing w:line="480" w:lineRule="exact"/>
        <w:rPr>
          <w:rFonts w:ascii="宋体" w:hAnsi="宋体" w:cs="宋体"/>
          <w:color w:val="auto"/>
          <w:sz w:val="28"/>
          <w:szCs w:val="28"/>
          <w:highlight w:val="none"/>
        </w:rPr>
      </w:pPr>
    </w:p>
    <w:p w14:paraId="0BFAC939">
      <w:pPr>
        <w:pStyle w:val="24"/>
        <w:rPr>
          <w:rFonts w:ascii="宋体" w:hAnsi="宋体" w:cs="宋体"/>
          <w:color w:val="auto"/>
          <w:sz w:val="28"/>
          <w:szCs w:val="28"/>
          <w:highlight w:val="none"/>
        </w:rPr>
      </w:pPr>
    </w:p>
    <w:p w14:paraId="39F07BFD">
      <w:pPr>
        <w:pStyle w:val="51"/>
        <w:rPr>
          <w:rFonts w:ascii="宋体" w:hAnsi="宋体" w:cs="宋体"/>
          <w:color w:val="auto"/>
          <w:sz w:val="28"/>
          <w:szCs w:val="28"/>
          <w:highlight w:val="none"/>
        </w:rPr>
      </w:pPr>
    </w:p>
    <w:p w14:paraId="3F456BFD">
      <w:pPr>
        <w:rPr>
          <w:rFonts w:ascii="宋体" w:hAnsi="宋体" w:cs="宋体"/>
          <w:color w:val="auto"/>
          <w:sz w:val="28"/>
          <w:szCs w:val="28"/>
          <w:highlight w:val="none"/>
        </w:rPr>
      </w:pPr>
    </w:p>
    <w:p w14:paraId="1BCB3BAD">
      <w:pPr>
        <w:pStyle w:val="24"/>
        <w:rPr>
          <w:rFonts w:ascii="宋体" w:hAnsi="宋体" w:cs="宋体"/>
          <w:color w:val="auto"/>
          <w:sz w:val="28"/>
          <w:szCs w:val="28"/>
          <w:highlight w:val="none"/>
        </w:rPr>
      </w:pPr>
    </w:p>
    <w:p w14:paraId="7486DB4C">
      <w:pPr>
        <w:pStyle w:val="51"/>
        <w:rPr>
          <w:rFonts w:ascii="宋体" w:hAnsi="宋体" w:cs="宋体"/>
          <w:color w:val="auto"/>
          <w:sz w:val="28"/>
          <w:szCs w:val="28"/>
          <w:highlight w:val="none"/>
        </w:rPr>
      </w:pPr>
    </w:p>
    <w:p w14:paraId="24E64513">
      <w:pPr>
        <w:rPr>
          <w:rFonts w:ascii="宋体" w:hAnsi="宋体" w:cs="宋体"/>
          <w:color w:val="auto"/>
          <w:sz w:val="28"/>
          <w:szCs w:val="28"/>
          <w:highlight w:val="none"/>
        </w:rPr>
      </w:pPr>
    </w:p>
    <w:p w14:paraId="1CD3A0F5">
      <w:pPr>
        <w:pStyle w:val="24"/>
        <w:rPr>
          <w:rFonts w:ascii="宋体" w:hAnsi="宋体" w:cs="宋体"/>
          <w:color w:val="auto"/>
          <w:sz w:val="28"/>
          <w:szCs w:val="28"/>
          <w:highlight w:val="none"/>
        </w:rPr>
      </w:pPr>
    </w:p>
    <w:p w14:paraId="066ACC6D">
      <w:pPr>
        <w:pStyle w:val="51"/>
        <w:rPr>
          <w:rFonts w:ascii="宋体" w:hAnsi="宋体" w:cs="宋体"/>
          <w:color w:val="auto"/>
          <w:sz w:val="28"/>
          <w:szCs w:val="28"/>
          <w:highlight w:val="none"/>
        </w:rPr>
      </w:pPr>
    </w:p>
    <w:p w14:paraId="180CB996">
      <w:pPr>
        <w:rPr>
          <w:rFonts w:ascii="宋体" w:hAnsi="宋体" w:cs="宋体"/>
          <w:color w:val="auto"/>
          <w:sz w:val="28"/>
          <w:szCs w:val="28"/>
          <w:highlight w:val="none"/>
        </w:rPr>
      </w:pPr>
    </w:p>
    <w:p w14:paraId="3C105CF0">
      <w:pPr>
        <w:pStyle w:val="24"/>
        <w:rPr>
          <w:rFonts w:ascii="宋体" w:hAnsi="宋体" w:cs="宋体"/>
          <w:color w:val="auto"/>
          <w:sz w:val="28"/>
          <w:szCs w:val="28"/>
          <w:highlight w:val="none"/>
        </w:rPr>
      </w:pPr>
    </w:p>
    <w:p w14:paraId="74F30E4B">
      <w:pPr>
        <w:pStyle w:val="51"/>
        <w:rPr>
          <w:rFonts w:ascii="宋体" w:hAnsi="宋体" w:cs="宋体"/>
          <w:color w:val="auto"/>
          <w:sz w:val="28"/>
          <w:szCs w:val="28"/>
          <w:highlight w:val="none"/>
        </w:rPr>
      </w:pPr>
    </w:p>
    <w:p w14:paraId="445E0026">
      <w:pPr>
        <w:rPr>
          <w:rFonts w:ascii="宋体" w:hAnsi="宋体" w:cs="宋体"/>
          <w:color w:val="auto"/>
          <w:sz w:val="28"/>
          <w:szCs w:val="28"/>
          <w:highlight w:val="none"/>
        </w:rPr>
      </w:pPr>
    </w:p>
    <w:p w14:paraId="7654A675">
      <w:pPr>
        <w:pStyle w:val="24"/>
        <w:rPr>
          <w:rFonts w:ascii="宋体" w:hAnsi="宋体" w:cs="宋体"/>
          <w:color w:val="auto"/>
          <w:sz w:val="28"/>
          <w:szCs w:val="28"/>
          <w:highlight w:val="none"/>
        </w:rPr>
      </w:pPr>
    </w:p>
    <w:p w14:paraId="304E60C0">
      <w:pPr>
        <w:pStyle w:val="51"/>
        <w:rPr>
          <w:rFonts w:ascii="宋体" w:hAnsi="宋体" w:cs="宋体"/>
          <w:color w:val="auto"/>
          <w:sz w:val="28"/>
          <w:szCs w:val="28"/>
          <w:highlight w:val="none"/>
        </w:rPr>
      </w:pPr>
    </w:p>
    <w:p w14:paraId="33D3ACC6">
      <w:pPr>
        <w:rPr>
          <w:rFonts w:ascii="宋体" w:hAnsi="宋体" w:cs="宋体"/>
          <w:color w:val="auto"/>
          <w:sz w:val="28"/>
          <w:szCs w:val="28"/>
          <w:highlight w:val="none"/>
        </w:rPr>
      </w:pPr>
    </w:p>
    <w:p w14:paraId="415760B1">
      <w:pPr>
        <w:pStyle w:val="24"/>
        <w:rPr>
          <w:rFonts w:ascii="宋体" w:hAnsi="宋体" w:cs="宋体"/>
          <w:color w:val="auto"/>
          <w:sz w:val="28"/>
          <w:szCs w:val="28"/>
          <w:highlight w:val="none"/>
        </w:rPr>
      </w:pPr>
    </w:p>
    <w:p w14:paraId="1845E7BC">
      <w:pPr>
        <w:pStyle w:val="51"/>
        <w:rPr>
          <w:rFonts w:ascii="宋体" w:hAnsi="宋体" w:cs="宋体"/>
          <w:color w:val="auto"/>
          <w:sz w:val="28"/>
          <w:szCs w:val="28"/>
          <w:highlight w:val="none"/>
        </w:rPr>
      </w:pPr>
    </w:p>
    <w:p w14:paraId="7BE4A7FB">
      <w:pPr>
        <w:rPr>
          <w:rFonts w:ascii="宋体" w:hAnsi="宋体" w:cs="宋体"/>
          <w:color w:val="auto"/>
          <w:sz w:val="28"/>
          <w:szCs w:val="28"/>
          <w:highlight w:val="none"/>
        </w:rPr>
      </w:pPr>
    </w:p>
    <w:p w14:paraId="7CE0A504">
      <w:pPr>
        <w:pStyle w:val="24"/>
        <w:rPr>
          <w:rFonts w:ascii="宋体" w:hAnsi="宋体" w:cs="宋体"/>
          <w:color w:val="auto"/>
          <w:sz w:val="28"/>
          <w:szCs w:val="28"/>
          <w:highlight w:val="none"/>
        </w:rPr>
      </w:pPr>
    </w:p>
    <w:p w14:paraId="18B4E593">
      <w:pPr>
        <w:pStyle w:val="51"/>
        <w:rPr>
          <w:color w:val="auto"/>
          <w:highlight w:val="none"/>
        </w:rPr>
      </w:pPr>
    </w:p>
    <w:p w14:paraId="0B5EF532">
      <w:pPr>
        <w:pStyle w:val="51"/>
        <w:rPr>
          <w:color w:val="auto"/>
          <w:highlight w:val="none"/>
        </w:rPr>
      </w:pPr>
    </w:p>
    <w:p w14:paraId="18A8F1B0">
      <w:pPr>
        <w:keepNext/>
        <w:widowControl/>
        <w:tabs>
          <w:tab w:val="left" w:pos="432"/>
        </w:tabs>
        <w:ind w:left="432" w:hanging="432"/>
        <w:jc w:val="center"/>
        <w:outlineLvl w:val="0"/>
        <w:rPr>
          <w:rFonts w:ascii="宋体" w:hAnsi="宋体" w:cs="宋体"/>
          <w:color w:val="auto"/>
          <w:kern w:val="0"/>
          <w:sz w:val="48"/>
          <w:szCs w:val="48"/>
          <w:highlight w:val="none"/>
        </w:rPr>
      </w:pPr>
      <w:bookmarkStart w:id="133" w:name="_Toc29473"/>
      <w:bookmarkStart w:id="134" w:name="_Toc23930681"/>
      <w:bookmarkStart w:id="135" w:name="_Toc124724384"/>
      <w:bookmarkStart w:id="136" w:name="_Toc358907955"/>
      <w:r>
        <w:rPr>
          <w:rFonts w:hint="eastAsia" w:ascii="宋体" w:hAnsi="宋体" w:cs="宋体"/>
          <w:color w:val="auto"/>
          <w:kern w:val="0"/>
          <w:sz w:val="48"/>
          <w:szCs w:val="48"/>
          <w:highlight w:val="none"/>
        </w:rPr>
        <w:t>第五章 设计任务大纲</w:t>
      </w:r>
      <w:bookmarkEnd w:id="133"/>
      <w:bookmarkEnd w:id="134"/>
      <w:bookmarkEnd w:id="135"/>
      <w:bookmarkEnd w:id="136"/>
    </w:p>
    <w:p w14:paraId="4CE29234">
      <w:pPr>
        <w:widowControl/>
        <w:jc w:val="left"/>
        <w:rPr>
          <w:color w:val="auto"/>
          <w:highlight w:val="none"/>
        </w:rPr>
      </w:pPr>
      <w:r>
        <w:rPr>
          <w:rFonts w:hint="eastAsia" w:ascii="宋体" w:hAnsi="宋体" w:eastAsia="宋体" w:cs="宋体"/>
          <w:b/>
          <w:bCs/>
          <w:color w:val="auto"/>
          <w:kern w:val="0"/>
          <w:sz w:val="24"/>
          <w:szCs w:val="24"/>
          <w:highlight w:val="none"/>
        </w:rPr>
        <w:t xml:space="preserve">（一）项目概况 </w:t>
      </w:r>
    </w:p>
    <w:p w14:paraId="517A7B98">
      <w:pPr>
        <w:widowControl/>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val="en-US" w:eastAsia="zh-CN"/>
        </w:rPr>
        <w:t>汽</w:t>
      </w:r>
      <w:r>
        <w:rPr>
          <w:rFonts w:hint="eastAsia" w:ascii="宋体" w:hAnsi="宋体" w:eastAsia="宋体" w:cs="宋体"/>
          <w:color w:val="auto"/>
          <w:kern w:val="0"/>
          <w:sz w:val="24"/>
          <w:szCs w:val="24"/>
          <w:highlight w:val="none"/>
          <w:lang w:eastAsia="zh-CN"/>
        </w:rPr>
        <w:t>车生态智造产业园项目（一期）位</w:t>
      </w:r>
      <w:r>
        <w:rPr>
          <w:rFonts w:hint="eastAsia" w:ascii="宋体" w:hAnsi="宋体" w:eastAsia="宋体" w:cs="宋体"/>
          <w:color w:val="auto"/>
          <w:kern w:val="0"/>
          <w:sz w:val="24"/>
          <w:szCs w:val="24"/>
          <w:highlight w:val="none"/>
        </w:rPr>
        <w:t>于</w:t>
      </w:r>
      <w:r>
        <w:rPr>
          <w:rFonts w:hint="eastAsia" w:ascii="宋体" w:hAnsi="宋体" w:eastAsia="宋体" w:cs="宋体"/>
          <w:color w:val="auto"/>
          <w:kern w:val="0"/>
          <w:sz w:val="24"/>
          <w:szCs w:val="24"/>
          <w:highlight w:val="none"/>
          <w:lang w:eastAsia="zh-CN"/>
        </w:rPr>
        <w:t>江阴市璜土镇扬子大道以东、</w:t>
      </w:r>
      <w:r>
        <w:rPr>
          <w:rFonts w:hint="eastAsia" w:ascii="宋体" w:hAnsi="宋体" w:cs="宋体"/>
          <w:color w:val="auto"/>
          <w:kern w:val="0"/>
          <w:sz w:val="24"/>
          <w:szCs w:val="24"/>
          <w:highlight w:val="none"/>
          <w:lang w:val="en-US" w:eastAsia="zh-CN"/>
        </w:rPr>
        <w:t>迎宾西路</w:t>
      </w:r>
      <w:r>
        <w:rPr>
          <w:rFonts w:hint="eastAsia" w:ascii="宋体" w:hAnsi="宋体" w:eastAsia="宋体" w:cs="宋体"/>
          <w:color w:val="auto"/>
          <w:kern w:val="0"/>
          <w:sz w:val="24"/>
          <w:szCs w:val="24"/>
          <w:highlight w:val="none"/>
          <w:lang w:eastAsia="zh-CN"/>
        </w:rPr>
        <w:t>以北</w:t>
      </w:r>
      <w:r>
        <w:rPr>
          <w:rFonts w:hint="eastAsia" w:ascii="宋体" w:hAnsi="宋体" w:eastAsia="宋体" w:cs="宋体"/>
          <w:color w:val="auto"/>
          <w:kern w:val="0"/>
          <w:sz w:val="24"/>
          <w:szCs w:val="24"/>
          <w:highlight w:val="none"/>
        </w:rPr>
        <w:t>，用地面积</w:t>
      </w:r>
      <w:r>
        <w:rPr>
          <w:rFonts w:hint="eastAsia" w:ascii="宋体" w:hAnsi="宋体" w:eastAsia="宋体" w:cs="宋体"/>
          <w:color w:val="auto"/>
          <w:kern w:val="0"/>
          <w:sz w:val="24"/>
          <w:szCs w:val="24"/>
          <w:highlight w:val="none"/>
          <w:lang w:eastAsia="zh-CN"/>
        </w:rPr>
        <w:t>40395平方米（</w:t>
      </w:r>
      <w:r>
        <w:rPr>
          <w:rFonts w:hint="eastAsia" w:ascii="宋体" w:hAnsi="宋体" w:eastAsia="宋体" w:cs="宋体"/>
          <w:color w:val="auto"/>
          <w:kern w:val="0"/>
          <w:sz w:val="24"/>
          <w:szCs w:val="24"/>
          <w:highlight w:val="none"/>
        </w:rPr>
        <w:t>约60.</w:t>
      </w:r>
      <w:r>
        <w:rPr>
          <w:rFonts w:hint="eastAsia" w:ascii="宋体" w:hAnsi="宋体" w:cs="宋体"/>
          <w:color w:val="auto"/>
          <w:kern w:val="0"/>
          <w:sz w:val="24"/>
          <w:szCs w:val="24"/>
          <w:highlight w:val="none"/>
          <w:lang w:val="en-US" w:eastAsia="zh-CN"/>
        </w:rPr>
        <w:t>59</w:t>
      </w:r>
      <w:r>
        <w:rPr>
          <w:rFonts w:hint="eastAsia" w:ascii="宋体" w:hAnsi="宋体" w:eastAsia="宋体" w:cs="宋体"/>
          <w:color w:val="auto"/>
          <w:kern w:val="0"/>
          <w:sz w:val="24"/>
          <w:szCs w:val="24"/>
          <w:highlight w:val="none"/>
        </w:rPr>
        <w:t>亩</w:t>
      </w:r>
      <w:r>
        <w:rPr>
          <w:rFonts w:hint="eastAsia" w:ascii="宋体" w:hAnsi="宋体" w:eastAsia="宋体" w:cs="宋体"/>
          <w:color w:val="auto"/>
          <w:kern w:val="0"/>
          <w:sz w:val="24"/>
          <w:szCs w:val="24"/>
          <w:highlight w:val="none"/>
          <w:lang w:eastAsia="zh-CN"/>
        </w:rPr>
        <w:t>）</w:t>
      </w:r>
      <w:r>
        <w:rPr>
          <w:rFonts w:hint="eastAsia" w:ascii="宋体" w:hAnsi="宋体" w:eastAsia="宋体" w:cs="宋体"/>
          <w:color w:val="auto"/>
          <w:kern w:val="0"/>
          <w:sz w:val="24"/>
          <w:szCs w:val="24"/>
          <w:highlight w:val="none"/>
        </w:rPr>
        <w:t>。是江阴市</w:t>
      </w:r>
      <w:r>
        <w:rPr>
          <w:rFonts w:hint="eastAsia" w:ascii="宋体" w:hAnsi="宋体" w:cs="宋体"/>
          <w:color w:val="auto"/>
          <w:kern w:val="0"/>
          <w:sz w:val="24"/>
          <w:szCs w:val="24"/>
          <w:highlight w:val="none"/>
          <w:lang w:val="en-US" w:eastAsia="zh-CN"/>
        </w:rPr>
        <w:t>二类工业</w:t>
      </w:r>
      <w:r>
        <w:rPr>
          <w:rFonts w:hint="eastAsia" w:ascii="宋体" w:hAnsi="宋体" w:eastAsia="宋体" w:cs="宋体"/>
          <w:color w:val="auto"/>
          <w:kern w:val="0"/>
          <w:sz w:val="24"/>
          <w:szCs w:val="24"/>
          <w:highlight w:val="none"/>
        </w:rPr>
        <w:t>用地</w:t>
      </w:r>
      <w:r>
        <w:rPr>
          <w:rFonts w:hint="eastAsia" w:ascii="宋体" w:hAnsi="宋体" w:cs="宋体"/>
          <w:color w:val="auto"/>
          <w:kern w:val="0"/>
          <w:sz w:val="24"/>
          <w:szCs w:val="24"/>
          <w:highlight w:val="none"/>
          <w:lang w:eastAsia="zh-CN"/>
        </w:rPr>
        <w:t>（</w:t>
      </w:r>
      <w:r>
        <w:rPr>
          <w:rFonts w:hint="eastAsia" w:ascii="宋体" w:hAnsi="宋体" w:cs="宋体"/>
          <w:color w:val="auto"/>
          <w:kern w:val="0"/>
          <w:sz w:val="24"/>
          <w:szCs w:val="24"/>
          <w:highlight w:val="none"/>
          <w:lang w:val="en-US" w:eastAsia="zh-CN"/>
        </w:rPr>
        <w:t>兼容商业</w:t>
      </w:r>
      <w:r>
        <w:rPr>
          <w:rFonts w:hint="eastAsia" w:ascii="宋体" w:hAnsi="宋体" w:cs="宋体"/>
          <w:color w:val="auto"/>
          <w:kern w:val="0"/>
          <w:sz w:val="24"/>
          <w:szCs w:val="24"/>
          <w:highlight w:val="none"/>
          <w:lang w:eastAsia="zh-CN"/>
        </w:rPr>
        <w:t>）</w:t>
      </w:r>
      <w:r>
        <w:rPr>
          <w:rFonts w:hint="eastAsia" w:ascii="宋体" w:hAnsi="宋体" w:eastAsia="宋体" w:cs="宋体"/>
          <w:color w:val="auto"/>
          <w:kern w:val="0"/>
          <w:sz w:val="24"/>
          <w:szCs w:val="24"/>
          <w:highlight w:val="none"/>
        </w:rPr>
        <w:t>，容积率不小于2.</w:t>
      </w:r>
      <w:r>
        <w:rPr>
          <w:rFonts w:hint="eastAsia" w:ascii="宋体" w:hAnsi="宋体" w:cs="宋体"/>
          <w:color w:val="auto"/>
          <w:kern w:val="0"/>
          <w:sz w:val="24"/>
          <w:szCs w:val="24"/>
          <w:highlight w:val="none"/>
          <w:lang w:val="en-US" w:eastAsia="zh-CN"/>
        </w:rPr>
        <w:t>0</w:t>
      </w:r>
      <w:r>
        <w:rPr>
          <w:rFonts w:hint="eastAsia" w:ascii="宋体" w:hAnsi="宋体" w:eastAsia="宋体" w:cs="宋体"/>
          <w:color w:val="auto"/>
          <w:kern w:val="0"/>
          <w:sz w:val="24"/>
          <w:szCs w:val="24"/>
          <w:highlight w:val="none"/>
        </w:rPr>
        <w:t>。园区主要建设汽车智造综合体，涵盖高端装备制造、汽车检测，以及相关配套用房。目标建设一个集工业生产、汽车研发、配套商业、配套办公、其它业态结合的产业园区。</w:t>
      </w:r>
    </w:p>
    <w:p w14:paraId="5A2561AC">
      <w:pPr>
        <w:widowControl/>
        <w:ind w:firstLine="480" w:firstLineChars="200"/>
        <w:jc w:val="left"/>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产业园主要作为汽车产业企业孵化园区。入驻企业主要为汽车零件制造、车辆检验、科技服务类、汽车文化产业等行业。注重空间特色、年轻化、汽车展示等要素，创造更加丰富，灵活的产业空间。</w:t>
      </w:r>
    </w:p>
    <w:p w14:paraId="3D1C7720">
      <w:pPr>
        <w:widowControl/>
        <w:ind w:firstLine="480" w:firstLineChars="200"/>
        <w:jc w:val="left"/>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项目地址：江阴市临港经济开发区</w:t>
      </w:r>
      <w:r>
        <w:rPr>
          <w:rFonts w:hint="eastAsia" w:ascii="宋体" w:hAnsi="宋体" w:eastAsia="宋体" w:cs="宋体"/>
          <w:color w:val="auto"/>
          <w:kern w:val="0"/>
          <w:sz w:val="24"/>
          <w:szCs w:val="24"/>
          <w:highlight w:val="none"/>
          <w:lang w:eastAsia="zh-CN"/>
        </w:rPr>
        <w:t>扬子大道</w:t>
      </w:r>
      <w:r>
        <w:rPr>
          <w:rFonts w:hint="eastAsia" w:ascii="宋体" w:hAnsi="宋体" w:eastAsia="宋体" w:cs="宋体"/>
          <w:color w:val="auto"/>
          <w:kern w:val="0"/>
          <w:sz w:val="24"/>
          <w:szCs w:val="24"/>
          <w:highlight w:val="none"/>
        </w:rPr>
        <w:t>与</w:t>
      </w:r>
      <w:r>
        <w:rPr>
          <w:rFonts w:hint="eastAsia" w:ascii="宋体" w:hAnsi="宋体" w:eastAsia="宋体" w:cs="宋体"/>
          <w:color w:val="auto"/>
          <w:kern w:val="0"/>
          <w:sz w:val="24"/>
          <w:szCs w:val="24"/>
          <w:highlight w:val="none"/>
          <w:lang w:eastAsia="zh-CN"/>
        </w:rPr>
        <w:t>镇澄路</w:t>
      </w:r>
      <w:r>
        <w:rPr>
          <w:rFonts w:hint="eastAsia" w:ascii="宋体" w:hAnsi="宋体" w:eastAsia="宋体" w:cs="宋体"/>
          <w:color w:val="auto"/>
          <w:kern w:val="0"/>
          <w:sz w:val="24"/>
          <w:szCs w:val="24"/>
          <w:highlight w:val="none"/>
        </w:rPr>
        <w:t>交叉口</w:t>
      </w:r>
      <w:r>
        <w:rPr>
          <w:rFonts w:hint="eastAsia" w:ascii="宋体" w:hAnsi="宋体" w:cs="宋体"/>
          <w:color w:val="auto"/>
          <w:kern w:val="0"/>
          <w:sz w:val="24"/>
          <w:szCs w:val="24"/>
          <w:highlight w:val="none"/>
          <w:lang w:val="en-US" w:eastAsia="zh-CN"/>
        </w:rPr>
        <w:t>东</w:t>
      </w:r>
      <w:r>
        <w:rPr>
          <w:rFonts w:hint="eastAsia" w:ascii="宋体" w:hAnsi="宋体" w:eastAsia="宋体" w:cs="宋体"/>
          <w:color w:val="auto"/>
          <w:kern w:val="0"/>
          <w:sz w:val="24"/>
          <w:szCs w:val="24"/>
          <w:highlight w:val="none"/>
        </w:rPr>
        <w:t>北侧。</w:t>
      </w:r>
    </w:p>
    <w:p w14:paraId="7E685D83">
      <w:pPr>
        <w:widowControl/>
        <w:ind w:firstLine="420" w:firstLineChars="200"/>
        <w:jc w:val="left"/>
        <w:rPr>
          <w:rFonts w:ascii="宋体" w:hAnsi="宋体" w:eastAsia="宋体" w:cs="宋体"/>
          <w:color w:val="auto"/>
          <w:kern w:val="0"/>
          <w:sz w:val="24"/>
          <w:szCs w:val="24"/>
          <w:highlight w:val="none"/>
        </w:rPr>
      </w:pPr>
      <w:r>
        <w:rPr>
          <w:color w:val="auto"/>
          <w:highlight w:val="none"/>
        </w:rPr>
        <w:drawing>
          <wp:inline distT="0" distB="0" distL="114300" distR="114300">
            <wp:extent cx="5264785" cy="3301365"/>
            <wp:effectExtent l="0" t="0" r="12065" b="13335"/>
            <wp:docPr id="4" name="图片 4" descr="F:/2026/01优信-江阴项目/00招投标-方案扩初/f845db82e4b4c9637ca5079f75db170b.jpgf845db82e4b4c9637ca5079f75db170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F:/2026/01优信-江阴项目/00招投标-方案扩初/f845db82e4b4c9637ca5079f75db170b.jpgf845db82e4b4c9637ca5079f75db170b"/>
                    <pic:cNvPicPr>
                      <a:picLocks noChangeAspect="1"/>
                    </pic:cNvPicPr>
                  </pic:nvPicPr>
                  <pic:blipFill>
                    <a:blip r:embed="rId8"/>
                    <a:srcRect t="5409" b="5409"/>
                    <a:stretch>
                      <a:fillRect/>
                    </a:stretch>
                  </pic:blipFill>
                  <pic:spPr>
                    <a:xfrm>
                      <a:off x="0" y="0"/>
                      <a:ext cx="5264785" cy="3301365"/>
                    </a:xfrm>
                    <a:prstGeom prst="rect">
                      <a:avLst/>
                    </a:prstGeom>
                    <a:noFill/>
                    <a:ln>
                      <a:noFill/>
                    </a:ln>
                  </pic:spPr>
                </pic:pic>
              </a:graphicData>
            </a:graphic>
          </wp:inline>
        </w:drawing>
      </w:r>
    </w:p>
    <w:p w14:paraId="40676B6F">
      <w:pPr>
        <w:widowControl/>
        <w:ind w:firstLine="480" w:firstLineChars="200"/>
        <w:jc w:val="left"/>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项目主要建设内容：</w:t>
      </w:r>
    </w:p>
    <w:p w14:paraId="21B73C28">
      <w:pPr>
        <w:widowControl/>
        <w:ind w:firstLine="480" w:firstLineChars="200"/>
        <w:jc w:val="left"/>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项目用地性质</w:t>
      </w:r>
      <w:r>
        <w:rPr>
          <w:rFonts w:hint="eastAsia" w:ascii="宋体" w:hAnsi="宋体" w:cs="宋体"/>
          <w:color w:val="auto"/>
          <w:kern w:val="0"/>
          <w:sz w:val="24"/>
          <w:szCs w:val="24"/>
          <w:highlight w:val="none"/>
          <w:lang w:val="en-US" w:eastAsia="zh-CN"/>
        </w:rPr>
        <w:t>二类工业</w:t>
      </w:r>
      <w:r>
        <w:rPr>
          <w:rFonts w:hint="eastAsia" w:ascii="宋体" w:hAnsi="宋体" w:eastAsia="宋体" w:cs="宋体"/>
          <w:color w:val="auto"/>
          <w:kern w:val="0"/>
          <w:sz w:val="24"/>
          <w:szCs w:val="24"/>
          <w:highlight w:val="none"/>
        </w:rPr>
        <w:t>用地</w:t>
      </w:r>
      <w:r>
        <w:rPr>
          <w:rFonts w:hint="eastAsia" w:ascii="宋体" w:hAnsi="宋体" w:cs="宋体"/>
          <w:color w:val="auto"/>
          <w:kern w:val="0"/>
          <w:sz w:val="24"/>
          <w:szCs w:val="24"/>
          <w:highlight w:val="none"/>
          <w:lang w:eastAsia="zh-CN"/>
        </w:rPr>
        <w:t>（</w:t>
      </w:r>
      <w:r>
        <w:rPr>
          <w:rFonts w:hint="eastAsia" w:ascii="宋体" w:hAnsi="宋体" w:cs="宋体"/>
          <w:color w:val="auto"/>
          <w:kern w:val="0"/>
          <w:sz w:val="24"/>
          <w:szCs w:val="24"/>
          <w:highlight w:val="none"/>
          <w:lang w:val="en-US" w:eastAsia="zh-CN"/>
        </w:rPr>
        <w:t>兼容商业</w:t>
      </w:r>
      <w:r>
        <w:rPr>
          <w:rFonts w:hint="eastAsia" w:ascii="宋体" w:hAnsi="宋体" w:cs="宋体"/>
          <w:color w:val="auto"/>
          <w:kern w:val="0"/>
          <w:sz w:val="24"/>
          <w:szCs w:val="24"/>
          <w:highlight w:val="none"/>
          <w:lang w:eastAsia="zh-CN"/>
        </w:rPr>
        <w:t>）</w:t>
      </w:r>
      <w:r>
        <w:rPr>
          <w:rFonts w:hint="eastAsia" w:ascii="宋体" w:hAnsi="宋体" w:eastAsia="宋体" w:cs="宋体"/>
          <w:color w:val="auto"/>
          <w:kern w:val="0"/>
          <w:sz w:val="24"/>
          <w:szCs w:val="24"/>
          <w:highlight w:val="none"/>
        </w:rPr>
        <w:t>，总计容建筑面积不少于</w:t>
      </w:r>
      <w:r>
        <w:rPr>
          <w:rFonts w:hint="eastAsia" w:ascii="宋体" w:hAnsi="宋体" w:cs="宋体"/>
          <w:color w:val="auto"/>
          <w:kern w:val="0"/>
          <w:sz w:val="24"/>
          <w:szCs w:val="24"/>
          <w:highlight w:val="none"/>
          <w:lang w:val="en-US" w:eastAsia="zh-CN"/>
        </w:rPr>
        <w:t>8.1</w:t>
      </w:r>
      <w:r>
        <w:rPr>
          <w:rFonts w:hint="eastAsia" w:ascii="宋体" w:hAnsi="宋体" w:eastAsia="宋体" w:cs="宋体"/>
          <w:color w:val="auto"/>
          <w:kern w:val="0"/>
          <w:sz w:val="24"/>
          <w:szCs w:val="24"/>
          <w:highlight w:val="none"/>
        </w:rPr>
        <w:t>万</w:t>
      </w:r>
      <w:r>
        <w:rPr>
          <w:rFonts w:hint="eastAsia" w:ascii="宋体" w:hAnsi="宋体" w:cs="宋体"/>
          <w:color w:val="auto"/>
          <w:kern w:val="0"/>
          <w:sz w:val="24"/>
          <w:szCs w:val="24"/>
          <w:highlight w:val="none"/>
          <w:lang w:val="en-US" w:eastAsia="zh-CN"/>
        </w:rPr>
        <w:t>方</w:t>
      </w:r>
      <w:r>
        <w:rPr>
          <w:rFonts w:hint="eastAsia" w:ascii="宋体" w:hAnsi="宋体" w:eastAsia="宋体" w:cs="宋体"/>
          <w:color w:val="auto"/>
          <w:kern w:val="0"/>
          <w:sz w:val="24"/>
          <w:szCs w:val="24"/>
          <w:highlight w:val="none"/>
        </w:rPr>
        <w:t>，其中主要功能为工业生产用房及配套用房。其中配套用房不大于3000平方米。</w:t>
      </w:r>
    </w:p>
    <w:p w14:paraId="6E1363E1">
      <w:pPr>
        <w:widowControl/>
        <w:jc w:val="left"/>
        <w:rPr>
          <w:rFonts w:ascii="宋体" w:hAnsi="宋体" w:eastAsia="宋体" w:cs="宋体"/>
          <w:color w:val="auto"/>
          <w:kern w:val="0"/>
          <w:sz w:val="24"/>
          <w:szCs w:val="24"/>
          <w:highlight w:val="none"/>
        </w:rPr>
      </w:pPr>
    </w:p>
    <w:p w14:paraId="3D885343">
      <w:pPr>
        <w:widowControl/>
        <w:jc w:val="left"/>
        <w:rPr>
          <w:color w:val="auto"/>
          <w:highlight w:val="none"/>
        </w:rPr>
      </w:pPr>
      <w:r>
        <w:rPr>
          <w:rFonts w:hint="eastAsia" w:ascii="宋体" w:hAnsi="宋体" w:eastAsia="宋体" w:cs="宋体"/>
          <w:b/>
          <w:bCs/>
          <w:color w:val="auto"/>
          <w:kern w:val="0"/>
          <w:sz w:val="24"/>
          <w:szCs w:val="24"/>
          <w:highlight w:val="none"/>
        </w:rPr>
        <w:t xml:space="preserve">（二）设计依据和基础资料 </w:t>
      </w:r>
    </w:p>
    <w:p w14:paraId="001C1907">
      <w:pPr>
        <w:widowControl/>
        <w:jc w:val="left"/>
        <w:rPr>
          <w:color w:val="auto"/>
          <w:highlight w:val="none"/>
        </w:rPr>
      </w:pPr>
      <w:r>
        <w:rPr>
          <w:rFonts w:ascii="Times New Roman" w:hAnsi="Times New Roman" w:eastAsia="宋体" w:cs="Times New Roman"/>
          <w:color w:val="auto"/>
          <w:kern w:val="0"/>
          <w:sz w:val="24"/>
          <w:szCs w:val="24"/>
          <w:highlight w:val="none"/>
        </w:rPr>
        <w:t>1.</w:t>
      </w:r>
      <w:r>
        <w:rPr>
          <w:rFonts w:hint="eastAsia" w:ascii="宋体" w:hAnsi="宋体" w:eastAsia="宋体" w:cs="宋体"/>
          <w:color w:val="auto"/>
          <w:kern w:val="0"/>
          <w:sz w:val="24"/>
          <w:szCs w:val="24"/>
          <w:highlight w:val="none"/>
        </w:rPr>
        <w:t xml:space="preserve">国家有关设计规范及江苏省城市规划管理技术规定； </w:t>
      </w:r>
    </w:p>
    <w:p w14:paraId="13108A1F">
      <w:pPr>
        <w:widowControl/>
        <w:jc w:val="left"/>
        <w:rPr>
          <w:color w:val="auto"/>
          <w:highlight w:val="none"/>
        </w:rPr>
      </w:pPr>
      <w:r>
        <w:rPr>
          <w:rFonts w:ascii="Times New Roman" w:hAnsi="Times New Roman" w:eastAsia="宋体" w:cs="Times New Roman"/>
          <w:color w:val="auto"/>
          <w:kern w:val="0"/>
          <w:sz w:val="24"/>
          <w:szCs w:val="24"/>
          <w:highlight w:val="none"/>
        </w:rPr>
        <w:t>2.</w:t>
      </w:r>
      <w:r>
        <w:rPr>
          <w:rFonts w:hint="eastAsia" w:ascii="宋体" w:hAnsi="宋体" w:eastAsia="宋体" w:cs="宋体"/>
          <w:color w:val="auto"/>
          <w:kern w:val="0"/>
          <w:sz w:val="24"/>
          <w:szCs w:val="24"/>
          <w:highlight w:val="none"/>
        </w:rPr>
        <w:t xml:space="preserve">发包人给设计人的委托书、城市设计成果和其它相关文件； </w:t>
      </w:r>
    </w:p>
    <w:p w14:paraId="3F0293AC">
      <w:pPr>
        <w:widowControl/>
        <w:jc w:val="left"/>
        <w:rPr>
          <w:color w:val="auto"/>
          <w:highlight w:val="none"/>
        </w:rPr>
      </w:pPr>
      <w:r>
        <w:rPr>
          <w:rFonts w:ascii="Times New Roman" w:hAnsi="Times New Roman" w:eastAsia="宋体" w:cs="Times New Roman"/>
          <w:color w:val="auto"/>
          <w:kern w:val="0"/>
          <w:sz w:val="24"/>
          <w:szCs w:val="24"/>
          <w:highlight w:val="none"/>
        </w:rPr>
        <w:t>3.</w:t>
      </w:r>
      <w:r>
        <w:rPr>
          <w:rFonts w:hint="eastAsia" w:ascii="宋体" w:hAnsi="宋体" w:eastAsia="宋体" w:cs="宋体"/>
          <w:color w:val="auto"/>
          <w:kern w:val="0"/>
          <w:sz w:val="24"/>
          <w:szCs w:val="24"/>
          <w:highlight w:val="none"/>
        </w:rPr>
        <w:t xml:space="preserve">发包人提交的基础资料； </w:t>
      </w:r>
    </w:p>
    <w:p w14:paraId="570EE993">
      <w:pPr>
        <w:widowControl/>
        <w:jc w:val="left"/>
        <w:rPr>
          <w:color w:val="auto"/>
          <w:highlight w:val="none"/>
        </w:rPr>
      </w:pPr>
      <w:r>
        <w:rPr>
          <w:rFonts w:ascii="Times New Roman" w:hAnsi="Times New Roman" w:eastAsia="宋体" w:cs="Times New Roman"/>
          <w:color w:val="auto"/>
          <w:kern w:val="0"/>
          <w:sz w:val="24"/>
          <w:szCs w:val="24"/>
          <w:highlight w:val="none"/>
        </w:rPr>
        <w:t>4.</w:t>
      </w:r>
      <w:r>
        <w:rPr>
          <w:rFonts w:hint="eastAsia" w:ascii="宋体" w:hAnsi="宋体" w:eastAsia="宋体" w:cs="宋体"/>
          <w:color w:val="auto"/>
          <w:kern w:val="0"/>
          <w:sz w:val="24"/>
          <w:szCs w:val="24"/>
          <w:highlight w:val="none"/>
        </w:rPr>
        <w:t xml:space="preserve">设计采用的主要技术规范与标准（包括但不限于）： </w:t>
      </w:r>
    </w:p>
    <w:p w14:paraId="54A770AD">
      <w:pPr>
        <w:widowControl/>
        <w:jc w:val="left"/>
        <w:rPr>
          <w:rFonts w:ascii="宋体" w:hAnsi="宋体" w:eastAsia="宋体" w:cs="宋体"/>
          <w:color w:val="auto"/>
          <w:kern w:val="0"/>
          <w:sz w:val="24"/>
          <w:szCs w:val="24"/>
          <w:highlight w:val="none"/>
        </w:rPr>
      </w:pPr>
      <w:r>
        <w:rPr>
          <w:rFonts w:ascii="Times New Roman" w:hAnsi="Times New Roman" w:eastAsia="宋体" w:cs="Times New Roman"/>
          <w:color w:val="auto"/>
          <w:kern w:val="0"/>
          <w:sz w:val="24"/>
          <w:szCs w:val="24"/>
          <w:highlight w:val="none"/>
        </w:rPr>
        <w:t>5.</w:t>
      </w:r>
      <w:r>
        <w:rPr>
          <w:rFonts w:hint="eastAsia" w:ascii="宋体" w:hAnsi="宋体" w:eastAsia="宋体" w:cs="宋体"/>
          <w:color w:val="auto"/>
          <w:kern w:val="0"/>
          <w:sz w:val="24"/>
          <w:szCs w:val="24"/>
          <w:highlight w:val="none"/>
        </w:rPr>
        <w:t xml:space="preserve">发包人另行通知的设计任务及各专业设计明细要求。 </w:t>
      </w:r>
    </w:p>
    <w:p w14:paraId="669D401F">
      <w:pPr>
        <w:widowControl/>
        <w:jc w:val="left"/>
        <w:rPr>
          <w:rFonts w:ascii="宋体" w:hAnsi="宋体" w:eastAsia="宋体" w:cs="宋体"/>
          <w:color w:val="auto"/>
          <w:kern w:val="0"/>
          <w:sz w:val="24"/>
          <w:szCs w:val="24"/>
          <w:highlight w:val="none"/>
        </w:rPr>
      </w:pPr>
    </w:p>
    <w:p w14:paraId="0CC344C1">
      <w:pPr>
        <w:widowControl/>
        <w:jc w:val="left"/>
        <w:rPr>
          <w:color w:val="auto"/>
          <w:highlight w:val="none"/>
        </w:rPr>
      </w:pPr>
      <w:r>
        <w:rPr>
          <w:rFonts w:hint="eastAsia" w:ascii="宋体" w:hAnsi="宋体" w:eastAsia="宋体" w:cs="宋体"/>
          <w:b/>
          <w:bCs/>
          <w:color w:val="auto"/>
          <w:kern w:val="0"/>
          <w:sz w:val="24"/>
          <w:szCs w:val="24"/>
          <w:highlight w:val="none"/>
        </w:rPr>
        <w:t xml:space="preserve">（三）设计范围 </w:t>
      </w:r>
    </w:p>
    <w:p w14:paraId="20CA7E00">
      <w:pPr>
        <w:adjustRightInd/>
        <w:snapToGrid/>
        <w:spacing w:line="360" w:lineRule="auto"/>
        <w:ind w:firstLine="482" w:firstLineChars="200"/>
        <w:rPr>
          <w:rFonts w:hint="eastAsia" w:asciiTheme="minorEastAsia" w:hAnsiTheme="minorEastAsia" w:eastAsiaTheme="minorEastAsia" w:cstheme="minorEastAsia"/>
          <w:color w:val="auto"/>
          <w:sz w:val="24"/>
          <w:szCs w:val="24"/>
          <w:u w:val="none"/>
        </w:rPr>
      </w:pPr>
      <w:r>
        <w:rPr>
          <w:rFonts w:hint="eastAsia" w:asciiTheme="minorEastAsia" w:hAnsiTheme="minorEastAsia" w:eastAsiaTheme="minorEastAsia" w:cstheme="minorEastAsia"/>
          <w:b/>
          <w:bCs/>
          <w:color w:val="auto"/>
          <w:sz w:val="24"/>
          <w:szCs w:val="24"/>
        </w:rPr>
        <w:t>3.1</w:t>
      </w:r>
      <w:r>
        <w:rPr>
          <w:rFonts w:hint="eastAsia" w:ascii="宋体" w:hAnsi="宋体" w:cs="宋体"/>
          <w:color w:val="auto"/>
          <w:sz w:val="24"/>
          <w:szCs w:val="24"/>
          <w:highlight w:val="none"/>
          <w:u w:val="none"/>
          <w:lang w:val="en-US" w:eastAsia="zh-CN"/>
        </w:rPr>
        <w:t>汽车生态智造产业园项目</w:t>
      </w:r>
      <w:r>
        <w:rPr>
          <w:rFonts w:hint="eastAsia" w:ascii="宋体" w:hAnsi="宋体" w:cs="宋体"/>
          <w:color w:val="auto"/>
          <w:kern w:val="0"/>
          <w:sz w:val="24"/>
          <w:szCs w:val="24"/>
          <w:highlight w:val="none"/>
          <w:u w:val="none"/>
        </w:rPr>
        <w:t>红线范围内建筑工程的建筑、结构、水、电、暖通的方案设计、初步设计、估算、概算；景观、装饰、幕墙、泛光亮化、海绵城市、智能化的方案设计和绿色建筑方案设计,以及上述专项设计的估算等</w:t>
      </w:r>
      <w:r>
        <w:rPr>
          <w:rFonts w:hint="eastAsia" w:asciiTheme="minorEastAsia" w:hAnsiTheme="minorEastAsia" w:eastAsiaTheme="minorEastAsia" w:cstheme="minorEastAsia"/>
          <w:color w:val="auto"/>
          <w:sz w:val="24"/>
          <w:szCs w:val="24"/>
          <w:u w:val="none"/>
        </w:rPr>
        <w:t>；</w:t>
      </w:r>
    </w:p>
    <w:p w14:paraId="7C32BD8F">
      <w:pPr>
        <w:adjustRightInd/>
        <w:snapToGrid/>
        <w:spacing w:line="360" w:lineRule="auto"/>
        <w:ind w:firstLine="480" w:firstLineChars="200"/>
        <w:rPr>
          <w:rFonts w:hint="eastAsia" w:ascii="宋体" w:hAnsi="宋体" w:eastAsia="宋体" w:cs="宋体"/>
          <w:color w:val="auto"/>
          <w:kern w:val="0"/>
          <w:sz w:val="24"/>
          <w:szCs w:val="24"/>
          <w:highlight w:val="none"/>
          <w:u w:val="single"/>
        </w:rPr>
      </w:pPr>
      <w:r>
        <w:rPr>
          <w:rFonts w:hint="eastAsia" w:ascii="宋体" w:hAnsi="宋体" w:eastAsia="宋体" w:cs="宋体"/>
          <w:color w:val="auto"/>
          <w:kern w:val="0"/>
          <w:sz w:val="24"/>
          <w:szCs w:val="24"/>
          <w:highlight w:val="none"/>
          <w:u w:val="none"/>
        </w:rPr>
        <w:t>3.</w:t>
      </w:r>
      <w:r>
        <w:rPr>
          <w:rFonts w:hint="eastAsia" w:ascii="宋体" w:hAnsi="宋体" w:eastAsia="宋体" w:cs="宋体"/>
          <w:color w:val="auto"/>
          <w:kern w:val="0"/>
          <w:sz w:val="24"/>
          <w:szCs w:val="24"/>
          <w:highlight w:val="none"/>
          <w:u w:val="none"/>
          <w:lang w:val="en-US" w:eastAsia="zh-CN"/>
        </w:rPr>
        <w:t>2</w:t>
      </w:r>
      <w:r>
        <w:rPr>
          <w:rFonts w:hint="eastAsia" w:ascii="宋体" w:hAnsi="宋体" w:eastAsia="宋体" w:cs="宋体"/>
          <w:color w:val="auto"/>
          <w:kern w:val="0"/>
          <w:sz w:val="24"/>
          <w:szCs w:val="24"/>
          <w:highlight w:val="none"/>
          <w:u w:val="none"/>
        </w:rPr>
        <w:t>服务：配合发包人完成各阶段招标（含其他专业设计）、报建等工作；参加方案汇报、设计交底、专家论证、设计变更、材料设备选样等技术服务工作。</w:t>
      </w:r>
    </w:p>
    <w:p w14:paraId="2B6C1989">
      <w:pPr>
        <w:widowControl/>
        <w:ind w:firstLine="420" w:firstLineChars="200"/>
        <w:jc w:val="left"/>
        <w:rPr>
          <w:color w:val="auto"/>
          <w:highlight w:val="none"/>
        </w:rPr>
      </w:pPr>
    </w:p>
    <w:p w14:paraId="6C153054">
      <w:pPr>
        <w:widowControl/>
        <w:jc w:val="left"/>
        <w:rPr>
          <w:color w:val="auto"/>
          <w:highlight w:val="none"/>
        </w:rPr>
      </w:pPr>
      <w:r>
        <w:rPr>
          <w:rFonts w:hint="eastAsia" w:ascii="宋体" w:hAnsi="宋体" w:eastAsia="宋体" w:cs="宋体"/>
          <w:b/>
          <w:bCs/>
          <w:color w:val="auto"/>
          <w:kern w:val="0"/>
          <w:sz w:val="24"/>
          <w:szCs w:val="24"/>
          <w:highlight w:val="none"/>
        </w:rPr>
        <w:t xml:space="preserve">（四）设计周期 </w:t>
      </w:r>
    </w:p>
    <w:p w14:paraId="294C26C1">
      <w:pPr>
        <w:widowControl/>
        <w:jc w:val="left"/>
        <w:rPr>
          <w:color w:val="auto"/>
          <w:highlight w:val="none"/>
        </w:rPr>
      </w:pPr>
      <w:r>
        <w:rPr>
          <w:rFonts w:hint="eastAsia" w:ascii="宋体" w:hAnsi="宋体" w:eastAsia="宋体" w:cs="宋体"/>
          <w:b/>
          <w:bCs/>
          <w:color w:val="auto"/>
          <w:kern w:val="0"/>
          <w:sz w:val="24"/>
          <w:szCs w:val="24"/>
          <w:highlight w:val="none"/>
        </w:rPr>
        <w:t>设计周期：</w:t>
      </w:r>
      <w:r>
        <w:rPr>
          <w:rFonts w:hint="eastAsia" w:ascii="Times New Roman" w:hAnsi="Times New Roman" w:cs="Times New Roman"/>
          <w:b/>
          <w:bCs/>
          <w:color w:val="auto"/>
          <w:kern w:val="0"/>
          <w:sz w:val="24"/>
          <w:szCs w:val="24"/>
          <w:highlight w:val="none"/>
          <w:lang w:val="en-US" w:eastAsia="zh-CN"/>
        </w:rPr>
        <w:t>3</w:t>
      </w:r>
      <w:r>
        <w:rPr>
          <w:rFonts w:ascii="Times New Roman" w:hAnsi="Times New Roman" w:eastAsia="宋体" w:cs="Times New Roman"/>
          <w:b/>
          <w:bCs/>
          <w:color w:val="auto"/>
          <w:kern w:val="0"/>
          <w:sz w:val="24"/>
          <w:szCs w:val="24"/>
          <w:highlight w:val="none"/>
        </w:rPr>
        <w:t xml:space="preserve">0 </w:t>
      </w:r>
      <w:r>
        <w:rPr>
          <w:rFonts w:hint="eastAsia" w:ascii="宋体" w:hAnsi="宋体" w:eastAsia="宋体" w:cs="宋体"/>
          <w:b/>
          <w:bCs/>
          <w:color w:val="auto"/>
          <w:kern w:val="0"/>
          <w:sz w:val="24"/>
          <w:szCs w:val="24"/>
          <w:highlight w:val="none"/>
        </w:rPr>
        <w:t xml:space="preserve">日历天。 </w:t>
      </w:r>
    </w:p>
    <w:p w14:paraId="260429C2">
      <w:pPr>
        <w:widowControl/>
        <w:jc w:val="left"/>
        <w:rPr>
          <w:color w:val="auto"/>
          <w:highlight w:val="none"/>
        </w:rPr>
      </w:pPr>
      <w:r>
        <w:rPr>
          <w:rFonts w:ascii="Times New Roman" w:hAnsi="Times New Roman" w:eastAsia="宋体" w:cs="Times New Roman"/>
          <w:color w:val="auto"/>
          <w:kern w:val="0"/>
          <w:sz w:val="24"/>
          <w:szCs w:val="24"/>
          <w:highlight w:val="none"/>
        </w:rPr>
        <w:t>1.</w:t>
      </w:r>
      <w:r>
        <w:rPr>
          <w:rFonts w:hint="eastAsia" w:ascii="宋体" w:hAnsi="宋体" w:eastAsia="宋体" w:cs="宋体"/>
          <w:color w:val="auto"/>
          <w:kern w:val="0"/>
          <w:sz w:val="24"/>
          <w:szCs w:val="24"/>
          <w:highlight w:val="none"/>
        </w:rPr>
        <w:t xml:space="preserve">收到中标通知书后 </w:t>
      </w:r>
      <w:r>
        <w:rPr>
          <w:rFonts w:hint="eastAsia" w:ascii="Times New Roman" w:hAnsi="Times New Roman" w:eastAsia="宋体" w:cs="Times New Roman"/>
          <w:color w:val="auto"/>
          <w:kern w:val="0"/>
          <w:sz w:val="24"/>
          <w:szCs w:val="24"/>
          <w:highlight w:val="none"/>
        </w:rPr>
        <w:t>10</w:t>
      </w:r>
      <w:r>
        <w:rPr>
          <w:rFonts w:hint="eastAsia" w:ascii="宋体" w:hAnsi="宋体" w:eastAsia="宋体" w:cs="宋体"/>
          <w:color w:val="auto"/>
          <w:kern w:val="0"/>
          <w:sz w:val="24"/>
          <w:szCs w:val="24"/>
          <w:highlight w:val="none"/>
        </w:rPr>
        <w:t xml:space="preserve">天内提交深化方案设计文件； </w:t>
      </w:r>
    </w:p>
    <w:p w14:paraId="18ED303C">
      <w:pPr>
        <w:widowControl/>
        <w:jc w:val="left"/>
        <w:rPr>
          <w:color w:val="auto"/>
          <w:highlight w:val="none"/>
        </w:rPr>
      </w:pPr>
      <w:r>
        <w:rPr>
          <w:rFonts w:ascii="Times New Roman" w:hAnsi="Times New Roman" w:eastAsia="宋体" w:cs="Times New Roman"/>
          <w:color w:val="auto"/>
          <w:kern w:val="0"/>
          <w:sz w:val="24"/>
          <w:szCs w:val="24"/>
          <w:highlight w:val="none"/>
        </w:rPr>
        <w:t>2.</w:t>
      </w:r>
      <w:r>
        <w:rPr>
          <w:rFonts w:hint="eastAsia" w:ascii="宋体" w:hAnsi="宋体" w:eastAsia="宋体" w:cs="宋体"/>
          <w:color w:val="auto"/>
          <w:kern w:val="0"/>
          <w:sz w:val="24"/>
          <w:szCs w:val="24"/>
          <w:highlight w:val="none"/>
        </w:rPr>
        <w:t xml:space="preserve">方案设计通过后 </w:t>
      </w:r>
      <w:r>
        <w:rPr>
          <w:rFonts w:ascii="Times New Roman" w:hAnsi="Times New Roman" w:eastAsia="宋体" w:cs="Times New Roman"/>
          <w:color w:val="auto"/>
          <w:kern w:val="0"/>
          <w:sz w:val="24"/>
          <w:szCs w:val="24"/>
          <w:highlight w:val="none"/>
        </w:rPr>
        <w:t>2</w:t>
      </w:r>
      <w:r>
        <w:rPr>
          <w:rFonts w:hint="eastAsia" w:ascii="Times New Roman" w:hAnsi="Times New Roman" w:cs="Times New Roman"/>
          <w:color w:val="auto"/>
          <w:kern w:val="0"/>
          <w:sz w:val="24"/>
          <w:szCs w:val="24"/>
          <w:highlight w:val="none"/>
          <w:lang w:val="en-US" w:eastAsia="zh-CN"/>
        </w:rPr>
        <w:t>0</w:t>
      </w:r>
      <w:r>
        <w:rPr>
          <w:rFonts w:hint="eastAsia" w:ascii="宋体" w:hAnsi="宋体" w:eastAsia="宋体" w:cs="宋体"/>
          <w:color w:val="auto"/>
          <w:kern w:val="0"/>
          <w:sz w:val="24"/>
          <w:szCs w:val="24"/>
          <w:highlight w:val="none"/>
        </w:rPr>
        <w:t xml:space="preserve">天内提交扩初设计文件（包含工程概算）并通过专项论证；  </w:t>
      </w:r>
    </w:p>
    <w:p w14:paraId="1E56A74F">
      <w:pPr>
        <w:widowControl/>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发包人有权对上述计划进行调整，设计人应遵照执行。</w:t>
      </w:r>
    </w:p>
    <w:p w14:paraId="2C4308EF">
      <w:pPr>
        <w:widowControl/>
        <w:jc w:val="left"/>
        <w:rPr>
          <w:color w:val="auto"/>
          <w:highlight w:val="none"/>
        </w:rPr>
      </w:pPr>
      <w:r>
        <w:rPr>
          <w:rFonts w:hint="eastAsia" w:ascii="宋体" w:hAnsi="宋体" w:eastAsia="宋体" w:cs="宋体"/>
          <w:color w:val="auto"/>
          <w:kern w:val="0"/>
          <w:sz w:val="24"/>
          <w:szCs w:val="24"/>
          <w:highlight w:val="none"/>
        </w:rPr>
        <w:t xml:space="preserve"> </w:t>
      </w:r>
    </w:p>
    <w:p w14:paraId="5D7FE8A6">
      <w:pPr>
        <w:widowControl/>
        <w:jc w:val="left"/>
        <w:rPr>
          <w:color w:val="auto"/>
          <w:highlight w:val="none"/>
        </w:rPr>
      </w:pPr>
      <w:r>
        <w:rPr>
          <w:rFonts w:hint="eastAsia" w:ascii="宋体" w:hAnsi="宋体" w:eastAsia="宋体" w:cs="宋体"/>
          <w:b/>
          <w:bCs/>
          <w:color w:val="auto"/>
          <w:kern w:val="0"/>
          <w:sz w:val="24"/>
          <w:szCs w:val="24"/>
          <w:highlight w:val="none"/>
        </w:rPr>
        <w:t xml:space="preserve">（五）规划意向条件 </w:t>
      </w:r>
    </w:p>
    <w:tbl>
      <w:tblPr>
        <w:tblStyle w:val="3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906"/>
        <w:gridCol w:w="5616"/>
      </w:tblGrid>
      <w:tr w14:paraId="407FC3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06" w:type="dxa"/>
          </w:tcPr>
          <w:p w14:paraId="216E4571">
            <w:pPr>
              <w:widowControl/>
              <w:jc w:val="left"/>
              <w:rPr>
                <w:rFonts w:ascii="Times New Roman" w:hAnsi="Times New Roman" w:eastAsia="宋体" w:cs="Times New Roman"/>
                <w:color w:val="auto"/>
                <w:kern w:val="0"/>
                <w:sz w:val="24"/>
                <w:szCs w:val="24"/>
                <w:highlight w:val="none"/>
              </w:rPr>
            </w:pPr>
            <w:r>
              <w:rPr>
                <w:rFonts w:hint="eastAsia" w:ascii="Times New Roman" w:hAnsi="Times New Roman" w:eastAsia="宋体" w:cs="Times New Roman"/>
                <w:color w:val="auto"/>
                <w:kern w:val="0"/>
                <w:sz w:val="24"/>
                <w:szCs w:val="24"/>
                <w:highlight w:val="none"/>
              </w:rPr>
              <w:t>规划参数</w:t>
            </w:r>
          </w:p>
        </w:tc>
        <w:tc>
          <w:tcPr>
            <w:tcW w:w="5616" w:type="dxa"/>
          </w:tcPr>
          <w:p w14:paraId="112000F6">
            <w:pPr>
              <w:widowControl/>
              <w:jc w:val="left"/>
              <w:rPr>
                <w:rFonts w:ascii="Times New Roman" w:hAnsi="Times New Roman" w:eastAsia="宋体" w:cs="Times New Roman"/>
                <w:color w:val="auto"/>
                <w:kern w:val="0"/>
                <w:sz w:val="24"/>
                <w:szCs w:val="24"/>
                <w:highlight w:val="none"/>
              </w:rPr>
            </w:pPr>
            <w:r>
              <w:rPr>
                <w:rFonts w:hint="eastAsia" w:ascii="Times New Roman" w:hAnsi="Times New Roman" w:eastAsia="宋体" w:cs="Times New Roman"/>
                <w:color w:val="auto"/>
                <w:kern w:val="0"/>
                <w:sz w:val="24"/>
                <w:szCs w:val="24"/>
                <w:highlight w:val="none"/>
              </w:rPr>
              <w:t>规定/要求</w:t>
            </w:r>
          </w:p>
        </w:tc>
      </w:tr>
      <w:tr w14:paraId="18573A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06" w:type="dxa"/>
          </w:tcPr>
          <w:p w14:paraId="725C4DD4">
            <w:pPr>
              <w:widowControl/>
              <w:jc w:val="left"/>
              <w:rPr>
                <w:rFonts w:ascii="Times New Roman" w:hAnsi="Times New Roman" w:eastAsia="宋体" w:cs="Times New Roman"/>
                <w:color w:val="auto"/>
                <w:kern w:val="0"/>
                <w:sz w:val="24"/>
                <w:szCs w:val="24"/>
                <w:highlight w:val="none"/>
              </w:rPr>
            </w:pPr>
            <w:r>
              <w:rPr>
                <w:rFonts w:hint="eastAsia" w:ascii="Times New Roman" w:hAnsi="Times New Roman" w:eastAsia="宋体" w:cs="Times New Roman"/>
                <w:color w:val="auto"/>
                <w:kern w:val="0"/>
                <w:sz w:val="24"/>
                <w:szCs w:val="24"/>
                <w:highlight w:val="none"/>
              </w:rPr>
              <w:t>用地面积</w:t>
            </w:r>
          </w:p>
        </w:tc>
        <w:tc>
          <w:tcPr>
            <w:tcW w:w="5616" w:type="dxa"/>
          </w:tcPr>
          <w:p w14:paraId="5811FAD8">
            <w:pPr>
              <w:widowControl/>
              <w:jc w:val="left"/>
              <w:rPr>
                <w:rFonts w:hint="default" w:ascii="Times New Roman" w:hAnsi="Times New Roman" w:eastAsia="宋体" w:cs="Times New Roman"/>
                <w:color w:val="auto"/>
                <w:kern w:val="0"/>
                <w:sz w:val="24"/>
                <w:szCs w:val="24"/>
                <w:highlight w:val="none"/>
                <w:lang w:val="en-US" w:eastAsia="zh-CN"/>
              </w:rPr>
            </w:pPr>
            <w:r>
              <w:rPr>
                <w:rFonts w:hint="eastAsia" w:ascii="宋体" w:hAnsi="宋体" w:cs="宋体"/>
                <w:color w:val="auto"/>
                <w:kern w:val="0"/>
                <w:sz w:val="24"/>
                <w:szCs w:val="24"/>
                <w:highlight w:val="none"/>
                <w:lang w:val="en-US" w:eastAsia="zh-CN"/>
              </w:rPr>
              <w:t>40395平方米</w:t>
            </w:r>
          </w:p>
        </w:tc>
      </w:tr>
      <w:tr w14:paraId="49B4C7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06" w:type="dxa"/>
          </w:tcPr>
          <w:p w14:paraId="07CFA831">
            <w:pPr>
              <w:widowControl/>
              <w:jc w:val="left"/>
              <w:rPr>
                <w:rFonts w:ascii="Times New Roman" w:hAnsi="Times New Roman" w:eastAsia="宋体" w:cs="Times New Roman"/>
                <w:color w:val="auto"/>
                <w:kern w:val="0"/>
                <w:sz w:val="24"/>
                <w:szCs w:val="24"/>
                <w:highlight w:val="none"/>
              </w:rPr>
            </w:pPr>
            <w:r>
              <w:rPr>
                <w:rFonts w:hint="eastAsia" w:ascii="Times New Roman" w:hAnsi="Times New Roman" w:eastAsia="宋体" w:cs="Times New Roman"/>
                <w:color w:val="auto"/>
                <w:kern w:val="0"/>
                <w:sz w:val="24"/>
                <w:szCs w:val="24"/>
                <w:highlight w:val="none"/>
              </w:rPr>
              <w:t>用地性质</w:t>
            </w:r>
          </w:p>
        </w:tc>
        <w:tc>
          <w:tcPr>
            <w:tcW w:w="5616" w:type="dxa"/>
          </w:tcPr>
          <w:p w14:paraId="5DCD7F29">
            <w:pPr>
              <w:widowControl/>
              <w:jc w:val="left"/>
              <w:rPr>
                <w:rFonts w:hint="default" w:ascii="Times New Roman" w:hAnsi="Times New Roman" w:eastAsia="宋体" w:cs="Times New Roman"/>
                <w:color w:val="auto"/>
                <w:kern w:val="0"/>
                <w:sz w:val="24"/>
                <w:szCs w:val="24"/>
                <w:highlight w:val="none"/>
                <w:lang w:val="en-US" w:eastAsia="zh-CN"/>
              </w:rPr>
            </w:pPr>
            <w:r>
              <w:rPr>
                <w:rFonts w:hint="eastAsia" w:ascii="Times New Roman" w:hAnsi="Times New Roman" w:cs="Times New Roman"/>
                <w:color w:val="auto"/>
                <w:kern w:val="0"/>
                <w:sz w:val="24"/>
                <w:szCs w:val="24"/>
                <w:highlight w:val="none"/>
                <w:lang w:val="en-US" w:eastAsia="zh-CN"/>
              </w:rPr>
              <w:t>二类工业用地</w:t>
            </w:r>
            <w:r>
              <w:rPr>
                <w:rFonts w:hint="eastAsia" w:ascii="宋体" w:hAnsi="宋体" w:cs="宋体"/>
                <w:color w:val="auto"/>
                <w:kern w:val="0"/>
                <w:sz w:val="24"/>
                <w:szCs w:val="24"/>
                <w:highlight w:val="none"/>
                <w:lang w:eastAsia="zh-CN"/>
              </w:rPr>
              <w:t>（</w:t>
            </w:r>
            <w:r>
              <w:rPr>
                <w:rFonts w:hint="eastAsia" w:ascii="宋体" w:hAnsi="宋体" w:cs="宋体"/>
                <w:color w:val="auto"/>
                <w:kern w:val="0"/>
                <w:sz w:val="24"/>
                <w:szCs w:val="24"/>
                <w:highlight w:val="none"/>
                <w:lang w:val="en-US" w:eastAsia="zh-CN"/>
              </w:rPr>
              <w:t>兼容商业</w:t>
            </w:r>
            <w:r>
              <w:rPr>
                <w:rFonts w:hint="eastAsia" w:ascii="宋体" w:hAnsi="宋体" w:cs="宋体"/>
                <w:color w:val="auto"/>
                <w:kern w:val="0"/>
                <w:sz w:val="24"/>
                <w:szCs w:val="24"/>
                <w:highlight w:val="none"/>
                <w:lang w:eastAsia="zh-CN"/>
              </w:rPr>
              <w:t>）</w:t>
            </w:r>
          </w:p>
        </w:tc>
      </w:tr>
      <w:tr w14:paraId="337BFC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06" w:type="dxa"/>
          </w:tcPr>
          <w:p w14:paraId="2979450D">
            <w:pPr>
              <w:widowControl/>
              <w:jc w:val="left"/>
              <w:rPr>
                <w:rFonts w:ascii="Times New Roman" w:hAnsi="Times New Roman" w:eastAsia="宋体" w:cs="Times New Roman"/>
                <w:color w:val="auto"/>
                <w:kern w:val="0"/>
                <w:sz w:val="24"/>
                <w:szCs w:val="24"/>
                <w:highlight w:val="none"/>
              </w:rPr>
            </w:pPr>
            <w:r>
              <w:rPr>
                <w:rFonts w:hint="eastAsia" w:ascii="Times New Roman" w:hAnsi="Times New Roman" w:eastAsia="宋体" w:cs="Times New Roman"/>
                <w:color w:val="auto"/>
                <w:kern w:val="0"/>
                <w:sz w:val="24"/>
                <w:szCs w:val="24"/>
                <w:highlight w:val="none"/>
              </w:rPr>
              <w:t>容积率</w:t>
            </w:r>
          </w:p>
        </w:tc>
        <w:tc>
          <w:tcPr>
            <w:tcW w:w="5616" w:type="dxa"/>
          </w:tcPr>
          <w:p w14:paraId="44B2045A">
            <w:pPr>
              <w:widowControl/>
              <w:jc w:val="left"/>
              <w:rPr>
                <w:rFonts w:hint="default" w:ascii="Times New Roman" w:hAnsi="Times New Roman" w:eastAsia="宋体" w:cs="Times New Roman"/>
                <w:color w:val="auto"/>
                <w:kern w:val="0"/>
                <w:sz w:val="24"/>
                <w:szCs w:val="24"/>
                <w:highlight w:val="none"/>
                <w:lang w:val="en-US" w:eastAsia="zh-CN"/>
              </w:rPr>
            </w:pPr>
            <w:r>
              <w:rPr>
                <w:rFonts w:hint="eastAsia" w:ascii="Times New Roman" w:hAnsi="Times New Roman" w:cs="Times New Roman"/>
                <w:color w:val="auto"/>
                <w:kern w:val="0"/>
                <w:sz w:val="24"/>
                <w:szCs w:val="24"/>
                <w:highlight w:val="none"/>
                <w:lang w:val="en-US" w:eastAsia="zh-CN"/>
              </w:rPr>
              <w:t>不小于2.0</w:t>
            </w:r>
          </w:p>
        </w:tc>
      </w:tr>
      <w:tr w14:paraId="757C05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06" w:type="dxa"/>
          </w:tcPr>
          <w:p w14:paraId="02E82E13">
            <w:pPr>
              <w:widowControl/>
              <w:jc w:val="left"/>
              <w:rPr>
                <w:rFonts w:ascii="Times New Roman" w:hAnsi="Times New Roman" w:eastAsia="宋体" w:cs="Times New Roman"/>
                <w:color w:val="auto"/>
                <w:kern w:val="0"/>
                <w:sz w:val="24"/>
                <w:szCs w:val="24"/>
                <w:highlight w:val="none"/>
              </w:rPr>
            </w:pPr>
            <w:r>
              <w:rPr>
                <w:rFonts w:hint="eastAsia" w:ascii="Times New Roman" w:hAnsi="Times New Roman" w:eastAsia="宋体" w:cs="Times New Roman"/>
                <w:color w:val="auto"/>
                <w:kern w:val="0"/>
                <w:sz w:val="24"/>
                <w:szCs w:val="24"/>
                <w:highlight w:val="none"/>
              </w:rPr>
              <w:t>竖向设计</w:t>
            </w:r>
          </w:p>
        </w:tc>
        <w:tc>
          <w:tcPr>
            <w:tcW w:w="5616" w:type="dxa"/>
          </w:tcPr>
          <w:p w14:paraId="004CC96A">
            <w:pPr>
              <w:widowControl/>
              <w:jc w:val="left"/>
              <w:rPr>
                <w:rFonts w:ascii="Times New Roman" w:hAnsi="Times New Roman" w:eastAsia="宋体" w:cs="Times New Roman"/>
                <w:color w:val="auto"/>
                <w:kern w:val="0"/>
                <w:sz w:val="24"/>
                <w:szCs w:val="24"/>
                <w:highlight w:val="none"/>
              </w:rPr>
            </w:pPr>
            <w:r>
              <w:rPr>
                <w:rFonts w:hint="eastAsia" w:ascii="Times New Roman" w:hAnsi="Times New Roman" w:eastAsia="宋体" w:cs="Times New Roman"/>
                <w:color w:val="auto"/>
                <w:kern w:val="0"/>
                <w:sz w:val="24"/>
                <w:szCs w:val="24"/>
                <w:highlight w:val="none"/>
              </w:rPr>
              <w:t>限高</w:t>
            </w:r>
            <w:r>
              <w:rPr>
                <w:rFonts w:hint="eastAsia" w:ascii="Times New Roman" w:hAnsi="Times New Roman" w:cs="Times New Roman"/>
                <w:color w:val="auto"/>
                <w:kern w:val="0"/>
                <w:sz w:val="24"/>
                <w:szCs w:val="24"/>
                <w:highlight w:val="none"/>
                <w:lang w:val="en-US" w:eastAsia="zh-CN"/>
              </w:rPr>
              <w:t>60</w:t>
            </w:r>
            <w:r>
              <w:rPr>
                <w:rFonts w:hint="eastAsia" w:ascii="Times New Roman" w:hAnsi="Times New Roman" w:eastAsia="宋体" w:cs="Times New Roman"/>
                <w:color w:val="auto"/>
                <w:kern w:val="0"/>
                <w:sz w:val="24"/>
                <w:szCs w:val="24"/>
                <w:highlight w:val="none"/>
              </w:rPr>
              <w:t>米</w:t>
            </w:r>
          </w:p>
        </w:tc>
      </w:tr>
      <w:tr w14:paraId="17EDBC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06" w:type="dxa"/>
          </w:tcPr>
          <w:p w14:paraId="10AE2E19">
            <w:pPr>
              <w:widowControl/>
              <w:jc w:val="left"/>
              <w:rPr>
                <w:rFonts w:ascii="Times New Roman" w:hAnsi="Times New Roman" w:eastAsia="宋体" w:cs="Times New Roman"/>
                <w:color w:val="auto"/>
                <w:kern w:val="0"/>
                <w:sz w:val="24"/>
                <w:szCs w:val="24"/>
                <w:highlight w:val="none"/>
              </w:rPr>
            </w:pPr>
            <w:r>
              <w:rPr>
                <w:rFonts w:hint="eastAsia" w:ascii="Times New Roman" w:hAnsi="Times New Roman" w:eastAsia="宋体" w:cs="Times New Roman"/>
                <w:color w:val="auto"/>
                <w:kern w:val="0"/>
                <w:sz w:val="24"/>
                <w:szCs w:val="24"/>
                <w:highlight w:val="none"/>
              </w:rPr>
              <w:t>绿地率</w:t>
            </w:r>
          </w:p>
        </w:tc>
        <w:tc>
          <w:tcPr>
            <w:tcW w:w="5616" w:type="dxa"/>
          </w:tcPr>
          <w:p w14:paraId="246267B6">
            <w:pPr>
              <w:widowControl/>
              <w:jc w:val="left"/>
              <w:rPr>
                <w:rFonts w:ascii="Times New Roman" w:hAnsi="Times New Roman" w:eastAsia="宋体" w:cs="Times New Roman"/>
                <w:color w:val="auto"/>
                <w:kern w:val="0"/>
                <w:sz w:val="24"/>
                <w:szCs w:val="24"/>
                <w:highlight w:val="none"/>
              </w:rPr>
            </w:pPr>
            <w:r>
              <w:rPr>
                <w:rFonts w:hint="eastAsia" w:ascii="Times New Roman" w:hAnsi="Times New Roman" w:eastAsia="宋体" w:cs="Times New Roman"/>
                <w:color w:val="auto"/>
                <w:kern w:val="0"/>
                <w:sz w:val="24"/>
                <w:szCs w:val="24"/>
                <w:highlight w:val="none"/>
              </w:rPr>
              <w:t>不大于</w:t>
            </w:r>
            <w:r>
              <w:rPr>
                <w:rFonts w:hint="eastAsia" w:ascii="Times New Roman" w:hAnsi="Times New Roman" w:eastAsia="宋体" w:cs="Times New Roman"/>
                <w:color w:val="auto"/>
                <w:kern w:val="0"/>
                <w:sz w:val="24"/>
                <w:szCs w:val="24"/>
                <w:highlight w:val="none"/>
                <w:lang w:val="en-US" w:eastAsia="zh-CN"/>
              </w:rPr>
              <w:t>2</w:t>
            </w:r>
            <w:r>
              <w:rPr>
                <w:rFonts w:hint="eastAsia" w:ascii="Times New Roman" w:hAnsi="Times New Roman" w:eastAsia="宋体" w:cs="Times New Roman"/>
                <w:color w:val="auto"/>
                <w:kern w:val="0"/>
                <w:sz w:val="24"/>
                <w:szCs w:val="24"/>
                <w:highlight w:val="none"/>
              </w:rPr>
              <w:t>0%</w:t>
            </w:r>
          </w:p>
        </w:tc>
      </w:tr>
      <w:tr w14:paraId="020D05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06" w:type="dxa"/>
          </w:tcPr>
          <w:p w14:paraId="7182E574">
            <w:pPr>
              <w:widowControl/>
              <w:jc w:val="left"/>
              <w:rPr>
                <w:rFonts w:ascii="Times New Roman" w:hAnsi="Times New Roman" w:eastAsia="宋体" w:cs="Times New Roman"/>
                <w:color w:val="auto"/>
                <w:kern w:val="0"/>
                <w:sz w:val="24"/>
                <w:szCs w:val="24"/>
                <w:highlight w:val="none"/>
              </w:rPr>
            </w:pPr>
            <w:r>
              <w:rPr>
                <w:rFonts w:hint="eastAsia" w:ascii="Times New Roman" w:hAnsi="Times New Roman" w:eastAsia="宋体" w:cs="Times New Roman"/>
                <w:color w:val="auto"/>
                <w:kern w:val="0"/>
                <w:sz w:val="24"/>
                <w:szCs w:val="24"/>
                <w:highlight w:val="none"/>
              </w:rPr>
              <w:t>建筑密度</w:t>
            </w:r>
          </w:p>
        </w:tc>
        <w:tc>
          <w:tcPr>
            <w:tcW w:w="5616" w:type="dxa"/>
          </w:tcPr>
          <w:p w14:paraId="2857C03A">
            <w:pPr>
              <w:widowControl/>
              <w:jc w:val="left"/>
              <w:rPr>
                <w:rFonts w:ascii="Times New Roman" w:hAnsi="Times New Roman" w:eastAsia="宋体" w:cs="Times New Roman"/>
                <w:color w:val="auto"/>
                <w:kern w:val="0"/>
                <w:sz w:val="24"/>
                <w:szCs w:val="24"/>
                <w:highlight w:val="none"/>
              </w:rPr>
            </w:pPr>
            <w:r>
              <w:rPr>
                <w:rFonts w:hint="eastAsia" w:ascii="Times New Roman" w:hAnsi="Times New Roman" w:eastAsia="宋体" w:cs="Times New Roman"/>
                <w:color w:val="auto"/>
                <w:kern w:val="0"/>
                <w:sz w:val="24"/>
                <w:szCs w:val="24"/>
                <w:highlight w:val="none"/>
              </w:rPr>
              <w:t>不大于</w:t>
            </w:r>
            <w:r>
              <w:rPr>
                <w:rFonts w:hint="eastAsia" w:ascii="Times New Roman" w:hAnsi="Times New Roman" w:cs="Times New Roman"/>
                <w:color w:val="auto"/>
                <w:kern w:val="0"/>
                <w:sz w:val="24"/>
                <w:szCs w:val="24"/>
                <w:highlight w:val="none"/>
                <w:lang w:val="en-US" w:eastAsia="zh-CN"/>
              </w:rPr>
              <w:t>60</w:t>
            </w:r>
            <w:r>
              <w:rPr>
                <w:rFonts w:hint="eastAsia" w:ascii="Times New Roman" w:hAnsi="Times New Roman" w:eastAsia="宋体" w:cs="Times New Roman"/>
                <w:color w:val="auto"/>
                <w:kern w:val="0"/>
                <w:sz w:val="24"/>
                <w:szCs w:val="24"/>
                <w:highlight w:val="none"/>
              </w:rPr>
              <w:t>%</w:t>
            </w:r>
          </w:p>
        </w:tc>
      </w:tr>
      <w:tr w14:paraId="362489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06" w:type="dxa"/>
          </w:tcPr>
          <w:p w14:paraId="5F98ACF5">
            <w:pPr>
              <w:widowControl/>
              <w:jc w:val="left"/>
              <w:rPr>
                <w:rFonts w:ascii="Times New Roman" w:hAnsi="Times New Roman" w:eastAsia="宋体" w:cs="Times New Roman"/>
                <w:color w:val="auto"/>
                <w:kern w:val="0"/>
                <w:sz w:val="24"/>
                <w:szCs w:val="24"/>
                <w:highlight w:val="none"/>
              </w:rPr>
            </w:pPr>
            <w:r>
              <w:rPr>
                <w:rFonts w:hint="eastAsia" w:ascii="Times New Roman" w:hAnsi="Times New Roman" w:eastAsia="宋体" w:cs="Times New Roman"/>
                <w:color w:val="auto"/>
                <w:kern w:val="0"/>
                <w:sz w:val="24"/>
                <w:szCs w:val="24"/>
                <w:highlight w:val="none"/>
              </w:rPr>
              <w:t>总体要求</w:t>
            </w:r>
          </w:p>
        </w:tc>
        <w:tc>
          <w:tcPr>
            <w:tcW w:w="5616" w:type="dxa"/>
          </w:tcPr>
          <w:p w14:paraId="08457A23">
            <w:pPr>
              <w:widowControl/>
              <w:jc w:val="left"/>
              <w:rPr>
                <w:rFonts w:ascii="Times New Roman" w:hAnsi="Times New Roman" w:eastAsia="宋体" w:cs="Times New Roman"/>
                <w:color w:val="auto"/>
                <w:kern w:val="0"/>
                <w:sz w:val="24"/>
                <w:szCs w:val="24"/>
                <w:highlight w:val="none"/>
              </w:rPr>
            </w:pPr>
            <w:r>
              <w:rPr>
                <w:rFonts w:hint="eastAsia" w:ascii="宋体" w:hAnsi="宋体" w:eastAsia="宋体" w:cs="宋体"/>
                <w:color w:val="auto"/>
                <w:kern w:val="0"/>
                <w:sz w:val="24"/>
                <w:szCs w:val="24"/>
                <w:highlight w:val="none"/>
              </w:rPr>
              <w:t>总计容建筑面积不少于</w:t>
            </w:r>
            <w:r>
              <w:rPr>
                <w:rFonts w:hint="eastAsia" w:ascii="宋体" w:hAnsi="宋体" w:cs="宋体"/>
                <w:color w:val="auto"/>
                <w:kern w:val="0"/>
                <w:sz w:val="24"/>
                <w:szCs w:val="24"/>
                <w:highlight w:val="none"/>
                <w:lang w:val="en-US" w:eastAsia="zh-CN"/>
              </w:rPr>
              <w:t>8.1</w:t>
            </w:r>
            <w:r>
              <w:rPr>
                <w:rFonts w:hint="eastAsia" w:ascii="宋体" w:hAnsi="宋体" w:eastAsia="宋体" w:cs="宋体"/>
                <w:color w:val="auto"/>
                <w:kern w:val="0"/>
                <w:sz w:val="24"/>
                <w:szCs w:val="24"/>
                <w:highlight w:val="none"/>
              </w:rPr>
              <w:t>万</w:t>
            </w:r>
            <w:r>
              <w:rPr>
                <w:rFonts w:hint="eastAsia" w:ascii="宋体" w:hAnsi="宋体" w:cs="宋体"/>
                <w:color w:val="auto"/>
                <w:kern w:val="0"/>
                <w:sz w:val="24"/>
                <w:szCs w:val="24"/>
                <w:highlight w:val="none"/>
                <w:lang w:val="en-US" w:eastAsia="zh-CN"/>
              </w:rPr>
              <w:t>方</w:t>
            </w:r>
            <w:r>
              <w:rPr>
                <w:rFonts w:hint="eastAsia" w:ascii="宋体" w:hAnsi="宋体" w:eastAsia="宋体" w:cs="宋体"/>
                <w:color w:val="auto"/>
                <w:kern w:val="0"/>
                <w:sz w:val="24"/>
                <w:szCs w:val="24"/>
                <w:highlight w:val="none"/>
              </w:rPr>
              <w:t>。其中配套用房不大于3000平方米。</w:t>
            </w:r>
            <w:r>
              <w:rPr>
                <w:rFonts w:hint="eastAsia" w:ascii="Times New Roman" w:hAnsi="Times New Roman" w:eastAsia="宋体" w:cs="Times New Roman"/>
                <w:color w:val="auto"/>
                <w:kern w:val="0"/>
                <w:sz w:val="24"/>
                <w:szCs w:val="24"/>
                <w:highlight w:val="none"/>
              </w:rPr>
              <w:t>其中配套用房</w:t>
            </w:r>
            <w:r>
              <w:rPr>
                <w:rFonts w:hint="eastAsia" w:ascii="Times New Roman" w:hAnsi="Times New Roman" w:cs="Times New Roman"/>
                <w:color w:val="auto"/>
                <w:kern w:val="0"/>
                <w:sz w:val="24"/>
                <w:szCs w:val="24"/>
                <w:highlight w:val="none"/>
                <w:lang w:val="en-US" w:eastAsia="zh-CN"/>
              </w:rPr>
              <w:t>可</w:t>
            </w:r>
            <w:r>
              <w:rPr>
                <w:rFonts w:hint="eastAsia" w:ascii="Times New Roman" w:hAnsi="Times New Roman" w:eastAsia="宋体" w:cs="Times New Roman"/>
                <w:color w:val="auto"/>
                <w:kern w:val="0"/>
                <w:sz w:val="24"/>
                <w:szCs w:val="24"/>
                <w:highlight w:val="none"/>
              </w:rPr>
              <w:t>包含：小型商业、商务办公、</w:t>
            </w:r>
            <w:r>
              <w:rPr>
                <w:rFonts w:hint="eastAsia" w:ascii="Times New Roman" w:hAnsi="Times New Roman" w:cs="Times New Roman"/>
                <w:color w:val="auto"/>
                <w:kern w:val="0"/>
                <w:sz w:val="24"/>
                <w:szCs w:val="24"/>
                <w:highlight w:val="none"/>
                <w:lang w:val="en-US" w:eastAsia="zh-CN"/>
              </w:rPr>
              <w:t>配套办公、</w:t>
            </w:r>
            <w:r>
              <w:rPr>
                <w:rFonts w:hint="eastAsia" w:ascii="Times New Roman" w:hAnsi="Times New Roman" w:eastAsia="宋体" w:cs="Times New Roman"/>
                <w:color w:val="auto"/>
                <w:kern w:val="0"/>
                <w:sz w:val="24"/>
                <w:szCs w:val="24"/>
                <w:highlight w:val="none"/>
              </w:rPr>
              <w:t>食堂、其他等（不大于总建筑面积5%，且不大于</w:t>
            </w:r>
            <w:r>
              <w:rPr>
                <w:rFonts w:hint="eastAsia" w:ascii="Times New Roman" w:hAnsi="Times New Roman" w:eastAsia="宋体" w:cs="Times New Roman"/>
                <w:color w:val="auto"/>
                <w:kern w:val="0"/>
                <w:sz w:val="24"/>
                <w:szCs w:val="24"/>
                <w:highlight w:val="none"/>
                <w:lang w:val="en-US" w:eastAsia="zh-CN"/>
              </w:rPr>
              <w:t>3</w:t>
            </w:r>
            <w:r>
              <w:rPr>
                <w:rFonts w:hint="eastAsia" w:ascii="Times New Roman" w:hAnsi="Times New Roman" w:eastAsia="宋体" w:cs="Times New Roman"/>
                <w:color w:val="auto"/>
                <w:kern w:val="0"/>
                <w:sz w:val="24"/>
                <w:szCs w:val="24"/>
                <w:highlight w:val="none"/>
              </w:rPr>
              <w:t>000平方米）。</w:t>
            </w:r>
          </w:p>
        </w:tc>
      </w:tr>
      <w:tr w14:paraId="53E00A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06" w:type="dxa"/>
          </w:tcPr>
          <w:p w14:paraId="74F1A7A1">
            <w:pPr>
              <w:widowControl/>
              <w:jc w:val="left"/>
              <w:rPr>
                <w:rFonts w:ascii="Times New Roman" w:hAnsi="Times New Roman" w:eastAsia="宋体" w:cs="Times New Roman"/>
                <w:color w:val="auto"/>
                <w:kern w:val="0"/>
                <w:sz w:val="24"/>
                <w:szCs w:val="24"/>
                <w:highlight w:val="none"/>
              </w:rPr>
            </w:pPr>
            <w:r>
              <w:rPr>
                <w:rFonts w:hint="eastAsia" w:ascii="Times New Roman" w:hAnsi="Times New Roman" w:eastAsia="宋体" w:cs="Times New Roman"/>
                <w:color w:val="auto"/>
                <w:kern w:val="0"/>
                <w:sz w:val="24"/>
                <w:szCs w:val="24"/>
                <w:highlight w:val="none"/>
              </w:rPr>
              <w:t>出入口方位</w:t>
            </w:r>
          </w:p>
        </w:tc>
        <w:tc>
          <w:tcPr>
            <w:tcW w:w="5616" w:type="dxa"/>
          </w:tcPr>
          <w:p w14:paraId="17DBBE82">
            <w:pPr>
              <w:widowControl/>
              <w:jc w:val="left"/>
              <w:rPr>
                <w:rFonts w:hint="default" w:ascii="Times New Roman" w:hAnsi="Times New Roman" w:eastAsia="宋体" w:cs="Times New Roman"/>
                <w:color w:val="auto"/>
                <w:kern w:val="0"/>
                <w:sz w:val="24"/>
                <w:szCs w:val="24"/>
                <w:highlight w:val="none"/>
                <w:lang w:val="en-US" w:eastAsia="zh-CN"/>
              </w:rPr>
            </w:pPr>
            <w:r>
              <w:rPr>
                <w:rFonts w:hint="eastAsia" w:ascii="Times New Roman" w:hAnsi="Times New Roman" w:cs="Times New Roman"/>
                <w:color w:val="auto"/>
                <w:kern w:val="0"/>
                <w:sz w:val="24"/>
                <w:szCs w:val="24"/>
                <w:highlight w:val="none"/>
                <w:lang w:val="en-US" w:eastAsia="zh-CN"/>
              </w:rPr>
              <w:t>南侧现状道路</w:t>
            </w:r>
          </w:p>
        </w:tc>
      </w:tr>
      <w:tr w14:paraId="60AD3E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06" w:type="dxa"/>
          </w:tcPr>
          <w:p w14:paraId="43972F5D">
            <w:pPr>
              <w:widowControl/>
              <w:jc w:val="left"/>
              <w:rPr>
                <w:rFonts w:ascii="Times New Roman" w:hAnsi="Times New Roman" w:eastAsia="宋体" w:cs="Times New Roman"/>
                <w:color w:val="auto"/>
                <w:kern w:val="0"/>
                <w:sz w:val="24"/>
                <w:szCs w:val="24"/>
                <w:highlight w:val="none"/>
              </w:rPr>
            </w:pPr>
            <w:r>
              <w:rPr>
                <w:rFonts w:hint="eastAsia" w:ascii="Times New Roman" w:hAnsi="Times New Roman" w:eastAsia="宋体" w:cs="Times New Roman"/>
                <w:color w:val="auto"/>
                <w:kern w:val="0"/>
                <w:sz w:val="24"/>
                <w:szCs w:val="24"/>
                <w:highlight w:val="none"/>
              </w:rPr>
              <w:t>机动车停车指标</w:t>
            </w:r>
          </w:p>
        </w:tc>
        <w:tc>
          <w:tcPr>
            <w:tcW w:w="5616" w:type="dxa"/>
          </w:tcPr>
          <w:p w14:paraId="63302FC6">
            <w:pPr>
              <w:widowControl/>
              <w:jc w:val="left"/>
              <w:rPr>
                <w:rFonts w:hint="eastAsia" w:ascii="Times New Roman" w:hAnsi="Times New Roman" w:eastAsia="宋体" w:cs="Times New Roman"/>
                <w:color w:val="auto"/>
                <w:kern w:val="0"/>
                <w:sz w:val="24"/>
                <w:szCs w:val="24"/>
                <w:highlight w:val="none"/>
                <w:lang w:val="en-US" w:eastAsia="zh-CN"/>
              </w:rPr>
            </w:pPr>
            <w:bookmarkStart w:id="137" w:name="TCW_JDC_QT2"/>
            <w:r>
              <w:rPr>
                <w:rFonts w:hint="eastAsia" w:ascii="Times New Roman" w:hAnsi="Times New Roman" w:eastAsia="宋体" w:cs="Times New Roman"/>
                <w:color w:val="auto"/>
                <w:kern w:val="0"/>
                <w:sz w:val="24"/>
                <w:szCs w:val="24"/>
                <w:highlight w:val="none"/>
              </w:rPr>
              <w:t>工业厂房机动车不小于0.35车位/100平方米建筑面积；</w:t>
            </w:r>
            <w:r>
              <w:rPr>
                <w:rFonts w:hint="eastAsia" w:ascii="Times New Roman" w:hAnsi="Times New Roman" w:cs="Times New Roman"/>
                <w:color w:val="auto"/>
                <w:kern w:val="0"/>
                <w:sz w:val="24"/>
                <w:szCs w:val="24"/>
                <w:highlight w:val="none"/>
                <w:lang w:val="en-US" w:eastAsia="zh-CN"/>
              </w:rPr>
              <w:t>商业配套用房机动车不小于1.2</w:t>
            </w:r>
            <w:r>
              <w:rPr>
                <w:rFonts w:hint="eastAsia" w:ascii="Times New Roman" w:hAnsi="Times New Roman" w:eastAsia="宋体" w:cs="Times New Roman"/>
                <w:color w:val="auto"/>
                <w:kern w:val="0"/>
                <w:sz w:val="24"/>
                <w:szCs w:val="24"/>
                <w:highlight w:val="none"/>
              </w:rPr>
              <w:t>车位/100平方米建筑面积</w:t>
            </w:r>
            <w:r>
              <w:rPr>
                <w:rFonts w:hint="eastAsia" w:ascii="Times New Roman" w:hAnsi="Times New Roman" w:cs="Times New Roman"/>
                <w:color w:val="auto"/>
                <w:kern w:val="0"/>
                <w:sz w:val="24"/>
                <w:szCs w:val="24"/>
                <w:highlight w:val="none"/>
                <w:lang w:eastAsia="zh-CN"/>
              </w:rPr>
              <w:t>；</w:t>
            </w:r>
            <w:r>
              <w:rPr>
                <w:rFonts w:hint="eastAsia" w:ascii="Times New Roman" w:hAnsi="Times New Roman" w:eastAsia="宋体" w:cs="Times New Roman"/>
                <w:color w:val="auto"/>
                <w:kern w:val="0"/>
                <w:sz w:val="24"/>
                <w:szCs w:val="24"/>
                <w:highlight w:val="none"/>
              </w:rPr>
              <w:t>工业办公及其他配套用房机动车不小于0.5车位/100平方米建筑面积；</w:t>
            </w:r>
            <w:bookmarkEnd w:id="137"/>
            <w:r>
              <w:rPr>
                <w:rFonts w:hint="eastAsia" w:ascii="Times New Roman" w:hAnsi="Times New Roman" w:eastAsia="宋体" w:cs="Times New Roman"/>
                <w:color w:val="auto"/>
                <w:kern w:val="0"/>
                <w:sz w:val="24"/>
                <w:szCs w:val="24"/>
                <w:highlight w:val="none"/>
              </w:rPr>
              <w:t>厂房货车停车位按1车位/3000m²建筑面积配置</w:t>
            </w:r>
            <w:r>
              <w:rPr>
                <w:rFonts w:hint="eastAsia" w:ascii="Times New Roman" w:hAnsi="Times New Roman" w:cs="Times New Roman"/>
                <w:color w:val="auto"/>
                <w:kern w:val="0"/>
                <w:sz w:val="24"/>
                <w:szCs w:val="24"/>
                <w:highlight w:val="none"/>
                <w:lang w:eastAsia="zh-CN"/>
              </w:rPr>
              <w:t>。</w:t>
            </w:r>
          </w:p>
        </w:tc>
      </w:tr>
      <w:tr w14:paraId="2481CA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06" w:type="dxa"/>
          </w:tcPr>
          <w:p w14:paraId="6EEDEA65">
            <w:pPr>
              <w:widowControl/>
              <w:jc w:val="left"/>
              <w:rPr>
                <w:rFonts w:ascii="Times New Roman" w:hAnsi="Times New Roman" w:eastAsia="宋体" w:cs="Times New Roman"/>
                <w:color w:val="auto"/>
                <w:kern w:val="0"/>
                <w:sz w:val="24"/>
                <w:szCs w:val="24"/>
                <w:highlight w:val="none"/>
              </w:rPr>
            </w:pPr>
            <w:r>
              <w:rPr>
                <w:rFonts w:hint="eastAsia" w:ascii="Times New Roman" w:hAnsi="Times New Roman" w:eastAsia="宋体" w:cs="Times New Roman"/>
                <w:color w:val="auto"/>
                <w:kern w:val="0"/>
                <w:sz w:val="24"/>
                <w:szCs w:val="24"/>
                <w:highlight w:val="none"/>
              </w:rPr>
              <w:t>非机动车停车指标</w:t>
            </w:r>
          </w:p>
        </w:tc>
        <w:tc>
          <w:tcPr>
            <w:tcW w:w="5616" w:type="dxa"/>
          </w:tcPr>
          <w:p w14:paraId="49D1713D">
            <w:pPr>
              <w:widowControl/>
              <w:jc w:val="left"/>
              <w:rPr>
                <w:rFonts w:ascii="Times New Roman" w:hAnsi="Times New Roman" w:eastAsia="宋体" w:cs="Times New Roman"/>
                <w:color w:val="auto"/>
                <w:kern w:val="0"/>
                <w:sz w:val="24"/>
                <w:szCs w:val="24"/>
                <w:highlight w:val="none"/>
              </w:rPr>
            </w:pPr>
            <w:r>
              <w:rPr>
                <w:rFonts w:hint="eastAsia" w:ascii="Times New Roman" w:hAnsi="Times New Roman" w:eastAsia="宋体" w:cs="Times New Roman"/>
                <w:color w:val="auto"/>
                <w:kern w:val="0"/>
                <w:sz w:val="24"/>
                <w:szCs w:val="24"/>
                <w:highlight w:val="none"/>
              </w:rPr>
              <w:t>工业厂房非机动车不小于0.7车位/100平方米建筑面积；</w:t>
            </w:r>
            <w:r>
              <w:rPr>
                <w:rFonts w:hint="eastAsia" w:ascii="Times New Roman" w:hAnsi="Times New Roman" w:cs="Times New Roman"/>
                <w:color w:val="auto"/>
                <w:kern w:val="0"/>
                <w:sz w:val="24"/>
                <w:szCs w:val="24"/>
                <w:highlight w:val="none"/>
                <w:lang w:val="en-US" w:eastAsia="zh-CN"/>
              </w:rPr>
              <w:t>商业配套用房</w:t>
            </w:r>
            <w:r>
              <w:rPr>
                <w:rFonts w:hint="eastAsia" w:ascii="Times New Roman" w:hAnsi="Times New Roman" w:eastAsia="宋体" w:cs="Times New Roman"/>
                <w:color w:val="auto"/>
                <w:kern w:val="0"/>
                <w:sz w:val="24"/>
                <w:szCs w:val="24"/>
                <w:highlight w:val="none"/>
              </w:rPr>
              <w:t>非</w:t>
            </w:r>
            <w:r>
              <w:rPr>
                <w:rFonts w:hint="eastAsia" w:ascii="Times New Roman" w:hAnsi="Times New Roman" w:cs="Times New Roman"/>
                <w:color w:val="auto"/>
                <w:kern w:val="0"/>
                <w:sz w:val="24"/>
                <w:szCs w:val="24"/>
                <w:highlight w:val="none"/>
                <w:lang w:val="en-US" w:eastAsia="zh-CN"/>
              </w:rPr>
              <w:t>机动车不小于2.0</w:t>
            </w:r>
            <w:r>
              <w:rPr>
                <w:rFonts w:hint="eastAsia" w:ascii="Times New Roman" w:hAnsi="Times New Roman" w:eastAsia="宋体" w:cs="Times New Roman"/>
                <w:color w:val="auto"/>
                <w:kern w:val="0"/>
                <w:sz w:val="24"/>
                <w:szCs w:val="24"/>
                <w:highlight w:val="none"/>
              </w:rPr>
              <w:t>车位/100平方米建筑面积</w:t>
            </w:r>
            <w:r>
              <w:rPr>
                <w:rFonts w:hint="eastAsia" w:ascii="Times New Roman" w:hAnsi="Times New Roman" w:cs="Times New Roman"/>
                <w:color w:val="auto"/>
                <w:kern w:val="0"/>
                <w:sz w:val="24"/>
                <w:szCs w:val="24"/>
                <w:highlight w:val="none"/>
                <w:lang w:eastAsia="zh-CN"/>
              </w:rPr>
              <w:t>；</w:t>
            </w:r>
            <w:r>
              <w:rPr>
                <w:rFonts w:hint="eastAsia" w:ascii="Times New Roman" w:hAnsi="Times New Roman" w:eastAsia="宋体" w:cs="Times New Roman"/>
                <w:color w:val="auto"/>
                <w:kern w:val="0"/>
                <w:sz w:val="24"/>
                <w:szCs w:val="24"/>
                <w:highlight w:val="none"/>
              </w:rPr>
              <w:t>工业办公及其他配套用房非机动车不小于1</w:t>
            </w:r>
            <w:r>
              <w:rPr>
                <w:rFonts w:hint="eastAsia" w:ascii="Times New Roman" w:hAnsi="Times New Roman" w:cs="Times New Roman"/>
                <w:color w:val="auto"/>
                <w:kern w:val="0"/>
                <w:sz w:val="24"/>
                <w:szCs w:val="24"/>
                <w:highlight w:val="none"/>
                <w:lang w:val="en-US" w:eastAsia="zh-CN"/>
              </w:rPr>
              <w:t>.0</w:t>
            </w:r>
            <w:r>
              <w:rPr>
                <w:rFonts w:hint="eastAsia" w:ascii="Times New Roman" w:hAnsi="Times New Roman" w:eastAsia="宋体" w:cs="Times New Roman"/>
                <w:color w:val="auto"/>
                <w:kern w:val="0"/>
                <w:sz w:val="24"/>
                <w:szCs w:val="24"/>
                <w:highlight w:val="none"/>
              </w:rPr>
              <w:t>车位/100平方米建筑面积</w:t>
            </w:r>
          </w:p>
        </w:tc>
      </w:tr>
    </w:tbl>
    <w:p w14:paraId="62D0397D">
      <w:pPr>
        <w:widowControl/>
        <w:jc w:val="left"/>
        <w:rPr>
          <w:rFonts w:ascii="宋体" w:hAnsi="宋体" w:eastAsia="宋体" w:cs="宋体"/>
          <w:b/>
          <w:bCs/>
          <w:color w:val="auto"/>
          <w:kern w:val="0"/>
          <w:sz w:val="24"/>
          <w:szCs w:val="24"/>
          <w:highlight w:val="none"/>
        </w:rPr>
      </w:pPr>
    </w:p>
    <w:p w14:paraId="0DAAAC9B">
      <w:pPr>
        <w:widowControl/>
        <w:jc w:val="left"/>
        <w:rPr>
          <w:color w:val="auto"/>
          <w:highlight w:val="none"/>
        </w:rPr>
      </w:pPr>
      <w:r>
        <w:rPr>
          <w:rFonts w:hint="eastAsia" w:ascii="宋体" w:hAnsi="宋体" w:eastAsia="宋体" w:cs="宋体"/>
          <w:b/>
          <w:bCs/>
          <w:color w:val="auto"/>
          <w:kern w:val="0"/>
          <w:sz w:val="24"/>
          <w:szCs w:val="24"/>
          <w:highlight w:val="none"/>
        </w:rPr>
        <w:t xml:space="preserve">（六）总体设计要求 </w:t>
      </w:r>
    </w:p>
    <w:p w14:paraId="612AB336">
      <w:pPr>
        <w:widowControl/>
        <w:jc w:val="left"/>
        <w:rPr>
          <w:rFonts w:ascii="Times New Roman" w:hAnsi="Times New Roman" w:eastAsia="宋体" w:cs="Times New Roman"/>
          <w:color w:val="auto"/>
          <w:kern w:val="0"/>
          <w:sz w:val="24"/>
          <w:szCs w:val="24"/>
          <w:highlight w:val="none"/>
        </w:rPr>
      </w:pPr>
      <w:r>
        <w:rPr>
          <w:rFonts w:hint="eastAsia" w:ascii="Times New Roman" w:hAnsi="Times New Roman" w:eastAsia="宋体" w:cs="Times New Roman"/>
          <w:color w:val="auto"/>
          <w:kern w:val="0"/>
          <w:sz w:val="24"/>
          <w:szCs w:val="24"/>
          <w:highlight w:val="none"/>
        </w:rPr>
        <w:t>6.1 功能要求</w:t>
      </w:r>
    </w:p>
    <w:p w14:paraId="342DBE0D">
      <w:pPr>
        <w:widowControl/>
        <w:jc w:val="left"/>
        <w:rPr>
          <w:rFonts w:ascii="Times New Roman" w:hAnsi="Times New Roman" w:eastAsia="宋体" w:cs="Times New Roman"/>
          <w:color w:val="auto"/>
          <w:kern w:val="0"/>
          <w:sz w:val="24"/>
          <w:szCs w:val="24"/>
          <w:highlight w:val="none"/>
        </w:rPr>
      </w:pPr>
      <w:r>
        <w:rPr>
          <w:rFonts w:hint="eastAsia" w:ascii="Times New Roman" w:hAnsi="Times New Roman" w:cs="Times New Roman"/>
          <w:color w:val="auto"/>
          <w:kern w:val="0"/>
          <w:sz w:val="24"/>
          <w:szCs w:val="24"/>
          <w:highlight w:val="none"/>
          <w:lang w:val="en-US" w:eastAsia="zh-CN"/>
        </w:rPr>
        <w:t>智造</w:t>
      </w:r>
      <w:r>
        <w:rPr>
          <w:rFonts w:hint="eastAsia" w:ascii="Times New Roman" w:hAnsi="Times New Roman" w:eastAsia="宋体" w:cs="Times New Roman"/>
          <w:color w:val="auto"/>
          <w:kern w:val="0"/>
          <w:sz w:val="24"/>
          <w:szCs w:val="24"/>
          <w:highlight w:val="none"/>
        </w:rPr>
        <w:t>厂房：</w:t>
      </w:r>
    </w:p>
    <w:p w14:paraId="1F5F2F84">
      <w:pPr>
        <w:keepNext w:val="0"/>
        <w:keepLines w:val="0"/>
        <w:widowControl/>
        <w:suppressLineNumbers w:val="0"/>
        <w:jc w:val="left"/>
        <w:rPr>
          <w:rFonts w:hint="default"/>
          <w:color w:val="auto"/>
          <w:lang w:val="en-US"/>
        </w:rPr>
      </w:pPr>
      <w:r>
        <w:rPr>
          <w:rFonts w:ascii="宋体" w:hAnsi="宋体" w:eastAsia="宋体" w:cs="宋体"/>
          <w:color w:val="auto"/>
          <w:sz w:val="24"/>
          <w:szCs w:val="24"/>
        </w:rPr>
        <w:t>厂房需满足汽车产业智造、整备加工等多元需求，层高控制在 6-9 米，单栋建筑面积宜为</w:t>
      </w:r>
      <w:r>
        <w:rPr>
          <w:rFonts w:hint="eastAsia" w:ascii="宋体" w:hAnsi="宋体" w:cs="宋体"/>
          <w:color w:val="auto"/>
          <w:sz w:val="24"/>
          <w:szCs w:val="24"/>
          <w:lang w:val="en-US" w:eastAsia="zh-CN"/>
        </w:rPr>
        <w:t>10</w:t>
      </w:r>
      <w:r>
        <w:rPr>
          <w:rFonts w:ascii="宋体" w:hAnsi="宋体" w:eastAsia="宋体" w:cs="宋体"/>
          <w:color w:val="auto"/>
          <w:sz w:val="24"/>
          <w:szCs w:val="24"/>
        </w:rPr>
        <w:t>000-</w:t>
      </w:r>
      <w:r>
        <w:rPr>
          <w:rFonts w:hint="eastAsia" w:ascii="宋体" w:hAnsi="宋体" w:cs="宋体"/>
          <w:color w:val="auto"/>
          <w:sz w:val="24"/>
          <w:szCs w:val="24"/>
          <w:lang w:val="en-US" w:eastAsia="zh-CN"/>
        </w:rPr>
        <w:t>4</w:t>
      </w:r>
      <w:r>
        <w:rPr>
          <w:rFonts w:ascii="宋体" w:hAnsi="宋体" w:eastAsia="宋体" w:cs="宋体"/>
          <w:color w:val="auto"/>
          <w:sz w:val="24"/>
          <w:szCs w:val="24"/>
        </w:rPr>
        <w:t>0000㎡</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具体面积根据功能来进行划分</w:t>
      </w:r>
      <w:r>
        <w:rPr>
          <w:rFonts w:ascii="宋体" w:hAnsi="宋体" w:eastAsia="宋体" w:cs="宋体"/>
          <w:color w:val="auto"/>
          <w:sz w:val="24"/>
          <w:szCs w:val="24"/>
        </w:rPr>
        <w:t>。设计需兼顾通用性与前瞻性，既适配智能制造产线、自动化设备布局，也能满足不同汽车</w:t>
      </w:r>
      <w:r>
        <w:rPr>
          <w:rFonts w:hint="eastAsia" w:ascii="宋体" w:hAnsi="宋体" w:eastAsia="宋体" w:cs="宋体"/>
          <w:color w:val="auto"/>
          <w:sz w:val="24"/>
          <w:szCs w:val="24"/>
          <w:lang w:val="en-US" w:eastAsia="zh-CN"/>
        </w:rPr>
        <w:t>相关</w:t>
      </w:r>
      <w:r>
        <w:rPr>
          <w:rFonts w:ascii="宋体" w:hAnsi="宋体" w:eastAsia="宋体" w:cs="宋体"/>
          <w:color w:val="auto"/>
          <w:sz w:val="24"/>
          <w:szCs w:val="24"/>
        </w:rPr>
        <w:t>企业入驻需求，具备良好的工艺适配性与空间改造潜力。</w:t>
      </w:r>
      <w:r>
        <w:rPr>
          <w:rFonts w:hint="eastAsia" w:ascii="宋体" w:hAnsi="宋体" w:cs="宋体"/>
          <w:color w:val="auto"/>
          <w:kern w:val="0"/>
          <w:sz w:val="24"/>
          <w:szCs w:val="24"/>
          <w:lang w:val="en-US" w:eastAsia="zh-CN" w:bidi="ar"/>
        </w:rPr>
        <w:t>智造厂房对垂直交通要有深入研究，并且着重考虑智造厂房的货运体系如何实现，包含场地与建筑两个体系。满足工业上楼的基本诉求。</w:t>
      </w:r>
    </w:p>
    <w:p w14:paraId="620A17D3">
      <w:pPr>
        <w:widowControl/>
        <w:jc w:val="left"/>
        <w:rPr>
          <w:rFonts w:ascii="宋体" w:hAnsi="宋体" w:eastAsia="宋体" w:cs="宋体"/>
          <w:color w:val="auto"/>
          <w:sz w:val="24"/>
          <w:szCs w:val="24"/>
        </w:rPr>
      </w:pPr>
    </w:p>
    <w:p w14:paraId="5B76FE02">
      <w:pPr>
        <w:widowControl/>
        <w:jc w:val="left"/>
        <w:rPr>
          <w:rFonts w:hint="eastAsia" w:ascii="宋体" w:hAnsi="宋体" w:eastAsia="宋体" w:cs="宋体"/>
          <w:color w:val="auto"/>
          <w:sz w:val="24"/>
          <w:szCs w:val="24"/>
        </w:rPr>
      </w:pPr>
    </w:p>
    <w:p w14:paraId="5EB0A6CE">
      <w:pPr>
        <w:widowControl/>
        <w:jc w:val="left"/>
        <w:rPr>
          <w:rFonts w:hint="default" w:ascii="Times New Roman" w:hAnsi="Times New Roman" w:eastAsia="宋体" w:cs="Times New Roman"/>
          <w:color w:val="auto"/>
          <w:kern w:val="0"/>
          <w:sz w:val="24"/>
          <w:szCs w:val="24"/>
          <w:highlight w:val="none"/>
          <w:lang w:val="en-US" w:eastAsia="zh-CN"/>
        </w:rPr>
      </w:pPr>
      <w:r>
        <w:rPr>
          <w:rFonts w:hint="eastAsia" w:ascii="Times New Roman" w:hAnsi="Times New Roman" w:cs="Times New Roman"/>
          <w:color w:val="auto"/>
          <w:kern w:val="0"/>
          <w:sz w:val="24"/>
          <w:szCs w:val="24"/>
          <w:highlight w:val="none"/>
          <w:lang w:val="en-US" w:eastAsia="zh-CN"/>
        </w:rPr>
        <w:t>汽车产业整备车间：</w:t>
      </w:r>
    </w:p>
    <w:p w14:paraId="54064FD8">
      <w:pPr>
        <w:keepNext w:val="0"/>
        <w:keepLines w:val="0"/>
        <w:widowControl/>
        <w:suppressLineNumbers w:val="0"/>
        <w:jc w:val="left"/>
        <w:rPr>
          <w:rFonts w:hint="default"/>
          <w:color w:val="auto"/>
          <w:lang w:val="en-US"/>
        </w:rPr>
      </w:pPr>
      <w:r>
        <w:rPr>
          <w:rFonts w:hint="eastAsia" w:ascii="宋体" w:hAnsi="宋体" w:eastAsia="宋体" w:cs="宋体"/>
          <w:color w:val="auto"/>
          <w:kern w:val="0"/>
          <w:sz w:val="24"/>
          <w:szCs w:val="24"/>
          <w:lang w:val="en-US" w:eastAsia="zh-CN" w:bidi="ar"/>
        </w:rPr>
        <w:t>根据最新发展趋势，对</w:t>
      </w:r>
      <w:r>
        <w:rPr>
          <w:rFonts w:ascii="宋体" w:hAnsi="宋体" w:eastAsia="宋体" w:cs="宋体"/>
          <w:color w:val="auto"/>
          <w:kern w:val="0"/>
          <w:sz w:val="24"/>
          <w:szCs w:val="24"/>
          <w:lang w:val="en-US" w:eastAsia="zh-CN" w:bidi="ar"/>
        </w:rPr>
        <w:t>汽车整备车间的整体布局、功能区域划分、设备选型与安装布局、给排水系统、供电系统、通风排气系统、消防系统、环保处理系统、照明系统、标识系统及辅助设施设计，同时包含车间内作业流程优化设计</w:t>
      </w:r>
      <w:r>
        <w:rPr>
          <w:rFonts w:hint="eastAsia" w:ascii="宋体" w:hAnsi="宋体" w:eastAsia="宋体" w:cs="宋体"/>
          <w:color w:val="auto"/>
          <w:kern w:val="0"/>
          <w:sz w:val="24"/>
          <w:szCs w:val="24"/>
          <w:lang w:val="en-US" w:eastAsia="zh-CN" w:bidi="ar"/>
        </w:rPr>
        <w:t>。</w:t>
      </w:r>
      <w:r>
        <w:rPr>
          <w:rFonts w:hint="eastAsia" w:ascii="宋体" w:hAnsi="宋体" w:cs="宋体"/>
          <w:color w:val="auto"/>
          <w:kern w:val="0"/>
          <w:sz w:val="24"/>
          <w:szCs w:val="24"/>
          <w:lang w:val="en-US" w:eastAsia="zh-CN" w:bidi="ar"/>
        </w:rPr>
        <w:t>整备车间强调功能的同时，也需要最大化的满足相应的通风采光要求。同时兼顾整备车间的私密性。</w:t>
      </w:r>
      <w:r>
        <w:rPr>
          <w:rFonts w:hint="eastAsia" w:ascii="宋体" w:hAnsi="宋体" w:eastAsia="宋体" w:cs="宋体"/>
          <w:color w:val="auto"/>
          <w:kern w:val="0"/>
          <w:sz w:val="24"/>
          <w:szCs w:val="24"/>
          <w:lang w:val="en-US" w:eastAsia="zh-CN" w:bidi="ar"/>
        </w:rPr>
        <w:t>具体设计根据面积规模来进行划分。</w:t>
      </w:r>
    </w:p>
    <w:p w14:paraId="7FE4A656">
      <w:pPr>
        <w:widowControl/>
        <w:jc w:val="left"/>
        <w:rPr>
          <w:rFonts w:ascii="Times New Roman" w:hAnsi="Times New Roman" w:eastAsia="宋体" w:cs="Times New Roman"/>
          <w:color w:val="auto"/>
          <w:kern w:val="0"/>
          <w:sz w:val="24"/>
          <w:szCs w:val="24"/>
          <w:highlight w:val="yellow"/>
        </w:rPr>
      </w:pPr>
    </w:p>
    <w:p w14:paraId="4ED2895A">
      <w:pPr>
        <w:widowControl/>
        <w:jc w:val="left"/>
        <w:rPr>
          <w:rFonts w:ascii="Times New Roman" w:hAnsi="Times New Roman" w:eastAsia="宋体" w:cs="Times New Roman"/>
          <w:color w:val="auto"/>
          <w:kern w:val="0"/>
          <w:sz w:val="24"/>
          <w:szCs w:val="24"/>
          <w:highlight w:val="none"/>
        </w:rPr>
      </w:pPr>
      <w:r>
        <w:rPr>
          <w:rFonts w:hint="eastAsia" w:ascii="Times New Roman" w:hAnsi="Times New Roman" w:eastAsia="宋体" w:cs="Times New Roman"/>
          <w:color w:val="auto"/>
          <w:kern w:val="0"/>
          <w:sz w:val="24"/>
          <w:szCs w:val="24"/>
          <w:highlight w:val="none"/>
        </w:rPr>
        <w:t>配套用房：</w:t>
      </w:r>
    </w:p>
    <w:p w14:paraId="2D2374A9">
      <w:pPr>
        <w:keepNext w:val="0"/>
        <w:keepLines w:val="0"/>
        <w:widowControl/>
        <w:suppressLineNumbers w:val="0"/>
        <w:jc w:val="left"/>
        <w:rPr>
          <w:rFonts w:hint="default"/>
          <w:color w:val="auto"/>
          <w:lang w:val="en-US"/>
        </w:rPr>
      </w:pPr>
      <w:r>
        <w:rPr>
          <w:rFonts w:ascii="宋体" w:hAnsi="宋体" w:eastAsia="宋体" w:cs="宋体"/>
          <w:color w:val="auto"/>
          <w:kern w:val="0"/>
          <w:sz w:val="24"/>
          <w:szCs w:val="24"/>
          <w:lang w:val="en-US" w:eastAsia="zh-CN" w:bidi="ar"/>
        </w:rPr>
        <w:t>配套用房需满足汽车产业相关需求，</w:t>
      </w:r>
      <w:r>
        <w:rPr>
          <w:rFonts w:hint="eastAsia" w:ascii="宋体" w:hAnsi="宋体" w:cs="宋体"/>
          <w:color w:val="auto"/>
          <w:kern w:val="0"/>
          <w:sz w:val="24"/>
          <w:szCs w:val="24"/>
          <w:lang w:val="en-US" w:eastAsia="zh-CN" w:bidi="ar"/>
        </w:rPr>
        <w:t>可</w:t>
      </w:r>
      <w:r>
        <w:rPr>
          <w:rFonts w:ascii="宋体" w:hAnsi="宋体" w:eastAsia="宋体" w:cs="宋体"/>
          <w:color w:val="auto"/>
          <w:kern w:val="0"/>
          <w:sz w:val="24"/>
          <w:szCs w:val="24"/>
          <w:lang w:val="en-US" w:eastAsia="zh-CN" w:bidi="ar"/>
        </w:rPr>
        <w:t>设置</w:t>
      </w:r>
      <w:r>
        <w:rPr>
          <w:rFonts w:hint="eastAsia" w:ascii="宋体" w:hAnsi="宋体" w:cs="宋体"/>
          <w:color w:val="auto"/>
          <w:kern w:val="0"/>
          <w:sz w:val="24"/>
          <w:szCs w:val="24"/>
          <w:lang w:val="en-US" w:eastAsia="zh-CN" w:bidi="ar"/>
        </w:rPr>
        <w:t>小型商业、</w:t>
      </w:r>
      <w:r>
        <w:rPr>
          <w:rFonts w:ascii="宋体" w:hAnsi="宋体" w:eastAsia="宋体" w:cs="宋体"/>
          <w:color w:val="auto"/>
          <w:kern w:val="0"/>
          <w:sz w:val="24"/>
          <w:szCs w:val="24"/>
          <w:lang w:val="en-US" w:eastAsia="zh-CN" w:bidi="ar"/>
        </w:rPr>
        <w:t>商务办公、配套办公、员工食堂等必要设施，功能配置贴合汽车企业运营场景，同时兼顾空间品质，打造实用与形象兼具的办公配套环境，为企业入驻提供完善的后勤与办公支撑。</w:t>
      </w:r>
      <w:r>
        <w:rPr>
          <w:rFonts w:hint="eastAsia" w:ascii="宋体" w:hAnsi="宋体" w:eastAsia="宋体" w:cs="宋体"/>
          <w:color w:val="auto"/>
          <w:kern w:val="0"/>
          <w:sz w:val="24"/>
          <w:szCs w:val="24"/>
          <w:lang w:val="en-US" w:eastAsia="zh-CN" w:bidi="ar"/>
        </w:rPr>
        <w:t>具体设计根据面积规模来进行划分。</w:t>
      </w:r>
    </w:p>
    <w:p w14:paraId="4A74B0A7">
      <w:pPr>
        <w:widowControl/>
        <w:jc w:val="left"/>
        <w:rPr>
          <w:rFonts w:hint="default" w:ascii="Times New Roman" w:hAnsi="Times New Roman" w:eastAsia="宋体" w:cs="Times New Roman"/>
          <w:color w:val="auto"/>
          <w:kern w:val="0"/>
          <w:sz w:val="24"/>
          <w:szCs w:val="24"/>
          <w:highlight w:val="none"/>
          <w:lang w:val="en-US"/>
        </w:rPr>
      </w:pPr>
    </w:p>
    <w:p w14:paraId="7398071F">
      <w:pPr>
        <w:widowControl/>
        <w:jc w:val="left"/>
        <w:rPr>
          <w:rFonts w:ascii="Times New Roman" w:hAnsi="Times New Roman" w:eastAsia="宋体" w:cs="Times New Roman"/>
          <w:color w:val="auto"/>
          <w:kern w:val="0"/>
          <w:sz w:val="24"/>
          <w:szCs w:val="24"/>
          <w:highlight w:val="none"/>
        </w:rPr>
      </w:pPr>
    </w:p>
    <w:p w14:paraId="7DEBFD6F">
      <w:pPr>
        <w:widowControl/>
        <w:jc w:val="left"/>
        <w:rPr>
          <w:rFonts w:ascii="Times New Roman" w:hAnsi="Times New Roman" w:eastAsia="宋体" w:cs="Times New Roman"/>
          <w:color w:val="auto"/>
          <w:kern w:val="0"/>
          <w:sz w:val="24"/>
          <w:szCs w:val="24"/>
          <w:highlight w:val="none"/>
        </w:rPr>
      </w:pPr>
      <w:r>
        <w:rPr>
          <w:rFonts w:hint="eastAsia" w:ascii="Times New Roman" w:hAnsi="Times New Roman" w:eastAsia="宋体" w:cs="Times New Roman"/>
          <w:color w:val="auto"/>
          <w:kern w:val="0"/>
          <w:sz w:val="24"/>
          <w:szCs w:val="24"/>
          <w:highlight w:val="none"/>
        </w:rPr>
        <w:t>6.2 技术要求</w:t>
      </w:r>
    </w:p>
    <w:p w14:paraId="0468444B">
      <w:pPr>
        <w:widowControl/>
        <w:jc w:val="left"/>
        <w:rPr>
          <w:rFonts w:hint="default" w:ascii="Times New Roman" w:hAnsi="Times New Roman" w:cs="Times New Roman"/>
          <w:color w:val="auto"/>
          <w:kern w:val="0"/>
          <w:sz w:val="24"/>
          <w:szCs w:val="24"/>
          <w:highlight w:val="none"/>
          <w:lang w:val="en-US" w:eastAsia="zh-CN"/>
        </w:rPr>
      </w:pPr>
      <w:r>
        <w:rPr>
          <w:rFonts w:hint="eastAsia" w:ascii="Times New Roman" w:hAnsi="Times New Roman" w:eastAsia="宋体" w:cs="Times New Roman"/>
          <w:color w:val="auto"/>
          <w:kern w:val="0"/>
          <w:sz w:val="24"/>
          <w:szCs w:val="24"/>
          <w:highlight w:val="none"/>
        </w:rPr>
        <w:t>厂房荷载按普通</w:t>
      </w:r>
      <w:r>
        <w:rPr>
          <w:rFonts w:hint="eastAsia" w:ascii="Times New Roman" w:hAnsi="Times New Roman" w:cs="Times New Roman"/>
          <w:color w:val="auto"/>
          <w:kern w:val="0"/>
          <w:sz w:val="24"/>
          <w:szCs w:val="24"/>
          <w:highlight w:val="none"/>
          <w:lang w:val="en-US" w:eastAsia="zh-CN"/>
        </w:rPr>
        <w:t>轻型机械、加工车间</w:t>
      </w:r>
      <w:r>
        <w:rPr>
          <w:rFonts w:hint="eastAsia" w:ascii="Times New Roman" w:hAnsi="Times New Roman" w:eastAsia="宋体" w:cs="Times New Roman"/>
          <w:color w:val="auto"/>
          <w:kern w:val="0"/>
          <w:sz w:val="24"/>
          <w:szCs w:val="24"/>
          <w:highlight w:val="none"/>
        </w:rPr>
        <w:t>设定</w:t>
      </w:r>
      <w:r>
        <w:rPr>
          <w:rFonts w:hint="eastAsia" w:ascii="Times New Roman" w:hAnsi="Times New Roman" w:cs="Times New Roman"/>
          <w:color w:val="auto"/>
          <w:kern w:val="0"/>
          <w:sz w:val="24"/>
          <w:szCs w:val="24"/>
          <w:highlight w:val="none"/>
          <w:lang w:eastAsia="zh-CN"/>
        </w:rPr>
        <w:t>，</w:t>
      </w:r>
      <w:r>
        <w:rPr>
          <w:rFonts w:hint="eastAsia" w:ascii="Times New Roman" w:hAnsi="Times New Roman" w:cs="Times New Roman"/>
          <w:color w:val="auto"/>
          <w:kern w:val="0"/>
          <w:sz w:val="24"/>
          <w:szCs w:val="24"/>
          <w:highlight w:val="none"/>
          <w:lang w:val="en-US" w:eastAsia="zh-CN"/>
        </w:rPr>
        <w:t>并</w:t>
      </w:r>
      <w:r>
        <w:rPr>
          <w:rFonts w:ascii="宋体" w:hAnsi="宋体" w:eastAsia="宋体" w:cs="宋体"/>
          <w:color w:val="auto"/>
          <w:sz w:val="24"/>
          <w:szCs w:val="24"/>
        </w:rPr>
        <w:t>满足汽车产业智造、整备加工等多元需求</w:t>
      </w:r>
      <w:r>
        <w:rPr>
          <w:rFonts w:hint="eastAsia" w:ascii="Times New Roman" w:hAnsi="Times New Roman" w:eastAsia="宋体" w:cs="Times New Roman"/>
          <w:color w:val="auto"/>
          <w:kern w:val="0"/>
          <w:sz w:val="24"/>
          <w:szCs w:val="24"/>
          <w:highlight w:val="none"/>
        </w:rPr>
        <w:t>，</w:t>
      </w:r>
      <w:r>
        <w:rPr>
          <w:rFonts w:hint="eastAsia" w:ascii="Times New Roman" w:hAnsi="Times New Roman" w:cs="Times New Roman"/>
          <w:color w:val="auto"/>
          <w:kern w:val="0"/>
          <w:sz w:val="24"/>
          <w:szCs w:val="24"/>
          <w:highlight w:val="none"/>
          <w:lang w:val="en-US" w:eastAsia="zh-CN"/>
        </w:rPr>
        <w:t>配套</w:t>
      </w:r>
      <w:r>
        <w:rPr>
          <w:rFonts w:hint="eastAsia" w:ascii="Times New Roman" w:hAnsi="Times New Roman" w:eastAsia="宋体" w:cs="Times New Roman"/>
          <w:color w:val="auto"/>
          <w:kern w:val="0"/>
          <w:sz w:val="24"/>
          <w:szCs w:val="24"/>
          <w:highlight w:val="none"/>
        </w:rPr>
        <w:t>用房按</w:t>
      </w:r>
      <w:r>
        <w:rPr>
          <w:rFonts w:hint="eastAsia" w:ascii="Times New Roman" w:hAnsi="Times New Roman" w:cs="Times New Roman"/>
          <w:color w:val="auto"/>
          <w:kern w:val="0"/>
          <w:sz w:val="24"/>
          <w:szCs w:val="24"/>
          <w:highlight w:val="none"/>
          <w:lang w:val="en-US" w:eastAsia="zh-CN"/>
        </w:rPr>
        <w:t>集中</w:t>
      </w:r>
      <w:r>
        <w:rPr>
          <w:rFonts w:hint="eastAsia" w:ascii="Times New Roman" w:hAnsi="Times New Roman" w:eastAsia="宋体" w:cs="Times New Roman"/>
          <w:color w:val="auto"/>
          <w:kern w:val="0"/>
          <w:sz w:val="24"/>
          <w:szCs w:val="24"/>
          <w:highlight w:val="none"/>
        </w:rPr>
        <w:t>办公</w:t>
      </w:r>
      <w:r>
        <w:rPr>
          <w:rFonts w:hint="eastAsia" w:ascii="Times New Roman" w:hAnsi="Times New Roman" w:cs="Times New Roman"/>
          <w:color w:val="auto"/>
          <w:kern w:val="0"/>
          <w:sz w:val="24"/>
          <w:szCs w:val="24"/>
          <w:highlight w:val="none"/>
          <w:lang w:eastAsia="zh-CN"/>
        </w:rPr>
        <w:t>、</w:t>
      </w:r>
      <w:r>
        <w:rPr>
          <w:rFonts w:hint="eastAsia" w:ascii="Times New Roman" w:hAnsi="Times New Roman" w:cs="Times New Roman"/>
          <w:color w:val="auto"/>
          <w:kern w:val="0"/>
          <w:sz w:val="24"/>
          <w:szCs w:val="24"/>
          <w:highlight w:val="none"/>
          <w:lang w:val="en-US" w:eastAsia="zh-CN"/>
        </w:rPr>
        <w:t>小型商业</w:t>
      </w:r>
      <w:r>
        <w:rPr>
          <w:rFonts w:hint="eastAsia" w:ascii="Times New Roman" w:hAnsi="Times New Roman" w:eastAsia="宋体" w:cs="Times New Roman"/>
          <w:color w:val="auto"/>
          <w:kern w:val="0"/>
          <w:sz w:val="24"/>
          <w:szCs w:val="24"/>
          <w:highlight w:val="none"/>
        </w:rPr>
        <w:t>荷载设定，其余根据功能需求。</w:t>
      </w:r>
      <w:r>
        <w:rPr>
          <w:rFonts w:hint="eastAsia" w:ascii="Times New Roman" w:hAnsi="Times New Roman" w:cs="Times New Roman"/>
          <w:color w:val="auto"/>
          <w:kern w:val="0"/>
          <w:sz w:val="24"/>
          <w:szCs w:val="24"/>
          <w:highlight w:val="none"/>
          <w:lang w:val="en-US" w:eastAsia="zh-CN"/>
        </w:rPr>
        <w:t>考虑吊装口的设计，需要满足厂家不同的功能需求。考虑厂房的通风采光，并且同时兼顾设备吊装。与立面设计需结合在一起，不得破坏立面形象。</w:t>
      </w:r>
    </w:p>
    <w:p w14:paraId="11705BB2">
      <w:pPr>
        <w:widowControl/>
        <w:jc w:val="left"/>
        <w:rPr>
          <w:rFonts w:ascii="Times New Roman" w:hAnsi="Times New Roman" w:eastAsia="宋体" w:cs="Times New Roman"/>
          <w:color w:val="auto"/>
          <w:kern w:val="0"/>
          <w:sz w:val="24"/>
          <w:szCs w:val="24"/>
          <w:highlight w:val="none"/>
        </w:rPr>
      </w:pPr>
    </w:p>
    <w:p w14:paraId="06B30766">
      <w:pPr>
        <w:widowControl/>
        <w:jc w:val="left"/>
        <w:rPr>
          <w:rFonts w:ascii="Times New Roman" w:hAnsi="Times New Roman" w:eastAsia="宋体" w:cs="Times New Roman"/>
          <w:color w:val="auto"/>
          <w:kern w:val="0"/>
          <w:sz w:val="24"/>
          <w:szCs w:val="24"/>
          <w:highlight w:val="none"/>
        </w:rPr>
      </w:pPr>
      <w:r>
        <w:rPr>
          <w:rFonts w:hint="eastAsia" w:ascii="Times New Roman" w:hAnsi="Times New Roman" w:eastAsia="宋体" w:cs="Times New Roman"/>
          <w:color w:val="auto"/>
          <w:kern w:val="0"/>
          <w:sz w:val="24"/>
          <w:szCs w:val="24"/>
          <w:highlight w:val="none"/>
        </w:rPr>
        <w:t>6.3 交通组织设计</w:t>
      </w:r>
    </w:p>
    <w:p w14:paraId="1CC9EBC0">
      <w:pPr>
        <w:widowControl/>
        <w:jc w:val="left"/>
        <w:rPr>
          <w:rFonts w:hint="default" w:ascii="Times New Roman" w:hAnsi="Times New Roman" w:eastAsia="宋体" w:cs="Times New Roman"/>
          <w:color w:val="auto"/>
          <w:kern w:val="0"/>
          <w:sz w:val="24"/>
          <w:szCs w:val="24"/>
          <w:highlight w:val="none"/>
          <w:lang w:val="en-US" w:eastAsia="zh-CN"/>
        </w:rPr>
      </w:pPr>
      <w:r>
        <w:rPr>
          <w:rFonts w:hint="eastAsia" w:ascii="Times New Roman" w:hAnsi="Times New Roman" w:eastAsia="宋体" w:cs="Times New Roman"/>
          <w:color w:val="auto"/>
          <w:kern w:val="0"/>
          <w:sz w:val="24"/>
          <w:szCs w:val="24"/>
          <w:highlight w:val="none"/>
        </w:rPr>
        <w:t>园区主要形象位</w:t>
      </w:r>
      <w:r>
        <w:rPr>
          <w:rFonts w:hint="eastAsia" w:ascii="Times New Roman" w:hAnsi="Times New Roman" w:eastAsia="宋体" w:cs="Times New Roman"/>
          <w:color w:val="auto"/>
          <w:kern w:val="0"/>
          <w:sz w:val="24"/>
          <w:szCs w:val="24"/>
          <w:highlight w:val="none"/>
          <w:lang w:val="en-US" w:eastAsia="zh-CN"/>
        </w:rPr>
        <w:t>于镇澄路、迎</w:t>
      </w:r>
      <w:r>
        <w:rPr>
          <w:rFonts w:hint="eastAsia" w:ascii="Times New Roman" w:hAnsi="Times New Roman" w:cs="Times New Roman"/>
          <w:color w:val="auto"/>
          <w:kern w:val="0"/>
          <w:sz w:val="24"/>
          <w:szCs w:val="24"/>
          <w:highlight w:val="none"/>
          <w:lang w:val="en-US" w:eastAsia="zh-CN"/>
        </w:rPr>
        <w:t>宾西路</w:t>
      </w:r>
      <w:r>
        <w:rPr>
          <w:rFonts w:hint="eastAsia" w:ascii="Times New Roman" w:hAnsi="Times New Roman" w:eastAsia="宋体" w:cs="Times New Roman"/>
          <w:color w:val="auto"/>
          <w:kern w:val="0"/>
          <w:sz w:val="24"/>
          <w:szCs w:val="24"/>
          <w:highlight w:val="none"/>
        </w:rPr>
        <w:t>。园区内</w:t>
      </w:r>
      <w:r>
        <w:rPr>
          <w:rFonts w:hint="eastAsia" w:ascii="Times New Roman" w:hAnsi="Times New Roman" w:cs="Times New Roman"/>
          <w:color w:val="auto"/>
          <w:kern w:val="0"/>
          <w:sz w:val="24"/>
          <w:szCs w:val="24"/>
          <w:highlight w:val="none"/>
          <w:lang w:val="en-US" w:eastAsia="zh-CN"/>
        </w:rPr>
        <w:t>人流车流等相关动线清晰</w:t>
      </w:r>
      <w:r>
        <w:rPr>
          <w:rFonts w:hint="eastAsia" w:ascii="Times New Roman" w:hAnsi="Times New Roman" w:eastAsia="宋体" w:cs="Times New Roman"/>
          <w:color w:val="auto"/>
          <w:kern w:val="0"/>
          <w:sz w:val="24"/>
          <w:szCs w:val="24"/>
          <w:highlight w:val="none"/>
        </w:rPr>
        <w:t>，</w:t>
      </w:r>
      <w:r>
        <w:rPr>
          <w:rFonts w:hint="eastAsia" w:ascii="Times New Roman" w:hAnsi="Times New Roman" w:cs="Times New Roman"/>
          <w:color w:val="auto"/>
          <w:kern w:val="0"/>
          <w:sz w:val="24"/>
          <w:szCs w:val="24"/>
          <w:highlight w:val="none"/>
          <w:lang w:val="en-US" w:eastAsia="zh-CN"/>
        </w:rPr>
        <w:t>满足相关规范要求</w:t>
      </w:r>
      <w:r>
        <w:rPr>
          <w:rFonts w:hint="eastAsia" w:ascii="Times New Roman" w:hAnsi="Times New Roman" w:eastAsia="宋体" w:cs="Times New Roman"/>
          <w:color w:val="auto"/>
          <w:kern w:val="0"/>
          <w:sz w:val="24"/>
          <w:szCs w:val="24"/>
          <w:highlight w:val="none"/>
        </w:rPr>
        <w:t>。</w:t>
      </w:r>
      <w:r>
        <w:rPr>
          <w:rFonts w:hint="eastAsia" w:ascii="Times New Roman" w:hAnsi="Times New Roman" w:cs="Times New Roman"/>
          <w:color w:val="auto"/>
          <w:kern w:val="0"/>
          <w:sz w:val="24"/>
          <w:szCs w:val="24"/>
          <w:highlight w:val="none"/>
          <w:lang w:val="en-US" w:eastAsia="zh-CN"/>
        </w:rPr>
        <w:t>部分停车位需考虑与建筑的紧密集合，方便雨天直接进入建筑相关区域，停车雨棚最好与立面形象相结合。考虑客户与员工进入相关厂房与整备车间不得淋雨，需要考虑其防雨措施。</w:t>
      </w:r>
    </w:p>
    <w:p w14:paraId="520CFAE5">
      <w:pPr>
        <w:widowControl/>
        <w:jc w:val="left"/>
        <w:rPr>
          <w:rFonts w:ascii="Times New Roman" w:hAnsi="Times New Roman" w:eastAsia="宋体" w:cs="Times New Roman"/>
          <w:color w:val="auto"/>
          <w:kern w:val="0"/>
          <w:sz w:val="24"/>
          <w:szCs w:val="24"/>
          <w:highlight w:val="none"/>
        </w:rPr>
      </w:pPr>
    </w:p>
    <w:p w14:paraId="280375DE">
      <w:pPr>
        <w:widowControl/>
        <w:jc w:val="left"/>
        <w:rPr>
          <w:rFonts w:ascii="Times New Roman" w:hAnsi="Times New Roman" w:eastAsia="宋体" w:cs="Times New Roman"/>
          <w:color w:val="auto"/>
          <w:kern w:val="0"/>
          <w:sz w:val="24"/>
          <w:szCs w:val="24"/>
          <w:highlight w:val="none"/>
        </w:rPr>
      </w:pPr>
      <w:r>
        <w:rPr>
          <w:rFonts w:hint="eastAsia" w:ascii="Times New Roman" w:hAnsi="Times New Roman" w:eastAsia="宋体" w:cs="Times New Roman"/>
          <w:color w:val="auto"/>
          <w:kern w:val="0"/>
          <w:sz w:val="24"/>
          <w:szCs w:val="24"/>
          <w:highlight w:val="none"/>
        </w:rPr>
        <w:t>6.4 停车要求</w:t>
      </w:r>
    </w:p>
    <w:p w14:paraId="099F15E0">
      <w:pPr>
        <w:widowControl/>
        <w:jc w:val="left"/>
        <w:rPr>
          <w:rFonts w:ascii="Times New Roman" w:hAnsi="Times New Roman" w:eastAsia="宋体" w:cs="Times New Roman"/>
          <w:color w:val="auto"/>
          <w:kern w:val="0"/>
          <w:sz w:val="24"/>
          <w:szCs w:val="24"/>
          <w:highlight w:val="none"/>
        </w:rPr>
      </w:pPr>
      <w:r>
        <w:rPr>
          <w:rFonts w:hint="eastAsia" w:ascii="Times New Roman" w:hAnsi="Times New Roman" w:eastAsia="宋体" w:cs="Times New Roman"/>
          <w:color w:val="auto"/>
          <w:kern w:val="0"/>
          <w:sz w:val="24"/>
          <w:szCs w:val="24"/>
          <w:highlight w:val="none"/>
        </w:rPr>
        <w:t>满足规划条件，详见第（五）条</w:t>
      </w:r>
    </w:p>
    <w:p w14:paraId="3AE9555A">
      <w:pPr>
        <w:widowControl/>
        <w:jc w:val="left"/>
        <w:rPr>
          <w:rFonts w:ascii="Times New Roman" w:hAnsi="Times New Roman" w:eastAsia="宋体" w:cs="Times New Roman"/>
          <w:color w:val="auto"/>
          <w:kern w:val="0"/>
          <w:sz w:val="24"/>
          <w:szCs w:val="24"/>
          <w:highlight w:val="none"/>
        </w:rPr>
      </w:pPr>
    </w:p>
    <w:p w14:paraId="0D5D9B39">
      <w:pPr>
        <w:widowControl/>
        <w:jc w:val="left"/>
        <w:rPr>
          <w:rFonts w:ascii="Times New Roman" w:hAnsi="Times New Roman" w:eastAsia="宋体" w:cs="Times New Roman"/>
          <w:color w:val="auto"/>
          <w:kern w:val="0"/>
          <w:sz w:val="24"/>
          <w:szCs w:val="24"/>
          <w:highlight w:val="none"/>
        </w:rPr>
      </w:pPr>
      <w:r>
        <w:rPr>
          <w:rFonts w:hint="eastAsia" w:ascii="Times New Roman" w:hAnsi="Times New Roman" w:eastAsia="宋体" w:cs="Times New Roman"/>
          <w:color w:val="auto"/>
          <w:kern w:val="0"/>
          <w:sz w:val="24"/>
          <w:szCs w:val="24"/>
          <w:highlight w:val="none"/>
        </w:rPr>
        <w:t>6.5 风格与形象</w:t>
      </w:r>
    </w:p>
    <w:p w14:paraId="6F0B3ACB">
      <w:pPr>
        <w:widowControl/>
        <w:jc w:val="left"/>
        <w:rPr>
          <w:rFonts w:ascii="Times New Roman" w:hAnsi="Times New Roman" w:eastAsia="宋体" w:cs="Times New Roman"/>
          <w:color w:val="auto"/>
          <w:kern w:val="0"/>
          <w:sz w:val="24"/>
          <w:szCs w:val="24"/>
          <w:highlight w:val="none"/>
        </w:rPr>
      </w:pPr>
      <w:r>
        <w:rPr>
          <w:rFonts w:hint="eastAsia" w:ascii="Times New Roman" w:hAnsi="Times New Roman" w:eastAsia="宋体" w:cs="Times New Roman"/>
          <w:color w:val="auto"/>
          <w:kern w:val="0"/>
          <w:sz w:val="24"/>
          <w:szCs w:val="24"/>
          <w:highlight w:val="none"/>
        </w:rPr>
        <w:t>根据城市设计指导意见，以现代化</w:t>
      </w:r>
      <w:r>
        <w:rPr>
          <w:rFonts w:hint="eastAsia" w:ascii="Times New Roman" w:hAnsi="Times New Roman" w:cs="Times New Roman"/>
          <w:color w:val="auto"/>
          <w:kern w:val="0"/>
          <w:sz w:val="24"/>
          <w:szCs w:val="24"/>
          <w:highlight w:val="none"/>
          <w:lang w:val="en-US" w:eastAsia="zh-CN"/>
        </w:rPr>
        <w:t>汽车</w:t>
      </w:r>
      <w:r>
        <w:rPr>
          <w:rFonts w:hint="eastAsia" w:ascii="Times New Roman" w:hAnsi="Times New Roman" w:eastAsia="宋体" w:cs="Times New Roman"/>
          <w:color w:val="auto"/>
          <w:kern w:val="0"/>
          <w:sz w:val="24"/>
          <w:szCs w:val="24"/>
          <w:highlight w:val="none"/>
        </w:rPr>
        <w:t>产业园为特色，考虑城市界面，天际线，形态规划、建筑造型、城市标识等因素进行设计。</w:t>
      </w:r>
      <w:r>
        <w:rPr>
          <w:rFonts w:hint="eastAsia" w:ascii="Times New Roman" w:hAnsi="Times New Roman" w:cs="Times New Roman"/>
          <w:color w:val="auto"/>
          <w:kern w:val="0"/>
          <w:sz w:val="24"/>
          <w:szCs w:val="24"/>
          <w:highlight w:val="none"/>
          <w:lang w:val="en-US" w:eastAsia="zh-CN"/>
        </w:rPr>
        <w:t>满足城市界面的要求，对高压线退让的同时需要考虑与沿街立面、城市广场相结合，展示高科技园区的形象。同时兼顾从常州方向与江阴方向看过来的形象感受。考虑商业用房与工业厂房的立面呼应，强调汽车园区界面形象。要求体态舒展，新颖时尚，并结合夜间灯光设计，最大话展现设计特色。</w:t>
      </w:r>
      <w:r>
        <w:rPr>
          <w:rFonts w:hint="eastAsia" w:ascii="Times New Roman" w:hAnsi="Times New Roman" w:eastAsia="宋体" w:cs="Times New Roman"/>
          <w:color w:val="auto"/>
          <w:kern w:val="0"/>
          <w:sz w:val="24"/>
          <w:szCs w:val="24"/>
          <w:highlight w:val="none"/>
        </w:rPr>
        <w:t>兼顾</w:t>
      </w:r>
      <w:r>
        <w:rPr>
          <w:rFonts w:hint="eastAsia" w:ascii="Times New Roman" w:hAnsi="Times New Roman" w:cs="Times New Roman"/>
          <w:color w:val="auto"/>
          <w:kern w:val="0"/>
          <w:sz w:val="24"/>
          <w:szCs w:val="24"/>
          <w:highlight w:val="none"/>
          <w:lang w:val="en-US" w:eastAsia="zh-CN"/>
        </w:rPr>
        <w:t>周边</w:t>
      </w:r>
      <w:r>
        <w:rPr>
          <w:rFonts w:hint="eastAsia" w:ascii="Times New Roman" w:hAnsi="Times New Roman" w:eastAsia="宋体" w:cs="Times New Roman"/>
          <w:color w:val="auto"/>
          <w:kern w:val="0"/>
          <w:sz w:val="24"/>
          <w:szCs w:val="24"/>
          <w:highlight w:val="none"/>
        </w:rPr>
        <w:t>已建建筑等条件，体量协调，高度协调。</w:t>
      </w:r>
      <w:r>
        <w:rPr>
          <w:rFonts w:hint="eastAsia" w:ascii="Times New Roman" w:hAnsi="Times New Roman" w:cs="Times New Roman"/>
          <w:color w:val="auto"/>
          <w:kern w:val="0"/>
          <w:sz w:val="24"/>
          <w:szCs w:val="24"/>
          <w:highlight w:val="none"/>
          <w:lang w:val="en-US" w:eastAsia="zh-CN"/>
        </w:rPr>
        <w:t>色彩时尚大方</w:t>
      </w:r>
      <w:r>
        <w:rPr>
          <w:rFonts w:hint="eastAsia" w:ascii="Times New Roman" w:hAnsi="Times New Roman" w:eastAsia="宋体" w:cs="Times New Roman"/>
          <w:color w:val="auto"/>
          <w:kern w:val="0"/>
          <w:sz w:val="24"/>
          <w:szCs w:val="24"/>
          <w:highlight w:val="none"/>
        </w:rPr>
        <w:t>，</w:t>
      </w:r>
      <w:r>
        <w:rPr>
          <w:rFonts w:hint="eastAsia" w:ascii="Times New Roman" w:hAnsi="Times New Roman" w:cs="Times New Roman"/>
          <w:color w:val="auto"/>
          <w:kern w:val="0"/>
          <w:sz w:val="24"/>
          <w:szCs w:val="24"/>
          <w:highlight w:val="none"/>
          <w:lang w:val="en-US" w:eastAsia="zh-CN"/>
        </w:rPr>
        <w:t>符合汽车产业的调性，</w:t>
      </w:r>
      <w:r>
        <w:rPr>
          <w:rFonts w:hint="eastAsia" w:ascii="Times New Roman" w:hAnsi="Times New Roman" w:eastAsia="宋体" w:cs="Times New Roman"/>
          <w:color w:val="auto"/>
          <w:kern w:val="0"/>
          <w:sz w:val="24"/>
          <w:szCs w:val="24"/>
          <w:highlight w:val="none"/>
        </w:rPr>
        <w:t>并与周边的环境相协调。</w:t>
      </w:r>
    </w:p>
    <w:p w14:paraId="6A2256C6">
      <w:pPr>
        <w:widowControl/>
        <w:jc w:val="left"/>
        <w:rPr>
          <w:rFonts w:ascii="Times New Roman" w:hAnsi="Times New Roman" w:eastAsia="宋体" w:cs="Times New Roman"/>
          <w:color w:val="auto"/>
          <w:kern w:val="0"/>
          <w:sz w:val="24"/>
          <w:szCs w:val="24"/>
          <w:highlight w:val="none"/>
        </w:rPr>
      </w:pPr>
    </w:p>
    <w:p w14:paraId="5BD54F94">
      <w:pPr>
        <w:widowControl/>
        <w:jc w:val="left"/>
        <w:rPr>
          <w:rFonts w:ascii="Times New Roman" w:hAnsi="Times New Roman" w:eastAsia="宋体" w:cs="Times New Roman"/>
          <w:color w:val="auto"/>
          <w:kern w:val="0"/>
          <w:sz w:val="24"/>
          <w:szCs w:val="24"/>
          <w:highlight w:val="none"/>
        </w:rPr>
      </w:pPr>
      <w:r>
        <w:rPr>
          <w:rFonts w:hint="eastAsia" w:ascii="Times New Roman" w:hAnsi="Times New Roman" w:eastAsia="宋体" w:cs="Times New Roman"/>
          <w:color w:val="auto"/>
          <w:kern w:val="0"/>
          <w:sz w:val="24"/>
          <w:szCs w:val="24"/>
          <w:highlight w:val="none"/>
        </w:rPr>
        <w:t>6.6 绿色建筑要求</w:t>
      </w:r>
    </w:p>
    <w:p w14:paraId="22DDCF1B">
      <w:pPr>
        <w:widowControl/>
        <w:jc w:val="left"/>
        <w:rPr>
          <w:rFonts w:ascii="Times New Roman" w:hAnsi="Times New Roman" w:eastAsia="宋体" w:cs="Times New Roman"/>
          <w:b/>
          <w:bCs/>
          <w:color w:val="auto"/>
          <w:kern w:val="0"/>
          <w:sz w:val="24"/>
          <w:szCs w:val="24"/>
          <w:highlight w:val="none"/>
        </w:rPr>
      </w:pPr>
      <w:r>
        <w:rPr>
          <w:rFonts w:hint="eastAsia" w:ascii="Times New Roman" w:hAnsi="Times New Roman" w:eastAsia="宋体" w:cs="Times New Roman"/>
          <w:color w:val="auto"/>
          <w:kern w:val="0"/>
          <w:sz w:val="24"/>
          <w:szCs w:val="24"/>
          <w:highlight w:val="none"/>
        </w:rPr>
        <w:t>所有民用建筑均应考虑绿色建筑措施，所有工业建筑满足《工业建筑节能设计统一标准》（GB55015-2021）。尽可能充分采用绿色建筑技术措施，所有技术措施在方案设计过程中与建筑单体统筹考虑。满足海绵城市等技术要求。</w:t>
      </w:r>
    </w:p>
    <w:p w14:paraId="494BC22A">
      <w:pPr>
        <w:widowControl/>
        <w:jc w:val="left"/>
        <w:rPr>
          <w:color w:val="auto"/>
          <w:highlight w:val="none"/>
        </w:rPr>
      </w:pPr>
      <w:r>
        <w:rPr>
          <w:rFonts w:hint="eastAsia" w:ascii="Times New Roman" w:hAnsi="Times New Roman" w:eastAsia="宋体" w:cs="Times New Roman"/>
          <w:b/>
          <w:bCs/>
          <w:color w:val="auto"/>
          <w:kern w:val="0"/>
          <w:sz w:val="24"/>
          <w:szCs w:val="24"/>
          <w:highlight w:val="none"/>
        </w:rPr>
        <w:t>（七）</w:t>
      </w:r>
      <w:r>
        <w:rPr>
          <w:rFonts w:hint="eastAsia" w:ascii="宋体" w:hAnsi="宋体" w:eastAsia="宋体" w:cs="宋体"/>
          <w:b/>
          <w:bCs/>
          <w:color w:val="auto"/>
          <w:kern w:val="0"/>
          <w:sz w:val="24"/>
          <w:szCs w:val="24"/>
          <w:highlight w:val="none"/>
        </w:rPr>
        <w:t xml:space="preserve">后续设计阶段 </w:t>
      </w:r>
    </w:p>
    <w:p w14:paraId="0FA91A32">
      <w:pPr>
        <w:widowControl/>
        <w:jc w:val="left"/>
        <w:rPr>
          <w:color w:val="auto"/>
          <w:highlight w:val="none"/>
        </w:rPr>
      </w:pPr>
      <w:r>
        <w:rPr>
          <w:rFonts w:hint="eastAsia" w:ascii="宋体" w:hAnsi="宋体" w:eastAsia="宋体" w:cs="宋体"/>
          <w:color w:val="auto"/>
          <w:kern w:val="0"/>
          <w:sz w:val="24"/>
          <w:szCs w:val="24"/>
          <w:highlight w:val="none"/>
        </w:rPr>
        <w:t xml:space="preserve">7.1 方案阶段：完成规划及方案设计，并负责修正设计；协助发包人完成规划报批工作。 </w:t>
      </w:r>
    </w:p>
    <w:p w14:paraId="2FFC5348">
      <w:pPr>
        <w:widowControl/>
        <w:jc w:val="left"/>
        <w:rPr>
          <w:color w:val="auto"/>
          <w:highlight w:val="none"/>
        </w:rPr>
      </w:pPr>
      <w:r>
        <w:rPr>
          <w:rFonts w:hint="eastAsia" w:ascii="宋体" w:hAnsi="宋体" w:eastAsia="宋体" w:cs="宋体"/>
          <w:color w:val="auto"/>
          <w:kern w:val="0"/>
          <w:sz w:val="24"/>
          <w:szCs w:val="24"/>
          <w:highlight w:val="none"/>
        </w:rPr>
        <w:t xml:space="preserve">7.2 初步阶段：完成项目初步设计（含概算）；协助甲方完成报批工作。 </w:t>
      </w:r>
    </w:p>
    <w:p w14:paraId="2C0BC818">
      <w:pPr>
        <w:widowControl/>
        <w:jc w:val="left"/>
        <w:rPr>
          <w:color w:val="auto"/>
          <w:highlight w:val="none"/>
        </w:rPr>
      </w:pPr>
    </w:p>
    <w:p w14:paraId="163198A9">
      <w:pPr>
        <w:widowControl/>
        <w:jc w:val="left"/>
        <w:rPr>
          <w:color w:val="auto"/>
          <w:highlight w:val="none"/>
        </w:rPr>
      </w:pPr>
      <w:r>
        <w:rPr>
          <w:rFonts w:hint="eastAsia" w:ascii="宋体" w:hAnsi="宋体" w:eastAsia="宋体" w:cs="宋体"/>
          <w:b/>
          <w:bCs/>
          <w:color w:val="auto"/>
          <w:kern w:val="0"/>
          <w:sz w:val="24"/>
          <w:szCs w:val="24"/>
          <w:highlight w:val="none"/>
        </w:rPr>
        <w:t xml:space="preserve">（八）投标文件成果要求 </w:t>
      </w:r>
    </w:p>
    <w:p w14:paraId="1888A1C5">
      <w:pPr>
        <w:widowControl/>
        <w:jc w:val="left"/>
        <w:rPr>
          <w:rFonts w:hint="default"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rPr>
        <w:t>1）项目</w:t>
      </w:r>
      <w:r>
        <w:rPr>
          <w:rFonts w:hint="eastAsia" w:ascii="宋体" w:hAnsi="宋体" w:cs="宋体"/>
          <w:color w:val="auto"/>
          <w:kern w:val="0"/>
          <w:sz w:val="24"/>
          <w:szCs w:val="24"/>
          <w:highlight w:val="none"/>
          <w:lang w:val="en-US" w:eastAsia="zh-CN"/>
        </w:rPr>
        <w:t>相关分析资料</w:t>
      </w:r>
    </w:p>
    <w:p w14:paraId="4AD480FB">
      <w:pPr>
        <w:widowControl/>
        <w:jc w:val="left"/>
        <w:rPr>
          <w:color w:val="auto"/>
          <w:highlight w:val="none"/>
        </w:rPr>
      </w:pPr>
      <w:r>
        <w:rPr>
          <w:rFonts w:hint="eastAsia" w:ascii="宋体" w:hAnsi="宋体" w:cs="宋体"/>
          <w:color w:val="auto"/>
          <w:kern w:val="0"/>
          <w:sz w:val="24"/>
          <w:szCs w:val="24"/>
          <w:highlight w:val="none"/>
          <w:lang w:val="en-US" w:eastAsia="zh-CN"/>
        </w:rPr>
        <w:t>2</w:t>
      </w:r>
      <w:r>
        <w:rPr>
          <w:rFonts w:hint="eastAsia" w:ascii="宋体" w:hAnsi="宋体" w:eastAsia="宋体" w:cs="宋体"/>
          <w:color w:val="auto"/>
          <w:kern w:val="0"/>
          <w:sz w:val="24"/>
          <w:szCs w:val="24"/>
          <w:highlight w:val="none"/>
        </w:rPr>
        <w:t xml:space="preserve">）总平面图 </w:t>
      </w:r>
    </w:p>
    <w:p w14:paraId="370A38D8">
      <w:pPr>
        <w:widowControl/>
        <w:jc w:val="left"/>
        <w:rPr>
          <w:color w:val="auto"/>
          <w:highlight w:val="none"/>
        </w:rPr>
      </w:pPr>
      <w:r>
        <w:rPr>
          <w:rFonts w:hint="eastAsia" w:ascii="宋体" w:hAnsi="宋体" w:eastAsia="宋体" w:cs="宋体"/>
          <w:color w:val="auto"/>
          <w:kern w:val="0"/>
          <w:sz w:val="24"/>
          <w:szCs w:val="24"/>
          <w:highlight w:val="none"/>
        </w:rPr>
        <w:t xml:space="preserve">4）功能分析图 </w:t>
      </w:r>
    </w:p>
    <w:p w14:paraId="011849E5">
      <w:pPr>
        <w:widowControl/>
        <w:jc w:val="left"/>
        <w:rPr>
          <w:color w:val="auto"/>
          <w:highlight w:val="none"/>
        </w:rPr>
      </w:pPr>
      <w:r>
        <w:rPr>
          <w:rFonts w:hint="eastAsia" w:ascii="宋体" w:hAnsi="宋体" w:eastAsia="宋体" w:cs="宋体"/>
          <w:color w:val="auto"/>
          <w:kern w:val="0"/>
          <w:sz w:val="24"/>
          <w:szCs w:val="24"/>
          <w:highlight w:val="none"/>
        </w:rPr>
        <w:t xml:space="preserve">5）交通流线分析图 </w:t>
      </w:r>
    </w:p>
    <w:p w14:paraId="5B3ADA28">
      <w:pPr>
        <w:widowControl/>
        <w:jc w:val="left"/>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rPr>
        <w:t xml:space="preserve">6）停车分析图  </w:t>
      </w:r>
    </w:p>
    <w:p w14:paraId="6F8F78AD">
      <w:pPr>
        <w:widowControl/>
        <w:jc w:val="left"/>
        <w:rPr>
          <w:color w:val="auto"/>
          <w:highlight w:val="none"/>
        </w:rPr>
      </w:pPr>
      <w:r>
        <w:rPr>
          <w:rFonts w:hint="eastAsia" w:ascii="宋体" w:hAnsi="宋体" w:eastAsia="宋体" w:cs="宋体"/>
          <w:color w:val="auto"/>
          <w:kern w:val="0"/>
          <w:sz w:val="24"/>
          <w:szCs w:val="24"/>
          <w:highlight w:val="none"/>
        </w:rPr>
        <w:t>7）效果图：鸟瞰效果图、沿</w:t>
      </w:r>
      <w:r>
        <w:rPr>
          <w:rFonts w:hint="eastAsia" w:ascii="宋体" w:hAnsi="宋体" w:cs="宋体"/>
          <w:color w:val="auto"/>
          <w:kern w:val="0"/>
          <w:sz w:val="24"/>
          <w:szCs w:val="24"/>
          <w:highlight w:val="none"/>
          <w:lang w:val="en-US" w:eastAsia="zh-CN"/>
        </w:rPr>
        <w:t>镇澄</w:t>
      </w:r>
      <w:r>
        <w:rPr>
          <w:rFonts w:hint="eastAsia" w:ascii="宋体" w:hAnsi="宋体" w:eastAsia="宋体" w:cs="宋体"/>
          <w:color w:val="auto"/>
          <w:kern w:val="0"/>
          <w:sz w:val="24"/>
          <w:szCs w:val="24"/>
          <w:highlight w:val="none"/>
        </w:rPr>
        <w:t xml:space="preserve">路的立面效果图、内部园区效果图及能够表达设计意图的其他图纸。 </w:t>
      </w:r>
    </w:p>
    <w:p w14:paraId="1DB2F388">
      <w:pPr>
        <w:widowControl/>
        <w:jc w:val="left"/>
        <w:rPr>
          <w:color w:val="auto"/>
          <w:highlight w:val="none"/>
        </w:rPr>
      </w:pPr>
      <w:r>
        <w:rPr>
          <w:rFonts w:hint="eastAsia" w:ascii="宋体" w:hAnsi="宋体" w:cs="宋体"/>
          <w:color w:val="auto"/>
          <w:kern w:val="0"/>
          <w:sz w:val="24"/>
          <w:szCs w:val="24"/>
          <w:highlight w:val="none"/>
          <w:lang w:val="en-US" w:eastAsia="zh-CN"/>
        </w:rPr>
        <w:t>8</w:t>
      </w:r>
      <w:r>
        <w:rPr>
          <w:rFonts w:hint="eastAsia" w:ascii="宋体" w:hAnsi="宋体" w:eastAsia="宋体" w:cs="宋体"/>
          <w:color w:val="auto"/>
          <w:kern w:val="0"/>
          <w:sz w:val="24"/>
          <w:szCs w:val="24"/>
          <w:highlight w:val="none"/>
        </w:rPr>
        <w:t>）造价</w:t>
      </w:r>
      <w:r>
        <w:rPr>
          <w:rFonts w:hint="eastAsia" w:ascii="宋体" w:hAnsi="宋体" w:cs="宋体"/>
          <w:color w:val="auto"/>
          <w:kern w:val="0"/>
          <w:sz w:val="24"/>
          <w:szCs w:val="24"/>
          <w:highlight w:val="none"/>
          <w:lang w:val="en-US" w:eastAsia="zh-CN"/>
        </w:rPr>
        <w:t>估</w:t>
      </w:r>
      <w:r>
        <w:rPr>
          <w:rFonts w:hint="eastAsia" w:ascii="宋体" w:hAnsi="宋体" w:eastAsia="宋体" w:cs="宋体"/>
          <w:color w:val="auto"/>
          <w:kern w:val="0"/>
          <w:sz w:val="24"/>
          <w:szCs w:val="24"/>
          <w:highlight w:val="none"/>
        </w:rPr>
        <w:t xml:space="preserve">算表（含室外工程） </w:t>
      </w:r>
    </w:p>
    <w:p w14:paraId="5ECA54F7">
      <w:pPr>
        <w:widowControl/>
        <w:jc w:val="left"/>
        <w:rPr>
          <w:rFonts w:hint="eastAsia" w:ascii="宋体" w:hAnsi="宋体" w:eastAsia="宋体" w:cs="宋体"/>
          <w:color w:val="auto"/>
          <w:kern w:val="0"/>
          <w:sz w:val="24"/>
          <w:szCs w:val="24"/>
          <w:highlight w:val="none"/>
        </w:rPr>
      </w:pPr>
      <w:r>
        <w:rPr>
          <w:rFonts w:hint="eastAsia" w:ascii="宋体" w:hAnsi="宋体" w:cs="宋体"/>
          <w:color w:val="auto"/>
          <w:kern w:val="0"/>
          <w:sz w:val="24"/>
          <w:szCs w:val="24"/>
          <w:highlight w:val="none"/>
          <w:lang w:val="en-US" w:eastAsia="zh-CN"/>
        </w:rPr>
        <w:t>9）智造厂房技术图纸</w:t>
      </w:r>
    </w:p>
    <w:p w14:paraId="5EB2E083">
      <w:pPr>
        <w:widowControl/>
        <w:jc w:val="left"/>
        <w:rPr>
          <w:rFonts w:hint="eastAsia" w:ascii="宋体" w:hAnsi="宋体" w:cs="宋体"/>
          <w:color w:val="auto"/>
          <w:kern w:val="0"/>
          <w:sz w:val="24"/>
          <w:szCs w:val="24"/>
          <w:highlight w:val="none"/>
          <w:lang w:val="en-US" w:eastAsia="zh-CN"/>
        </w:rPr>
      </w:pPr>
      <w:r>
        <w:rPr>
          <w:rFonts w:hint="eastAsia" w:ascii="宋体" w:hAnsi="宋体" w:cs="宋体"/>
          <w:color w:val="auto"/>
          <w:kern w:val="0"/>
          <w:sz w:val="24"/>
          <w:szCs w:val="24"/>
          <w:highlight w:val="none"/>
          <w:lang w:val="en-US" w:eastAsia="zh-CN"/>
        </w:rPr>
        <w:t>10）整备车间技术图纸</w:t>
      </w:r>
    </w:p>
    <w:p w14:paraId="40F55FCA">
      <w:pPr>
        <w:widowControl/>
        <w:jc w:val="left"/>
        <w:rPr>
          <w:rFonts w:hint="default" w:ascii="宋体" w:hAnsi="宋体" w:cs="宋体"/>
          <w:b/>
          <w:bCs/>
          <w:color w:val="auto"/>
          <w:kern w:val="0"/>
          <w:sz w:val="24"/>
          <w:szCs w:val="24"/>
          <w:highlight w:val="none"/>
          <w:lang w:val="en-US" w:eastAsia="zh-CN"/>
        </w:rPr>
      </w:pPr>
      <w:r>
        <w:rPr>
          <w:rFonts w:hint="eastAsia" w:ascii="宋体" w:hAnsi="宋体" w:cs="宋体"/>
          <w:b/>
          <w:bCs/>
          <w:color w:val="auto"/>
          <w:kern w:val="0"/>
          <w:sz w:val="24"/>
          <w:szCs w:val="24"/>
          <w:highlight w:val="none"/>
          <w:lang w:val="en-US" w:eastAsia="zh-CN"/>
        </w:rPr>
        <w:t>11）其它相关专业的技术图纸，以表达设计意图为主</w:t>
      </w:r>
    </w:p>
    <w:p w14:paraId="604BB3AF">
      <w:pPr>
        <w:widowControl/>
        <w:jc w:val="left"/>
        <w:rPr>
          <w:rFonts w:hint="eastAsia" w:ascii="宋体" w:hAnsi="宋体" w:eastAsia="宋体" w:cs="宋体"/>
          <w:color w:val="auto"/>
          <w:kern w:val="0"/>
          <w:sz w:val="24"/>
          <w:szCs w:val="24"/>
          <w:highlight w:val="none"/>
        </w:rPr>
      </w:pPr>
      <w:r>
        <w:rPr>
          <w:rFonts w:hint="eastAsia" w:ascii="宋体" w:hAnsi="宋体" w:cs="宋体"/>
          <w:color w:val="auto"/>
          <w:kern w:val="0"/>
          <w:sz w:val="24"/>
          <w:szCs w:val="24"/>
          <w:highlight w:val="none"/>
          <w:lang w:val="en-US" w:eastAsia="zh-CN"/>
        </w:rPr>
        <w:t>12）</w:t>
      </w:r>
      <w:r>
        <w:rPr>
          <w:rFonts w:hint="eastAsia" w:ascii="宋体" w:hAnsi="宋体" w:eastAsia="宋体" w:cs="宋体"/>
          <w:color w:val="auto"/>
          <w:kern w:val="0"/>
          <w:sz w:val="24"/>
          <w:szCs w:val="24"/>
          <w:highlight w:val="none"/>
        </w:rPr>
        <w:t>能够表达设计意图的其他内容或图纸</w:t>
      </w:r>
    </w:p>
    <w:p w14:paraId="4B9F44B0">
      <w:pPr>
        <w:widowControl/>
        <w:jc w:val="left"/>
        <w:rPr>
          <w:rFonts w:hint="default" w:ascii="宋体" w:hAnsi="宋体" w:cs="宋体"/>
          <w:color w:val="auto"/>
          <w:kern w:val="0"/>
          <w:sz w:val="24"/>
          <w:szCs w:val="24"/>
          <w:highlight w:val="none"/>
          <w:lang w:val="en-US" w:eastAsia="zh-CN"/>
        </w:rPr>
      </w:pPr>
    </w:p>
    <w:p w14:paraId="52F00930">
      <w:pPr>
        <w:widowControl/>
        <w:jc w:val="left"/>
        <w:rPr>
          <w:rFonts w:ascii="宋体" w:hAnsi="宋体" w:eastAsia="宋体" w:cs="宋体"/>
          <w:color w:val="auto"/>
          <w:kern w:val="0"/>
          <w:sz w:val="24"/>
          <w:szCs w:val="24"/>
          <w:highlight w:val="none"/>
        </w:rPr>
      </w:pPr>
    </w:p>
    <w:p w14:paraId="055E4FDF">
      <w:pPr>
        <w:widowControl/>
        <w:jc w:val="left"/>
        <w:rPr>
          <w:rFonts w:ascii="宋体" w:hAnsi="宋体" w:eastAsia="宋体" w:cs="宋体"/>
          <w:color w:val="auto"/>
          <w:kern w:val="0"/>
          <w:sz w:val="24"/>
          <w:szCs w:val="24"/>
          <w:highlight w:val="none"/>
        </w:rPr>
      </w:pPr>
    </w:p>
    <w:p w14:paraId="50F5FF1D">
      <w:pPr>
        <w:spacing w:line="360" w:lineRule="auto"/>
        <w:ind w:left="420" w:leftChars="200"/>
        <w:jc w:val="both"/>
        <w:rPr>
          <w:rFonts w:asciiTheme="minorEastAsia" w:hAnsiTheme="minorEastAsia" w:eastAsiaTheme="minorEastAsia"/>
          <w:b/>
          <w:bCs/>
          <w:color w:val="auto"/>
          <w:sz w:val="24"/>
          <w:highlight w:val="none"/>
        </w:rPr>
      </w:pPr>
      <w:r>
        <w:rPr>
          <w:rFonts w:hint="eastAsia" w:ascii="宋体" w:hAnsi="宋体" w:eastAsia="宋体" w:cs="宋体"/>
          <w:color w:val="auto"/>
          <w:kern w:val="0"/>
          <w:sz w:val="24"/>
          <w:szCs w:val="24"/>
          <w:highlight w:val="none"/>
        </w:rPr>
        <w:t>附件：《规划用地红线图》</w:t>
      </w:r>
    </w:p>
    <w:p w14:paraId="694D94B3">
      <w:pPr>
        <w:widowControl/>
        <w:spacing w:line="360" w:lineRule="auto"/>
        <w:ind w:firstLine="480" w:firstLineChars="200"/>
        <w:rPr>
          <w:rFonts w:ascii="宋体" w:hAnsi="宋体" w:cs="宋体"/>
          <w:color w:val="auto"/>
          <w:kern w:val="0"/>
          <w:sz w:val="24"/>
          <w:highlight w:val="none"/>
        </w:rPr>
      </w:pPr>
    </w:p>
    <w:p w14:paraId="2821C488">
      <w:pPr>
        <w:jc w:val="center"/>
        <w:rPr>
          <w:rFonts w:ascii="宋体" w:hAnsi="宋体" w:cs="宋体"/>
          <w:b/>
          <w:color w:val="auto"/>
          <w:szCs w:val="21"/>
          <w:highlight w:val="none"/>
        </w:rPr>
      </w:pPr>
    </w:p>
    <w:p w14:paraId="22D57997">
      <w:pPr>
        <w:jc w:val="center"/>
        <w:rPr>
          <w:rFonts w:ascii="宋体" w:hAnsi="宋体" w:cs="宋体"/>
          <w:b/>
          <w:color w:val="auto"/>
          <w:szCs w:val="21"/>
          <w:highlight w:val="none"/>
        </w:rPr>
      </w:pPr>
    </w:p>
    <w:p w14:paraId="1DA41191">
      <w:pPr>
        <w:jc w:val="center"/>
        <w:rPr>
          <w:rFonts w:ascii="宋体" w:hAnsi="宋体" w:cs="宋体"/>
          <w:b/>
          <w:color w:val="auto"/>
          <w:szCs w:val="21"/>
          <w:highlight w:val="none"/>
        </w:rPr>
      </w:pPr>
    </w:p>
    <w:p w14:paraId="7B8318DA">
      <w:pPr>
        <w:jc w:val="center"/>
        <w:rPr>
          <w:rFonts w:ascii="宋体" w:hAnsi="宋体" w:cs="宋体"/>
          <w:b/>
          <w:color w:val="auto"/>
          <w:szCs w:val="21"/>
          <w:highlight w:val="none"/>
        </w:rPr>
      </w:pPr>
    </w:p>
    <w:p w14:paraId="42883B91">
      <w:pPr>
        <w:jc w:val="center"/>
        <w:rPr>
          <w:rFonts w:ascii="宋体" w:hAnsi="宋体" w:cs="宋体"/>
          <w:b/>
          <w:color w:val="auto"/>
          <w:szCs w:val="21"/>
          <w:highlight w:val="none"/>
        </w:rPr>
      </w:pPr>
    </w:p>
    <w:p w14:paraId="35713416">
      <w:pPr>
        <w:jc w:val="center"/>
        <w:rPr>
          <w:rFonts w:ascii="宋体" w:hAnsi="宋体" w:cs="宋体"/>
          <w:b/>
          <w:color w:val="auto"/>
          <w:szCs w:val="21"/>
          <w:highlight w:val="none"/>
        </w:rPr>
      </w:pPr>
    </w:p>
    <w:p w14:paraId="5F2AF77D">
      <w:pPr>
        <w:jc w:val="center"/>
        <w:rPr>
          <w:rFonts w:ascii="宋体" w:hAnsi="宋体" w:cs="宋体"/>
          <w:b/>
          <w:color w:val="auto"/>
          <w:szCs w:val="21"/>
          <w:highlight w:val="none"/>
        </w:rPr>
      </w:pPr>
      <w:r>
        <w:rPr>
          <w:rFonts w:hint="eastAsia" w:ascii="宋体" w:hAnsi="宋体" w:cs="宋体"/>
          <w:b/>
          <w:color w:val="auto"/>
          <w:szCs w:val="21"/>
          <w:highlight w:val="none"/>
        </w:rPr>
        <w:br w:type="page"/>
      </w:r>
    </w:p>
    <w:p w14:paraId="5942A19E">
      <w:pPr>
        <w:jc w:val="center"/>
        <w:rPr>
          <w:rFonts w:ascii="宋体" w:hAnsi="宋体" w:cs="宋体"/>
          <w:b/>
          <w:color w:val="auto"/>
          <w:szCs w:val="21"/>
          <w:highlight w:val="none"/>
        </w:rPr>
      </w:pPr>
    </w:p>
    <w:p w14:paraId="0B055D54">
      <w:pPr>
        <w:pStyle w:val="2"/>
        <w:jc w:val="center"/>
        <w:rPr>
          <w:rFonts w:ascii="宋体" w:hAnsi="宋体" w:cs="宋体"/>
          <w:b w:val="0"/>
          <w:color w:val="auto"/>
          <w:sz w:val="48"/>
          <w:szCs w:val="48"/>
          <w:highlight w:val="none"/>
        </w:rPr>
      </w:pPr>
      <w:bookmarkStart w:id="138" w:name="_Toc15592"/>
      <w:bookmarkStart w:id="139" w:name="_Toc124724385"/>
      <w:r>
        <w:rPr>
          <w:rFonts w:hint="eastAsia" w:ascii="宋体" w:hAnsi="宋体" w:cs="宋体"/>
          <w:b w:val="0"/>
          <w:color w:val="auto"/>
          <w:sz w:val="48"/>
          <w:szCs w:val="48"/>
          <w:highlight w:val="none"/>
        </w:rPr>
        <w:t>第六章 投标文件格式</w:t>
      </w:r>
      <w:bookmarkEnd w:id="138"/>
      <w:bookmarkEnd w:id="139"/>
    </w:p>
    <w:p w14:paraId="7E596401">
      <w:pPr>
        <w:jc w:val="center"/>
        <w:rPr>
          <w:rFonts w:ascii="宋体" w:hAnsi="宋体" w:cs="宋体"/>
          <w:color w:val="auto"/>
          <w:szCs w:val="21"/>
          <w:highlight w:val="none"/>
        </w:rPr>
      </w:pPr>
    </w:p>
    <w:p w14:paraId="77A48872">
      <w:pPr>
        <w:jc w:val="center"/>
        <w:rPr>
          <w:rFonts w:ascii="宋体" w:hAnsi="宋体" w:cs="宋体"/>
          <w:color w:val="auto"/>
          <w:szCs w:val="21"/>
          <w:highlight w:val="none"/>
        </w:rPr>
      </w:pPr>
    </w:p>
    <w:p w14:paraId="72A3D0D9">
      <w:pPr>
        <w:jc w:val="center"/>
        <w:rPr>
          <w:rFonts w:ascii="宋体" w:hAnsi="宋体" w:cs="宋体"/>
          <w:color w:val="auto"/>
          <w:kern w:val="0"/>
          <w:szCs w:val="21"/>
          <w:highlight w:val="none"/>
        </w:rPr>
      </w:pPr>
    </w:p>
    <w:p w14:paraId="7AA3411A">
      <w:pPr>
        <w:jc w:val="center"/>
        <w:rPr>
          <w:rFonts w:ascii="宋体" w:hAnsi="宋体" w:cs="宋体"/>
          <w:color w:val="auto"/>
          <w:kern w:val="0"/>
          <w:szCs w:val="21"/>
          <w:highlight w:val="none"/>
        </w:rPr>
      </w:pPr>
    </w:p>
    <w:p w14:paraId="3DA0B3F1">
      <w:pPr>
        <w:jc w:val="center"/>
        <w:rPr>
          <w:rFonts w:ascii="宋体" w:hAnsi="宋体" w:cs="宋体"/>
          <w:color w:val="auto"/>
          <w:kern w:val="0"/>
          <w:szCs w:val="21"/>
          <w:highlight w:val="none"/>
        </w:rPr>
      </w:pPr>
    </w:p>
    <w:p w14:paraId="47E137AE">
      <w:pPr>
        <w:jc w:val="center"/>
        <w:rPr>
          <w:rFonts w:ascii="宋体" w:hAnsi="宋体" w:cs="宋体"/>
          <w:color w:val="auto"/>
          <w:kern w:val="0"/>
          <w:szCs w:val="21"/>
          <w:highlight w:val="none"/>
        </w:rPr>
      </w:pPr>
    </w:p>
    <w:p w14:paraId="37D1DB87">
      <w:pPr>
        <w:jc w:val="center"/>
        <w:rPr>
          <w:rFonts w:ascii="宋体" w:hAnsi="宋体" w:cs="宋体"/>
          <w:color w:val="auto"/>
          <w:kern w:val="0"/>
          <w:szCs w:val="21"/>
          <w:highlight w:val="none"/>
        </w:rPr>
      </w:pPr>
    </w:p>
    <w:p w14:paraId="777BF149">
      <w:pPr>
        <w:jc w:val="center"/>
        <w:rPr>
          <w:rFonts w:ascii="宋体" w:hAnsi="宋体" w:cs="宋体"/>
          <w:color w:val="auto"/>
          <w:kern w:val="0"/>
          <w:szCs w:val="21"/>
          <w:highlight w:val="none"/>
        </w:rPr>
      </w:pPr>
    </w:p>
    <w:p w14:paraId="02FF4072">
      <w:pPr>
        <w:rPr>
          <w:rFonts w:ascii="宋体" w:hAnsi="宋体" w:cs="宋体"/>
          <w:color w:val="auto"/>
          <w:szCs w:val="21"/>
          <w:highlight w:val="none"/>
        </w:rPr>
      </w:pPr>
    </w:p>
    <w:p w14:paraId="479AC5BE">
      <w:pPr>
        <w:rPr>
          <w:rFonts w:ascii="宋体" w:hAnsi="宋体" w:cs="宋体"/>
          <w:color w:val="auto"/>
          <w:szCs w:val="21"/>
          <w:highlight w:val="none"/>
        </w:rPr>
      </w:pPr>
    </w:p>
    <w:p w14:paraId="7B0ECDD7">
      <w:pPr>
        <w:rPr>
          <w:rFonts w:ascii="宋体" w:hAnsi="宋体" w:cs="宋体"/>
          <w:color w:val="auto"/>
          <w:szCs w:val="21"/>
          <w:highlight w:val="none"/>
        </w:rPr>
      </w:pPr>
    </w:p>
    <w:p w14:paraId="460A1D51">
      <w:pPr>
        <w:rPr>
          <w:rFonts w:ascii="宋体" w:hAnsi="宋体" w:cs="宋体"/>
          <w:color w:val="auto"/>
          <w:szCs w:val="21"/>
          <w:highlight w:val="none"/>
        </w:rPr>
      </w:pPr>
    </w:p>
    <w:p w14:paraId="57BB4F99">
      <w:pPr>
        <w:rPr>
          <w:rFonts w:ascii="宋体" w:hAnsi="宋体" w:cs="宋体"/>
          <w:color w:val="auto"/>
          <w:szCs w:val="21"/>
          <w:highlight w:val="none"/>
        </w:rPr>
      </w:pPr>
    </w:p>
    <w:p w14:paraId="0E9C9D61">
      <w:pPr>
        <w:rPr>
          <w:rFonts w:ascii="宋体" w:hAnsi="宋体" w:cs="宋体"/>
          <w:color w:val="auto"/>
          <w:szCs w:val="21"/>
          <w:highlight w:val="none"/>
        </w:rPr>
      </w:pPr>
    </w:p>
    <w:p w14:paraId="7A74728D">
      <w:pPr>
        <w:pStyle w:val="3"/>
        <w:rPr>
          <w:rFonts w:ascii="黑体"/>
          <w:b/>
          <w:color w:val="auto"/>
          <w:sz w:val="23"/>
          <w:highlight w:val="none"/>
        </w:rPr>
      </w:pPr>
      <w:r>
        <w:rPr>
          <w:rFonts w:hint="eastAsia" w:ascii="宋体" w:hAnsi="宋体" w:eastAsia="宋体" w:cs="宋体"/>
          <w:color w:val="auto"/>
          <w:highlight w:val="none"/>
        </w:rPr>
        <w:br w:type="page"/>
      </w:r>
      <w:bookmarkStart w:id="140" w:name="_Toc503530074"/>
      <w:bookmarkStart w:id="141" w:name="_Toc23930683"/>
      <w:bookmarkStart w:id="142" w:name="_Toc124724386"/>
      <w:bookmarkStart w:id="143" w:name="_Toc3708"/>
      <w:r>
        <w:rPr>
          <w:rFonts w:hint="eastAsia" w:ascii="宋体" w:hAnsi="宋体" w:eastAsia="宋体" w:cs="宋体"/>
          <w:b/>
          <w:color w:val="auto"/>
          <w:highlight w:val="none"/>
        </w:rPr>
        <w:t>一、商务文件格式：</w:t>
      </w:r>
      <w:bookmarkEnd w:id="140"/>
      <w:bookmarkEnd w:id="141"/>
      <w:bookmarkEnd w:id="142"/>
      <w:bookmarkEnd w:id="143"/>
    </w:p>
    <w:p w14:paraId="7A0F04C0">
      <w:pPr>
        <w:pStyle w:val="87"/>
        <w:tabs>
          <w:tab w:val="left" w:pos="1781"/>
        </w:tabs>
        <w:ind w:right="65" w:rightChars="31" w:firstLine="440"/>
        <w:rPr>
          <w:color w:val="auto"/>
          <w:sz w:val="24"/>
          <w:highlight w:val="none"/>
        </w:rPr>
      </w:pPr>
      <w:r>
        <w:rPr>
          <w:rFonts w:ascii="宋体" w:hAnsi="宋体" w:cs="宋体"/>
          <w:color w:val="auto"/>
          <w:sz w:val="22"/>
          <w:szCs w:val="22"/>
          <w:highlight w:val="none"/>
          <w:lang w:val="zh-CN" w:bidi="zh-CN"/>
        </w:rPr>
        <w:t>（1）</w:t>
      </w:r>
      <w:r>
        <w:rPr>
          <w:color w:val="auto"/>
          <w:sz w:val="24"/>
          <w:highlight w:val="none"/>
        </w:rPr>
        <w:t>投标函</w:t>
      </w:r>
    </w:p>
    <w:p w14:paraId="3CD5B221">
      <w:pPr>
        <w:pStyle w:val="87"/>
        <w:tabs>
          <w:tab w:val="left" w:pos="1781"/>
        </w:tabs>
        <w:spacing w:before="161"/>
        <w:ind w:right="65" w:rightChars="31" w:firstLine="440"/>
        <w:rPr>
          <w:color w:val="auto"/>
          <w:sz w:val="24"/>
          <w:highlight w:val="none"/>
        </w:rPr>
      </w:pPr>
      <w:r>
        <w:rPr>
          <w:rFonts w:ascii="宋体" w:hAnsi="宋体" w:cs="宋体"/>
          <w:color w:val="auto"/>
          <w:sz w:val="22"/>
          <w:szCs w:val="22"/>
          <w:highlight w:val="none"/>
          <w:lang w:val="zh-CN" w:bidi="zh-CN"/>
        </w:rPr>
        <w:t>（2）</w:t>
      </w:r>
      <w:r>
        <w:rPr>
          <w:color w:val="auto"/>
          <w:sz w:val="24"/>
          <w:highlight w:val="none"/>
        </w:rPr>
        <w:t>投标函附表</w:t>
      </w:r>
    </w:p>
    <w:p w14:paraId="059F634A">
      <w:pPr>
        <w:pStyle w:val="87"/>
        <w:tabs>
          <w:tab w:val="left" w:pos="1781"/>
        </w:tabs>
        <w:spacing w:before="160"/>
        <w:ind w:right="65" w:rightChars="31" w:firstLine="440"/>
        <w:rPr>
          <w:color w:val="auto"/>
          <w:sz w:val="24"/>
          <w:highlight w:val="none"/>
        </w:rPr>
      </w:pPr>
      <w:r>
        <w:rPr>
          <w:rFonts w:ascii="宋体" w:hAnsi="宋体" w:cs="宋体"/>
          <w:color w:val="auto"/>
          <w:sz w:val="22"/>
          <w:szCs w:val="22"/>
          <w:highlight w:val="none"/>
          <w:lang w:val="zh-CN" w:bidi="zh-CN"/>
        </w:rPr>
        <w:t>（3）</w:t>
      </w:r>
      <w:r>
        <w:rPr>
          <w:color w:val="auto"/>
          <w:sz w:val="24"/>
          <w:highlight w:val="none"/>
        </w:rPr>
        <w:t>法定代表人资格证明书</w:t>
      </w:r>
    </w:p>
    <w:p w14:paraId="5D60F380">
      <w:pPr>
        <w:pStyle w:val="87"/>
        <w:tabs>
          <w:tab w:val="left" w:pos="1781"/>
        </w:tabs>
        <w:spacing w:before="161"/>
        <w:ind w:right="65" w:rightChars="31" w:firstLine="440"/>
        <w:rPr>
          <w:color w:val="auto"/>
          <w:sz w:val="24"/>
          <w:highlight w:val="none"/>
        </w:rPr>
      </w:pPr>
      <w:r>
        <w:rPr>
          <w:rFonts w:ascii="宋体" w:hAnsi="宋体" w:cs="宋体"/>
          <w:color w:val="auto"/>
          <w:sz w:val="22"/>
          <w:szCs w:val="22"/>
          <w:highlight w:val="none"/>
          <w:lang w:val="zh-CN" w:bidi="zh-CN"/>
        </w:rPr>
        <w:t>（4）</w:t>
      </w:r>
      <w:r>
        <w:rPr>
          <w:color w:val="auto"/>
          <w:sz w:val="24"/>
          <w:highlight w:val="none"/>
        </w:rPr>
        <w:t>法定代表人授权委托书</w:t>
      </w:r>
    </w:p>
    <w:p w14:paraId="519FAF20">
      <w:pPr>
        <w:pStyle w:val="87"/>
        <w:tabs>
          <w:tab w:val="left" w:pos="1781"/>
        </w:tabs>
        <w:spacing w:before="160"/>
        <w:ind w:right="65" w:rightChars="31" w:firstLine="440"/>
        <w:rPr>
          <w:color w:val="auto"/>
          <w:sz w:val="24"/>
          <w:highlight w:val="none"/>
        </w:rPr>
      </w:pPr>
      <w:r>
        <w:rPr>
          <w:rFonts w:ascii="宋体" w:hAnsi="宋体" w:cs="宋体"/>
          <w:color w:val="auto"/>
          <w:sz w:val="22"/>
          <w:szCs w:val="22"/>
          <w:highlight w:val="none"/>
          <w:lang w:val="zh-CN" w:bidi="zh-CN"/>
        </w:rPr>
        <w:t>（5）</w:t>
      </w:r>
      <w:r>
        <w:rPr>
          <w:color w:val="auto"/>
          <w:sz w:val="24"/>
          <w:highlight w:val="none"/>
        </w:rPr>
        <w:t>商务、技术条款偏离表</w:t>
      </w:r>
    </w:p>
    <w:p w14:paraId="74359F29">
      <w:pPr>
        <w:pStyle w:val="87"/>
        <w:tabs>
          <w:tab w:val="left" w:pos="1781"/>
        </w:tabs>
        <w:spacing w:before="161"/>
        <w:ind w:right="65" w:rightChars="31" w:firstLine="440"/>
        <w:rPr>
          <w:color w:val="auto"/>
          <w:sz w:val="24"/>
          <w:highlight w:val="none"/>
        </w:rPr>
      </w:pPr>
      <w:r>
        <w:rPr>
          <w:rFonts w:ascii="宋体" w:hAnsi="宋体" w:cs="宋体"/>
          <w:color w:val="auto"/>
          <w:sz w:val="22"/>
          <w:szCs w:val="22"/>
          <w:highlight w:val="none"/>
          <w:lang w:val="zh-CN" w:bidi="zh-CN"/>
        </w:rPr>
        <w:t>（</w:t>
      </w:r>
      <w:r>
        <w:rPr>
          <w:rFonts w:hint="eastAsia" w:ascii="宋体" w:hAnsi="宋体" w:cs="宋体"/>
          <w:color w:val="auto"/>
          <w:sz w:val="22"/>
          <w:szCs w:val="22"/>
          <w:highlight w:val="none"/>
          <w:lang w:bidi="zh-CN"/>
        </w:rPr>
        <w:t>6</w:t>
      </w:r>
      <w:r>
        <w:rPr>
          <w:rFonts w:ascii="宋体" w:hAnsi="宋体" w:cs="宋体"/>
          <w:color w:val="auto"/>
          <w:sz w:val="22"/>
          <w:szCs w:val="22"/>
          <w:highlight w:val="none"/>
          <w:lang w:val="zh-CN" w:bidi="zh-CN"/>
        </w:rPr>
        <w:t>）</w:t>
      </w:r>
      <w:r>
        <w:rPr>
          <w:color w:val="auto"/>
          <w:sz w:val="24"/>
          <w:highlight w:val="none"/>
        </w:rPr>
        <w:t>设计费投标报价表</w:t>
      </w:r>
    </w:p>
    <w:p w14:paraId="65497613">
      <w:pPr>
        <w:pStyle w:val="87"/>
        <w:tabs>
          <w:tab w:val="left" w:pos="1901"/>
        </w:tabs>
        <w:spacing w:before="161"/>
        <w:ind w:right="65" w:rightChars="31" w:firstLine="440"/>
        <w:rPr>
          <w:color w:val="auto"/>
          <w:sz w:val="24"/>
          <w:highlight w:val="none"/>
        </w:rPr>
      </w:pPr>
      <w:r>
        <w:rPr>
          <w:rFonts w:ascii="宋体" w:hAnsi="宋体" w:cs="宋体"/>
          <w:color w:val="auto"/>
          <w:sz w:val="22"/>
          <w:szCs w:val="22"/>
          <w:highlight w:val="none"/>
          <w:lang w:val="zh-CN" w:bidi="zh-CN"/>
        </w:rPr>
        <w:t>（</w:t>
      </w:r>
      <w:r>
        <w:rPr>
          <w:rFonts w:hint="eastAsia" w:ascii="宋体" w:hAnsi="宋体" w:cs="宋体"/>
          <w:color w:val="auto"/>
          <w:sz w:val="22"/>
          <w:szCs w:val="22"/>
          <w:highlight w:val="none"/>
          <w:lang w:bidi="zh-CN"/>
        </w:rPr>
        <w:t>7</w:t>
      </w:r>
      <w:r>
        <w:rPr>
          <w:rFonts w:ascii="宋体" w:hAnsi="宋体" w:cs="宋体"/>
          <w:color w:val="auto"/>
          <w:sz w:val="22"/>
          <w:szCs w:val="22"/>
          <w:highlight w:val="none"/>
          <w:lang w:val="zh-CN" w:bidi="zh-CN"/>
        </w:rPr>
        <w:t>）</w:t>
      </w:r>
      <w:r>
        <w:rPr>
          <w:color w:val="auto"/>
          <w:sz w:val="24"/>
          <w:highlight w:val="none"/>
        </w:rPr>
        <w:t>投标人基本情况表</w:t>
      </w:r>
    </w:p>
    <w:p w14:paraId="09143243">
      <w:pPr>
        <w:pStyle w:val="87"/>
        <w:tabs>
          <w:tab w:val="left" w:pos="1901"/>
        </w:tabs>
        <w:spacing w:before="160"/>
        <w:ind w:right="65" w:rightChars="31" w:firstLine="440"/>
        <w:rPr>
          <w:color w:val="auto"/>
          <w:sz w:val="24"/>
          <w:highlight w:val="none"/>
        </w:rPr>
      </w:pPr>
      <w:r>
        <w:rPr>
          <w:rFonts w:ascii="宋体" w:hAnsi="宋体" w:cs="宋体"/>
          <w:color w:val="auto"/>
          <w:sz w:val="22"/>
          <w:szCs w:val="22"/>
          <w:highlight w:val="none"/>
          <w:lang w:val="zh-CN" w:bidi="zh-CN"/>
        </w:rPr>
        <w:t>（</w:t>
      </w:r>
      <w:r>
        <w:rPr>
          <w:rFonts w:hint="eastAsia" w:ascii="宋体" w:hAnsi="宋体" w:cs="宋体"/>
          <w:color w:val="auto"/>
          <w:sz w:val="22"/>
          <w:szCs w:val="22"/>
          <w:highlight w:val="none"/>
          <w:lang w:bidi="zh-CN"/>
        </w:rPr>
        <w:t>8</w:t>
      </w:r>
      <w:r>
        <w:rPr>
          <w:rFonts w:ascii="宋体" w:hAnsi="宋体" w:cs="宋体"/>
          <w:color w:val="auto"/>
          <w:sz w:val="22"/>
          <w:szCs w:val="22"/>
          <w:highlight w:val="none"/>
          <w:lang w:val="zh-CN" w:bidi="zh-CN"/>
        </w:rPr>
        <w:t>）</w:t>
      </w:r>
      <w:r>
        <w:rPr>
          <w:color w:val="auto"/>
          <w:sz w:val="24"/>
          <w:highlight w:val="none"/>
        </w:rPr>
        <w:t>投标人近年来完成与该项目类似工程设计情况表</w:t>
      </w:r>
    </w:p>
    <w:p w14:paraId="41D45601">
      <w:pPr>
        <w:pStyle w:val="87"/>
        <w:tabs>
          <w:tab w:val="left" w:pos="1901"/>
        </w:tabs>
        <w:spacing w:before="161"/>
        <w:ind w:right="65" w:rightChars="31" w:firstLine="440"/>
        <w:rPr>
          <w:color w:val="auto"/>
          <w:sz w:val="24"/>
          <w:highlight w:val="none"/>
        </w:rPr>
      </w:pPr>
      <w:r>
        <w:rPr>
          <w:rFonts w:ascii="宋体" w:hAnsi="宋体" w:cs="宋体"/>
          <w:color w:val="auto"/>
          <w:sz w:val="22"/>
          <w:szCs w:val="22"/>
          <w:highlight w:val="none"/>
          <w:lang w:val="zh-CN" w:bidi="zh-CN"/>
        </w:rPr>
        <w:t>（</w:t>
      </w:r>
      <w:r>
        <w:rPr>
          <w:rFonts w:hint="eastAsia" w:ascii="宋体" w:hAnsi="宋体" w:cs="宋体"/>
          <w:color w:val="auto"/>
          <w:sz w:val="22"/>
          <w:szCs w:val="22"/>
          <w:highlight w:val="none"/>
          <w:lang w:bidi="zh-CN"/>
        </w:rPr>
        <w:t>9</w:t>
      </w:r>
      <w:r>
        <w:rPr>
          <w:rFonts w:ascii="宋体" w:hAnsi="宋体" w:cs="宋体"/>
          <w:color w:val="auto"/>
          <w:sz w:val="22"/>
          <w:szCs w:val="22"/>
          <w:highlight w:val="none"/>
          <w:lang w:val="zh-CN" w:bidi="zh-CN"/>
        </w:rPr>
        <w:t>）</w:t>
      </w:r>
      <w:r>
        <w:rPr>
          <w:color w:val="auto"/>
          <w:sz w:val="24"/>
          <w:highlight w:val="none"/>
        </w:rPr>
        <w:t>拟投入项目设计人员汇总表</w:t>
      </w:r>
    </w:p>
    <w:p w14:paraId="1728A2DF">
      <w:pPr>
        <w:pStyle w:val="87"/>
        <w:tabs>
          <w:tab w:val="left" w:pos="1901"/>
        </w:tabs>
        <w:spacing w:before="161"/>
        <w:ind w:right="65" w:rightChars="31" w:firstLine="440"/>
        <w:rPr>
          <w:color w:val="auto"/>
          <w:sz w:val="24"/>
          <w:highlight w:val="none"/>
        </w:rPr>
      </w:pPr>
      <w:r>
        <w:rPr>
          <w:rFonts w:ascii="宋体" w:hAnsi="宋体" w:cs="宋体"/>
          <w:color w:val="auto"/>
          <w:sz w:val="22"/>
          <w:szCs w:val="22"/>
          <w:highlight w:val="none"/>
          <w:lang w:val="zh-CN" w:bidi="zh-CN"/>
        </w:rPr>
        <w:t>（1</w:t>
      </w:r>
      <w:r>
        <w:rPr>
          <w:rFonts w:hint="eastAsia" w:ascii="宋体" w:hAnsi="宋体" w:cs="宋体"/>
          <w:color w:val="auto"/>
          <w:sz w:val="22"/>
          <w:szCs w:val="22"/>
          <w:highlight w:val="none"/>
          <w:lang w:bidi="zh-CN"/>
        </w:rPr>
        <w:t>0</w:t>
      </w:r>
      <w:r>
        <w:rPr>
          <w:rFonts w:ascii="宋体" w:hAnsi="宋体" w:cs="宋体"/>
          <w:color w:val="auto"/>
          <w:sz w:val="22"/>
          <w:szCs w:val="22"/>
          <w:highlight w:val="none"/>
          <w:lang w:val="zh-CN" w:bidi="zh-CN"/>
        </w:rPr>
        <w:t>）</w:t>
      </w:r>
      <w:r>
        <w:rPr>
          <w:color w:val="auto"/>
          <w:sz w:val="24"/>
          <w:highlight w:val="none"/>
        </w:rPr>
        <w:t>主要人员简历表</w:t>
      </w:r>
    </w:p>
    <w:p w14:paraId="09F3BCCA">
      <w:pPr>
        <w:pStyle w:val="87"/>
        <w:tabs>
          <w:tab w:val="left" w:pos="1901"/>
        </w:tabs>
        <w:spacing w:before="161"/>
        <w:ind w:right="65" w:rightChars="31" w:firstLine="440"/>
        <w:rPr>
          <w:color w:val="auto"/>
          <w:sz w:val="24"/>
          <w:highlight w:val="none"/>
        </w:rPr>
      </w:pPr>
      <w:r>
        <w:rPr>
          <w:rFonts w:ascii="宋体" w:hAnsi="宋体" w:cs="宋体"/>
          <w:color w:val="auto"/>
          <w:sz w:val="22"/>
          <w:szCs w:val="22"/>
          <w:highlight w:val="none"/>
          <w:lang w:val="zh-CN" w:bidi="zh-CN"/>
        </w:rPr>
        <w:t>（</w:t>
      </w:r>
      <w:r>
        <w:rPr>
          <w:rFonts w:hint="eastAsia" w:ascii="宋体" w:hAnsi="宋体" w:cs="宋体"/>
          <w:color w:val="auto"/>
          <w:sz w:val="22"/>
          <w:szCs w:val="22"/>
          <w:highlight w:val="none"/>
          <w:lang w:bidi="zh-CN"/>
        </w:rPr>
        <w:t>11</w:t>
      </w:r>
      <w:r>
        <w:rPr>
          <w:rFonts w:ascii="宋体" w:hAnsi="宋体" w:cs="宋体"/>
          <w:color w:val="auto"/>
          <w:sz w:val="22"/>
          <w:szCs w:val="22"/>
          <w:highlight w:val="none"/>
          <w:lang w:val="zh-CN" w:bidi="zh-CN"/>
        </w:rPr>
        <w:t>）</w:t>
      </w:r>
      <w:r>
        <w:rPr>
          <w:color w:val="auto"/>
          <w:sz w:val="24"/>
          <w:highlight w:val="none"/>
        </w:rPr>
        <w:t>其他（根据招标文件的要求和投标人认为需要提供的资料）</w:t>
      </w:r>
    </w:p>
    <w:p w14:paraId="1EBE5E8D">
      <w:pPr>
        <w:spacing w:line="360" w:lineRule="auto"/>
        <w:ind w:firstLine="480" w:firstLineChars="200"/>
        <w:rPr>
          <w:rFonts w:ascii="宋体" w:hAnsi="宋体" w:cs="宋体"/>
          <w:color w:val="auto"/>
          <w:sz w:val="24"/>
          <w:highlight w:val="none"/>
        </w:rPr>
      </w:pPr>
    </w:p>
    <w:p w14:paraId="0A24050C">
      <w:pPr>
        <w:spacing w:line="360" w:lineRule="auto"/>
        <w:ind w:firstLine="480" w:firstLineChars="200"/>
        <w:rPr>
          <w:rFonts w:ascii="宋体" w:hAnsi="宋体" w:cs="宋体"/>
          <w:color w:val="auto"/>
          <w:sz w:val="24"/>
          <w:highlight w:val="none"/>
        </w:rPr>
      </w:pPr>
    </w:p>
    <w:p w14:paraId="10CE51D6">
      <w:pPr>
        <w:spacing w:line="360" w:lineRule="auto"/>
        <w:ind w:firstLine="480" w:firstLineChars="200"/>
        <w:rPr>
          <w:rFonts w:ascii="宋体" w:hAnsi="宋体" w:cs="宋体"/>
          <w:color w:val="auto"/>
          <w:sz w:val="24"/>
          <w:highlight w:val="none"/>
        </w:rPr>
      </w:pPr>
    </w:p>
    <w:p w14:paraId="63163D98">
      <w:pPr>
        <w:spacing w:line="360" w:lineRule="auto"/>
        <w:ind w:firstLine="480" w:firstLineChars="200"/>
        <w:rPr>
          <w:rFonts w:ascii="宋体" w:hAnsi="宋体" w:cs="宋体"/>
          <w:color w:val="auto"/>
          <w:sz w:val="24"/>
          <w:highlight w:val="none"/>
        </w:rPr>
      </w:pPr>
    </w:p>
    <w:p w14:paraId="58FC7C4A">
      <w:pPr>
        <w:spacing w:line="360" w:lineRule="auto"/>
        <w:ind w:firstLine="480" w:firstLineChars="200"/>
        <w:rPr>
          <w:rFonts w:ascii="宋体" w:hAnsi="宋体" w:cs="宋体"/>
          <w:color w:val="auto"/>
          <w:sz w:val="24"/>
          <w:highlight w:val="none"/>
        </w:rPr>
      </w:pPr>
    </w:p>
    <w:p w14:paraId="0AC86628">
      <w:pPr>
        <w:spacing w:line="360" w:lineRule="auto"/>
        <w:ind w:firstLine="480" w:firstLineChars="200"/>
        <w:rPr>
          <w:rFonts w:ascii="宋体" w:hAnsi="宋体" w:cs="宋体"/>
          <w:color w:val="auto"/>
          <w:sz w:val="24"/>
          <w:highlight w:val="none"/>
        </w:rPr>
      </w:pPr>
    </w:p>
    <w:p w14:paraId="1F63AD5F">
      <w:pPr>
        <w:spacing w:line="360" w:lineRule="auto"/>
        <w:ind w:firstLine="480" w:firstLineChars="200"/>
        <w:rPr>
          <w:rFonts w:ascii="宋体" w:hAnsi="宋体" w:cs="宋体"/>
          <w:color w:val="auto"/>
          <w:sz w:val="24"/>
          <w:highlight w:val="none"/>
        </w:rPr>
      </w:pPr>
    </w:p>
    <w:p w14:paraId="2D1D9A5E">
      <w:pPr>
        <w:spacing w:line="360" w:lineRule="auto"/>
        <w:ind w:firstLine="480" w:firstLineChars="200"/>
        <w:rPr>
          <w:rFonts w:ascii="宋体" w:hAnsi="宋体" w:cs="宋体"/>
          <w:color w:val="auto"/>
          <w:sz w:val="24"/>
          <w:highlight w:val="none"/>
        </w:rPr>
      </w:pPr>
    </w:p>
    <w:p w14:paraId="75C45C2F">
      <w:pPr>
        <w:spacing w:line="360" w:lineRule="auto"/>
        <w:ind w:firstLine="480" w:firstLineChars="200"/>
        <w:rPr>
          <w:rFonts w:ascii="宋体" w:hAnsi="宋体" w:cs="宋体"/>
          <w:color w:val="auto"/>
          <w:sz w:val="24"/>
          <w:highlight w:val="none"/>
        </w:rPr>
      </w:pPr>
    </w:p>
    <w:p w14:paraId="163E9AB4">
      <w:pPr>
        <w:spacing w:line="360" w:lineRule="auto"/>
        <w:rPr>
          <w:rFonts w:ascii="宋体" w:hAnsi="宋体" w:cs="宋体"/>
          <w:color w:val="auto"/>
          <w:sz w:val="24"/>
          <w:highlight w:val="none"/>
        </w:rPr>
      </w:pPr>
    </w:p>
    <w:p w14:paraId="21557872">
      <w:pPr>
        <w:pStyle w:val="24"/>
        <w:rPr>
          <w:rFonts w:ascii="宋体" w:hAnsi="宋体" w:cs="宋体"/>
          <w:color w:val="auto"/>
          <w:sz w:val="24"/>
          <w:highlight w:val="none"/>
        </w:rPr>
      </w:pPr>
    </w:p>
    <w:p w14:paraId="394633D9">
      <w:pPr>
        <w:pStyle w:val="51"/>
        <w:rPr>
          <w:rFonts w:ascii="宋体" w:hAnsi="宋体" w:cs="宋体"/>
          <w:color w:val="auto"/>
          <w:sz w:val="24"/>
          <w:highlight w:val="none"/>
        </w:rPr>
      </w:pPr>
    </w:p>
    <w:p w14:paraId="45BBF4C0">
      <w:pPr>
        <w:rPr>
          <w:rFonts w:ascii="宋体" w:hAnsi="宋体" w:cs="宋体"/>
          <w:color w:val="auto"/>
          <w:sz w:val="24"/>
          <w:highlight w:val="none"/>
        </w:rPr>
      </w:pPr>
    </w:p>
    <w:p w14:paraId="1ED45903">
      <w:pPr>
        <w:pStyle w:val="24"/>
        <w:rPr>
          <w:rFonts w:ascii="宋体" w:hAnsi="宋体" w:cs="宋体"/>
          <w:color w:val="auto"/>
          <w:sz w:val="24"/>
          <w:highlight w:val="none"/>
        </w:rPr>
      </w:pPr>
    </w:p>
    <w:p w14:paraId="466C0A2B">
      <w:pPr>
        <w:pStyle w:val="51"/>
        <w:rPr>
          <w:rFonts w:ascii="宋体" w:hAnsi="宋体" w:cs="宋体"/>
          <w:color w:val="auto"/>
          <w:sz w:val="24"/>
          <w:highlight w:val="none"/>
        </w:rPr>
      </w:pPr>
    </w:p>
    <w:p w14:paraId="574CE944">
      <w:pPr>
        <w:rPr>
          <w:rFonts w:ascii="宋体" w:hAnsi="宋体" w:cs="宋体"/>
          <w:color w:val="auto"/>
          <w:sz w:val="24"/>
          <w:highlight w:val="none"/>
        </w:rPr>
      </w:pPr>
    </w:p>
    <w:p w14:paraId="080A5E92">
      <w:pPr>
        <w:pStyle w:val="24"/>
        <w:rPr>
          <w:color w:val="auto"/>
          <w:highlight w:val="none"/>
        </w:rPr>
      </w:pPr>
    </w:p>
    <w:p w14:paraId="7E73B271">
      <w:pPr>
        <w:pStyle w:val="24"/>
        <w:rPr>
          <w:rFonts w:ascii="宋体" w:hAnsi="宋体" w:cs="宋体"/>
          <w:color w:val="auto"/>
          <w:sz w:val="24"/>
          <w:highlight w:val="none"/>
        </w:rPr>
      </w:pPr>
    </w:p>
    <w:p w14:paraId="60E1AEED">
      <w:pPr>
        <w:pStyle w:val="51"/>
        <w:rPr>
          <w:color w:val="auto"/>
          <w:highlight w:val="none"/>
        </w:rPr>
      </w:pPr>
    </w:p>
    <w:p w14:paraId="46A74F63">
      <w:pPr>
        <w:rPr>
          <w:rFonts w:ascii="宋体" w:hAnsi="宋体" w:cs="宋体"/>
          <w:b/>
          <w:color w:val="auto"/>
          <w:sz w:val="28"/>
          <w:szCs w:val="28"/>
          <w:highlight w:val="none"/>
        </w:rPr>
      </w:pPr>
      <w:r>
        <w:rPr>
          <w:rFonts w:hint="eastAsia" w:ascii="宋体" w:hAnsi="宋体" w:cs="宋体"/>
          <w:b/>
          <w:color w:val="auto"/>
          <w:sz w:val="28"/>
          <w:szCs w:val="28"/>
          <w:highlight w:val="none"/>
        </w:rPr>
        <w:t>（用于商务文件封面）</w:t>
      </w:r>
    </w:p>
    <w:p w14:paraId="381EC71B">
      <w:pPr>
        <w:spacing w:line="480" w:lineRule="auto"/>
        <w:rPr>
          <w:rFonts w:ascii="宋体" w:hAnsi="宋体" w:cs="宋体"/>
          <w:b/>
          <w:color w:val="auto"/>
          <w:sz w:val="28"/>
          <w:szCs w:val="28"/>
          <w:highlight w:val="none"/>
          <w:u w:val="single"/>
        </w:rPr>
      </w:pPr>
    </w:p>
    <w:p w14:paraId="2A1DA17E">
      <w:pPr>
        <w:spacing w:line="480" w:lineRule="auto"/>
        <w:ind w:firstLine="2247" w:firstLineChars="746"/>
        <w:rPr>
          <w:rFonts w:ascii="宋体" w:hAnsi="宋体" w:cs="宋体"/>
          <w:b/>
          <w:color w:val="auto"/>
          <w:sz w:val="30"/>
          <w:szCs w:val="30"/>
          <w:highlight w:val="none"/>
        </w:rPr>
      </w:pPr>
      <w:r>
        <w:rPr>
          <w:rFonts w:hint="eastAsia" w:ascii="宋体" w:hAnsi="宋体" w:cs="宋体"/>
          <w:b/>
          <w:color w:val="auto"/>
          <w:sz w:val="30"/>
          <w:szCs w:val="30"/>
          <w:highlight w:val="none"/>
        </w:rPr>
        <w:t>项目名称：</w:t>
      </w:r>
    </w:p>
    <w:p w14:paraId="736ADF08">
      <w:pPr>
        <w:spacing w:line="480" w:lineRule="auto"/>
        <w:jc w:val="center"/>
        <w:rPr>
          <w:rFonts w:ascii="宋体" w:hAnsi="宋体" w:cs="宋体"/>
          <w:b/>
          <w:color w:val="auto"/>
          <w:sz w:val="30"/>
          <w:szCs w:val="30"/>
          <w:highlight w:val="none"/>
        </w:rPr>
      </w:pPr>
    </w:p>
    <w:p w14:paraId="6C3DF8AB">
      <w:pPr>
        <w:spacing w:line="480" w:lineRule="auto"/>
        <w:ind w:firstLine="2244" w:firstLineChars="745"/>
        <w:rPr>
          <w:rFonts w:ascii="宋体" w:hAnsi="宋体" w:cs="宋体"/>
          <w:b/>
          <w:color w:val="auto"/>
          <w:sz w:val="30"/>
          <w:szCs w:val="30"/>
          <w:highlight w:val="none"/>
        </w:rPr>
      </w:pPr>
      <w:r>
        <w:rPr>
          <w:rFonts w:hint="eastAsia" w:ascii="宋体" w:hAnsi="宋体" w:cs="宋体"/>
          <w:b/>
          <w:color w:val="auto"/>
          <w:sz w:val="30"/>
          <w:szCs w:val="30"/>
          <w:highlight w:val="none"/>
        </w:rPr>
        <w:t>项目编号：</w:t>
      </w:r>
    </w:p>
    <w:p w14:paraId="32130D30">
      <w:pPr>
        <w:spacing w:line="480" w:lineRule="auto"/>
        <w:jc w:val="center"/>
        <w:rPr>
          <w:rFonts w:ascii="宋体" w:hAnsi="宋体" w:cs="宋体"/>
          <w:b/>
          <w:color w:val="auto"/>
          <w:sz w:val="72"/>
          <w:highlight w:val="none"/>
        </w:rPr>
      </w:pPr>
    </w:p>
    <w:p w14:paraId="1119D7F8">
      <w:pPr>
        <w:jc w:val="center"/>
        <w:rPr>
          <w:rFonts w:ascii="宋体" w:hAnsi="宋体" w:cs="宋体"/>
          <w:b/>
          <w:color w:val="auto"/>
          <w:sz w:val="72"/>
          <w:highlight w:val="none"/>
        </w:rPr>
      </w:pPr>
      <w:r>
        <w:rPr>
          <w:rFonts w:hint="eastAsia" w:ascii="宋体" w:hAnsi="宋体" w:cs="宋体"/>
          <w:b/>
          <w:color w:val="auto"/>
          <w:sz w:val="72"/>
          <w:highlight w:val="none"/>
        </w:rPr>
        <w:t>投标文件</w:t>
      </w:r>
    </w:p>
    <w:p w14:paraId="5312F04D">
      <w:pPr>
        <w:jc w:val="center"/>
        <w:rPr>
          <w:rFonts w:ascii="宋体" w:hAnsi="宋体" w:cs="宋体"/>
          <w:b/>
          <w:color w:val="auto"/>
          <w:sz w:val="48"/>
          <w:highlight w:val="none"/>
        </w:rPr>
      </w:pPr>
    </w:p>
    <w:p w14:paraId="40AF80B0">
      <w:pPr>
        <w:jc w:val="center"/>
        <w:rPr>
          <w:rFonts w:ascii="宋体" w:hAnsi="宋体" w:cs="宋体"/>
          <w:b/>
          <w:color w:val="auto"/>
          <w:sz w:val="48"/>
          <w:highlight w:val="none"/>
        </w:rPr>
      </w:pPr>
    </w:p>
    <w:p w14:paraId="749CAA18">
      <w:pPr>
        <w:rPr>
          <w:rFonts w:ascii="宋体" w:hAnsi="宋体" w:cs="宋体"/>
          <w:b/>
          <w:color w:val="auto"/>
          <w:sz w:val="48"/>
          <w:highlight w:val="none"/>
        </w:rPr>
      </w:pPr>
    </w:p>
    <w:p w14:paraId="7A21060D">
      <w:pPr>
        <w:snapToGrid w:val="0"/>
        <w:spacing w:line="480" w:lineRule="auto"/>
        <w:rPr>
          <w:rFonts w:ascii="宋体" w:hAnsi="宋体" w:cs="宋体"/>
          <w:b/>
          <w:color w:val="auto"/>
          <w:sz w:val="30"/>
          <w:highlight w:val="none"/>
        </w:rPr>
      </w:pPr>
      <w:r>
        <w:rPr>
          <w:rFonts w:hint="eastAsia" w:ascii="宋体" w:hAnsi="宋体" w:cs="宋体"/>
          <w:b/>
          <w:color w:val="auto"/>
          <w:sz w:val="30"/>
          <w:highlight w:val="none"/>
        </w:rPr>
        <w:t>投标文件内容：</w:t>
      </w:r>
      <w:r>
        <w:rPr>
          <w:rFonts w:hint="eastAsia" w:ascii="宋体" w:hAnsi="宋体" w:cs="宋体"/>
          <w:b/>
          <w:color w:val="auto"/>
          <w:sz w:val="30"/>
          <w:highlight w:val="none"/>
          <w:u w:val="single"/>
        </w:rPr>
        <w:tab/>
      </w:r>
      <w:r>
        <w:rPr>
          <w:rFonts w:hint="eastAsia" w:ascii="宋体" w:hAnsi="宋体" w:cs="宋体"/>
          <w:b/>
          <w:color w:val="auto"/>
          <w:sz w:val="30"/>
          <w:highlight w:val="none"/>
          <w:u w:val="single"/>
        </w:rPr>
        <w:tab/>
      </w:r>
      <w:r>
        <w:rPr>
          <w:rFonts w:hint="eastAsia" w:ascii="宋体" w:hAnsi="宋体" w:cs="宋体"/>
          <w:b/>
          <w:color w:val="auto"/>
          <w:sz w:val="30"/>
          <w:highlight w:val="none"/>
          <w:u w:val="single"/>
        </w:rPr>
        <w:t>商务文件</w:t>
      </w:r>
      <w:r>
        <w:rPr>
          <w:rFonts w:hint="eastAsia" w:ascii="宋体" w:hAnsi="宋体" w:cs="宋体"/>
          <w:b/>
          <w:color w:val="auto"/>
          <w:sz w:val="30"/>
          <w:highlight w:val="none"/>
          <w:u w:val="single"/>
        </w:rPr>
        <w:tab/>
      </w:r>
      <w:r>
        <w:rPr>
          <w:rFonts w:hint="eastAsia" w:ascii="宋体" w:hAnsi="宋体" w:cs="宋体"/>
          <w:b/>
          <w:color w:val="auto"/>
          <w:sz w:val="30"/>
          <w:highlight w:val="none"/>
          <w:u w:val="single"/>
        </w:rPr>
        <w:tab/>
      </w:r>
      <w:r>
        <w:rPr>
          <w:rFonts w:hint="eastAsia" w:ascii="宋体" w:hAnsi="宋体" w:cs="宋体"/>
          <w:b/>
          <w:color w:val="auto"/>
          <w:sz w:val="30"/>
          <w:highlight w:val="none"/>
          <w:u w:val="single"/>
        </w:rPr>
        <w:tab/>
      </w:r>
    </w:p>
    <w:p w14:paraId="454A9C67">
      <w:pPr>
        <w:snapToGrid w:val="0"/>
        <w:spacing w:line="480" w:lineRule="auto"/>
        <w:rPr>
          <w:rFonts w:ascii="宋体" w:hAnsi="宋体" w:cs="宋体"/>
          <w:b/>
          <w:color w:val="auto"/>
          <w:sz w:val="30"/>
          <w:highlight w:val="none"/>
        </w:rPr>
      </w:pPr>
      <w:r>
        <w:rPr>
          <w:rFonts w:hint="eastAsia" w:ascii="宋体" w:hAnsi="宋体" w:cs="宋体"/>
          <w:b/>
          <w:color w:val="auto"/>
          <w:sz w:val="30"/>
          <w:highlight w:val="none"/>
        </w:rPr>
        <w:t>投标人：</w:t>
      </w:r>
      <w:r>
        <w:rPr>
          <w:rFonts w:hint="eastAsia" w:ascii="宋体" w:hAnsi="宋体" w:cs="宋体"/>
          <w:b/>
          <w:color w:val="auto"/>
          <w:sz w:val="30"/>
          <w:highlight w:val="none"/>
          <w:u w:val="single"/>
        </w:rPr>
        <w:tab/>
      </w:r>
      <w:r>
        <w:rPr>
          <w:rFonts w:hint="eastAsia" w:ascii="宋体" w:hAnsi="宋体" w:cs="宋体"/>
          <w:b/>
          <w:color w:val="auto"/>
          <w:sz w:val="30"/>
          <w:highlight w:val="none"/>
          <w:u w:val="single"/>
        </w:rPr>
        <w:tab/>
      </w:r>
      <w:r>
        <w:rPr>
          <w:rFonts w:hint="eastAsia" w:ascii="宋体" w:hAnsi="宋体" w:cs="宋体"/>
          <w:b/>
          <w:color w:val="auto"/>
          <w:sz w:val="30"/>
          <w:highlight w:val="none"/>
          <w:u w:val="single"/>
        </w:rPr>
        <w:t xml:space="preserve">              （盖公章）  </w:t>
      </w:r>
    </w:p>
    <w:p w14:paraId="711D4016">
      <w:pPr>
        <w:snapToGrid w:val="0"/>
        <w:rPr>
          <w:rFonts w:ascii="宋体" w:hAnsi="宋体" w:cs="宋体"/>
          <w:b/>
          <w:color w:val="auto"/>
          <w:sz w:val="30"/>
          <w:highlight w:val="none"/>
        </w:rPr>
      </w:pPr>
      <w:r>
        <w:rPr>
          <w:rFonts w:hint="eastAsia" w:ascii="宋体" w:hAnsi="宋体" w:cs="宋体"/>
          <w:b/>
          <w:color w:val="auto"/>
          <w:sz w:val="30"/>
          <w:highlight w:val="none"/>
        </w:rPr>
        <w:t>法 定 代 表 人</w:t>
      </w:r>
    </w:p>
    <w:p w14:paraId="0E382E79">
      <w:pPr>
        <w:snapToGrid w:val="0"/>
        <w:rPr>
          <w:rFonts w:ascii="宋体" w:hAnsi="宋体" w:cs="宋体"/>
          <w:b/>
          <w:color w:val="auto"/>
          <w:sz w:val="30"/>
          <w:highlight w:val="none"/>
        </w:rPr>
      </w:pPr>
      <w:r>
        <w:rPr>
          <w:rFonts w:hint="eastAsia" w:ascii="宋体" w:hAnsi="宋体" w:cs="宋体"/>
          <w:b/>
          <w:color w:val="auto"/>
          <w:sz w:val="30"/>
          <w:highlight w:val="none"/>
        </w:rPr>
        <w:t>或其委托代理人：</w:t>
      </w:r>
      <w:r>
        <w:rPr>
          <w:rFonts w:hint="eastAsia" w:ascii="宋体" w:hAnsi="宋体" w:cs="宋体"/>
          <w:b/>
          <w:color w:val="auto"/>
          <w:sz w:val="30"/>
          <w:highlight w:val="none"/>
          <w:u w:val="single"/>
        </w:rPr>
        <w:tab/>
      </w:r>
      <w:r>
        <w:rPr>
          <w:rFonts w:hint="eastAsia" w:ascii="宋体" w:hAnsi="宋体" w:cs="宋体"/>
          <w:b/>
          <w:color w:val="auto"/>
          <w:sz w:val="30"/>
          <w:highlight w:val="none"/>
          <w:u w:val="single"/>
        </w:rPr>
        <w:t xml:space="preserve">          （签字或盖章）    </w:t>
      </w:r>
    </w:p>
    <w:p w14:paraId="570387CB">
      <w:pPr>
        <w:snapToGrid w:val="0"/>
        <w:spacing w:before="480" w:line="360" w:lineRule="auto"/>
        <w:ind w:firstLine="1680" w:firstLineChars="700"/>
        <w:rPr>
          <w:rFonts w:ascii="宋体" w:hAnsi="宋体" w:cs="宋体"/>
          <w:color w:val="auto"/>
          <w:sz w:val="24"/>
          <w:highlight w:val="none"/>
        </w:rPr>
      </w:pPr>
    </w:p>
    <w:p w14:paraId="3B5B3C7E">
      <w:pPr>
        <w:snapToGrid w:val="0"/>
        <w:spacing w:before="480" w:line="360" w:lineRule="auto"/>
        <w:rPr>
          <w:rFonts w:ascii="宋体" w:hAnsi="宋体" w:cs="宋体"/>
          <w:b/>
          <w:color w:val="auto"/>
          <w:sz w:val="30"/>
          <w:highlight w:val="none"/>
        </w:rPr>
      </w:pPr>
    </w:p>
    <w:p w14:paraId="77A42376">
      <w:pPr>
        <w:spacing w:line="360" w:lineRule="auto"/>
        <w:ind w:left="504" w:leftChars="240" w:firstLine="1644" w:firstLineChars="546"/>
        <w:rPr>
          <w:rFonts w:ascii="宋体" w:hAnsi="宋体" w:cs="宋体"/>
          <w:color w:val="auto"/>
          <w:sz w:val="24"/>
          <w:highlight w:val="none"/>
        </w:rPr>
      </w:pPr>
      <w:r>
        <w:rPr>
          <w:rFonts w:hint="eastAsia" w:ascii="宋体" w:hAnsi="宋体" w:cs="宋体"/>
          <w:b/>
          <w:color w:val="auto"/>
          <w:sz w:val="30"/>
          <w:highlight w:val="none"/>
        </w:rPr>
        <w:t>日  期：年月日</w:t>
      </w:r>
    </w:p>
    <w:p w14:paraId="174B9D15">
      <w:pPr>
        <w:jc w:val="center"/>
        <w:rPr>
          <w:rFonts w:ascii="宋体" w:hAnsi="宋体" w:cs="宋体"/>
          <w:bCs/>
          <w:color w:val="auto"/>
          <w:sz w:val="28"/>
          <w:szCs w:val="28"/>
          <w:highlight w:val="none"/>
        </w:rPr>
      </w:pPr>
      <w:r>
        <w:rPr>
          <w:rFonts w:hint="eastAsia" w:ascii="宋体" w:hAnsi="宋体" w:cs="宋体"/>
          <w:color w:val="auto"/>
          <w:sz w:val="32"/>
          <w:szCs w:val="32"/>
          <w:highlight w:val="none"/>
        </w:rPr>
        <w:br w:type="page"/>
      </w:r>
      <w:r>
        <w:rPr>
          <w:rFonts w:hint="eastAsia" w:ascii="宋体" w:hAnsi="宋体" w:cs="宋体"/>
          <w:bCs/>
          <w:color w:val="auto"/>
          <w:sz w:val="28"/>
          <w:szCs w:val="28"/>
          <w:highlight w:val="none"/>
        </w:rPr>
        <w:t>投 标 函</w:t>
      </w:r>
    </w:p>
    <w:p w14:paraId="4097DDC5">
      <w:pPr>
        <w:spacing w:line="360" w:lineRule="auto"/>
        <w:rPr>
          <w:rFonts w:ascii="宋体" w:hAnsi="宋体" w:cs="宋体"/>
          <w:color w:val="auto"/>
          <w:sz w:val="24"/>
          <w:highlight w:val="none"/>
          <w:u w:val="single"/>
        </w:rPr>
      </w:pPr>
      <w:r>
        <w:rPr>
          <w:rFonts w:hint="eastAsia" w:ascii="宋体" w:hAnsi="宋体" w:cs="宋体"/>
          <w:color w:val="auto"/>
          <w:sz w:val="24"/>
          <w:highlight w:val="none"/>
        </w:rPr>
        <w:t>致：</w:t>
      </w:r>
    </w:p>
    <w:p w14:paraId="4CB4A5A6">
      <w:pPr>
        <w:spacing w:line="360" w:lineRule="auto"/>
        <w:ind w:firstLine="600" w:firstLineChars="250"/>
        <w:rPr>
          <w:rFonts w:ascii="宋体" w:hAnsi="宋体" w:cs="宋体"/>
          <w:color w:val="auto"/>
          <w:sz w:val="24"/>
          <w:highlight w:val="none"/>
        </w:rPr>
      </w:pPr>
      <w:r>
        <w:rPr>
          <w:rFonts w:hint="eastAsia" w:ascii="宋体" w:hAnsi="宋体" w:cs="宋体"/>
          <w:color w:val="auto"/>
          <w:sz w:val="24"/>
          <w:highlight w:val="none"/>
        </w:rPr>
        <w:t>根据贵方招标（招标编号为）的招标文件，我方针对该项目的投标报价为：</w:t>
      </w:r>
      <w:r>
        <w:rPr>
          <w:rFonts w:hint="eastAsia" w:ascii="宋体" w:hAnsi="宋体" w:cs="宋体"/>
          <w:color w:val="auto"/>
          <w:sz w:val="24"/>
          <w:highlight w:val="none"/>
          <w:u w:val="single"/>
        </w:rPr>
        <w:t xml:space="preserve">        元人民币</w:t>
      </w:r>
      <w:r>
        <w:rPr>
          <w:rFonts w:hint="eastAsia" w:ascii="宋体" w:hAnsi="宋体" w:cs="宋体"/>
          <w:color w:val="auto"/>
          <w:sz w:val="24"/>
          <w:highlight w:val="none"/>
        </w:rPr>
        <w:t>（大写：</w:t>
      </w:r>
      <w:r>
        <w:rPr>
          <w:rFonts w:hint="eastAsia" w:ascii="宋体" w:hAnsi="宋体" w:cs="宋体"/>
          <w:color w:val="auto"/>
          <w:sz w:val="24"/>
          <w:highlight w:val="none"/>
          <w:u w:val="single"/>
        </w:rPr>
        <w:t xml:space="preserve">           元人民币</w:t>
      </w:r>
      <w:r>
        <w:rPr>
          <w:rFonts w:hint="eastAsia" w:ascii="宋体" w:hAnsi="宋体" w:cs="宋体"/>
          <w:color w:val="auto"/>
          <w:sz w:val="24"/>
          <w:highlight w:val="none"/>
        </w:rPr>
        <w:t>）。并正式授权的下述签字人（职务）代表投标人（投标人名称），提交招标文件要求的全套投标文件，包括：</w:t>
      </w:r>
    </w:p>
    <w:p w14:paraId="50894B8E">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1、招标文件中要求的投标文件；</w:t>
      </w:r>
    </w:p>
    <w:p w14:paraId="33D34A01">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2、金额为元的投标保证金；</w:t>
      </w:r>
    </w:p>
    <w:p w14:paraId="08C98A6A">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3、其他资料。</w:t>
      </w:r>
    </w:p>
    <w:p w14:paraId="22590104">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据此函，签字人兹宣布同意如下：</w:t>
      </w:r>
    </w:p>
    <w:p w14:paraId="0C3E697E">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1、我方已详细审核并确认全部招标文件，包括修改文件（如有时）及有关附件。</w:t>
      </w:r>
    </w:p>
    <w:p w14:paraId="1E64BC63">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2、一旦我方中标，我方将按照投标文件中的承诺组建项目设计组，由投标文件所承诺的设计人员完成本项目的全部设计工作，保证在未征得招标人同意的前提下不变更主要设计人员，保证按投标函附表中承诺的设计周期完成设计并提供相应的设计服务。</w:t>
      </w:r>
    </w:p>
    <w:p w14:paraId="09FC2A65">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3、我方同意所提交的投标文件在招标文件的投标须知中第条规定的投标有效期限内有效，在此期间内如果中标，我方将受此约束。</w:t>
      </w:r>
    </w:p>
    <w:p w14:paraId="4777CD34">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4、除非另外达成协议并生效，贵方的中标通知书和本投标文件将成为约束双方的合同文件的组成部分。</w:t>
      </w:r>
    </w:p>
    <w:p w14:paraId="21EBE84F">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5、其他补充说明：（补充说明事项）与本投标有关的一切正式往来通讯请寄：</w:t>
      </w:r>
    </w:p>
    <w:p w14:paraId="528B2295">
      <w:pPr>
        <w:spacing w:line="360" w:lineRule="auto"/>
        <w:ind w:firstLine="480" w:firstLineChars="200"/>
        <w:rPr>
          <w:rFonts w:ascii="宋体" w:hAnsi="宋体" w:cs="宋体"/>
          <w:color w:val="auto"/>
          <w:sz w:val="24"/>
          <w:highlight w:val="none"/>
        </w:rPr>
      </w:pPr>
    </w:p>
    <w:p w14:paraId="12711C19">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投标人：</w:t>
      </w:r>
      <w:r>
        <w:rPr>
          <w:rFonts w:hint="eastAsia" w:ascii="宋体" w:hAnsi="宋体" w:cs="宋体"/>
          <w:color w:val="auto"/>
          <w:sz w:val="24"/>
          <w:highlight w:val="none"/>
          <w:u w:val="single"/>
        </w:rPr>
        <w:t xml:space="preserve">                     （全称、签章）                      </w:t>
      </w:r>
    </w:p>
    <w:p w14:paraId="1D984EE9">
      <w:pPr>
        <w:spacing w:line="360" w:lineRule="auto"/>
        <w:ind w:firstLine="480" w:firstLineChars="200"/>
        <w:rPr>
          <w:rFonts w:ascii="宋体" w:hAnsi="宋体" w:cs="宋体"/>
          <w:color w:val="auto"/>
          <w:sz w:val="24"/>
          <w:highlight w:val="none"/>
          <w:u w:val="single"/>
        </w:rPr>
      </w:pPr>
      <w:r>
        <w:rPr>
          <w:rFonts w:hint="eastAsia" w:ascii="宋体" w:hAnsi="宋体" w:cs="宋体"/>
          <w:color w:val="auto"/>
          <w:sz w:val="24"/>
          <w:highlight w:val="none"/>
        </w:rPr>
        <w:t>地址：邮编：</w:t>
      </w:r>
    </w:p>
    <w:p w14:paraId="1F8C98CA">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电话：传真：</w:t>
      </w:r>
    </w:p>
    <w:p w14:paraId="5DD70BDF">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法定代表人或授权委托人：</w:t>
      </w:r>
      <w:r>
        <w:rPr>
          <w:rFonts w:hint="eastAsia" w:ascii="宋体" w:hAnsi="宋体" w:cs="宋体"/>
          <w:color w:val="auto"/>
          <w:sz w:val="24"/>
          <w:highlight w:val="none"/>
          <w:u w:val="single"/>
        </w:rPr>
        <w:t xml:space="preserve">                  （盖章或签字）          </w:t>
      </w:r>
    </w:p>
    <w:p w14:paraId="0F1D18BB">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项目负责人：</w:t>
      </w:r>
      <w:r>
        <w:rPr>
          <w:rFonts w:hint="eastAsia" w:ascii="宋体" w:hAnsi="宋体" w:cs="宋体"/>
          <w:color w:val="auto"/>
          <w:sz w:val="24"/>
          <w:highlight w:val="none"/>
          <w:u w:val="single"/>
        </w:rPr>
        <w:t xml:space="preserve">                 （姓名）                       </w:t>
      </w:r>
    </w:p>
    <w:p w14:paraId="47610A8F">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日期：年月日</w:t>
      </w:r>
    </w:p>
    <w:p w14:paraId="393FA60F">
      <w:pPr>
        <w:pStyle w:val="5"/>
        <w:rPr>
          <w:rFonts w:ascii="宋体" w:hAnsi="宋体" w:eastAsia="宋体" w:cs="宋体"/>
          <w:b w:val="0"/>
          <w:color w:val="auto"/>
          <w:highlight w:val="none"/>
        </w:rPr>
      </w:pPr>
      <w:r>
        <w:rPr>
          <w:rFonts w:hint="eastAsia" w:ascii="宋体" w:hAnsi="宋体" w:eastAsia="宋体" w:cs="宋体"/>
          <w:b w:val="0"/>
          <w:color w:val="auto"/>
          <w:highlight w:val="none"/>
        </w:rPr>
        <w:t>(二)投 标 函 附 表</w:t>
      </w:r>
    </w:p>
    <w:tbl>
      <w:tblPr>
        <w:tblStyle w:val="34"/>
        <w:tblW w:w="0" w:type="auto"/>
        <w:tblInd w:w="10" w:type="dxa"/>
        <w:tblLayout w:type="fixed"/>
        <w:tblCellMar>
          <w:top w:w="0" w:type="dxa"/>
          <w:left w:w="0" w:type="dxa"/>
          <w:bottom w:w="0" w:type="dxa"/>
          <w:right w:w="0" w:type="dxa"/>
        </w:tblCellMar>
      </w:tblPr>
      <w:tblGrid>
        <w:gridCol w:w="1944"/>
        <w:gridCol w:w="6566"/>
      </w:tblGrid>
      <w:tr w14:paraId="4425EA74">
        <w:tblPrEx>
          <w:tblCellMar>
            <w:top w:w="0" w:type="dxa"/>
            <w:left w:w="0" w:type="dxa"/>
            <w:bottom w:w="0" w:type="dxa"/>
            <w:right w:w="0" w:type="dxa"/>
          </w:tblCellMar>
        </w:tblPrEx>
        <w:trPr>
          <w:trHeight w:val="1268" w:hRule="exact"/>
        </w:trPr>
        <w:tc>
          <w:tcPr>
            <w:tcW w:w="1944" w:type="dxa"/>
            <w:tcBorders>
              <w:top w:val="single" w:color="auto" w:sz="8" w:space="0"/>
              <w:left w:val="single" w:color="auto" w:sz="8" w:space="0"/>
              <w:bottom w:val="single" w:color="auto" w:sz="8" w:space="0"/>
              <w:right w:val="single" w:color="auto" w:sz="8" w:space="0"/>
            </w:tcBorders>
            <w:vAlign w:val="center"/>
          </w:tcPr>
          <w:p w14:paraId="78A248BC">
            <w:pPr>
              <w:jc w:val="center"/>
              <w:rPr>
                <w:rFonts w:ascii="宋体" w:hAnsi="宋体" w:cs="宋体"/>
                <w:color w:val="auto"/>
                <w:highlight w:val="none"/>
              </w:rPr>
            </w:pPr>
            <w:r>
              <w:rPr>
                <w:rFonts w:hint="eastAsia" w:ascii="宋体" w:hAnsi="宋体" w:cs="宋体"/>
                <w:color w:val="auto"/>
                <w:highlight w:val="none"/>
              </w:rPr>
              <w:t>项目名称</w:t>
            </w:r>
          </w:p>
        </w:tc>
        <w:tc>
          <w:tcPr>
            <w:tcW w:w="6566" w:type="dxa"/>
            <w:tcBorders>
              <w:top w:val="single" w:color="auto" w:sz="8" w:space="0"/>
              <w:left w:val="single" w:color="auto" w:sz="8" w:space="0"/>
              <w:bottom w:val="single" w:color="auto" w:sz="8" w:space="0"/>
              <w:right w:val="single" w:color="auto" w:sz="8" w:space="0"/>
            </w:tcBorders>
            <w:vAlign w:val="center"/>
          </w:tcPr>
          <w:p w14:paraId="6933DF89">
            <w:pPr>
              <w:jc w:val="center"/>
              <w:rPr>
                <w:rFonts w:ascii="宋体" w:hAnsi="宋体" w:cs="宋体"/>
                <w:color w:val="auto"/>
                <w:highlight w:val="none"/>
              </w:rPr>
            </w:pPr>
          </w:p>
        </w:tc>
      </w:tr>
      <w:tr w14:paraId="35FB4CA2">
        <w:tblPrEx>
          <w:tblCellMar>
            <w:top w:w="0" w:type="dxa"/>
            <w:left w:w="0" w:type="dxa"/>
            <w:bottom w:w="0" w:type="dxa"/>
            <w:right w:w="0" w:type="dxa"/>
          </w:tblCellMar>
        </w:tblPrEx>
        <w:trPr>
          <w:trHeight w:val="987" w:hRule="exact"/>
        </w:trPr>
        <w:tc>
          <w:tcPr>
            <w:tcW w:w="1944" w:type="dxa"/>
            <w:tcBorders>
              <w:top w:val="single" w:color="auto" w:sz="8" w:space="0"/>
              <w:left w:val="single" w:color="auto" w:sz="8" w:space="0"/>
              <w:bottom w:val="single" w:color="auto" w:sz="8" w:space="0"/>
              <w:right w:val="single" w:color="auto" w:sz="8" w:space="0"/>
            </w:tcBorders>
            <w:vAlign w:val="center"/>
          </w:tcPr>
          <w:p w14:paraId="0392ABCB">
            <w:pPr>
              <w:jc w:val="center"/>
              <w:rPr>
                <w:rFonts w:ascii="宋体" w:hAnsi="宋体" w:cs="宋体"/>
                <w:color w:val="auto"/>
                <w:highlight w:val="none"/>
              </w:rPr>
            </w:pPr>
            <w:r>
              <w:rPr>
                <w:rFonts w:hint="eastAsia" w:ascii="宋体" w:hAnsi="宋体" w:cs="宋体"/>
                <w:color w:val="auto"/>
                <w:highlight w:val="none"/>
              </w:rPr>
              <w:t>投标人名称</w:t>
            </w:r>
          </w:p>
        </w:tc>
        <w:tc>
          <w:tcPr>
            <w:tcW w:w="6566" w:type="dxa"/>
            <w:tcBorders>
              <w:top w:val="single" w:color="auto" w:sz="8" w:space="0"/>
              <w:left w:val="single" w:color="auto" w:sz="8" w:space="0"/>
              <w:bottom w:val="single" w:color="auto" w:sz="8" w:space="0"/>
              <w:right w:val="single" w:color="auto" w:sz="8" w:space="0"/>
            </w:tcBorders>
            <w:vAlign w:val="center"/>
          </w:tcPr>
          <w:p w14:paraId="4988A512">
            <w:pPr>
              <w:jc w:val="center"/>
              <w:rPr>
                <w:rFonts w:ascii="宋体" w:hAnsi="宋体" w:cs="宋体"/>
                <w:color w:val="auto"/>
                <w:highlight w:val="none"/>
              </w:rPr>
            </w:pPr>
          </w:p>
        </w:tc>
      </w:tr>
      <w:tr w14:paraId="3512CF65">
        <w:tblPrEx>
          <w:tblCellMar>
            <w:top w:w="0" w:type="dxa"/>
            <w:left w:w="0" w:type="dxa"/>
            <w:bottom w:w="0" w:type="dxa"/>
            <w:right w:w="0" w:type="dxa"/>
          </w:tblCellMar>
        </w:tblPrEx>
        <w:trPr>
          <w:trHeight w:val="1595" w:hRule="atLeast"/>
        </w:trPr>
        <w:tc>
          <w:tcPr>
            <w:tcW w:w="1944" w:type="dxa"/>
            <w:tcBorders>
              <w:top w:val="single" w:color="auto" w:sz="8" w:space="0"/>
              <w:left w:val="single" w:color="auto" w:sz="8" w:space="0"/>
              <w:right w:val="single" w:color="auto" w:sz="8" w:space="0"/>
            </w:tcBorders>
            <w:vAlign w:val="center"/>
          </w:tcPr>
          <w:p w14:paraId="39053C39">
            <w:pPr>
              <w:jc w:val="center"/>
              <w:rPr>
                <w:rFonts w:ascii="宋体" w:hAnsi="宋体" w:cs="宋体"/>
                <w:color w:val="auto"/>
                <w:highlight w:val="none"/>
              </w:rPr>
            </w:pPr>
            <w:r>
              <w:rPr>
                <w:rFonts w:hint="eastAsia" w:ascii="宋体" w:hAnsi="宋体" w:cs="宋体"/>
                <w:color w:val="auto"/>
                <w:highlight w:val="none"/>
              </w:rPr>
              <w:t>投标报价</w:t>
            </w:r>
          </w:p>
        </w:tc>
        <w:tc>
          <w:tcPr>
            <w:tcW w:w="6566" w:type="dxa"/>
            <w:tcBorders>
              <w:top w:val="single" w:color="auto" w:sz="8" w:space="0"/>
              <w:left w:val="single" w:color="auto" w:sz="8" w:space="0"/>
              <w:right w:val="single" w:color="auto" w:sz="8" w:space="0"/>
            </w:tcBorders>
            <w:vAlign w:val="center"/>
          </w:tcPr>
          <w:p w14:paraId="797363CC">
            <w:pPr>
              <w:ind w:firstLine="105" w:firstLineChars="50"/>
              <w:rPr>
                <w:rFonts w:ascii="宋体" w:hAnsi="宋体" w:cs="宋体"/>
                <w:color w:val="auto"/>
                <w:highlight w:val="none"/>
              </w:rPr>
            </w:pPr>
            <w:r>
              <w:rPr>
                <w:rFonts w:hint="eastAsia" w:ascii="宋体" w:hAnsi="宋体" w:cs="宋体"/>
                <w:color w:val="auto"/>
                <w:highlight w:val="none"/>
              </w:rPr>
              <w:t>投标报价：</w:t>
            </w:r>
            <w:r>
              <w:rPr>
                <w:rFonts w:hint="eastAsia" w:ascii="宋体" w:hAnsi="宋体" w:cs="宋体"/>
                <w:color w:val="auto"/>
                <w:highlight w:val="none"/>
                <w:u w:val="single"/>
              </w:rPr>
              <w:t xml:space="preserve">             （大写）            </w:t>
            </w:r>
            <w:r>
              <w:rPr>
                <w:rFonts w:hint="eastAsia" w:ascii="宋体" w:hAnsi="宋体" w:cs="宋体"/>
                <w:color w:val="auto"/>
                <w:highlight w:val="none"/>
              </w:rPr>
              <w:t>元人民币</w:t>
            </w:r>
          </w:p>
          <w:p w14:paraId="4A60B057">
            <w:pPr>
              <w:ind w:firstLine="105" w:firstLineChars="50"/>
              <w:rPr>
                <w:rFonts w:ascii="宋体" w:hAnsi="宋体" w:cs="宋体"/>
                <w:color w:val="auto"/>
                <w:highlight w:val="none"/>
              </w:rPr>
            </w:pPr>
          </w:p>
          <w:p w14:paraId="48D2DF93">
            <w:pPr>
              <w:ind w:firstLine="1155" w:firstLineChars="550"/>
              <w:rPr>
                <w:rFonts w:ascii="宋体" w:hAnsi="宋体" w:cs="宋体"/>
                <w:color w:val="auto"/>
                <w:highlight w:val="none"/>
              </w:rPr>
            </w:pPr>
            <w:r>
              <w:rPr>
                <w:rFonts w:hint="eastAsia" w:ascii="宋体" w:hAnsi="宋体" w:cs="宋体"/>
                <w:color w:val="auto"/>
                <w:highlight w:val="none"/>
                <w:u w:val="single"/>
              </w:rPr>
              <w:t xml:space="preserve">             （小写）           </w:t>
            </w:r>
            <w:r>
              <w:rPr>
                <w:rFonts w:hint="eastAsia" w:ascii="宋体" w:hAnsi="宋体" w:cs="宋体"/>
                <w:color w:val="auto"/>
                <w:highlight w:val="none"/>
              </w:rPr>
              <w:t>元人民币</w:t>
            </w:r>
          </w:p>
        </w:tc>
      </w:tr>
      <w:tr w14:paraId="4C59982E">
        <w:tblPrEx>
          <w:tblCellMar>
            <w:top w:w="0" w:type="dxa"/>
            <w:left w:w="0" w:type="dxa"/>
            <w:bottom w:w="0" w:type="dxa"/>
            <w:right w:w="0" w:type="dxa"/>
          </w:tblCellMar>
        </w:tblPrEx>
        <w:trPr>
          <w:cantSplit/>
          <w:trHeight w:val="1602" w:hRule="atLeast"/>
        </w:trPr>
        <w:tc>
          <w:tcPr>
            <w:tcW w:w="1944" w:type="dxa"/>
            <w:tcBorders>
              <w:top w:val="single" w:color="auto" w:sz="8" w:space="0"/>
              <w:left w:val="single" w:color="auto" w:sz="8" w:space="0"/>
              <w:right w:val="single" w:color="auto" w:sz="8" w:space="0"/>
            </w:tcBorders>
            <w:vAlign w:val="center"/>
          </w:tcPr>
          <w:p w14:paraId="62F861B7">
            <w:pPr>
              <w:jc w:val="center"/>
              <w:rPr>
                <w:rFonts w:ascii="宋体" w:hAnsi="宋体" w:cs="宋体"/>
                <w:color w:val="auto"/>
                <w:highlight w:val="none"/>
              </w:rPr>
            </w:pPr>
            <w:r>
              <w:rPr>
                <w:rFonts w:hint="eastAsia" w:ascii="宋体" w:hAnsi="宋体" w:cs="宋体"/>
                <w:color w:val="auto"/>
                <w:highlight w:val="none"/>
              </w:rPr>
              <w:t>设计周期</w:t>
            </w:r>
          </w:p>
        </w:tc>
        <w:tc>
          <w:tcPr>
            <w:tcW w:w="6566" w:type="dxa"/>
            <w:tcBorders>
              <w:top w:val="single" w:color="auto" w:sz="8" w:space="0"/>
              <w:left w:val="single" w:color="auto" w:sz="8" w:space="0"/>
              <w:right w:val="single" w:color="auto" w:sz="8" w:space="0"/>
            </w:tcBorders>
            <w:vAlign w:val="center"/>
          </w:tcPr>
          <w:p w14:paraId="389BE94D">
            <w:pPr>
              <w:jc w:val="center"/>
              <w:rPr>
                <w:rFonts w:ascii="宋体" w:hAnsi="宋体" w:cs="宋体"/>
                <w:color w:val="auto"/>
                <w:highlight w:val="none"/>
              </w:rPr>
            </w:pPr>
            <w:r>
              <w:rPr>
                <w:rFonts w:hint="eastAsia" w:ascii="宋体" w:hAnsi="宋体" w:cs="宋体"/>
                <w:color w:val="auto"/>
                <w:highlight w:val="none"/>
              </w:rPr>
              <w:t>30日历天</w:t>
            </w:r>
          </w:p>
        </w:tc>
      </w:tr>
      <w:tr w14:paraId="79D32D55">
        <w:tblPrEx>
          <w:tblCellMar>
            <w:top w:w="0" w:type="dxa"/>
            <w:left w:w="0" w:type="dxa"/>
            <w:bottom w:w="0" w:type="dxa"/>
            <w:right w:w="0" w:type="dxa"/>
          </w:tblCellMar>
        </w:tblPrEx>
        <w:trPr>
          <w:trHeight w:val="1128" w:hRule="exact"/>
        </w:trPr>
        <w:tc>
          <w:tcPr>
            <w:tcW w:w="1944" w:type="dxa"/>
            <w:tcBorders>
              <w:top w:val="single" w:color="auto" w:sz="8" w:space="0"/>
              <w:left w:val="single" w:color="auto" w:sz="8" w:space="0"/>
              <w:bottom w:val="single" w:color="auto" w:sz="8" w:space="0"/>
              <w:right w:val="single" w:color="auto" w:sz="8" w:space="0"/>
            </w:tcBorders>
            <w:vAlign w:val="center"/>
          </w:tcPr>
          <w:p w14:paraId="2ACC7405">
            <w:pPr>
              <w:jc w:val="center"/>
              <w:rPr>
                <w:rFonts w:ascii="宋体" w:hAnsi="宋体" w:cs="宋体"/>
                <w:color w:val="auto"/>
                <w:highlight w:val="none"/>
              </w:rPr>
            </w:pPr>
            <w:r>
              <w:rPr>
                <w:rFonts w:hint="eastAsia" w:ascii="宋体" w:hAnsi="宋体" w:cs="宋体"/>
                <w:color w:val="auto"/>
                <w:highlight w:val="none"/>
              </w:rPr>
              <w:t>项目设计负责人</w:t>
            </w:r>
          </w:p>
        </w:tc>
        <w:tc>
          <w:tcPr>
            <w:tcW w:w="6566" w:type="dxa"/>
            <w:tcBorders>
              <w:top w:val="single" w:color="auto" w:sz="8" w:space="0"/>
              <w:left w:val="single" w:color="auto" w:sz="8" w:space="0"/>
              <w:bottom w:val="single" w:color="auto" w:sz="8" w:space="0"/>
              <w:right w:val="single" w:color="auto" w:sz="8" w:space="0"/>
            </w:tcBorders>
            <w:vAlign w:val="center"/>
          </w:tcPr>
          <w:p w14:paraId="77DE7445">
            <w:pPr>
              <w:ind w:firstLine="210" w:firstLineChars="100"/>
              <w:rPr>
                <w:rFonts w:ascii="宋体" w:hAnsi="宋体" w:cs="宋体"/>
                <w:color w:val="auto"/>
                <w:szCs w:val="21"/>
                <w:highlight w:val="none"/>
              </w:rPr>
            </w:pPr>
            <w:r>
              <w:rPr>
                <w:rFonts w:hint="eastAsia" w:ascii="宋体" w:hAnsi="宋体" w:cs="宋体"/>
                <w:color w:val="auto"/>
                <w:szCs w:val="21"/>
                <w:highlight w:val="none"/>
              </w:rPr>
              <w:t>姓名：</w:t>
            </w:r>
          </w:p>
          <w:p w14:paraId="2CB883EF">
            <w:pPr>
              <w:ind w:firstLine="210" w:firstLineChars="100"/>
              <w:rPr>
                <w:rFonts w:ascii="宋体" w:hAnsi="宋体" w:cs="宋体"/>
                <w:color w:val="auto"/>
                <w:szCs w:val="21"/>
                <w:highlight w:val="none"/>
              </w:rPr>
            </w:pPr>
            <w:r>
              <w:rPr>
                <w:rFonts w:hint="eastAsia" w:ascii="宋体" w:hAnsi="宋体" w:cs="宋体"/>
                <w:color w:val="auto"/>
                <w:szCs w:val="21"/>
                <w:highlight w:val="none"/>
              </w:rPr>
              <w:t xml:space="preserve">注册类别：              </w:t>
            </w:r>
          </w:p>
          <w:p w14:paraId="518F86AE">
            <w:pPr>
              <w:ind w:firstLine="210" w:firstLineChars="100"/>
              <w:rPr>
                <w:rFonts w:ascii="宋体" w:hAnsi="宋体" w:cs="宋体"/>
                <w:color w:val="auto"/>
                <w:highlight w:val="none"/>
              </w:rPr>
            </w:pPr>
            <w:r>
              <w:rPr>
                <w:rFonts w:hint="eastAsia" w:ascii="宋体" w:hAnsi="宋体" w:cs="宋体"/>
                <w:color w:val="auto"/>
                <w:szCs w:val="21"/>
                <w:highlight w:val="none"/>
              </w:rPr>
              <w:t>注册编号：</w:t>
            </w:r>
          </w:p>
        </w:tc>
      </w:tr>
      <w:tr w14:paraId="2E85CFBF">
        <w:tblPrEx>
          <w:tblCellMar>
            <w:top w:w="0" w:type="dxa"/>
            <w:left w:w="0" w:type="dxa"/>
            <w:bottom w:w="0" w:type="dxa"/>
            <w:right w:w="0" w:type="dxa"/>
          </w:tblCellMar>
        </w:tblPrEx>
        <w:trPr>
          <w:trHeight w:val="1128" w:hRule="exact"/>
        </w:trPr>
        <w:tc>
          <w:tcPr>
            <w:tcW w:w="1944" w:type="dxa"/>
            <w:tcBorders>
              <w:top w:val="single" w:color="auto" w:sz="8" w:space="0"/>
              <w:left w:val="single" w:color="auto" w:sz="8" w:space="0"/>
              <w:bottom w:val="single" w:color="auto" w:sz="8" w:space="0"/>
              <w:right w:val="single" w:color="auto" w:sz="8" w:space="0"/>
            </w:tcBorders>
            <w:vAlign w:val="center"/>
          </w:tcPr>
          <w:p w14:paraId="5A4F8960">
            <w:pPr>
              <w:jc w:val="center"/>
              <w:rPr>
                <w:rFonts w:ascii="宋体" w:hAnsi="宋体" w:cs="宋体"/>
                <w:color w:val="auto"/>
                <w:highlight w:val="none"/>
              </w:rPr>
            </w:pPr>
            <w:r>
              <w:rPr>
                <w:rFonts w:hint="eastAsia" w:ascii="宋体" w:hAnsi="宋体" w:cs="宋体"/>
                <w:color w:val="auto"/>
                <w:highlight w:val="none"/>
              </w:rPr>
              <w:t>备注</w:t>
            </w:r>
          </w:p>
        </w:tc>
        <w:tc>
          <w:tcPr>
            <w:tcW w:w="6566" w:type="dxa"/>
            <w:tcBorders>
              <w:top w:val="single" w:color="auto" w:sz="8" w:space="0"/>
              <w:left w:val="single" w:color="auto" w:sz="8" w:space="0"/>
              <w:bottom w:val="single" w:color="auto" w:sz="8" w:space="0"/>
              <w:right w:val="single" w:color="auto" w:sz="8" w:space="0"/>
            </w:tcBorders>
            <w:vAlign w:val="center"/>
          </w:tcPr>
          <w:p w14:paraId="55C71090">
            <w:pPr>
              <w:jc w:val="center"/>
              <w:rPr>
                <w:rFonts w:ascii="宋体" w:hAnsi="宋体" w:cs="宋体"/>
                <w:color w:val="auto"/>
                <w:highlight w:val="none"/>
              </w:rPr>
            </w:pPr>
          </w:p>
        </w:tc>
      </w:tr>
    </w:tbl>
    <w:p w14:paraId="5547802F">
      <w:pPr>
        <w:spacing w:line="360" w:lineRule="auto"/>
        <w:rPr>
          <w:rFonts w:ascii="宋体" w:hAnsi="宋体" w:cs="宋体"/>
          <w:color w:val="auto"/>
          <w:sz w:val="24"/>
          <w:highlight w:val="none"/>
        </w:rPr>
      </w:pPr>
    </w:p>
    <w:p w14:paraId="202124BA">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投标人：</w:t>
      </w:r>
      <w:r>
        <w:rPr>
          <w:rFonts w:hint="eastAsia" w:ascii="宋体" w:hAnsi="宋体" w:cs="宋体"/>
          <w:color w:val="auto"/>
          <w:sz w:val="24"/>
          <w:highlight w:val="none"/>
          <w:u w:val="single"/>
        </w:rPr>
        <w:t xml:space="preserve">                     （全称、签章）                     </w:t>
      </w:r>
    </w:p>
    <w:p w14:paraId="5BBB82DC">
      <w:pPr>
        <w:spacing w:line="360" w:lineRule="auto"/>
        <w:ind w:firstLine="480" w:firstLineChars="200"/>
        <w:rPr>
          <w:rFonts w:ascii="宋体" w:hAnsi="宋体" w:cs="宋体"/>
          <w:color w:val="auto"/>
          <w:sz w:val="24"/>
          <w:highlight w:val="none"/>
          <w:u w:val="single"/>
        </w:rPr>
      </w:pPr>
      <w:r>
        <w:rPr>
          <w:rFonts w:hint="eastAsia" w:ascii="宋体" w:hAnsi="宋体" w:cs="宋体"/>
          <w:color w:val="auto"/>
          <w:sz w:val="24"/>
          <w:highlight w:val="none"/>
        </w:rPr>
        <w:t>地址：邮编：</w:t>
      </w:r>
    </w:p>
    <w:p w14:paraId="4AC8533A">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电话：传真：</w:t>
      </w:r>
    </w:p>
    <w:p w14:paraId="06813F37">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法定代表人或授权委托人：</w:t>
      </w:r>
      <w:r>
        <w:rPr>
          <w:rFonts w:hint="eastAsia" w:ascii="宋体" w:hAnsi="宋体" w:cs="宋体"/>
          <w:color w:val="auto"/>
          <w:sz w:val="24"/>
          <w:highlight w:val="none"/>
          <w:u w:val="single"/>
        </w:rPr>
        <w:t xml:space="preserve">                  （盖章或签字）        </w:t>
      </w:r>
    </w:p>
    <w:p w14:paraId="4A75E3E0">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项目负责人：</w:t>
      </w:r>
      <w:r>
        <w:rPr>
          <w:rFonts w:hint="eastAsia" w:ascii="宋体" w:hAnsi="宋体" w:cs="宋体"/>
          <w:color w:val="auto"/>
          <w:sz w:val="24"/>
          <w:highlight w:val="none"/>
          <w:u w:val="single"/>
        </w:rPr>
        <w:t xml:space="preserve">                 （姓名）                     </w:t>
      </w:r>
    </w:p>
    <w:p w14:paraId="0405FF88">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日期：年月日</w:t>
      </w:r>
    </w:p>
    <w:p w14:paraId="59BCC6CF">
      <w:pPr>
        <w:spacing w:line="360" w:lineRule="auto"/>
        <w:rPr>
          <w:rFonts w:ascii="宋体" w:hAnsi="宋体" w:cs="宋体"/>
          <w:b/>
          <w:color w:val="auto"/>
          <w:highlight w:val="none"/>
        </w:rPr>
      </w:pPr>
      <w:r>
        <w:rPr>
          <w:rFonts w:hint="eastAsia" w:ascii="宋体" w:hAnsi="宋体" w:cs="宋体"/>
          <w:b/>
          <w:color w:val="auto"/>
          <w:highlight w:val="none"/>
        </w:rPr>
        <w:br w:type="page"/>
      </w:r>
    </w:p>
    <w:p w14:paraId="7F4FFA08">
      <w:pPr>
        <w:pStyle w:val="5"/>
        <w:rPr>
          <w:rFonts w:ascii="宋体" w:hAnsi="宋体" w:eastAsia="宋体" w:cs="宋体"/>
          <w:b w:val="0"/>
          <w:color w:val="auto"/>
          <w:highlight w:val="none"/>
        </w:rPr>
      </w:pPr>
      <w:r>
        <w:rPr>
          <w:rFonts w:hint="eastAsia" w:ascii="宋体" w:hAnsi="宋体" w:eastAsia="宋体" w:cs="宋体"/>
          <w:b w:val="0"/>
          <w:color w:val="auto"/>
          <w:highlight w:val="none"/>
        </w:rPr>
        <w:t>(三)法定代表人资格证明</w:t>
      </w:r>
    </w:p>
    <w:p w14:paraId="17A9B3DE">
      <w:pPr>
        <w:tabs>
          <w:tab w:val="left" w:pos="7839"/>
        </w:tabs>
        <w:ind w:left="1180" w:right="65" w:rightChars="31"/>
        <w:rPr>
          <w:rFonts w:ascii="Times New Roman" w:eastAsia="Times New Roman"/>
          <w:color w:val="auto"/>
          <w:sz w:val="24"/>
          <w:highlight w:val="none"/>
        </w:rPr>
      </w:pPr>
      <w:r>
        <w:rPr>
          <w:color w:val="auto"/>
          <w:sz w:val="24"/>
          <w:highlight w:val="none"/>
        </w:rPr>
        <w:t>单位名称：</w:t>
      </w:r>
      <w:r>
        <w:rPr>
          <w:rFonts w:ascii="Times New Roman" w:eastAsia="Times New Roman"/>
          <w:color w:val="auto"/>
          <w:sz w:val="24"/>
          <w:highlight w:val="none"/>
          <w:u w:val="single"/>
        </w:rPr>
        <w:tab/>
      </w:r>
    </w:p>
    <w:p w14:paraId="0C08AC65">
      <w:pPr>
        <w:pStyle w:val="15"/>
        <w:spacing w:before="3"/>
        <w:ind w:right="65" w:rightChars="31"/>
        <w:rPr>
          <w:rFonts w:ascii="Times New Roman"/>
          <w:color w:val="auto"/>
          <w:sz w:val="28"/>
          <w:highlight w:val="none"/>
        </w:rPr>
      </w:pPr>
    </w:p>
    <w:p w14:paraId="3E029432">
      <w:pPr>
        <w:tabs>
          <w:tab w:val="left" w:pos="1899"/>
          <w:tab w:val="left" w:pos="7839"/>
        </w:tabs>
        <w:spacing w:before="74"/>
        <w:ind w:left="1180" w:right="65" w:rightChars="31"/>
        <w:rPr>
          <w:rFonts w:ascii="Times New Roman" w:eastAsia="Times New Roman"/>
          <w:color w:val="auto"/>
          <w:sz w:val="24"/>
          <w:highlight w:val="none"/>
        </w:rPr>
      </w:pPr>
      <w:r>
        <w:rPr>
          <w:color w:val="auto"/>
          <w:sz w:val="24"/>
          <w:highlight w:val="none"/>
        </w:rPr>
        <w:t>地</w:t>
      </w:r>
      <w:r>
        <w:rPr>
          <w:color w:val="auto"/>
          <w:sz w:val="24"/>
          <w:highlight w:val="none"/>
        </w:rPr>
        <w:tab/>
      </w:r>
      <w:r>
        <w:rPr>
          <w:color w:val="auto"/>
          <w:sz w:val="24"/>
          <w:highlight w:val="none"/>
        </w:rPr>
        <w:t>址：</w:t>
      </w:r>
      <w:r>
        <w:rPr>
          <w:rFonts w:ascii="Times New Roman" w:eastAsia="Times New Roman"/>
          <w:color w:val="auto"/>
          <w:sz w:val="24"/>
          <w:highlight w:val="none"/>
          <w:u w:val="single"/>
        </w:rPr>
        <w:tab/>
      </w:r>
    </w:p>
    <w:p w14:paraId="76D7DDC0">
      <w:pPr>
        <w:pStyle w:val="15"/>
        <w:spacing w:before="2"/>
        <w:ind w:right="65" w:rightChars="31"/>
        <w:rPr>
          <w:rFonts w:ascii="Times New Roman"/>
          <w:color w:val="auto"/>
          <w:sz w:val="28"/>
          <w:highlight w:val="none"/>
        </w:rPr>
      </w:pPr>
    </w:p>
    <w:p w14:paraId="0B56CFA4">
      <w:pPr>
        <w:tabs>
          <w:tab w:val="left" w:pos="1899"/>
          <w:tab w:val="left" w:pos="3219"/>
          <w:tab w:val="left" w:pos="4779"/>
          <w:tab w:val="left" w:pos="6219"/>
          <w:tab w:val="left" w:pos="7839"/>
        </w:tabs>
        <w:spacing w:before="74"/>
        <w:ind w:left="1180" w:right="65" w:rightChars="31"/>
        <w:rPr>
          <w:rFonts w:ascii="Times New Roman" w:eastAsia="Times New Roman"/>
          <w:color w:val="auto"/>
          <w:sz w:val="24"/>
          <w:highlight w:val="none"/>
        </w:rPr>
      </w:pPr>
      <w:r>
        <w:rPr>
          <w:color w:val="auto"/>
          <w:sz w:val="24"/>
          <w:highlight w:val="none"/>
        </w:rPr>
        <w:t>姓</w:t>
      </w:r>
      <w:r>
        <w:rPr>
          <w:color w:val="auto"/>
          <w:sz w:val="24"/>
          <w:highlight w:val="none"/>
        </w:rPr>
        <w:tab/>
      </w:r>
      <w:r>
        <w:rPr>
          <w:color w:val="auto"/>
          <w:sz w:val="24"/>
          <w:highlight w:val="none"/>
        </w:rPr>
        <w:t>名：</w:t>
      </w:r>
      <w:r>
        <w:rPr>
          <w:color w:val="auto"/>
          <w:sz w:val="24"/>
          <w:highlight w:val="none"/>
          <w:u w:val="single"/>
        </w:rPr>
        <w:tab/>
      </w:r>
      <w:r>
        <w:rPr>
          <w:color w:val="auto"/>
          <w:sz w:val="24"/>
          <w:highlight w:val="none"/>
        </w:rPr>
        <w:t>性别：</w:t>
      </w:r>
      <w:r>
        <w:rPr>
          <w:color w:val="auto"/>
          <w:sz w:val="24"/>
          <w:highlight w:val="none"/>
          <w:u w:val="single"/>
        </w:rPr>
        <w:tab/>
      </w:r>
      <w:r>
        <w:rPr>
          <w:color w:val="auto"/>
          <w:sz w:val="24"/>
          <w:highlight w:val="none"/>
        </w:rPr>
        <w:t>年龄：</w:t>
      </w:r>
      <w:r>
        <w:rPr>
          <w:color w:val="auto"/>
          <w:sz w:val="24"/>
          <w:highlight w:val="none"/>
          <w:u w:val="single"/>
        </w:rPr>
        <w:tab/>
      </w:r>
      <w:r>
        <w:rPr>
          <w:color w:val="auto"/>
          <w:sz w:val="24"/>
          <w:highlight w:val="none"/>
        </w:rPr>
        <w:t>职务：</w:t>
      </w:r>
      <w:r>
        <w:rPr>
          <w:rFonts w:ascii="Times New Roman" w:eastAsia="Times New Roman"/>
          <w:color w:val="auto"/>
          <w:sz w:val="24"/>
          <w:highlight w:val="none"/>
          <w:u w:val="single"/>
        </w:rPr>
        <w:tab/>
      </w:r>
    </w:p>
    <w:p w14:paraId="66CD5785">
      <w:pPr>
        <w:pStyle w:val="15"/>
        <w:spacing w:before="3"/>
        <w:ind w:right="65" w:rightChars="31"/>
        <w:rPr>
          <w:rFonts w:ascii="Times New Roman"/>
          <w:color w:val="auto"/>
          <w:sz w:val="28"/>
          <w:highlight w:val="none"/>
        </w:rPr>
      </w:pPr>
    </w:p>
    <w:p w14:paraId="57B72D41">
      <w:pPr>
        <w:tabs>
          <w:tab w:val="left" w:pos="2529"/>
          <w:tab w:val="left" w:pos="6624"/>
        </w:tabs>
        <w:spacing w:before="74"/>
        <w:ind w:left="240" w:right="65" w:rightChars="31"/>
        <w:jc w:val="center"/>
        <w:rPr>
          <w:color w:val="auto"/>
          <w:sz w:val="24"/>
          <w:highlight w:val="none"/>
        </w:rPr>
      </w:pPr>
      <w:r>
        <w:rPr>
          <w:color w:val="auto"/>
          <w:sz w:val="24"/>
          <w:highlight w:val="none"/>
        </w:rPr>
        <w:t>系</w:t>
      </w:r>
      <w:r>
        <w:rPr>
          <w:color w:val="auto"/>
          <w:sz w:val="24"/>
          <w:highlight w:val="none"/>
          <w:u w:val="single"/>
        </w:rPr>
        <w:tab/>
      </w:r>
      <w:r>
        <w:rPr>
          <w:color w:val="auto"/>
          <w:sz w:val="24"/>
          <w:highlight w:val="none"/>
        </w:rPr>
        <w:t>的法定代表人。为设计</w:t>
      </w:r>
      <w:r>
        <w:rPr>
          <w:color w:val="auto"/>
          <w:sz w:val="24"/>
          <w:highlight w:val="none"/>
          <w:u w:val="single"/>
        </w:rPr>
        <w:tab/>
      </w:r>
      <w:r>
        <w:rPr>
          <w:color w:val="auto"/>
          <w:sz w:val="24"/>
          <w:highlight w:val="none"/>
        </w:rPr>
        <w:t>项目，签署</w:t>
      </w:r>
    </w:p>
    <w:p w14:paraId="5BCB1C58">
      <w:pPr>
        <w:pStyle w:val="15"/>
        <w:ind w:right="65" w:rightChars="31"/>
        <w:rPr>
          <w:color w:val="auto"/>
          <w:sz w:val="23"/>
          <w:highlight w:val="none"/>
        </w:rPr>
      </w:pPr>
    </w:p>
    <w:p w14:paraId="2B4A0B84">
      <w:pPr>
        <w:spacing w:before="1"/>
        <w:ind w:right="65" w:rightChars="31"/>
        <w:rPr>
          <w:color w:val="auto"/>
          <w:sz w:val="24"/>
          <w:highlight w:val="none"/>
        </w:rPr>
      </w:pPr>
      <w:r>
        <w:rPr>
          <w:color w:val="auto"/>
          <w:sz w:val="24"/>
          <w:highlight w:val="none"/>
        </w:rPr>
        <w:t>上述投标文件、进行合同谈判、签署合同和处理与之有关的一切事务。</w:t>
      </w:r>
    </w:p>
    <w:p w14:paraId="23D8593F">
      <w:pPr>
        <w:spacing w:line="720" w:lineRule="auto"/>
        <w:rPr>
          <w:rFonts w:ascii="宋体" w:hAnsi="宋体" w:cs="宋体"/>
          <w:color w:val="auto"/>
          <w:sz w:val="24"/>
          <w:highlight w:val="none"/>
        </w:rPr>
      </w:pPr>
    </w:p>
    <w:p w14:paraId="6D579BF2">
      <w:pPr>
        <w:spacing w:line="720" w:lineRule="auto"/>
        <w:ind w:firstLine="960" w:firstLineChars="400"/>
        <w:rPr>
          <w:rFonts w:ascii="宋体" w:hAnsi="宋体" w:cs="宋体"/>
          <w:color w:val="auto"/>
          <w:sz w:val="24"/>
          <w:highlight w:val="none"/>
        </w:rPr>
      </w:pPr>
      <w:r>
        <w:rPr>
          <w:rFonts w:hint="eastAsia" w:ascii="宋体" w:hAnsi="宋体" w:cs="宋体"/>
          <w:color w:val="auto"/>
          <w:sz w:val="24"/>
          <w:highlight w:val="none"/>
        </w:rPr>
        <w:t>特此证明。</w:t>
      </w:r>
    </w:p>
    <w:p w14:paraId="2A3FE6DA">
      <w:pPr>
        <w:spacing w:line="360" w:lineRule="auto"/>
        <w:rPr>
          <w:rFonts w:ascii="宋体" w:hAnsi="宋体" w:cs="宋体"/>
          <w:color w:val="auto"/>
          <w:sz w:val="24"/>
          <w:highlight w:val="none"/>
        </w:rPr>
      </w:pPr>
    </w:p>
    <w:p w14:paraId="711859C7">
      <w:pPr>
        <w:spacing w:line="360" w:lineRule="auto"/>
        <w:rPr>
          <w:rFonts w:ascii="宋体" w:hAnsi="宋体" w:cs="宋体"/>
          <w:color w:val="auto"/>
          <w:sz w:val="24"/>
          <w:highlight w:val="none"/>
        </w:rPr>
      </w:pPr>
    </w:p>
    <w:p w14:paraId="513CA27D">
      <w:pPr>
        <w:spacing w:line="360" w:lineRule="auto"/>
        <w:rPr>
          <w:rFonts w:ascii="宋体" w:hAnsi="宋体" w:cs="宋体"/>
          <w:color w:val="auto"/>
          <w:sz w:val="24"/>
          <w:highlight w:val="none"/>
        </w:rPr>
      </w:pPr>
    </w:p>
    <w:p w14:paraId="7EF2F175">
      <w:pPr>
        <w:spacing w:line="360" w:lineRule="auto"/>
        <w:rPr>
          <w:rFonts w:ascii="宋体" w:hAnsi="宋体" w:cs="宋体"/>
          <w:color w:val="auto"/>
          <w:sz w:val="24"/>
          <w:highlight w:val="none"/>
        </w:rPr>
      </w:pPr>
    </w:p>
    <w:p w14:paraId="3EA40F02">
      <w:pPr>
        <w:spacing w:line="360" w:lineRule="auto"/>
        <w:rPr>
          <w:rFonts w:ascii="宋体" w:hAnsi="宋体" w:cs="宋体"/>
          <w:color w:val="auto"/>
          <w:sz w:val="24"/>
          <w:highlight w:val="none"/>
        </w:rPr>
      </w:pPr>
    </w:p>
    <w:p w14:paraId="5A87A9FA">
      <w:pPr>
        <w:spacing w:line="360" w:lineRule="auto"/>
        <w:rPr>
          <w:rFonts w:ascii="宋体" w:hAnsi="宋体" w:cs="宋体"/>
          <w:color w:val="auto"/>
          <w:sz w:val="24"/>
          <w:highlight w:val="none"/>
        </w:rPr>
      </w:pPr>
    </w:p>
    <w:p w14:paraId="20769B6F">
      <w:pPr>
        <w:spacing w:line="360" w:lineRule="auto"/>
        <w:rPr>
          <w:rFonts w:ascii="宋体" w:hAnsi="宋体" w:cs="宋体"/>
          <w:color w:val="auto"/>
          <w:sz w:val="24"/>
          <w:highlight w:val="none"/>
        </w:rPr>
      </w:pPr>
    </w:p>
    <w:p w14:paraId="5BFB1C49">
      <w:pPr>
        <w:tabs>
          <w:tab w:val="left" w:pos="3339"/>
          <w:tab w:val="left" w:pos="4959"/>
          <w:tab w:val="left" w:pos="6699"/>
          <w:tab w:val="left" w:pos="9159"/>
        </w:tabs>
        <w:spacing w:line="364" w:lineRule="auto"/>
        <w:ind w:left="1180" w:right="65" w:rightChars="31"/>
        <w:rPr>
          <w:rFonts w:ascii="Times New Roman" w:eastAsia="Times New Roman"/>
          <w:color w:val="auto"/>
          <w:sz w:val="24"/>
          <w:highlight w:val="none"/>
          <w:u w:val="single"/>
        </w:rPr>
      </w:pPr>
      <w:r>
        <w:rPr>
          <w:color w:val="auto"/>
          <w:sz w:val="24"/>
          <w:highlight w:val="none"/>
        </w:rPr>
        <w:t>投标单位：（盖章）</w:t>
      </w:r>
      <w:r>
        <w:rPr>
          <w:rFonts w:ascii="Times New Roman" w:eastAsia="Times New Roman"/>
          <w:color w:val="auto"/>
          <w:sz w:val="24"/>
          <w:highlight w:val="none"/>
          <w:u w:val="single"/>
        </w:rPr>
        <w:tab/>
      </w:r>
      <w:r>
        <w:rPr>
          <w:rFonts w:ascii="Times New Roman" w:eastAsia="Times New Roman"/>
          <w:color w:val="auto"/>
          <w:sz w:val="24"/>
          <w:highlight w:val="none"/>
          <w:u w:val="single"/>
        </w:rPr>
        <w:tab/>
      </w:r>
      <w:r>
        <w:rPr>
          <w:rFonts w:ascii="Times New Roman" w:eastAsia="Times New Roman"/>
          <w:color w:val="auto"/>
          <w:sz w:val="24"/>
          <w:highlight w:val="none"/>
          <w:u w:val="single"/>
        </w:rPr>
        <w:tab/>
      </w:r>
    </w:p>
    <w:p w14:paraId="07F304AD">
      <w:pPr>
        <w:tabs>
          <w:tab w:val="left" w:pos="3339"/>
          <w:tab w:val="left" w:pos="4959"/>
          <w:tab w:val="left" w:pos="6699"/>
          <w:tab w:val="left" w:pos="9159"/>
        </w:tabs>
        <w:spacing w:line="364" w:lineRule="auto"/>
        <w:ind w:left="1180" w:right="65" w:rightChars="31"/>
        <w:rPr>
          <w:color w:val="auto"/>
          <w:sz w:val="24"/>
          <w:highlight w:val="none"/>
        </w:rPr>
      </w:pPr>
      <w:r>
        <w:rPr>
          <w:color w:val="auto"/>
          <w:sz w:val="24"/>
          <w:highlight w:val="none"/>
        </w:rPr>
        <w:t>日期：</w:t>
      </w:r>
      <w:r>
        <w:rPr>
          <w:color w:val="auto"/>
          <w:sz w:val="24"/>
          <w:highlight w:val="none"/>
          <w:u w:val="single"/>
        </w:rPr>
        <w:tab/>
      </w:r>
      <w:r>
        <w:rPr>
          <w:color w:val="auto"/>
          <w:sz w:val="24"/>
          <w:highlight w:val="none"/>
        </w:rPr>
        <w:t>年</w:t>
      </w:r>
      <w:r>
        <w:rPr>
          <w:color w:val="auto"/>
          <w:sz w:val="24"/>
          <w:highlight w:val="none"/>
          <w:u w:val="single"/>
        </w:rPr>
        <w:tab/>
      </w:r>
      <w:r>
        <w:rPr>
          <w:color w:val="auto"/>
          <w:sz w:val="24"/>
          <w:highlight w:val="none"/>
        </w:rPr>
        <w:t>月</w:t>
      </w:r>
      <w:r>
        <w:rPr>
          <w:color w:val="auto"/>
          <w:sz w:val="24"/>
          <w:highlight w:val="none"/>
          <w:u w:val="single"/>
        </w:rPr>
        <w:tab/>
      </w:r>
      <w:r>
        <w:rPr>
          <w:color w:val="auto"/>
          <w:sz w:val="24"/>
          <w:highlight w:val="none"/>
        </w:rPr>
        <w:t>日</w:t>
      </w:r>
    </w:p>
    <w:p w14:paraId="5377038C">
      <w:pPr>
        <w:pStyle w:val="15"/>
        <w:ind w:right="65" w:rightChars="31"/>
        <w:rPr>
          <w:color w:val="auto"/>
          <w:sz w:val="26"/>
          <w:highlight w:val="none"/>
        </w:rPr>
      </w:pPr>
    </w:p>
    <w:p w14:paraId="42774232">
      <w:pPr>
        <w:pStyle w:val="15"/>
        <w:ind w:right="65" w:rightChars="31"/>
        <w:rPr>
          <w:color w:val="auto"/>
          <w:sz w:val="26"/>
          <w:highlight w:val="none"/>
        </w:rPr>
      </w:pPr>
    </w:p>
    <w:p w14:paraId="1D9CCFE5">
      <w:pPr>
        <w:pStyle w:val="15"/>
        <w:spacing w:before="7"/>
        <w:ind w:right="65" w:rightChars="31"/>
        <w:rPr>
          <w:color w:val="auto"/>
          <w:sz w:val="22"/>
          <w:highlight w:val="none"/>
        </w:rPr>
      </w:pPr>
    </w:p>
    <w:p w14:paraId="17D74053">
      <w:pPr>
        <w:spacing w:line="360" w:lineRule="auto"/>
        <w:rPr>
          <w:rFonts w:ascii="宋体" w:hAnsi="宋体" w:cs="宋体"/>
          <w:color w:val="auto"/>
          <w:sz w:val="24"/>
          <w:highlight w:val="none"/>
        </w:rPr>
      </w:pPr>
    </w:p>
    <w:p w14:paraId="61161F11">
      <w:pPr>
        <w:spacing w:line="360" w:lineRule="auto"/>
        <w:rPr>
          <w:rFonts w:ascii="宋体" w:hAnsi="宋体" w:cs="宋体"/>
          <w:bCs/>
          <w:color w:val="auto"/>
          <w:sz w:val="28"/>
          <w:szCs w:val="28"/>
          <w:highlight w:val="none"/>
        </w:rPr>
      </w:pPr>
      <w:r>
        <w:rPr>
          <w:rFonts w:hint="eastAsia" w:ascii="宋体" w:hAnsi="宋体" w:cs="宋体"/>
          <w:bCs/>
          <w:color w:val="auto"/>
          <w:sz w:val="28"/>
          <w:szCs w:val="28"/>
          <w:highlight w:val="none"/>
        </w:rPr>
        <w:t>(四)法定代表人授权委托书</w:t>
      </w:r>
    </w:p>
    <w:p w14:paraId="690AFA7A">
      <w:pPr>
        <w:tabs>
          <w:tab w:val="left" w:pos="2384"/>
          <w:tab w:val="left" w:pos="3210"/>
          <w:tab w:val="left" w:pos="7923"/>
          <w:tab w:val="left" w:pos="8166"/>
        </w:tabs>
        <w:spacing w:line="360" w:lineRule="auto"/>
        <w:ind w:firstLine="516" w:firstLineChars="200"/>
        <w:rPr>
          <w:color w:val="auto"/>
          <w:spacing w:val="9"/>
          <w:sz w:val="24"/>
          <w:highlight w:val="none"/>
        </w:rPr>
      </w:pPr>
    </w:p>
    <w:p w14:paraId="7732014A">
      <w:pPr>
        <w:tabs>
          <w:tab w:val="left" w:pos="2384"/>
          <w:tab w:val="left" w:pos="3210"/>
          <w:tab w:val="left" w:pos="7923"/>
          <w:tab w:val="left" w:pos="8166"/>
        </w:tabs>
        <w:spacing w:line="360" w:lineRule="auto"/>
        <w:ind w:firstLine="516" w:firstLineChars="200"/>
        <w:rPr>
          <w:color w:val="auto"/>
          <w:sz w:val="24"/>
          <w:highlight w:val="none"/>
        </w:rPr>
      </w:pPr>
      <w:r>
        <w:rPr>
          <w:color w:val="auto"/>
          <w:spacing w:val="9"/>
          <w:sz w:val="24"/>
          <w:highlight w:val="none"/>
        </w:rPr>
        <w:t>本人</w:t>
      </w:r>
      <w:r>
        <w:rPr>
          <w:color w:val="auto"/>
          <w:spacing w:val="12"/>
          <w:sz w:val="24"/>
          <w:highlight w:val="none"/>
        </w:rPr>
        <w:t>作</w:t>
      </w:r>
      <w:r>
        <w:rPr>
          <w:color w:val="auto"/>
          <w:spacing w:val="8"/>
          <w:sz w:val="24"/>
          <w:highlight w:val="none"/>
        </w:rPr>
        <w:t>为</w:t>
      </w:r>
      <w:r>
        <w:rPr>
          <w:color w:val="auto"/>
          <w:spacing w:val="8"/>
          <w:sz w:val="24"/>
          <w:highlight w:val="none"/>
          <w:u w:val="single"/>
        </w:rPr>
        <w:tab/>
      </w:r>
      <w:r>
        <w:rPr>
          <w:color w:val="auto"/>
          <w:spacing w:val="9"/>
          <w:sz w:val="24"/>
          <w:highlight w:val="none"/>
          <w:u w:val="single"/>
        </w:rPr>
        <w:t>（投</w:t>
      </w:r>
      <w:r>
        <w:rPr>
          <w:color w:val="auto"/>
          <w:spacing w:val="12"/>
          <w:sz w:val="24"/>
          <w:highlight w:val="none"/>
          <w:u w:val="single"/>
        </w:rPr>
        <w:t>标</w:t>
      </w:r>
      <w:r>
        <w:rPr>
          <w:color w:val="auto"/>
          <w:spacing w:val="9"/>
          <w:sz w:val="24"/>
          <w:highlight w:val="none"/>
          <w:u w:val="single"/>
        </w:rPr>
        <w:t>人名称</w:t>
      </w:r>
      <w:r>
        <w:rPr>
          <w:color w:val="auto"/>
          <w:sz w:val="24"/>
          <w:highlight w:val="none"/>
          <w:u w:val="single"/>
        </w:rPr>
        <w:t xml:space="preserve">）     </w:t>
      </w:r>
      <w:r>
        <w:rPr>
          <w:color w:val="auto"/>
          <w:spacing w:val="9"/>
          <w:sz w:val="24"/>
          <w:highlight w:val="none"/>
        </w:rPr>
        <w:t>的法</w:t>
      </w:r>
      <w:r>
        <w:rPr>
          <w:color w:val="auto"/>
          <w:spacing w:val="12"/>
          <w:sz w:val="24"/>
          <w:highlight w:val="none"/>
        </w:rPr>
        <w:t>定</w:t>
      </w:r>
      <w:r>
        <w:rPr>
          <w:color w:val="auto"/>
          <w:spacing w:val="9"/>
          <w:sz w:val="24"/>
          <w:highlight w:val="none"/>
        </w:rPr>
        <w:t>代表人</w:t>
      </w:r>
      <w:r>
        <w:rPr>
          <w:color w:val="auto"/>
          <w:spacing w:val="12"/>
          <w:sz w:val="24"/>
          <w:highlight w:val="none"/>
        </w:rPr>
        <w:t>，</w:t>
      </w:r>
      <w:r>
        <w:rPr>
          <w:color w:val="auto"/>
          <w:spacing w:val="9"/>
          <w:sz w:val="24"/>
          <w:highlight w:val="none"/>
        </w:rPr>
        <w:t>在此授</w:t>
      </w:r>
      <w:r>
        <w:rPr>
          <w:color w:val="auto"/>
          <w:spacing w:val="12"/>
          <w:sz w:val="24"/>
          <w:highlight w:val="none"/>
        </w:rPr>
        <w:t>权</w:t>
      </w:r>
      <w:r>
        <w:rPr>
          <w:color w:val="auto"/>
          <w:spacing w:val="9"/>
          <w:sz w:val="24"/>
          <w:highlight w:val="none"/>
        </w:rPr>
        <w:t>我公</w:t>
      </w:r>
      <w:r>
        <w:rPr>
          <w:color w:val="auto"/>
          <w:sz w:val="24"/>
          <w:highlight w:val="none"/>
        </w:rPr>
        <w:t>司的</w:t>
      </w:r>
      <w:r>
        <w:rPr>
          <w:color w:val="auto"/>
          <w:sz w:val="24"/>
          <w:highlight w:val="none"/>
          <w:u w:val="single"/>
        </w:rPr>
        <w:tab/>
      </w:r>
      <w:r>
        <w:rPr>
          <w:color w:val="auto"/>
          <w:sz w:val="24"/>
          <w:highlight w:val="none"/>
        </w:rPr>
        <w:t>，其身份证明号码：</w:t>
      </w:r>
      <w:r>
        <w:rPr>
          <w:color w:val="auto"/>
          <w:sz w:val="24"/>
          <w:highlight w:val="none"/>
          <w:u w:val="single"/>
        </w:rPr>
        <w:tab/>
      </w:r>
      <w:r>
        <w:rPr>
          <w:color w:val="auto"/>
          <w:sz w:val="24"/>
          <w:highlight w:val="none"/>
        </w:rPr>
        <w:t>，作为我的</w:t>
      </w:r>
      <w:r>
        <w:rPr>
          <w:color w:val="auto"/>
          <w:spacing w:val="-16"/>
          <w:sz w:val="24"/>
          <w:highlight w:val="none"/>
        </w:rPr>
        <w:t>合</w:t>
      </w:r>
      <w:r>
        <w:rPr>
          <w:color w:val="auto"/>
          <w:sz w:val="24"/>
          <w:highlight w:val="none"/>
        </w:rPr>
        <w:t>法的授权代表</w:t>
      </w:r>
      <w:r>
        <w:rPr>
          <w:color w:val="auto"/>
          <w:spacing w:val="-94"/>
          <w:sz w:val="24"/>
          <w:highlight w:val="none"/>
        </w:rPr>
        <w:t>，</w:t>
      </w:r>
      <w:r>
        <w:rPr>
          <w:color w:val="auto"/>
          <w:sz w:val="24"/>
          <w:highlight w:val="none"/>
        </w:rPr>
        <w:t>以我的名义并代表我公司全权处理</w:t>
      </w:r>
      <w:r>
        <w:rPr>
          <w:color w:val="auto"/>
          <w:sz w:val="24"/>
          <w:highlight w:val="none"/>
          <w:u w:val="single"/>
        </w:rPr>
        <w:tab/>
      </w:r>
      <w:r>
        <w:rPr>
          <w:color w:val="auto"/>
          <w:sz w:val="24"/>
          <w:highlight w:val="none"/>
          <w:u w:val="single"/>
        </w:rPr>
        <w:tab/>
      </w:r>
      <w:r>
        <w:rPr>
          <w:color w:val="auto"/>
          <w:sz w:val="24"/>
          <w:highlight w:val="none"/>
        </w:rPr>
        <w:t>项目设计</w:t>
      </w:r>
      <w:r>
        <w:rPr>
          <w:color w:val="auto"/>
          <w:spacing w:val="-17"/>
          <w:sz w:val="24"/>
          <w:highlight w:val="none"/>
        </w:rPr>
        <w:t>投</w:t>
      </w:r>
      <w:r>
        <w:rPr>
          <w:color w:val="auto"/>
          <w:sz w:val="24"/>
          <w:highlight w:val="none"/>
        </w:rPr>
        <w:t>标的各项事宜。</w:t>
      </w:r>
    </w:p>
    <w:p w14:paraId="0FEAC502">
      <w:pPr>
        <w:pStyle w:val="4"/>
        <w:rPr>
          <w:color w:val="auto"/>
          <w:highlight w:val="none"/>
        </w:rPr>
      </w:pPr>
    </w:p>
    <w:p w14:paraId="02326275">
      <w:pPr>
        <w:tabs>
          <w:tab w:val="left" w:pos="3668"/>
          <w:tab w:val="left" w:pos="4544"/>
          <w:tab w:val="left" w:pos="5420"/>
          <w:tab w:val="left" w:pos="7040"/>
          <w:tab w:val="left" w:pos="7791"/>
          <w:tab w:val="left" w:pos="8540"/>
        </w:tabs>
        <w:spacing w:line="360" w:lineRule="auto"/>
        <w:ind w:firstLine="496" w:firstLineChars="200"/>
        <w:rPr>
          <w:color w:val="auto"/>
          <w:sz w:val="24"/>
          <w:highlight w:val="none"/>
        </w:rPr>
      </w:pPr>
      <w:r>
        <w:rPr>
          <w:color w:val="auto"/>
          <w:spacing w:val="4"/>
          <w:sz w:val="24"/>
          <w:highlight w:val="none"/>
        </w:rPr>
        <w:t>本</w:t>
      </w:r>
      <w:r>
        <w:rPr>
          <w:color w:val="auto"/>
          <w:spacing w:val="7"/>
          <w:sz w:val="24"/>
          <w:highlight w:val="none"/>
        </w:rPr>
        <w:t>授</w:t>
      </w:r>
      <w:r>
        <w:rPr>
          <w:color w:val="auto"/>
          <w:spacing w:val="4"/>
          <w:sz w:val="24"/>
          <w:highlight w:val="none"/>
        </w:rPr>
        <w:t>权</w:t>
      </w:r>
      <w:r>
        <w:rPr>
          <w:color w:val="auto"/>
          <w:spacing w:val="7"/>
          <w:sz w:val="24"/>
          <w:highlight w:val="none"/>
        </w:rPr>
        <w:t>书</w:t>
      </w:r>
      <w:r>
        <w:rPr>
          <w:color w:val="auto"/>
          <w:spacing w:val="4"/>
          <w:sz w:val="24"/>
          <w:highlight w:val="none"/>
        </w:rPr>
        <w:t>期</w:t>
      </w:r>
      <w:r>
        <w:rPr>
          <w:color w:val="auto"/>
          <w:spacing w:val="7"/>
          <w:sz w:val="24"/>
          <w:highlight w:val="none"/>
        </w:rPr>
        <w:t>限</w:t>
      </w:r>
      <w:r>
        <w:rPr>
          <w:color w:val="auto"/>
          <w:spacing w:val="4"/>
          <w:sz w:val="24"/>
          <w:highlight w:val="none"/>
        </w:rPr>
        <w:t>自</w:t>
      </w:r>
      <w:r>
        <w:rPr>
          <w:color w:val="auto"/>
          <w:spacing w:val="7"/>
          <w:sz w:val="24"/>
          <w:highlight w:val="none"/>
        </w:rPr>
        <w:t>年月</w:t>
      </w:r>
      <w:r>
        <w:rPr>
          <w:color w:val="auto"/>
          <w:spacing w:val="4"/>
          <w:sz w:val="24"/>
          <w:highlight w:val="none"/>
        </w:rPr>
        <w:t>日</w:t>
      </w:r>
      <w:r>
        <w:rPr>
          <w:color w:val="auto"/>
          <w:spacing w:val="7"/>
          <w:sz w:val="24"/>
          <w:highlight w:val="none"/>
        </w:rPr>
        <w:t>起至年</w:t>
      </w:r>
      <w:r>
        <w:rPr>
          <w:color w:val="auto"/>
          <w:spacing w:val="4"/>
          <w:sz w:val="24"/>
          <w:highlight w:val="none"/>
        </w:rPr>
        <w:t>月</w:t>
      </w:r>
      <w:r>
        <w:rPr>
          <w:color w:val="auto"/>
          <w:spacing w:val="4"/>
          <w:sz w:val="24"/>
          <w:highlight w:val="none"/>
          <w:u w:val="single"/>
        </w:rPr>
        <w:tab/>
      </w:r>
      <w:r>
        <w:rPr>
          <w:color w:val="auto"/>
          <w:sz w:val="24"/>
          <w:highlight w:val="none"/>
        </w:rPr>
        <w:t>日止。</w:t>
      </w:r>
    </w:p>
    <w:p w14:paraId="2165F914">
      <w:pPr>
        <w:pStyle w:val="15"/>
        <w:spacing w:before="9" w:line="360" w:lineRule="auto"/>
        <w:rPr>
          <w:color w:val="auto"/>
          <w:sz w:val="18"/>
          <w:highlight w:val="none"/>
        </w:rPr>
      </w:pPr>
    </w:p>
    <w:p w14:paraId="25E9DBD4">
      <w:pPr>
        <w:spacing w:before="1" w:line="360" w:lineRule="auto"/>
        <w:ind w:firstLine="480" w:firstLineChars="200"/>
        <w:rPr>
          <w:color w:val="auto"/>
          <w:sz w:val="24"/>
          <w:highlight w:val="none"/>
        </w:rPr>
      </w:pPr>
      <w:r>
        <w:rPr>
          <w:color w:val="auto"/>
          <w:sz w:val="24"/>
          <w:highlight w:val="none"/>
        </w:rPr>
        <w:t>在此授权范围和期限内，被授权人所实施的行为具有法律效力，授权人予以认可。</w:t>
      </w:r>
    </w:p>
    <w:p w14:paraId="18BBBDAF">
      <w:pPr>
        <w:pStyle w:val="15"/>
        <w:spacing w:before="3" w:line="360" w:lineRule="auto"/>
        <w:rPr>
          <w:color w:val="auto"/>
          <w:sz w:val="32"/>
          <w:highlight w:val="none"/>
        </w:rPr>
      </w:pPr>
    </w:p>
    <w:p w14:paraId="31BE2783">
      <w:pPr>
        <w:spacing w:before="1" w:line="360" w:lineRule="auto"/>
        <w:ind w:firstLine="720" w:firstLineChars="300"/>
        <w:rPr>
          <w:color w:val="auto"/>
          <w:sz w:val="24"/>
          <w:highlight w:val="none"/>
        </w:rPr>
      </w:pPr>
      <w:r>
        <w:rPr>
          <w:color w:val="auto"/>
          <w:sz w:val="24"/>
          <w:highlight w:val="none"/>
        </w:rPr>
        <w:t>授权代表无权转让委托权，特此委托。</w:t>
      </w:r>
    </w:p>
    <w:p w14:paraId="7953E90E">
      <w:pPr>
        <w:spacing w:line="360" w:lineRule="auto"/>
        <w:ind w:firstLine="480" w:firstLineChars="200"/>
        <w:rPr>
          <w:rFonts w:ascii="宋体" w:hAnsi="宋体" w:cs="宋体"/>
          <w:color w:val="auto"/>
          <w:sz w:val="24"/>
          <w:highlight w:val="none"/>
        </w:rPr>
      </w:pPr>
    </w:p>
    <w:p w14:paraId="16EE49A9">
      <w:pPr>
        <w:spacing w:line="360" w:lineRule="auto"/>
        <w:ind w:firstLine="480" w:firstLineChars="200"/>
        <w:rPr>
          <w:rFonts w:ascii="宋体" w:hAnsi="宋体" w:cs="宋体"/>
          <w:color w:val="auto"/>
          <w:sz w:val="24"/>
          <w:highlight w:val="none"/>
        </w:rPr>
      </w:pPr>
    </w:p>
    <w:p w14:paraId="4E2D87E4">
      <w:pPr>
        <w:spacing w:line="360" w:lineRule="auto"/>
        <w:ind w:firstLine="480" w:firstLineChars="200"/>
        <w:rPr>
          <w:rFonts w:ascii="宋体" w:hAnsi="宋体" w:cs="宋体"/>
          <w:color w:val="auto"/>
          <w:sz w:val="24"/>
          <w:highlight w:val="none"/>
        </w:rPr>
      </w:pPr>
    </w:p>
    <w:p w14:paraId="036E7D1C">
      <w:pPr>
        <w:spacing w:line="360" w:lineRule="auto"/>
        <w:ind w:firstLine="480" w:firstLineChars="200"/>
        <w:rPr>
          <w:rFonts w:ascii="宋体" w:hAnsi="宋体" w:cs="宋体"/>
          <w:color w:val="auto"/>
          <w:sz w:val="24"/>
          <w:highlight w:val="none"/>
        </w:rPr>
      </w:pPr>
    </w:p>
    <w:p w14:paraId="69AF44FC">
      <w:pPr>
        <w:spacing w:line="360" w:lineRule="auto"/>
        <w:ind w:firstLine="480" w:firstLineChars="200"/>
        <w:rPr>
          <w:rFonts w:ascii="宋体" w:hAnsi="宋体" w:cs="宋体"/>
          <w:color w:val="auto"/>
          <w:sz w:val="24"/>
          <w:highlight w:val="none"/>
        </w:rPr>
      </w:pPr>
    </w:p>
    <w:p w14:paraId="5AAA5F48">
      <w:pPr>
        <w:spacing w:line="360" w:lineRule="auto"/>
        <w:ind w:firstLine="480" w:firstLineChars="200"/>
        <w:rPr>
          <w:rFonts w:ascii="宋体" w:hAnsi="宋体" w:cs="宋体"/>
          <w:color w:val="auto"/>
          <w:sz w:val="24"/>
          <w:highlight w:val="none"/>
        </w:rPr>
      </w:pPr>
    </w:p>
    <w:p w14:paraId="58031A11">
      <w:pPr>
        <w:spacing w:line="360" w:lineRule="auto"/>
        <w:ind w:firstLine="480" w:firstLineChars="200"/>
        <w:rPr>
          <w:rFonts w:ascii="宋体" w:hAnsi="宋体" w:cs="宋体"/>
          <w:color w:val="auto"/>
          <w:sz w:val="24"/>
          <w:highlight w:val="none"/>
        </w:rPr>
      </w:pPr>
    </w:p>
    <w:p w14:paraId="73B9285B">
      <w:pPr>
        <w:spacing w:line="360" w:lineRule="auto"/>
        <w:ind w:firstLine="480" w:firstLineChars="200"/>
        <w:rPr>
          <w:rFonts w:ascii="宋体" w:hAnsi="宋体" w:cs="宋体"/>
          <w:color w:val="auto"/>
          <w:sz w:val="24"/>
          <w:highlight w:val="none"/>
          <w:u w:val="single"/>
        </w:rPr>
      </w:pPr>
      <w:r>
        <w:rPr>
          <w:rFonts w:hint="eastAsia" w:ascii="宋体" w:hAnsi="宋体" w:cs="宋体"/>
          <w:color w:val="auto"/>
          <w:sz w:val="24"/>
          <w:highlight w:val="none"/>
        </w:rPr>
        <w:t>授权代表：</w:t>
      </w:r>
      <w:r>
        <w:rPr>
          <w:rFonts w:hint="eastAsia" w:ascii="宋体" w:hAnsi="宋体" w:cs="宋体"/>
          <w:color w:val="auto"/>
          <w:sz w:val="24"/>
          <w:highlight w:val="none"/>
          <w:u w:val="single"/>
        </w:rPr>
        <w:t xml:space="preserve">      （姓名）      </w:t>
      </w:r>
      <w:r>
        <w:rPr>
          <w:rFonts w:hint="eastAsia" w:ascii="宋体" w:hAnsi="宋体" w:cs="宋体"/>
          <w:color w:val="auto"/>
          <w:sz w:val="24"/>
          <w:highlight w:val="none"/>
        </w:rPr>
        <w:t>性别：年龄：</w:t>
      </w:r>
    </w:p>
    <w:p w14:paraId="064EAA56">
      <w:pPr>
        <w:spacing w:line="360" w:lineRule="auto"/>
        <w:ind w:firstLine="480" w:firstLineChars="200"/>
        <w:rPr>
          <w:rFonts w:ascii="宋体" w:hAnsi="宋体" w:cs="宋体"/>
          <w:color w:val="auto"/>
          <w:sz w:val="24"/>
          <w:highlight w:val="none"/>
          <w:u w:val="single"/>
        </w:rPr>
      </w:pPr>
      <w:r>
        <w:rPr>
          <w:rFonts w:hint="eastAsia" w:ascii="宋体" w:hAnsi="宋体" w:cs="宋体"/>
          <w:color w:val="auto"/>
          <w:sz w:val="24"/>
          <w:highlight w:val="none"/>
        </w:rPr>
        <w:t>身份证号码：职务：</w:t>
      </w:r>
    </w:p>
    <w:p w14:paraId="70BB7194">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投标人：</w:t>
      </w:r>
      <w:r>
        <w:rPr>
          <w:rFonts w:hint="eastAsia" w:ascii="宋体" w:hAnsi="宋体" w:cs="宋体"/>
          <w:color w:val="auto"/>
          <w:sz w:val="24"/>
          <w:highlight w:val="none"/>
          <w:u w:val="single"/>
        </w:rPr>
        <w:t xml:space="preserve">                    （单位全称）（盖章）                   </w:t>
      </w:r>
    </w:p>
    <w:p w14:paraId="2846F819">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法定代表人：</w:t>
      </w:r>
      <w:r>
        <w:rPr>
          <w:rFonts w:hint="eastAsia" w:ascii="宋体" w:hAnsi="宋体" w:cs="宋体"/>
          <w:color w:val="auto"/>
          <w:sz w:val="24"/>
          <w:highlight w:val="none"/>
          <w:u w:val="single"/>
        </w:rPr>
        <w:t xml:space="preserve">                （签字或盖章）                        </w:t>
      </w:r>
    </w:p>
    <w:p w14:paraId="5909E5F1">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授权委托日期：年月日</w:t>
      </w:r>
    </w:p>
    <w:p w14:paraId="5B20D976">
      <w:pPr>
        <w:autoSpaceDE w:val="0"/>
        <w:autoSpaceDN w:val="0"/>
        <w:adjustRightInd w:val="0"/>
        <w:snapToGrid w:val="0"/>
        <w:spacing w:line="249" w:lineRule="exact"/>
        <w:rPr>
          <w:rFonts w:ascii="宋体" w:hAnsi="宋体" w:cs="宋体"/>
          <w:color w:val="auto"/>
          <w:sz w:val="24"/>
          <w:highlight w:val="none"/>
        </w:rPr>
      </w:pPr>
    </w:p>
    <w:p w14:paraId="3D38F84E">
      <w:pPr>
        <w:autoSpaceDE w:val="0"/>
        <w:autoSpaceDN w:val="0"/>
        <w:adjustRightInd w:val="0"/>
        <w:snapToGrid w:val="0"/>
        <w:spacing w:line="249" w:lineRule="exact"/>
        <w:rPr>
          <w:rFonts w:ascii="宋体" w:hAnsi="宋体" w:cs="宋体"/>
          <w:color w:val="auto"/>
          <w:sz w:val="24"/>
          <w:highlight w:val="none"/>
        </w:rPr>
      </w:pPr>
    </w:p>
    <w:p w14:paraId="0B3BC134">
      <w:pPr>
        <w:autoSpaceDE w:val="0"/>
        <w:autoSpaceDN w:val="0"/>
        <w:adjustRightInd w:val="0"/>
        <w:snapToGrid w:val="0"/>
        <w:spacing w:line="249" w:lineRule="exact"/>
        <w:rPr>
          <w:rFonts w:ascii="宋体" w:hAnsi="宋体" w:cs="宋体"/>
          <w:color w:val="auto"/>
          <w:sz w:val="24"/>
          <w:highlight w:val="none"/>
        </w:rPr>
      </w:pPr>
    </w:p>
    <w:p w14:paraId="798F1F1D">
      <w:pPr>
        <w:rPr>
          <w:rFonts w:ascii="宋体" w:hAnsi="宋体" w:cs="宋体"/>
          <w:color w:val="auto"/>
          <w:spacing w:val="14"/>
          <w:kern w:val="0"/>
          <w:sz w:val="32"/>
          <w:szCs w:val="32"/>
          <w:highlight w:val="none"/>
        </w:rPr>
      </w:pPr>
    </w:p>
    <w:p w14:paraId="5961C5F4">
      <w:pPr>
        <w:pStyle w:val="5"/>
        <w:rPr>
          <w:rFonts w:ascii="宋体" w:hAnsi="宋体" w:eastAsia="宋体" w:cs="宋体"/>
          <w:b w:val="0"/>
          <w:color w:val="auto"/>
          <w:sz w:val="32"/>
          <w:highlight w:val="none"/>
        </w:rPr>
      </w:pPr>
      <w:r>
        <w:rPr>
          <w:rFonts w:hint="eastAsia" w:ascii="宋体" w:hAnsi="宋体" w:eastAsia="宋体" w:cs="宋体"/>
          <w:b w:val="0"/>
          <w:color w:val="auto"/>
          <w:sz w:val="32"/>
          <w:highlight w:val="none"/>
        </w:rPr>
        <w:t>(五)商务、技术条款偏离表</w:t>
      </w:r>
    </w:p>
    <w:tbl>
      <w:tblPr>
        <w:tblStyle w:val="3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08"/>
        <w:gridCol w:w="2520"/>
        <w:gridCol w:w="2160"/>
        <w:gridCol w:w="1620"/>
        <w:gridCol w:w="1574"/>
      </w:tblGrid>
      <w:tr w14:paraId="3C210C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008" w:type="dxa"/>
            <w:vAlign w:val="center"/>
          </w:tcPr>
          <w:p w14:paraId="5327FE6E">
            <w:pPr>
              <w:jc w:val="center"/>
              <w:rPr>
                <w:rFonts w:ascii="宋体" w:hAnsi="宋体" w:cs="宋体"/>
                <w:color w:val="auto"/>
                <w:highlight w:val="none"/>
              </w:rPr>
            </w:pPr>
            <w:r>
              <w:rPr>
                <w:rFonts w:hint="eastAsia" w:ascii="宋体" w:hAnsi="宋体" w:cs="宋体"/>
                <w:color w:val="auto"/>
                <w:highlight w:val="none"/>
              </w:rPr>
              <w:t>条款号</w:t>
            </w:r>
          </w:p>
        </w:tc>
        <w:tc>
          <w:tcPr>
            <w:tcW w:w="2520" w:type="dxa"/>
            <w:vAlign w:val="center"/>
          </w:tcPr>
          <w:p w14:paraId="309C68E6">
            <w:pPr>
              <w:jc w:val="center"/>
              <w:rPr>
                <w:rFonts w:ascii="宋体" w:hAnsi="宋体" w:cs="宋体"/>
                <w:color w:val="auto"/>
                <w:highlight w:val="none"/>
              </w:rPr>
            </w:pPr>
            <w:r>
              <w:rPr>
                <w:rFonts w:hint="eastAsia" w:ascii="宋体" w:hAnsi="宋体" w:cs="宋体"/>
                <w:color w:val="auto"/>
                <w:highlight w:val="none"/>
              </w:rPr>
              <w:t>招标文件条款内容</w:t>
            </w:r>
          </w:p>
        </w:tc>
        <w:tc>
          <w:tcPr>
            <w:tcW w:w="2160" w:type="dxa"/>
            <w:vAlign w:val="center"/>
          </w:tcPr>
          <w:p w14:paraId="2D9E92E2">
            <w:pPr>
              <w:jc w:val="center"/>
              <w:rPr>
                <w:rFonts w:ascii="宋体" w:hAnsi="宋体" w:cs="宋体"/>
                <w:color w:val="auto"/>
                <w:highlight w:val="none"/>
              </w:rPr>
            </w:pPr>
            <w:r>
              <w:rPr>
                <w:rFonts w:hint="eastAsia" w:ascii="宋体" w:hAnsi="宋体" w:cs="宋体"/>
                <w:color w:val="auto"/>
                <w:highlight w:val="none"/>
              </w:rPr>
              <w:t>招标人响应内容</w:t>
            </w:r>
          </w:p>
        </w:tc>
        <w:tc>
          <w:tcPr>
            <w:tcW w:w="1620" w:type="dxa"/>
            <w:vAlign w:val="center"/>
          </w:tcPr>
          <w:p w14:paraId="36E58E54">
            <w:pPr>
              <w:jc w:val="center"/>
              <w:rPr>
                <w:rFonts w:ascii="宋体" w:hAnsi="宋体" w:cs="宋体"/>
                <w:color w:val="auto"/>
                <w:highlight w:val="none"/>
              </w:rPr>
            </w:pPr>
            <w:r>
              <w:rPr>
                <w:rFonts w:hint="eastAsia" w:ascii="宋体" w:hAnsi="宋体" w:cs="宋体"/>
                <w:color w:val="auto"/>
                <w:highlight w:val="none"/>
              </w:rPr>
              <w:t>偏离</w:t>
            </w:r>
          </w:p>
        </w:tc>
        <w:tc>
          <w:tcPr>
            <w:tcW w:w="1574" w:type="dxa"/>
            <w:vAlign w:val="center"/>
          </w:tcPr>
          <w:p w14:paraId="6691F799">
            <w:pPr>
              <w:jc w:val="center"/>
              <w:rPr>
                <w:rFonts w:ascii="宋体" w:hAnsi="宋体" w:cs="宋体"/>
                <w:color w:val="auto"/>
                <w:highlight w:val="none"/>
              </w:rPr>
            </w:pPr>
            <w:r>
              <w:rPr>
                <w:rFonts w:hint="eastAsia" w:ascii="宋体" w:hAnsi="宋体" w:cs="宋体"/>
                <w:color w:val="auto"/>
                <w:highlight w:val="none"/>
              </w:rPr>
              <w:t>说明</w:t>
            </w:r>
          </w:p>
        </w:tc>
      </w:tr>
      <w:tr w14:paraId="3A2D8A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008" w:type="dxa"/>
            <w:vAlign w:val="center"/>
          </w:tcPr>
          <w:p w14:paraId="29D7CDEC">
            <w:pPr>
              <w:jc w:val="center"/>
              <w:rPr>
                <w:rFonts w:ascii="宋体" w:hAnsi="宋体" w:cs="宋体"/>
                <w:color w:val="auto"/>
                <w:highlight w:val="none"/>
              </w:rPr>
            </w:pPr>
          </w:p>
        </w:tc>
        <w:tc>
          <w:tcPr>
            <w:tcW w:w="2520" w:type="dxa"/>
            <w:vAlign w:val="center"/>
          </w:tcPr>
          <w:p w14:paraId="6F23FEB8">
            <w:pPr>
              <w:jc w:val="center"/>
              <w:rPr>
                <w:rFonts w:ascii="宋体" w:hAnsi="宋体" w:cs="宋体"/>
                <w:color w:val="auto"/>
                <w:highlight w:val="none"/>
              </w:rPr>
            </w:pPr>
          </w:p>
        </w:tc>
        <w:tc>
          <w:tcPr>
            <w:tcW w:w="2160" w:type="dxa"/>
            <w:vAlign w:val="center"/>
          </w:tcPr>
          <w:p w14:paraId="0F1B8780">
            <w:pPr>
              <w:jc w:val="center"/>
              <w:rPr>
                <w:rFonts w:ascii="宋体" w:hAnsi="宋体" w:cs="宋体"/>
                <w:color w:val="auto"/>
                <w:highlight w:val="none"/>
              </w:rPr>
            </w:pPr>
          </w:p>
        </w:tc>
        <w:tc>
          <w:tcPr>
            <w:tcW w:w="1620" w:type="dxa"/>
            <w:vAlign w:val="center"/>
          </w:tcPr>
          <w:p w14:paraId="2AF08EA1">
            <w:pPr>
              <w:jc w:val="center"/>
              <w:rPr>
                <w:rFonts w:ascii="宋体" w:hAnsi="宋体" w:cs="宋体"/>
                <w:color w:val="auto"/>
                <w:highlight w:val="none"/>
              </w:rPr>
            </w:pPr>
          </w:p>
        </w:tc>
        <w:tc>
          <w:tcPr>
            <w:tcW w:w="1574" w:type="dxa"/>
            <w:vAlign w:val="center"/>
          </w:tcPr>
          <w:p w14:paraId="490EB6E5">
            <w:pPr>
              <w:jc w:val="center"/>
              <w:rPr>
                <w:rFonts w:ascii="宋体" w:hAnsi="宋体" w:cs="宋体"/>
                <w:color w:val="auto"/>
                <w:highlight w:val="none"/>
              </w:rPr>
            </w:pPr>
          </w:p>
        </w:tc>
      </w:tr>
      <w:tr w14:paraId="263F5D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008" w:type="dxa"/>
            <w:vAlign w:val="center"/>
          </w:tcPr>
          <w:p w14:paraId="7535721E">
            <w:pPr>
              <w:jc w:val="center"/>
              <w:rPr>
                <w:rFonts w:ascii="宋体" w:hAnsi="宋体" w:cs="宋体"/>
                <w:color w:val="auto"/>
                <w:highlight w:val="none"/>
              </w:rPr>
            </w:pPr>
          </w:p>
        </w:tc>
        <w:tc>
          <w:tcPr>
            <w:tcW w:w="2520" w:type="dxa"/>
            <w:vAlign w:val="center"/>
          </w:tcPr>
          <w:p w14:paraId="1C32554F">
            <w:pPr>
              <w:jc w:val="center"/>
              <w:rPr>
                <w:rFonts w:ascii="宋体" w:hAnsi="宋体" w:cs="宋体"/>
                <w:color w:val="auto"/>
                <w:highlight w:val="none"/>
              </w:rPr>
            </w:pPr>
          </w:p>
        </w:tc>
        <w:tc>
          <w:tcPr>
            <w:tcW w:w="2160" w:type="dxa"/>
            <w:vAlign w:val="center"/>
          </w:tcPr>
          <w:p w14:paraId="531FBD27">
            <w:pPr>
              <w:jc w:val="center"/>
              <w:rPr>
                <w:rFonts w:ascii="宋体" w:hAnsi="宋体" w:cs="宋体"/>
                <w:color w:val="auto"/>
                <w:highlight w:val="none"/>
              </w:rPr>
            </w:pPr>
          </w:p>
        </w:tc>
        <w:tc>
          <w:tcPr>
            <w:tcW w:w="1620" w:type="dxa"/>
            <w:vAlign w:val="center"/>
          </w:tcPr>
          <w:p w14:paraId="5EB0DE1D">
            <w:pPr>
              <w:jc w:val="center"/>
              <w:rPr>
                <w:rFonts w:ascii="宋体" w:hAnsi="宋体" w:cs="宋体"/>
                <w:color w:val="auto"/>
                <w:highlight w:val="none"/>
              </w:rPr>
            </w:pPr>
          </w:p>
        </w:tc>
        <w:tc>
          <w:tcPr>
            <w:tcW w:w="1574" w:type="dxa"/>
            <w:vAlign w:val="center"/>
          </w:tcPr>
          <w:p w14:paraId="6AA771FB">
            <w:pPr>
              <w:jc w:val="center"/>
              <w:rPr>
                <w:rFonts w:ascii="宋体" w:hAnsi="宋体" w:cs="宋体"/>
                <w:color w:val="auto"/>
                <w:highlight w:val="none"/>
              </w:rPr>
            </w:pPr>
          </w:p>
        </w:tc>
      </w:tr>
      <w:tr w14:paraId="72F4C8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008" w:type="dxa"/>
            <w:vAlign w:val="center"/>
          </w:tcPr>
          <w:p w14:paraId="425806FD">
            <w:pPr>
              <w:jc w:val="center"/>
              <w:rPr>
                <w:rFonts w:ascii="宋体" w:hAnsi="宋体" w:cs="宋体"/>
                <w:color w:val="auto"/>
                <w:highlight w:val="none"/>
              </w:rPr>
            </w:pPr>
          </w:p>
        </w:tc>
        <w:tc>
          <w:tcPr>
            <w:tcW w:w="2520" w:type="dxa"/>
            <w:vAlign w:val="center"/>
          </w:tcPr>
          <w:p w14:paraId="750E5AF0">
            <w:pPr>
              <w:jc w:val="center"/>
              <w:rPr>
                <w:rFonts w:ascii="宋体" w:hAnsi="宋体" w:cs="宋体"/>
                <w:color w:val="auto"/>
                <w:highlight w:val="none"/>
              </w:rPr>
            </w:pPr>
          </w:p>
        </w:tc>
        <w:tc>
          <w:tcPr>
            <w:tcW w:w="2160" w:type="dxa"/>
            <w:vAlign w:val="center"/>
          </w:tcPr>
          <w:p w14:paraId="09202852">
            <w:pPr>
              <w:jc w:val="center"/>
              <w:rPr>
                <w:rFonts w:ascii="宋体" w:hAnsi="宋体" w:cs="宋体"/>
                <w:color w:val="auto"/>
                <w:highlight w:val="none"/>
              </w:rPr>
            </w:pPr>
          </w:p>
        </w:tc>
        <w:tc>
          <w:tcPr>
            <w:tcW w:w="1620" w:type="dxa"/>
            <w:vAlign w:val="center"/>
          </w:tcPr>
          <w:p w14:paraId="5234EB01">
            <w:pPr>
              <w:jc w:val="center"/>
              <w:rPr>
                <w:rFonts w:ascii="宋体" w:hAnsi="宋体" w:cs="宋体"/>
                <w:color w:val="auto"/>
                <w:highlight w:val="none"/>
              </w:rPr>
            </w:pPr>
          </w:p>
        </w:tc>
        <w:tc>
          <w:tcPr>
            <w:tcW w:w="1574" w:type="dxa"/>
            <w:vAlign w:val="center"/>
          </w:tcPr>
          <w:p w14:paraId="526D791F">
            <w:pPr>
              <w:jc w:val="center"/>
              <w:rPr>
                <w:rFonts w:ascii="宋体" w:hAnsi="宋体" w:cs="宋体"/>
                <w:color w:val="auto"/>
                <w:highlight w:val="none"/>
              </w:rPr>
            </w:pPr>
          </w:p>
        </w:tc>
      </w:tr>
      <w:tr w14:paraId="077DC8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008" w:type="dxa"/>
            <w:vAlign w:val="center"/>
          </w:tcPr>
          <w:p w14:paraId="003301E3">
            <w:pPr>
              <w:jc w:val="center"/>
              <w:rPr>
                <w:rFonts w:ascii="宋体" w:hAnsi="宋体" w:cs="宋体"/>
                <w:color w:val="auto"/>
                <w:highlight w:val="none"/>
              </w:rPr>
            </w:pPr>
          </w:p>
        </w:tc>
        <w:tc>
          <w:tcPr>
            <w:tcW w:w="2520" w:type="dxa"/>
            <w:vAlign w:val="center"/>
          </w:tcPr>
          <w:p w14:paraId="5CEDE7E9">
            <w:pPr>
              <w:jc w:val="center"/>
              <w:rPr>
                <w:rFonts w:ascii="宋体" w:hAnsi="宋体" w:cs="宋体"/>
                <w:color w:val="auto"/>
                <w:highlight w:val="none"/>
              </w:rPr>
            </w:pPr>
          </w:p>
        </w:tc>
        <w:tc>
          <w:tcPr>
            <w:tcW w:w="2160" w:type="dxa"/>
            <w:vAlign w:val="center"/>
          </w:tcPr>
          <w:p w14:paraId="300A7BF4">
            <w:pPr>
              <w:jc w:val="center"/>
              <w:rPr>
                <w:rFonts w:ascii="宋体" w:hAnsi="宋体" w:cs="宋体"/>
                <w:color w:val="auto"/>
                <w:highlight w:val="none"/>
              </w:rPr>
            </w:pPr>
          </w:p>
        </w:tc>
        <w:tc>
          <w:tcPr>
            <w:tcW w:w="1620" w:type="dxa"/>
            <w:vAlign w:val="center"/>
          </w:tcPr>
          <w:p w14:paraId="6DB77401">
            <w:pPr>
              <w:jc w:val="center"/>
              <w:rPr>
                <w:rFonts w:ascii="宋体" w:hAnsi="宋体" w:cs="宋体"/>
                <w:color w:val="auto"/>
                <w:highlight w:val="none"/>
              </w:rPr>
            </w:pPr>
          </w:p>
        </w:tc>
        <w:tc>
          <w:tcPr>
            <w:tcW w:w="1574" w:type="dxa"/>
            <w:vAlign w:val="center"/>
          </w:tcPr>
          <w:p w14:paraId="2133A042">
            <w:pPr>
              <w:jc w:val="center"/>
              <w:rPr>
                <w:rFonts w:ascii="宋体" w:hAnsi="宋体" w:cs="宋体"/>
                <w:color w:val="auto"/>
                <w:highlight w:val="none"/>
              </w:rPr>
            </w:pPr>
          </w:p>
        </w:tc>
      </w:tr>
      <w:tr w14:paraId="25E9D0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008" w:type="dxa"/>
            <w:vAlign w:val="center"/>
          </w:tcPr>
          <w:p w14:paraId="5E9C4E13">
            <w:pPr>
              <w:jc w:val="center"/>
              <w:rPr>
                <w:rFonts w:ascii="宋体" w:hAnsi="宋体" w:cs="宋体"/>
                <w:color w:val="auto"/>
                <w:highlight w:val="none"/>
              </w:rPr>
            </w:pPr>
          </w:p>
        </w:tc>
        <w:tc>
          <w:tcPr>
            <w:tcW w:w="2520" w:type="dxa"/>
            <w:vAlign w:val="center"/>
          </w:tcPr>
          <w:p w14:paraId="7CAFAD8F">
            <w:pPr>
              <w:jc w:val="center"/>
              <w:rPr>
                <w:rFonts w:ascii="宋体" w:hAnsi="宋体" w:cs="宋体"/>
                <w:color w:val="auto"/>
                <w:highlight w:val="none"/>
              </w:rPr>
            </w:pPr>
          </w:p>
        </w:tc>
        <w:tc>
          <w:tcPr>
            <w:tcW w:w="2160" w:type="dxa"/>
            <w:vAlign w:val="center"/>
          </w:tcPr>
          <w:p w14:paraId="3E284844">
            <w:pPr>
              <w:jc w:val="center"/>
              <w:rPr>
                <w:rFonts w:ascii="宋体" w:hAnsi="宋体" w:cs="宋体"/>
                <w:color w:val="auto"/>
                <w:highlight w:val="none"/>
              </w:rPr>
            </w:pPr>
          </w:p>
        </w:tc>
        <w:tc>
          <w:tcPr>
            <w:tcW w:w="1620" w:type="dxa"/>
            <w:vAlign w:val="center"/>
          </w:tcPr>
          <w:p w14:paraId="7C5BC9D8">
            <w:pPr>
              <w:jc w:val="center"/>
              <w:rPr>
                <w:rFonts w:ascii="宋体" w:hAnsi="宋体" w:cs="宋体"/>
                <w:color w:val="auto"/>
                <w:highlight w:val="none"/>
              </w:rPr>
            </w:pPr>
          </w:p>
        </w:tc>
        <w:tc>
          <w:tcPr>
            <w:tcW w:w="1574" w:type="dxa"/>
            <w:vAlign w:val="center"/>
          </w:tcPr>
          <w:p w14:paraId="61CBBB3A">
            <w:pPr>
              <w:jc w:val="center"/>
              <w:rPr>
                <w:rFonts w:ascii="宋体" w:hAnsi="宋体" w:cs="宋体"/>
                <w:color w:val="auto"/>
                <w:highlight w:val="none"/>
              </w:rPr>
            </w:pPr>
          </w:p>
        </w:tc>
      </w:tr>
      <w:tr w14:paraId="7F3867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008" w:type="dxa"/>
            <w:vAlign w:val="center"/>
          </w:tcPr>
          <w:p w14:paraId="6271449B">
            <w:pPr>
              <w:jc w:val="center"/>
              <w:rPr>
                <w:rFonts w:ascii="宋体" w:hAnsi="宋体" w:cs="宋体"/>
                <w:color w:val="auto"/>
                <w:highlight w:val="none"/>
              </w:rPr>
            </w:pPr>
          </w:p>
        </w:tc>
        <w:tc>
          <w:tcPr>
            <w:tcW w:w="2520" w:type="dxa"/>
            <w:vAlign w:val="center"/>
          </w:tcPr>
          <w:p w14:paraId="122F46C5">
            <w:pPr>
              <w:jc w:val="center"/>
              <w:rPr>
                <w:rFonts w:ascii="宋体" w:hAnsi="宋体" w:cs="宋体"/>
                <w:color w:val="auto"/>
                <w:highlight w:val="none"/>
              </w:rPr>
            </w:pPr>
          </w:p>
        </w:tc>
        <w:tc>
          <w:tcPr>
            <w:tcW w:w="2160" w:type="dxa"/>
            <w:vAlign w:val="center"/>
          </w:tcPr>
          <w:p w14:paraId="128830F1">
            <w:pPr>
              <w:jc w:val="center"/>
              <w:rPr>
                <w:rFonts w:ascii="宋体" w:hAnsi="宋体" w:cs="宋体"/>
                <w:color w:val="auto"/>
                <w:highlight w:val="none"/>
              </w:rPr>
            </w:pPr>
          </w:p>
        </w:tc>
        <w:tc>
          <w:tcPr>
            <w:tcW w:w="1620" w:type="dxa"/>
            <w:vAlign w:val="center"/>
          </w:tcPr>
          <w:p w14:paraId="4455ABD1">
            <w:pPr>
              <w:jc w:val="center"/>
              <w:rPr>
                <w:rFonts w:ascii="宋体" w:hAnsi="宋体" w:cs="宋体"/>
                <w:color w:val="auto"/>
                <w:highlight w:val="none"/>
              </w:rPr>
            </w:pPr>
          </w:p>
        </w:tc>
        <w:tc>
          <w:tcPr>
            <w:tcW w:w="1574" w:type="dxa"/>
            <w:vAlign w:val="center"/>
          </w:tcPr>
          <w:p w14:paraId="4DF8D497">
            <w:pPr>
              <w:jc w:val="center"/>
              <w:rPr>
                <w:rFonts w:ascii="宋体" w:hAnsi="宋体" w:cs="宋体"/>
                <w:color w:val="auto"/>
                <w:highlight w:val="none"/>
              </w:rPr>
            </w:pPr>
          </w:p>
        </w:tc>
      </w:tr>
      <w:tr w14:paraId="57E647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008" w:type="dxa"/>
            <w:vAlign w:val="center"/>
          </w:tcPr>
          <w:p w14:paraId="56972729">
            <w:pPr>
              <w:jc w:val="center"/>
              <w:rPr>
                <w:rFonts w:ascii="宋体" w:hAnsi="宋体" w:cs="宋体"/>
                <w:color w:val="auto"/>
                <w:highlight w:val="none"/>
              </w:rPr>
            </w:pPr>
          </w:p>
        </w:tc>
        <w:tc>
          <w:tcPr>
            <w:tcW w:w="2520" w:type="dxa"/>
            <w:vAlign w:val="center"/>
          </w:tcPr>
          <w:p w14:paraId="6B9083BE">
            <w:pPr>
              <w:jc w:val="center"/>
              <w:rPr>
                <w:rFonts w:ascii="宋体" w:hAnsi="宋体" w:cs="宋体"/>
                <w:color w:val="auto"/>
                <w:highlight w:val="none"/>
              </w:rPr>
            </w:pPr>
          </w:p>
        </w:tc>
        <w:tc>
          <w:tcPr>
            <w:tcW w:w="2160" w:type="dxa"/>
            <w:vAlign w:val="center"/>
          </w:tcPr>
          <w:p w14:paraId="4BB1D27E">
            <w:pPr>
              <w:jc w:val="center"/>
              <w:rPr>
                <w:rFonts w:ascii="宋体" w:hAnsi="宋体" w:cs="宋体"/>
                <w:color w:val="auto"/>
                <w:highlight w:val="none"/>
              </w:rPr>
            </w:pPr>
          </w:p>
        </w:tc>
        <w:tc>
          <w:tcPr>
            <w:tcW w:w="1620" w:type="dxa"/>
            <w:vAlign w:val="center"/>
          </w:tcPr>
          <w:p w14:paraId="4F7A2A8B">
            <w:pPr>
              <w:jc w:val="center"/>
              <w:rPr>
                <w:rFonts w:ascii="宋体" w:hAnsi="宋体" w:cs="宋体"/>
                <w:color w:val="auto"/>
                <w:highlight w:val="none"/>
              </w:rPr>
            </w:pPr>
          </w:p>
        </w:tc>
        <w:tc>
          <w:tcPr>
            <w:tcW w:w="1574" w:type="dxa"/>
            <w:vAlign w:val="center"/>
          </w:tcPr>
          <w:p w14:paraId="225F1405">
            <w:pPr>
              <w:jc w:val="center"/>
              <w:rPr>
                <w:rFonts w:ascii="宋体" w:hAnsi="宋体" w:cs="宋体"/>
                <w:color w:val="auto"/>
                <w:highlight w:val="none"/>
              </w:rPr>
            </w:pPr>
          </w:p>
        </w:tc>
      </w:tr>
      <w:tr w14:paraId="470EFC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008" w:type="dxa"/>
            <w:vAlign w:val="center"/>
          </w:tcPr>
          <w:p w14:paraId="0025F501">
            <w:pPr>
              <w:jc w:val="center"/>
              <w:rPr>
                <w:rFonts w:ascii="宋体" w:hAnsi="宋体" w:cs="宋体"/>
                <w:color w:val="auto"/>
                <w:highlight w:val="none"/>
              </w:rPr>
            </w:pPr>
          </w:p>
        </w:tc>
        <w:tc>
          <w:tcPr>
            <w:tcW w:w="2520" w:type="dxa"/>
            <w:vAlign w:val="center"/>
          </w:tcPr>
          <w:p w14:paraId="12181106">
            <w:pPr>
              <w:jc w:val="center"/>
              <w:rPr>
                <w:rFonts w:ascii="宋体" w:hAnsi="宋体" w:cs="宋体"/>
                <w:color w:val="auto"/>
                <w:highlight w:val="none"/>
              </w:rPr>
            </w:pPr>
          </w:p>
        </w:tc>
        <w:tc>
          <w:tcPr>
            <w:tcW w:w="2160" w:type="dxa"/>
            <w:vAlign w:val="center"/>
          </w:tcPr>
          <w:p w14:paraId="79C46B9A">
            <w:pPr>
              <w:jc w:val="center"/>
              <w:rPr>
                <w:rFonts w:ascii="宋体" w:hAnsi="宋体" w:cs="宋体"/>
                <w:color w:val="auto"/>
                <w:highlight w:val="none"/>
              </w:rPr>
            </w:pPr>
          </w:p>
        </w:tc>
        <w:tc>
          <w:tcPr>
            <w:tcW w:w="1620" w:type="dxa"/>
            <w:vAlign w:val="center"/>
          </w:tcPr>
          <w:p w14:paraId="24ED0C31">
            <w:pPr>
              <w:jc w:val="center"/>
              <w:rPr>
                <w:rFonts w:ascii="宋体" w:hAnsi="宋体" w:cs="宋体"/>
                <w:color w:val="auto"/>
                <w:highlight w:val="none"/>
              </w:rPr>
            </w:pPr>
          </w:p>
        </w:tc>
        <w:tc>
          <w:tcPr>
            <w:tcW w:w="1574" w:type="dxa"/>
            <w:vAlign w:val="center"/>
          </w:tcPr>
          <w:p w14:paraId="2AEA000E">
            <w:pPr>
              <w:jc w:val="center"/>
              <w:rPr>
                <w:rFonts w:ascii="宋体" w:hAnsi="宋体" w:cs="宋体"/>
                <w:color w:val="auto"/>
                <w:highlight w:val="none"/>
              </w:rPr>
            </w:pPr>
          </w:p>
        </w:tc>
      </w:tr>
      <w:tr w14:paraId="2B9804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008" w:type="dxa"/>
            <w:vAlign w:val="center"/>
          </w:tcPr>
          <w:p w14:paraId="4C1EE8D3">
            <w:pPr>
              <w:jc w:val="center"/>
              <w:rPr>
                <w:rFonts w:ascii="宋体" w:hAnsi="宋体" w:cs="宋体"/>
                <w:color w:val="auto"/>
                <w:highlight w:val="none"/>
              </w:rPr>
            </w:pPr>
          </w:p>
        </w:tc>
        <w:tc>
          <w:tcPr>
            <w:tcW w:w="2520" w:type="dxa"/>
            <w:vAlign w:val="center"/>
          </w:tcPr>
          <w:p w14:paraId="66091F6B">
            <w:pPr>
              <w:jc w:val="center"/>
              <w:rPr>
                <w:rFonts w:ascii="宋体" w:hAnsi="宋体" w:cs="宋体"/>
                <w:color w:val="auto"/>
                <w:highlight w:val="none"/>
              </w:rPr>
            </w:pPr>
          </w:p>
        </w:tc>
        <w:tc>
          <w:tcPr>
            <w:tcW w:w="2160" w:type="dxa"/>
            <w:vAlign w:val="center"/>
          </w:tcPr>
          <w:p w14:paraId="1C8CC0B9">
            <w:pPr>
              <w:jc w:val="center"/>
              <w:rPr>
                <w:rFonts w:ascii="宋体" w:hAnsi="宋体" w:cs="宋体"/>
                <w:color w:val="auto"/>
                <w:highlight w:val="none"/>
              </w:rPr>
            </w:pPr>
          </w:p>
        </w:tc>
        <w:tc>
          <w:tcPr>
            <w:tcW w:w="1620" w:type="dxa"/>
            <w:vAlign w:val="center"/>
          </w:tcPr>
          <w:p w14:paraId="3B727EF4">
            <w:pPr>
              <w:jc w:val="center"/>
              <w:rPr>
                <w:rFonts w:ascii="宋体" w:hAnsi="宋体" w:cs="宋体"/>
                <w:color w:val="auto"/>
                <w:highlight w:val="none"/>
              </w:rPr>
            </w:pPr>
          </w:p>
        </w:tc>
        <w:tc>
          <w:tcPr>
            <w:tcW w:w="1574" w:type="dxa"/>
            <w:vAlign w:val="center"/>
          </w:tcPr>
          <w:p w14:paraId="1D1C9B85">
            <w:pPr>
              <w:jc w:val="center"/>
              <w:rPr>
                <w:rFonts w:ascii="宋体" w:hAnsi="宋体" w:cs="宋体"/>
                <w:color w:val="auto"/>
                <w:highlight w:val="none"/>
              </w:rPr>
            </w:pPr>
          </w:p>
        </w:tc>
      </w:tr>
      <w:tr w14:paraId="5AD45D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008" w:type="dxa"/>
            <w:vAlign w:val="center"/>
          </w:tcPr>
          <w:p w14:paraId="0BFD796E">
            <w:pPr>
              <w:jc w:val="center"/>
              <w:rPr>
                <w:rFonts w:ascii="宋体" w:hAnsi="宋体" w:cs="宋体"/>
                <w:color w:val="auto"/>
                <w:highlight w:val="none"/>
              </w:rPr>
            </w:pPr>
          </w:p>
        </w:tc>
        <w:tc>
          <w:tcPr>
            <w:tcW w:w="2520" w:type="dxa"/>
            <w:vAlign w:val="center"/>
          </w:tcPr>
          <w:p w14:paraId="64F341DD">
            <w:pPr>
              <w:jc w:val="center"/>
              <w:rPr>
                <w:rFonts w:ascii="宋体" w:hAnsi="宋体" w:cs="宋体"/>
                <w:color w:val="auto"/>
                <w:highlight w:val="none"/>
              </w:rPr>
            </w:pPr>
          </w:p>
        </w:tc>
        <w:tc>
          <w:tcPr>
            <w:tcW w:w="2160" w:type="dxa"/>
            <w:vAlign w:val="center"/>
          </w:tcPr>
          <w:p w14:paraId="50F0F88B">
            <w:pPr>
              <w:jc w:val="center"/>
              <w:rPr>
                <w:rFonts w:ascii="宋体" w:hAnsi="宋体" w:cs="宋体"/>
                <w:color w:val="auto"/>
                <w:highlight w:val="none"/>
              </w:rPr>
            </w:pPr>
          </w:p>
        </w:tc>
        <w:tc>
          <w:tcPr>
            <w:tcW w:w="1620" w:type="dxa"/>
            <w:vAlign w:val="center"/>
          </w:tcPr>
          <w:p w14:paraId="4F667279">
            <w:pPr>
              <w:jc w:val="center"/>
              <w:rPr>
                <w:rFonts w:ascii="宋体" w:hAnsi="宋体" w:cs="宋体"/>
                <w:color w:val="auto"/>
                <w:highlight w:val="none"/>
              </w:rPr>
            </w:pPr>
          </w:p>
        </w:tc>
        <w:tc>
          <w:tcPr>
            <w:tcW w:w="1574" w:type="dxa"/>
            <w:vAlign w:val="center"/>
          </w:tcPr>
          <w:p w14:paraId="1F076C3D">
            <w:pPr>
              <w:jc w:val="center"/>
              <w:rPr>
                <w:rFonts w:ascii="宋体" w:hAnsi="宋体" w:cs="宋体"/>
                <w:color w:val="auto"/>
                <w:highlight w:val="none"/>
              </w:rPr>
            </w:pPr>
          </w:p>
        </w:tc>
      </w:tr>
      <w:tr w14:paraId="34C300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008" w:type="dxa"/>
            <w:vAlign w:val="center"/>
          </w:tcPr>
          <w:p w14:paraId="6C5DB10C">
            <w:pPr>
              <w:jc w:val="center"/>
              <w:rPr>
                <w:rFonts w:ascii="宋体" w:hAnsi="宋体" w:cs="宋体"/>
                <w:color w:val="auto"/>
                <w:highlight w:val="none"/>
              </w:rPr>
            </w:pPr>
          </w:p>
        </w:tc>
        <w:tc>
          <w:tcPr>
            <w:tcW w:w="2520" w:type="dxa"/>
            <w:vAlign w:val="center"/>
          </w:tcPr>
          <w:p w14:paraId="659051B1">
            <w:pPr>
              <w:jc w:val="center"/>
              <w:rPr>
                <w:rFonts w:ascii="宋体" w:hAnsi="宋体" w:cs="宋体"/>
                <w:color w:val="auto"/>
                <w:highlight w:val="none"/>
              </w:rPr>
            </w:pPr>
          </w:p>
        </w:tc>
        <w:tc>
          <w:tcPr>
            <w:tcW w:w="2160" w:type="dxa"/>
            <w:vAlign w:val="center"/>
          </w:tcPr>
          <w:p w14:paraId="368D305E">
            <w:pPr>
              <w:jc w:val="center"/>
              <w:rPr>
                <w:rFonts w:ascii="宋体" w:hAnsi="宋体" w:cs="宋体"/>
                <w:color w:val="auto"/>
                <w:highlight w:val="none"/>
              </w:rPr>
            </w:pPr>
          </w:p>
        </w:tc>
        <w:tc>
          <w:tcPr>
            <w:tcW w:w="1620" w:type="dxa"/>
            <w:vAlign w:val="center"/>
          </w:tcPr>
          <w:p w14:paraId="3B9A22E7">
            <w:pPr>
              <w:jc w:val="center"/>
              <w:rPr>
                <w:rFonts w:ascii="宋体" w:hAnsi="宋体" w:cs="宋体"/>
                <w:color w:val="auto"/>
                <w:highlight w:val="none"/>
              </w:rPr>
            </w:pPr>
          </w:p>
        </w:tc>
        <w:tc>
          <w:tcPr>
            <w:tcW w:w="1574" w:type="dxa"/>
            <w:vAlign w:val="center"/>
          </w:tcPr>
          <w:p w14:paraId="4E7F633C">
            <w:pPr>
              <w:jc w:val="center"/>
              <w:rPr>
                <w:rFonts w:ascii="宋体" w:hAnsi="宋体" w:cs="宋体"/>
                <w:color w:val="auto"/>
                <w:highlight w:val="none"/>
              </w:rPr>
            </w:pPr>
          </w:p>
        </w:tc>
      </w:tr>
    </w:tbl>
    <w:p w14:paraId="15AEB5DB">
      <w:pPr>
        <w:spacing w:before="100" w:beforeAutospacing="1"/>
        <w:rPr>
          <w:rFonts w:ascii="宋体" w:hAnsi="宋体" w:cs="宋体"/>
          <w:b/>
          <w:color w:val="auto"/>
          <w:highlight w:val="none"/>
        </w:rPr>
      </w:pPr>
      <w:r>
        <w:rPr>
          <w:rFonts w:hint="eastAsia" w:ascii="宋体" w:hAnsi="宋体" w:cs="宋体"/>
          <w:b/>
          <w:color w:val="auto"/>
          <w:highlight w:val="none"/>
        </w:rPr>
        <w:t>声明：除本偏离表所列的偏离外，其它均完全响应“招标文件”中的要求。</w:t>
      </w:r>
    </w:p>
    <w:p w14:paraId="248932A8">
      <w:pPr>
        <w:rPr>
          <w:rFonts w:ascii="宋体" w:hAnsi="宋体" w:cs="宋体"/>
          <w:color w:val="auto"/>
          <w:highlight w:val="none"/>
        </w:rPr>
      </w:pPr>
    </w:p>
    <w:p w14:paraId="34F4D965">
      <w:pPr>
        <w:rPr>
          <w:rFonts w:ascii="宋体" w:hAnsi="宋体" w:cs="宋体"/>
          <w:color w:val="auto"/>
          <w:sz w:val="24"/>
          <w:highlight w:val="none"/>
        </w:rPr>
      </w:pPr>
    </w:p>
    <w:p w14:paraId="226D764B">
      <w:pPr>
        <w:autoSpaceDE w:val="0"/>
        <w:autoSpaceDN w:val="0"/>
        <w:adjustRightInd w:val="0"/>
        <w:snapToGrid w:val="0"/>
        <w:spacing w:line="360" w:lineRule="auto"/>
        <w:ind w:firstLine="720" w:firstLineChars="300"/>
        <w:rPr>
          <w:rFonts w:ascii="宋体" w:hAnsi="宋体" w:cs="宋体"/>
          <w:color w:val="auto"/>
          <w:sz w:val="24"/>
          <w:highlight w:val="none"/>
        </w:rPr>
      </w:pPr>
      <w:r>
        <w:rPr>
          <w:rFonts w:hint="eastAsia" w:ascii="宋体" w:hAnsi="宋体" w:cs="宋体"/>
          <w:color w:val="auto"/>
          <w:kern w:val="0"/>
          <w:sz w:val="24"/>
          <w:highlight w:val="none"/>
        </w:rPr>
        <w:t>投标人：</w:t>
      </w:r>
      <w:r>
        <w:rPr>
          <w:rFonts w:hint="eastAsia" w:ascii="宋体" w:hAnsi="宋体" w:cs="宋体"/>
          <w:color w:val="auto"/>
          <w:spacing w:val="14"/>
          <w:kern w:val="0"/>
          <w:sz w:val="24"/>
          <w:highlight w:val="none"/>
          <w:u w:val="single"/>
        </w:rPr>
        <w:t xml:space="preserve">（单位全称） （盖章）        </w:t>
      </w:r>
    </w:p>
    <w:p w14:paraId="1CB691C8">
      <w:pPr>
        <w:autoSpaceDE w:val="0"/>
        <w:autoSpaceDN w:val="0"/>
        <w:adjustRightInd w:val="0"/>
        <w:snapToGrid w:val="0"/>
        <w:spacing w:line="360" w:lineRule="auto"/>
        <w:rPr>
          <w:rFonts w:ascii="宋体" w:hAnsi="宋体" w:cs="宋体"/>
          <w:color w:val="auto"/>
          <w:spacing w:val="11"/>
          <w:kern w:val="0"/>
          <w:sz w:val="24"/>
          <w:highlight w:val="none"/>
        </w:rPr>
      </w:pPr>
      <w:r>
        <w:rPr>
          <w:rFonts w:hint="eastAsia" w:ascii="宋体" w:hAnsi="宋体" w:cs="宋体"/>
          <w:color w:val="auto"/>
          <w:spacing w:val="11"/>
          <w:kern w:val="0"/>
          <w:sz w:val="24"/>
          <w:highlight w:val="none"/>
        </w:rPr>
        <w:t>法定代表人或授权委托人：</w:t>
      </w:r>
      <w:r>
        <w:rPr>
          <w:rFonts w:hint="eastAsia" w:ascii="宋体" w:hAnsi="宋体" w:cs="宋体"/>
          <w:color w:val="auto"/>
          <w:spacing w:val="11"/>
          <w:kern w:val="0"/>
          <w:sz w:val="24"/>
          <w:highlight w:val="none"/>
          <w:u w:val="single"/>
        </w:rPr>
        <w:t xml:space="preserve">         （签字或盖章）                       </w:t>
      </w:r>
    </w:p>
    <w:p w14:paraId="40CC03D7">
      <w:pPr>
        <w:autoSpaceDE w:val="0"/>
        <w:autoSpaceDN w:val="0"/>
        <w:adjustRightInd w:val="0"/>
        <w:snapToGrid w:val="0"/>
        <w:spacing w:line="360" w:lineRule="auto"/>
        <w:rPr>
          <w:rFonts w:ascii="宋体" w:hAnsi="宋体" w:cs="宋体"/>
          <w:color w:val="auto"/>
          <w:sz w:val="24"/>
          <w:highlight w:val="none"/>
        </w:rPr>
      </w:pPr>
      <w:r>
        <w:rPr>
          <w:rFonts w:hint="eastAsia" w:ascii="宋体" w:hAnsi="宋体" w:cs="宋体"/>
          <w:color w:val="auto"/>
          <w:sz w:val="24"/>
          <w:highlight w:val="none"/>
        </w:rPr>
        <w:t xml:space="preserve">      日期：年月日</w:t>
      </w:r>
    </w:p>
    <w:p w14:paraId="15467D1B">
      <w:pPr>
        <w:rPr>
          <w:rFonts w:ascii="宋体" w:hAnsi="宋体" w:cs="宋体"/>
          <w:color w:val="auto"/>
          <w:highlight w:val="none"/>
        </w:rPr>
      </w:pPr>
    </w:p>
    <w:p w14:paraId="5484C529">
      <w:pPr>
        <w:ind w:left="413" w:hanging="413" w:hangingChars="196"/>
        <w:rPr>
          <w:rFonts w:ascii="宋体" w:hAnsi="宋体" w:cs="宋体"/>
          <w:color w:val="auto"/>
          <w:sz w:val="30"/>
          <w:szCs w:val="30"/>
          <w:highlight w:val="none"/>
        </w:rPr>
      </w:pPr>
      <w:r>
        <w:rPr>
          <w:rFonts w:hint="eastAsia" w:ascii="宋体" w:hAnsi="宋体" w:cs="宋体"/>
          <w:b/>
          <w:color w:val="auto"/>
          <w:highlight w:val="none"/>
        </w:rPr>
        <w:t>注：如无偏差，投标人不需要填表，但应声明：“本投标文件完全响应招标文件所有条款的要求，无偏差。”</w:t>
      </w:r>
    </w:p>
    <w:p w14:paraId="204D38AF">
      <w:pPr>
        <w:rPr>
          <w:color w:val="auto"/>
          <w:highlight w:val="none"/>
        </w:rPr>
      </w:pPr>
    </w:p>
    <w:p w14:paraId="30AC83FE">
      <w:pPr>
        <w:pStyle w:val="5"/>
        <w:rPr>
          <w:color w:val="auto"/>
          <w:highlight w:val="none"/>
        </w:rPr>
      </w:pPr>
      <w:r>
        <w:rPr>
          <w:rFonts w:hint="eastAsia" w:ascii="宋体" w:hAnsi="宋体" w:eastAsia="宋体" w:cs="宋体"/>
          <w:b w:val="0"/>
          <w:color w:val="auto"/>
          <w:sz w:val="30"/>
          <w:szCs w:val="30"/>
          <w:highlight w:val="none"/>
        </w:rPr>
        <w:t>（六）设计费投标报价表</w:t>
      </w:r>
    </w:p>
    <w:tbl>
      <w:tblPr>
        <w:tblStyle w:val="34"/>
        <w:tblW w:w="0" w:type="auto"/>
        <w:tblInd w:w="10" w:type="dxa"/>
        <w:tblLayout w:type="fixed"/>
        <w:tblCellMar>
          <w:top w:w="0" w:type="dxa"/>
          <w:left w:w="0" w:type="dxa"/>
          <w:bottom w:w="0" w:type="dxa"/>
          <w:right w:w="0" w:type="dxa"/>
        </w:tblCellMar>
      </w:tblPr>
      <w:tblGrid>
        <w:gridCol w:w="1204"/>
        <w:gridCol w:w="260"/>
        <w:gridCol w:w="1536"/>
        <w:gridCol w:w="1248"/>
        <w:gridCol w:w="182"/>
        <w:gridCol w:w="1210"/>
        <w:gridCol w:w="1296"/>
        <w:gridCol w:w="1545"/>
      </w:tblGrid>
      <w:tr w14:paraId="043CEDEC">
        <w:tblPrEx>
          <w:tblCellMar>
            <w:top w:w="0" w:type="dxa"/>
            <w:left w:w="0" w:type="dxa"/>
            <w:bottom w:w="0" w:type="dxa"/>
            <w:right w:w="0" w:type="dxa"/>
          </w:tblCellMar>
        </w:tblPrEx>
        <w:trPr>
          <w:trHeight w:val="600" w:hRule="exact"/>
        </w:trPr>
        <w:tc>
          <w:tcPr>
            <w:tcW w:w="1464" w:type="dxa"/>
            <w:gridSpan w:val="2"/>
            <w:tcBorders>
              <w:top w:val="single" w:color="auto" w:sz="8" w:space="0"/>
              <w:left w:val="single" w:color="auto" w:sz="8" w:space="0"/>
              <w:bottom w:val="single" w:color="auto" w:sz="8" w:space="0"/>
              <w:right w:val="single" w:color="auto" w:sz="8" w:space="0"/>
            </w:tcBorders>
            <w:vAlign w:val="center"/>
          </w:tcPr>
          <w:p w14:paraId="39CE724E">
            <w:pPr>
              <w:jc w:val="center"/>
              <w:rPr>
                <w:rFonts w:ascii="宋体" w:hAnsi="宋体" w:cs="宋体"/>
                <w:color w:val="auto"/>
                <w:szCs w:val="21"/>
                <w:highlight w:val="none"/>
              </w:rPr>
            </w:pPr>
            <w:r>
              <w:rPr>
                <w:rFonts w:hint="eastAsia" w:ascii="宋体" w:hAnsi="宋体" w:cs="宋体"/>
                <w:color w:val="auto"/>
                <w:szCs w:val="21"/>
                <w:highlight w:val="none"/>
              </w:rPr>
              <w:t>项目名称</w:t>
            </w:r>
          </w:p>
        </w:tc>
        <w:tc>
          <w:tcPr>
            <w:tcW w:w="2784" w:type="dxa"/>
            <w:gridSpan w:val="2"/>
            <w:tcBorders>
              <w:top w:val="single" w:color="auto" w:sz="8" w:space="0"/>
              <w:left w:val="single" w:color="auto" w:sz="8" w:space="0"/>
              <w:bottom w:val="single" w:color="auto" w:sz="8" w:space="0"/>
              <w:right w:val="single" w:color="auto" w:sz="8" w:space="0"/>
            </w:tcBorders>
            <w:vAlign w:val="center"/>
          </w:tcPr>
          <w:p w14:paraId="125EC504">
            <w:pPr>
              <w:jc w:val="center"/>
              <w:rPr>
                <w:rFonts w:ascii="宋体" w:hAnsi="宋体" w:cs="宋体"/>
                <w:color w:val="auto"/>
                <w:szCs w:val="21"/>
                <w:highlight w:val="none"/>
              </w:rPr>
            </w:pPr>
          </w:p>
        </w:tc>
        <w:tc>
          <w:tcPr>
            <w:tcW w:w="1392" w:type="dxa"/>
            <w:gridSpan w:val="2"/>
            <w:tcBorders>
              <w:top w:val="single" w:color="auto" w:sz="8" w:space="0"/>
              <w:left w:val="single" w:color="auto" w:sz="8" w:space="0"/>
              <w:bottom w:val="single" w:color="auto" w:sz="8" w:space="0"/>
              <w:right w:val="single" w:color="auto" w:sz="8" w:space="0"/>
            </w:tcBorders>
            <w:vAlign w:val="center"/>
          </w:tcPr>
          <w:p w14:paraId="1CC08BD5">
            <w:pPr>
              <w:jc w:val="center"/>
              <w:rPr>
                <w:rFonts w:ascii="宋体" w:hAnsi="宋体" w:cs="宋体"/>
                <w:color w:val="auto"/>
                <w:szCs w:val="21"/>
                <w:highlight w:val="none"/>
              </w:rPr>
            </w:pPr>
            <w:r>
              <w:rPr>
                <w:rFonts w:hint="eastAsia" w:ascii="宋体" w:hAnsi="宋体" w:cs="宋体"/>
                <w:color w:val="auto"/>
                <w:szCs w:val="21"/>
                <w:highlight w:val="none"/>
              </w:rPr>
              <w:t>招标编号</w:t>
            </w:r>
          </w:p>
        </w:tc>
        <w:tc>
          <w:tcPr>
            <w:tcW w:w="2841" w:type="dxa"/>
            <w:gridSpan w:val="2"/>
            <w:tcBorders>
              <w:top w:val="single" w:color="auto" w:sz="8" w:space="0"/>
              <w:left w:val="single" w:color="auto" w:sz="8" w:space="0"/>
              <w:bottom w:val="single" w:color="auto" w:sz="8" w:space="0"/>
              <w:right w:val="single" w:color="auto" w:sz="8" w:space="0"/>
            </w:tcBorders>
            <w:vAlign w:val="center"/>
          </w:tcPr>
          <w:p w14:paraId="311AC6F0">
            <w:pPr>
              <w:jc w:val="center"/>
              <w:rPr>
                <w:rFonts w:ascii="宋体" w:hAnsi="宋体" w:cs="宋体"/>
                <w:color w:val="auto"/>
                <w:szCs w:val="21"/>
                <w:highlight w:val="none"/>
              </w:rPr>
            </w:pPr>
          </w:p>
        </w:tc>
      </w:tr>
      <w:tr w14:paraId="218F6975">
        <w:tblPrEx>
          <w:tblCellMar>
            <w:top w:w="0" w:type="dxa"/>
            <w:left w:w="0" w:type="dxa"/>
            <w:bottom w:w="0" w:type="dxa"/>
            <w:right w:w="0" w:type="dxa"/>
          </w:tblCellMar>
        </w:tblPrEx>
        <w:trPr>
          <w:cantSplit/>
          <w:trHeight w:val="620" w:hRule="exact"/>
        </w:trPr>
        <w:tc>
          <w:tcPr>
            <w:tcW w:w="1464" w:type="dxa"/>
            <w:gridSpan w:val="2"/>
            <w:vMerge w:val="restart"/>
            <w:tcBorders>
              <w:top w:val="single" w:color="auto" w:sz="8" w:space="0"/>
              <w:left w:val="single" w:color="auto" w:sz="8" w:space="0"/>
              <w:right w:val="single" w:color="auto" w:sz="8" w:space="0"/>
            </w:tcBorders>
            <w:vAlign w:val="center"/>
          </w:tcPr>
          <w:p w14:paraId="724F2E11">
            <w:pPr>
              <w:jc w:val="center"/>
              <w:rPr>
                <w:rFonts w:ascii="宋体" w:hAnsi="宋体" w:cs="宋体"/>
                <w:color w:val="auto"/>
                <w:szCs w:val="21"/>
                <w:highlight w:val="none"/>
              </w:rPr>
            </w:pPr>
            <w:r>
              <w:rPr>
                <w:rFonts w:hint="eastAsia" w:ascii="宋体" w:hAnsi="宋体" w:cs="宋体"/>
                <w:color w:val="auto"/>
                <w:szCs w:val="21"/>
                <w:highlight w:val="none"/>
              </w:rPr>
              <w:t>设计费总报价  （元人民币）</w:t>
            </w:r>
          </w:p>
        </w:tc>
        <w:tc>
          <w:tcPr>
            <w:tcW w:w="7017" w:type="dxa"/>
            <w:gridSpan w:val="6"/>
            <w:tcBorders>
              <w:top w:val="single" w:color="auto" w:sz="8" w:space="0"/>
              <w:left w:val="single" w:color="auto" w:sz="8" w:space="0"/>
              <w:bottom w:val="single" w:color="auto" w:sz="8" w:space="0"/>
              <w:right w:val="single" w:color="auto" w:sz="8" w:space="0"/>
            </w:tcBorders>
            <w:vAlign w:val="center"/>
          </w:tcPr>
          <w:p w14:paraId="262C56D4">
            <w:pPr>
              <w:ind w:right="210"/>
              <w:jc w:val="right"/>
              <w:rPr>
                <w:rFonts w:ascii="宋体" w:hAnsi="宋体" w:cs="宋体"/>
                <w:color w:val="auto"/>
                <w:szCs w:val="21"/>
                <w:highlight w:val="none"/>
              </w:rPr>
            </w:pPr>
            <w:r>
              <w:rPr>
                <w:rFonts w:hint="eastAsia" w:ascii="宋体" w:hAnsi="宋体" w:cs="宋体"/>
                <w:color w:val="auto"/>
                <w:szCs w:val="21"/>
                <w:highlight w:val="none"/>
              </w:rPr>
              <w:t>（大写）</w:t>
            </w:r>
          </w:p>
        </w:tc>
      </w:tr>
      <w:tr w14:paraId="2322D872">
        <w:tblPrEx>
          <w:tblCellMar>
            <w:top w:w="0" w:type="dxa"/>
            <w:left w:w="0" w:type="dxa"/>
            <w:bottom w:w="0" w:type="dxa"/>
            <w:right w:w="0" w:type="dxa"/>
          </w:tblCellMar>
        </w:tblPrEx>
        <w:trPr>
          <w:cantSplit/>
          <w:trHeight w:val="580" w:hRule="exact"/>
        </w:trPr>
        <w:tc>
          <w:tcPr>
            <w:tcW w:w="1464" w:type="dxa"/>
            <w:gridSpan w:val="2"/>
            <w:vMerge w:val="continue"/>
            <w:tcBorders>
              <w:left w:val="single" w:color="auto" w:sz="8" w:space="0"/>
              <w:bottom w:val="single" w:color="auto" w:sz="8" w:space="0"/>
              <w:right w:val="single" w:color="auto" w:sz="8" w:space="0"/>
            </w:tcBorders>
            <w:vAlign w:val="center"/>
          </w:tcPr>
          <w:p w14:paraId="3350BA53">
            <w:pPr>
              <w:jc w:val="center"/>
              <w:rPr>
                <w:rFonts w:ascii="宋体" w:hAnsi="宋体" w:cs="宋体"/>
                <w:color w:val="auto"/>
                <w:szCs w:val="21"/>
                <w:highlight w:val="none"/>
              </w:rPr>
            </w:pPr>
          </w:p>
        </w:tc>
        <w:tc>
          <w:tcPr>
            <w:tcW w:w="7017" w:type="dxa"/>
            <w:gridSpan w:val="6"/>
            <w:tcBorders>
              <w:top w:val="single" w:color="auto" w:sz="8" w:space="0"/>
              <w:left w:val="single" w:color="auto" w:sz="8" w:space="0"/>
              <w:bottom w:val="single" w:color="auto" w:sz="8" w:space="0"/>
              <w:right w:val="single" w:color="auto" w:sz="8" w:space="0"/>
            </w:tcBorders>
            <w:vAlign w:val="center"/>
          </w:tcPr>
          <w:p w14:paraId="2B230C81">
            <w:pPr>
              <w:ind w:right="210"/>
              <w:jc w:val="right"/>
              <w:rPr>
                <w:rFonts w:ascii="宋体" w:hAnsi="宋体" w:cs="宋体"/>
                <w:color w:val="auto"/>
                <w:szCs w:val="21"/>
                <w:highlight w:val="none"/>
              </w:rPr>
            </w:pPr>
            <w:r>
              <w:rPr>
                <w:rFonts w:hint="eastAsia" w:ascii="宋体" w:hAnsi="宋体" w:cs="宋体"/>
                <w:color w:val="auto"/>
                <w:szCs w:val="21"/>
                <w:highlight w:val="none"/>
              </w:rPr>
              <w:t>（小写）</w:t>
            </w:r>
          </w:p>
        </w:tc>
      </w:tr>
      <w:tr w14:paraId="47C02265">
        <w:tblPrEx>
          <w:tblCellMar>
            <w:top w:w="0" w:type="dxa"/>
            <w:left w:w="0" w:type="dxa"/>
            <w:bottom w:w="0" w:type="dxa"/>
            <w:right w:w="0" w:type="dxa"/>
          </w:tblCellMar>
        </w:tblPrEx>
        <w:trPr>
          <w:trHeight w:val="640" w:hRule="exact"/>
        </w:trPr>
        <w:tc>
          <w:tcPr>
            <w:tcW w:w="1204" w:type="dxa"/>
            <w:tcBorders>
              <w:top w:val="single" w:color="auto" w:sz="8" w:space="0"/>
              <w:left w:val="single" w:color="auto" w:sz="8" w:space="0"/>
              <w:bottom w:val="single" w:color="auto" w:sz="8" w:space="0"/>
              <w:right w:val="single" w:color="auto" w:sz="8" w:space="0"/>
            </w:tcBorders>
            <w:vAlign w:val="center"/>
          </w:tcPr>
          <w:p w14:paraId="49AAB684">
            <w:pPr>
              <w:jc w:val="center"/>
              <w:rPr>
                <w:rFonts w:ascii="宋体" w:hAnsi="宋体" w:cs="宋体"/>
                <w:color w:val="auto"/>
                <w:szCs w:val="21"/>
                <w:highlight w:val="none"/>
              </w:rPr>
            </w:pPr>
            <w:r>
              <w:rPr>
                <w:rFonts w:hint="eastAsia" w:ascii="宋体" w:hAnsi="宋体" w:cs="宋体"/>
                <w:color w:val="auto"/>
                <w:szCs w:val="21"/>
                <w:highlight w:val="none"/>
              </w:rPr>
              <w:t>工作内容</w:t>
            </w:r>
          </w:p>
        </w:tc>
        <w:tc>
          <w:tcPr>
            <w:tcW w:w="1796" w:type="dxa"/>
            <w:gridSpan w:val="2"/>
            <w:tcBorders>
              <w:top w:val="single" w:color="auto" w:sz="8" w:space="0"/>
              <w:left w:val="single" w:color="auto" w:sz="8" w:space="0"/>
              <w:bottom w:val="single" w:color="auto" w:sz="8" w:space="0"/>
              <w:right w:val="single" w:color="auto" w:sz="8" w:space="0"/>
            </w:tcBorders>
            <w:vAlign w:val="center"/>
          </w:tcPr>
          <w:p w14:paraId="3C7C4373">
            <w:pPr>
              <w:jc w:val="center"/>
              <w:rPr>
                <w:rFonts w:ascii="宋体" w:hAnsi="宋体" w:cs="宋体"/>
                <w:color w:val="auto"/>
                <w:szCs w:val="21"/>
                <w:highlight w:val="none"/>
              </w:rPr>
            </w:pPr>
            <w:r>
              <w:rPr>
                <w:rFonts w:hint="eastAsia" w:ascii="宋体" w:hAnsi="宋体" w:cs="宋体"/>
                <w:color w:val="auto"/>
                <w:szCs w:val="21"/>
                <w:highlight w:val="none"/>
              </w:rPr>
              <w:t>项目明细</w:t>
            </w:r>
          </w:p>
        </w:tc>
        <w:tc>
          <w:tcPr>
            <w:tcW w:w="1430" w:type="dxa"/>
            <w:gridSpan w:val="2"/>
            <w:tcBorders>
              <w:top w:val="single" w:color="auto" w:sz="8" w:space="0"/>
              <w:left w:val="single" w:color="auto" w:sz="8" w:space="0"/>
              <w:bottom w:val="single" w:color="auto" w:sz="8" w:space="0"/>
              <w:right w:val="single" w:color="auto" w:sz="8" w:space="0"/>
            </w:tcBorders>
            <w:vAlign w:val="center"/>
          </w:tcPr>
          <w:p w14:paraId="63BDFC08">
            <w:pPr>
              <w:jc w:val="center"/>
              <w:rPr>
                <w:rFonts w:ascii="宋体" w:hAnsi="宋体" w:cs="宋体"/>
                <w:color w:val="auto"/>
                <w:szCs w:val="21"/>
                <w:highlight w:val="none"/>
              </w:rPr>
            </w:pPr>
          </w:p>
        </w:tc>
        <w:tc>
          <w:tcPr>
            <w:tcW w:w="2506" w:type="dxa"/>
            <w:gridSpan w:val="2"/>
            <w:tcBorders>
              <w:top w:val="single" w:color="auto" w:sz="8" w:space="0"/>
              <w:left w:val="single" w:color="auto" w:sz="8" w:space="0"/>
              <w:bottom w:val="single" w:color="auto" w:sz="8" w:space="0"/>
              <w:right w:val="single" w:color="auto" w:sz="8" w:space="0"/>
            </w:tcBorders>
            <w:vAlign w:val="center"/>
          </w:tcPr>
          <w:p w14:paraId="5007D98A">
            <w:pPr>
              <w:jc w:val="center"/>
              <w:rPr>
                <w:rFonts w:ascii="宋体" w:hAnsi="宋体" w:cs="宋体"/>
                <w:color w:val="auto"/>
                <w:szCs w:val="21"/>
                <w:highlight w:val="none"/>
              </w:rPr>
            </w:pPr>
            <w:r>
              <w:rPr>
                <w:rFonts w:hint="eastAsia" w:ascii="宋体" w:hAnsi="宋体" w:cs="宋体"/>
                <w:color w:val="auto"/>
                <w:szCs w:val="21"/>
                <w:highlight w:val="none"/>
              </w:rPr>
              <w:t>投标报价金额</w:t>
            </w:r>
          </w:p>
        </w:tc>
        <w:tc>
          <w:tcPr>
            <w:tcW w:w="1545" w:type="dxa"/>
            <w:tcBorders>
              <w:top w:val="single" w:color="auto" w:sz="8" w:space="0"/>
              <w:left w:val="single" w:color="auto" w:sz="8" w:space="0"/>
              <w:bottom w:val="single" w:color="auto" w:sz="8" w:space="0"/>
              <w:right w:val="single" w:color="auto" w:sz="8" w:space="0"/>
            </w:tcBorders>
            <w:vAlign w:val="center"/>
          </w:tcPr>
          <w:p w14:paraId="30EF7AD1">
            <w:pPr>
              <w:jc w:val="center"/>
              <w:rPr>
                <w:rFonts w:ascii="宋体" w:hAnsi="宋体" w:cs="宋体"/>
                <w:color w:val="auto"/>
                <w:szCs w:val="21"/>
                <w:highlight w:val="none"/>
              </w:rPr>
            </w:pPr>
            <w:r>
              <w:rPr>
                <w:rFonts w:hint="eastAsia" w:ascii="宋体" w:hAnsi="宋体" w:cs="宋体"/>
                <w:color w:val="auto"/>
                <w:szCs w:val="21"/>
                <w:highlight w:val="none"/>
              </w:rPr>
              <w:t>备注</w:t>
            </w:r>
          </w:p>
        </w:tc>
      </w:tr>
      <w:tr w14:paraId="708FD122">
        <w:tblPrEx>
          <w:tblCellMar>
            <w:top w:w="0" w:type="dxa"/>
            <w:left w:w="0" w:type="dxa"/>
            <w:bottom w:w="0" w:type="dxa"/>
            <w:right w:w="0" w:type="dxa"/>
          </w:tblCellMar>
        </w:tblPrEx>
        <w:trPr>
          <w:cantSplit/>
          <w:trHeight w:val="620" w:hRule="exact"/>
        </w:trPr>
        <w:tc>
          <w:tcPr>
            <w:tcW w:w="1204" w:type="dxa"/>
            <w:vMerge w:val="restart"/>
            <w:tcBorders>
              <w:top w:val="single" w:color="auto" w:sz="8" w:space="0"/>
              <w:left w:val="single" w:color="auto" w:sz="8" w:space="0"/>
              <w:right w:val="single" w:color="auto" w:sz="8" w:space="0"/>
            </w:tcBorders>
            <w:vAlign w:val="center"/>
          </w:tcPr>
          <w:p w14:paraId="4066746C">
            <w:pPr>
              <w:jc w:val="center"/>
              <w:rPr>
                <w:rFonts w:ascii="宋体" w:hAnsi="宋体" w:cs="宋体"/>
                <w:color w:val="auto"/>
                <w:szCs w:val="21"/>
                <w:highlight w:val="none"/>
              </w:rPr>
            </w:pPr>
            <w:r>
              <w:rPr>
                <w:rFonts w:hint="eastAsia" w:ascii="宋体" w:hAnsi="宋体" w:cs="宋体"/>
                <w:color w:val="auto"/>
                <w:szCs w:val="21"/>
                <w:highlight w:val="none"/>
              </w:rPr>
              <w:t>投</w:t>
            </w:r>
          </w:p>
          <w:p w14:paraId="11AF7DE2">
            <w:pPr>
              <w:jc w:val="center"/>
              <w:rPr>
                <w:rFonts w:ascii="宋体" w:hAnsi="宋体" w:cs="宋体"/>
                <w:color w:val="auto"/>
                <w:szCs w:val="21"/>
                <w:highlight w:val="none"/>
              </w:rPr>
            </w:pPr>
            <w:r>
              <w:rPr>
                <w:rFonts w:hint="eastAsia" w:ascii="宋体" w:hAnsi="宋体" w:cs="宋体"/>
                <w:color w:val="auto"/>
                <w:szCs w:val="21"/>
                <w:highlight w:val="none"/>
              </w:rPr>
              <w:t>标</w:t>
            </w:r>
          </w:p>
          <w:p w14:paraId="65E0AE06">
            <w:pPr>
              <w:jc w:val="center"/>
              <w:rPr>
                <w:rFonts w:ascii="宋体" w:hAnsi="宋体" w:cs="宋体"/>
                <w:color w:val="auto"/>
                <w:szCs w:val="21"/>
                <w:highlight w:val="none"/>
              </w:rPr>
            </w:pPr>
            <w:r>
              <w:rPr>
                <w:rFonts w:hint="eastAsia" w:ascii="宋体" w:hAnsi="宋体" w:cs="宋体"/>
                <w:color w:val="auto"/>
                <w:szCs w:val="21"/>
                <w:highlight w:val="none"/>
              </w:rPr>
              <w:t>报</w:t>
            </w:r>
          </w:p>
          <w:p w14:paraId="473B9F90">
            <w:pPr>
              <w:jc w:val="center"/>
              <w:rPr>
                <w:rFonts w:ascii="宋体" w:hAnsi="宋体" w:cs="宋体"/>
                <w:color w:val="auto"/>
                <w:szCs w:val="21"/>
                <w:highlight w:val="none"/>
              </w:rPr>
            </w:pPr>
            <w:r>
              <w:rPr>
                <w:rFonts w:hint="eastAsia" w:ascii="宋体" w:hAnsi="宋体" w:cs="宋体"/>
                <w:color w:val="auto"/>
                <w:szCs w:val="21"/>
                <w:highlight w:val="none"/>
              </w:rPr>
              <w:t>价</w:t>
            </w:r>
          </w:p>
          <w:p w14:paraId="32C19C97">
            <w:pPr>
              <w:jc w:val="center"/>
              <w:rPr>
                <w:rFonts w:ascii="宋体" w:hAnsi="宋体" w:cs="宋体"/>
                <w:color w:val="auto"/>
                <w:szCs w:val="21"/>
                <w:highlight w:val="none"/>
              </w:rPr>
            </w:pPr>
            <w:r>
              <w:rPr>
                <w:rFonts w:hint="eastAsia" w:ascii="宋体" w:hAnsi="宋体" w:cs="宋体"/>
                <w:color w:val="auto"/>
                <w:szCs w:val="21"/>
                <w:highlight w:val="none"/>
              </w:rPr>
              <w:t>组</w:t>
            </w:r>
          </w:p>
          <w:p w14:paraId="292AEFB9">
            <w:pPr>
              <w:jc w:val="center"/>
              <w:rPr>
                <w:rFonts w:ascii="宋体" w:hAnsi="宋体" w:cs="宋体"/>
                <w:color w:val="auto"/>
                <w:szCs w:val="21"/>
                <w:highlight w:val="none"/>
              </w:rPr>
            </w:pPr>
            <w:r>
              <w:rPr>
                <w:rFonts w:hint="eastAsia" w:ascii="宋体" w:hAnsi="宋体" w:cs="宋体"/>
                <w:color w:val="auto"/>
                <w:szCs w:val="21"/>
                <w:highlight w:val="none"/>
              </w:rPr>
              <w:t>成</w:t>
            </w:r>
          </w:p>
        </w:tc>
        <w:tc>
          <w:tcPr>
            <w:tcW w:w="1796" w:type="dxa"/>
            <w:gridSpan w:val="2"/>
            <w:tcBorders>
              <w:top w:val="single" w:color="auto" w:sz="8" w:space="0"/>
              <w:left w:val="single" w:color="auto" w:sz="8" w:space="0"/>
              <w:bottom w:val="single" w:color="auto" w:sz="8" w:space="0"/>
              <w:right w:val="single" w:color="auto" w:sz="8" w:space="0"/>
            </w:tcBorders>
            <w:vAlign w:val="center"/>
          </w:tcPr>
          <w:p w14:paraId="1ABD0245">
            <w:pPr>
              <w:jc w:val="center"/>
              <w:rPr>
                <w:rFonts w:ascii="宋体" w:hAnsi="宋体" w:cs="宋体"/>
                <w:color w:val="auto"/>
                <w:szCs w:val="21"/>
                <w:highlight w:val="none"/>
              </w:rPr>
            </w:pPr>
            <w:r>
              <w:rPr>
                <w:rFonts w:hint="eastAsia" w:ascii="宋体" w:hAnsi="宋体" w:cs="宋体"/>
                <w:color w:val="auto"/>
                <w:szCs w:val="21"/>
                <w:highlight w:val="none"/>
              </w:rPr>
              <w:t>工程设计费</w:t>
            </w:r>
          </w:p>
        </w:tc>
        <w:tc>
          <w:tcPr>
            <w:tcW w:w="1430" w:type="dxa"/>
            <w:gridSpan w:val="2"/>
            <w:tcBorders>
              <w:top w:val="single" w:color="auto" w:sz="8" w:space="0"/>
              <w:left w:val="single" w:color="auto" w:sz="8" w:space="0"/>
              <w:bottom w:val="single" w:color="auto" w:sz="8" w:space="0"/>
              <w:right w:val="single" w:color="auto" w:sz="8" w:space="0"/>
            </w:tcBorders>
            <w:vAlign w:val="center"/>
          </w:tcPr>
          <w:p w14:paraId="0458B580">
            <w:pPr>
              <w:jc w:val="center"/>
              <w:rPr>
                <w:rFonts w:ascii="宋体" w:hAnsi="宋体" w:cs="宋体"/>
                <w:color w:val="auto"/>
                <w:szCs w:val="21"/>
                <w:highlight w:val="none"/>
              </w:rPr>
            </w:pPr>
          </w:p>
        </w:tc>
        <w:tc>
          <w:tcPr>
            <w:tcW w:w="2506" w:type="dxa"/>
            <w:gridSpan w:val="2"/>
            <w:tcBorders>
              <w:top w:val="single" w:color="auto" w:sz="8" w:space="0"/>
              <w:left w:val="single" w:color="auto" w:sz="8" w:space="0"/>
              <w:bottom w:val="single" w:color="auto" w:sz="8" w:space="0"/>
              <w:right w:val="single" w:color="auto" w:sz="8" w:space="0"/>
            </w:tcBorders>
            <w:vAlign w:val="center"/>
          </w:tcPr>
          <w:p w14:paraId="7801A128">
            <w:pPr>
              <w:jc w:val="center"/>
              <w:rPr>
                <w:rFonts w:ascii="宋体" w:hAnsi="宋体" w:cs="宋体"/>
                <w:color w:val="auto"/>
                <w:szCs w:val="21"/>
                <w:highlight w:val="none"/>
              </w:rPr>
            </w:pPr>
          </w:p>
        </w:tc>
        <w:tc>
          <w:tcPr>
            <w:tcW w:w="1545" w:type="dxa"/>
            <w:tcBorders>
              <w:top w:val="single" w:color="auto" w:sz="8" w:space="0"/>
              <w:left w:val="single" w:color="auto" w:sz="8" w:space="0"/>
              <w:bottom w:val="single" w:color="auto" w:sz="8" w:space="0"/>
              <w:right w:val="single" w:color="auto" w:sz="8" w:space="0"/>
            </w:tcBorders>
            <w:vAlign w:val="center"/>
          </w:tcPr>
          <w:p w14:paraId="2B25F792">
            <w:pPr>
              <w:jc w:val="center"/>
              <w:rPr>
                <w:rFonts w:ascii="宋体" w:hAnsi="宋体" w:cs="宋体"/>
                <w:color w:val="auto"/>
                <w:szCs w:val="21"/>
                <w:highlight w:val="none"/>
              </w:rPr>
            </w:pPr>
          </w:p>
        </w:tc>
      </w:tr>
      <w:tr w14:paraId="4E3313E6">
        <w:tblPrEx>
          <w:tblCellMar>
            <w:top w:w="0" w:type="dxa"/>
            <w:left w:w="0" w:type="dxa"/>
            <w:bottom w:w="0" w:type="dxa"/>
            <w:right w:w="0" w:type="dxa"/>
          </w:tblCellMar>
        </w:tblPrEx>
        <w:trPr>
          <w:cantSplit/>
          <w:trHeight w:val="620" w:hRule="exact"/>
        </w:trPr>
        <w:tc>
          <w:tcPr>
            <w:tcW w:w="1204" w:type="dxa"/>
            <w:vMerge w:val="continue"/>
            <w:tcBorders>
              <w:left w:val="single" w:color="auto" w:sz="8" w:space="0"/>
              <w:right w:val="single" w:color="auto" w:sz="8" w:space="0"/>
            </w:tcBorders>
            <w:vAlign w:val="center"/>
          </w:tcPr>
          <w:p w14:paraId="78D0E73E">
            <w:pPr>
              <w:jc w:val="center"/>
              <w:rPr>
                <w:rFonts w:ascii="宋体" w:hAnsi="宋体" w:cs="宋体"/>
                <w:color w:val="auto"/>
                <w:szCs w:val="21"/>
                <w:highlight w:val="none"/>
              </w:rPr>
            </w:pPr>
          </w:p>
        </w:tc>
        <w:tc>
          <w:tcPr>
            <w:tcW w:w="1796" w:type="dxa"/>
            <w:gridSpan w:val="2"/>
            <w:tcBorders>
              <w:top w:val="single" w:color="auto" w:sz="8" w:space="0"/>
              <w:left w:val="single" w:color="auto" w:sz="8" w:space="0"/>
              <w:bottom w:val="single" w:color="auto" w:sz="8" w:space="0"/>
              <w:right w:val="single" w:color="auto" w:sz="8" w:space="0"/>
            </w:tcBorders>
            <w:vAlign w:val="center"/>
          </w:tcPr>
          <w:p w14:paraId="3C3C9ADF">
            <w:pPr>
              <w:jc w:val="center"/>
              <w:rPr>
                <w:rFonts w:ascii="宋体" w:hAnsi="宋体" w:cs="宋体"/>
                <w:color w:val="auto"/>
                <w:szCs w:val="21"/>
                <w:highlight w:val="none"/>
              </w:rPr>
            </w:pPr>
            <w:r>
              <w:rPr>
                <w:rFonts w:hint="eastAsia" w:ascii="宋体" w:hAnsi="宋体" w:cs="宋体"/>
                <w:color w:val="auto"/>
                <w:szCs w:val="21"/>
                <w:highlight w:val="none"/>
              </w:rPr>
              <w:t>相关评估评价费</w:t>
            </w:r>
          </w:p>
        </w:tc>
        <w:tc>
          <w:tcPr>
            <w:tcW w:w="1430" w:type="dxa"/>
            <w:gridSpan w:val="2"/>
            <w:tcBorders>
              <w:top w:val="single" w:color="auto" w:sz="8" w:space="0"/>
              <w:left w:val="single" w:color="auto" w:sz="8" w:space="0"/>
              <w:bottom w:val="single" w:color="auto" w:sz="8" w:space="0"/>
              <w:right w:val="single" w:color="auto" w:sz="8" w:space="0"/>
            </w:tcBorders>
            <w:vAlign w:val="center"/>
          </w:tcPr>
          <w:p w14:paraId="09F43BED">
            <w:pPr>
              <w:jc w:val="center"/>
              <w:rPr>
                <w:rFonts w:ascii="宋体" w:hAnsi="宋体" w:cs="宋体"/>
                <w:color w:val="auto"/>
                <w:szCs w:val="21"/>
                <w:highlight w:val="none"/>
              </w:rPr>
            </w:pPr>
          </w:p>
        </w:tc>
        <w:tc>
          <w:tcPr>
            <w:tcW w:w="2506" w:type="dxa"/>
            <w:gridSpan w:val="2"/>
            <w:tcBorders>
              <w:top w:val="single" w:color="auto" w:sz="8" w:space="0"/>
              <w:left w:val="single" w:color="auto" w:sz="8" w:space="0"/>
              <w:bottom w:val="single" w:color="auto" w:sz="8" w:space="0"/>
              <w:right w:val="single" w:color="auto" w:sz="8" w:space="0"/>
            </w:tcBorders>
            <w:vAlign w:val="center"/>
          </w:tcPr>
          <w:p w14:paraId="1C2F8162">
            <w:pPr>
              <w:jc w:val="center"/>
              <w:rPr>
                <w:rFonts w:ascii="宋体" w:hAnsi="宋体" w:cs="宋体"/>
                <w:color w:val="auto"/>
                <w:szCs w:val="21"/>
                <w:highlight w:val="none"/>
              </w:rPr>
            </w:pPr>
          </w:p>
        </w:tc>
        <w:tc>
          <w:tcPr>
            <w:tcW w:w="1545" w:type="dxa"/>
            <w:tcBorders>
              <w:top w:val="single" w:color="auto" w:sz="8" w:space="0"/>
              <w:left w:val="single" w:color="auto" w:sz="8" w:space="0"/>
              <w:bottom w:val="single" w:color="auto" w:sz="8" w:space="0"/>
              <w:right w:val="single" w:color="auto" w:sz="8" w:space="0"/>
            </w:tcBorders>
            <w:vAlign w:val="center"/>
          </w:tcPr>
          <w:p w14:paraId="401C0E74">
            <w:pPr>
              <w:jc w:val="center"/>
              <w:rPr>
                <w:rFonts w:ascii="宋体" w:hAnsi="宋体" w:cs="宋体"/>
                <w:color w:val="auto"/>
                <w:szCs w:val="21"/>
                <w:highlight w:val="none"/>
              </w:rPr>
            </w:pPr>
          </w:p>
        </w:tc>
      </w:tr>
      <w:tr w14:paraId="638C1D40">
        <w:tblPrEx>
          <w:tblCellMar>
            <w:top w:w="0" w:type="dxa"/>
            <w:left w:w="0" w:type="dxa"/>
            <w:bottom w:w="0" w:type="dxa"/>
            <w:right w:w="0" w:type="dxa"/>
          </w:tblCellMar>
        </w:tblPrEx>
        <w:trPr>
          <w:cantSplit/>
          <w:trHeight w:val="640" w:hRule="exact"/>
        </w:trPr>
        <w:tc>
          <w:tcPr>
            <w:tcW w:w="1204" w:type="dxa"/>
            <w:vMerge w:val="continue"/>
            <w:tcBorders>
              <w:left w:val="single" w:color="auto" w:sz="8" w:space="0"/>
              <w:right w:val="single" w:color="auto" w:sz="8" w:space="0"/>
            </w:tcBorders>
            <w:vAlign w:val="center"/>
          </w:tcPr>
          <w:p w14:paraId="4E996A59">
            <w:pPr>
              <w:jc w:val="center"/>
              <w:rPr>
                <w:rFonts w:ascii="宋体" w:hAnsi="宋体" w:cs="宋体"/>
                <w:color w:val="auto"/>
                <w:szCs w:val="21"/>
                <w:highlight w:val="none"/>
              </w:rPr>
            </w:pPr>
          </w:p>
        </w:tc>
        <w:tc>
          <w:tcPr>
            <w:tcW w:w="1796" w:type="dxa"/>
            <w:gridSpan w:val="2"/>
            <w:tcBorders>
              <w:top w:val="single" w:color="auto" w:sz="8" w:space="0"/>
              <w:left w:val="single" w:color="auto" w:sz="8" w:space="0"/>
              <w:bottom w:val="single" w:color="auto" w:sz="8" w:space="0"/>
              <w:right w:val="single" w:color="auto" w:sz="8" w:space="0"/>
            </w:tcBorders>
            <w:vAlign w:val="center"/>
          </w:tcPr>
          <w:p w14:paraId="39AFFE67">
            <w:pPr>
              <w:rPr>
                <w:rFonts w:ascii="宋体" w:hAnsi="宋体" w:cs="宋体"/>
                <w:color w:val="auto"/>
                <w:szCs w:val="21"/>
                <w:highlight w:val="none"/>
              </w:rPr>
            </w:pPr>
          </w:p>
        </w:tc>
        <w:tc>
          <w:tcPr>
            <w:tcW w:w="1430" w:type="dxa"/>
            <w:gridSpan w:val="2"/>
            <w:tcBorders>
              <w:top w:val="single" w:color="auto" w:sz="8" w:space="0"/>
              <w:left w:val="single" w:color="auto" w:sz="8" w:space="0"/>
              <w:bottom w:val="single" w:color="auto" w:sz="8" w:space="0"/>
              <w:right w:val="single" w:color="auto" w:sz="8" w:space="0"/>
            </w:tcBorders>
            <w:vAlign w:val="center"/>
          </w:tcPr>
          <w:p w14:paraId="0DAADA86">
            <w:pPr>
              <w:jc w:val="center"/>
              <w:rPr>
                <w:rFonts w:ascii="宋体" w:hAnsi="宋体" w:cs="宋体"/>
                <w:color w:val="auto"/>
                <w:szCs w:val="21"/>
                <w:highlight w:val="none"/>
              </w:rPr>
            </w:pPr>
          </w:p>
        </w:tc>
        <w:tc>
          <w:tcPr>
            <w:tcW w:w="2506" w:type="dxa"/>
            <w:gridSpan w:val="2"/>
            <w:tcBorders>
              <w:top w:val="single" w:color="auto" w:sz="8" w:space="0"/>
              <w:left w:val="single" w:color="auto" w:sz="8" w:space="0"/>
              <w:bottom w:val="single" w:color="auto" w:sz="8" w:space="0"/>
              <w:right w:val="single" w:color="auto" w:sz="8" w:space="0"/>
            </w:tcBorders>
            <w:vAlign w:val="center"/>
          </w:tcPr>
          <w:p w14:paraId="5A02DA13">
            <w:pPr>
              <w:jc w:val="center"/>
              <w:rPr>
                <w:rFonts w:ascii="宋体" w:hAnsi="宋体" w:cs="宋体"/>
                <w:color w:val="auto"/>
                <w:szCs w:val="21"/>
                <w:highlight w:val="none"/>
              </w:rPr>
            </w:pPr>
          </w:p>
        </w:tc>
        <w:tc>
          <w:tcPr>
            <w:tcW w:w="1545" w:type="dxa"/>
            <w:tcBorders>
              <w:top w:val="single" w:color="auto" w:sz="8" w:space="0"/>
              <w:left w:val="single" w:color="auto" w:sz="8" w:space="0"/>
              <w:bottom w:val="single" w:color="auto" w:sz="8" w:space="0"/>
              <w:right w:val="single" w:color="auto" w:sz="8" w:space="0"/>
            </w:tcBorders>
            <w:vAlign w:val="center"/>
          </w:tcPr>
          <w:p w14:paraId="431BF3D4">
            <w:pPr>
              <w:jc w:val="center"/>
              <w:rPr>
                <w:rFonts w:ascii="宋体" w:hAnsi="宋体" w:cs="宋体"/>
                <w:color w:val="auto"/>
                <w:szCs w:val="21"/>
                <w:highlight w:val="none"/>
              </w:rPr>
            </w:pPr>
          </w:p>
        </w:tc>
      </w:tr>
      <w:tr w14:paraId="45AB6162">
        <w:tblPrEx>
          <w:tblCellMar>
            <w:top w:w="0" w:type="dxa"/>
            <w:left w:w="0" w:type="dxa"/>
            <w:bottom w:w="0" w:type="dxa"/>
            <w:right w:w="0" w:type="dxa"/>
          </w:tblCellMar>
        </w:tblPrEx>
        <w:trPr>
          <w:cantSplit/>
          <w:trHeight w:val="640" w:hRule="exact"/>
        </w:trPr>
        <w:tc>
          <w:tcPr>
            <w:tcW w:w="1204" w:type="dxa"/>
            <w:vMerge w:val="continue"/>
            <w:tcBorders>
              <w:left w:val="single" w:color="auto" w:sz="8" w:space="0"/>
              <w:right w:val="single" w:color="auto" w:sz="8" w:space="0"/>
            </w:tcBorders>
            <w:vAlign w:val="center"/>
          </w:tcPr>
          <w:p w14:paraId="1B6417FF">
            <w:pPr>
              <w:jc w:val="center"/>
              <w:rPr>
                <w:rFonts w:ascii="宋体" w:hAnsi="宋体" w:cs="宋体"/>
                <w:color w:val="auto"/>
                <w:szCs w:val="21"/>
                <w:highlight w:val="none"/>
              </w:rPr>
            </w:pPr>
          </w:p>
        </w:tc>
        <w:tc>
          <w:tcPr>
            <w:tcW w:w="1796" w:type="dxa"/>
            <w:gridSpan w:val="2"/>
            <w:tcBorders>
              <w:top w:val="single" w:color="auto" w:sz="8" w:space="0"/>
              <w:left w:val="single" w:color="auto" w:sz="8" w:space="0"/>
              <w:bottom w:val="single" w:color="auto" w:sz="8" w:space="0"/>
              <w:right w:val="single" w:color="auto" w:sz="8" w:space="0"/>
            </w:tcBorders>
            <w:vAlign w:val="center"/>
          </w:tcPr>
          <w:p w14:paraId="259271B8">
            <w:pPr>
              <w:rPr>
                <w:rFonts w:ascii="宋体" w:hAnsi="宋体" w:cs="宋体"/>
                <w:color w:val="auto"/>
                <w:szCs w:val="21"/>
                <w:highlight w:val="none"/>
              </w:rPr>
            </w:pPr>
          </w:p>
        </w:tc>
        <w:tc>
          <w:tcPr>
            <w:tcW w:w="1430" w:type="dxa"/>
            <w:gridSpan w:val="2"/>
            <w:tcBorders>
              <w:top w:val="single" w:color="auto" w:sz="8" w:space="0"/>
              <w:left w:val="single" w:color="auto" w:sz="8" w:space="0"/>
              <w:bottom w:val="single" w:color="auto" w:sz="8" w:space="0"/>
              <w:right w:val="single" w:color="auto" w:sz="8" w:space="0"/>
            </w:tcBorders>
            <w:vAlign w:val="center"/>
          </w:tcPr>
          <w:p w14:paraId="077EEF60">
            <w:pPr>
              <w:jc w:val="center"/>
              <w:rPr>
                <w:rFonts w:ascii="宋体" w:hAnsi="宋体" w:cs="宋体"/>
                <w:color w:val="auto"/>
                <w:szCs w:val="21"/>
                <w:highlight w:val="none"/>
              </w:rPr>
            </w:pPr>
          </w:p>
        </w:tc>
        <w:tc>
          <w:tcPr>
            <w:tcW w:w="2506" w:type="dxa"/>
            <w:gridSpan w:val="2"/>
            <w:tcBorders>
              <w:top w:val="single" w:color="auto" w:sz="8" w:space="0"/>
              <w:left w:val="single" w:color="auto" w:sz="8" w:space="0"/>
              <w:bottom w:val="single" w:color="auto" w:sz="8" w:space="0"/>
              <w:right w:val="single" w:color="auto" w:sz="8" w:space="0"/>
            </w:tcBorders>
            <w:vAlign w:val="center"/>
          </w:tcPr>
          <w:p w14:paraId="21C9412B">
            <w:pPr>
              <w:jc w:val="center"/>
              <w:rPr>
                <w:rFonts w:ascii="宋体" w:hAnsi="宋体" w:cs="宋体"/>
                <w:color w:val="auto"/>
                <w:szCs w:val="21"/>
                <w:highlight w:val="none"/>
              </w:rPr>
            </w:pPr>
          </w:p>
        </w:tc>
        <w:tc>
          <w:tcPr>
            <w:tcW w:w="1545" w:type="dxa"/>
            <w:tcBorders>
              <w:top w:val="single" w:color="auto" w:sz="8" w:space="0"/>
              <w:left w:val="single" w:color="auto" w:sz="8" w:space="0"/>
              <w:bottom w:val="single" w:color="auto" w:sz="8" w:space="0"/>
              <w:right w:val="single" w:color="auto" w:sz="8" w:space="0"/>
            </w:tcBorders>
            <w:vAlign w:val="center"/>
          </w:tcPr>
          <w:p w14:paraId="75D04A7A">
            <w:pPr>
              <w:jc w:val="center"/>
              <w:rPr>
                <w:rFonts w:ascii="宋体" w:hAnsi="宋体" w:cs="宋体"/>
                <w:color w:val="auto"/>
                <w:szCs w:val="21"/>
                <w:highlight w:val="none"/>
              </w:rPr>
            </w:pPr>
          </w:p>
        </w:tc>
      </w:tr>
      <w:tr w14:paraId="1F0A9944">
        <w:tblPrEx>
          <w:tblCellMar>
            <w:top w:w="0" w:type="dxa"/>
            <w:left w:w="0" w:type="dxa"/>
            <w:bottom w:w="0" w:type="dxa"/>
            <w:right w:w="0" w:type="dxa"/>
          </w:tblCellMar>
        </w:tblPrEx>
        <w:trPr>
          <w:cantSplit/>
          <w:trHeight w:val="680" w:hRule="exact"/>
        </w:trPr>
        <w:tc>
          <w:tcPr>
            <w:tcW w:w="1204" w:type="dxa"/>
            <w:vMerge w:val="continue"/>
            <w:tcBorders>
              <w:left w:val="single" w:color="auto" w:sz="8" w:space="0"/>
              <w:right w:val="single" w:color="auto" w:sz="8" w:space="0"/>
            </w:tcBorders>
            <w:vAlign w:val="center"/>
          </w:tcPr>
          <w:p w14:paraId="15D2C124">
            <w:pPr>
              <w:jc w:val="center"/>
              <w:rPr>
                <w:rFonts w:ascii="宋体" w:hAnsi="宋体" w:cs="宋体"/>
                <w:color w:val="auto"/>
                <w:szCs w:val="21"/>
                <w:highlight w:val="none"/>
              </w:rPr>
            </w:pPr>
          </w:p>
        </w:tc>
        <w:tc>
          <w:tcPr>
            <w:tcW w:w="1796" w:type="dxa"/>
            <w:gridSpan w:val="2"/>
            <w:tcBorders>
              <w:top w:val="single" w:color="auto" w:sz="8" w:space="0"/>
              <w:left w:val="single" w:color="auto" w:sz="8" w:space="0"/>
              <w:bottom w:val="single" w:color="auto" w:sz="8" w:space="0"/>
              <w:right w:val="single" w:color="auto" w:sz="8" w:space="0"/>
            </w:tcBorders>
            <w:vAlign w:val="center"/>
          </w:tcPr>
          <w:p w14:paraId="55A120AB">
            <w:pPr>
              <w:jc w:val="center"/>
              <w:rPr>
                <w:rFonts w:ascii="宋体" w:hAnsi="宋体" w:cs="宋体"/>
                <w:color w:val="auto"/>
                <w:szCs w:val="21"/>
                <w:highlight w:val="none"/>
              </w:rPr>
            </w:pPr>
            <w:r>
              <w:rPr>
                <w:rFonts w:hint="eastAsia" w:ascii="宋体" w:hAnsi="宋体" w:cs="宋体"/>
                <w:color w:val="auto"/>
                <w:szCs w:val="21"/>
                <w:highlight w:val="none"/>
              </w:rPr>
              <w:t>…</w:t>
            </w:r>
          </w:p>
        </w:tc>
        <w:tc>
          <w:tcPr>
            <w:tcW w:w="1430" w:type="dxa"/>
            <w:gridSpan w:val="2"/>
            <w:tcBorders>
              <w:top w:val="single" w:color="auto" w:sz="8" w:space="0"/>
              <w:left w:val="single" w:color="auto" w:sz="8" w:space="0"/>
              <w:bottom w:val="single" w:color="auto" w:sz="8" w:space="0"/>
              <w:right w:val="single" w:color="auto" w:sz="8" w:space="0"/>
            </w:tcBorders>
            <w:vAlign w:val="center"/>
          </w:tcPr>
          <w:p w14:paraId="151884B4">
            <w:pPr>
              <w:jc w:val="center"/>
              <w:rPr>
                <w:rFonts w:ascii="宋体" w:hAnsi="宋体" w:cs="宋体"/>
                <w:color w:val="auto"/>
                <w:szCs w:val="21"/>
                <w:highlight w:val="none"/>
              </w:rPr>
            </w:pPr>
          </w:p>
        </w:tc>
        <w:tc>
          <w:tcPr>
            <w:tcW w:w="2506" w:type="dxa"/>
            <w:gridSpan w:val="2"/>
            <w:tcBorders>
              <w:top w:val="single" w:color="auto" w:sz="8" w:space="0"/>
              <w:left w:val="single" w:color="auto" w:sz="8" w:space="0"/>
              <w:bottom w:val="single" w:color="auto" w:sz="8" w:space="0"/>
              <w:right w:val="single" w:color="auto" w:sz="8" w:space="0"/>
            </w:tcBorders>
            <w:vAlign w:val="center"/>
          </w:tcPr>
          <w:p w14:paraId="1034097C">
            <w:pPr>
              <w:jc w:val="center"/>
              <w:rPr>
                <w:rFonts w:ascii="宋体" w:hAnsi="宋体" w:cs="宋体"/>
                <w:color w:val="auto"/>
                <w:szCs w:val="21"/>
                <w:highlight w:val="none"/>
              </w:rPr>
            </w:pPr>
          </w:p>
        </w:tc>
        <w:tc>
          <w:tcPr>
            <w:tcW w:w="1545" w:type="dxa"/>
            <w:tcBorders>
              <w:top w:val="single" w:color="auto" w:sz="8" w:space="0"/>
              <w:left w:val="single" w:color="auto" w:sz="8" w:space="0"/>
              <w:bottom w:val="single" w:color="auto" w:sz="8" w:space="0"/>
              <w:right w:val="single" w:color="auto" w:sz="8" w:space="0"/>
            </w:tcBorders>
            <w:vAlign w:val="center"/>
          </w:tcPr>
          <w:p w14:paraId="453F3C17">
            <w:pPr>
              <w:jc w:val="center"/>
              <w:rPr>
                <w:rFonts w:ascii="宋体" w:hAnsi="宋体" w:cs="宋体"/>
                <w:color w:val="auto"/>
                <w:szCs w:val="21"/>
                <w:highlight w:val="none"/>
              </w:rPr>
            </w:pPr>
          </w:p>
        </w:tc>
      </w:tr>
      <w:tr w14:paraId="3D632B42">
        <w:tblPrEx>
          <w:tblCellMar>
            <w:top w:w="0" w:type="dxa"/>
            <w:left w:w="0" w:type="dxa"/>
            <w:bottom w:w="0" w:type="dxa"/>
            <w:right w:w="0" w:type="dxa"/>
          </w:tblCellMar>
        </w:tblPrEx>
        <w:trPr>
          <w:cantSplit/>
          <w:trHeight w:val="600" w:hRule="exact"/>
        </w:trPr>
        <w:tc>
          <w:tcPr>
            <w:tcW w:w="1204" w:type="dxa"/>
            <w:vMerge w:val="continue"/>
            <w:tcBorders>
              <w:left w:val="single" w:color="auto" w:sz="8" w:space="0"/>
              <w:right w:val="single" w:color="auto" w:sz="8" w:space="0"/>
            </w:tcBorders>
            <w:vAlign w:val="center"/>
          </w:tcPr>
          <w:p w14:paraId="63BE9BC0">
            <w:pPr>
              <w:jc w:val="center"/>
              <w:rPr>
                <w:rFonts w:ascii="宋体" w:hAnsi="宋体" w:cs="宋体"/>
                <w:color w:val="auto"/>
                <w:szCs w:val="21"/>
                <w:highlight w:val="none"/>
              </w:rPr>
            </w:pPr>
          </w:p>
        </w:tc>
        <w:tc>
          <w:tcPr>
            <w:tcW w:w="1796" w:type="dxa"/>
            <w:gridSpan w:val="2"/>
            <w:tcBorders>
              <w:top w:val="single" w:color="auto" w:sz="8" w:space="0"/>
              <w:left w:val="single" w:color="auto" w:sz="8" w:space="0"/>
              <w:bottom w:val="single" w:color="auto" w:sz="8" w:space="0"/>
              <w:right w:val="single" w:color="auto" w:sz="8" w:space="0"/>
            </w:tcBorders>
            <w:vAlign w:val="center"/>
          </w:tcPr>
          <w:p w14:paraId="4C6AB0E6">
            <w:pPr>
              <w:jc w:val="center"/>
              <w:rPr>
                <w:rFonts w:ascii="宋体" w:hAnsi="宋体" w:cs="宋体"/>
                <w:color w:val="auto"/>
                <w:szCs w:val="21"/>
                <w:highlight w:val="none"/>
              </w:rPr>
            </w:pPr>
            <w:r>
              <w:rPr>
                <w:rFonts w:hint="eastAsia" w:ascii="宋体" w:hAnsi="宋体" w:cs="宋体"/>
                <w:color w:val="auto"/>
                <w:szCs w:val="21"/>
                <w:highlight w:val="none"/>
              </w:rPr>
              <w:t>…</w:t>
            </w:r>
          </w:p>
        </w:tc>
        <w:tc>
          <w:tcPr>
            <w:tcW w:w="1430" w:type="dxa"/>
            <w:gridSpan w:val="2"/>
            <w:tcBorders>
              <w:top w:val="single" w:color="auto" w:sz="8" w:space="0"/>
              <w:left w:val="single" w:color="auto" w:sz="8" w:space="0"/>
              <w:bottom w:val="single" w:color="auto" w:sz="8" w:space="0"/>
              <w:right w:val="single" w:color="auto" w:sz="8" w:space="0"/>
            </w:tcBorders>
            <w:vAlign w:val="center"/>
          </w:tcPr>
          <w:p w14:paraId="36EC027D">
            <w:pPr>
              <w:jc w:val="center"/>
              <w:rPr>
                <w:rFonts w:ascii="宋体" w:hAnsi="宋体" w:cs="宋体"/>
                <w:color w:val="auto"/>
                <w:szCs w:val="21"/>
                <w:highlight w:val="none"/>
              </w:rPr>
            </w:pPr>
          </w:p>
        </w:tc>
        <w:tc>
          <w:tcPr>
            <w:tcW w:w="2506" w:type="dxa"/>
            <w:gridSpan w:val="2"/>
            <w:tcBorders>
              <w:top w:val="single" w:color="auto" w:sz="8" w:space="0"/>
              <w:left w:val="single" w:color="auto" w:sz="8" w:space="0"/>
              <w:bottom w:val="single" w:color="auto" w:sz="8" w:space="0"/>
              <w:right w:val="single" w:color="auto" w:sz="8" w:space="0"/>
            </w:tcBorders>
            <w:vAlign w:val="center"/>
          </w:tcPr>
          <w:p w14:paraId="0FC65E57">
            <w:pPr>
              <w:jc w:val="center"/>
              <w:rPr>
                <w:rFonts w:ascii="宋体" w:hAnsi="宋体" w:cs="宋体"/>
                <w:color w:val="auto"/>
                <w:szCs w:val="21"/>
                <w:highlight w:val="none"/>
              </w:rPr>
            </w:pPr>
          </w:p>
        </w:tc>
        <w:tc>
          <w:tcPr>
            <w:tcW w:w="1545" w:type="dxa"/>
            <w:tcBorders>
              <w:top w:val="single" w:color="auto" w:sz="8" w:space="0"/>
              <w:left w:val="single" w:color="auto" w:sz="8" w:space="0"/>
              <w:bottom w:val="single" w:color="auto" w:sz="8" w:space="0"/>
              <w:right w:val="single" w:color="auto" w:sz="8" w:space="0"/>
            </w:tcBorders>
            <w:vAlign w:val="center"/>
          </w:tcPr>
          <w:p w14:paraId="31286A8A">
            <w:pPr>
              <w:jc w:val="center"/>
              <w:rPr>
                <w:rFonts w:ascii="宋体" w:hAnsi="宋体" w:cs="宋体"/>
                <w:color w:val="auto"/>
                <w:szCs w:val="21"/>
                <w:highlight w:val="none"/>
              </w:rPr>
            </w:pPr>
          </w:p>
        </w:tc>
      </w:tr>
      <w:tr w14:paraId="7DA88001">
        <w:tblPrEx>
          <w:tblCellMar>
            <w:top w:w="0" w:type="dxa"/>
            <w:left w:w="0" w:type="dxa"/>
            <w:bottom w:w="0" w:type="dxa"/>
            <w:right w:w="0" w:type="dxa"/>
          </w:tblCellMar>
        </w:tblPrEx>
        <w:trPr>
          <w:cantSplit/>
          <w:trHeight w:val="640" w:hRule="exact"/>
        </w:trPr>
        <w:tc>
          <w:tcPr>
            <w:tcW w:w="1204" w:type="dxa"/>
            <w:vMerge w:val="continue"/>
            <w:tcBorders>
              <w:left w:val="single" w:color="auto" w:sz="8" w:space="0"/>
              <w:right w:val="single" w:color="auto" w:sz="8" w:space="0"/>
            </w:tcBorders>
            <w:vAlign w:val="center"/>
          </w:tcPr>
          <w:p w14:paraId="0598AED4">
            <w:pPr>
              <w:jc w:val="center"/>
              <w:rPr>
                <w:rFonts w:ascii="宋体" w:hAnsi="宋体" w:cs="宋体"/>
                <w:color w:val="auto"/>
                <w:szCs w:val="21"/>
                <w:highlight w:val="none"/>
              </w:rPr>
            </w:pPr>
          </w:p>
        </w:tc>
        <w:tc>
          <w:tcPr>
            <w:tcW w:w="1796" w:type="dxa"/>
            <w:gridSpan w:val="2"/>
            <w:tcBorders>
              <w:top w:val="single" w:color="auto" w:sz="8" w:space="0"/>
              <w:left w:val="single" w:color="auto" w:sz="8" w:space="0"/>
              <w:bottom w:val="single" w:color="auto" w:sz="8" w:space="0"/>
              <w:right w:val="single" w:color="auto" w:sz="8" w:space="0"/>
            </w:tcBorders>
            <w:vAlign w:val="center"/>
          </w:tcPr>
          <w:p w14:paraId="4CE7BAE0">
            <w:pPr>
              <w:jc w:val="center"/>
              <w:rPr>
                <w:rFonts w:ascii="宋体" w:hAnsi="宋体" w:cs="宋体"/>
                <w:color w:val="auto"/>
                <w:szCs w:val="21"/>
                <w:highlight w:val="none"/>
              </w:rPr>
            </w:pPr>
            <w:r>
              <w:rPr>
                <w:rFonts w:hint="eastAsia" w:ascii="宋体" w:hAnsi="宋体" w:cs="宋体"/>
                <w:color w:val="auto"/>
                <w:szCs w:val="21"/>
                <w:highlight w:val="none"/>
              </w:rPr>
              <w:t>合计</w:t>
            </w:r>
          </w:p>
        </w:tc>
        <w:tc>
          <w:tcPr>
            <w:tcW w:w="1430" w:type="dxa"/>
            <w:gridSpan w:val="2"/>
            <w:tcBorders>
              <w:top w:val="single" w:color="auto" w:sz="8" w:space="0"/>
              <w:left w:val="single" w:color="auto" w:sz="8" w:space="0"/>
              <w:bottom w:val="single" w:color="auto" w:sz="8" w:space="0"/>
              <w:right w:val="single" w:color="auto" w:sz="8" w:space="0"/>
            </w:tcBorders>
            <w:vAlign w:val="center"/>
          </w:tcPr>
          <w:p w14:paraId="7789D745">
            <w:pPr>
              <w:jc w:val="center"/>
              <w:rPr>
                <w:rFonts w:ascii="宋体" w:hAnsi="宋体" w:cs="宋体"/>
                <w:color w:val="auto"/>
                <w:szCs w:val="21"/>
                <w:highlight w:val="none"/>
              </w:rPr>
            </w:pPr>
          </w:p>
        </w:tc>
        <w:tc>
          <w:tcPr>
            <w:tcW w:w="2506" w:type="dxa"/>
            <w:gridSpan w:val="2"/>
            <w:tcBorders>
              <w:top w:val="single" w:color="auto" w:sz="8" w:space="0"/>
              <w:left w:val="single" w:color="auto" w:sz="8" w:space="0"/>
              <w:bottom w:val="single" w:color="auto" w:sz="8" w:space="0"/>
              <w:right w:val="single" w:color="auto" w:sz="8" w:space="0"/>
            </w:tcBorders>
            <w:vAlign w:val="center"/>
          </w:tcPr>
          <w:p w14:paraId="79CF6E0F">
            <w:pPr>
              <w:jc w:val="center"/>
              <w:rPr>
                <w:rFonts w:ascii="宋体" w:hAnsi="宋体" w:cs="宋体"/>
                <w:color w:val="auto"/>
                <w:szCs w:val="21"/>
                <w:highlight w:val="none"/>
              </w:rPr>
            </w:pPr>
          </w:p>
        </w:tc>
        <w:tc>
          <w:tcPr>
            <w:tcW w:w="1545" w:type="dxa"/>
            <w:tcBorders>
              <w:top w:val="single" w:color="auto" w:sz="8" w:space="0"/>
              <w:left w:val="single" w:color="auto" w:sz="8" w:space="0"/>
              <w:bottom w:val="single" w:color="auto" w:sz="8" w:space="0"/>
              <w:right w:val="single" w:color="auto" w:sz="8" w:space="0"/>
            </w:tcBorders>
            <w:vAlign w:val="center"/>
          </w:tcPr>
          <w:p w14:paraId="7F04612C">
            <w:pPr>
              <w:jc w:val="center"/>
              <w:rPr>
                <w:rFonts w:ascii="宋体" w:hAnsi="宋体" w:cs="宋体"/>
                <w:color w:val="auto"/>
                <w:szCs w:val="21"/>
                <w:highlight w:val="none"/>
              </w:rPr>
            </w:pPr>
          </w:p>
        </w:tc>
      </w:tr>
      <w:tr w14:paraId="5373B461">
        <w:tblPrEx>
          <w:tblCellMar>
            <w:top w:w="0" w:type="dxa"/>
            <w:left w:w="0" w:type="dxa"/>
            <w:bottom w:w="0" w:type="dxa"/>
            <w:right w:w="0" w:type="dxa"/>
          </w:tblCellMar>
        </w:tblPrEx>
        <w:trPr>
          <w:cantSplit/>
          <w:trHeight w:val="2042" w:hRule="exact"/>
        </w:trPr>
        <w:tc>
          <w:tcPr>
            <w:tcW w:w="1204" w:type="dxa"/>
            <w:tcBorders>
              <w:top w:val="single" w:color="auto" w:sz="4" w:space="0"/>
              <w:left w:val="single" w:color="auto" w:sz="8" w:space="0"/>
              <w:bottom w:val="single" w:color="auto" w:sz="8" w:space="0"/>
              <w:right w:val="single" w:color="auto" w:sz="8" w:space="0"/>
            </w:tcBorders>
            <w:vAlign w:val="center"/>
          </w:tcPr>
          <w:p w14:paraId="034F3260">
            <w:pPr>
              <w:jc w:val="center"/>
              <w:rPr>
                <w:rFonts w:ascii="宋体" w:hAnsi="宋体" w:cs="宋体"/>
                <w:color w:val="auto"/>
                <w:sz w:val="24"/>
                <w:highlight w:val="none"/>
              </w:rPr>
            </w:pPr>
            <w:r>
              <w:rPr>
                <w:rFonts w:hint="eastAsia" w:ascii="宋体" w:hAnsi="宋体" w:cs="宋体"/>
                <w:color w:val="auto"/>
                <w:sz w:val="24"/>
                <w:highlight w:val="none"/>
              </w:rPr>
              <w:t>备注</w:t>
            </w:r>
          </w:p>
        </w:tc>
        <w:tc>
          <w:tcPr>
            <w:tcW w:w="7277" w:type="dxa"/>
            <w:gridSpan w:val="7"/>
            <w:tcBorders>
              <w:top w:val="single" w:color="auto" w:sz="4" w:space="0"/>
              <w:left w:val="single" w:color="auto" w:sz="8" w:space="0"/>
              <w:bottom w:val="single" w:color="auto" w:sz="8" w:space="0"/>
              <w:right w:val="single" w:color="auto" w:sz="8" w:space="0"/>
            </w:tcBorders>
            <w:vAlign w:val="center"/>
          </w:tcPr>
          <w:p w14:paraId="7B8F57A6">
            <w:pPr>
              <w:jc w:val="center"/>
              <w:rPr>
                <w:rFonts w:ascii="宋体" w:hAnsi="宋体" w:cs="宋体"/>
                <w:color w:val="auto"/>
                <w:sz w:val="24"/>
                <w:highlight w:val="none"/>
              </w:rPr>
            </w:pPr>
          </w:p>
        </w:tc>
      </w:tr>
    </w:tbl>
    <w:p w14:paraId="05639C8F">
      <w:pPr>
        <w:autoSpaceDE w:val="0"/>
        <w:autoSpaceDN w:val="0"/>
        <w:adjustRightInd w:val="0"/>
        <w:snapToGrid w:val="0"/>
        <w:spacing w:line="480" w:lineRule="auto"/>
        <w:rPr>
          <w:rFonts w:ascii="宋体" w:hAnsi="宋体" w:cs="宋体"/>
          <w:color w:val="auto"/>
          <w:sz w:val="24"/>
          <w:highlight w:val="none"/>
        </w:rPr>
      </w:pPr>
    </w:p>
    <w:p w14:paraId="552B968A">
      <w:pPr>
        <w:autoSpaceDE w:val="0"/>
        <w:autoSpaceDN w:val="0"/>
        <w:adjustRightInd w:val="0"/>
        <w:snapToGrid w:val="0"/>
        <w:spacing w:line="360" w:lineRule="auto"/>
        <w:ind w:firstLine="720" w:firstLineChars="300"/>
        <w:rPr>
          <w:rFonts w:ascii="宋体" w:hAnsi="宋体" w:cs="宋体"/>
          <w:color w:val="auto"/>
          <w:sz w:val="24"/>
          <w:highlight w:val="none"/>
        </w:rPr>
      </w:pPr>
      <w:r>
        <w:rPr>
          <w:rFonts w:hint="eastAsia" w:ascii="宋体" w:hAnsi="宋体" w:cs="宋体"/>
          <w:color w:val="auto"/>
          <w:kern w:val="0"/>
          <w:sz w:val="24"/>
          <w:highlight w:val="none"/>
        </w:rPr>
        <w:t>投标人：</w:t>
      </w:r>
      <w:r>
        <w:rPr>
          <w:rFonts w:hint="eastAsia" w:ascii="宋体" w:hAnsi="宋体" w:cs="宋体"/>
          <w:color w:val="auto"/>
          <w:spacing w:val="14"/>
          <w:kern w:val="0"/>
          <w:sz w:val="24"/>
          <w:highlight w:val="none"/>
          <w:u w:val="single"/>
        </w:rPr>
        <w:t xml:space="preserve">（单位全称） （盖章）            </w:t>
      </w:r>
    </w:p>
    <w:p w14:paraId="4DAD92F5">
      <w:pPr>
        <w:autoSpaceDE w:val="0"/>
        <w:autoSpaceDN w:val="0"/>
        <w:adjustRightInd w:val="0"/>
        <w:snapToGrid w:val="0"/>
        <w:spacing w:line="360" w:lineRule="auto"/>
        <w:rPr>
          <w:rFonts w:ascii="宋体" w:hAnsi="宋体" w:cs="宋体"/>
          <w:color w:val="auto"/>
          <w:spacing w:val="11"/>
          <w:kern w:val="0"/>
          <w:sz w:val="24"/>
          <w:highlight w:val="none"/>
        </w:rPr>
      </w:pPr>
      <w:r>
        <w:rPr>
          <w:rFonts w:hint="eastAsia" w:ascii="宋体" w:hAnsi="宋体" w:cs="宋体"/>
          <w:color w:val="auto"/>
          <w:spacing w:val="11"/>
          <w:kern w:val="0"/>
          <w:sz w:val="24"/>
          <w:highlight w:val="none"/>
        </w:rPr>
        <w:t>法定代表人或授权委托人：</w:t>
      </w:r>
      <w:r>
        <w:rPr>
          <w:rFonts w:hint="eastAsia" w:ascii="宋体" w:hAnsi="宋体" w:cs="宋体"/>
          <w:color w:val="auto"/>
          <w:spacing w:val="11"/>
          <w:kern w:val="0"/>
          <w:sz w:val="24"/>
          <w:highlight w:val="none"/>
          <w:u w:val="single"/>
        </w:rPr>
        <w:t xml:space="preserve">         （签字或盖章）                       </w:t>
      </w:r>
    </w:p>
    <w:p w14:paraId="3EC4010E">
      <w:pPr>
        <w:autoSpaceDE w:val="0"/>
        <w:autoSpaceDN w:val="0"/>
        <w:adjustRightInd w:val="0"/>
        <w:snapToGrid w:val="0"/>
        <w:spacing w:after="100" w:afterAutospacing="1" w:line="360" w:lineRule="auto"/>
        <w:rPr>
          <w:rFonts w:ascii="宋体" w:hAnsi="宋体" w:cs="宋体"/>
          <w:color w:val="auto"/>
          <w:sz w:val="24"/>
          <w:highlight w:val="none"/>
        </w:rPr>
      </w:pPr>
      <w:r>
        <w:rPr>
          <w:rFonts w:hint="eastAsia" w:ascii="宋体" w:hAnsi="宋体" w:cs="宋体"/>
          <w:color w:val="auto"/>
          <w:sz w:val="24"/>
          <w:highlight w:val="none"/>
        </w:rPr>
        <w:t xml:space="preserve">      日期：年月日</w:t>
      </w:r>
    </w:p>
    <w:p w14:paraId="19B9E863">
      <w:pPr>
        <w:autoSpaceDE w:val="0"/>
        <w:autoSpaceDN w:val="0"/>
        <w:adjustRightInd w:val="0"/>
        <w:spacing w:line="360" w:lineRule="auto"/>
        <w:jc w:val="left"/>
        <w:rPr>
          <w:rFonts w:ascii="宋体" w:hAnsi="宋体" w:cs="宋体"/>
          <w:b/>
          <w:color w:val="auto"/>
          <w:highlight w:val="none"/>
        </w:rPr>
      </w:pPr>
      <w:r>
        <w:rPr>
          <w:rFonts w:hint="eastAsia" w:ascii="宋体" w:hAnsi="宋体" w:cs="宋体"/>
          <w:b/>
          <w:color w:val="auto"/>
          <w:highlight w:val="none"/>
        </w:rPr>
        <w:t>注：投标人在投标时应做出设计费报价，其设计费报价金额不得超过招标人公布的设计费最高限价。相关评估评价费由投标人按照招标文件要求自行填写。报价金额不得超过招标人公布的相关评估评价费最高限价。本表中的设计费总报价应与“二.投标函附表”中的金额相同。</w:t>
      </w:r>
    </w:p>
    <w:p w14:paraId="2DFCE92F">
      <w:pPr>
        <w:pStyle w:val="5"/>
        <w:rPr>
          <w:rFonts w:ascii="宋体" w:hAnsi="宋体" w:eastAsia="宋体" w:cs="宋体"/>
          <w:b w:val="0"/>
          <w:color w:val="auto"/>
          <w:sz w:val="32"/>
          <w:highlight w:val="none"/>
        </w:rPr>
      </w:pPr>
      <w:r>
        <w:rPr>
          <w:rFonts w:hint="eastAsia" w:ascii="宋体" w:hAnsi="宋体" w:eastAsia="宋体" w:cs="宋体"/>
          <w:b w:val="0"/>
          <w:color w:val="auto"/>
          <w:sz w:val="32"/>
          <w:highlight w:val="none"/>
        </w:rPr>
        <w:t>(七)投标人基本情况表</w:t>
      </w:r>
    </w:p>
    <w:tbl>
      <w:tblPr>
        <w:tblStyle w:val="3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88"/>
        <w:gridCol w:w="2340"/>
        <w:gridCol w:w="1440"/>
        <w:gridCol w:w="1754"/>
      </w:tblGrid>
      <w:tr w14:paraId="42DF7C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88" w:type="dxa"/>
            <w:vAlign w:val="center"/>
          </w:tcPr>
          <w:p w14:paraId="6A23E89D">
            <w:pPr>
              <w:jc w:val="center"/>
              <w:rPr>
                <w:rFonts w:ascii="宋体" w:hAnsi="宋体" w:cs="宋体"/>
                <w:color w:val="auto"/>
                <w:spacing w:val="14"/>
                <w:kern w:val="0"/>
                <w:sz w:val="24"/>
                <w:highlight w:val="none"/>
              </w:rPr>
            </w:pPr>
            <w:r>
              <w:rPr>
                <w:rFonts w:hint="eastAsia" w:ascii="宋体" w:hAnsi="宋体" w:cs="宋体"/>
                <w:color w:val="auto"/>
                <w:spacing w:val="14"/>
                <w:kern w:val="0"/>
                <w:sz w:val="24"/>
                <w:highlight w:val="none"/>
              </w:rPr>
              <w:t>投标人全称</w:t>
            </w:r>
          </w:p>
        </w:tc>
        <w:tc>
          <w:tcPr>
            <w:tcW w:w="5534" w:type="dxa"/>
            <w:gridSpan w:val="3"/>
            <w:vAlign w:val="center"/>
          </w:tcPr>
          <w:p w14:paraId="0721BC2F">
            <w:pPr>
              <w:jc w:val="center"/>
              <w:rPr>
                <w:rFonts w:ascii="宋体" w:hAnsi="宋体" w:cs="宋体"/>
                <w:color w:val="auto"/>
                <w:spacing w:val="14"/>
                <w:kern w:val="0"/>
                <w:sz w:val="28"/>
                <w:szCs w:val="28"/>
                <w:highlight w:val="none"/>
              </w:rPr>
            </w:pPr>
          </w:p>
        </w:tc>
      </w:tr>
      <w:tr w14:paraId="436C23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88" w:type="dxa"/>
            <w:vAlign w:val="center"/>
          </w:tcPr>
          <w:p w14:paraId="7AC1ED03">
            <w:pPr>
              <w:jc w:val="center"/>
              <w:rPr>
                <w:rFonts w:ascii="宋体" w:hAnsi="宋体" w:cs="宋体"/>
                <w:color w:val="auto"/>
                <w:spacing w:val="14"/>
                <w:kern w:val="0"/>
                <w:sz w:val="24"/>
                <w:highlight w:val="none"/>
              </w:rPr>
            </w:pPr>
            <w:r>
              <w:rPr>
                <w:rFonts w:hint="eastAsia" w:ascii="宋体" w:hAnsi="宋体" w:cs="宋体"/>
                <w:color w:val="auto"/>
                <w:spacing w:val="14"/>
                <w:kern w:val="0"/>
                <w:sz w:val="24"/>
                <w:highlight w:val="none"/>
              </w:rPr>
              <w:t>主要业务范围</w:t>
            </w:r>
          </w:p>
        </w:tc>
        <w:tc>
          <w:tcPr>
            <w:tcW w:w="5534" w:type="dxa"/>
            <w:gridSpan w:val="3"/>
            <w:vAlign w:val="center"/>
          </w:tcPr>
          <w:p w14:paraId="413FF5FA">
            <w:pPr>
              <w:jc w:val="center"/>
              <w:rPr>
                <w:rFonts w:ascii="宋体" w:hAnsi="宋体" w:cs="宋体"/>
                <w:color w:val="auto"/>
                <w:spacing w:val="14"/>
                <w:kern w:val="0"/>
                <w:sz w:val="28"/>
                <w:szCs w:val="28"/>
                <w:highlight w:val="none"/>
              </w:rPr>
            </w:pPr>
          </w:p>
        </w:tc>
      </w:tr>
      <w:tr w14:paraId="04511C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88" w:type="dxa"/>
            <w:vAlign w:val="center"/>
          </w:tcPr>
          <w:p w14:paraId="59AED36E">
            <w:pPr>
              <w:jc w:val="center"/>
              <w:rPr>
                <w:rFonts w:ascii="宋体" w:hAnsi="宋体" w:cs="宋体"/>
                <w:color w:val="auto"/>
                <w:spacing w:val="14"/>
                <w:kern w:val="0"/>
                <w:sz w:val="24"/>
                <w:highlight w:val="none"/>
              </w:rPr>
            </w:pPr>
            <w:r>
              <w:rPr>
                <w:rFonts w:hint="eastAsia" w:ascii="宋体" w:hAnsi="宋体" w:cs="宋体"/>
                <w:color w:val="auto"/>
                <w:spacing w:val="14"/>
                <w:kern w:val="0"/>
                <w:sz w:val="24"/>
                <w:highlight w:val="none"/>
              </w:rPr>
              <w:t>法定代表人名称</w:t>
            </w:r>
          </w:p>
        </w:tc>
        <w:tc>
          <w:tcPr>
            <w:tcW w:w="2340" w:type="dxa"/>
            <w:vAlign w:val="center"/>
          </w:tcPr>
          <w:p w14:paraId="1EA9BE74">
            <w:pPr>
              <w:jc w:val="center"/>
              <w:rPr>
                <w:rFonts w:ascii="宋体" w:hAnsi="宋体" w:cs="宋体"/>
                <w:color w:val="auto"/>
                <w:spacing w:val="14"/>
                <w:kern w:val="0"/>
                <w:sz w:val="28"/>
                <w:szCs w:val="28"/>
                <w:highlight w:val="none"/>
              </w:rPr>
            </w:pPr>
          </w:p>
        </w:tc>
        <w:tc>
          <w:tcPr>
            <w:tcW w:w="1440" w:type="dxa"/>
            <w:vAlign w:val="center"/>
          </w:tcPr>
          <w:p w14:paraId="50B13FAC">
            <w:pPr>
              <w:jc w:val="center"/>
              <w:rPr>
                <w:rFonts w:ascii="宋体" w:hAnsi="宋体" w:cs="宋体"/>
                <w:color w:val="auto"/>
                <w:spacing w:val="14"/>
                <w:kern w:val="0"/>
                <w:sz w:val="24"/>
                <w:highlight w:val="none"/>
              </w:rPr>
            </w:pPr>
            <w:r>
              <w:rPr>
                <w:rFonts w:hint="eastAsia" w:ascii="宋体" w:hAnsi="宋体" w:cs="宋体"/>
                <w:color w:val="auto"/>
                <w:spacing w:val="14"/>
                <w:kern w:val="0"/>
                <w:sz w:val="24"/>
                <w:highlight w:val="none"/>
              </w:rPr>
              <w:t>职   务</w:t>
            </w:r>
          </w:p>
        </w:tc>
        <w:tc>
          <w:tcPr>
            <w:tcW w:w="1754" w:type="dxa"/>
            <w:vAlign w:val="center"/>
          </w:tcPr>
          <w:p w14:paraId="70FBEDE5">
            <w:pPr>
              <w:jc w:val="center"/>
              <w:rPr>
                <w:rFonts w:ascii="宋体" w:hAnsi="宋体" w:cs="宋体"/>
                <w:color w:val="auto"/>
                <w:spacing w:val="14"/>
                <w:kern w:val="0"/>
                <w:sz w:val="28"/>
                <w:szCs w:val="28"/>
                <w:highlight w:val="none"/>
              </w:rPr>
            </w:pPr>
          </w:p>
        </w:tc>
      </w:tr>
      <w:tr w14:paraId="62E8A6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88" w:type="dxa"/>
            <w:vAlign w:val="center"/>
          </w:tcPr>
          <w:p w14:paraId="38190B6E">
            <w:pPr>
              <w:jc w:val="center"/>
              <w:rPr>
                <w:rFonts w:ascii="宋体" w:hAnsi="宋体" w:cs="宋体"/>
                <w:color w:val="auto"/>
                <w:spacing w:val="14"/>
                <w:kern w:val="0"/>
                <w:sz w:val="28"/>
                <w:szCs w:val="28"/>
                <w:highlight w:val="none"/>
              </w:rPr>
            </w:pPr>
            <w:r>
              <w:rPr>
                <w:rFonts w:hint="eastAsia" w:ascii="宋体" w:hAnsi="宋体" w:cs="宋体"/>
                <w:color w:val="auto"/>
                <w:spacing w:val="14"/>
                <w:kern w:val="0"/>
                <w:sz w:val="24"/>
                <w:highlight w:val="none"/>
              </w:rPr>
              <w:t>投标人地址</w:t>
            </w:r>
          </w:p>
        </w:tc>
        <w:tc>
          <w:tcPr>
            <w:tcW w:w="2340" w:type="dxa"/>
            <w:vAlign w:val="center"/>
          </w:tcPr>
          <w:p w14:paraId="5A57D524">
            <w:pPr>
              <w:jc w:val="center"/>
              <w:rPr>
                <w:rFonts w:ascii="宋体" w:hAnsi="宋体" w:cs="宋体"/>
                <w:color w:val="auto"/>
                <w:spacing w:val="14"/>
                <w:kern w:val="0"/>
                <w:sz w:val="28"/>
                <w:szCs w:val="28"/>
                <w:highlight w:val="none"/>
              </w:rPr>
            </w:pPr>
          </w:p>
        </w:tc>
        <w:tc>
          <w:tcPr>
            <w:tcW w:w="1440" w:type="dxa"/>
            <w:vAlign w:val="center"/>
          </w:tcPr>
          <w:p w14:paraId="79BAF39C">
            <w:pPr>
              <w:jc w:val="center"/>
              <w:rPr>
                <w:rFonts w:ascii="宋体" w:hAnsi="宋体" w:cs="宋体"/>
                <w:color w:val="auto"/>
                <w:spacing w:val="14"/>
                <w:kern w:val="0"/>
                <w:sz w:val="24"/>
                <w:highlight w:val="none"/>
              </w:rPr>
            </w:pPr>
            <w:r>
              <w:rPr>
                <w:rFonts w:hint="eastAsia" w:ascii="宋体" w:hAnsi="宋体" w:cs="宋体"/>
                <w:color w:val="auto"/>
                <w:spacing w:val="14"/>
                <w:kern w:val="0"/>
                <w:sz w:val="24"/>
                <w:highlight w:val="none"/>
              </w:rPr>
              <w:t>邮政编码</w:t>
            </w:r>
          </w:p>
        </w:tc>
        <w:tc>
          <w:tcPr>
            <w:tcW w:w="1754" w:type="dxa"/>
            <w:vAlign w:val="center"/>
          </w:tcPr>
          <w:p w14:paraId="116F54D1">
            <w:pPr>
              <w:jc w:val="center"/>
              <w:rPr>
                <w:rFonts w:ascii="宋体" w:hAnsi="宋体" w:cs="宋体"/>
                <w:color w:val="auto"/>
                <w:spacing w:val="14"/>
                <w:kern w:val="0"/>
                <w:sz w:val="28"/>
                <w:szCs w:val="28"/>
                <w:highlight w:val="none"/>
              </w:rPr>
            </w:pPr>
          </w:p>
        </w:tc>
      </w:tr>
      <w:tr w14:paraId="686314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88" w:type="dxa"/>
            <w:vAlign w:val="center"/>
          </w:tcPr>
          <w:p w14:paraId="4354AFCB">
            <w:pPr>
              <w:jc w:val="center"/>
              <w:rPr>
                <w:rFonts w:ascii="宋体" w:hAnsi="宋体" w:cs="宋体"/>
                <w:color w:val="auto"/>
                <w:spacing w:val="14"/>
                <w:kern w:val="0"/>
                <w:sz w:val="24"/>
                <w:highlight w:val="none"/>
              </w:rPr>
            </w:pPr>
            <w:r>
              <w:rPr>
                <w:rFonts w:hint="eastAsia" w:ascii="宋体" w:hAnsi="宋体" w:cs="宋体"/>
                <w:color w:val="auto"/>
                <w:spacing w:val="14"/>
                <w:kern w:val="0"/>
                <w:sz w:val="24"/>
                <w:highlight w:val="none"/>
              </w:rPr>
              <w:t>电      话</w:t>
            </w:r>
          </w:p>
        </w:tc>
        <w:tc>
          <w:tcPr>
            <w:tcW w:w="2340" w:type="dxa"/>
            <w:vAlign w:val="center"/>
          </w:tcPr>
          <w:p w14:paraId="56603F66">
            <w:pPr>
              <w:jc w:val="center"/>
              <w:rPr>
                <w:rFonts w:ascii="宋体" w:hAnsi="宋体" w:cs="宋体"/>
                <w:color w:val="auto"/>
                <w:spacing w:val="14"/>
                <w:kern w:val="0"/>
                <w:sz w:val="28"/>
                <w:szCs w:val="28"/>
                <w:highlight w:val="none"/>
              </w:rPr>
            </w:pPr>
          </w:p>
        </w:tc>
        <w:tc>
          <w:tcPr>
            <w:tcW w:w="1440" w:type="dxa"/>
            <w:vAlign w:val="center"/>
          </w:tcPr>
          <w:p w14:paraId="0CCAB88D">
            <w:pPr>
              <w:jc w:val="center"/>
              <w:rPr>
                <w:rFonts w:ascii="宋体" w:hAnsi="宋体" w:cs="宋体"/>
                <w:color w:val="auto"/>
                <w:spacing w:val="14"/>
                <w:kern w:val="0"/>
                <w:sz w:val="24"/>
                <w:highlight w:val="none"/>
              </w:rPr>
            </w:pPr>
            <w:r>
              <w:rPr>
                <w:rFonts w:hint="eastAsia" w:ascii="宋体" w:hAnsi="宋体" w:cs="宋体"/>
                <w:color w:val="auto"/>
                <w:spacing w:val="14"/>
                <w:kern w:val="0"/>
                <w:sz w:val="24"/>
                <w:highlight w:val="none"/>
              </w:rPr>
              <w:t>传   真</w:t>
            </w:r>
          </w:p>
        </w:tc>
        <w:tc>
          <w:tcPr>
            <w:tcW w:w="1754" w:type="dxa"/>
            <w:vAlign w:val="center"/>
          </w:tcPr>
          <w:p w14:paraId="7063C303">
            <w:pPr>
              <w:jc w:val="center"/>
              <w:rPr>
                <w:rFonts w:ascii="宋体" w:hAnsi="宋体" w:cs="宋体"/>
                <w:color w:val="auto"/>
                <w:spacing w:val="14"/>
                <w:kern w:val="0"/>
                <w:sz w:val="28"/>
                <w:szCs w:val="28"/>
                <w:highlight w:val="none"/>
              </w:rPr>
            </w:pPr>
          </w:p>
        </w:tc>
      </w:tr>
      <w:tr w14:paraId="7EC19F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88" w:type="dxa"/>
            <w:vAlign w:val="center"/>
          </w:tcPr>
          <w:p w14:paraId="67443413">
            <w:pPr>
              <w:jc w:val="center"/>
              <w:rPr>
                <w:rFonts w:ascii="宋体" w:hAnsi="宋体" w:cs="宋体"/>
                <w:color w:val="auto"/>
                <w:spacing w:val="14"/>
                <w:kern w:val="0"/>
                <w:sz w:val="24"/>
                <w:highlight w:val="none"/>
              </w:rPr>
            </w:pPr>
            <w:r>
              <w:rPr>
                <w:rFonts w:hint="eastAsia" w:ascii="宋体" w:hAnsi="宋体" w:cs="宋体"/>
                <w:color w:val="auto"/>
                <w:spacing w:val="14"/>
                <w:kern w:val="0"/>
                <w:sz w:val="24"/>
                <w:highlight w:val="none"/>
              </w:rPr>
              <w:t>成立日期</w:t>
            </w:r>
          </w:p>
        </w:tc>
        <w:tc>
          <w:tcPr>
            <w:tcW w:w="2340" w:type="dxa"/>
            <w:vAlign w:val="center"/>
          </w:tcPr>
          <w:p w14:paraId="791631FB">
            <w:pPr>
              <w:jc w:val="center"/>
              <w:rPr>
                <w:rFonts w:ascii="宋体" w:hAnsi="宋体" w:cs="宋体"/>
                <w:color w:val="auto"/>
                <w:spacing w:val="14"/>
                <w:kern w:val="0"/>
                <w:sz w:val="28"/>
                <w:szCs w:val="28"/>
                <w:highlight w:val="none"/>
              </w:rPr>
            </w:pPr>
          </w:p>
        </w:tc>
        <w:tc>
          <w:tcPr>
            <w:tcW w:w="1440" w:type="dxa"/>
            <w:vAlign w:val="center"/>
          </w:tcPr>
          <w:p w14:paraId="03022F3E">
            <w:pPr>
              <w:jc w:val="center"/>
              <w:rPr>
                <w:rFonts w:ascii="宋体" w:hAnsi="宋体" w:cs="宋体"/>
                <w:color w:val="auto"/>
                <w:spacing w:val="14"/>
                <w:kern w:val="0"/>
                <w:sz w:val="24"/>
                <w:highlight w:val="none"/>
              </w:rPr>
            </w:pPr>
            <w:r>
              <w:rPr>
                <w:rFonts w:hint="eastAsia" w:ascii="宋体" w:hAnsi="宋体" w:cs="宋体"/>
                <w:color w:val="auto"/>
                <w:spacing w:val="14"/>
                <w:kern w:val="0"/>
                <w:sz w:val="24"/>
                <w:highlight w:val="none"/>
              </w:rPr>
              <w:t>现有职</w:t>
            </w:r>
          </w:p>
          <w:p w14:paraId="7651E4AA">
            <w:pPr>
              <w:jc w:val="center"/>
              <w:rPr>
                <w:rFonts w:ascii="宋体" w:hAnsi="宋体" w:cs="宋体"/>
                <w:color w:val="auto"/>
                <w:spacing w:val="14"/>
                <w:kern w:val="0"/>
                <w:sz w:val="24"/>
                <w:highlight w:val="none"/>
              </w:rPr>
            </w:pPr>
            <w:r>
              <w:rPr>
                <w:rFonts w:hint="eastAsia" w:ascii="宋体" w:hAnsi="宋体" w:cs="宋体"/>
                <w:color w:val="auto"/>
                <w:spacing w:val="14"/>
                <w:kern w:val="0"/>
                <w:sz w:val="24"/>
                <w:highlight w:val="none"/>
              </w:rPr>
              <w:t>工人数</w:t>
            </w:r>
          </w:p>
        </w:tc>
        <w:tc>
          <w:tcPr>
            <w:tcW w:w="1754" w:type="dxa"/>
            <w:vAlign w:val="center"/>
          </w:tcPr>
          <w:p w14:paraId="63149E41">
            <w:pPr>
              <w:jc w:val="center"/>
              <w:rPr>
                <w:rFonts w:ascii="宋体" w:hAnsi="宋体" w:cs="宋体"/>
                <w:color w:val="auto"/>
                <w:spacing w:val="14"/>
                <w:kern w:val="0"/>
                <w:sz w:val="28"/>
                <w:szCs w:val="28"/>
                <w:highlight w:val="none"/>
              </w:rPr>
            </w:pPr>
          </w:p>
        </w:tc>
      </w:tr>
      <w:tr w14:paraId="708204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8" w:hRule="atLeast"/>
        </w:trPr>
        <w:tc>
          <w:tcPr>
            <w:tcW w:w="2988" w:type="dxa"/>
            <w:vAlign w:val="center"/>
          </w:tcPr>
          <w:p w14:paraId="02EDD023">
            <w:pPr>
              <w:jc w:val="center"/>
              <w:rPr>
                <w:rFonts w:ascii="宋体" w:hAnsi="宋体" w:cs="宋体"/>
                <w:color w:val="auto"/>
                <w:spacing w:val="14"/>
                <w:kern w:val="0"/>
                <w:sz w:val="24"/>
                <w:highlight w:val="none"/>
              </w:rPr>
            </w:pPr>
            <w:r>
              <w:rPr>
                <w:rFonts w:hint="eastAsia" w:ascii="宋体" w:hAnsi="宋体" w:cs="宋体"/>
                <w:color w:val="auto"/>
                <w:spacing w:val="14"/>
                <w:kern w:val="0"/>
                <w:sz w:val="24"/>
                <w:highlight w:val="none"/>
              </w:rPr>
              <w:t>等级资质证书</w:t>
            </w:r>
          </w:p>
        </w:tc>
        <w:tc>
          <w:tcPr>
            <w:tcW w:w="5534" w:type="dxa"/>
            <w:gridSpan w:val="3"/>
            <w:vAlign w:val="center"/>
          </w:tcPr>
          <w:p w14:paraId="7FEB9ABB">
            <w:pPr>
              <w:ind w:firstLine="402" w:firstLineChars="150"/>
              <w:rPr>
                <w:rFonts w:ascii="宋体" w:hAnsi="宋体" w:cs="宋体"/>
                <w:color w:val="auto"/>
                <w:spacing w:val="14"/>
                <w:kern w:val="0"/>
                <w:sz w:val="28"/>
                <w:szCs w:val="28"/>
                <w:highlight w:val="none"/>
              </w:rPr>
            </w:pPr>
            <w:r>
              <w:rPr>
                <w:rFonts w:hint="eastAsia" w:ascii="宋体" w:hAnsi="宋体" w:cs="宋体"/>
                <w:color w:val="auto"/>
                <w:spacing w:val="14"/>
                <w:kern w:val="0"/>
                <w:sz w:val="24"/>
                <w:highlight w:val="none"/>
              </w:rPr>
              <w:t>等级：         证书号：</w:t>
            </w:r>
          </w:p>
        </w:tc>
      </w:tr>
      <w:tr w14:paraId="6012E9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3" w:hRule="atLeast"/>
        </w:trPr>
        <w:tc>
          <w:tcPr>
            <w:tcW w:w="2988" w:type="dxa"/>
            <w:vAlign w:val="center"/>
          </w:tcPr>
          <w:p w14:paraId="4C5AD2C6">
            <w:pPr>
              <w:jc w:val="center"/>
              <w:rPr>
                <w:rFonts w:ascii="宋体" w:hAnsi="宋体" w:cs="宋体"/>
                <w:color w:val="auto"/>
                <w:spacing w:val="14"/>
                <w:kern w:val="0"/>
                <w:sz w:val="24"/>
                <w:highlight w:val="none"/>
              </w:rPr>
            </w:pPr>
            <w:r>
              <w:rPr>
                <w:rFonts w:hint="eastAsia" w:ascii="宋体" w:hAnsi="宋体" w:cs="宋体"/>
                <w:color w:val="auto"/>
                <w:spacing w:val="14"/>
                <w:kern w:val="0"/>
                <w:sz w:val="24"/>
                <w:highlight w:val="none"/>
              </w:rPr>
              <w:t>质量管理体系证书</w:t>
            </w:r>
          </w:p>
        </w:tc>
        <w:tc>
          <w:tcPr>
            <w:tcW w:w="5534" w:type="dxa"/>
            <w:gridSpan w:val="3"/>
            <w:vAlign w:val="center"/>
          </w:tcPr>
          <w:p w14:paraId="194E9962">
            <w:pPr>
              <w:ind w:firstLine="402" w:firstLineChars="150"/>
              <w:rPr>
                <w:rFonts w:ascii="宋体" w:hAnsi="宋体" w:cs="宋体"/>
                <w:color w:val="auto"/>
                <w:spacing w:val="14"/>
                <w:kern w:val="0"/>
                <w:sz w:val="28"/>
                <w:szCs w:val="28"/>
                <w:highlight w:val="none"/>
              </w:rPr>
            </w:pPr>
            <w:r>
              <w:rPr>
                <w:rFonts w:hint="eastAsia" w:ascii="宋体" w:hAnsi="宋体" w:cs="宋体"/>
                <w:color w:val="auto"/>
                <w:spacing w:val="14"/>
                <w:kern w:val="0"/>
                <w:sz w:val="24"/>
                <w:highlight w:val="none"/>
              </w:rPr>
              <w:t>等级：         证书号：</w:t>
            </w:r>
          </w:p>
        </w:tc>
      </w:tr>
      <w:tr w14:paraId="0026E1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64" w:hRule="atLeast"/>
        </w:trPr>
        <w:tc>
          <w:tcPr>
            <w:tcW w:w="8522" w:type="dxa"/>
            <w:gridSpan w:val="4"/>
          </w:tcPr>
          <w:p w14:paraId="79FAE56F">
            <w:pPr>
              <w:spacing w:before="156" w:beforeLines="50" w:line="360" w:lineRule="auto"/>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设计单位组织机构简介：</w:t>
            </w:r>
          </w:p>
          <w:p w14:paraId="10C6D7B7">
            <w:pPr>
              <w:spacing w:line="360" w:lineRule="auto"/>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（部室划分、各部室人数、中高级职称、注册建筑师、结构师等人数）</w:t>
            </w:r>
          </w:p>
          <w:p w14:paraId="72A43A0F">
            <w:pPr>
              <w:spacing w:line="360" w:lineRule="auto"/>
              <w:ind w:firstLine="480" w:firstLineChars="200"/>
              <w:jc w:val="center"/>
              <w:rPr>
                <w:rFonts w:ascii="宋体" w:hAnsi="宋体" w:cs="宋体"/>
                <w:color w:val="auto"/>
                <w:kern w:val="0"/>
                <w:sz w:val="24"/>
                <w:highlight w:val="none"/>
              </w:rPr>
            </w:pPr>
            <w:r>
              <w:rPr>
                <w:rFonts w:hint="eastAsia" w:ascii="宋体" w:hAnsi="宋体" w:cs="宋体"/>
                <w:color w:val="auto"/>
                <w:kern w:val="0"/>
                <w:sz w:val="24"/>
                <w:highlight w:val="none"/>
              </w:rPr>
              <w:t>企业组织机构框图附后</w:t>
            </w:r>
          </w:p>
          <w:p w14:paraId="48DB2DD8">
            <w:pPr>
              <w:spacing w:line="360" w:lineRule="auto"/>
              <w:ind w:firstLine="480" w:firstLineChars="200"/>
              <w:rPr>
                <w:rFonts w:ascii="宋体" w:hAnsi="宋体" w:cs="宋体"/>
                <w:color w:val="auto"/>
                <w:kern w:val="0"/>
                <w:sz w:val="24"/>
                <w:highlight w:val="none"/>
              </w:rPr>
            </w:pPr>
          </w:p>
          <w:p w14:paraId="0794DB2F">
            <w:pPr>
              <w:spacing w:line="360" w:lineRule="auto"/>
              <w:ind w:firstLine="480" w:firstLineChars="200"/>
              <w:rPr>
                <w:rFonts w:ascii="宋体" w:hAnsi="宋体" w:cs="宋体"/>
                <w:color w:val="auto"/>
                <w:kern w:val="0"/>
                <w:sz w:val="24"/>
                <w:highlight w:val="none"/>
              </w:rPr>
            </w:pPr>
          </w:p>
          <w:p w14:paraId="08F38FFB">
            <w:pPr>
              <w:spacing w:line="360" w:lineRule="auto"/>
              <w:ind w:firstLine="480" w:firstLineChars="200"/>
              <w:rPr>
                <w:rFonts w:ascii="宋体" w:hAnsi="宋体" w:cs="宋体"/>
                <w:color w:val="auto"/>
                <w:kern w:val="0"/>
                <w:sz w:val="24"/>
                <w:highlight w:val="none"/>
              </w:rPr>
            </w:pPr>
          </w:p>
          <w:p w14:paraId="26B705D3">
            <w:pPr>
              <w:spacing w:line="360" w:lineRule="auto"/>
              <w:ind w:firstLine="480" w:firstLineChars="200"/>
              <w:rPr>
                <w:rFonts w:ascii="宋体" w:hAnsi="宋体" w:cs="宋体"/>
                <w:color w:val="auto"/>
                <w:kern w:val="0"/>
                <w:sz w:val="24"/>
                <w:highlight w:val="none"/>
              </w:rPr>
            </w:pPr>
          </w:p>
          <w:p w14:paraId="7346E3E0">
            <w:pPr>
              <w:spacing w:line="360" w:lineRule="auto"/>
              <w:ind w:firstLine="536" w:firstLineChars="200"/>
              <w:rPr>
                <w:rFonts w:ascii="宋体" w:hAnsi="宋体" w:cs="宋体"/>
                <w:color w:val="auto"/>
                <w:spacing w:val="14"/>
                <w:kern w:val="0"/>
                <w:sz w:val="24"/>
                <w:highlight w:val="none"/>
              </w:rPr>
            </w:pPr>
          </w:p>
        </w:tc>
      </w:tr>
    </w:tbl>
    <w:p w14:paraId="0C3D820F">
      <w:pPr>
        <w:autoSpaceDE w:val="0"/>
        <w:autoSpaceDN w:val="0"/>
        <w:adjustRightInd w:val="0"/>
        <w:snapToGrid w:val="0"/>
        <w:spacing w:line="360" w:lineRule="auto"/>
        <w:rPr>
          <w:rFonts w:ascii="宋体" w:hAnsi="宋体" w:cs="宋体"/>
          <w:b/>
          <w:color w:val="auto"/>
          <w:highlight w:val="none"/>
        </w:rPr>
      </w:pPr>
    </w:p>
    <w:p w14:paraId="47F17C06">
      <w:pPr>
        <w:autoSpaceDE w:val="0"/>
        <w:autoSpaceDN w:val="0"/>
        <w:adjustRightInd w:val="0"/>
        <w:snapToGrid w:val="0"/>
        <w:spacing w:line="360" w:lineRule="auto"/>
        <w:ind w:firstLine="720" w:firstLineChars="300"/>
        <w:rPr>
          <w:rFonts w:ascii="宋体" w:hAnsi="宋体" w:cs="宋体"/>
          <w:color w:val="auto"/>
          <w:sz w:val="24"/>
          <w:highlight w:val="none"/>
        </w:rPr>
      </w:pPr>
      <w:r>
        <w:rPr>
          <w:rFonts w:hint="eastAsia" w:ascii="宋体" w:hAnsi="宋体" w:cs="宋体"/>
          <w:color w:val="auto"/>
          <w:kern w:val="0"/>
          <w:sz w:val="24"/>
          <w:highlight w:val="none"/>
        </w:rPr>
        <w:t>投标人：</w:t>
      </w:r>
      <w:r>
        <w:rPr>
          <w:rFonts w:hint="eastAsia" w:ascii="宋体" w:hAnsi="宋体" w:cs="宋体"/>
          <w:color w:val="auto"/>
          <w:spacing w:val="14"/>
          <w:kern w:val="0"/>
          <w:sz w:val="24"/>
          <w:highlight w:val="none"/>
          <w:u w:val="single"/>
        </w:rPr>
        <w:t xml:space="preserve">（单位全称） （盖章）           </w:t>
      </w:r>
    </w:p>
    <w:p w14:paraId="4310EEC2">
      <w:pPr>
        <w:autoSpaceDE w:val="0"/>
        <w:autoSpaceDN w:val="0"/>
        <w:adjustRightInd w:val="0"/>
        <w:snapToGrid w:val="0"/>
        <w:spacing w:after="100" w:afterAutospacing="1" w:line="360" w:lineRule="auto"/>
        <w:rPr>
          <w:rFonts w:ascii="宋体" w:hAnsi="宋体" w:cs="宋体"/>
          <w:color w:val="auto"/>
          <w:sz w:val="24"/>
          <w:highlight w:val="none"/>
        </w:rPr>
      </w:pPr>
      <w:r>
        <w:rPr>
          <w:rFonts w:hint="eastAsia" w:ascii="宋体" w:hAnsi="宋体" w:cs="宋体"/>
          <w:color w:val="auto"/>
          <w:sz w:val="24"/>
          <w:highlight w:val="none"/>
        </w:rPr>
        <w:t xml:space="preserve">      日期：年月日</w:t>
      </w:r>
    </w:p>
    <w:p w14:paraId="56BE7C52">
      <w:pPr>
        <w:rPr>
          <w:rFonts w:ascii="宋体" w:hAnsi="宋体" w:cs="宋体"/>
          <w:b/>
          <w:color w:val="auto"/>
          <w:highlight w:val="none"/>
        </w:rPr>
      </w:pPr>
      <w:r>
        <w:rPr>
          <w:rFonts w:hint="eastAsia" w:ascii="宋体" w:hAnsi="宋体" w:cs="宋体"/>
          <w:b/>
          <w:color w:val="auto"/>
          <w:highlight w:val="none"/>
        </w:rPr>
        <w:t>注：1、投标人需随此表附上营业执照、资质等级证书、质量管理体系证书（如有）等文件的复印件加盖公章。（境外投标人所在国政府主管部门核发的企业注册登记证明和所在国政府主管部门或者有关行业组织核发的设计许可证明、质量管理体系证书等文件，参照本表提供相应的中文译本）。</w:t>
      </w:r>
    </w:p>
    <w:p w14:paraId="232061AF">
      <w:pPr>
        <w:autoSpaceDE w:val="0"/>
        <w:autoSpaceDN w:val="0"/>
        <w:adjustRightInd w:val="0"/>
        <w:snapToGrid w:val="0"/>
        <w:spacing w:line="360" w:lineRule="auto"/>
        <w:rPr>
          <w:rFonts w:ascii="宋体" w:hAnsi="宋体" w:cs="宋体"/>
          <w:b/>
          <w:color w:val="auto"/>
          <w:highlight w:val="none"/>
        </w:rPr>
      </w:pPr>
    </w:p>
    <w:p w14:paraId="48A8B7DE">
      <w:pPr>
        <w:autoSpaceDE w:val="0"/>
        <w:autoSpaceDN w:val="0"/>
        <w:adjustRightInd w:val="0"/>
        <w:snapToGrid w:val="0"/>
        <w:spacing w:line="360" w:lineRule="auto"/>
        <w:rPr>
          <w:rFonts w:ascii="宋体" w:hAnsi="宋体" w:cs="宋体"/>
          <w:b/>
          <w:color w:val="auto"/>
          <w:highlight w:val="none"/>
        </w:rPr>
      </w:pPr>
      <w:r>
        <w:rPr>
          <w:rFonts w:hint="eastAsia" w:ascii="宋体" w:hAnsi="宋体" w:cs="宋体"/>
          <w:b/>
          <w:color w:val="auto"/>
          <w:highlight w:val="none"/>
        </w:rPr>
        <w:br w:type="page"/>
      </w:r>
      <w:r>
        <w:rPr>
          <w:rFonts w:hint="eastAsia" w:ascii="宋体" w:hAnsi="宋体" w:cs="宋体"/>
          <w:color w:val="auto"/>
          <w:sz w:val="32"/>
          <w:highlight w:val="none"/>
        </w:rPr>
        <w:t>(八)投标人近年来完成与该项目类似工程设计情况表</w:t>
      </w:r>
    </w:p>
    <w:tbl>
      <w:tblPr>
        <w:tblStyle w:val="3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68"/>
        <w:gridCol w:w="6254"/>
      </w:tblGrid>
      <w:tr w14:paraId="40658F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trPr>
        <w:tc>
          <w:tcPr>
            <w:tcW w:w="2268" w:type="dxa"/>
            <w:vAlign w:val="center"/>
          </w:tcPr>
          <w:p w14:paraId="04704D57">
            <w:pPr>
              <w:jc w:val="center"/>
              <w:rPr>
                <w:rFonts w:ascii="宋体" w:hAnsi="宋体" w:cs="宋体"/>
                <w:color w:val="auto"/>
                <w:szCs w:val="21"/>
                <w:highlight w:val="none"/>
              </w:rPr>
            </w:pPr>
            <w:r>
              <w:rPr>
                <w:rFonts w:hint="eastAsia" w:ascii="宋体" w:hAnsi="宋体" w:cs="宋体"/>
                <w:color w:val="auto"/>
                <w:szCs w:val="21"/>
                <w:highlight w:val="none"/>
              </w:rPr>
              <w:t>建 设 单 位</w:t>
            </w:r>
          </w:p>
          <w:p w14:paraId="089E1F3F">
            <w:pPr>
              <w:jc w:val="center"/>
              <w:rPr>
                <w:rFonts w:ascii="宋体" w:hAnsi="宋体" w:cs="宋体"/>
                <w:color w:val="auto"/>
                <w:szCs w:val="21"/>
                <w:highlight w:val="none"/>
              </w:rPr>
            </w:pPr>
            <w:r>
              <w:rPr>
                <w:rFonts w:hint="eastAsia" w:ascii="宋体" w:hAnsi="宋体" w:cs="宋体"/>
                <w:color w:val="auto"/>
                <w:szCs w:val="21"/>
                <w:highlight w:val="none"/>
              </w:rPr>
              <w:t>（业主）</w:t>
            </w:r>
          </w:p>
        </w:tc>
        <w:tc>
          <w:tcPr>
            <w:tcW w:w="6254" w:type="dxa"/>
            <w:vAlign w:val="center"/>
          </w:tcPr>
          <w:p w14:paraId="6FC1C26A">
            <w:pPr>
              <w:jc w:val="center"/>
              <w:rPr>
                <w:rFonts w:ascii="宋体" w:hAnsi="宋体" w:cs="宋体"/>
                <w:color w:val="auto"/>
                <w:szCs w:val="21"/>
                <w:highlight w:val="none"/>
              </w:rPr>
            </w:pPr>
          </w:p>
        </w:tc>
      </w:tr>
      <w:tr w14:paraId="1EC409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trPr>
        <w:tc>
          <w:tcPr>
            <w:tcW w:w="2268" w:type="dxa"/>
            <w:vAlign w:val="center"/>
          </w:tcPr>
          <w:p w14:paraId="5A2D24BF">
            <w:pPr>
              <w:jc w:val="center"/>
              <w:rPr>
                <w:rFonts w:ascii="宋体" w:hAnsi="宋体" w:cs="宋体"/>
                <w:color w:val="auto"/>
                <w:szCs w:val="21"/>
                <w:highlight w:val="none"/>
              </w:rPr>
            </w:pPr>
            <w:r>
              <w:rPr>
                <w:rFonts w:hint="eastAsia" w:ascii="宋体" w:hAnsi="宋体" w:cs="宋体"/>
                <w:color w:val="auto"/>
                <w:szCs w:val="21"/>
                <w:highlight w:val="none"/>
              </w:rPr>
              <w:t>工 程 名 称</w:t>
            </w:r>
          </w:p>
        </w:tc>
        <w:tc>
          <w:tcPr>
            <w:tcW w:w="6254" w:type="dxa"/>
            <w:vAlign w:val="center"/>
          </w:tcPr>
          <w:p w14:paraId="71C4F258">
            <w:pPr>
              <w:jc w:val="center"/>
              <w:rPr>
                <w:rFonts w:ascii="宋体" w:hAnsi="宋体" w:cs="宋体"/>
                <w:color w:val="auto"/>
                <w:szCs w:val="21"/>
                <w:highlight w:val="none"/>
              </w:rPr>
            </w:pPr>
          </w:p>
        </w:tc>
      </w:tr>
      <w:tr w14:paraId="323E7C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trPr>
        <w:tc>
          <w:tcPr>
            <w:tcW w:w="2268" w:type="dxa"/>
            <w:vAlign w:val="center"/>
          </w:tcPr>
          <w:p w14:paraId="226A4860">
            <w:pPr>
              <w:jc w:val="center"/>
              <w:rPr>
                <w:rFonts w:ascii="宋体" w:hAnsi="宋体" w:cs="宋体"/>
                <w:color w:val="auto"/>
                <w:szCs w:val="21"/>
                <w:highlight w:val="none"/>
              </w:rPr>
            </w:pPr>
            <w:r>
              <w:rPr>
                <w:rFonts w:hint="eastAsia" w:ascii="宋体" w:hAnsi="宋体" w:cs="宋体"/>
                <w:color w:val="auto"/>
                <w:szCs w:val="21"/>
                <w:highlight w:val="none"/>
              </w:rPr>
              <w:t>建  设  规  模</w:t>
            </w:r>
          </w:p>
          <w:p w14:paraId="602B68ED">
            <w:pPr>
              <w:jc w:val="center"/>
              <w:rPr>
                <w:rFonts w:ascii="宋体" w:hAnsi="宋体" w:cs="宋体"/>
                <w:color w:val="auto"/>
                <w:szCs w:val="21"/>
                <w:highlight w:val="none"/>
              </w:rPr>
            </w:pPr>
            <w:r>
              <w:rPr>
                <w:rFonts w:hint="eastAsia" w:ascii="宋体" w:hAnsi="宋体" w:cs="宋体"/>
                <w:color w:val="auto"/>
                <w:szCs w:val="21"/>
                <w:highlight w:val="none"/>
              </w:rPr>
              <w:t>（建筑面积/建设长度、宽度/高度）</w:t>
            </w:r>
          </w:p>
        </w:tc>
        <w:tc>
          <w:tcPr>
            <w:tcW w:w="6254" w:type="dxa"/>
            <w:vAlign w:val="center"/>
          </w:tcPr>
          <w:p w14:paraId="30A7E22B">
            <w:pPr>
              <w:jc w:val="center"/>
              <w:rPr>
                <w:rFonts w:ascii="宋体" w:hAnsi="宋体" w:cs="宋体"/>
                <w:color w:val="auto"/>
                <w:szCs w:val="21"/>
                <w:highlight w:val="none"/>
              </w:rPr>
            </w:pPr>
          </w:p>
        </w:tc>
      </w:tr>
      <w:tr w14:paraId="0B6214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trPr>
        <w:tc>
          <w:tcPr>
            <w:tcW w:w="2268" w:type="dxa"/>
            <w:vAlign w:val="center"/>
          </w:tcPr>
          <w:p w14:paraId="2DC8D778">
            <w:pPr>
              <w:jc w:val="center"/>
              <w:rPr>
                <w:rFonts w:ascii="宋体" w:hAnsi="宋体" w:cs="宋体"/>
                <w:color w:val="auto"/>
                <w:szCs w:val="21"/>
                <w:highlight w:val="none"/>
              </w:rPr>
            </w:pPr>
            <w:r>
              <w:rPr>
                <w:rFonts w:hint="eastAsia" w:ascii="宋体" w:hAnsi="宋体" w:cs="宋体"/>
                <w:color w:val="auto"/>
                <w:szCs w:val="21"/>
                <w:highlight w:val="none"/>
              </w:rPr>
              <w:t>完 成 日 期</w:t>
            </w:r>
          </w:p>
          <w:p w14:paraId="7D785962">
            <w:pPr>
              <w:jc w:val="center"/>
              <w:rPr>
                <w:rFonts w:ascii="宋体" w:hAnsi="宋体" w:cs="宋体"/>
                <w:color w:val="auto"/>
                <w:szCs w:val="21"/>
                <w:highlight w:val="none"/>
              </w:rPr>
            </w:pPr>
            <w:r>
              <w:rPr>
                <w:rFonts w:hint="eastAsia" w:ascii="宋体" w:hAnsi="宋体" w:cs="宋体"/>
                <w:color w:val="auto"/>
                <w:szCs w:val="21"/>
                <w:highlight w:val="none"/>
              </w:rPr>
              <w:t>（年/月/日）</w:t>
            </w:r>
          </w:p>
        </w:tc>
        <w:tc>
          <w:tcPr>
            <w:tcW w:w="6254" w:type="dxa"/>
            <w:vAlign w:val="center"/>
          </w:tcPr>
          <w:p w14:paraId="7B0D2C03">
            <w:pPr>
              <w:jc w:val="center"/>
              <w:rPr>
                <w:rFonts w:ascii="宋体" w:hAnsi="宋体" w:cs="宋体"/>
                <w:color w:val="auto"/>
                <w:szCs w:val="21"/>
                <w:highlight w:val="none"/>
              </w:rPr>
            </w:pPr>
          </w:p>
        </w:tc>
      </w:tr>
      <w:tr w14:paraId="1DFB2A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trPr>
        <w:tc>
          <w:tcPr>
            <w:tcW w:w="2268" w:type="dxa"/>
            <w:vAlign w:val="center"/>
          </w:tcPr>
          <w:p w14:paraId="179A2B53">
            <w:pPr>
              <w:jc w:val="center"/>
              <w:rPr>
                <w:rFonts w:ascii="宋体" w:hAnsi="宋体" w:cs="宋体"/>
                <w:color w:val="auto"/>
                <w:szCs w:val="21"/>
                <w:highlight w:val="none"/>
              </w:rPr>
            </w:pPr>
            <w:r>
              <w:rPr>
                <w:rFonts w:hint="eastAsia" w:ascii="宋体" w:hAnsi="宋体" w:cs="宋体"/>
                <w:color w:val="auto"/>
                <w:szCs w:val="21"/>
                <w:highlight w:val="none"/>
              </w:rPr>
              <w:t>主要设计人员情况</w:t>
            </w:r>
          </w:p>
        </w:tc>
        <w:tc>
          <w:tcPr>
            <w:tcW w:w="6254" w:type="dxa"/>
            <w:vAlign w:val="center"/>
          </w:tcPr>
          <w:p w14:paraId="52CCC505">
            <w:pPr>
              <w:jc w:val="center"/>
              <w:rPr>
                <w:rFonts w:ascii="宋体" w:hAnsi="宋体" w:cs="宋体"/>
                <w:color w:val="auto"/>
                <w:szCs w:val="21"/>
                <w:highlight w:val="none"/>
              </w:rPr>
            </w:pPr>
          </w:p>
        </w:tc>
      </w:tr>
      <w:tr w14:paraId="1A76BE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trPr>
        <w:tc>
          <w:tcPr>
            <w:tcW w:w="2268" w:type="dxa"/>
            <w:vAlign w:val="center"/>
          </w:tcPr>
          <w:p w14:paraId="2998CB1A">
            <w:pPr>
              <w:jc w:val="center"/>
              <w:rPr>
                <w:rFonts w:ascii="宋体" w:hAnsi="宋体" w:cs="宋体"/>
                <w:color w:val="auto"/>
                <w:szCs w:val="21"/>
                <w:highlight w:val="none"/>
              </w:rPr>
            </w:pPr>
            <w:r>
              <w:rPr>
                <w:rFonts w:hint="eastAsia" w:ascii="宋体" w:hAnsi="宋体" w:cs="宋体"/>
                <w:color w:val="auto"/>
                <w:szCs w:val="21"/>
                <w:highlight w:val="none"/>
              </w:rPr>
              <w:t>……</w:t>
            </w:r>
          </w:p>
        </w:tc>
        <w:tc>
          <w:tcPr>
            <w:tcW w:w="6254" w:type="dxa"/>
            <w:vAlign w:val="center"/>
          </w:tcPr>
          <w:p w14:paraId="22A9F7F8">
            <w:pPr>
              <w:jc w:val="center"/>
              <w:rPr>
                <w:rFonts w:ascii="宋体" w:hAnsi="宋体" w:cs="宋体"/>
                <w:color w:val="auto"/>
                <w:szCs w:val="21"/>
                <w:highlight w:val="none"/>
              </w:rPr>
            </w:pPr>
          </w:p>
        </w:tc>
      </w:tr>
    </w:tbl>
    <w:p w14:paraId="41EA6999">
      <w:pPr>
        <w:autoSpaceDE w:val="0"/>
        <w:autoSpaceDN w:val="0"/>
        <w:adjustRightInd w:val="0"/>
        <w:snapToGrid w:val="0"/>
        <w:spacing w:line="360" w:lineRule="auto"/>
        <w:rPr>
          <w:rFonts w:ascii="宋体" w:hAnsi="宋体" w:cs="宋体"/>
          <w:b/>
          <w:color w:val="auto"/>
          <w:highlight w:val="none"/>
        </w:rPr>
      </w:pPr>
    </w:p>
    <w:p w14:paraId="5E74CFA2">
      <w:pPr>
        <w:autoSpaceDE w:val="0"/>
        <w:autoSpaceDN w:val="0"/>
        <w:adjustRightInd w:val="0"/>
        <w:snapToGrid w:val="0"/>
        <w:spacing w:line="360" w:lineRule="auto"/>
        <w:rPr>
          <w:rFonts w:ascii="宋体" w:hAnsi="宋体" w:cs="宋体"/>
          <w:b/>
          <w:color w:val="auto"/>
          <w:highlight w:val="none"/>
        </w:rPr>
      </w:pPr>
    </w:p>
    <w:p w14:paraId="44815F3F">
      <w:pPr>
        <w:autoSpaceDE w:val="0"/>
        <w:autoSpaceDN w:val="0"/>
        <w:adjustRightInd w:val="0"/>
        <w:snapToGrid w:val="0"/>
        <w:spacing w:line="360" w:lineRule="auto"/>
        <w:rPr>
          <w:rFonts w:ascii="宋体" w:hAnsi="宋体" w:cs="宋体"/>
          <w:b/>
          <w:color w:val="auto"/>
          <w:highlight w:val="none"/>
        </w:rPr>
      </w:pPr>
    </w:p>
    <w:p w14:paraId="0FE5DF84">
      <w:pPr>
        <w:autoSpaceDE w:val="0"/>
        <w:autoSpaceDN w:val="0"/>
        <w:adjustRightInd w:val="0"/>
        <w:snapToGrid w:val="0"/>
        <w:spacing w:line="360" w:lineRule="auto"/>
        <w:rPr>
          <w:rFonts w:ascii="宋体" w:hAnsi="宋体" w:cs="宋体"/>
          <w:b/>
          <w:color w:val="auto"/>
          <w:highlight w:val="none"/>
        </w:rPr>
      </w:pPr>
    </w:p>
    <w:p w14:paraId="64948AD3">
      <w:pPr>
        <w:autoSpaceDE w:val="0"/>
        <w:autoSpaceDN w:val="0"/>
        <w:adjustRightInd w:val="0"/>
        <w:snapToGrid w:val="0"/>
        <w:spacing w:line="360" w:lineRule="auto"/>
        <w:rPr>
          <w:rFonts w:ascii="宋体" w:hAnsi="宋体" w:cs="宋体"/>
          <w:b/>
          <w:color w:val="auto"/>
          <w:highlight w:val="none"/>
        </w:rPr>
      </w:pPr>
    </w:p>
    <w:p w14:paraId="097A8EEF">
      <w:pPr>
        <w:autoSpaceDE w:val="0"/>
        <w:autoSpaceDN w:val="0"/>
        <w:adjustRightInd w:val="0"/>
        <w:snapToGrid w:val="0"/>
        <w:spacing w:line="360" w:lineRule="auto"/>
        <w:ind w:firstLine="720" w:firstLineChars="300"/>
        <w:rPr>
          <w:rFonts w:ascii="宋体" w:hAnsi="宋体" w:cs="宋体"/>
          <w:color w:val="auto"/>
          <w:sz w:val="24"/>
          <w:highlight w:val="none"/>
        </w:rPr>
      </w:pPr>
      <w:r>
        <w:rPr>
          <w:rFonts w:hint="eastAsia" w:ascii="宋体" w:hAnsi="宋体" w:cs="宋体"/>
          <w:color w:val="auto"/>
          <w:kern w:val="0"/>
          <w:sz w:val="24"/>
          <w:highlight w:val="none"/>
        </w:rPr>
        <w:t>投标人：</w:t>
      </w:r>
      <w:r>
        <w:rPr>
          <w:rFonts w:hint="eastAsia" w:ascii="宋体" w:hAnsi="宋体" w:cs="宋体"/>
          <w:color w:val="auto"/>
          <w:spacing w:val="14"/>
          <w:kern w:val="0"/>
          <w:sz w:val="24"/>
          <w:highlight w:val="none"/>
          <w:u w:val="single"/>
        </w:rPr>
        <w:t xml:space="preserve">（单位全称） （盖章）           </w:t>
      </w:r>
    </w:p>
    <w:p w14:paraId="6D2D0BB5">
      <w:pPr>
        <w:autoSpaceDE w:val="0"/>
        <w:autoSpaceDN w:val="0"/>
        <w:adjustRightInd w:val="0"/>
        <w:snapToGrid w:val="0"/>
        <w:spacing w:after="100" w:afterAutospacing="1" w:line="360" w:lineRule="auto"/>
        <w:rPr>
          <w:rFonts w:ascii="宋体" w:hAnsi="宋体" w:cs="宋体"/>
          <w:color w:val="auto"/>
          <w:sz w:val="24"/>
          <w:highlight w:val="none"/>
        </w:rPr>
      </w:pPr>
      <w:r>
        <w:rPr>
          <w:rFonts w:hint="eastAsia" w:ascii="宋体" w:hAnsi="宋体" w:cs="宋体"/>
          <w:color w:val="auto"/>
          <w:sz w:val="24"/>
          <w:highlight w:val="none"/>
        </w:rPr>
        <w:t xml:space="preserve">      日期：年月日</w:t>
      </w:r>
    </w:p>
    <w:p w14:paraId="742A7876">
      <w:pPr>
        <w:ind w:left="826" w:hanging="826" w:hangingChars="392"/>
        <w:rPr>
          <w:rFonts w:ascii="宋体" w:hAnsi="宋体" w:cs="宋体"/>
          <w:b/>
          <w:color w:val="auto"/>
          <w:highlight w:val="none"/>
        </w:rPr>
      </w:pPr>
      <w:r>
        <w:rPr>
          <w:rFonts w:hint="eastAsia" w:ascii="宋体" w:hAnsi="宋体" w:cs="宋体"/>
          <w:b/>
          <w:color w:val="auto"/>
          <w:highlight w:val="none"/>
        </w:rPr>
        <w:t>注：1、投标人应随此表附上相关的业绩证明（如中标通知书、合同、竣工验收证明、获奖证书等）。</w:t>
      </w:r>
    </w:p>
    <w:p w14:paraId="123654B1">
      <w:pPr>
        <w:rPr>
          <w:rFonts w:ascii="宋体" w:hAnsi="宋体" w:cs="宋体"/>
          <w:b/>
          <w:color w:val="auto"/>
          <w:highlight w:val="none"/>
        </w:rPr>
      </w:pPr>
      <w:r>
        <w:rPr>
          <w:rFonts w:hint="eastAsia" w:ascii="宋体" w:hAnsi="宋体" w:cs="宋体"/>
          <w:b/>
          <w:color w:val="auto"/>
          <w:highlight w:val="none"/>
        </w:rPr>
        <w:t xml:space="preserve">    2、如有多个已完成项目，每个项目填一张此表，附后。</w:t>
      </w:r>
    </w:p>
    <w:p w14:paraId="0DB05809">
      <w:pPr>
        <w:ind w:left="719" w:leftChars="200" w:hanging="299" w:hangingChars="142"/>
        <w:rPr>
          <w:rFonts w:ascii="宋体" w:hAnsi="宋体" w:cs="宋体"/>
          <w:b/>
          <w:color w:val="auto"/>
          <w:highlight w:val="none"/>
        </w:rPr>
      </w:pPr>
      <w:r>
        <w:rPr>
          <w:rFonts w:hint="eastAsia" w:ascii="宋体" w:hAnsi="宋体" w:cs="宋体"/>
          <w:b/>
          <w:color w:val="auto"/>
          <w:highlight w:val="none"/>
        </w:rPr>
        <w:t>3、境外投标人应提供相应资料的中文译本。</w:t>
      </w:r>
    </w:p>
    <w:p w14:paraId="582A071D">
      <w:pPr>
        <w:ind w:left="721" w:hanging="721" w:hangingChars="342"/>
        <w:rPr>
          <w:rFonts w:ascii="宋体" w:hAnsi="宋体" w:cs="宋体"/>
          <w:b/>
          <w:color w:val="auto"/>
          <w:highlight w:val="none"/>
        </w:rPr>
      </w:pPr>
    </w:p>
    <w:p w14:paraId="7CF7229C">
      <w:pPr>
        <w:rPr>
          <w:rFonts w:ascii="宋体" w:hAnsi="宋体" w:cs="宋体"/>
          <w:b/>
          <w:color w:val="auto"/>
          <w:highlight w:val="none"/>
        </w:rPr>
      </w:pPr>
    </w:p>
    <w:p w14:paraId="1D8AAF0A">
      <w:pPr>
        <w:rPr>
          <w:rFonts w:ascii="宋体" w:hAnsi="宋体" w:cs="宋体"/>
          <w:color w:val="auto"/>
          <w:highlight w:val="none"/>
        </w:rPr>
      </w:pPr>
    </w:p>
    <w:p w14:paraId="2EF6A529">
      <w:pPr>
        <w:rPr>
          <w:rFonts w:ascii="宋体" w:hAnsi="宋体" w:cs="宋体"/>
          <w:color w:val="auto"/>
          <w:highlight w:val="none"/>
        </w:rPr>
      </w:pPr>
    </w:p>
    <w:p w14:paraId="0D84103F">
      <w:pPr>
        <w:pStyle w:val="5"/>
        <w:rPr>
          <w:rFonts w:ascii="宋体" w:hAnsi="宋体" w:eastAsia="宋体" w:cs="宋体"/>
          <w:b w:val="0"/>
          <w:color w:val="auto"/>
          <w:sz w:val="32"/>
          <w:highlight w:val="none"/>
        </w:rPr>
      </w:pPr>
      <w:r>
        <w:rPr>
          <w:rFonts w:hint="eastAsia" w:ascii="宋体" w:hAnsi="宋体" w:eastAsia="宋体" w:cs="宋体"/>
          <w:b w:val="0"/>
          <w:color w:val="auto"/>
          <w:sz w:val="32"/>
          <w:highlight w:val="none"/>
        </w:rPr>
        <w:t>(九)拟投入项目设计人员汇总表</w:t>
      </w:r>
    </w:p>
    <w:p w14:paraId="448CE5DB">
      <w:pPr>
        <w:spacing w:after="100" w:afterAutospacing="1" w:line="480" w:lineRule="auto"/>
        <w:jc w:val="left"/>
        <w:rPr>
          <w:rFonts w:ascii="宋体" w:hAnsi="宋体" w:cs="宋体"/>
          <w:b/>
          <w:color w:val="auto"/>
          <w:sz w:val="32"/>
          <w:szCs w:val="32"/>
          <w:highlight w:val="none"/>
        </w:rPr>
      </w:pPr>
      <w:r>
        <w:rPr>
          <w:rFonts w:hint="eastAsia" w:ascii="宋体" w:hAnsi="宋体" w:cs="宋体"/>
          <w:color w:val="auto"/>
          <w:highlight w:val="none"/>
        </w:rPr>
        <w:t>拟选派项目设计机构人员一览表</w:t>
      </w:r>
      <w:r>
        <w:rPr>
          <w:rFonts w:hint="eastAsia" w:ascii="宋体" w:hAnsi="宋体" w:cs="宋体"/>
          <w:color w:val="auto"/>
          <w:kern w:val="0"/>
          <w:szCs w:val="21"/>
          <w:highlight w:val="none"/>
        </w:rPr>
        <w:t>应附项目设计组成人员的有效社保证明。</w:t>
      </w:r>
    </w:p>
    <w:tbl>
      <w:tblPr>
        <w:tblStyle w:val="34"/>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7"/>
        <w:gridCol w:w="993"/>
        <w:gridCol w:w="992"/>
        <w:gridCol w:w="1276"/>
        <w:gridCol w:w="850"/>
        <w:gridCol w:w="709"/>
        <w:gridCol w:w="1417"/>
        <w:gridCol w:w="1843"/>
      </w:tblGrid>
      <w:tr w14:paraId="3B8281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567" w:type="dxa"/>
            <w:vAlign w:val="center"/>
          </w:tcPr>
          <w:p w14:paraId="25B92407">
            <w:pPr>
              <w:jc w:val="center"/>
              <w:rPr>
                <w:rFonts w:ascii="宋体" w:hAnsi="宋体" w:cs="宋体"/>
                <w:color w:val="auto"/>
                <w:sz w:val="24"/>
                <w:highlight w:val="none"/>
              </w:rPr>
            </w:pPr>
            <w:r>
              <w:rPr>
                <w:rFonts w:hint="eastAsia" w:ascii="宋体" w:hAnsi="宋体" w:cs="宋体"/>
                <w:color w:val="auto"/>
                <w:sz w:val="24"/>
                <w:highlight w:val="none"/>
              </w:rPr>
              <w:t>序号</w:t>
            </w:r>
          </w:p>
        </w:tc>
        <w:tc>
          <w:tcPr>
            <w:tcW w:w="993" w:type="dxa"/>
            <w:vAlign w:val="center"/>
          </w:tcPr>
          <w:p w14:paraId="707ACC90">
            <w:pPr>
              <w:jc w:val="center"/>
              <w:rPr>
                <w:rFonts w:ascii="宋体" w:hAnsi="宋体" w:cs="宋体"/>
                <w:color w:val="auto"/>
                <w:sz w:val="24"/>
                <w:highlight w:val="none"/>
              </w:rPr>
            </w:pPr>
            <w:r>
              <w:rPr>
                <w:rFonts w:hint="eastAsia" w:ascii="宋体" w:hAnsi="宋体" w:cs="宋体"/>
                <w:color w:val="auto"/>
                <w:sz w:val="24"/>
                <w:highlight w:val="none"/>
              </w:rPr>
              <w:t>姓名</w:t>
            </w:r>
          </w:p>
        </w:tc>
        <w:tc>
          <w:tcPr>
            <w:tcW w:w="992" w:type="dxa"/>
            <w:vAlign w:val="center"/>
          </w:tcPr>
          <w:p w14:paraId="4392568E">
            <w:pPr>
              <w:jc w:val="center"/>
              <w:rPr>
                <w:rFonts w:ascii="宋体" w:hAnsi="宋体" w:cs="宋体"/>
                <w:color w:val="auto"/>
                <w:sz w:val="24"/>
                <w:highlight w:val="none"/>
              </w:rPr>
            </w:pPr>
            <w:r>
              <w:rPr>
                <w:rFonts w:hint="eastAsia" w:ascii="宋体" w:hAnsi="宋体" w:cs="宋体"/>
                <w:color w:val="auto"/>
                <w:sz w:val="24"/>
                <w:highlight w:val="none"/>
              </w:rPr>
              <w:t>性别</w:t>
            </w:r>
          </w:p>
        </w:tc>
        <w:tc>
          <w:tcPr>
            <w:tcW w:w="1276" w:type="dxa"/>
            <w:vAlign w:val="center"/>
          </w:tcPr>
          <w:p w14:paraId="244617FE">
            <w:pPr>
              <w:jc w:val="center"/>
              <w:rPr>
                <w:rFonts w:ascii="宋体" w:hAnsi="宋体" w:cs="宋体"/>
                <w:color w:val="auto"/>
                <w:sz w:val="24"/>
                <w:highlight w:val="none"/>
              </w:rPr>
            </w:pPr>
            <w:r>
              <w:rPr>
                <w:rFonts w:hint="eastAsia" w:ascii="宋体" w:hAnsi="宋体" w:cs="宋体"/>
                <w:color w:val="auto"/>
                <w:sz w:val="24"/>
                <w:highlight w:val="none"/>
              </w:rPr>
              <w:t>出生日期</w:t>
            </w:r>
          </w:p>
        </w:tc>
        <w:tc>
          <w:tcPr>
            <w:tcW w:w="850" w:type="dxa"/>
            <w:vAlign w:val="center"/>
          </w:tcPr>
          <w:p w14:paraId="708D2D1F">
            <w:pPr>
              <w:jc w:val="center"/>
              <w:rPr>
                <w:rFonts w:ascii="宋体" w:hAnsi="宋体" w:cs="宋体"/>
                <w:color w:val="auto"/>
                <w:sz w:val="24"/>
                <w:highlight w:val="none"/>
              </w:rPr>
            </w:pPr>
            <w:r>
              <w:rPr>
                <w:rFonts w:hint="eastAsia" w:ascii="宋体" w:hAnsi="宋体" w:cs="宋体"/>
                <w:color w:val="auto"/>
                <w:sz w:val="24"/>
                <w:highlight w:val="none"/>
              </w:rPr>
              <w:t>学历</w:t>
            </w:r>
          </w:p>
        </w:tc>
        <w:tc>
          <w:tcPr>
            <w:tcW w:w="709" w:type="dxa"/>
            <w:vAlign w:val="center"/>
          </w:tcPr>
          <w:p w14:paraId="3A4B2BA0">
            <w:pPr>
              <w:jc w:val="center"/>
              <w:rPr>
                <w:rFonts w:ascii="宋体" w:hAnsi="宋体" w:cs="宋体"/>
                <w:color w:val="auto"/>
                <w:sz w:val="24"/>
                <w:highlight w:val="none"/>
              </w:rPr>
            </w:pPr>
            <w:r>
              <w:rPr>
                <w:rFonts w:hint="eastAsia" w:ascii="宋体" w:hAnsi="宋体" w:cs="宋体"/>
                <w:color w:val="auto"/>
                <w:sz w:val="24"/>
                <w:highlight w:val="none"/>
              </w:rPr>
              <w:t>专业</w:t>
            </w:r>
          </w:p>
        </w:tc>
        <w:tc>
          <w:tcPr>
            <w:tcW w:w="1417" w:type="dxa"/>
            <w:vAlign w:val="center"/>
          </w:tcPr>
          <w:p w14:paraId="4B670A02">
            <w:pPr>
              <w:jc w:val="center"/>
              <w:rPr>
                <w:rFonts w:ascii="宋体" w:hAnsi="宋体" w:cs="宋体"/>
                <w:color w:val="auto"/>
                <w:sz w:val="24"/>
                <w:highlight w:val="none"/>
              </w:rPr>
            </w:pPr>
            <w:r>
              <w:rPr>
                <w:rFonts w:hint="eastAsia" w:ascii="宋体" w:hAnsi="宋体" w:cs="宋体"/>
                <w:color w:val="auto"/>
                <w:sz w:val="24"/>
                <w:highlight w:val="none"/>
              </w:rPr>
              <w:t>技术职称</w:t>
            </w:r>
          </w:p>
        </w:tc>
        <w:tc>
          <w:tcPr>
            <w:tcW w:w="1843" w:type="dxa"/>
            <w:vAlign w:val="center"/>
          </w:tcPr>
          <w:p w14:paraId="36599682">
            <w:pPr>
              <w:jc w:val="center"/>
              <w:rPr>
                <w:rFonts w:ascii="宋体" w:hAnsi="宋体" w:cs="宋体"/>
                <w:color w:val="auto"/>
                <w:sz w:val="24"/>
                <w:highlight w:val="none"/>
              </w:rPr>
            </w:pPr>
            <w:r>
              <w:rPr>
                <w:rFonts w:hint="eastAsia" w:ascii="宋体" w:hAnsi="宋体" w:cs="宋体"/>
                <w:color w:val="auto"/>
                <w:sz w:val="24"/>
                <w:highlight w:val="none"/>
              </w:rPr>
              <w:t>在本项目拟任职务</w:t>
            </w:r>
          </w:p>
        </w:tc>
      </w:tr>
      <w:tr w14:paraId="1426B7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567" w:type="dxa"/>
            <w:vAlign w:val="center"/>
          </w:tcPr>
          <w:p w14:paraId="380A4E47">
            <w:pPr>
              <w:jc w:val="center"/>
              <w:rPr>
                <w:rFonts w:ascii="宋体" w:hAnsi="宋体" w:cs="宋体"/>
                <w:color w:val="auto"/>
                <w:sz w:val="24"/>
                <w:highlight w:val="none"/>
              </w:rPr>
            </w:pPr>
          </w:p>
        </w:tc>
        <w:tc>
          <w:tcPr>
            <w:tcW w:w="993" w:type="dxa"/>
            <w:vAlign w:val="center"/>
          </w:tcPr>
          <w:p w14:paraId="26F9A04F">
            <w:pPr>
              <w:jc w:val="center"/>
              <w:rPr>
                <w:rFonts w:ascii="宋体" w:hAnsi="宋体" w:cs="宋体"/>
                <w:color w:val="auto"/>
                <w:sz w:val="24"/>
                <w:highlight w:val="none"/>
              </w:rPr>
            </w:pPr>
          </w:p>
        </w:tc>
        <w:tc>
          <w:tcPr>
            <w:tcW w:w="992" w:type="dxa"/>
            <w:vAlign w:val="center"/>
          </w:tcPr>
          <w:p w14:paraId="0D76BA75">
            <w:pPr>
              <w:jc w:val="center"/>
              <w:rPr>
                <w:rFonts w:ascii="宋体" w:hAnsi="宋体" w:cs="宋体"/>
                <w:color w:val="auto"/>
                <w:sz w:val="24"/>
                <w:highlight w:val="none"/>
              </w:rPr>
            </w:pPr>
          </w:p>
        </w:tc>
        <w:tc>
          <w:tcPr>
            <w:tcW w:w="1276" w:type="dxa"/>
            <w:vAlign w:val="center"/>
          </w:tcPr>
          <w:p w14:paraId="4ACE8221">
            <w:pPr>
              <w:jc w:val="center"/>
              <w:rPr>
                <w:rFonts w:ascii="宋体" w:hAnsi="宋体" w:cs="宋体"/>
                <w:color w:val="auto"/>
                <w:sz w:val="24"/>
                <w:highlight w:val="none"/>
              </w:rPr>
            </w:pPr>
          </w:p>
        </w:tc>
        <w:tc>
          <w:tcPr>
            <w:tcW w:w="850" w:type="dxa"/>
            <w:vAlign w:val="center"/>
          </w:tcPr>
          <w:p w14:paraId="46785C27">
            <w:pPr>
              <w:jc w:val="center"/>
              <w:rPr>
                <w:rFonts w:ascii="宋体" w:hAnsi="宋体" w:cs="宋体"/>
                <w:color w:val="auto"/>
                <w:sz w:val="24"/>
                <w:highlight w:val="none"/>
              </w:rPr>
            </w:pPr>
          </w:p>
        </w:tc>
        <w:tc>
          <w:tcPr>
            <w:tcW w:w="709" w:type="dxa"/>
            <w:vAlign w:val="center"/>
          </w:tcPr>
          <w:p w14:paraId="25047A97">
            <w:pPr>
              <w:jc w:val="center"/>
              <w:rPr>
                <w:rFonts w:ascii="宋体" w:hAnsi="宋体" w:cs="宋体"/>
                <w:color w:val="auto"/>
                <w:sz w:val="24"/>
                <w:highlight w:val="none"/>
              </w:rPr>
            </w:pPr>
          </w:p>
        </w:tc>
        <w:tc>
          <w:tcPr>
            <w:tcW w:w="1417" w:type="dxa"/>
            <w:vAlign w:val="center"/>
          </w:tcPr>
          <w:p w14:paraId="46A76FD6">
            <w:pPr>
              <w:jc w:val="center"/>
              <w:rPr>
                <w:rFonts w:ascii="宋体" w:hAnsi="宋体" w:cs="宋体"/>
                <w:color w:val="auto"/>
                <w:sz w:val="24"/>
                <w:highlight w:val="none"/>
              </w:rPr>
            </w:pPr>
          </w:p>
        </w:tc>
        <w:tc>
          <w:tcPr>
            <w:tcW w:w="1843" w:type="dxa"/>
            <w:vAlign w:val="center"/>
          </w:tcPr>
          <w:p w14:paraId="2189FF02">
            <w:pPr>
              <w:jc w:val="center"/>
              <w:rPr>
                <w:rFonts w:ascii="宋体" w:hAnsi="宋体" w:cs="宋体"/>
                <w:color w:val="auto"/>
                <w:sz w:val="24"/>
                <w:highlight w:val="none"/>
              </w:rPr>
            </w:pPr>
          </w:p>
        </w:tc>
      </w:tr>
      <w:tr w14:paraId="796024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567" w:type="dxa"/>
            <w:vAlign w:val="center"/>
          </w:tcPr>
          <w:p w14:paraId="2BB98C08">
            <w:pPr>
              <w:jc w:val="center"/>
              <w:rPr>
                <w:rFonts w:ascii="宋体" w:hAnsi="宋体" w:cs="宋体"/>
                <w:color w:val="auto"/>
                <w:sz w:val="24"/>
                <w:highlight w:val="none"/>
              </w:rPr>
            </w:pPr>
          </w:p>
        </w:tc>
        <w:tc>
          <w:tcPr>
            <w:tcW w:w="993" w:type="dxa"/>
            <w:vAlign w:val="center"/>
          </w:tcPr>
          <w:p w14:paraId="6ECF6F16">
            <w:pPr>
              <w:jc w:val="center"/>
              <w:rPr>
                <w:rFonts w:ascii="宋体" w:hAnsi="宋体" w:cs="宋体"/>
                <w:color w:val="auto"/>
                <w:sz w:val="24"/>
                <w:highlight w:val="none"/>
              </w:rPr>
            </w:pPr>
          </w:p>
        </w:tc>
        <w:tc>
          <w:tcPr>
            <w:tcW w:w="992" w:type="dxa"/>
            <w:vAlign w:val="center"/>
          </w:tcPr>
          <w:p w14:paraId="3E8F4FBA">
            <w:pPr>
              <w:jc w:val="center"/>
              <w:rPr>
                <w:rFonts w:ascii="宋体" w:hAnsi="宋体" w:cs="宋体"/>
                <w:color w:val="auto"/>
                <w:sz w:val="24"/>
                <w:highlight w:val="none"/>
              </w:rPr>
            </w:pPr>
          </w:p>
        </w:tc>
        <w:tc>
          <w:tcPr>
            <w:tcW w:w="1276" w:type="dxa"/>
            <w:vAlign w:val="center"/>
          </w:tcPr>
          <w:p w14:paraId="6A3061D5">
            <w:pPr>
              <w:jc w:val="center"/>
              <w:rPr>
                <w:rFonts w:ascii="宋体" w:hAnsi="宋体" w:cs="宋体"/>
                <w:color w:val="auto"/>
                <w:sz w:val="24"/>
                <w:highlight w:val="none"/>
              </w:rPr>
            </w:pPr>
          </w:p>
        </w:tc>
        <w:tc>
          <w:tcPr>
            <w:tcW w:w="850" w:type="dxa"/>
            <w:vAlign w:val="center"/>
          </w:tcPr>
          <w:p w14:paraId="57CFA5F0">
            <w:pPr>
              <w:jc w:val="center"/>
              <w:rPr>
                <w:rFonts w:ascii="宋体" w:hAnsi="宋体" w:cs="宋体"/>
                <w:color w:val="auto"/>
                <w:sz w:val="24"/>
                <w:highlight w:val="none"/>
              </w:rPr>
            </w:pPr>
          </w:p>
        </w:tc>
        <w:tc>
          <w:tcPr>
            <w:tcW w:w="709" w:type="dxa"/>
            <w:vAlign w:val="center"/>
          </w:tcPr>
          <w:p w14:paraId="3FC8926C">
            <w:pPr>
              <w:jc w:val="center"/>
              <w:rPr>
                <w:rFonts w:ascii="宋体" w:hAnsi="宋体" w:cs="宋体"/>
                <w:color w:val="auto"/>
                <w:sz w:val="24"/>
                <w:highlight w:val="none"/>
              </w:rPr>
            </w:pPr>
          </w:p>
        </w:tc>
        <w:tc>
          <w:tcPr>
            <w:tcW w:w="1417" w:type="dxa"/>
            <w:vAlign w:val="center"/>
          </w:tcPr>
          <w:p w14:paraId="4CB1DAB3">
            <w:pPr>
              <w:jc w:val="center"/>
              <w:rPr>
                <w:rFonts w:ascii="宋体" w:hAnsi="宋体" w:cs="宋体"/>
                <w:color w:val="auto"/>
                <w:sz w:val="24"/>
                <w:highlight w:val="none"/>
              </w:rPr>
            </w:pPr>
          </w:p>
        </w:tc>
        <w:tc>
          <w:tcPr>
            <w:tcW w:w="1843" w:type="dxa"/>
            <w:vAlign w:val="center"/>
          </w:tcPr>
          <w:p w14:paraId="5E53D950">
            <w:pPr>
              <w:jc w:val="center"/>
              <w:rPr>
                <w:rFonts w:ascii="宋体" w:hAnsi="宋体" w:cs="宋体"/>
                <w:color w:val="auto"/>
                <w:sz w:val="24"/>
                <w:highlight w:val="none"/>
              </w:rPr>
            </w:pPr>
          </w:p>
        </w:tc>
      </w:tr>
      <w:tr w14:paraId="1F9001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567" w:type="dxa"/>
            <w:vAlign w:val="center"/>
          </w:tcPr>
          <w:p w14:paraId="46617211">
            <w:pPr>
              <w:jc w:val="center"/>
              <w:rPr>
                <w:rFonts w:ascii="宋体" w:hAnsi="宋体" w:cs="宋体"/>
                <w:color w:val="auto"/>
                <w:sz w:val="24"/>
                <w:highlight w:val="none"/>
              </w:rPr>
            </w:pPr>
          </w:p>
        </w:tc>
        <w:tc>
          <w:tcPr>
            <w:tcW w:w="993" w:type="dxa"/>
            <w:vAlign w:val="center"/>
          </w:tcPr>
          <w:p w14:paraId="679DE66A">
            <w:pPr>
              <w:jc w:val="center"/>
              <w:rPr>
                <w:rFonts w:ascii="宋体" w:hAnsi="宋体" w:cs="宋体"/>
                <w:color w:val="auto"/>
                <w:sz w:val="24"/>
                <w:highlight w:val="none"/>
              </w:rPr>
            </w:pPr>
          </w:p>
        </w:tc>
        <w:tc>
          <w:tcPr>
            <w:tcW w:w="992" w:type="dxa"/>
            <w:vAlign w:val="center"/>
          </w:tcPr>
          <w:p w14:paraId="2FFFD39B">
            <w:pPr>
              <w:jc w:val="center"/>
              <w:rPr>
                <w:rFonts w:ascii="宋体" w:hAnsi="宋体" w:cs="宋体"/>
                <w:color w:val="auto"/>
                <w:sz w:val="24"/>
                <w:highlight w:val="none"/>
              </w:rPr>
            </w:pPr>
          </w:p>
        </w:tc>
        <w:tc>
          <w:tcPr>
            <w:tcW w:w="1276" w:type="dxa"/>
            <w:vAlign w:val="center"/>
          </w:tcPr>
          <w:p w14:paraId="1751E810">
            <w:pPr>
              <w:jc w:val="center"/>
              <w:rPr>
                <w:rFonts w:ascii="宋体" w:hAnsi="宋体" w:cs="宋体"/>
                <w:color w:val="auto"/>
                <w:sz w:val="24"/>
                <w:highlight w:val="none"/>
              </w:rPr>
            </w:pPr>
          </w:p>
        </w:tc>
        <w:tc>
          <w:tcPr>
            <w:tcW w:w="850" w:type="dxa"/>
            <w:vAlign w:val="center"/>
          </w:tcPr>
          <w:p w14:paraId="2DE79902">
            <w:pPr>
              <w:jc w:val="center"/>
              <w:rPr>
                <w:rFonts w:ascii="宋体" w:hAnsi="宋体" w:cs="宋体"/>
                <w:color w:val="auto"/>
                <w:sz w:val="24"/>
                <w:highlight w:val="none"/>
              </w:rPr>
            </w:pPr>
          </w:p>
        </w:tc>
        <w:tc>
          <w:tcPr>
            <w:tcW w:w="709" w:type="dxa"/>
            <w:vAlign w:val="center"/>
          </w:tcPr>
          <w:p w14:paraId="05418C74">
            <w:pPr>
              <w:jc w:val="center"/>
              <w:rPr>
                <w:rFonts w:ascii="宋体" w:hAnsi="宋体" w:cs="宋体"/>
                <w:color w:val="auto"/>
                <w:sz w:val="24"/>
                <w:highlight w:val="none"/>
              </w:rPr>
            </w:pPr>
          </w:p>
        </w:tc>
        <w:tc>
          <w:tcPr>
            <w:tcW w:w="1417" w:type="dxa"/>
            <w:vAlign w:val="center"/>
          </w:tcPr>
          <w:p w14:paraId="6AC21E7A">
            <w:pPr>
              <w:jc w:val="center"/>
              <w:rPr>
                <w:rFonts w:ascii="宋体" w:hAnsi="宋体" w:cs="宋体"/>
                <w:color w:val="auto"/>
                <w:sz w:val="24"/>
                <w:highlight w:val="none"/>
              </w:rPr>
            </w:pPr>
          </w:p>
        </w:tc>
        <w:tc>
          <w:tcPr>
            <w:tcW w:w="1843" w:type="dxa"/>
            <w:vAlign w:val="center"/>
          </w:tcPr>
          <w:p w14:paraId="45D5944A">
            <w:pPr>
              <w:jc w:val="center"/>
              <w:rPr>
                <w:rFonts w:ascii="宋体" w:hAnsi="宋体" w:cs="宋体"/>
                <w:color w:val="auto"/>
                <w:sz w:val="24"/>
                <w:highlight w:val="none"/>
              </w:rPr>
            </w:pPr>
          </w:p>
        </w:tc>
      </w:tr>
      <w:tr w14:paraId="0979CF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567" w:type="dxa"/>
            <w:vAlign w:val="center"/>
          </w:tcPr>
          <w:p w14:paraId="047F96B3">
            <w:pPr>
              <w:jc w:val="center"/>
              <w:rPr>
                <w:rFonts w:ascii="宋体" w:hAnsi="宋体" w:cs="宋体"/>
                <w:color w:val="auto"/>
                <w:sz w:val="24"/>
                <w:highlight w:val="none"/>
              </w:rPr>
            </w:pPr>
          </w:p>
        </w:tc>
        <w:tc>
          <w:tcPr>
            <w:tcW w:w="993" w:type="dxa"/>
            <w:vAlign w:val="center"/>
          </w:tcPr>
          <w:p w14:paraId="43F08BC5">
            <w:pPr>
              <w:jc w:val="center"/>
              <w:rPr>
                <w:rFonts w:ascii="宋体" w:hAnsi="宋体" w:cs="宋体"/>
                <w:color w:val="auto"/>
                <w:sz w:val="24"/>
                <w:highlight w:val="none"/>
              </w:rPr>
            </w:pPr>
          </w:p>
        </w:tc>
        <w:tc>
          <w:tcPr>
            <w:tcW w:w="992" w:type="dxa"/>
            <w:vAlign w:val="center"/>
          </w:tcPr>
          <w:p w14:paraId="06AC2638">
            <w:pPr>
              <w:jc w:val="center"/>
              <w:rPr>
                <w:rFonts w:ascii="宋体" w:hAnsi="宋体" w:cs="宋体"/>
                <w:color w:val="auto"/>
                <w:sz w:val="24"/>
                <w:highlight w:val="none"/>
              </w:rPr>
            </w:pPr>
          </w:p>
        </w:tc>
        <w:tc>
          <w:tcPr>
            <w:tcW w:w="1276" w:type="dxa"/>
            <w:vAlign w:val="center"/>
          </w:tcPr>
          <w:p w14:paraId="2FBDAB76">
            <w:pPr>
              <w:jc w:val="center"/>
              <w:rPr>
                <w:rFonts w:ascii="宋体" w:hAnsi="宋体" w:cs="宋体"/>
                <w:color w:val="auto"/>
                <w:sz w:val="24"/>
                <w:highlight w:val="none"/>
              </w:rPr>
            </w:pPr>
          </w:p>
        </w:tc>
        <w:tc>
          <w:tcPr>
            <w:tcW w:w="850" w:type="dxa"/>
            <w:vAlign w:val="center"/>
          </w:tcPr>
          <w:p w14:paraId="31EDB1E2">
            <w:pPr>
              <w:jc w:val="center"/>
              <w:rPr>
                <w:rFonts w:ascii="宋体" w:hAnsi="宋体" w:cs="宋体"/>
                <w:color w:val="auto"/>
                <w:sz w:val="24"/>
                <w:highlight w:val="none"/>
              </w:rPr>
            </w:pPr>
          </w:p>
        </w:tc>
        <w:tc>
          <w:tcPr>
            <w:tcW w:w="709" w:type="dxa"/>
            <w:vAlign w:val="center"/>
          </w:tcPr>
          <w:p w14:paraId="6D15FFFE">
            <w:pPr>
              <w:jc w:val="center"/>
              <w:rPr>
                <w:rFonts w:ascii="宋体" w:hAnsi="宋体" w:cs="宋体"/>
                <w:color w:val="auto"/>
                <w:sz w:val="24"/>
                <w:highlight w:val="none"/>
              </w:rPr>
            </w:pPr>
          </w:p>
        </w:tc>
        <w:tc>
          <w:tcPr>
            <w:tcW w:w="1417" w:type="dxa"/>
            <w:vAlign w:val="center"/>
          </w:tcPr>
          <w:p w14:paraId="104EA4FE">
            <w:pPr>
              <w:jc w:val="center"/>
              <w:rPr>
                <w:rFonts w:ascii="宋体" w:hAnsi="宋体" w:cs="宋体"/>
                <w:color w:val="auto"/>
                <w:sz w:val="24"/>
                <w:highlight w:val="none"/>
              </w:rPr>
            </w:pPr>
          </w:p>
        </w:tc>
        <w:tc>
          <w:tcPr>
            <w:tcW w:w="1843" w:type="dxa"/>
            <w:vAlign w:val="center"/>
          </w:tcPr>
          <w:p w14:paraId="5AADEFE5">
            <w:pPr>
              <w:jc w:val="center"/>
              <w:rPr>
                <w:rFonts w:ascii="宋体" w:hAnsi="宋体" w:cs="宋体"/>
                <w:color w:val="auto"/>
                <w:sz w:val="24"/>
                <w:highlight w:val="none"/>
              </w:rPr>
            </w:pPr>
          </w:p>
        </w:tc>
      </w:tr>
      <w:tr w14:paraId="5C22C0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567" w:type="dxa"/>
            <w:vAlign w:val="center"/>
          </w:tcPr>
          <w:p w14:paraId="0AC3AE3E">
            <w:pPr>
              <w:jc w:val="center"/>
              <w:rPr>
                <w:rFonts w:ascii="宋体" w:hAnsi="宋体" w:cs="宋体"/>
                <w:color w:val="auto"/>
                <w:sz w:val="24"/>
                <w:highlight w:val="none"/>
              </w:rPr>
            </w:pPr>
          </w:p>
        </w:tc>
        <w:tc>
          <w:tcPr>
            <w:tcW w:w="993" w:type="dxa"/>
            <w:vAlign w:val="center"/>
          </w:tcPr>
          <w:p w14:paraId="66E65FBE">
            <w:pPr>
              <w:jc w:val="center"/>
              <w:rPr>
                <w:rFonts w:ascii="宋体" w:hAnsi="宋体" w:cs="宋体"/>
                <w:color w:val="auto"/>
                <w:sz w:val="24"/>
                <w:highlight w:val="none"/>
              </w:rPr>
            </w:pPr>
          </w:p>
        </w:tc>
        <w:tc>
          <w:tcPr>
            <w:tcW w:w="992" w:type="dxa"/>
            <w:vAlign w:val="center"/>
          </w:tcPr>
          <w:p w14:paraId="4498ED93">
            <w:pPr>
              <w:jc w:val="center"/>
              <w:rPr>
                <w:rFonts w:ascii="宋体" w:hAnsi="宋体" w:cs="宋体"/>
                <w:color w:val="auto"/>
                <w:sz w:val="24"/>
                <w:highlight w:val="none"/>
              </w:rPr>
            </w:pPr>
          </w:p>
        </w:tc>
        <w:tc>
          <w:tcPr>
            <w:tcW w:w="1276" w:type="dxa"/>
            <w:vAlign w:val="center"/>
          </w:tcPr>
          <w:p w14:paraId="58A88E69">
            <w:pPr>
              <w:jc w:val="center"/>
              <w:rPr>
                <w:rFonts w:ascii="宋体" w:hAnsi="宋体" w:cs="宋体"/>
                <w:color w:val="auto"/>
                <w:sz w:val="24"/>
                <w:highlight w:val="none"/>
              </w:rPr>
            </w:pPr>
          </w:p>
        </w:tc>
        <w:tc>
          <w:tcPr>
            <w:tcW w:w="850" w:type="dxa"/>
            <w:vAlign w:val="center"/>
          </w:tcPr>
          <w:p w14:paraId="35ED4DA0">
            <w:pPr>
              <w:jc w:val="center"/>
              <w:rPr>
                <w:rFonts w:ascii="宋体" w:hAnsi="宋体" w:cs="宋体"/>
                <w:color w:val="auto"/>
                <w:sz w:val="24"/>
                <w:highlight w:val="none"/>
              </w:rPr>
            </w:pPr>
          </w:p>
        </w:tc>
        <w:tc>
          <w:tcPr>
            <w:tcW w:w="709" w:type="dxa"/>
            <w:vAlign w:val="center"/>
          </w:tcPr>
          <w:p w14:paraId="4461B7F2">
            <w:pPr>
              <w:jc w:val="center"/>
              <w:rPr>
                <w:rFonts w:ascii="宋体" w:hAnsi="宋体" w:cs="宋体"/>
                <w:color w:val="auto"/>
                <w:sz w:val="24"/>
                <w:highlight w:val="none"/>
              </w:rPr>
            </w:pPr>
          </w:p>
        </w:tc>
        <w:tc>
          <w:tcPr>
            <w:tcW w:w="1417" w:type="dxa"/>
            <w:vAlign w:val="center"/>
          </w:tcPr>
          <w:p w14:paraId="381BF5AF">
            <w:pPr>
              <w:jc w:val="center"/>
              <w:rPr>
                <w:rFonts w:ascii="宋体" w:hAnsi="宋体" w:cs="宋体"/>
                <w:color w:val="auto"/>
                <w:sz w:val="24"/>
                <w:highlight w:val="none"/>
              </w:rPr>
            </w:pPr>
          </w:p>
        </w:tc>
        <w:tc>
          <w:tcPr>
            <w:tcW w:w="1843" w:type="dxa"/>
            <w:vAlign w:val="center"/>
          </w:tcPr>
          <w:p w14:paraId="532E8376">
            <w:pPr>
              <w:jc w:val="center"/>
              <w:rPr>
                <w:rFonts w:ascii="宋体" w:hAnsi="宋体" w:cs="宋体"/>
                <w:color w:val="auto"/>
                <w:sz w:val="24"/>
                <w:highlight w:val="none"/>
              </w:rPr>
            </w:pPr>
          </w:p>
        </w:tc>
      </w:tr>
      <w:tr w14:paraId="26543D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567" w:type="dxa"/>
            <w:vAlign w:val="center"/>
          </w:tcPr>
          <w:p w14:paraId="50607CF4">
            <w:pPr>
              <w:jc w:val="center"/>
              <w:rPr>
                <w:rFonts w:ascii="宋体" w:hAnsi="宋体" w:cs="宋体"/>
                <w:color w:val="auto"/>
                <w:sz w:val="24"/>
                <w:highlight w:val="none"/>
              </w:rPr>
            </w:pPr>
          </w:p>
        </w:tc>
        <w:tc>
          <w:tcPr>
            <w:tcW w:w="993" w:type="dxa"/>
            <w:vAlign w:val="center"/>
          </w:tcPr>
          <w:p w14:paraId="28064151">
            <w:pPr>
              <w:jc w:val="center"/>
              <w:rPr>
                <w:rFonts w:ascii="宋体" w:hAnsi="宋体" w:cs="宋体"/>
                <w:color w:val="auto"/>
                <w:sz w:val="24"/>
                <w:highlight w:val="none"/>
              </w:rPr>
            </w:pPr>
          </w:p>
        </w:tc>
        <w:tc>
          <w:tcPr>
            <w:tcW w:w="992" w:type="dxa"/>
            <w:vAlign w:val="center"/>
          </w:tcPr>
          <w:p w14:paraId="17832911">
            <w:pPr>
              <w:jc w:val="center"/>
              <w:rPr>
                <w:rFonts w:ascii="宋体" w:hAnsi="宋体" w:cs="宋体"/>
                <w:color w:val="auto"/>
                <w:sz w:val="24"/>
                <w:highlight w:val="none"/>
              </w:rPr>
            </w:pPr>
          </w:p>
        </w:tc>
        <w:tc>
          <w:tcPr>
            <w:tcW w:w="1276" w:type="dxa"/>
            <w:vAlign w:val="center"/>
          </w:tcPr>
          <w:p w14:paraId="00C9731F">
            <w:pPr>
              <w:jc w:val="center"/>
              <w:rPr>
                <w:rFonts w:ascii="宋体" w:hAnsi="宋体" w:cs="宋体"/>
                <w:color w:val="auto"/>
                <w:sz w:val="24"/>
                <w:highlight w:val="none"/>
              </w:rPr>
            </w:pPr>
          </w:p>
        </w:tc>
        <w:tc>
          <w:tcPr>
            <w:tcW w:w="850" w:type="dxa"/>
            <w:vAlign w:val="center"/>
          </w:tcPr>
          <w:p w14:paraId="631077F1">
            <w:pPr>
              <w:jc w:val="center"/>
              <w:rPr>
                <w:rFonts w:ascii="宋体" w:hAnsi="宋体" w:cs="宋体"/>
                <w:color w:val="auto"/>
                <w:sz w:val="24"/>
                <w:highlight w:val="none"/>
              </w:rPr>
            </w:pPr>
          </w:p>
        </w:tc>
        <w:tc>
          <w:tcPr>
            <w:tcW w:w="709" w:type="dxa"/>
            <w:vAlign w:val="center"/>
          </w:tcPr>
          <w:p w14:paraId="2B01587D">
            <w:pPr>
              <w:jc w:val="center"/>
              <w:rPr>
                <w:rFonts w:ascii="宋体" w:hAnsi="宋体" w:cs="宋体"/>
                <w:color w:val="auto"/>
                <w:sz w:val="24"/>
                <w:highlight w:val="none"/>
              </w:rPr>
            </w:pPr>
          </w:p>
        </w:tc>
        <w:tc>
          <w:tcPr>
            <w:tcW w:w="1417" w:type="dxa"/>
            <w:vAlign w:val="center"/>
          </w:tcPr>
          <w:p w14:paraId="4934A33A">
            <w:pPr>
              <w:jc w:val="center"/>
              <w:rPr>
                <w:rFonts w:ascii="宋体" w:hAnsi="宋体" w:cs="宋体"/>
                <w:color w:val="auto"/>
                <w:sz w:val="24"/>
                <w:highlight w:val="none"/>
              </w:rPr>
            </w:pPr>
          </w:p>
        </w:tc>
        <w:tc>
          <w:tcPr>
            <w:tcW w:w="1843" w:type="dxa"/>
            <w:vAlign w:val="center"/>
          </w:tcPr>
          <w:p w14:paraId="4D971551">
            <w:pPr>
              <w:jc w:val="center"/>
              <w:rPr>
                <w:rFonts w:ascii="宋体" w:hAnsi="宋体" w:cs="宋体"/>
                <w:color w:val="auto"/>
                <w:sz w:val="24"/>
                <w:highlight w:val="none"/>
              </w:rPr>
            </w:pPr>
          </w:p>
        </w:tc>
      </w:tr>
      <w:tr w14:paraId="68C002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567" w:type="dxa"/>
            <w:vAlign w:val="center"/>
          </w:tcPr>
          <w:p w14:paraId="38E35D41">
            <w:pPr>
              <w:jc w:val="center"/>
              <w:rPr>
                <w:rFonts w:ascii="宋体" w:hAnsi="宋体" w:cs="宋体"/>
                <w:color w:val="auto"/>
                <w:sz w:val="24"/>
                <w:highlight w:val="none"/>
              </w:rPr>
            </w:pPr>
          </w:p>
        </w:tc>
        <w:tc>
          <w:tcPr>
            <w:tcW w:w="993" w:type="dxa"/>
            <w:vAlign w:val="center"/>
          </w:tcPr>
          <w:p w14:paraId="6D977336">
            <w:pPr>
              <w:jc w:val="center"/>
              <w:rPr>
                <w:rFonts w:ascii="宋体" w:hAnsi="宋体" w:cs="宋体"/>
                <w:color w:val="auto"/>
                <w:sz w:val="24"/>
                <w:highlight w:val="none"/>
              </w:rPr>
            </w:pPr>
          </w:p>
        </w:tc>
        <w:tc>
          <w:tcPr>
            <w:tcW w:w="992" w:type="dxa"/>
            <w:vAlign w:val="center"/>
          </w:tcPr>
          <w:p w14:paraId="537733D3">
            <w:pPr>
              <w:jc w:val="center"/>
              <w:rPr>
                <w:rFonts w:ascii="宋体" w:hAnsi="宋体" w:cs="宋体"/>
                <w:color w:val="auto"/>
                <w:sz w:val="24"/>
                <w:highlight w:val="none"/>
              </w:rPr>
            </w:pPr>
          </w:p>
        </w:tc>
        <w:tc>
          <w:tcPr>
            <w:tcW w:w="1276" w:type="dxa"/>
            <w:vAlign w:val="center"/>
          </w:tcPr>
          <w:p w14:paraId="72946C0E">
            <w:pPr>
              <w:jc w:val="center"/>
              <w:rPr>
                <w:rFonts w:ascii="宋体" w:hAnsi="宋体" w:cs="宋体"/>
                <w:color w:val="auto"/>
                <w:sz w:val="24"/>
                <w:highlight w:val="none"/>
              </w:rPr>
            </w:pPr>
          </w:p>
        </w:tc>
        <w:tc>
          <w:tcPr>
            <w:tcW w:w="850" w:type="dxa"/>
            <w:vAlign w:val="center"/>
          </w:tcPr>
          <w:p w14:paraId="213B82D2">
            <w:pPr>
              <w:jc w:val="center"/>
              <w:rPr>
                <w:rFonts w:ascii="宋体" w:hAnsi="宋体" w:cs="宋体"/>
                <w:color w:val="auto"/>
                <w:sz w:val="24"/>
                <w:highlight w:val="none"/>
              </w:rPr>
            </w:pPr>
          </w:p>
        </w:tc>
        <w:tc>
          <w:tcPr>
            <w:tcW w:w="709" w:type="dxa"/>
            <w:vAlign w:val="center"/>
          </w:tcPr>
          <w:p w14:paraId="2DCBA34D">
            <w:pPr>
              <w:jc w:val="center"/>
              <w:rPr>
                <w:rFonts w:ascii="宋体" w:hAnsi="宋体" w:cs="宋体"/>
                <w:color w:val="auto"/>
                <w:sz w:val="24"/>
                <w:highlight w:val="none"/>
              </w:rPr>
            </w:pPr>
          </w:p>
        </w:tc>
        <w:tc>
          <w:tcPr>
            <w:tcW w:w="1417" w:type="dxa"/>
            <w:vAlign w:val="center"/>
          </w:tcPr>
          <w:p w14:paraId="663650DB">
            <w:pPr>
              <w:jc w:val="center"/>
              <w:rPr>
                <w:rFonts w:ascii="宋体" w:hAnsi="宋体" w:cs="宋体"/>
                <w:color w:val="auto"/>
                <w:sz w:val="24"/>
                <w:highlight w:val="none"/>
              </w:rPr>
            </w:pPr>
          </w:p>
        </w:tc>
        <w:tc>
          <w:tcPr>
            <w:tcW w:w="1843" w:type="dxa"/>
            <w:vAlign w:val="center"/>
          </w:tcPr>
          <w:p w14:paraId="501702C1">
            <w:pPr>
              <w:jc w:val="center"/>
              <w:rPr>
                <w:rFonts w:ascii="宋体" w:hAnsi="宋体" w:cs="宋体"/>
                <w:color w:val="auto"/>
                <w:sz w:val="24"/>
                <w:highlight w:val="none"/>
              </w:rPr>
            </w:pPr>
          </w:p>
        </w:tc>
      </w:tr>
      <w:tr w14:paraId="1E62A1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567" w:type="dxa"/>
            <w:vAlign w:val="center"/>
          </w:tcPr>
          <w:p w14:paraId="6BF1C81F">
            <w:pPr>
              <w:jc w:val="center"/>
              <w:rPr>
                <w:rFonts w:ascii="宋体" w:hAnsi="宋体" w:cs="宋体"/>
                <w:color w:val="auto"/>
                <w:sz w:val="24"/>
                <w:highlight w:val="none"/>
              </w:rPr>
            </w:pPr>
          </w:p>
        </w:tc>
        <w:tc>
          <w:tcPr>
            <w:tcW w:w="993" w:type="dxa"/>
            <w:vAlign w:val="center"/>
          </w:tcPr>
          <w:p w14:paraId="7ADCB32F">
            <w:pPr>
              <w:jc w:val="center"/>
              <w:rPr>
                <w:rFonts w:ascii="宋体" w:hAnsi="宋体" w:cs="宋体"/>
                <w:color w:val="auto"/>
                <w:sz w:val="24"/>
                <w:highlight w:val="none"/>
              </w:rPr>
            </w:pPr>
          </w:p>
        </w:tc>
        <w:tc>
          <w:tcPr>
            <w:tcW w:w="992" w:type="dxa"/>
            <w:vAlign w:val="center"/>
          </w:tcPr>
          <w:p w14:paraId="45CBD37F">
            <w:pPr>
              <w:jc w:val="center"/>
              <w:rPr>
                <w:rFonts w:ascii="宋体" w:hAnsi="宋体" w:cs="宋体"/>
                <w:color w:val="auto"/>
                <w:sz w:val="24"/>
                <w:highlight w:val="none"/>
              </w:rPr>
            </w:pPr>
          </w:p>
        </w:tc>
        <w:tc>
          <w:tcPr>
            <w:tcW w:w="1276" w:type="dxa"/>
            <w:vAlign w:val="center"/>
          </w:tcPr>
          <w:p w14:paraId="45266461">
            <w:pPr>
              <w:jc w:val="center"/>
              <w:rPr>
                <w:rFonts w:ascii="宋体" w:hAnsi="宋体" w:cs="宋体"/>
                <w:color w:val="auto"/>
                <w:sz w:val="24"/>
                <w:highlight w:val="none"/>
              </w:rPr>
            </w:pPr>
          </w:p>
        </w:tc>
        <w:tc>
          <w:tcPr>
            <w:tcW w:w="850" w:type="dxa"/>
            <w:vAlign w:val="center"/>
          </w:tcPr>
          <w:p w14:paraId="15CDF026">
            <w:pPr>
              <w:jc w:val="center"/>
              <w:rPr>
                <w:rFonts w:ascii="宋体" w:hAnsi="宋体" w:cs="宋体"/>
                <w:color w:val="auto"/>
                <w:sz w:val="24"/>
                <w:highlight w:val="none"/>
              </w:rPr>
            </w:pPr>
          </w:p>
        </w:tc>
        <w:tc>
          <w:tcPr>
            <w:tcW w:w="709" w:type="dxa"/>
            <w:vAlign w:val="center"/>
          </w:tcPr>
          <w:p w14:paraId="2E2FC5B4">
            <w:pPr>
              <w:jc w:val="center"/>
              <w:rPr>
                <w:rFonts w:ascii="宋体" w:hAnsi="宋体" w:cs="宋体"/>
                <w:color w:val="auto"/>
                <w:sz w:val="24"/>
                <w:highlight w:val="none"/>
              </w:rPr>
            </w:pPr>
          </w:p>
        </w:tc>
        <w:tc>
          <w:tcPr>
            <w:tcW w:w="1417" w:type="dxa"/>
            <w:vAlign w:val="center"/>
          </w:tcPr>
          <w:p w14:paraId="70CA717A">
            <w:pPr>
              <w:jc w:val="center"/>
              <w:rPr>
                <w:rFonts w:ascii="宋体" w:hAnsi="宋体" w:cs="宋体"/>
                <w:color w:val="auto"/>
                <w:sz w:val="24"/>
                <w:highlight w:val="none"/>
              </w:rPr>
            </w:pPr>
          </w:p>
        </w:tc>
        <w:tc>
          <w:tcPr>
            <w:tcW w:w="1843" w:type="dxa"/>
            <w:vAlign w:val="center"/>
          </w:tcPr>
          <w:p w14:paraId="412F9C59">
            <w:pPr>
              <w:jc w:val="center"/>
              <w:rPr>
                <w:rFonts w:ascii="宋体" w:hAnsi="宋体" w:cs="宋体"/>
                <w:color w:val="auto"/>
                <w:sz w:val="24"/>
                <w:highlight w:val="none"/>
              </w:rPr>
            </w:pPr>
          </w:p>
        </w:tc>
      </w:tr>
      <w:tr w14:paraId="7FBEAA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567" w:type="dxa"/>
            <w:vAlign w:val="center"/>
          </w:tcPr>
          <w:p w14:paraId="1EF90AD0">
            <w:pPr>
              <w:jc w:val="center"/>
              <w:rPr>
                <w:rFonts w:ascii="宋体" w:hAnsi="宋体" w:cs="宋体"/>
                <w:color w:val="auto"/>
                <w:sz w:val="24"/>
                <w:highlight w:val="none"/>
              </w:rPr>
            </w:pPr>
          </w:p>
        </w:tc>
        <w:tc>
          <w:tcPr>
            <w:tcW w:w="993" w:type="dxa"/>
            <w:vAlign w:val="center"/>
          </w:tcPr>
          <w:p w14:paraId="0F8365AE">
            <w:pPr>
              <w:jc w:val="center"/>
              <w:rPr>
                <w:rFonts w:ascii="宋体" w:hAnsi="宋体" w:cs="宋体"/>
                <w:color w:val="auto"/>
                <w:sz w:val="24"/>
                <w:highlight w:val="none"/>
              </w:rPr>
            </w:pPr>
          </w:p>
        </w:tc>
        <w:tc>
          <w:tcPr>
            <w:tcW w:w="992" w:type="dxa"/>
            <w:vAlign w:val="center"/>
          </w:tcPr>
          <w:p w14:paraId="34D26A26">
            <w:pPr>
              <w:jc w:val="center"/>
              <w:rPr>
                <w:rFonts w:ascii="宋体" w:hAnsi="宋体" w:cs="宋体"/>
                <w:color w:val="auto"/>
                <w:sz w:val="24"/>
                <w:highlight w:val="none"/>
              </w:rPr>
            </w:pPr>
          </w:p>
        </w:tc>
        <w:tc>
          <w:tcPr>
            <w:tcW w:w="1276" w:type="dxa"/>
            <w:vAlign w:val="center"/>
          </w:tcPr>
          <w:p w14:paraId="4AD30FC6">
            <w:pPr>
              <w:jc w:val="center"/>
              <w:rPr>
                <w:rFonts w:ascii="宋体" w:hAnsi="宋体" w:cs="宋体"/>
                <w:color w:val="auto"/>
                <w:sz w:val="24"/>
                <w:highlight w:val="none"/>
              </w:rPr>
            </w:pPr>
          </w:p>
        </w:tc>
        <w:tc>
          <w:tcPr>
            <w:tcW w:w="850" w:type="dxa"/>
            <w:vAlign w:val="center"/>
          </w:tcPr>
          <w:p w14:paraId="0C5FB659">
            <w:pPr>
              <w:jc w:val="center"/>
              <w:rPr>
                <w:rFonts w:ascii="宋体" w:hAnsi="宋体" w:cs="宋体"/>
                <w:color w:val="auto"/>
                <w:sz w:val="24"/>
                <w:highlight w:val="none"/>
              </w:rPr>
            </w:pPr>
          </w:p>
        </w:tc>
        <w:tc>
          <w:tcPr>
            <w:tcW w:w="709" w:type="dxa"/>
            <w:vAlign w:val="center"/>
          </w:tcPr>
          <w:p w14:paraId="695C7F99">
            <w:pPr>
              <w:jc w:val="center"/>
              <w:rPr>
                <w:rFonts w:ascii="宋体" w:hAnsi="宋体" w:cs="宋体"/>
                <w:color w:val="auto"/>
                <w:sz w:val="24"/>
                <w:highlight w:val="none"/>
              </w:rPr>
            </w:pPr>
          </w:p>
        </w:tc>
        <w:tc>
          <w:tcPr>
            <w:tcW w:w="1417" w:type="dxa"/>
            <w:vAlign w:val="center"/>
          </w:tcPr>
          <w:p w14:paraId="4ED7916D">
            <w:pPr>
              <w:jc w:val="center"/>
              <w:rPr>
                <w:rFonts w:ascii="宋体" w:hAnsi="宋体" w:cs="宋体"/>
                <w:color w:val="auto"/>
                <w:sz w:val="24"/>
                <w:highlight w:val="none"/>
              </w:rPr>
            </w:pPr>
          </w:p>
        </w:tc>
        <w:tc>
          <w:tcPr>
            <w:tcW w:w="1843" w:type="dxa"/>
            <w:vAlign w:val="center"/>
          </w:tcPr>
          <w:p w14:paraId="723A2AB6">
            <w:pPr>
              <w:jc w:val="center"/>
              <w:rPr>
                <w:rFonts w:ascii="宋体" w:hAnsi="宋体" w:cs="宋体"/>
                <w:color w:val="auto"/>
                <w:sz w:val="24"/>
                <w:highlight w:val="none"/>
              </w:rPr>
            </w:pPr>
          </w:p>
        </w:tc>
      </w:tr>
    </w:tbl>
    <w:p w14:paraId="4B5FC50F">
      <w:pPr>
        <w:rPr>
          <w:rFonts w:ascii="宋体" w:hAnsi="宋体" w:cs="宋体"/>
          <w:b/>
          <w:color w:val="auto"/>
          <w:highlight w:val="none"/>
        </w:rPr>
      </w:pPr>
    </w:p>
    <w:p w14:paraId="069688FF">
      <w:pPr>
        <w:autoSpaceDE w:val="0"/>
        <w:autoSpaceDN w:val="0"/>
        <w:adjustRightInd w:val="0"/>
        <w:snapToGrid w:val="0"/>
        <w:spacing w:line="360" w:lineRule="auto"/>
        <w:ind w:firstLine="720" w:firstLineChars="300"/>
        <w:rPr>
          <w:rFonts w:ascii="宋体" w:hAnsi="宋体" w:cs="宋体"/>
          <w:color w:val="auto"/>
          <w:sz w:val="24"/>
          <w:highlight w:val="none"/>
        </w:rPr>
      </w:pPr>
      <w:r>
        <w:rPr>
          <w:rFonts w:hint="eastAsia" w:ascii="宋体" w:hAnsi="宋体" w:cs="宋体"/>
          <w:color w:val="auto"/>
          <w:kern w:val="0"/>
          <w:sz w:val="24"/>
          <w:highlight w:val="none"/>
        </w:rPr>
        <w:t>投标人：</w:t>
      </w:r>
      <w:r>
        <w:rPr>
          <w:rFonts w:hint="eastAsia" w:ascii="宋体" w:hAnsi="宋体" w:cs="宋体"/>
          <w:color w:val="auto"/>
          <w:spacing w:val="14"/>
          <w:kern w:val="0"/>
          <w:sz w:val="24"/>
          <w:highlight w:val="none"/>
          <w:u w:val="single"/>
        </w:rPr>
        <w:t xml:space="preserve">（单位全称） （盖章）            </w:t>
      </w:r>
    </w:p>
    <w:p w14:paraId="3372F1F7">
      <w:pPr>
        <w:autoSpaceDE w:val="0"/>
        <w:autoSpaceDN w:val="0"/>
        <w:adjustRightInd w:val="0"/>
        <w:snapToGrid w:val="0"/>
        <w:spacing w:line="360" w:lineRule="auto"/>
        <w:rPr>
          <w:rFonts w:ascii="宋体" w:hAnsi="宋体" w:cs="宋体"/>
          <w:color w:val="auto"/>
          <w:spacing w:val="11"/>
          <w:kern w:val="0"/>
          <w:sz w:val="24"/>
          <w:highlight w:val="none"/>
        </w:rPr>
      </w:pPr>
      <w:r>
        <w:rPr>
          <w:rFonts w:hint="eastAsia" w:ascii="宋体" w:hAnsi="宋体" w:cs="宋体"/>
          <w:color w:val="auto"/>
          <w:spacing w:val="11"/>
          <w:kern w:val="0"/>
          <w:sz w:val="24"/>
          <w:highlight w:val="none"/>
        </w:rPr>
        <w:t>法定代表人或授权委托人：</w:t>
      </w:r>
      <w:r>
        <w:rPr>
          <w:rFonts w:hint="eastAsia" w:ascii="宋体" w:hAnsi="宋体" w:cs="宋体"/>
          <w:color w:val="auto"/>
          <w:spacing w:val="11"/>
          <w:kern w:val="0"/>
          <w:sz w:val="24"/>
          <w:highlight w:val="none"/>
          <w:u w:val="single"/>
        </w:rPr>
        <w:t xml:space="preserve">         （签字或盖章）           </w:t>
      </w:r>
    </w:p>
    <w:p w14:paraId="11F4128B">
      <w:pPr>
        <w:autoSpaceDE w:val="0"/>
        <w:autoSpaceDN w:val="0"/>
        <w:adjustRightInd w:val="0"/>
        <w:snapToGrid w:val="0"/>
        <w:spacing w:after="100" w:afterAutospacing="1" w:line="360" w:lineRule="auto"/>
        <w:rPr>
          <w:rFonts w:ascii="宋体" w:hAnsi="宋体" w:cs="宋体"/>
          <w:color w:val="auto"/>
          <w:sz w:val="24"/>
          <w:highlight w:val="none"/>
        </w:rPr>
      </w:pPr>
      <w:r>
        <w:rPr>
          <w:rFonts w:hint="eastAsia" w:ascii="宋体" w:hAnsi="宋体" w:cs="宋体"/>
          <w:color w:val="auto"/>
          <w:sz w:val="24"/>
          <w:highlight w:val="none"/>
        </w:rPr>
        <w:t xml:space="preserve">      日期：年月日</w:t>
      </w:r>
    </w:p>
    <w:p w14:paraId="0914FF68">
      <w:pPr>
        <w:autoSpaceDE w:val="0"/>
        <w:autoSpaceDN w:val="0"/>
        <w:adjustRightInd w:val="0"/>
        <w:snapToGrid w:val="0"/>
        <w:spacing w:line="360" w:lineRule="auto"/>
        <w:rPr>
          <w:rFonts w:ascii="宋体" w:hAnsi="宋体" w:cs="宋体"/>
          <w:b/>
          <w:color w:val="auto"/>
          <w:highlight w:val="none"/>
        </w:rPr>
      </w:pPr>
    </w:p>
    <w:p w14:paraId="5C43A983">
      <w:pPr>
        <w:pStyle w:val="5"/>
        <w:rPr>
          <w:rFonts w:ascii="宋体" w:hAnsi="宋体" w:eastAsia="宋体" w:cs="宋体"/>
          <w:b w:val="0"/>
          <w:color w:val="auto"/>
          <w:sz w:val="32"/>
          <w:highlight w:val="none"/>
        </w:rPr>
      </w:pPr>
      <w:r>
        <w:rPr>
          <w:rFonts w:hint="eastAsia" w:ascii="宋体" w:hAnsi="宋体" w:eastAsia="宋体" w:cs="宋体"/>
          <w:b w:val="0"/>
          <w:color w:val="auto"/>
          <w:sz w:val="32"/>
          <w:highlight w:val="none"/>
        </w:rPr>
        <w:t>(十)主要人员简历表</w:t>
      </w:r>
    </w:p>
    <w:tbl>
      <w:tblPr>
        <w:tblStyle w:val="3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07"/>
        <w:gridCol w:w="1167"/>
        <w:gridCol w:w="1052"/>
        <w:gridCol w:w="842"/>
        <w:gridCol w:w="360"/>
        <w:gridCol w:w="900"/>
        <w:gridCol w:w="2269"/>
      </w:tblGrid>
      <w:tr w14:paraId="042DB2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1907" w:type="dxa"/>
            <w:vAlign w:val="center"/>
          </w:tcPr>
          <w:p w14:paraId="74C6240B">
            <w:pPr>
              <w:jc w:val="center"/>
              <w:rPr>
                <w:rFonts w:ascii="宋体" w:hAnsi="宋体" w:cs="宋体"/>
                <w:color w:val="auto"/>
                <w:highlight w:val="none"/>
              </w:rPr>
            </w:pPr>
            <w:r>
              <w:rPr>
                <w:rFonts w:hint="eastAsia" w:ascii="宋体" w:hAnsi="宋体" w:cs="宋体"/>
                <w:color w:val="auto"/>
                <w:highlight w:val="none"/>
              </w:rPr>
              <w:t>姓  名</w:t>
            </w:r>
          </w:p>
        </w:tc>
        <w:tc>
          <w:tcPr>
            <w:tcW w:w="1167" w:type="dxa"/>
            <w:vAlign w:val="center"/>
          </w:tcPr>
          <w:p w14:paraId="411CCAD5">
            <w:pPr>
              <w:jc w:val="center"/>
              <w:rPr>
                <w:rFonts w:ascii="宋体" w:hAnsi="宋体" w:cs="宋体"/>
                <w:color w:val="auto"/>
                <w:highlight w:val="none"/>
              </w:rPr>
            </w:pPr>
          </w:p>
        </w:tc>
        <w:tc>
          <w:tcPr>
            <w:tcW w:w="1052" w:type="dxa"/>
            <w:vAlign w:val="center"/>
          </w:tcPr>
          <w:p w14:paraId="7B2E9D3C">
            <w:pPr>
              <w:jc w:val="center"/>
              <w:rPr>
                <w:rFonts w:ascii="宋体" w:hAnsi="宋体" w:cs="宋体"/>
                <w:color w:val="auto"/>
                <w:highlight w:val="none"/>
              </w:rPr>
            </w:pPr>
            <w:r>
              <w:rPr>
                <w:rFonts w:hint="eastAsia" w:ascii="宋体" w:hAnsi="宋体" w:cs="宋体"/>
                <w:color w:val="auto"/>
                <w:highlight w:val="none"/>
              </w:rPr>
              <w:t>性别</w:t>
            </w:r>
          </w:p>
        </w:tc>
        <w:tc>
          <w:tcPr>
            <w:tcW w:w="842" w:type="dxa"/>
            <w:vAlign w:val="center"/>
          </w:tcPr>
          <w:p w14:paraId="2428F237">
            <w:pPr>
              <w:jc w:val="center"/>
              <w:rPr>
                <w:rFonts w:ascii="宋体" w:hAnsi="宋体" w:cs="宋体"/>
                <w:color w:val="auto"/>
                <w:highlight w:val="none"/>
              </w:rPr>
            </w:pPr>
          </w:p>
        </w:tc>
        <w:tc>
          <w:tcPr>
            <w:tcW w:w="1260" w:type="dxa"/>
            <w:gridSpan w:val="2"/>
            <w:vAlign w:val="center"/>
          </w:tcPr>
          <w:p w14:paraId="57BA96E6">
            <w:pPr>
              <w:jc w:val="center"/>
              <w:rPr>
                <w:rFonts w:ascii="宋体" w:hAnsi="宋体" w:cs="宋体"/>
                <w:color w:val="auto"/>
                <w:highlight w:val="none"/>
              </w:rPr>
            </w:pPr>
            <w:r>
              <w:rPr>
                <w:rFonts w:hint="eastAsia" w:ascii="宋体" w:hAnsi="宋体" w:cs="宋体"/>
                <w:color w:val="auto"/>
                <w:highlight w:val="none"/>
              </w:rPr>
              <w:t>出生日期</w:t>
            </w:r>
          </w:p>
        </w:tc>
        <w:tc>
          <w:tcPr>
            <w:tcW w:w="2269" w:type="dxa"/>
            <w:vAlign w:val="center"/>
          </w:tcPr>
          <w:p w14:paraId="323664BB">
            <w:pPr>
              <w:jc w:val="center"/>
              <w:rPr>
                <w:rFonts w:ascii="宋体" w:hAnsi="宋体" w:cs="宋体"/>
                <w:color w:val="auto"/>
                <w:highlight w:val="none"/>
              </w:rPr>
            </w:pPr>
            <w:r>
              <w:rPr>
                <w:rFonts w:hint="eastAsia" w:ascii="宋体" w:hAnsi="宋体" w:cs="宋体"/>
                <w:color w:val="auto"/>
                <w:highlight w:val="none"/>
              </w:rPr>
              <w:t>年  月   日</w:t>
            </w:r>
          </w:p>
        </w:tc>
      </w:tr>
      <w:tr w14:paraId="46E866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1907" w:type="dxa"/>
            <w:vAlign w:val="center"/>
          </w:tcPr>
          <w:p w14:paraId="73BE88D0">
            <w:pPr>
              <w:jc w:val="center"/>
              <w:rPr>
                <w:rFonts w:ascii="宋体" w:hAnsi="宋体" w:cs="宋体"/>
                <w:color w:val="auto"/>
                <w:highlight w:val="none"/>
              </w:rPr>
            </w:pPr>
            <w:r>
              <w:rPr>
                <w:rFonts w:hint="eastAsia" w:ascii="宋体" w:hAnsi="宋体" w:cs="宋体"/>
                <w:color w:val="auto"/>
                <w:highlight w:val="none"/>
              </w:rPr>
              <w:t>毕业院校专业</w:t>
            </w:r>
          </w:p>
        </w:tc>
        <w:tc>
          <w:tcPr>
            <w:tcW w:w="3061" w:type="dxa"/>
            <w:gridSpan w:val="3"/>
            <w:vAlign w:val="center"/>
          </w:tcPr>
          <w:p w14:paraId="48F26625">
            <w:pPr>
              <w:jc w:val="center"/>
              <w:rPr>
                <w:rFonts w:ascii="宋体" w:hAnsi="宋体" w:cs="宋体"/>
                <w:color w:val="auto"/>
                <w:highlight w:val="none"/>
              </w:rPr>
            </w:pPr>
          </w:p>
        </w:tc>
        <w:tc>
          <w:tcPr>
            <w:tcW w:w="1260" w:type="dxa"/>
            <w:gridSpan w:val="2"/>
            <w:vAlign w:val="center"/>
          </w:tcPr>
          <w:p w14:paraId="1109C3DB">
            <w:pPr>
              <w:jc w:val="center"/>
              <w:rPr>
                <w:rFonts w:ascii="宋体" w:hAnsi="宋体" w:cs="宋体"/>
                <w:color w:val="auto"/>
                <w:highlight w:val="none"/>
              </w:rPr>
            </w:pPr>
            <w:r>
              <w:rPr>
                <w:rFonts w:hint="eastAsia" w:ascii="宋体" w:hAnsi="宋体" w:cs="宋体"/>
                <w:color w:val="auto"/>
                <w:highlight w:val="none"/>
              </w:rPr>
              <w:t>毕业时间</w:t>
            </w:r>
          </w:p>
        </w:tc>
        <w:tc>
          <w:tcPr>
            <w:tcW w:w="2269" w:type="dxa"/>
            <w:vAlign w:val="center"/>
          </w:tcPr>
          <w:p w14:paraId="406C8F09">
            <w:pPr>
              <w:ind w:firstLine="420" w:firstLineChars="200"/>
              <w:rPr>
                <w:rFonts w:ascii="宋体" w:hAnsi="宋体" w:cs="宋体"/>
                <w:color w:val="auto"/>
                <w:highlight w:val="none"/>
              </w:rPr>
            </w:pPr>
            <w:r>
              <w:rPr>
                <w:rFonts w:hint="eastAsia" w:ascii="宋体" w:hAnsi="宋体" w:cs="宋体"/>
                <w:color w:val="auto"/>
                <w:highlight w:val="none"/>
              </w:rPr>
              <w:t>年  月   日</w:t>
            </w:r>
          </w:p>
        </w:tc>
      </w:tr>
      <w:tr w14:paraId="0385A5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1907" w:type="dxa"/>
            <w:vAlign w:val="center"/>
          </w:tcPr>
          <w:p w14:paraId="14B09CFB">
            <w:pPr>
              <w:jc w:val="center"/>
              <w:rPr>
                <w:rFonts w:ascii="宋体" w:hAnsi="宋体" w:cs="宋体"/>
                <w:color w:val="auto"/>
                <w:highlight w:val="none"/>
              </w:rPr>
            </w:pPr>
            <w:r>
              <w:rPr>
                <w:rFonts w:hint="eastAsia" w:ascii="宋体" w:hAnsi="宋体" w:cs="宋体"/>
                <w:color w:val="auto"/>
                <w:highlight w:val="none"/>
              </w:rPr>
              <w:t>从事本专业时间</w:t>
            </w:r>
          </w:p>
        </w:tc>
        <w:tc>
          <w:tcPr>
            <w:tcW w:w="2219" w:type="dxa"/>
            <w:gridSpan w:val="2"/>
            <w:vAlign w:val="center"/>
          </w:tcPr>
          <w:p w14:paraId="57FD7D14">
            <w:pPr>
              <w:jc w:val="center"/>
              <w:rPr>
                <w:rFonts w:ascii="宋体" w:hAnsi="宋体" w:cs="宋体"/>
                <w:color w:val="auto"/>
                <w:highlight w:val="none"/>
              </w:rPr>
            </w:pPr>
          </w:p>
        </w:tc>
        <w:tc>
          <w:tcPr>
            <w:tcW w:w="2102" w:type="dxa"/>
            <w:gridSpan w:val="3"/>
            <w:vAlign w:val="center"/>
          </w:tcPr>
          <w:p w14:paraId="13102016">
            <w:pPr>
              <w:jc w:val="center"/>
              <w:rPr>
                <w:rFonts w:ascii="宋体" w:hAnsi="宋体" w:cs="宋体"/>
                <w:color w:val="auto"/>
                <w:highlight w:val="none"/>
              </w:rPr>
            </w:pPr>
            <w:r>
              <w:rPr>
                <w:rFonts w:hint="eastAsia" w:ascii="宋体" w:hAnsi="宋体" w:cs="宋体"/>
                <w:color w:val="auto"/>
                <w:highlight w:val="none"/>
              </w:rPr>
              <w:t>为申请人服务时间</w:t>
            </w:r>
          </w:p>
        </w:tc>
        <w:tc>
          <w:tcPr>
            <w:tcW w:w="2269" w:type="dxa"/>
            <w:vAlign w:val="center"/>
          </w:tcPr>
          <w:p w14:paraId="3E277602">
            <w:pPr>
              <w:jc w:val="center"/>
              <w:rPr>
                <w:rFonts w:ascii="宋体" w:hAnsi="宋体" w:cs="宋体"/>
                <w:color w:val="auto"/>
                <w:highlight w:val="none"/>
              </w:rPr>
            </w:pPr>
          </w:p>
        </w:tc>
      </w:tr>
      <w:tr w14:paraId="06B5F9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1907" w:type="dxa"/>
            <w:vAlign w:val="center"/>
          </w:tcPr>
          <w:p w14:paraId="41AF2F95">
            <w:pPr>
              <w:jc w:val="center"/>
              <w:rPr>
                <w:rFonts w:ascii="宋体" w:hAnsi="宋体" w:cs="宋体"/>
                <w:color w:val="auto"/>
                <w:highlight w:val="none"/>
              </w:rPr>
            </w:pPr>
            <w:r>
              <w:rPr>
                <w:rFonts w:hint="eastAsia" w:ascii="宋体" w:hAnsi="宋体" w:cs="宋体"/>
                <w:color w:val="auto"/>
                <w:highlight w:val="none"/>
              </w:rPr>
              <w:t>执业注册</w:t>
            </w:r>
          </w:p>
        </w:tc>
        <w:tc>
          <w:tcPr>
            <w:tcW w:w="2219" w:type="dxa"/>
            <w:gridSpan w:val="2"/>
            <w:vAlign w:val="center"/>
          </w:tcPr>
          <w:p w14:paraId="36A1A1D7">
            <w:pPr>
              <w:jc w:val="center"/>
              <w:rPr>
                <w:rFonts w:ascii="宋体" w:hAnsi="宋体" w:cs="宋体"/>
                <w:color w:val="auto"/>
                <w:highlight w:val="none"/>
              </w:rPr>
            </w:pPr>
          </w:p>
        </w:tc>
        <w:tc>
          <w:tcPr>
            <w:tcW w:w="2102" w:type="dxa"/>
            <w:gridSpan w:val="3"/>
            <w:vAlign w:val="center"/>
          </w:tcPr>
          <w:p w14:paraId="1877F3E6">
            <w:pPr>
              <w:jc w:val="center"/>
              <w:rPr>
                <w:rFonts w:ascii="宋体" w:hAnsi="宋体" w:cs="宋体"/>
                <w:color w:val="auto"/>
                <w:highlight w:val="none"/>
              </w:rPr>
            </w:pPr>
            <w:r>
              <w:rPr>
                <w:rFonts w:hint="eastAsia" w:ascii="宋体" w:hAnsi="宋体" w:cs="宋体"/>
                <w:color w:val="auto"/>
                <w:highlight w:val="none"/>
              </w:rPr>
              <w:t>职    称</w:t>
            </w:r>
          </w:p>
        </w:tc>
        <w:tc>
          <w:tcPr>
            <w:tcW w:w="2269" w:type="dxa"/>
            <w:vAlign w:val="center"/>
          </w:tcPr>
          <w:p w14:paraId="479E8607">
            <w:pPr>
              <w:jc w:val="center"/>
              <w:rPr>
                <w:rFonts w:ascii="宋体" w:hAnsi="宋体" w:cs="宋体"/>
                <w:color w:val="auto"/>
                <w:highlight w:val="none"/>
              </w:rPr>
            </w:pPr>
          </w:p>
        </w:tc>
      </w:tr>
      <w:tr w14:paraId="65F7D6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4126" w:type="dxa"/>
            <w:gridSpan w:val="3"/>
            <w:vAlign w:val="center"/>
          </w:tcPr>
          <w:p w14:paraId="72084193">
            <w:pPr>
              <w:jc w:val="center"/>
              <w:rPr>
                <w:rFonts w:ascii="宋体" w:hAnsi="宋体" w:cs="宋体"/>
                <w:color w:val="auto"/>
                <w:highlight w:val="none"/>
              </w:rPr>
            </w:pPr>
            <w:r>
              <w:rPr>
                <w:rFonts w:hint="eastAsia" w:ascii="宋体" w:hAnsi="宋体" w:cs="宋体"/>
                <w:color w:val="auto"/>
                <w:highlight w:val="none"/>
              </w:rPr>
              <w:t>在 本 项 目 拟 任 职 务</w:t>
            </w:r>
          </w:p>
        </w:tc>
        <w:tc>
          <w:tcPr>
            <w:tcW w:w="4371" w:type="dxa"/>
            <w:gridSpan w:val="4"/>
            <w:vAlign w:val="center"/>
          </w:tcPr>
          <w:p w14:paraId="53F81480">
            <w:pPr>
              <w:jc w:val="center"/>
              <w:rPr>
                <w:rFonts w:ascii="宋体" w:hAnsi="宋体" w:cs="宋体"/>
                <w:color w:val="auto"/>
                <w:highlight w:val="none"/>
              </w:rPr>
            </w:pPr>
          </w:p>
        </w:tc>
      </w:tr>
      <w:tr w14:paraId="69515B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8497" w:type="dxa"/>
            <w:gridSpan w:val="7"/>
            <w:vAlign w:val="center"/>
          </w:tcPr>
          <w:p w14:paraId="2503067D">
            <w:pPr>
              <w:jc w:val="center"/>
              <w:rPr>
                <w:rFonts w:ascii="宋体" w:hAnsi="宋体" w:cs="宋体"/>
                <w:color w:val="auto"/>
                <w:highlight w:val="none"/>
              </w:rPr>
            </w:pPr>
            <w:r>
              <w:rPr>
                <w:rFonts w:hint="eastAsia" w:ascii="宋体" w:hAnsi="宋体" w:cs="宋体"/>
                <w:color w:val="auto"/>
                <w:highlight w:val="none"/>
              </w:rPr>
              <w:t>主  要  经  历</w:t>
            </w:r>
          </w:p>
        </w:tc>
      </w:tr>
      <w:tr w14:paraId="055117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1907" w:type="dxa"/>
            <w:vAlign w:val="center"/>
          </w:tcPr>
          <w:p w14:paraId="4C05FB29">
            <w:pPr>
              <w:jc w:val="center"/>
              <w:rPr>
                <w:rFonts w:ascii="宋体" w:hAnsi="宋体" w:cs="宋体"/>
                <w:color w:val="auto"/>
                <w:highlight w:val="none"/>
              </w:rPr>
            </w:pPr>
            <w:r>
              <w:rPr>
                <w:rFonts w:hint="eastAsia" w:ascii="宋体" w:hAnsi="宋体" w:cs="宋体"/>
                <w:color w:val="auto"/>
                <w:highlight w:val="none"/>
              </w:rPr>
              <w:t>时  间</w:t>
            </w:r>
          </w:p>
        </w:tc>
        <w:tc>
          <w:tcPr>
            <w:tcW w:w="3421" w:type="dxa"/>
            <w:gridSpan w:val="4"/>
            <w:vAlign w:val="center"/>
          </w:tcPr>
          <w:p w14:paraId="4B5B8A16">
            <w:pPr>
              <w:jc w:val="center"/>
              <w:rPr>
                <w:rFonts w:ascii="宋体" w:hAnsi="宋体" w:cs="宋体"/>
                <w:color w:val="auto"/>
                <w:highlight w:val="none"/>
              </w:rPr>
            </w:pPr>
            <w:r>
              <w:rPr>
                <w:rFonts w:hint="eastAsia" w:ascii="宋体" w:hAnsi="宋体" w:cs="宋体"/>
                <w:color w:val="auto"/>
                <w:highlight w:val="none"/>
              </w:rPr>
              <w:t>参加过的工程设计项目名称及规模</w:t>
            </w:r>
          </w:p>
        </w:tc>
        <w:tc>
          <w:tcPr>
            <w:tcW w:w="3169" w:type="dxa"/>
            <w:gridSpan w:val="2"/>
            <w:vAlign w:val="center"/>
          </w:tcPr>
          <w:p w14:paraId="019EAD44">
            <w:pPr>
              <w:jc w:val="center"/>
              <w:rPr>
                <w:rFonts w:ascii="宋体" w:hAnsi="宋体" w:cs="宋体"/>
                <w:color w:val="auto"/>
                <w:highlight w:val="none"/>
              </w:rPr>
            </w:pPr>
            <w:r>
              <w:rPr>
                <w:rFonts w:hint="eastAsia" w:ascii="宋体" w:hAnsi="宋体" w:cs="宋体"/>
                <w:color w:val="auto"/>
                <w:highlight w:val="none"/>
              </w:rPr>
              <w:t>该项目中任职</w:t>
            </w:r>
          </w:p>
        </w:tc>
      </w:tr>
      <w:tr w14:paraId="37C3D0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16" w:hRule="atLeast"/>
        </w:trPr>
        <w:tc>
          <w:tcPr>
            <w:tcW w:w="1907" w:type="dxa"/>
            <w:vAlign w:val="center"/>
          </w:tcPr>
          <w:p w14:paraId="5DA74FB6">
            <w:pPr>
              <w:jc w:val="center"/>
              <w:rPr>
                <w:rFonts w:ascii="宋体" w:hAnsi="宋体" w:cs="宋体"/>
                <w:color w:val="auto"/>
                <w:highlight w:val="none"/>
              </w:rPr>
            </w:pPr>
          </w:p>
        </w:tc>
        <w:tc>
          <w:tcPr>
            <w:tcW w:w="3421" w:type="dxa"/>
            <w:gridSpan w:val="4"/>
            <w:vAlign w:val="center"/>
          </w:tcPr>
          <w:p w14:paraId="6174B8D4">
            <w:pPr>
              <w:jc w:val="center"/>
              <w:rPr>
                <w:rFonts w:ascii="宋体" w:hAnsi="宋体" w:cs="宋体"/>
                <w:color w:val="auto"/>
                <w:highlight w:val="none"/>
              </w:rPr>
            </w:pPr>
          </w:p>
        </w:tc>
        <w:tc>
          <w:tcPr>
            <w:tcW w:w="3169" w:type="dxa"/>
            <w:gridSpan w:val="2"/>
            <w:vAlign w:val="center"/>
          </w:tcPr>
          <w:p w14:paraId="3B3B2304">
            <w:pPr>
              <w:jc w:val="center"/>
              <w:rPr>
                <w:rFonts w:ascii="宋体" w:hAnsi="宋体" w:cs="宋体"/>
                <w:color w:val="auto"/>
                <w:highlight w:val="none"/>
              </w:rPr>
            </w:pPr>
          </w:p>
        </w:tc>
      </w:tr>
    </w:tbl>
    <w:p w14:paraId="34F7F85B">
      <w:pPr>
        <w:rPr>
          <w:rFonts w:ascii="宋体" w:hAnsi="宋体" w:cs="宋体"/>
          <w:b/>
          <w:color w:val="auto"/>
          <w:highlight w:val="none"/>
        </w:rPr>
      </w:pPr>
    </w:p>
    <w:p w14:paraId="2BB568FA">
      <w:pPr>
        <w:spacing w:line="360" w:lineRule="auto"/>
        <w:ind w:firstLine="480" w:firstLineChars="200"/>
        <w:rPr>
          <w:rFonts w:ascii="宋体" w:hAnsi="宋体" w:cs="宋体"/>
          <w:color w:val="auto"/>
          <w:sz w:val="24"/>
          <w:highlight w:val="none"/>
        </w:rPr>
      </w:pPr>
    </w:p>
    <w:p w14:paraId="5784E4D8">
      <w:pPr>
        <w:autoSpaceDE w:val="0"/>
        <w:autoSpaceDN w:val="0"/>
        <w:adjustRightInd w:val="0"/>
        <w:snapToGrid w:val="0"/>
        <w:spacing w:line="360" w:lineRule="auto"/>
        <w:ind w:firstLine="720" w:firstLineChars="300"/>
        <w:rPr>
          <w:rFonts w:ascii="宋体" w:hAnsi="宋体" w:cs="宋体"/>
          <w:color w:val="auto"/>
          <w:sz w:val="24"/>
          <w:highlight w:val="none"/>
        </w:rPr>
      </w:pPr>
      <w:r>
        <w:rPr>
          <w:rFonts w:hint="eastAsia" w:ascii="宋体" w:hAnsi="宋体" w:cs="宋体"/>
          <w:color w:val="auto"/>
          <w:kern w:val="0"/>
          <w:sz w:val="24"/>
          <w:highlight w:val="none"/>
        </w:rPr>
        <w:t>投标人：</w:t>
      </w:r>
      <w:r>
        <w:rPr>
          <w:rFonts w:hint="eastAsia" w:ascii="宋体" w:hAnsi="宋体" w:cs="宋体"/>
          <w:color w:val="auto"/>
          <w:spacing w:val="14"/>
          <w:kern w:val="0"/>
          <w:sz w:val="24"/>
          <w:highlight w:val="none"/>
          <w:u w:val="single"/>
        </w:rPr>
        <w:t xml:space="preserve">（单位全称）（盖章）           </w:t>
      </w:r>
    </w:p>
    <w:p w14:paraId="5BDCFEA6">
      <w:pPr>
        <w:autoSpaceDE w:val="0"/>
        <w:autoSpaceDN w:val="0"/>
        <w:adjustRightInd w:val="0"/>
        <w:snapToGrid w:val="0"/>
        <w:spacing w:line="360" w:lineRule="auto"/>
        <w:rPr>
          <w:rFonts w:ascii="宋体" w:hAnsi="宋体" w:cs="宋体"/>
          <w:color w:val="auto"/>
          <w:sz w:val="24"/>
          <w:highlight w:val="none"/>
        </w:rPr>
      </w:pPr>
      <w:r>
        <w:rPr>
          <w:rFonts w:hint="eastAsia" w:ascii="宋体" w:hAnsi="宋体" w:cs="宋体"/>
          <w:color w:val="auto"/>
          <w:sz w:val="24"/>
          <w:highlight w:val="none"/>
        </w:rPr>
        <w:t xml:space="preserve">      日  期：年月日</w:t>
      </w:r>
    </w:p>
    <w:p w14:paraId="2887A2CB">
      <w:pPr>
        <w:spacing w:line="360" w:lineRule="auto"/>
        <w:rPr>
          <w:rFonts w:ascii="宋体" w:hAnsi="宋体" w:cs="宋体"/>
          <w:b/>
          <w:color w:val="auto"/>
          <w:szCs w:val="21"/>
          <w:highlight w:val="none"/>
        </w:rPr>
      </w:pPr>
      <w:r>
        <w:rPr>
          <w:rFonts w:hint="eastAsia" w:ascii="宋体" w:hAnsi="宋体" w:cs="宋体"/>
          <w:b/>
          <w:color w:val="auto"/>
          <w:highlight w:val="none"/>
        </w:rPr>
        <w:t>注：</w:t>
      </w:r>
      <w:r>
        <w:rPr>
          <w:rFonts w:hint="eastAsia" w:ascii="宋体" w:hAnsi="宋体" w:cs="宋体"/>
          <w:b/>
          <w:color w:val="auto"/>
          <w:szCs w:val="21"/>
          <w:highlight w:val="none"/>
        </w:rPr>
        <w:t>1、投标人需随此表附上主要设计人员的身份证、职称证（如有）、注册证书（如有）、毕业证及相关经验证书（如有）等相关资料的复印件加盖公章。</w:t>
      </w:r>
    </w:p>
    <w:p w14:paraId="583FC0D3">
      <w:pPr>
        <w:autoSpaceDE w:val="0"/>
        <w:autoSpaceDN w:val="0"/>
        <w:adjustRightInd w:val="0"/>
        <w:jc w:val="center"/>
        <w:rPr>
          <w:rFonts w:ascii="宋体" w:hAnsi="宋体" w:cs="宋体"/>
          <w:b/>
          <w:color w:val="auto"/>
          <w:sz w:val="32"/>
          <w:szCs w:val="32"/>
          <w:highlight w:val="none"/>
        </w:rPr>
      </w:pPr>
      <w:r>
        <w:rPr>
          <w:rFonts w:hint="eastAsia" w:ascii="宋体" w:hAnsi="宋体" w:cs="宋体"/>
          <w:b/>
          <w:color w:val="auto"/>
          <w:sz w:val="32"/>
          <w:szCs w:val="32"/>
          <w:highlight w:val="none"/>
        </w:rPr>
        <w:br w:type="page"/>
      </w:r>
    </w:p>
    <w:p w14:paraId="4FED3AD2">
      <w:pPr>
        <w:pStyle w:val="5"/>
        <w:rPr>
          <w:rFonts w:ascii="宋体" w:hAnsi="宋体" w:eastAsia="宋体" w:cs="宋体"/>
          <w:b w:val="0"/>
          <w:color w:val="auto"/>
          <w:sz w:val="32"/>
          <w:highlight w:val="none"/>
        </w:rPr>
      </w:pPr>
      <w:r>
        <w:rPr>
          <w:rFonts w:hint="eastAsia" w:ascii="宋体" w:hAnsi="宋体" w:eastAsia="宋体" w:cs="宋体"/>
          <w:b w:val="0"/>
          <w:color w:val="auto"/>
          <w:sz w:val="32"/>
          <w:highlight w:val="none"/>
        </w:rPr>
        <w:t>(十一).其他</w:t>
      </w:r>
      <w:r>
        <w:rPr>
          <w:rFonts w:hint="eastAsia" w:ascii="宋体" w:hAnsi="宋体" w:eastAsia="宋体" w:cs="宋体"/>
          <w:b w:val="0"/>
          <w:color w:val="auto"/>
          <w:sz w:val="30"/>
          <w:szCs w:val="30"/>
          <w:highlight w:val="none"/>
        </w:rPr>
        <w:t>（根据招标文件的要求和投标人认为需要提供的资料）</w:t>
      </w:r>
    </w:p>
    <w:p w14:paraId="1CFD3049">
      <w:pPr>
        <w:autoSpaceDE w:val="0"/>
        <w:autoSpaceDN w:val="0"/>
        <w:adjustRightInd w:val="0"/>
        <w:spacing w:line="450" w:lineRule="exact"/>
        <w:ind w:firstLine="422" w:firstLineChars="200"/>
        <w:jc w:val="left"/>
        <w:rPr>
          <w:rFonts w:ascii="宋体" w:hAnsi="宋体" w:cs="宋体"/>
          <w:b/>
          <w:color w:val="auto"/>
          <w:kern w:val="0"/>
          <w:szCs w:val="21"/>
          <w:highlight w:val="none"/>
        </w:rPr>
      </w:pPr>
      <w:r>
        <w:rPr>
          <w:rFonts w:hint="eastAsia" w:ascii="宋体" w:hAnsi="宋体" w:cs="宋体"/>
          <w:b/>
          <w:color w:val="auto"/>
          <w:kern w:val="0"/>
          <w:szCs w:val="21"/>
          <w:highlight w:val="none"/>
        </w:rPr>
        <w:t>说明：</w:t>
      </w:r>
    </w:p>
    <w:p w14:paraId="59EE525C">
      <w:pPr>
        <w:autoSpaceDE w:val="0"/>
        <w:autoSpaceDN w:val="0"/>
        <w:adjustRightInd w:val="0"/>
        <w:spacing w:line="450" w:lineRule="exact"/>
        <w:ind w:firstLine="420" w:firstLineChars="200"/>
        <w:jc w:val="left"/>
        <w:rPr>
          <w:rFonts w:ascii="宋体" w:hAnsi="宋体" w:cs="宋体"/>
          <w:b/>
          <w:color w:val="auto"/>
          <w:kern w:val="0"/>
          <w:szCs w:val="21"/>
          <w:highlight w:val="none"/>
        </w:rPr>
      </w:pPr>
      <w:r>
        <w:rPr>
          <w:rFonts w:hint="eastAsia" w:ascii="宋体" w:hAnsi="宋体" w:cs="宋体"/>
          <w:color w:val="auto"/>
          <w:kern w:val="0"/>
          <w:szCs w:val="21"/>
          <w:highlight w:val="none"/>
        </w:rPr>
        <w:t>1.</w:t>
      </w:r>
      <w:r>
        <w:rPr>
          <w:rFonts w:hint="eastAsia" w:ascii="宋体" w:hAnsi="宋体" w:cs="宋体"/>
          <w:b/>
          <w:color w:val="auto"/>
          <w:kern w:val="0"/>
          <w:szCs w:val="21"/>
          <w:highlight w:val="none"/>
        </w:rPr>
        <w:t>采用综合评估法评标的，投标人应根据综合评估法的评分标准要求提供能够恰当证明投标人可以得分的资料，信息均以诚信库中获取的相关信息为准。</w:t>
      </w:r>
    </w:p>
    <w:p w14:paraId="5BD41634">
      <w:pPr>
        <w:autoSpaceDE w:val="0"/>
        <w:autoSpaceDN w:val="0"/>
        <w:adjustRightInd w:val="0"/>
        <w:spacing w:line="450" w:lineRule="exact"/>
        <w:ind w:firstLine="422" w:firstLineChars="200"/>
        <w:jc w:val="left"/>
        <w:rPr>
          <w:rFonts w:ascii="宋体" w:hAnsi="宋体" w:cs="宋体"/>
          <w:b/>
          <w:color w:val="auto"/>
          <w:kern w:val="0"/>
          <w:szCs w:val="21"/>
          <w:highlight w:val="none"/>
        </w:rPr>
      </w:pPr>
      <w:r>
        <w:rPr>
          <w:rFonts w:hint="eastAsia" w:ascii="宋体" w:hAnsi="宋体" w:cs="宋体"/>
          <w:b/>
          <w:color w:val="auto"/>
          <w:kern w:val="0"/>
          <w:szCs w:val="21"/>
          <w:highlight w:val="none"/>
        </w:rPr>
        <w:t>2.为了评标委员会能够准确评审，请投标人提交可以得分的相关证明资料并自估得分值。但实际得分以评标委员会的评分为准。</w:t>
      </w:r>
    </w:p>
    <w:p w14:paraId="07B500FE">
      <w:pPr>
        <w:autoSpaceDE w:val="0"/>
        <w:autoSpaceDN w:val="0"/>
        <w:adjustRightInd w:val="0"/>
        <w:spacing w:line="450" w:lineRule="exact"/>
        <w:jc w:val="left"/>
        <w:rPr>
          <w:rFonts w:ascii="宋体" w:hAnsi="宋体" w:cs="宋体"/>
          <w:color w:val="auto"/>
          <w:kern w:val="0"/>
          <w:szCs w:val="21"/>
          <w:highlight w:val="none"/>
        </w:rPr>
      </w:pPr>
    </w:p>
    <w:p w14:paraId="5321CDF1">
      <w:pPr>
        <w:autoSpaceDE w:val="0"/>
        <w:autoSpaceDN w:val="0"/>
        <w:adjustRightInd w:val="0"/>
        <w:spacing w:line="450" w:lineRule="exact"/>
        <w:ind w:firstLine="602" w:firstLineChars="200"/>
        <w:jc w:val="center"/>
        <w:rPr>
          <w:rFonts w:ascii="宋体" w:hAnsi="宋体" w:cs="宋体"/>
          <w:b/>
          <w:color w:val="auto"/>
          <w:kern w:val="0"/>
          <w:sz w:val="30"/>
          <w:szCs w:val="30"/>
          <w:highlight w:val="none"/>
        </w:rPr>
      </w:pPr>
      <w:r>
        <w:rPr>
          <w:rFonts w:hint="eastAsia" w:ascii="宋体" w:hAnsi="宋体" w:cs="宋体"/>
          <w:b/>
          <w:color w:val="auto"/>
          <w:kern w:val="0"/>
          <w:sz w:val="30"/>
          <w:szCs w:val="30"/>
          <w:highlight w:val="none"/>
        </w:rPr>
        <w:t>投标人自己估分表</w:t>
      </w:r>
    </w:p>
    <w:tbl>
      <w:tblPr>
        <w:tblStyle w:val="34"/>
        <w:tblW w:w="10095" w:type="dxa"/>
        <w:tblInd w:w="93" w:type="dxa"/>
        <w:tblLayout w:type="fixed"/>
        <w:tblCellMar>
          <w:top w:w="0" w:type="dxa"/>
          <w:left w:w="108" w:type="dxa"/>
          <w:bottom w:w="0" w:type="dxa"/>
          <w:right w:w="108" w:type="dxa"/>
        </w:tblCellMar>
      </w:tblPr>
      <w:tblGrid>
        <w:gridCol w:w="1860"/>
        <w:gridCol w:w="1380"/>
        <w:gridCol w:w="4180"/>
        <w:gridCol w:w="1337"/>
        <w:gridCol w:w="1338"/>
      </w:tblGrid>
      <w:tr w14:paraId="09C3F528">
        <w:tblPrEx>
          <w:tblCellMar>
            <w:top w:w="0" w:type="dxa"/>
            <w:left w:w="108" w:type="dxa"/>
            <w:bottom w:w="0" w:type="dxa"/>
            <w:right w:w="108" w:type="dxa"/>
          </w:tblCellMar>
        </w:tblPrEx>
        <w:trPr>
          <w:trHeight w:val="585" w:hRule="atLeast"/>
        </w:trPr>
        <w:tc>
          <w:tcPr>
            <w:tcW w:w="1860" w:type="dxa"/>
            <w:tcBorders>
              <w:top w:val="single" w:color="auto" w:sz="4" w:space="0"/>
              <w:left w:val="single" w:color="auto" w:sz="4" w:space="0"/>
              <w:bottom w:val="single" w:color="auto" w:sz="4" w:space="0"/>
              <w:right w:val="single" w:color="auto" w:sz="4" w:space="0"/>
            </w:tcBorders>
            <w:vAlign w:val="center"/>
          </w:tcPr>
          <w:p w14:paraId="6AD9BFBA">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评审内容</w:t>
            </w:r>
          </w:p>
        </w:tc>
        <w:tc>
          <w:tcPr>
            <w:tcW w:w="1380" w:type="dxa"/>
            <w:tcBorders>
              <w:top w:val="single" w:color="auto" w:sz="4" w:space="0"/>
              <w:left w:val="nil"/>
              <w:bottom w:val="single" w:color="auto" w:sz="4" w:space="0"/>
              <w:right w:val="single" w:color="auto" w:sz="4" w:space="0"/>
            </w:tcBorders>
            <w:vAlign w:val="center"/>
          </w:tcPr>
          <w:p w14:paraId="39A824A7">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分值（分）</w:t>
            </w:r>
          </w:p>
        </w:tc>
        <w:tc>
          <w:tcPr>
            <w:tcW w:w="4180" w:type="dxa"/>
            <w:tcBorders>
              <w:top w:val="single" w:color="auto" w:sz="4" w:space="0"/>
              <w:left w:val="nil"/>
              <w:bottom w:val="single" w:color="auto" w:sz="4" w:space="0"/>
              <w:right w:val="single" w:color="auto" w:sz="4" w:space="0"/>
            </w:tcBorders>
            <w:vAlign w:val="center"/>
          </w:tcPr>
          <w:p w14:paraId="6C415273">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得分理由和所提交证明得分资料</w:t>
            </w:r>
          </w:p>
        </w:tc>
        <w:tc>
          <w:tcPr>
            <w:tcW w:w="1337" w:type="dxa"/>
            <w:tcBorders>
              <w:top w:val="single" w:color="auto" w:sz="4" w:space="0"/>
              <w:left w:val="nil"/>
              <w:bottom w:val="single" w:color="auto" w:sz="4" w:space="0"/>
              <w:right w:val="single" w:color="auto" w:sz="4" w:space="0"/>
            </w:tcBorders>
            <w:vAlign w:val="center"/>
          </w:tcPr>
          <w:p w14:paraId="40B0AD99">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自估得分（分）</w:t>
            </w:r>
          </w:p>
        </w:tc>
        <w:tc>
          <w:tcPr>
            <w:tcW w:w="1338" w:type="dxa"/>
            <w:tcBorders>
              <w:top w:val="single" w:color="auto" w:sz="4" w:space="0"/>
              <w:left w:val="nil"/>
              <w:bottom w:val="single" w:color="auto" w:sz="4" w:space="0"/>
              <w:right w:val="single" w:color="auto" w:sz="4" w:space="0"/>
            </w:tcBorders>
            <w:vAlign w:val="center"/>
          </w:tcPr>
          <w:p w14:paraId="5D3D1390">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备注</w:t>
            </w:r>
          </w:p>
        </w:tc>
      </w:tr>
      <w:tr w14:paraId="34943A76">
        <w:tblPrEx>
          <w:tblCellMar>
            <w:top w:w="0" w:type="dxa"/>
            <w:left w:w="108" w:type="dxa"/>
            <w:bottom w:w="0" w:type="dxa"/>
            <w:right w:w="108" w:type="dxa"/>
          </w:tblCellMar>
        </w:tblPrEx>
        <w:trPr>
          <w:trHeight w:val="1170" w:hRule="atLeast"/>
        </w:trPr>
        <w:tc>
          <w:tcPr>
            <w:tcW w:w="1860" w:type="dxa"/>
            <w:tcBorders>
              <w:top w:val="nil"/>
              <w:left w:val="single" w:color="auto" w:sz="4" w:space="0"/>
              <w:bottom w:val="single" w:color="auto" w:sz="4" w:space="0"/>
              <w:right w:val="single" w:color="auto" w:sz="4" w:space="0"/>
            </w:tcBorders>
            <w:vAlign w:val="center"/>
          </w:tcPr>
          <w:p w14:paraId="3980BBF5">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以往业绩</w:t>
            </w:r>
          </w:p>
        </w:tc>
        <w:tc>
          <w:tcPr>
            <w:tcW w:w="1380" w:type="dxa"/>
            <w:tcBorders>
              <w:top w:val="nil"/>
              <w:left w:val="nil"/>
              <w:bottom w:val="single" w:color="auto" w:sz="4" w:space="0"/>
              <w:right w:val="single" w:color="auto" w:sz="4" w:space="0"/>
            </w:tcBorders>
            <w:vAlign w:val="center"/>
          </w:tcPr>
          <w:p w14:paraId="4E28C6E9">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　</w:t>
            </w:r>
          </w:p>
        </w:tc>
        <w:tc>
          <w:tcPr>
            <w:tcW w:w="4180" w:type="dxa"/>
            <w:tcBorders>
              <w:top w:val="nil"/>
              <w:left w:val="nil"/>
              <w:bottom w:val="single" w:color="auto" w:sz="4" w:space="0"/>
              <w:right w:val="single" w:color="auto" w:sz="4" w:space="0"/>
            </w:tcBorders>
            <w:vAlign w:val="center"/>
          </w:tcPr>
          <w:p w14:paraId="3210DBE4">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　</w:t>
            </w:r>
          </w:p>
        </w:tc>
        <w:tc>
          <w:tcPr>
            <w:tcW w:w="1337" w:type="dxa"/>
            <w:tcBorders>
              <w:top w:val="nil"/>
              <w:left w:val="nil"/>
              <w:bottom w:val="single" w:color="auto" w:sz="4" w:space="0"/>
              <w:right w:val="single" w:color="auto" w:sz="4" w:space="0"/>
            </w:tcBorders>
            <w:vAlign w:val="center"/>
          </w:tcPr>
          <w:p w14:paraId="62C39222">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　</w:t>
            </w:r>
          </w:p>
        </w:tc>
        <w:tc>
          <w:tcPr>
            <w:tcW w:w="1338" w:type="dxa"/>
            <w:tcBorders>
              <w:top w:val="nil"/>
              <w:left w:val="nil"/>
              <w:bottom w:val="single" w:color="auto" w:sz="4" w:space="0"/>
              <w:right w:val="single" w:color="auto" w:sz="4" w:space="0"/>
            </w:tcBorders>
            <w:vAlign w:val="center"/>
          </w:tcPr>
          <w:p w14:paraId="1DEB1974">
            <w:pPr>
              <w:widowControl/>
              <w:jc w:val="center"/>
              <w:rPr>
                <w:rFonts w:ascii="宋体" w:hAnsi="宋体" w:cs="宋体"/>
                <w:color w:val="auto"/>
                <w:kern w:val="0"/>
                <w:sz w:val="22"/>
                <w:szCs w:val="22"/>
                <w:highlight w:val="none"/>
              </w:rPr>
            </w:pPr>
          </w:p>
        </w:tc>
      </w:tr>
      <w:tr w14:paraId="538A53CF">
        <w:tblPrEx>
          <w:tblCellMar>
            <w:top w:w="0" w:type="dxa"/>
            <w:left w:w="108" w:type="dxa"/>
            <w:bottom w:w="0" w:type="dxa"/>
            <w:right w:w="108" w:type="dxa"/>
          </w:tblCellMar>
        </w:tblPrEx>
        <w:trPr>
          <w:trHeight w:val="1290" w:hRule="atLeast"/>
        </w:trPr>
        <w:tc>
          <w:tcPr>
            <w:tcW w:w="1860" w:type="dxa"/>
            <w:tcBorders>
              <w:top w:val="nil"/>
              <w:left w:val="single" w:color="auto" w:sz="4" w:space="0"/>
              <w:bottom w:val="single" w:color="auto" w:sz="4" w:space="0"/>
              <w:right w:val="single" w:color="auto" w:sz="4" w:space="0"/>
            </w:tcBorders>
            <w:vAlign w:val="center"/>
          </w:tcPr>
          <w:p w14:paraId="28C27783">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获奖情况、信誉</w:t>
            </w:r>
          </w:p>
        </w:tc>
        <w:tc>
          <w:tcPr>
            <w:tcW w:w="1380" w:type="dxa"/>
            <w:tcBorders>
              <w:top w:val="nil"/>
              <w:left w:val="nil"/>
              <w:bottom w:val="single" w:color="auto" w:sz="4" w:space="0"/>
              <w:right w:val="single" w:color="auto" w:sz="4" w:space="0"/>
            </w:tcBorders>
            <w:vAlign w:val="center"/>
          </w:tcPr>
          <w:p w14:paraId="64325DE9">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　</w:t>
            </w:r>
          </w:p>
        </w:tc>
        <w:tc>
          <w:tcPr>
            <w:tcW w:w="4180" w:type="dxa"/>
            <w:tcBorders>
              <w:top w:val="nil"/>
              <w:left w:val="nil"/>
              <w:bottom w:val="single" w:color="auto" w:sz="4" w:space="0"/>
              <w:right w:val="single" w:color="auto" w:sz="4" w:space="0"/>
            </w:tcBorders>
            <w:vAlign w:val="center"/>
          </w:tcPr>
          <w:p w14:paraId="135C3D23">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　</w:t>
            </w:r>
          </w:p>
        </w:tc>
        <w:tc>
          <w:tcPr>
            <w:tcW w:w="1337" w:type="dxa"/>
            <w:tcBorders>
              <w:top w:val="nil"/>
              <w:left w:val="nil"/>
              <w:bottom w:val="single" w:color="auto" w:sz="4" w:space="0"/>
              <w:right w:val="single" w:color="auto" w:sz="4" w:space="0"/>
            </w:tcBorders>
            <w:vAlign w:val="center"/>
          </w:tcPr>
          <w:p w14:paraId="43735040">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　</w:t>
            </w:r>
          </w:p>
        </w:tc>
        <w:tc>
          <w:tcPr>
            <w:tcW w:w="1338" w:type="dxa"/>
            <w:tcBorders>
              <w:top w:val="nil"/>
              <w:left w:val="nil"/>
              <w:bottom w:val="single" w:color="auto" w:sz="4" w:space="0"/>
              <w:right w:val="single" w:color="auto" w:sz="4" w:space="0"/>
            </w:tcBorders>
            <w:vAlign w:val="center"/>
          </w:tcPr>
          <w:p w14:paraId="01E38E62">
            <w:pPr>
              <w:widowControl/>
              <w:jc w:val="center"/>
              <w:rPr>
                <w:rFonts w:ascii="宋体" w:hAnsi="宋体" w:cs="宋体"/>
                <w:color w:val="auto"/>
                <w:kern w:val="0"/>
                <w:sz w:val="22"/>
                <w:szCs w:val="22"/>
                <w:highlight w:val="none"/>
              </w:rPr>
            </w:pPr>
          </w:p>
        </w:tc>
      </w:tr>
      <w:tr w14:paraId="197BEA9B">
        <w:tblPrEx>
          <w:tblCellMar>
            <w:top w:w="0" w:type="dxa"/>
            <w:left w:w="108" w:type="dxa"/>
            <w:bottom w:w="0" w:type="dxa"/>
            <w:right w:w="108" w:type="dxa"/>
          </w:tblCellMar>
        </w:tblPrEx>
        <w:trPr>
          <w:trHeight w:val="1290" w:hRule="atLeast"/>
        </w:trPr>
        <w:tc>
          <w:tcPr>
            <w:tcW w:w="1860" w:type="dxa"/>
            <w:tcBorders>
              <w:top w:val="nil"/>
              <w:left w:val="single" w:color="auto" w:sz="4" w:space="0"/>
              <w:bottom w:val="single" w:color="auto" w:sz="4" w:space="0"/>
              <w:right w:val="single" w:color="auto" w:sz="4" w:space="0"/>
            </w:tcBorders>
            <w:vAlign w:val="center"/>
          </w:tcPr>
          <w:p w14:paraId="6705ACBF">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w:t>
            </w:r>
          </w:p>
        </w:tc>
        <w:tc>
          <w:tcPr>
            <w:tcW w:w="1380" w:type="dxa"/>
            <w:tcBorders>
              <w:top w:val="nil"/>
              <w:left w:val="nil"/>
              <w:bottom w:val="single" w:color="auto" w:sz="4" w:space="0"/>
              <w:right w:val="single" w:color="auto" w:sz="4" w:space="0"/>
            </w:tcBorders>
            <w:vAlign w:val="center"/>
          </w:tcPr>
          <w:p w14:paraId="4AFC0658">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　</w:t>
            </w:r>
          </w:p>
        </w:tc>
        <w:tc>
          <w:tcPr>
            <w:tcW w:w="4180" w:type="dxa"/>
            <w:tcBorders>
              <w:top w:val="nil"/>
              <w:left w:val="nil"/>
              <w:bottom w:val="single" w:color="auto" w:sz="4" w:space="0"/>
              <w:right w:val="single" w:color="auto" w:sz="4" w:space="0"/>
            </w:tcBorders>
            <w:vAlign w:val="center"/>
          </w:tcPr>
          <w:p w14:paraId="3BABE17D">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　</w:t>
            </w:r>
          </w:p>
        </w:tc>
        <w:tc>
          <w:tcPr>
            <w:tcW w:w="1337" w:type="dxa"/>
            <w:tcBorders>
              <w:top w:val="nil"/>
              <w:left w:val="nil"/>
              <w:bottom w:val="single" w:color="auto" w:sz="4" w:space="0"/>
              <w:right w:val="single" w:color="auto" w:sz="4" w:space="0"/>
            </w:tcBorders>
            <w:vAlign w:val="center"/>
          </w:tcPr>
          <w:p w14:paraId="70EDC5F9">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　</w:t>
            </w:r>
          </w:p>
        </w:tc>
        <w:tc>
          <w:tcPr>
            <w:tcW w:w="1338" w:type="dxa"/>
            <w:tcBorders>
              <w:top w:val="nil"/>
              <w:left w:val="nil"/>
              <w:bottom w:val="single" w:color="auto" w:sz="4" w:space="0"/>
              <w:right w:val="single" w:color="auto" w:sz="4" w:space="0"/>
            </w:tcBorders>
            <w:vAlign w:val="center"/>
          </w:tcPr>
          <w:p w14:paraId="61BF509B">
            <w:pPr>
              <w:widowControl/>
              <w:jc w:val="center"/>
              <w:rPr>
                <w:rFonts w:ascii="宋体" w:hAnsi="宋体" w:cs="宋体"/>
                <w:color w:val="auto"/>
                <w:kern w:val="0"/>
                <w:sz w:val="22"/>
                <w:szCs w:val="22"/>
                <w:highlight w:val="none"/>
              </w:rPr>
            </w:pPr>
          </w:p>
        </w:tc>
      </w:tr>
    </w:tbl>
    <w:p w14:paraId="308CC77E">
      <w:pPr>
        <w:autoSpaceDE w:val="0"/>
        <w:autoSpaceDN w:val="0"/>
        <w:adjustRightInd w:val="0"/>
        <w:spacing w:line="450" w:lineRule="exact"/>
        <w:ind w:firstLine="420" w:firstLineChars="200"/>
        <w:jc w:val="left"/>
        <w:rPr>
          <w:rFonts w:ascii="宋体" w:hAnsi="宋体" w:cs="宋体"/>
          <w:color w:val="auto"/>
          <w:kern w:val="0"/>
          <w:szCs w:val="21"/>
          <w:highlight w:val="none"/>
        </w:rPr>
      </w:pPr>
    </w:p>
    <w:p w14:paraId="04C598CF">
      <w:pPr>
        <w:autoSpaceDE w:val="0"/>
        <w:autoSpaceDN w:val="0"/>
        <w:adjustRightInd w:val="0"/>
        <w:spacing w:line="450" w:lineRule="exact"/>
        <w:ind w:firstLine="840" w:firstLineChars="400"/>
        <w:jc w:val="left"/>
        <w:rPr>
          <w:rFonts w:ascii="宋体" w:hAnsi="宋体" w:cs="宋体"/>
          <w:color w:val="auto"/>
          <w:kern w:val="0"/>
          <w:szCs w:val="21"/>
          <w:highlight w:val="none"/>
        </w:rPr>
      </w:pPr>
    </w:p>
    <w:p w14:paraId="2E9DCA75">
      <w:pPr>
        <w:autoSpaceDE w:val="0"/>
        <w:autoSpaceDN w:val="0"/>
        <w:adjustRightInd w:val="0"/>
        <w:spacing w:line="450" w:lineRule="exact"/>
        <w:ind w:firstLine="840" w:firstLineChars="400"/>
        <w:jc w:val="left"/>
        <w:rPr>
          <w:rFonts w:ascii="宋体" w:hAnsi="宋体" w:cs="宋体"/>
          <w:color w:val="auto"/>
          <w:kern w:val="0"/>
          <w:szCs w:val="21"/>
          <w:highlight w:val="none"/>
        </w:rPr>
      </w:pPr>
    </w:p>
    <w:p w14:paraId="510397CE">
      <w:pPr>
        <w:autoSpaceDE w:val="0"/>
        <w:autoSpaceDN w:val="0"/>
        <w:adjustRightInd w:val="0"/>
        <w:spacing w:line="450" w:lineRule="exact"/>
        <w:ind w:firstLine="840" w:firstLineChars="400"/>
        <w:jc w:val="left"/>
        <w:rPr>
          <w:rFonts w:ascii="宋体" w:hAnsi="宋体" w:cs="宋体"/>
          <w:color w:val="auto"/>
          <w:kern w:val="0"/>
          <w:szCs w:val="21"/>
          <w:highlight w:val="none"/>
        </w:rPr>
      </w:pPr>
    </w:p>
    <w:p w14:paraId="0CB8A0BB">
      <w:pPr>
        <w:autoSpaceDE w:val="0"/>
        <w:autoSpaceDN w:val="0"/>
        <w:adjustRightInd w:val="0"/>
        <w:spacing w:line="450" w:lineRule="exact"/>
        <w:ind w:firstLine="840" w:firstLineChars="400"/>
        <w:jc w:val="left"/>
        <w:rPr>
          <w:rFonts w:ascii="宋体" w:hAnsi="宋体" w:cs="宋体"/>
          <w:color w:val="auto"/>
          <w:kern w:val="0"/>
          <w:szCs w:val="21"/>
          <w:highlight w:val="none"/>
        </w:rPr>
      </w:pPr>
    </w:p>
    <w:p w14:paraId="0635C49A">
      <w:pPr>
        <w:autoSpaceDE w:val="0"/>
        <w:autoSpaceDN w:val="0"/>
        <w:adjustRightInd w:val="0"/>
        <w:spacing w:line="450" w:lineRule="exact"/>
        <w:ind w:firstLine="840" w:firstLineChars="400"/>
        <w:jc w:val="left"/>
        <w:rPr>
          <w:rFonts w:ascii="宋体" w:hAnsi="宋体" w:cs="宋体"/>
          <w:color w:val="auto"/>
          <w:kern w:val="0"/>
          <w:szCs w:val="21"/>
          <w:highlight w:val="none"/>
        </w:rPr>
      </w:pPr>
    </w:p>
    <w:p w14:paraId="08904F8C">
      <w:pPr>
        <w:autoSpaceDE w:val="0"/>
        <w:autoSpaceDN w:val="0"/>
        <w:adjustRightInd w:val="0"/>
        <w:spacing w:line="450" w:lineRule="exact"/>
        <w:ind w:firstLine="840" w:firstLineChars="400"/>
        <w:jc w:val="left"/>
        <w:rPr>
          <w:rFonts w:ascii="宋体" w:hAnsi="宋体" w:cs="宋体"/>
          <w:color w:val="auto"/>
          <w:kern w:val="0"/>
          <w:szCs w:val="21"/>
          <w:highlight w:val="none"/>
        </w:rPr>
      </w:pPr>
    </w:p>
    <w:p w14:paraId="777E000A">
      <w:pPr>
        <w:autoSpaceDE w:val="0"/>
        <w:autoSpaceDN w:val="0"/>
        <w:adjustRightInd w:val="0"/>
        <w:spacing w:line="450" w:lineRule="exact"/>
        <w:ind w:firstLine="840" w:firstLineChars="400"/>
        <w:jc w:val="left"/>
        <w:rPr>
          <w:rFonts w:ascii="宋体" w:hAnsi="宋体" w:cs="宋体"/>
          <w:color w:val="auto"/>
          <w:kern w:val="0"/>
          <w:szCs w:val="21"/>
          <w:highlight w:val="none"/>
        </w:rPr>
      </w:pPr>
    </w:p>
    <w:p w14:paraId="08B24BFC">
      <w:pPr>
        <w:ind w:firstLine="420" w:firstLineChars="200"/>
        <w:rPr>
          <w:rFonts w:ascii="宋体" w:hAnsi="宋体" w:cs="宋体"/>
          <w:color w:val="auto"/>
          <w:highlight w:val="none"/>
        </w:rPr>
      </w:pPr>
    </w:p>
    <w:p w14:paraId="180EF8A8">
      <w:pPr>
        <w:ind w:firstLine="420" w:firstLineChars="200"/>
        <w:rPr>
          <w:rFonts w:ascii="宋体" w:hAnsi="宋体" w:cs="宋体"/>
          <w:color w:val="auto"/>
          <w:highlight w:val="none"/>
        </w:rPr>
      </w:pPr>
    </w:p>
    <w:p w14:paraId="231B548E">
      <w:pPr>
        <w:pStyle w:val="5"/>
        <w:rPr>
          <w:rFonts w:ascii="宋体" w:hAnsi="宋体" w:eastAsia="宋体" w:cs="宋体"/>
          <w:b w:val="0"/>
          <w:color w:val="auto"/>
          <w:highlight w:val="none"/>
        </w:rPr>
      </w:pPr>
      <w:r>
        <w:rPr>
          <w:rFonts w:hint="eastAsia" w:ascii="宋体" w:hAnsi="宋体" w:eastAsia="宋体" w:cs="宋体"/>
          <w:b w:val="0"/>
          <w:color w:val="auto"/>
          <w:highlight w:val="none"/>
        </w:rPr>
        <w:t>附1：建设工程投标诚信承诺书</w:t>
      </w:r>
    </w:p>
    <w:p w14:paraId="193EAA43">
      <w:pPr>
        <w:rPr>
          <w:rFonts w:ascii="宋体" w:hAnsi="宋体" w:cs="宋体"/>
          <w:b/>
          <w:color w:val="auto"/>
          <w:sz w:val="44"/>
          <w:szCs w:val="44"/>
          <w:highlight w:val="none"/>
        </w:rPr>
      </w:pPr>
    </w:p>
    <w:p w14:paraId="504DC3E6">
      <w:pPr>
        <w:jc w:val="center"/>
        <w:rPr>
          <w:rFonts w:ascii="宋体" w:hAnsi="宋体" w:cs="宋体"/>
          <w:b/>
          <w:color w:val="auto"/>
          <w:sz w:val="44"/>
          <w:szCs w:val="44"/>
          <w:highlight w:val="none"/>
        </w:rPr>
      </w:pPr>
      <w:r>
        <w:rPr>
          <w:rFonts w:hint="eastAsia" w:ascii="宋体" w:hAnsi="宋体" w:cs="宋体"/>
          <w:b/>
          <w:color w:val="auto"/>
          <w:sz w:val="44"/>
          <w:szCs w:val="44"/>
          <w:highlight w:val="none"/>
        </w:rPr>
        <w:t>建设工程诚信承诺书</w:t>
      </w:r>
    </w:p>
    <w:p w14:paraId="019C47AA">
      <w:pPr>
        <w:jc w:val="center"/>
        <w:rPr>
          <w:rFonts w:ascii="宋体" w:hAnsi="宋体" w:cs="宋体"/>
          <w:b/>
          <w:color w:val="auto"/>
          <w:sz w:val="44"/>
          <w:szCs w:val="44"/>
          <w:highlight w:val="none"/>
        </w:rPr>
      </w:pPr>
    </w:p>
    <w:p w14:paraId="0B407105">
      <w:pPr>
        <w:spacing w:line="520" w:lineRule="exact"/>
        <w:ind w:left="-4" w:leftChars="-2" w:firstLine="480" w:firstLineChars="200"/>
        <w:rPr>
          <w:rFonts w:ascii="宋体" w:hAnsi="宋体" w:cs="宋体"/>
          <w:color w:val="auto"/>
          <w:sz w:val="24"/>
          <w:highlight w:val="none"/>
        </w:rPr>
      </w:pPr>
      <w:r>
        <w:rPr>
          <w:rFonts w:hint="eastAsia" w:ascii="宋体" w:hAnsi="宋体" w:cs="宋体"/>
          <w:color w:val="auto"/>
          <w:sz w:val="24"/>
          <w:highlight w:val="none"/>
        </w:rPr>
        <w:t>为营造江阴市建设工程诚实守信的市场环境，切实维护建设工程市场的公开、公平、公正、诚实守信，我单位自愿郑重承诺如下：</w:t>
      </w:r>
    </w:p>
    <w:p w14:paraId="78F405D7">
      <w:pPr>
        <w:spacing w:line="520" w:lineRule="exact"/>
        <w:ind w:left="58" w:leftChars="-202" w:hanging="482" w:hangingChars="201"/>
        <w:jc w:val="left"/>
        <w:rPr>
          <w:rFonts w:ascii="宋体" w:hAnsi="宋体" w:cs="宋体"/>
          <w:color w:val="auto"/>
          <w:sz w:val="24"/>
          <w:highlight w:val="none"/>
        </w:rPr>
      </w:pPr>
      <w:r>
        <w:rPr>
          <w:rFonts w:hint="eastAsia" w:ascii="宋体" w:hAnsi="宋体" w:cs="宋体"/>
          <w:color w:val="auto"/>
          <w:sz w:val="24"/>
          <w:highlight w:val="none"/>
        </w:rPr>
        <w:t xml:space="preserve">一、我单位企业资质、人员资质等均真实有效，在招投标过程中提交的材料均无任何伪造、虚假成份。 </w:t>
      </w:r>
    </w:p>
    <w:p w14:paraId="6661906C">
      <w:pPr>
        <w:spacing w:line="520" w:lineRule="exact"/>
        <w:ind w:left="58" w:leftChars="-202" w:hanging="482" w:hangingChars="201"/>
        <w:jc w:val="left"/>
        <w:rPr>
          <w:rFonts w:ascii="宋体" w:hAnsi="宋体" w:cs="宋体"/>
          <w:color w:val="auto"/>
          <w:sz w:val="24"/>
          <w:highlight w:val="none"/>
        </w:rPr>
      </w:pPr>
      <w:r>
        <w:rPr>
          <w:rFonts w:hint="eastAsia" w:ascii="宋体" w:hAnsi="宋体" w:cs="宋体"/>
          <w:color w:val="auto"/>
          <w:sz w:val="24"/>
          <w:highlight w:val="none"/>
        </w:rPr>
        <w:t>二、我单位保证资质不外借、不挂靠，不与其它投标人串标围标，不以他人名义投标。</w:t>
      </w:r>
    </w:p>
    <w:p w14:paraId="39512D60">
      <w:pPr>
        <w:spacing w:line="520" w:lineRule="exact"/>
        <w:ind w:left="60" w:leftChars="-202" w:hanging="484" w:hangingChars="201"/>
        <w:jc w:val="left"/>
        <w:rPr>
          <w:rFonts w:ascii="宋体" w:hAnsi="宋体" w:cs="宋体"/>
          <w:b/>
          <w:color w:val="auto"/>
          <w:sz w:val="24"/>
          <w:highlight w:val="none"/>
        </w:rPr>
      </w:pPr>
      <w:r>
        <w:rPr>
          <w:rFonts w:hint="eastAsia" w:ascii="宋体" w:hAnsi="宋体" w:cs="宋体"/>
          <w:b/>
          <w:color w:val="auto"/>
          <w:sz w:val="24"/>
          <w:highlight w:val="none"/>
        </w:rPr>
        <w:t>三、我单位保证不转包中标工程，不把承包的全部工程肢解后以分包名义发包给他人。</w:t>
      </w:r>
    </w:p>
    <w:p w14:paraId="29CDEE26">
      <w:pPr>
        <w:spacing w:line="520" w:lineRule="exact"/>
        <w:ind w:left="60" w:leftChars="-202" w:hanging="484" w:hangingChars="201"/>
        <w:jc w:val="left"/>
        <w:rPr>
          <w:rFonts w:ascii="宋体" w:hAnsi="宋体" w:cs="宋体"/>
          <w:b/>
          <w:color w:val="auto"/>
          <w:sz w:val="24"/>
          <w:highlight w:val="none"/>
        </w:rPr>
      </w:pPr>
      <w:r>
        <w:rPr>
          <w:rFonts w:hint="eastAsia" w:ascii="宋体" w:hAnsi="宋体" w:cs="宋体"/>
          <w:b/>
          <w:color w:val="auto"/>
          <w:sz w:val="24"/>
          <w:highlight w:val="none"/>
        </w:rPr>
        <w:t>四、我单位保证仅分包建设方招标文件允许分包的内容，且分包工程承包人具有相应资质，并承诺组建分包工程管理机构，机构五大员为本单位人员，签订分包合同七日内将文件送至建设行政主管部门备案。</w:t>
      </w:r>
    </w:p>
    <w:p w14:paraId="43E28005">
      <w:pPr>
        <w:spacing w:line="520" w:lineRule="exact"/>
        <w:ind w:left="58" w:leftChars="-202" w:hanging="482" w:hangingChars="201"/>
        <w:rPr>
          <w:rFonts w:ascii="宋体" w:hAnsi="宋体" w:cs="宋体"/>
          <w:color w:val="auto"/>
          <w:sz w:val="24"/>
          <w:highlight w:val="none"/>
        </w:rPr>
      </w:pPr>
      <w:r>
        <w:rPr>
          <w:rFonts w:hint="eastAsia" w:ascii="宋体" w:hAnsi="宋体" w:cs="宋体"/>
          <w:color w:val="auto"/>
          <w:sz w:val="24"/>
          <w:highlight w:val="none"/>
        </w:rPr>
        <w:t>五、我单位在参加</w:t>
      </w:r>
      <w:r>
        <w:rPr>
          <w:rFonts w:hint="eastAsia" w:ascii="宋体" w:hAnsi="宋体" w:cs="宋体"/>
          <w:b/>
          <w:color w:val="auto"/>
          <w:sz w:val="24"/>
          <w:highlight w:val="none"/>
        </w:rPr>
        <w:t>项目实施</w:t>
      </w:r>
      <w:r>
        <w:rPr>
          <w:rFonts w:hint="eastAsia" w:ascii="宋体" w:hAnsi="宋体" w:cs="宋体"/>
          <w:color w:val="auto"/>
          <w:sz w:val="24"/>
          <w:highlight w:val="none"/>
        </w:rPr>
        <w:t>过程中严格遵守上述承诺，若违反本承诺一经查实，本单位愿意接受公开通报，按照《中华人民共和国招标投标法》第五十三、五十四条的规定，结合本单位实际情况，三个月～三年内不进入江阴市建筑市场。并自愿按相关法律法规接受相应的处罚。</w:t>
      </w:r>
    </w:p>
    <w:p w14:paraId="4795058F">
      <w:pPr>
        <w:spacing w:line="520" w:lineRule="exact"/>
        <w:ind w:left="58" w:leftChars="-202" w:hanging="482" w:hangingChars="201"/>
        <w:rPr>
          <w:rFonts w:ascii="宋体" w:hAnsi="宋体" w:cs="宋体"/>
          <w:color w:val="auto"/>
          <w:sz w:val="24"/>
          <w:highlight w:val="none"/>
        </w:rPr>
      </w:pPr>
      <w:r>
        <w:rPr>
          <w:rFonts w:hint="eastAsia" w:ascii="宋体" w:hAnsi="宋体" w:cs="宋体"/>
          <w:color w:val="auto"/>
          <w:sz w:val="24"/>
          <w:highlight w:val="none"/>
        </w:rPr>
        <w:t xml:space="preserve">     特此承诺！</w:t>
      </w:r>
    </w:p>
    <w:p w14:paraId="04A889B4">
      <w:pPr>
        <w:spacing w:line="520" w:lineRule="exact"/>
        <w:ind w:left="58" w:leftChars="-202" w:hanging="482" w:hangingChars="201"/>
        <w:rPr>
          <w:rFonts w:ascii="宋体" w:hAnsi="宋体" w:cs="宋体"/>
          <w:color w:val="auto"/>
          <w:sz w:val="24"/>
          <w:highlight w:val="none"/>
        </w:rPr>
      </w:pPr>
    </w:p>
    <w:p w14:paraId="49D8C19F">
      <w:pPr>
        <w:spacing w:line="520" w:lineRule="exact"/>
        <w:ind w:left="58" w:leftChars="-202" w:hanging="482" w:hangingChars="201"/>
        <w:rPr>
          <w:rFonts w:ascii="宋体" w:hAnsi="宋体" w:cs="宋体"/>
          <w:color w:val="auto"/>
          <w:sz w:val="24"/>
          <w:highlight w:val="none"/>
        </w:rPr>
      </w:pPr>
      <w:r>
        <w:rPr>
          <w:rFonts w:hint="eastAsia" w:ascii="宋体" w:hAnsi="宋体" w:cs="宋体"/>
          <w:color w:val="auto"/>
          <w:sz w:val="24"/>
          <w:highlight w:val="none"/>
        </w:rPr>
        <w:t>承诺单位盖章：</w:t>
      </w:r>
    </w:p>
    <w:p w14:paraId="200B0623">
      <w:pPr>
        <w:spacing w:line="520" w:lineRule="exact"/>
        <w:ind w:left="58" w:leftChars="-202" w:hanging="482" w:hangingChars="201"/>
        <w:rPr>
          <w:rFonts w:ascii="宋体" w:hAnsi="宋体" w:cs="宋体"/>
          <w:color w:val="auto"/>
          <w:sz w:val="24"/>
          <w:highlight w:val="none"/>
        </w:rPr>
      </w:pPr>
    </w:p>
    <w:p w14:paraId="338B2BC9">
      <w:pPr>
        <w:spacing w:line="520" w:lineRule="exact"/>
        <w:ind w:left="58" w:leftChars="-202" w:hanging="482" w:hangingChars="201"/>
        <w:rPr>
          <w:rFonts w:ascii="宋体" w:hAnsi="宋体" w:cs="宋体"/>
          <w:color w:val="auto"/>
          <w:sz w:val="24"/>
          <w:highlight w:val="none"/>
        </w:rPr>
      </w:pPr>
      <w:r>
        <w:rPr>
          <w:rFonts w:hint="eastAsia" w:ascii="宋体" w:hAnsi="宋体" w:cs="宋体"/>
          <w:color w:val="auto"/>
          <w:sz w:val="24"/>
          <w:highlight w:val="none"/>
        </w:rPr>
        <w:t xml:space="preserve">承诺单位法定代表人(签字或盖章)：    </w:t>
      </w:r>
    </w:p>
    <w:p w14:paraId="254951FE">
      <w:pPr>
        <w:spacing w:line="460" w:lineRule="exact"/>
        <w:rPr>
          <w:rFonts w:ascii="宋体" w:hAnsi="宋体" w:cs="宋体"/>
          <w:color w:val="auto"/>
          <w:sz w:val="24"/>
          <w:highlight w:val="none"/>
        </w:rPr>
      </w:pPr>
    </w:p>
    <w:p w14:paraId="6BDBB9A7">
      <w:pPr>
        <w:spacing w:line="460" w:lineRule="exact"/>
        <w:ind w:firstLine="2280" w:firstLineChars="950"/>
        <w:rPr>
          <w:rFonts w:ascii="宋体" w:hAnsi="宋体" w:cs="宋体"/>
          <w:color w:val="auto"/>
          <w:sz w:val="24"/>
          <w:highlight w:val="none"/>
        </w:rPr>
      </w:pPr>
      <w:r>
        <w:rPr>
          <w:rFonts w:hint="eastAsia" w:ascii="宋体" w:hAnsi="宋体" w:cs="宋体"/>
          <w:color w:val="auto"/>
          <w:sz w:val="24"/>
          <w:highlight w:val="none"/>
        </w:rPr>
        <w:t xml:space="preserve">                                         年  月  日</w:t>
      </w:r>
    </w:p>
    <w:p w14:paraId="731BD5A3">
      <w:pPr>
        <w:jc w:val="center"/>
        <w:rPr>
          <w:rFonts w:ascii="宋体" w:hAnsi="宋体" w:cs="宋体"/>
          <w:b/>
          <w:color w:val="auto"/>
          <w:sz w:val="48"/>
          <w:highlight w:val="none"/>
          <w:u w:val="single"/>
        </w:rPr>
      </w:pPr>
    </w:p>
    <w:p w14:paraId="1E4A5C83">
      <w:pPr>
        <w:pStyle w:val="3"/>
        <w:rPr>
          <w:rFonts w:ascii="宋体" w:hAnsi="宋体" w:eastAsia="宋体" w:cs="宋体"/>
          <w:b/>
          <w:color w:val="auto"/>
          <w:kern w:val="0"/>
          <w:highlight w:val="none"/>
        </w:rPr>
      </w:pPr>
      <w:bookmarkStart w:id="144" w:name="_Toc503530075"/>
      <w:bookmarkStart w:id="145" w:name="_Toc23930684"/>
      <w:bookmarkStart w:id="146" w:name="_Toc4853"/>
      <w:bookmarkStart w:id="147" w:name="_Toc124724387"/>
      <w:r>
        <w:rPr>
          <w:rFonts w:hint="eastAsia" w:ascii="宋体" w:hAnsi="宋体" w:eastAsia="宋体" w:cs="宋体"/>
          <w:b/>
          <w:color w:val="auto"/>
          <w:kern w:val="0"/>
          <w:highlight w:val="none"/>
        </w:rPr>
        <w:t>二、技术文件格式</w:t>
      </w:r>
      <w:bookmarkEnd w:id="144"/>
      <w:bookmarkEnd w:id="145"/>
      <w:r>
        <w:rPr>
          <w:rFonts w:hint="eastAsia" w:ascii="宋体" w:hAnsi="宋体" w:eastAsia="宋体" w:cs="宋体"/>
          <w:b/>
          <w:color w:val="auto"/>
          <w:kern w:val="0"/>
          <w:highlight w:val="none"/>
        </w:rPr>
        <w:t>（暗标）</w:t>
      </w:r>
      <w:bookmarkEnd w:id="146"/>
      <w:bookmarkEnd w:id="147"/>
    </w:p>
    <w:p w14:paraId="0EB899D5">
      <w:pPr>
        <w:rPr>
          <w:rFonts w:ascii="宋体" w:hAnsi="宋体" w:cs="宋体"/>
          <w:b/>
          <w:color w:val="auto"/>
          <w:kern w:val="0"/>
          <w:sz w:val="28"/>
          <w:szCs w:val="28"/>
          <w:highlight w:val="none"/>
        </w:rPr>
      </w:pPr>
      <w:r>
        <w:rPr>
          <w:rFonts w:hint="eastAsia" w:ascii="宋体" w:hAnsi="宋体" w:cs="宋体"/>
          <w:b/>
          <w:color w:val="auto"/>
          <w:kern w:val="0"/>
          <w:sz w:val="28"/>
          <w:szCs w:val="28"/>
          <w:highlight w:val="none"/>
        </w:rPr>
        <w:t>（包含下列内容）</w:t>
      </w:r>
    </w:p>
    <w:p w14:paraId="5FC61A5A">
      <w:pPr>
        <w:autoSpaceDE w:val="0"/>
        <w:autoSpaceDN w:val="0"/>
        <w:adjustRightInd w:val="0"/>
        <w:spacing w:line="450" w:lineRule="exact"/>
        <w:jc w:val="left"/>
        <w:rPr>
          <w:rFonts w:ascii="宋体" w:hAnsi="宋体" w:cs="font2-Identity-H"/>
          <w:color w:val="auto"/>
          <w:kern w:val="0"/>
          <w:sz w:val="24"/>
          <w:highlight w:val="none"/>
        </w:rPr>
      </w:pPr>
      <w:r>
        <w:rPr>
          <w:rFonts w:hint="eastAsia" w:ascii="宋体" w:hAnsi="宋体" w:cs="font4-Identity-H"/>
          <w:color w:val="auto"/>
          <w:kern w:val="0"/>
          <w:sz w:val="24"/>
          <w:highlight w:val="none"/>
        </w:rPr>
        <w:t>（</w:t>
      </w:r>
      <w:r>
        <w:rPr>
          <w:rFonts w:ascii="宋体" w:hAnsi="宋体" w:cs="font4-Identity-H"/>
          <w:color w:val="auto"/>
          <w:kern w:val="0"/>
          <w:sz w:val="24"/>
          <w:highlight w:val="none"/>
        </w:rPr>
        <w:t>1</w:t>
      </w:r>
      <w:r>
        <w:rPr>
          <w:rFonts w:hint="eastAsia" w:ascii="宋体" w:hAnsi="宋体" w:cs="font4-Identity-H"/>
          <w:color w:val="auto"/>
          <w:kern w:val="0"/>
          <w:sz w:val="24"/>
          <w:highlight w:val="none"/>
        </w:rPr>
        <w:t>）</w:t>
      </w:r>
      <w:r>
        <w:rPr>
          <w:rFonts w:hint="eastAsia" w:ascii="宋体" w:hAnsi="宋体" w:cs="font2-Identity-H"/>
          <w:color w:val="auto"/>
          <w:kern w:val="0"/>
          <w:sz w:val="24"/>
          <w:highlight w:val="none"/>
        </w:rPr>
        <w:t>设计说明和设计图纸汇编缩印本</w:t>
      </w:r>
    </w:p>
    <w:p w14:paraId="6DA5CD2C">
      <w:pPr>
        <w:autoSpaceDE w:val="0"/>
        <w:autoSpaceDN w:val="0"/>
        <w:adjustRightInd w:val="0"/>
        <w:spacing w:line="450" w:lineRule="exact"/>
        <w:jc w:val="left"/>
        <w:rPr>
          <w:rFonts w:ascii="宋体" w:hAnsi="宋体" w:cs="font2-Identity-H"/>
          <w:color w:val="auto"/>
          <w:kern w:val="0"/>
          <w:sz w:val="24"/>
          <w:highlight w:val="none"/>
        </w:rPr>
      </w:pPr>
      <w:r>
        <w:rPr>
          <w:rFonts w:hint="eastAsia" w:ascii="宋体" w:hAnsi="宋体" w:cs="font4-Identity-H"/>
          <w:color w:val="auto"/>
          <w:kern w:val="0"/>
          <w:sz w:val="24"/>
          <w:highlight w:val="none"/>
        </w:rPr>
        <w:t>（</w:t>
      </w:r>
      <w:r>
        <w:rPr>
          <w:rFonts w:ascii="宋体" w:hAnsi="宋体" w:cs="font4-Identity-H"/>
          <w:color w:val="auto"/>
          <w:kern w:val="0"/>
          <w:sz w:val="24"/>
          <w:highlight w:val="none"/>
        </w:rPr>
        <w:t>2</w:t>
      </w:r>
      <w:r>
        <w:rPr>
          <w:rFonts w:hint="eastAsia" w:ascii="宋体" w:hAnsi="宋体" w:cs="font4-Identity-H"/>
          <w:color w:val="auto"/>
          <w:kern w:val="0"/>
          <w:sz w:val="24"/>
          <w:highlight w:val="none"/>
        </w:rPr>
        <w:t>）</w:t>
      </w:r>
      <w:r>
        <w:rPr>
          <w:rFonts w:hint="eastAsia" w:ascii="宋体" w:hAnsi="宋体" w:cs="font2-Identity-H"/>
          <w:color w:val="auto"/>
          <w:kern w:val="0"/>
          <w:sz w:val="24"/>
          <w:highlight w:val="none"/>
        </w:rPr>
        <w:t>主要技术经济指标</w:t>
      </w:r>
    </w:p>
    <w:p w14:paraId="4B496BDE">
      <w:pPr>
        <w:autoSpaceDE w:val="0"/>
        <w:autoSpaceDN w:val="0"/>
        <w:adjustRightInd w:val="0"/>
        <w:spacing w:line="450" w:lineRule="exact"/>
        <w:jc w:val="left"/>
        <w:rPr>
          <w:rFonts w:ascii="宋体" w:hAnsi="宋体" w:cs="font2-Identity-H"/>
          <w:color w:val="auto"/>
          <w:kern w:val="0"/>
          <w:sz w:val="24"/>
          <w:highlight w:val="none"/>
        </w:rPr>
      </w:pPr>
      <w:r>
        <w:rPr>
          <w:rFonts w:hint="eastAsia" w:ascii="宋体" w:hAnsi="宋体" w:cs="font4-Identity-H"/>
          <w:color w:val="auto"/>
          <w:kern w:val="0"/>
          <w:sz w:val="24"/>
          <w:highlight w:val="none"/>
        </w:rPr>
        <w:t>（</w:t>
      </w:r>
      <w:r>
        <w:rPr>
          <w:rFonts w:ascii="宋体" w:hAnsi="宋体" w:cs="font4-Identity-H"/>
          <w:color w:val="auto"/>
          <w:kern w:val="0"/>
          <w:sz w:val="24"/>
          <w:highlight w:val="none"/>
        </w:rPr>
        <w:t>3</w:t>
      </w:r>
      <w:r>
        <w:rPr>
          <w:rFonts w:hint="eastAsia" w:ascii="宋体" w:hAnsi="宋体" w:cs="font4-Identity-H"/>
          <w:color w:val="auto"/>
          <w:kern w:val="0"/>
          <w:sz w:val="24"/>
          <w:highlight w:val="none"/>
        </w:rPr>
        <w:t>）</w:t>
      </w:r>
      <w:r>
        <w:rPr>
          <w:rFonts w:hint="eastAsia" w:ascii="宋体" w:hAnsi="宋体" w:cs="font2-Identity-H"/>
          <w:color w:val="auto"/>
          <w:kern w:val="0"/>
          <w:sz w:val="24"/>
          <w:highlight w:val="none"/>
        </w:rPr>
        <w:t>工程估算</w:t>
      </w:r>
    </w:p>
    <w:p w14:paraId="2E22A3BF">
      <w:pPr>
        <w:autoSpaceDE w:val="0"/>
        <w:autoSpaceDN w:val="0"/>
        <w:adjustRightInd w:val="0"/>
        <w:spacing w:line="450" w:lineRule="exact"/>
        <w:jc w:val="left"/>
        <w:rPr>
          <w:rFonts w:ascii="宋体" w:hAnsi="宋体" w:cs="font2-Identity-H"/>
          <w:color w:val="auto"/>
          <w:kern w:val="0"/>
          <w:sz w:val="24"/>
          <w:highlight w:val="none"/>
        </w:rPr>
      </w:pPr>
      <w:r>
        <w:rPr>
          <w:rFonts w:hint="eastAsia" w:ascii="宋体" w:hAnsi="宋体" w:cs="font4-Identity-H"/>
          <w:color w:val="auto"/>
          <w:kern w:val="0"/>
          <w:sz w:val="24"/>
          <w:highlight w:val="none"/>
        </w:rPr>
        <w:t>（</w:t>
      </w:r>
      <w:r>
        <w:rPr>
          <w:rFonts w:ascii="宋体" w:hAnsi="宋体" w:cs="font4-Identity-H"/>
          <w:color w:val="auto"/>
          <w:kern w:val="0"/>
          <w:sz w:val="24"/>
          <w:highlight w:val="none"/>
        </w:rPr>
        <w:t>4</w:t>
      </w:r>
      <w:r>
        <w:rPr>
          <w:rFonts w:hint="eastAsia" w:ascii="宋体" w:hAnsi="宋体" w:cs="font4-Identity-H"/>
          <w:color w:val="auto"/>
          <w:kern w:val="0"/>
          <w:sz w:val="24"/>
          <w:highlight w:val="none"/>
        </w:rPr>
        <w:t>）</w:t>
      </w:r>
      <w:r>
        <w:rPr>
          <w:rFonts w:hint="eastAsia" w:ascii="宋体" w:hAnsi="宋体" w:cs="font2-Identity-H"/>
          <w:color w:val="auto"/>
          <w:kern w:val="0"/>
          <w:sz w:val="24"/>
          <w:highlight w:val="none"/>
        </w:rPr>
        <w:t>效果图</w:t>
      </w:r>
    </w:p>
    <w:p w14:paraId="0746C711">
      <w:pPr>
        <w:autoSpaceDE w:val="0"/>
        <w:autoSpaceDN w:val="0"/>
        <w:adjustRightInd w:val="0"/>
        <w:spacing w:line="450" w:lineRule="exact"/>
        <w:jc w:val="left"/>
        <w:rPr>
          <w:rFonts w:ascii="宋体" w:hAnsi="宋体" w:cs="font2-Identity-H"/>
          <w:color w:val="auto"/>
          <w:kern w:val="0"/>
          <w:sz w:val="24"/>
          <w:highlight w:val="none"/>
        </w:rPr>
      </w:pPr>
      <w:r>
        <w:rPr>
          <w:rFonts w:hint="eastAsia" w:ascii="宋体" w:hAnsi="宋体" w:cs="font2-Identity-H"/>
          <w:color w:val="auto"/>
          <w:kern w:val="0"/>
          <w:sz w:val="24"/>
          <w:highlight w:val="none"/>
        </w:rPr>
        <w:t>（5）展示图</w:t>
      </w:r>
    </w:p>
    <w:p w14:paraId="69D961E3">
      <w:pPr>
        <w:spacing w:line="360" w:lineRule="auto"/>
        <w:rPr>
          <w:rFonts w:ascii="宋体" w:hAnsi="宋体" w:cs="font2-Identity-H"/>
          <w:color w:val="auto"/>
          <w:kern w:val="0"/>
          <w:sz w:val="24"/>
          <w:highlight w:val="none"/>
        </w:rPr>
      </w:pPr>
      <w:r>
        <w:rPr>
          <w:rFonts w:hint="eastAsia" w:ascii="宋体" w:hAnsi="宋体" w:cs="font2-Identity-H"/>
          <w:color w:val="auto"/>
          <w:kern w:val="0"/>
          <w:sz w:val="24"/>
          <w:highlight w:val="none"/>
        </w:rPr>
        <w:t>（6）其他技术文件</w:t>
      </w:r>
    </w:p>
    <w:p w14:paraId="5169BD1D">
      <w:pPr>
        <w:widowControl/>
        <w:spacing w:line="500" w:lineRule="exact"/>
        <w:ind w:firstLine="1540" w:firstLineChars="550"/>
        <w:jc w:val="left"/>
        <w:rPr>
          <w:rFonts w:ascii="宋体" w:hAnsi="宋体" w:cs="宋体"/>
          <w:color w:val="auto"/>
          <w:kern w:val="0"/>
          <w:sz w:val="28"/>
          <w:szCs w:val="28"/>
          <w:highlight w:val="none"/>
        </w:rPr>
      </w:pPr>
    </w:p>
    <w:p w14:paraId="5B43C231">
      <w:pPr>
        <w:spacing w:line="450" w:lineRule="exact"/>
        <w:rPr>
          <w:rFonts w:ascii="宋体" w:hAnsi="宋体" w:cs="宋体"/>
          <w:color w:val="auto"/>
          <w:kern w:val="0"/>
          <w:sz w:val="24"/>
          <w:highlight w:val="none"/>
        </w:rPr>
      </w:pPr>
    </w:p>
    <w:p w14:paraId="3AA58351">
      <w:pPr>
        <w:spacing w:line="450" w:lineRule="exact"/>
        <w:rPr>
          <w:rFonts w:ascii="宋体" w:hAnsi="宋体" w:cs="宋体"/>
          <w:color w:val="auto"/>
          <w:kern w:val="0"/>
          <w:sz w:val="24"/>
          <w:highlight w:val="none"/>
        </w:rPr>
      </w:pPr>
    </w:p>
    <w:p w14:paraId="6C5A88AB">
      <w:pPr>
        <w:widowControl/>
        <w:jc w:val="left"/>
        <w:rPr>
          <w:rFonts w:ascii="宋体" w:hAnsi="宋体" w:cs="宋体"/>
          <w:color w:val="auto"/>
          <w:kern w:val="0"/>
          <w:sz w:val="24"/>
          <w:highlight w:val="none"/>
        </w:rPr>
      </w:pPr>
      <w:r>
        <w:rPr>
          <w:rFonts w:hint="eastAsia" w:ascii="宋体" w:hAnsi="宋体" w:cs="宋体"/>
          <w:color w:val="auto"/>
          <w:kern w:val="0"/>
          <w:sz w:val="24"/>
          <w:highlight w:val="none"/>
        </w:rPr>
        <w:br w:type="page"/>
      </w:r>
    </w:p>
    <w:p w14:paraId="0A5C3F8F">
      <w:pPr>
        <w:rPr>
          <w:rFonts w:ascii="宋体" w:hAnsi="宋体" w:cs="宋体"/>
          <w:b/>
          <w:color w:val="auto"/>
          <w:sz w:val="28"/>
          <w:szCs w:val="28"/>
          <w:highlight w:val="none"/>
        </w:rPr>
      </w:pPr>
      <w:r>
        <w:rPr>
          <w:rFonts w:hint="eastAsia" w:ascii="宋体" w:hAnsi="宋体" w:cs="宋体"/>
          <w:b/>
          <w:color w:val="auto"/>
          <w:sz w:val="28"/>
          <w:szCs w:val="28"/>
          <w:highlight w:val="none"/>
        </w:rPr>
        <w:t>（用于技术文件封面）</w:t>
      </w:r>
    </w:p>
    <w:p w14:paraId="7C76A6F1">
      <w:pPr>
        <w:spacing w:line="480" w:lineRule="auto"/>
        <w:rPr>
          <w:rFonts w:ascii="宋体" w:hAnsi="宋体" w:cs="宋体"/>
          <w:b/>
          <w:color w:val="auto"/>
          <w:sz w:val="28"/>
          <w:szCs w:val="28"/>
          <w:highlight w:val="none"/>
          <w:u w:val="single"/>
        </w:rPr>
      </w:pPr>
    </w:p>
    <w:p w14:paraId="101BE729">
      <w:pPr>
        <w:spacing w:line="480" w:lineRule="auto"/>
        <w:rPr>
          <w:rFonts w:ascii="宋体" w:hAnsi="宋体" w:cs="宋体"/>
          <w:b/>
          <w:color w:val="auto"/>
          <w:sz w:val="28"/>
          <w:szCs w:val="28"/>
          <w:highlight w:val="none"/>
          <w:u w:val="single"/>
        </w:rPr>
      </w:pPr>
    </w:p>
    <w:p w14:paraId="226BD3AE">
      <w:pPr>
        <w:spacing w:line="480" w:lineRule="auto"/>
        <w:rPr>
          <w:rFonts w:ascii="宋体" w:hAnsi="宋体" w:cs="宋体"/>
          <w:b/>
          <w:color w:val="auto"/>
          <w:sz w:val="28"/>
          <w:szCs w:val="28"/>
          <w:highlight w:val="none"/>
          <w:u w:val="single"/>
        </w:rPr>
      </w:pPr>
    </w:p>
    <w:p w14:paraId="69D89C8B">
      <w:pPr>
        <w:jc w:val="center"/>
        <w:rPr>
          <w:rFonts w:ascii="宋体" w:hAnsi="宋体" w:cs="宋体"/>
          <w:b/>
          <w:color w:val="auto"/>
          <w:sz w:val="72"/>
          <w:highlight w:val="none"/>
        </w:rPr>
      </w:pPr>
      <w:r>
        <w:rPr>
          <w:rFonts w:hint="eastAsia" w:ascii="宋体" w:hAnsi="宋体" w:cs="宋体"/>
          <w:b/>
          <w:color w:val="auto"/>
          <w:sz w:val="72"/>
          <w:highlight w:val="none"/>
        </w:rPr>
        <w:t>投标文件</w:t>
      </w:r>
    </w:p>
    <w:p w14:paraId="011F44A7">
      <w:pPr>
        <w:jc w:val="center"/>
        <w:rPr>
          <w:rFonts w:ascii="宋体" w:hAnsi="宋体" w:cs="宋体"/>
          <w:b/>
          <w:color w:val="auto"/>
          <w:sz w:val="72"/>
          <w:highlight w:val="none"/>
        </w:rPr>
      </w:pPr>
    </w:p>
    <w:p w14:paraId="4484805E">
      <w:pPr>
        <w:spacing w:line="480" w:lineRule="auto"/>
        <w:rPr>
          <w:rFonts w:ascii="宋体" w:hAnsi="宋体" w:cs="宋体"/>
          <w:b/>
          <w:color w:val="auto"/>
          <w:sz w:val="30"/>
          <w:szCs w:val="30"/>
          <w:highlight w:val="none"/>
        </w:rPr>
      </w:pPr>
    </w:p>
    <w:p w14:paraId="7FC01BFC">
      <w:pPr>
        <w:spacing w:line="480" w:lineRule="auto"/>
        <w:ind w:firstLine="2244" w:firstLineChars="745"/>
        <w:rPr>
          <w:rFonts w:ascii="宋体" w:hAnsi="宋体" w:cs="宋体"/>
          <w:b/>
          <w:color w:val="auto"/>
          <w:sz w:val="30"/>
          <w:szCs w:val="30"/>
          <w:highlight w:val="none"/>
        </w:rPr>
      </w:pPr>
      <w:r>
        <w:rPr>
          <w:rFonts w:hint="eastAsia" w:ascii="宋体" w:hAnsi="宋体" w:cs="宋体"/>
          <w:b/>
          <w:color w:val="auto"/>
          <w:sz w:val="30"/>
          <w:szCs w:val="30"/>
          <w:highlight w:val="none"/>
        </w:rPr>
        <w:t>项目编号：</w:t>
      </w:r>
    </w:p>
    <w:p w14:paraId="3F8C0D60">
      <w:pPr>
        <w:spacing w:line="480" w:lineRule="auto"/>
        <w:rPr>
          <w:rFonts w:ascii="宋体" w:hAnsi="宋体" w:cs="宋体"/>
          <w:b/>
          <w:color w:val="auto"/>
          <w:sz w:val="30"/>
          <w:szCs w:val="30"/>
          <w:highlight w:val="none"/>
        </w:rPr>
      </w:pPr>
    </w:p>
    <w:p w14:paraId="201C78AE">
      <w:pPr>
        <w:spacing w:line="480" w:lineRule="auto"/>
        <w:jc w:val="center"/>
        <w:rPr>
          <w:rFonts w:ascii="宋体" w:hAnsi="宋体" w:cs="宋体"/>
          <w:b/>
          <w:color w:val="auto"/>
          <w:sz w:val="72"/>
          <w:highlight w:val="none"/>
        </w:rPr>
      </w:pPr>
    </w:p>
    <w:p w14:paraId="7921D014">
      <w:pPr>
        <w:jc w:val="center"/>
        <w:rPr>
          <w:rFonts w:ascii="宋体" w:hAnsi="宋体" w:cs="宋体"/>
          <w:b/>
          <w:color w:val="auto"/>
          <w:sz w:val="48"/>
          <w:highlight w:val="none"/>
        </w:rPr>
      </w:pPr>
    </w:p>
    <w:p w14:paraId="08954EF8">
      <w:pPr>
        <w:jc w:val="center"/>
        <w:rPr>
          <w:rFonts w:ascii="宋体" w:hAnsi="宋体" w:cs="宋体"/>
          <w:b/>
          <w:color w:val="auto"/>
          <w:sz w:val="48"/>
          <w:highlight w:val="none"/>
        </w:rPr>
      </w:pPr>
    </w:p>
    <w:p w14:paraId="643F2782">
      <w:pPr>
        <w:spacing w:line="480" w:lineRule="auto"/>
        <w:rPr>
          <w:rFonts w:ascii="宋体" w:hAnsi="宋体" w:cs="宋体"/>
          <w:b/>
          <w:color w:val="auto"/>
          <w:sz w:val="30"/>
          <w:szCs w:val="30"/>
          <w:highlight w:val="none"/>
        </w:rPr>
      </w:pPr>
      <w:r>
        <w:rPr>
          <w:rFonts w:hint="eastAsia" w:ascii="宋体" w:hAnsi="宋体" w:cs="宋体"/>
          <w:b/>
          <w:color w:val="auto"/>
          <w:sz w:val="30"/>
          <w:szCs w:val="30"/>
          <w:highlight w:val="none"/>
        </w:rPr>
        <w:t>工 程 名称：</w:t>
      </w:r>
    </w:p>
    <w:p w14:paraId="3E19F0D5">
      <w:pPr>
        <w:rPr>
          <w:rFonts w:ascii="宋体" w:hAnsi="宋体" w:cs="宋体"/>
          <w:b/>
          <w:color w:val="auto"/>
          <w:sz w:val="48"/>
          <w:highlight w:val="none"/>
        </w:rPr>
      </w:pPr>
    </w:p>
    <w:p w14:paraId="54F24932">
      <w:pPr>
        <w:snapToGrid w:val="0"/>
        <w:spacing w:line="480" w:lineRule="auto"/>
        <w:rPr>
          <w:rFonts w:ascii="宋体" w:hAnsi="宋体" w:cs="宋体"/>
          <w:b/>
          <w:color w:val="auto"/>
          <w:sz w:val="30"/>
          <w:highlight w:val="none"/>
        </w:rPr>
      </w:pPr>
      <w:r>
        <w:rPr>
          <w:rFonts w:hint="eastAsia" w:ascii="宋体" w:hAnsi="宋体" w:cs="宋体"/>
          <w:b/>
          <w:color w:val="auto"/>
          <w:sz w:val="30"/>
          <w:highlight w:val="none"/>
        </w:rPr>
        <w:t>投标文件内容：</w:t>
      </w:r>
      <w:r>
        <w:rPr>
          <w:rFonts w:hint="eastAsia" w:ascii="宋体" w:hAnsi="宋体" w:cs="宋体"/>
          <w:b/>
          <w:color w:val="auto"/>
          <w:sz w:val="30"/>
          <w:highlight w:val="none"/>
          <w:u w:val="single"/>
        </w:rPr>
        <w:tab/>
      </w:r>
      <w:r>
        <w:rPr>
          <w:rFonts w:hint="eastAsia" w:ascii="宋体" w:hAnsi="宋体" w:cs="宋体"/>
          <w:b/>
          <w:color w:val="auto"/>
          <w:sz w:val="30"/>
          <w:highlight w:val="none"/>
          <w:u w:val="single"/>
        </w:rPr>
        <w:tab/>
      </w:r>
      <w:r>
        <w:rPr>
          <w:rFonts w:hint="eastAsia" w:ascii="宋体" w:hAnsi="宋体" w:cs="宋体"/>
          <w:b/>
          <w:color w:val="auto"/>
          <w:sz w:val="30"/>
          <w:highlight w:val="none"/>
          <w:u w:val="single"/>
        </w:rPr>
        <w:t>技术文件</w:t>
      </w:r>
      <w:r>
        <w:rPr>
          <w:rFonts w:hint="eastAsia" w:ascii="宋体" w:hAnsi="宋体" w:cs="宋体"/>
          <w:b/>
          <w:color w:val="auto"/>
          <w:sz w:val="30"/>
          <w:highlight w:val="none"/>
          <w:u w:val="single"/>
        </w:rPr>
        <w:tab/>
      </w:r>
      <w:r>
        <w:rPr>
          <w:rFonts w:hint="eastAsia" w:ascii="宋体" w:hAnsi="宋体" w:cs="宋体"/>
          <w:b/>
          <w:color w:val="auto"/>
          <w:sz w:val="30"/>
          <w:highlight w:val="none"/>
          <w:u w:val="single"/>
        </w:rPr>
        <w:tab/>
      </w:r>
      <w:r>
        <w:rPr>
          <w:rFonts w:hint="eastAsia" w:ascii="宋体" w:hAnsi="宋体" w:cs="宋体"/>
          <w:b/>
          <w:color w:val="auto"/>
          <w:sz w:val="30"/>
          <w:highlight w:val="none"/>
          <w:u w:val="single"/>
        </w:rPr>
        <w:tab/>
      </w:r>
    </w:p>
    <w:p w14:paraId="545DA185">
      <w:pPr>
        <w:rPr>
          <w:rFonts w:hint="eastAsia" w:ascii="宋体" w:hAnsi="宋体" w:cs="宋体"/>
          <w:b/>
          <w:color w:val="auto"/>
          <w:sz w:val="24"/>
          <w:highlight w:val="none"/>
        </w:rPr>
      </w:pPr>
    </w:p>
    <w:p w14:paraId="17B21E56">
      <w:pPr>
        <w:pStyle w:val="24"/>
        <w:rPr>
          <w:rFonts w:hint="eastAsia" w:ascii="宋体" w:hAnsi="宋体" w:cs="宋体"/>
          <w:b/>
          <w:color w:val="auto"/>
          <w:sz w:val="24"/>
          <w:highlight w:val="none"/>
        </w:rPr>
      </w:pPr>
    </w:p>
    <w:p w14:paraId="0E9B7B2C">
      <w:pPr>
        <w:pStyle w:val="24"/>
        <w:rPr>
          <w:rFonts w:hint="eastAsia" w:ascii="宋体" w:hAnsi="宋体" w:cs="宋体"/>
          <w:b/>
          <w:color w:val="auto"/>
          <w:sz w:val="24"/>
          <w:highlight w:val="none"/>
        </w:rPr>
      </w:pPr>
    </w:p>
    <w:p w14:paraId="5E82F4A7">
      <w:pPr>
        <w:pStyle w:val="24"/>
        <w:rPr>
          <w:rFonts w:hint="eastAsia" w:ascii="宋体" w:hAnsi="宋体" w:cs="宋体"/>
          <w:b/>
          <w:color w:val="auto"/>
          <w:sz w:val="24"/>
          <w:highlight w:val="none"/>
        </w:rPr>
      </w:pPr>
    </w:p>
    <w:p w14:paraId="1EC73F9A">
      <w:pPr>
        <w:pStyle w:val="24"/>
        <w:rPr>
          <w:rFonts w:hint="eastAsia" w:ascii="宋体" w:hAnsi="宋体" w:cs="宋体"/>
          <w:b/>
          <w:color w:val="auto"/>
          <w:sz w:val="24"/>
          <w:highlight w:val="none"/>
        </w:rPr>
      </w:pPr>
    </w:p>
    <w:p w14:paraId="443321F8">
      <w:pPr>
        <w:pStyle w:val="24"/>
        <w:rPr>
          <w:rFonts w:hint="eastAsia" w:ascii="宋体" w:hAnsi="宋体" w:cs="宋体"/>
          <w:b/>
          <w:color w:val="auto"/>
          <w:sz w:val="24"/>
          <w:highlight w:val="none"/>
        </w:rPr>
      </w:pPr>
    </w:p>
    <w:p w14:paraId="4BF3E8C2">
      <w:pPr>
        <w:pStyle w:val="24"/>
        <w:rPr>
          <w:rFonts w:hint="eastAsia" w:ascii="宋体" w:hAnsi="宋体" w:cs="宋体"/>
          <w:b/>
          <w:color w:val="auto"/>
          <w:sz w:val="24"/>
          <w:highlight w:val="none"/>
        </w:rPr>
      </w:pPr>
    </w:p>
    <w:p w14:paraId="09A6489E">
      <w:pPr>
        <w:pStyle w:val="24"/>
        <w:rPr>
          <w:rFonts w:hint="eastAsia" w:ascii="宋体" w:hAnsi="宋体" w:cs="宋体"/>
          <w:b/>
          <w:color w:val="auto"/>
          <w:sz w:val="24"/>
          <w:highlight w:val="none"/>
        </w:rPr>
      </w:pPr>
    </w:p>
    <w:p w14:paraId="48C560E0">
      <w:pPr>
        <w:pStyle w:val="24"/>
        <w:rPr>
          <w:rFonts w:hint="eastAsia" w:ascii="宋体" w:hAnsi="宋体" w:cs="宋体"/>
          <w:b/>
          <w:color w:val="auto"/>
          <w:sz w:val="24"/>
          <w:highlight w:val="none"/>
        </w:rPr>
      </w:pPr>
    </w:p>
    <w:p w14:paraId="4BD9E0E0">
      <w:pPr>
        <w:pStyle w:val="24"/>
        <w:rPr>
          <w:rFonts w:hint="eastAsia" w:ascii="宋体" w:hAnsi="宋体" w:cs="宋体"/>
          <w:b/>
          <w:color w:val="auto"/>
          <w:sz w:val="24"/>
          <w:highlight w:val="none"/>
        </w:rPr>
      </w:pPr>
    </w:p>
    <w:p w14:paraId="201AB7AB">
      <w:pPr>
        <w:pStyle w:val="24"/>
        <w:rPr>
          <w:rFonts w:hint="eastAsia" w:ascii="宋体" w:hAnsi="宋体" w:cs="宋体"/>
          <w:b/>
          <w:color w:val="auto"/>
          <w:sz w:val="24"/>
          <w:highlight w:val="none"/>
        </w:rPr>
      </w:pPr>
    </w:p>
    <w:p w14:paraId="77F09BE3">
      <w:pPr>
        <w:rPr>
          <w:rFonts w:ascii="宋体" w:hAnsi="宋体" w:cs="宋体"/>
          <w:b/>
          <w:color w:val="auto"/>
          <w:sz w:val="28"/>
          <w:szCs w:val="28"/>
          <w:highlight w:val="none"/>
        </w:rPr>
      </w:pPr>
      <w:r>
        <w:rPr>
          <w:rFonts w:hint="eastAsia" w:ascii="宋体" w:hAnsi="宋体" w:cs="宋体"/>
          <w:b/>
          <w:color w:val="auto"/>
          <w:sz w:val="28"/>
          <w:szCs w:val="28"/>
          <w:highlight w:val="none"/>
        </w:rPr>
        <w:t>（用于技术文件</w:t>
      </w:r>
      <w:r>
        <w:rPr>
          <w:rFonts w:hint="eastAsia" w:ascii="宋体" w:hAnsi="宋体" w:cs="宋体"/>
          <w:b/>
          <w:color w:val="auto"/>
          <w:sz w:val="28"/>
          <w:szCs w:val="28"/>
          <w:highlight w:val="none"/>
          <w:lang w:eastAsia="zh-CN"/>
        </w:rPr>
        <w:t>封底</w:t>
      </w:r>
      <w:r>
        <w:rPr>
          <w:rFonts w:hint="eastAsia" w:ascii="宋体" w:hAnsi="宋体" w:cs="宋体"/>
          <w:b/>
          <w:color w:val="auto"/>
          <w:sz w:val="28"/>
          <w:szCs w:val="28"/>
          <w:highlight w:val="none"/>
        </w:rPr>
        <w:t>）</w:t>
      </w:r>
    </w:p>
    <w:p w14:paraId="01B52AFF">
      <w:pPr>
        <w:spacing w:line="480" w:lineRule="auto"/>
        <w:rPr>
          <w:rFonts w:ascii="宋体" w:hAnsi="宋体" w:cs="宋体"/>
          <w:b/>
          <w:color w:val="auto"/>
          <w:sz w:val="28"/>
          <w:szCs w:val="28"/>
          <w:highlight w:val="none"/>
          <w:u w:val="single"/>
        </w:rPr>
      </w:pPr>
    </w:p>
    <w:p w14:paraId="19F6AAD2">
      <w:pPr>
        <w:spacing w:line="480" w:lineRule="auto"/>
        <w:rPr>
          <w:rFonts w:ascii="宋体" w:hAnsi="宋体" w:cs="宋体"/>
          <w:b/>
          <w:color w:val="auto"/>
          <w:sz w:val="28"/>
          <w:szCs w:val="28"/>
          <w:highlight w:val="none"/>
          <w:u w:val="single"/>
        </w:rPr>
      </w:pPr>
    </w:p>
    <w:p w14:paraId="78870233">
      <w:pPr>
        <w:spacing w:line="480" w:lineRule="auto"/>
        <w:rPr>
          <w:rFonts w:ascii="宋体" w:hAnsi="宋体" w:cs="宋体"/>
          <w:b/>
          <w:color w:val="auto"/>
          <w:sz w:val="28"/>
          <w:szCs w:val="28"/>
          <w:highlight w:val="none"/>
          <w:u w:val="single"/>
        </w:rPr>
      </w:pPr>
    </w:p>
    <w:p w14:paraId="78855A78">
      <w:pPr>
        <w:jc w:val="center"/>
        <w:rPr>
          <w:rFonts w:hint="eastAsia" w:ascii="宋体" w:hAnsi="宋体" w:cs="宋体"/>
          <w:b/>
          <w:color w:val="auto"/>
          <w:sz w:val="72"/>
          <w:highlight w:val="none"/>
          <w:lang w:eastAsia="zh-CN"/>
        </w:rPr>
      </w:pPr>
    </w:p>
    <w:p w14:paraId="7F54AB62">
      <w:pPr>
        <w:jc w:val="center"/>
        <w:rPr>
          <w:rFonts w:hint="eastAsia" w:ascii="宋体" w:hAnsi="宋体" w:cs="宋体"/>
          <w:b/>
          <w:color w:val="auto"/>
          <w:sz w:val="72"/>
          <w:highlight w:val="none"/>
          <w:lang w:eastAsia="zh-CN"/>
        </w:rPr>
      </w:pPr>
    </w:p>
    <w:p w14:paraId="7CC3C761">
      <w:pPr>
        <w:jc w:val="center"/>
        <w:rPr>
          <w:rFonts w:hint="eastAsia" w:ascii="宋体" w:hAnsi="宋体" w:eastAsia="宋体" w:cs="宋体"/>
          <w:b/>
          <w:color w:val="auto"/>
          <w:sz w:val="72"/>
          <w:highlight w:val="none"/>
          <w:lang w:eastAsia="zh-CN"/>
        </w:rPr>
      </w:pPr>
      <w:r>
        <w:rPr>
          <w:rFonts w:hint="eastAsia" w:ascii="宋体" w:hAnsi="宋体" w:cs="宋体"/>
          <w:b/>
          <w:color w:val="auto"/>
          <w:sz w:val="72"/>
          <w:highlight w:val="none"/>
          <w:lang w:eastAsia="zh-CN"/>
        </w:rPr>
        <w:t>封底</w:t>
      </w:r>
    </w:p>
    <w:p w14:paraId="4064B99A">
      <w:pPr>
        <w:jc w:val="center"/>
        <w:rPr>
          <w:rFonts w:ascii="宋体" w:hAnsi="宋体" w:cs="宋体"/>
          <w:b/>
          <w:color w:val="auto"/>
          <w:sz w:val="72"/>
          <w:highlight w:val="none"/>
        </w:rPr>
      </w:pPr>
    </w:p>
    <w:p w14:paraId="4D0AF859">
      <w:pPr>
        <w:spacing w:line="480" w:lineRule="auto"/>
        <w:rPr>
          <w:rFonts w:ascii="宋体" w:hAnsi="宋体" w:cs="宋体"/>
          <w:b/>
          <w:color w:val="auto"/>
          <w:sz w:val="30"/>
          <w:szCs w:val="30"/>
          <w:highlight w:val="none"/>
        </w:rPr>
      </w:pPr>
    </w:p>
    <w:p w14:paraId="6F40609B">
      <w:pPr>
        <w:rPr>
          <w:rFonts w:hint="eastAsia" w:ascii="宋体" w:hAnsi="宋体" w:cs="宋体"/>
          <w:b/>
          <w:color w:val="auto"/>
          <w:sz w:val="24"/>
          <w:highlight w:val="none"/>
        </w:rPr>
      </w:pPr>
    </w:p>
    <w:p w14:paraId="74817AE7">
      <w:pPr>
        <w:rPr>
          <w:rFonts w:hint="eastAsia" w:ascii="宋体" w:hAnsi="宋体" w:cs="宋体"/>
          <w:b/>
          <w:color w:val="auto"/>
          <w:sz w:val="24"/>
          <w:highlight w:val="none"/>
        </w:rPr>
      </w:pPr>
    </w:p>
    <w:p w14:paraId="01844464">
      <w:pPr>
        <w:rPr>
          <w:rFonts w:hint="eastAsia" w:ascii="宋体" w:hAnsi="宋体" w:cs="宋体"/>
          <w:b/>
          <w:color w:val="auto"/>
          <w:sz w:val="24"/>
          <w:highlight w:val="none"/>
        </w:rPr>
      </w:pPr>
    </w:p>
    <w:p w14:paraId="3AF2E647">
      <w:pPr>
        <w:rPr>
          <w:rFonts w:hint="eastAsia" w:ascii="宋体" w:hAnsi="宋体" w:cs="宋体"/>
          <w:b/>
          <w:color w:val="auto"/>
          <w:sz w:val="24"/>
          <w:highlight w:val="none"/>
        </w:rPr>
      </w:pPr>
    </w:p>
    <w:p w14:paraId="3ACF8410">
      <w:pPr>
        <w:rPr>
          <w:rFonts w:hint="eastAsia" w:ascii="宋体" w:hAnsi="宋体" w:cs="宋体"/>
          <w:b/>
          <w:color w:val="auto"/>
          <w:sz w:val="24"/>
          <w:highlight w:val="none"/>
        </w:rPr>
      </w:pPr>
    </w:p>
    <w:p w14:paraId="2151E356">
      <w:pPr>
        <w:rPr>
          <w:rFonts w:hint="eastAsia" w:ascii="宋体" w:hAnsi="宋体" w:cs="宋体"/>
          <w:b/>
          <w:color w:val="auto"/>
          <w:sz w:val="24"/>
          <w:highlight w:val="none"/>
        </w:rPr>
      </w:pPr>
    </w:p>
    <w:p w14:paraId="503F3DA9">
      <w:pPr>
        <w:rPr>
          <w:rFonts w:hint="eastAsia" w:ascii="宋体" w:hAnsi="宋体" w:cs="宋体"/>
          <w:b/>
          <w:color w:val="auto"/>
          <w:sz w:val="24"/>
          <w:highlight w:val="none"/>
        </w:rPr>
      </w:pPr>
    </w:p>
    <w:p w14:paraId="04DFB01A">
      <w:pPr>
        <w:rPr>
          <w:rFonts w:hint="eastAsia" w:ascii="宋体" w:hAnsi="宋体" w:cs="宋体"/>
          <w:b/>
          <w:color w:val="auto"/>
          <w:sz w:val="24"/>
          <w:highlight w:val="none"/>
        </w:rPr>
      </w:pPr>
    </w:p>
    <w:p w14:paraId="52553FCB">
      <w:pPr>
        <w:rPr>
          <w:rFonts w:hint="eastAsia" w:ascii="宋体" w:hAnsi="宋体" w:cs="宋体"/>
          <w:b/>
          <w:color w:val="auto"/>
          <w:sz w:val="24"/>
          <w:highlight w:val="none"/>
        </w:rPr>
      </w:pPr>
    </w:p>
    <w:p w14:paraId="03639195">
      <w:pPr>
        <w:rPr>
          <w:rFonts w:hint="eastAsia" w:ascii="宋体" w:hAnsi="宋体" w:cs="宋体"/>
          <w:b/>
          <w:color w:val="auto"/>
          <w:sz w:val="24"/>
          <w:highlight w:val="none"/>
        </w:rPr>
      </w:pPr>
    </w:p>
    <w:p w14:paraId="61519628">
      <w:pPr>
        <w:rPr>
          <w:rFonts w:hint="eastAsia" w:ascii="宋体" w:hAnsi="宋体" w:cs="宋体"/>
          <w:b/>
          <w:color w:val="auto"/>
          <w:sz w:val="24"/>
          <w:highlight w:val="none"/>
        </w:rPr>
      </w:pPr>
    </w:p>
    <w:p w14:paraId="114D5EB6">
      <w:pPr>
        <w:rPr>
          <w:rFonts w:hint="eastAsia" w:ascii="宋体" w:hAnsi="宋体" w:cs="宋体"/>
          <w:b/>
          <w:color w:val="auto"/>
          <w:sz w:val="24"/>
          <w:highlight w:val="none"/>
        </w:rPr>
      </w:pPr>
    </w:p>
    <w:p w14:paraId="4190384F">
      <w:pPr>
        <w:rPr>
          <w:rFonts w:hint="eastAsia" w:ascii="宋体" w:hAnsi="宋体" w:cs="宋体"/>
          <w:b/>
          <w:color w:val="auto"/>
          <w:sz w:val="24"/>
          <w:highlight w:val="none"/>
        </w:rPr>
      </w:pPr>
    </w:p>
    <w:p w14:paraId="5E08A2F8">
      <w:pPr>
        <w:rPr>
          <w:rFonts w:hint="eastAsia" w:ascii="宋体" w:hAnsi="宋体" w:cs="宋体"/>
          <w:b/>
          <w:color w:val="auto"/>
          <w:sz w:val="24"/>
          <w:highlight w:val="none"/>
        </w:rPr>
      </w:pPr>
    </w:p>
    <w:p w14:paraId="447FEF8A">
      <w:pPr>
        <w:rPr>
          <w:rFonts w:hint="eastAsia" w:ascii="宋体" w:hAnsi="宋体" w:cs="宋体"/>
          <w:b/>
          <w:color w:val="auto"/>
          <w:sz w:val="24"/>
          <w:highlight w:val="none"/>
        </w:rPr>
      </w:pPr>
    </w:p>
    <w:p w14:paraId="1685B493">
      <w:pPr>
        <w:rPr>
          <w:rFonts w:hint="eastAsia" w:ascii="宋体" w:hAnsi="宋体" w:cs="宋体"/>
          <w:b/>
          <w:color w:val="auto"/>
          <w:sz w:val="24"/>
          <w:highlight w:val="none"/>
        </w:rPr>
      </w:pPr>
    </w:p>
    <w:p w14:paraId="382D7354">
      <w:pPr>
        <w:rPr>
          <w:rFonts w:hint="eastAsia" w:ascii="宋体" w:hAnsi="宋体" w:cs="宋体"/>
          <w:b/>
          <w:color w:val="auto"/>
          <w:sz w:val="24"/>
          <w:highlight w:val="none"/>
        </w:rPr>
      </w:pPr>
    </w:p>
    <w:p w14:paraId="6B219487">
      <w:pPr>
        <w:rPr>
          <w:rFonts w:hint="eastAsia" w:ascii="宋体" w:hAnsi="宋体" w:cs="宋体"/>
          <w:b/>
          <w:color w:val="auto"/>
          <w:sz w:val="24"/>
          <w:highlight w:val="none"/>
        </w:rPr>
      </w:pPr>
    </w:p>
    <w:p w14:paraId="04B9090F">
      <w:pPr>
        <w:rPr>
          <w:rFonts w:hint="eastAsia" w:ascii="宋体" w:hAnsi="宋体" w:cs="宋体"/>
          <w:b/>
          <w:color w:val="auto"/>
          <w:sz w:val="24"/>
          <w:highlight w:val="none"/>
        </w:rPr>
      </w:pPr>
    </w:p>
    <w:p w14:paraId="18308F04">
      <w:pPr>
        <w:rPr>
          <w:rFonts w:hint="eastAsia" w:ascii="宋体" w:hAnsi="宋体" w:cs="宋体"/>
          <w:b/>
          <w:color w:val="auto"/>
          <w:sz w:val="24"/>
          <w:highlight w:val="none"/>
        </w:rPr>
      </w:pPr>
    </w:p>
    <w:p w14:paraId="3C2CD72B">
      <w:pPr>
        <w:rPr>
          <w:rFonts w:hint="eastAsia" w:ascii="宋体" w:hAnsi="宋体" w:cs="宋体"/>
          <w:b/>
          <w:color w:val="auto"/>
          <w:sz w:val="24"/>
          <w:highlight w:val="none"/>
        </w:rPr>
      </w:pPr>
    </w:p>
    <w:p w14:paraId="65EC5546">
      <w:pPr>
        <w:rPr>
          <w:rFonts w:hint="eastAsia" w:ascii="宋体" w:hAnsi="宋体" w:cs="宋体"/>
          <w:b/>
          <w:color w:val="auto"/>
          <w:sz w:val="24"/>
          <w:highlight w:val="none"/>
        </w:rPr>
      </w:pPr>
    </w:p>
    <w:p w14:paraId="457A04CD">
      <w:pPr>
        <w:rPr>
          <w:rFonts w:ascii="宋体" w:hAnsi="宋体" w:cs="宋体"/>
          <w:b/>
          <w:color w:val="auto"/>
          <w:sz w:val="24"/>
          <w:highlight w:val="none"/>
        </w:rPr>
      </w:pPr>
      <w:r>
        <w:rPr>
          <w:rFonts w:hint="eastAsia" w:ascii="宋体" w:hAnsi="宋体" w:cs="宋体"/>
          <w:b/>
          <w:color w:val="auto"/>
          <w:sz w:val="24"/>
          <w:highlight w:val="none"/>
        </w:rPr>
        <w:t>用于书面文本设计说明和设计图纸汇编缩印本、效果图封面</w:t>
      </w:r>
    </w:p>
    <w:p w14:paraId="2A24EED1">
      <w:pPr>
        <w:spacing w:line="480" w:lineRule="auto"/>
        <w:ind w:firstLine="2397" w:firstLineChars="796"/>
        <w:rPr>
          <w:rFonts w:ascii="宋体" w:hAnsi="宋体" w:cs="宋体"/>
          <w:b/>
          <w:color w:val="auto"/>
          <w:sz w:val="30"/>
          <w:szCs w:val="30"/>
          <w:highlight w:val="none"/>
        </w:rPr>
      </w:pPr>
    </w:p>
    <w:p w14:paraId="6203A8B4">
      <w:pPr>
        <w:spacing w:line="480" w:lineRule="auto"/>
        <w:rPr>
          <w:rFonts w:ascii="宋体" w:hAnsi="宋体" w:cs="宋体"/>
          <w:b/>
          <w:color w:val="auto"/>
          <w:sz w:val="30"/>
          <w:szCs w:val="30"/>
          <w:highlight w:val="none"/>
        </w:rPr>
      </w:pPr>
    </w:p>
    <w:p w14:paraId="6EDDDB38">
      <w:pPr>
        <w:spacing w:line="480" w:lineRule="auto"/>
        <w:jc w:val="center"/>
        <w:rPr>
          <w:rFonts w:ascii="宋体" w:hAnsi="宋体" w:cs="宋体"/>
          <w:b/>
          <w:color w:val="auto"/>
          <w:sz w:val="30"/>
          <w:szCs w:val="30"/>
          <w:highlight w:val="none"/>
        </w:rPr>
      </w:pPr>
    </w:p>
    <w:p w14:paraId="157A2EE3">
      <w:pPr>
        <w:spacing w:line="480" w:lineRule="auto"/>
        <w:jc w:val="center"/>
        <w:rPr>
          <w:rFonts w:ascii="宋体" w:hAnsi="宋体" w:cs="宋体"/>
          <w:b/>
          <w:color w:val="auto"/>
          <w:sz w:val="72"/>
          <w:highlight w:val="none"/>
        </w:rPr>
      </w:pPr>
    </w:p>
    <w:p w14:paraId="2C4B0B1E">
      <w:pPr>
        <w:jc w:val="center"/>
        <w:rPr>
          <w:rFonts w:ascii="宋体" w:hAnsi="宋体" w:cs="宋体"/>
          <w:b/>
          <w:color w:val="auto"/>
          <w:sz w:val="72"/>
          <w:highlight w:val="none"/>
        </w:rPr>
      </w:pPr>
      <w:r>
        <w:rPr>
          <w:rFonts w:hint="eastAsia" w:ascii="宋体" w:hAnsi="宋体" w:cs="宋体"/>
          <w:b/>
          <w:color w:val="auto"/>
          <w:sz w:val="72"/>
          <w:highlight w:val="none"/>
        </w:rPr>
        <w:t>设计说明和设计图纸</w:t>
      </w:r>
    </w:p>
    <w:p w14:paraId="2562063C">
      <w:pPr>
        <w:jc w:val="center"/>
        <w:rPr>
          <w:rFonts w:ascii="宋体" w:hAnsi="宋体" w:cs="宋体"/>
          <w:b/>
          <w:color w:val="auto"/>
          <w:sz w:val="72"/>
          <w:highlight w:val="none"/>
        </w:rPr>
      </w:pPr>
      <w:r>
        <w:rPr>
          <w:rFonts w:hint="eastAsia" w:ascii="宋体" w:hAnsi="宋体" w:cs="宋体"/>
          <w:b/>
          <w:color w:val="auto"/>
          <w:sz w:val="72"/>
          <w:highlight w:val="none"/>
        </w:rPr>
        <w:t>汇编缩印本、效果图</w:t>
      </w:r>
    </w:p>
    <w:p w14:paraId="0EA3E5C4">
      <w:pPr>
        <w:jc w:val="center"/>
        <w:rPr>
          <w:rFonts w:ascii="宋体" w:hAnsi="宋体" w:cs="宋体"/>
          <w:b/>
          <w:color w:val="auto"/>
          <w:sz w:val="30"/>
          <w:szCs w:val="30"/>
          <w:highlight w:val="none"/>
        </w:rPr>
      </w:pPr>
    </w:p>
    <w:p w14:paraId="0F47DFA2">
      <w:pPr>
        <w:jc w:val="center"/>
        <w:rPr>
          <w:rFonts w:ascii="宋体" w:hAnsi="宋体" w:cs="宋体"/>
          <w:b/>
          <w:color w:val="auto"/>
          <w:sz w:val="30"/>
          <w:szCs w:val="30"/>
          <w:highlight w:val="none"/>
        </w:rPr>
      </w:pPr>
      <w:r>
        <w:rPr>
          <w:rFonts w:hint="eastAsia" w:ascii="宋体" w:hAnsi="宋体" w:cs="宋体"/>
          <w:b/>
          <w:color w:val="auto"/>
          <w:sz w:val="30"/>
          <w:szCs w:val="30"/>
          <w:highlight w:val="none"/>
        </w:rPr>
        <w:t>（封面）</w:t>
      </w:r>
    </w:p>
    <w:p w14:paraId="2F7A9D0D">
      <w:pPr>
        <w:jc w:val="center"/>
        <w:rPr>
          <w:rFonts w:ascii="宋体" w:hAnsi="宋体" w:cs="宋体"/>
          <w:b/>
          <w:color w:val="auto"/>
          <w:sz w:val="30"/>
          <w:szCs w:val="30"/>
          <w:highlight w:val="none"/>
        </w:rPr>
      </w:pPr>
    </w:p>
    <w:p w14:paraId="7DC6E0E0">
      <w:pPr>
        <w:jc w:val="center"/>
        <w:rPr>
          <w:rFonts w:ascii="宋体" w:hAnsi="宋体" w:cs="宋体"/>
          <w:b/>
          <w:color w:val="auto"/>
          <w:sz w:val="30"/>
          <w:szCs w:val="30"/>
          <w:highlight w:val="none"/>
        </w:rPr>
      </w:pPr>
    </w:p>
    <w:p w14:paraId="0BC61EDC">
      <w:pPr>
        <w:jc w:val="center"/>
        <w:rPr>
          <w:rFonts w:ascii="宋体" w:hAnsi="宋体" w:cs="宋体"/>
          <w:b/>
          <w:color w:val="auto"/>
          <w:sz w:val="30"/>
          <w:szCs w:val="30"/>
          <w:highlight w:val="none"/>
        </w:rPr>
      </w:pPr>
    </w:p>
    <w:p w14:paraId="2A99D387">
      <w:pPr>
        <w:spacing w:line="480" w:lineRule="auto"/>
        <w:rPr>
          <w:rFonts w:ascii="宋体" w:hAnsi="宋体" w:cs="宋体"/>
          <w:b/>
          <w:color w:val="auto"/>
          <w:sz w:val="30"/>
          <w:szCs w:val="30"/>
          <w:highlight w:val="none"/>
        </w:rPr>
      </w:pPr>
      <w:r>
        <w:rPr>
          <w:rFonts w:hint="eastAsia" w:ascii="宋体" w:hAnsi="宋体" w:cs="宋体"/>
          <w:b/>
          <w:color w:val="auto"/>
          <w:sz w:val="30"/>
          <w:szCs w:val="30"/>
          <w:highlight w:val="none"/>
        </w:rPr>
        <w:t>项目编号：</w:t>
      </w:r>
    </w:p>
    <w:p w14:paraId="35140996">
      <w:pPr>
        <w:rPr>
          <w:rFonts w:ascii="宋体" w:hAnsi="宋体" w:cs="宋体"/>
          <w:b/>
          <w:color w:val="auto"/>
          <w:sz w:val="48"/>
          <w:highlight w:val="none"/>
        </w:rPr>
      </w:pPr>
    </w:p>
    <w:p w14:paraId="644A1C49">
      <w:pPr>
        <w:snapToGrid w:val="0"/>
        <w:spacing w:line="480" w:lineRule="auto"/>
        <w:rPr>
          <w:rFonts w:ascii="宋体" w:hAnsi="宋体" w:cs="宋体"/>
          <w:b/>
          <w:color w:val="auto"/>
          <w:sz w:val="30"/>
          <w:highlight w:val="none"/>
        </w:rPr>
      </w:pPr>
      <w:r>
        <w:rPr>
          <w:rFonts w:hint="eastAsia" w:ascii="宋体" w:hAnsi="宋体" w:cs="宋体"/>
          <w:b/>
          <w:color w:val="auto"/>
          <w:sz w:val="30"/>
          <w:highlight w:val="none"/>
        </w:rPr>
        <w:t>工程名称：</w:t>
      </w:r>
      <w:r>
        <w:rPr>
          <w:rFonts w:hint="eastAsia" w:ascii="宋体" w:hAnsi="宋体" w:cs="宋体"/>
          <w:b/>
          <w:color w:val="auto"/>
          <w:sz w:val="30"/>
          <w:highlight w:val="none"/>
          <w:u w:val="single"/>
        </w:rPr>
        <w:tab/>
      </w:r>
      <w:r>
        <w:rPr>
          <w:rFonts w:hint="eastAsia" w:ascii="宋体" w:hAnsi="宋体" w:cs="宋体"/>
          <w:b/>
          <w:color w:val="auto"/>
          <w:sz w:val="30"/>
          <w:highlight w:val="none"/>
          <w:u w:val="single"/>
        </w:rPr>
        <w:tab/>
      </w:r>
      <w:r>
        <w:rPr>
          <w:rFonts w:hint="eastAsia" w:ascii="宋体" w:hAnsi="宋体" w:cs="宋体"/>
          <w:b/>
          <w:color w:val="auto"/>
          <w:sz w:val="30"/>
          <w:highlight w:val="none"/>
          <w:u w:val="single"/>
        </w:rPr>
        <w:tab/>
      </w:r>
      <w:r>
        <w:rPr>
          <w:rFonts w:hint="eastAsia" w:ascii="宋体" w:hAnsi="宋体" w:cs="宋体"/>
          <w:b/>
          <w:color w:val="auto"/>
          <w:sz w:val="30"/>
          <w:highlight w:val="none"/>
          <w:u w:val="single"/>
        </w:rPr>
        <w:tab/>
      </w:r>
      <w:r>
        <w:rPr>
          <w:rFonts w:hint="eastAsia" w:ascii="宋体" w:hAnsi="宋体" w:cs="宋体"/>
          <w:b/>
          <w:color w:val="auto"/>
          <w:sz w:val="30"/>
          <w:highlight w:val="none"/>
          <w:u w:val="single"/>
        </w:rPr>
        <w:tab/>
      </w:r>
    </w:p>
    <w:p w14:paraId="4C962426">
      <w:pPr>
        <w:snapToGrid w:val="0"/>
        <w:rPr>
          <w:rFonts w:ascii="宋体" w:hAnsi="宋体" w:cs="宋体"/>
          <w:b/>
          <w:color w:val="auto"/>
          <w:sz w:val="30"/>
          <w:highlight w:val="none"/>
          <w:u w:val="single"/>
        </w:rPr>
      </w:pPr>
    </w:p>
    <w:p w14:paraId="42B4CC40">
      <w:pPr>
        <w:snapToGrid w:val="0"/>
        <w:rPr>
          <w:rFonts w:ascii="宋体" w:hAnsi="宋体" w:cs="宋体"/>
          <w:b/>
          <w:color w:val="auto"/>
          <w:sz w:val="30"/>
          <w:highlight w:val="none"/>
        </w:rPr>
      </w:pPr>
    </w:p>
    <w:p w14:paraId="2E0AE84D">
      <w:pPr>
        <w:snapToGrid w:val="0"/>
        <w:spacing w:before="480" w:line="360" w:lineRule="auto"/>
        <w:ind w:firstLine="1680" w:firstLineChars="700"/>
        <w:rPr>
          <w:rFonts w:ascii="宋体" w:hAnsi="宋体" w:cs="宋体"/>
          <w:color w:val="auto"/>
          <w:sz w:val="24"/>
          <w:highlight w:val="none"/>
        </w:rPr>
      </w:pPr>
    </w:p>
    <w:p w14:paraId="7768B0F9">
      <w:pPr>
        <w:snapToGrid w:val="0"/>
        <w:spacing w:before="480" w:line="360" w:lineRule="auto"/>
        <w:ind w:firstLine="3319" w:firstLineChars="1102"/>
        <w:rPr>
          <w:rFonts w:ascii="宋体" w:hAnsi="宋体" w:cs="宋体"/>
          <w:b/>
          <w:color w:val="auto"/>
          <w:sz w:val="30"/>
          <w:highlight w:val="none"/>
        </w:rPr>
      </w:pPr>
    </w:p>
    <w:p w14:paraId="5BEA1BDC">
      <w:pPr>
        <w:jc w:val="both"/>
        <w:rPr>
          <w:rFonts w:ascii="宋体" w:hAnsi="宋体" w:cs="宋体"/>
          <w:b/>
          <w:color w:val="auto"/>
          <w:sz w:val="32"/>
          <w:szCs w:val="32"/>
          <w:highlight w:val="none"/>
        </w:rPr>
      </w:pPr>
    </w:p>
    <w:p w14:paraId="4F8C16AC">
      <w:pPr>
        <w:pStyle w:val="2"/>
        <w:numPr>
          <w:ilvl w:val="0"/>
          <w:numId w:val="2"/>
        </w:numPr>
        <w:jc w:val="center"/>
        <w:rPr>
          <w:rFonts w:ascii="宋体" w:hAnsi="宋体" w:cs="宋体"/>
          <w:b w:val="0"/>
          <w:color w:val="auto"/>
          <w:sz w:val="48"/>
          <w:szCs w:val="48"/>
          <w:highlight w:val="none"/>
        </w:rPr>
      </w:pPr>
      <w:bookmarkStart w:id="148" w:name="_Toc18458"/>
      <w:bookmarkStart w:id="149" w:name="_Toc124724388"/>
      <w:r>
        <w:rPr>
          <w:rFonts w:hint="eastAsia" w:ascii="宋体" w:hAnsi="宋体" w:cs="宋体"/>
          <w:b w:val="0"/>
          <w:color w:val="auto"/>
          <w:sz w:val="48"/>
          <w:szCs w:val="48"/>
          <w:highlight w:val="none"/>
        </w:rPr>
        <w:t>招标人提供的其他资料</w:t>
      </w:r>
      <w:bookmarkEnd w:id="148"/>
      <w:bookmarkEnd w:id="149"/>
    </w:p>
    <w:p w14:paraId="519DFFCC">
      <w:pPr>
        <w:pStyle w:val="2"/>
        <w:rPr>
          <w:rFonts w:ascii="宋体" w:hAnsi="宋体" w:cs="宋体"/>
          <w:color w:val="auto"/>
          <w:kern w:val="0"/>
          <w:sz w:val="40"/>
          <w:szCs w:val="40"/>
          <w:highlight w:val="none"/>
        </w:rPr>
      </w:pPr>
      <w:bookmarkStart w:id="150" w:name="_Toc5744"/>
      <w:r>
        <w:rPr>
          <w:rFonts w:hint="eastAsia" w:ascii="宋体" w:hAnsi="宋体" w:cs="宋体"/>
          <w:color w:val="auto"/>
          <w:sz w:val="28"/>
          <w:szCs w:val="28"/>
          <w:highlight w:val="none"/>
        </w:rPr>
        <w:t>详见附件。</w:t>
      </w:r>
      <w:bookmarkEnd w:id="150"/>
    </w:p>
    <w:sectPr>
      <w:pgSz w:w="11906" w:h="16838"/>
      <w:pgMar w:top="1440" w:right="1800" w:bottom="1440" w:left="144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2"/>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monospace">
    <w:altName w:val="Segoe Print"/>
    <w:panose1 w:val="00000000000000000000"/>
    <w:charset w:val="00"/>
    <w:family w:val="auto"/>
    <w:pitch w:val="default"/>
    <w:sig w:usb0="00000000" w:usb1="00000000" w:usb2="00000000" w:usb3="00000000" w:csb0="00040001" w:csb1="00000000"/>
  </w:font>
  <w:font w:name="Segoe Print">
    <w:panose1 w:val="02000600000000000000"/>
    <w:charset w:val="00"/>
    <w:family w:val="auto"/>
    <w:pitch w:val="default"/>
    <w:sig w:usb0="0000028F" w:usb1="00000000" w:usb2="00000000" w:usb3="00000000" w:csb0="2000009F" w:csb1="47010000"/>
  </w:font>
  <w:font w:name="Tahoma">
    <w:panose1 w:val="020B0604030504040204"/>
    <w:charset w:val="00"/>
    <w:family w:val="swiss"/>
    <w:pitch w:val="default"/>
    <w:sig w:usb0="E1002EFF" w:usb1="C000605B" w:usb2="00000029" w:usb3="00000000" w:csb0="200101FF" w:csb1="20280000"/>
  </w:font>
  <w:font w:name="华文细黑">
    <w:altName w:val="微软雅黑"/>
    <w:panose1 w:val="02010600040101010101"/>
    <w:charset w:val="86"/>
    <w:family w:val="auto"/>
    <w:pitch w:val="default"/>
    <w:sig w:usb0="00000000" w:usb1="00000000" w:usb2="00000000" w:usb3="00000000" w:csb0="0004009F" w:csb1="DFD70000"/>
  </w:font>
  <w:font w:name="微软雅黑">
    <w:panose1 w:val="020B0503020204020204"/>
    <w:charset w:val="86"/>
    <w:family w:val="swiss"/>
    <w:pitch w:val="default"/>
    <w:sig w:usb0="80000287" w:usb1="280F3C52" w:usb2="00000016" w:usb3="00000000" w:csb0="0004001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华文中宋">
    <w:altName w:val="宋体"/>
    <w:panose1 w:val="02010600040101010101"/>
    <w:charset w:val="86"/>
    <w:family w:val="auto"/>
    <w:pitch w:val="default"/>
    <w:sig w:usb0="00000000" w:usb1="00000000" w:usb2="00000000" w:usb3="00000000" w:csb0="0004009F" w:csb1="DFD70000"/>
  </w:font>
  <w:font w:name="font2-Identity-H">
    <w:altName w:val="宋体"/>
    <w:panose1 w:val="00000000000000000000"/>
    <w:charset w:val="86"/>
    <w:family w:val="auto"/>
    <w:pitch w:val="default"/>
    <w:sig w:usb0="00000000" w:usb1="00000000" w:usb2="00000010" w:usb3="00000000" w:csb0="00040000" w:csb1="00000000"/>
  </w:font>
  <w:font w:name="font4-Identity-H">
    <w:altName w:val="宋体"/>
    <w:panose1 w:val="00000000000000000000"/>
    <w:charset w:val="86"/>
    <w:family w:val="auto"/>
    <w:pitch w:val="default"/>
    <w:sig w:usb0="00000000" w:usb1="00000000" w:usb2="00000010" w:usb3="00000000" w:csb0="00040000" w:csb1="00000000"/>
  </w:font>
  <w:font w:name="ModIcon">
    <w:altName w:val="Segoe Print"/>
    <w:panose1 w:val="00000000000000000000"/>
    <w:charset w:val="00"/>
    <w:family w:val="auto"/>
    <w:pitch w:val="default"/>
    <w:sig w:usb0="00000000" w:usb1="00000000" w:usb2="00000000" w:usb3="00000000" w:csb0="00000000" w:csb1="00000000"/>
  </w:font>
  <w:font w:name="ActionIcon">
    <w:altName w:val="Segoe Print"/>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594748672"/>
    </w:sdtPr>
    <w:sdtContent>
      <w:p w14:paraId="233D18D0">
        <w:pPr>
          <w:pStyle w:val="24"/>
          <w:jc w:val="center"/>
        </w:pPr>
        <w:r>
          <w:fldChar w:fldCharType="begin"/>
        </w:r>
        <w:r>
          <w:instrText xml:space="preserve"> PAGE   \* MERGEFORMAT </w:instrText>
        </w:r>
        <w:r>
          <w:fldChar w:fldCharType="separate"/>
        </w:r>
        <w:r>
          <w:rPr>
            <w:lang w:val="zh-CN"/>
          </w:rPr>
          <w:t>2</w:t>
        </w:r>
        <w:r>
          <w:rPr>
            <w:lang w:val="zh-CN"/>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54E72A">
    <w:pPr>
      <w:pStyle w:val="24"/>
      <w:jc w:val="center"/>
    </w:pPr>
    <w:r>
      <w:fldChar w:fldCharType="begin"/>
    </w:r>
    <w:r>
      <w:instrText xml:space="preserve"> PAGE   \* MERGEFORMAT </w:instrText>
    </w:r>
    <w:r>
      <w:fldChar w:fldCharType="separate"/>
    </w:r>
    <w:r>
      <w:rPr>
        <w:lang w:val="zh-CN"/>
      </w:rPr>
      <w:t>28</w:t>
    </w:r>
    <w:r>
      <w:rPr>
        <w:lang w:val="zh-CN"/>
      </w:rPr>
      <w:fldChar w:fldCharType="end"/>
    </w:r>
  </w:p>
  <w:p w14:paraId="5C510F56">
    <w:pPr>
      <w:pStyle w:val="24"/>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FD706F">
    <w:pPr>
      <w:pStyle w:val="25"/>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7EF33CC"/>
    <w:multiLevelType w:val="singleLevel"/>
    <w:tmpl w:val="A7EF33CC"/>
    <w:lvl w:ilvl="0" w:tentative="0">
      <w:start w:val="7"/>
      <w:numFmt w:val="chineseCounting"/>
      <w:suff w:val="space"/>
      <w:lvlText w:val="第%1章"/>
      <w:lvlJc w:val="left"/>
      <w:rPr>
        <w:rFonts w:hint="eastAsia"/>
      </w:rPr>
    </w:lvl>
  </w:abstractNum>
  <w:abstractNum w:abstractNumId="1">
    <w:nsid w:val="54A76682"/>
    <w:multiLevelType w:val="singleLevel"/>
    <w:tmpl w:val="54A76682"/>
    <w:lvl w:ilvl="0" w:tentative="0">
      <w:start w:val="1"/>
      <w:numFmt w:val="decimal"/>
      <w:suff w:val="nothing"/>
      <w:lvlText w:val="（%1）"/>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EzZDQ4N2U0ZTE2ZWIyNzMyZWVhYjZhZmFhY2ExZTMifQ=="/>
  </w:docVars>
  <w:rsids>
    <w:rsidRoot w:val="00565F35"/>
    <w:rsid w:val="00002C7C"/>
    <w:rsid w:val="0000702D"/>
    <w:rsid w:val="0002428C"/>
    <w:rsid w:val="0003233C"/>
    <w:rsid w:val="00035D91"/>
    <w:rsid w:val="0003679B"/>
    <w:rsid w:val="00037F13"/>
    <w:rsid w:val="0004424F"/>
    <w:rsid w:val="00057F07"/>
    <w:rsid w:val="00067F2E"/>
    <w:rsid w:val="00076599"/>
    <w:rsid w:val="00080333"/>
    <w:rsid w:val="00080D5E"/>
    <w:rsid w:val="000829E4"/>
    <w:rsid w:val="00090675"/>
    <w:rsid w:val="00091C15"/>
    <w:rsid w:val="00093971"/>
    <w:rsid w:val="000A3C78"/>
    <w:rsid w:val="000B13CB"/>
    <w:rsid w:val="000C2170"/>
    <w:rsid w:val="000C5F84"/>
    <w:rsid w:val="000C734D"/>
    <w:rsid w:val="000D42ED"/>
    <w:rsid w:val="000D430C"/>
    <w:rsid w:val="000D5C83"/>
    <w:rsid w:val="000E2028"/>
    <w:rsid w:val="000F46C0"/>
    <w:rsid w:val="001005A4"/>
    <w:rsid w:val="00100756"/>
    <w:rsid w:val="001034A1"/>
    <w:rsid w:val="00103800"/>
    <w:rsid w:val="00106FA5"/>
    <w:rsid w:val="001159A7"/>
    <w:rsid w:val="00123F1B"/>
    <w:rsid w:val="001262A3"/>
    <w:rsid w:val="0013155C"/>
    <w:rsid w:val="0013330A"/>
    <w:rsid w:val="0013593A"/>
    <w:rsid w:val="0013769E"/>
    <w:rsid w:val="00144085"/>
    <w:rsid w:val="00157DDA"/>
    <w:rsid w:val="00160735"/>
    <w:rsid w:val="00161270"/>
    <w:rsid w:val="001617E9"/>
    <w:rsid w:val="00162294"/>
    <w:rsid w:val="001644E1"/>
    <w:rsid w:val="00170832"/>
    <w:rsid w:val="0017207F"/>
    <w:rsid w:val="00182BDE"/>
    <w:rsid w:val="00183ABE"/>
    <w:rsid w:val="00187A3F"/>
    <w:rsid w:val="001902D6"/>
    <w:rsid w:val="0019218E"/>
    <w:rsid w:val="00193AAB"/>
    <w:rsid w:val="001A24BF"/>
    <w:rsid w:val="001A26D1"/>
    <w:rsid w:val="001A3AA8"/>
    <w:rsid w:val="001A3F83"/>
    <w:rsid w:val="001A5662"/>
    <w:rsid w:val="001A7A87"/>
    <w:rsid w:val="001B0E93"/>
    <w:rsid w:val="001B0F97"/>
    <w:rsid w:val="001B3DE8"/>
    <w:rsid w:val="001B3EC9"/>
    <w:rsid w:val="001B601D"/>
    <w:rsid w:val="001C6641"/>
    <w:rsid w:val="001D5A0F"/>
    <w:rsid w:val="001E5656"/>
    <w:rsid w:val="001E65D3"/>
    <w:rsid w:val="001F0FC6"/>
    <w:rsid w:val="00200A13"/>
    <w:rsid w:val="0020189D"/>
    <w:rsid w:val="0020308E"/>
    <w:rsid w:val="002070AF"/>
    <w:rsid w:val="0021048D"/>
    <w:rsid w:val="002111F9"/>
    <w:rsid w:val="00225937"/>
    <w:rsid w:val="00226096"/>
    <w:rsid w:val="002379BF"/>
    <w:rsid w:val="00251ADC"/>
    <w:rsid w:val="00251CA4"/>
    <w:rsid w:val="002532BF"/>
    <w:rsid w:val="002539CD"/>
    <w:rsid w:val="002668D2"/>
    <w:rsid w:val="0027080E"/>
    <w:rsid w:val="00271D3A"/>
    <w:rsid w:val="002751F3"/>
    <w:rsid w:val="002845C0"/>
    <w:rsid w:val="00291FE5"/>
    <w:rsid w:val="00295F99"/>
    <w:rsid w:val="002B083A"/>
    <w:rsid w:val="002B0989"/>
    <w:rsid w:val="002D0D7D"/>
    <w:rsid w:val="002E325C"/>
    <w:rsid w:val="002E458F"/>
    <w:rsid w:val="002F02DE"/>
    <w:rsid w:val="002F171D"/>
    <w:rsid w:val="002F5F4E"/>
    <w:rsid w:val="0030003E"/>
    <w:rsid w:val="0030036D"/>
    <w:rsid w:val="00302641"/>
    <w:rsid w:val="003026E2"/>
    <w:rsid w:val="00316FA3"/>
    <w:rsid w:val="00325599"/>
    <w:rsid w:val="003373A4"/>
    <w:rsid w:val="00337D43"/>
    <w:rsid w:val="00344568"/>
    <w:rsid w:val="00344D64"/>
    <w:rsid w:val="00350CDB"/>
    <w:rsid w:val="00354203"/>
    <w:rsid w:val="0035509F"/>
    <w:rsid w:val="003578EC"/>
    <w:rsid w:val="003639E0"/>
    <w:rsid w:val="00374F12"/>
    <w:rsid w:val="0037554B"/>
    <w:rsid w:val="00380426"/>
    <w:rsid w:val="00380961"/>
    <w:rsid w:val="00382F93"/>
    <w:rsid w:val="00386626"/>
    <w:rsid w:val="00390AE2"/>
    <w:rsid w:val="00396EB7"/>
    <w:rsid w:val="003978BF"/>
    <w:rsid w:val="003A110F"/>
    <w:rsid w:val="003A2D28"/>
    <w:rsid w:val="003B56E3"/>
    <w:rsid w:val="003C19A4"/>
    <w:rsid w:val="003C4B76"/>
    <w:rsid w:val="003C4C21"/>
    <w:rsid w:val="003D13D0"/>
    <w:rsid w:val="003D6C89"/>
    <w:rsid w:val="003F6C81"/>
    <w:rsid w:val="004045FD"/>
    <w:rsid w:val="00412A87"/>
    <w:rsid w:val="00415654"/>
    <w:rsid w:val="004218E6"/>
    <w:rsid w:val="00425B99"/>
    <w:rsid w:val="004430E0"/>
    <w:rsid w:val="00443FB7"/>
    <w:rsid w:val="0044540D"/>
    <w:rsid w:val="004466F0"/>
    <w:rsid w:val="004536B1"/>
    <w:rsid w:val="004541A0"/>
    <w:rsid w:val="00463F8C"/>
    <w:rsid w:val="0047129D"/>
    <w:rsid w:val="0048100C"/>
    <w:rsid w:val="004821A3"/>
    <w:rsid w:val="00493BBB"/>
    <w:rsid w:val="00493F18"/>
    <w:rsid w:val="00496075"/>
    <w:rsid w:val="004A0FFA"/>
    <w:rsid w:val="004B0026"/>
    <w:rsid w:val="004B1B50"/>
    <w:rsid w:val="004B3779"/>
    <w:rsid w:val="004D29C6"/>
    <w:rsid w:val="004D46F4"/>
    <w:rsid w:val="004D5A51"/>
    <w:rsid w:val="004D6B8C"/>
    <w:rsid w:val="004E033E"/>
    <w:rsid w:val="004E449C"/>
    <w:rsid w:val="004E6710"/>
    <w:rsid w:val="004E7FCD"/>
    <w:rsid w:val="00506673"/>
    <w:rsid w:val="00511823"/>
    <w:rsid w:val="00512CD5"/>
    <w:rsid w:val="0052133F"/>
    <w:rsid w:val="00524483"/>
    <w:rsid w:val="00526187"/>
    <w:rsid w:val="00542CA9"/>
    <w:rsid w:val="00550FCC"/>
    <w:rsid w:val="005575F5"/>
    <w:rsid w:val="00561D4A"/>
    <w:rsid w:val="00564CB7"/>
    <w:rsid w:val="00565F35"/>
    <w:rsid w:val="00576B5F"/>
    <w:rsid w:val="0059391A"/>
    <w:rsid w:val="005965ED"/>
    <w:rsid w:val="005A13C8"/>
    <w:rsid w:val="005B3CB0"/>
    <w:rsid w:val="005B45E3"/>
    <w:rsid w:val="005B6051"/>
    <w:rsid w:val="005B7C47"/>
    <w:rsid w:val="005C1191"/>
    <w:rsid w:val="005D17B1"/>
    <w:rsid w:val="005D22AA"/>
    <w:rsid w:val="005D7D23"/>
    <w:rsid w:val="005E05A0"/>
    <w:rsid w:val="005E4D58"/>
    <w:rsid w:val="005F63C2"/>
    <w:rsid w:val="006255DC"/>
    <w:rsid w:val="00634E78"/>
    <w:rsid w:val="006352D9"/>
    <w:rsid w:val="00636C69"/>
    <w:rsid w:val="0064023E"/>
    <w:rsid w:val="00646E59"/>
    <w:rsid w:val="00647607"/>
    <w:rsid w:val="00654C7B"/>
    <w:rsid w:val="006657CD"/>
    <w:rsid w:val="0066641B"/>
    <w:rsid w:val="00666AB9"/>
    <w:rsid w:val="00674A51"/>
    <w:rsid w:val="006835BD"/>
    <w:rsid w:val="006839C8"/>
    <w:rsid w:val="00683AF4"/>
    <w:rsid w:val="006A38B1"/>
    <w:rsid w:val="006A4E79"/>
    <w:rsid w:val="006A4FD8"/>
    <w:rsid w:val="006A5130"/>
    <w:rsid w:val="006C26DA"/>
    <w:rsid w:val="006C3F0C"/>
    <w:rsid w:val="006D2CE6"/>
    <w:rsid w:val="006E069F"/>
    <w:rsid w:val="006E7333"/>
    <w:rsid w:val="0070281E"/>
    <w:rsid w:val="007038FE"/>
    <w:rsid w:val="007114D7"/>
    <w:rsid w:val="00725107"/>
    <w:rsid w:val="007336D0"/>
    <w:rsid w:val="0073530E"/>
    <w:rsid w:val="007408D2"/>
    <w:rsid w:val="0074539A"/>
    <w:rsid w:val="007502BA"/>
    <w:rsid w:val="00757934"/>
    <w:rsid w:val="007609B6"/>
    <w:rsid w:val="0076778C"/>
    <w:rsid w:val="007841DB"/>
    <w:rsid w:val="0079244A"/>
    <w:rsid w:val="00796A08"/>
    <w:rsid w:val="007A78F8"/>
    <w:rsid w:val="007B58F9"/>
    <w:rsid w:val="007B64B6"/>
    <w:rsid w:val="007C000E"/>
    <w:rsid w:val="007C196E"/>
    <w:rsid w:val="007C2AA2"/>
    <w:rsid w:val="007C49F2"/>
    <w:rsid w:val="007D1C7C"/>
    <w:rsid w:val="007D3385"/>
    <w:rsid w:val="007E41A3"/>
    <w:rsid w:val="007E4521"/>
    <w:rsid w:val="0080189D"/>
    <w:rsid w:val="00814713"/>
    <w:rsid w:val="008228D7"/>
    <w:rsid w:val="0083651B"/>
    <w:rsid w:val="008424B3"/>
    <w:rsid w:val="00843BBB"/>
    <w:rsid w:val="00845521"/>
    <w:rsid w:val="008477E9"/>
    <w:rsid w:val="00847FDE"/>
    <w:rsid w:val="0085065C"/>
    <w:rsid w:val="008575BD"/>
    <w:rsid w:val="00867208"/>
    <w:rsid w:val="00867A71"/>
    <w:rsid w:val="00870F6B"/>
    <w:rsid w:val="008715B9"/>
    <w:rsid w:val="0087182D"/>
    <w:rsid w:val="00876D74"/>
    <w:rsid w:val="008852EC"/>
    <w:rsid w:val="008954D7"/>
    <w:rsid w:val="00896E5E"/>
    <w:rsid w:val="008A191E"/>
    <w:rsid w:val="008A2116"/>
    <w:rsid w:val="008A4180"/>
    <w:rsid w:val="008A4213"/>
    <w:rsid w:val="008A7747"/>
    <w:rsid w:val="008B31FF"/>
    <w:rsid w:val="008B789D"/>
    <w:rsid w:val="008E440C"/>
    <w:rsid w:val="008E7ED1"/>
    <w:rsid w:val="008F7EB5"/>
    <w:rsid w:val="0090746C"/>
    <w:rsid w:val="009108E2"/>
    <w:rsid w:val="00913828"/>
    <w:rsid w:val="00916433"/>
    <w:rsid w:val="009201E9"/>
    <w:rsid w:val="00922AC8"/>
    <w:rsid w:val="0092660B"/>
    <w:rsid w:val="00930E9A"/>
    <w:rsid w:val="00931F28"/>
    <w:rsid w:val="00936B15"/>
    <w:rsid w:val="00937CEC"/>
    <w:rsid w:val="00940710"/>
    <w:rsid w:val="00940BD0"/>
    <w:rsid w:val="00942478"/>
    <w:rsid w:val="009501B7"/>
    <w:rsid w:val="009514CA"/>
    <w:rsid w:val="00954C83"/>
    <w:rsid w:val="009554F5"/>
    <w:rsid w:val="0096074F"/>
    <w:rsid w:val="00960BBF"/>
    <w:rsid w:val="009631AB"/>
    <w:rsid w:val="00963C5C"/>
    <w:rsid w:val="0097558F"/>
    <w:rsid w:val="009818D1"/>
    <w:rsid w:val="00983B83"/>
    <w:rsid w:val="009904D5"/>
    <w:rsid w:val="009A0DE1"/>
    <w:rsid w:val="009A7701"/>
    <w:rsid w:val="009B308D"/>
    <w:rsid w:val="009B31B2"/>
    <w:rsid w:val="009B387B"/>
    <w:rsid w:val="009B5C5E"/>
    <w:rsid w:val="009B72C6"/>
    <w:rsid w:val="009B7C89"/>
    <w:rsid w:val="009C2156"/>
    <w:rsid w:val="009C42F6"/>
    <w:rsid w:val="009D2C1D"/>
    <w:rsid w:val="009D6131"/>
    <w:rsid w:val="009D7EA2"/>
    <w:rsid w:val="009E1631"/>
    <w:rsid w:val="009F3B34"/>
    <w:rsid w:val="009F6FE4"/>
    <w:rsid w:val="00A10F53"/>
    <w:rsid w:val="00A152D0"/>
    <w:rsid w:val="00A2583C"/>
    <w:rsid w:val="00A27713"/>
    <w:rsid w:val="00A30720"/>
    <w:rsid w:val="00A561AF"/>
    <w:rsid w:val="00A60AFD"/>
    <w:rsid w:val="00A61410"/>
    <w:rsid w:val="00A62265"/>
    <w:rsid w:val="00A64700"/>
    <w:rsid w:val="00A71573"/>
    <w:rsid w:val="00A77C04"/>
    <w:rsid w:val="00A903AB"/>
    <w:rsid w:val="00A912F5"/>
    <w:rsid w:val="00A9147D"/>
    <w:rsid w:val="00A91BB5"/>
    <w:rsid w:val="00A964FD"/>
    <w:rsid w:val="00AA0ABF"/>
    <w:rsid w:val="00AB0E37"/>
    <w:rsid w:val="00AB5B42"/>
    <w:rsid w:val="00AD0E31"/>
    <w:rsid w:val="00AD2C89"/>
    <w:rsid w:val="00AD481C"/>
    <w:rsid w:val="00AD5BEF"/>
    <w:rsid w:val="00AD66A6"/>
    <w:rsid w:val="00AD6C89"/>
    <w:rsid w:val="00AF2054"/>
    <w:rsid w:val="00AF3EDF"/>
    <w:rsid w:val="00AF5B1E"/>
    <w:rsid w:val="00B04192"/>
    <w:rsid w:val="00B05E1A"/>
    <w:rsid w:val="00B14D04"/>
    <w:rsid w:val="00B21278"/>
    <w:rsid w:val="00B241C7"/>
    <w:rsid w:val="00B31169"/>
    <w:rsid w:val="00B35359"/>
    <w:rsid w:val="00B45187"/>
    <w:rsid w:val="00B46D5B"/>
    <w:rsid w:val="00B51663"/>
    <w:rsid w:val="00B543F9"/>
    <w:rsid w:val="00B606DF"/>
    <w:rsid w:val="00B64190"/>
    <w:rsid w:val="00B641C2"/>
    <w:rsid w:val="00B70E03"/>
    <w:rsid w:val="00B713D7"/>
    <w:rsid w:val="00B73223"/>
    <w:rsid w:val="00B73284"/>
    <w:rsid w:val="00B76409"/>
    <w:rsid w:val="00B8129B"/>
    <w:rsid w:val="00B827B9"/>
    <w:rsid w:val="00B85AB0"/>
    <w:rsid w:val="00B95A96"/>
    <w:rsid w:val="00BA473C"/>
    <w:rsid w:val="00BA5171"/>
    <w:rsid w:val="00BA563A"/>
    <w:rsid w:val="00BB2D75"/>
    <w:rsid w:val="00BB599C"/>
    <w:rsid w:val="00BB59E8"/>
    <w:rsid w:val="00BB68B0"/>
    <w:rsid w:val="00BC4324"/>
    <w:rsid w:val="00BC7192"/>
    <w:rsid w:val="00BE218F"/>
    <w:rsid w:val="00BE47F8"/>
    <w:rsid w:val="00BF1C7A"/>
    <w:rsid w:val="00BF34B3"/>
    <w:rsid w:val="00C00713"/>
    <w:rsid w:val="00C06B27"/>
    <w:rsid w:val="00C151B2"/>
    <w:rsid w:val="00C2209A"/>
    <w:rsid w:val="00C225E8"/>
    <w:rsid w:val="00C26277"/>
    <w:rsid w:val="00C30F48"/>
    <w:rsid w:val="00C41C50"/>
    <w:rsid w:val="00C45836"/>
    <w:rsid w:val="00C57704"/>
    <w:rsid w:val="00C74C28"/>
    <w:rsid w:val="00C81ADC"/>
    <w:rsid w:val="00C82DE9"/>
    <w:rsid w:val="00C8493E"/>
    <w:rsid w:val="00C955DC"/>
    <w:rsid w:val="00C95BBF"/>
    <w:rsid w:val="00C96857"/>
    <w:rsid w:val="00CA057F"/>
    <w:rsid w:val="00CA40CF"/>
    <w:rsid w:val="00CB0A19"/>
    <w:rsid w:val="00CB1AFD"/>
    <w:rsid w:val="00CB47A2"/>
    <w:rsid w:val="00CB4906"/>
    <w:rsid w:val="00CB4F23"/>
    <w:rsid w:val="00CD3298"/>
    <w:rsid w:val="00CD4F22"/>
    <w:rsid w:val="00CE6B6C"/>
    <w:rsid w:val="00CF1101"/>
    <w:rsid w:val="00D015EF"/>
    <w:rsid w:val="00D0617A"/>
    <w:rsid w:val="00D11779"/>
    <w:rsid w:val="00D2614B"/>
    <w:rsid w:val="00D27107"/>
    <w:rsid w:val="00D33058"/>
    <w:rsid w:val="00D370D0"/>
    <w:rsid w:val="00D4166B"/>
    <w:rsid w:val="00D42D9C"/>
    <w:rsid w:val="00D45092"/>
    <w:rsid w:val="00D45AE7"/>
    <w:rsid w:val="00D46189"/>
    <w:rsid w:val="00D46563"/>
    <w:rsid w:val="00D51419"/>
    <w:rsid w:val="00D52C2D"/>
    <w:rsid w:val="00D7399B"/>
    <w:rsid w:val="00D74C35"/>
    <w:rsid w:val="00D92636"/>
    <w:rsid w:val="00D94EE6"/>
    <w:rsid w:val="00DA3736"/>
    <w:rsid w:val="00DA4CC2"/>
    <w:rsid w:val="00DB076C"/>
    <w:rsid w:val="00DB3AE0"/>
    <w:rsid w:val="00DB41FE"/>
    <w:rsid w:val="00DB6B47"/>
    <w:rsid w:val="00DC09E9"/>
    <w:rsid w:val="00DC16E2"/>
    <w:rsid w:val="00DC19B9"/>
    <w:rsid w:val="00DC4846"/>
    <w:rsid w:val="00DC5177"/>
    <w:rsid w:val="00DC659E"/>
    <w:rsid w:val="00DE30B1"/>
    <w:rsid w:val="00E079AA"/>
    <w:rsid w:val="00E1263A"/>
    <w:rsid w:val="00E139CB"/>
    <w:rsid w:val="00E2363D"/>
    <w:rsid w:val="00E263D9"/>
    <w:rsid w:val="00E324A8"/>
    <w:rsid w:val="00E34339"/>
    <w:rsid w:val="00E51AB3"/>
    <w:rsid w:val="00E73585"/>
    <w:rsid w:val="00E90E39"/>
    <w:rsid w:val="00E917ED"/>
    <w:rsid w:val="00E96320"/>
    <w:rsid w:val="00EA202F"/>
    <w:rsid w:val="00EA2D7C"/>
    <w:rsid w:val="00EA4E58"/>
    <w:rsid w:val="00EB24BD"/>
    <w:rsid w:val="00ED2075"/>
    <w:rsid w:val="00EE257D"/>
    <w:rsid w:val="00EF0416"/>
    <w:rsid w:val="00EF2682"/>
    <w:rsid w:val="00EF45B5"/>
    <w:rsid w:val="00F00B75"/>
    <w:rsid w:val="00F01DE8"/>
    <w:rsid w:val="00F20109"/>
    <w:rsid w:val="00F30309"/>
    <w:rsid w:val="00F30575"/>
    <w:rsid w:val="00F34878"/>
    <w:rsid w:val="00F358CC"/>
    <w:rsid w:val="00F368B8"/>
    <w:rsid w:val="00F4046B"/>
    <w:rsid w:val="00F40FF5"/>
    <w:rsid w:val="00F42191"/>
    <w:rsid w:val="00F43059"/>
    <w:rsid w:val="00F4340D"/>
    <w:rsid w:val="00F61939"/>
    <w:rsid w:val="00F75CE2"/>
    <w:rsid w:val="00F77770"/>
    <w:rsid w:val="00F80B11"/>
    <w:rsid w:val="00F852A2"/>
    <w:rsid w:val="00F91BB1"/>
    <w:rsid w:val="00F91F03"/>
    <w:rsid w:val="00F922A8"/>
    <w:rsid w:val="00F923FD"/>
    <w:rsid w:val="00F95195"/>
    <w:rsid w:val="00FA5E44"/>
    <w:rsid w:val="00FB0DFD"/>
    <w:rsid w:val="00FB192F"/>
    <w:rsid w:val="00FC01C4"/>
    <w:rsid w:val="00FC44B0"/>
    <w:rsid w:val="00FD26EE"/>
    <w:rsid w:val="00FD6ACA"/>
    <w:rsid w:val="00FF7A7E"/>
    <w:rsid w:val="01050DBA"/>
    <w:rsid w:val="01804876"/>
    <w:rsid w:val="01910159"/>
    <w:rsid w:val="0191792A"/>
    <w:rsid w:val="01AA1DD0"/>
    <w:rsid w:val="01D803E5"/>
    <w:rsid w:val="01F80A87"/>
    <w:rsid w:val="020B63D1"/>
    <w:rsid w:val="02127C2B"/>
    <w:rsid w:val="02212FD5"/>
    <w:rsid w:val="02557C87"/>
    <w:rsid w:val="0267139A"/>
    <w:rsid w:val="02720839"/>
    <w:rsid w:val="028D5673"/>
    <w:rsid w:val="028E13EB"/>
    <w:rsid w:val="02B52517"/>
    <w:rsid w:val="02D84414"/>
    <w:rsid w:val="02EF1E8A"/>
    <w:rsid w:val="037D69EC"/>
    <w:rsid w:val="03894561"/>
    <w:rsid w:val="038D51FF"/>
    <w:rsid w:val="03A75608"/>
    <w:rsid w:val="03B72FDD"/>
    <w:rsid w:val="03C46615"/>
    <w:rsid w:val="03D66BA6"/>
    <w:rsid w:val="03F139E0"/>
    <w:rsid w:val="03F82FC0"/>
    <w:rsid w:val="04277401"/>
    <w:rsid w:val="04853B24"/>
    <w:rsid w:val="055750CD"/>
    <w:rsid w:val="05A0746B"/>
    <w:rsid w:val="05AD48C9"/>
    <w:rsid w:val="05C7654E"/>
    <w:rsid w:val="05E367A8"/>
    <w:rsid w:val="05FE4192"/>
    <w:rsid w:val="064C44FB"/>
    <w:rsid w:val="064F49ED"/>
    <w:rsid w:val="068055AE"/>
    <w:rsid w:val="0721638A"/>
    <w:rsid w:val="0753045D"/>
    <w:rsid w:val="07A40D0D"/>
    <w:rsid w:val="07C1191B"/>
    <w:rsid w:val="07E96477"/>
    <w:rsid w:val="07F52985"/>
    <w:rsid w:val="08400A92"/>
    <w:rsid w:val="08591B53"/>
    <w:rsid w:val="08CB2A51"/>
    <w:rsid w:val="090C4E18"/>
    <w:rsid w:val="09866978"/>
    <w:rsid w:val="09DA1388"/>
    <w:rsid w:val="0A892BC4"/>
    <w:rsid w:val="0AC43C12"/>
    <w:rsid w:val="0B291CB1"/>
    <w:rsid w:val="0B8B296C"/>
    <w:rsid w:val="0BA852CC"/>
    <w:rsid w:val="0C632FA1"/>
    <w:rsid w:val="0C6C4564"/>
    <w:rsid w:val="0C923312"/>
    <w:rsid w:val="0D0E4855"/>
    <w:rsid w:val="0D7D7F9E"/>
    <w:rsid w:val="0DA1749A"/>
    <w:rsid w:val="0DB241E0"/>
    <w:rsid w:val="0DBE59A8"/>
    <w:rsid w:val="0DE63B0C"/>
    <w:rsid w:val="0E480DCA"/>
    <w:rsid w:val="0E7B519A"/>
    <w:rsid w:val="0E9356B8"/>
    <w:rsid w:val="0F1719CE"/>
    <w:rsid w:val="0F19203C"/>
    <w:rsid w:val="0F9C5147"/>
    <w:rsid w:val="0FC14BAE"/>
    <w:rsid w:val="0FCF4BEC"/>
    <w:rsid w:val="0FE346D0"/>
    <w:rsid w:val="10392996"/>
    <w:rsid w:val="10721065"/>
    <w:rsid w:val="1081433D"/>
    <w:rsid w:val="109D463A"/>
    <w:rsid w:val="10D36E0D"/>
    <w:rsid w:val="113969C6"/>
    <w:rsid w:val="113F222E"/>
    <w:rsid w:val="116116B5"/>
    <w:rsid w:val="117619C8"/>
    <w:rsid w:val="11AF4666"/>
    <w:rsid w:val="11B97FD9"/>
    <w:rsid w:val="11FA24EE"/>
    <w:rsid w:val="12891287"/>
    <w:rsid w:val="12BB3B36"/>
    <w:rsid w:val="13675A6C"/>
    <w:rsid w:val="13734411"/>
    <w:rsid w:val="13912AE9"/>
    <w:rsid w:val="139B57E6"/>
    <w:rsid w:val="13AA07B3"/>
    <w:rsid w:val="13D1738A"/>
    <w:rsid w:val="13E57956"/>
    <w:rsid w:val="13F84916"/>
    <w:rsid w:val="14373691"/>
    <w:rsid w:val="145C60CF"/>
    <w:rsid w:val="147B7B68"/>
    <w:rsid w:val="14994687"/>
    <w:rsid w:val="14E37E55"/>
    <w:rsid w:val="15003A82"/>
    <w:rsid w:val="15BF33DD"/>
    <w:rsid w:val="15CE1DD3"/>
    <w:rsid w:val="16113A6D"/>
    <w:rsid w:val="161B48EC"/>
    <w:rsid w:val="16445F42"/>
    <w:rsid w:val="16505301"/>
    <w:rsid w:val="16646293"/>
    <w:rsid w:val="169A36DF"/>
    <w:rsid w:val="16A71221"/>
    <w:rsid w:val="1721252C"/>
    <w:rsid w:val="174F2A9F"/>
    <w:rsid w:val="17923734"/>
    <w:rsid w:val="17A73D55"/>
    <w:rsid w:val="17B71BCB"/>
    <w:rsid w:val="17EE050A"/>
    <w:rsid w:val="17F51899"/>
    <w:rsid w:val="180C60D3"/>
    <w:rsid w:val="183A3768"/>
    <w:rsid w:val="183B3024"/>
    <w:rsid w:val="186D5802"/>
    <w:rsid w:val="18E503D7"/>
    <w:rsid w:val="190478B9"/>
    <w:rsid w:val="1939113E"/>
    <w:rsid w:val="198804EA"/>
    <w:rsid w:val="19CF5AB1"/>
    <w:rsid w:val="19D11E91"/>
    <w:rsid w:val="1A385A6D"/>
    <w:rsid w:val="1B1D6FFC"/>
    <w:rsid w:val="1B5B5EB7"/>
    <w:rsid w:val="1B9E5DA3"/>
    <w:rsid w:val="1BB2184F"/>
    <w:rsid w:val="1C1E6277"/>
    <w:rsid w:val="1C63422F"/>
    <w:rsid w:val="1C667DBD"/>
    <w:rsid w:val="1C7B7E93"/>
    <w:rsid w:val="1CA23671"/>
    <w:rsid w:val="1CFA2842"/>
    <w:rsid w:val="1D305121"/>
    <w:rsid w:val="1D355EF9"/>
    <w:rsid w:val="1D3C1D18"/>
    <w:rsid w:val="1D48187F"/>
    <w:rsid w:val="1D5C7CC4"/>
    <w:rsid w:val="1D995A5B"/>
    <w:rsid w:val="1E6D447F"/>
    <w:rsid w:val="1E794A4F"/>
    <w:rsid w:val="1EAC07D7"/>
    <w:rsid w:val="1EFA1543"/>
    <w:rsid w:val="1EFF124F"/>
    <w:rsid w:val="1F207216"/>
    <w:rsid w:val="1F5F1CED"/>
    <w:rsid w:val="1FBC3677"/>
    <w:rsid w:val="1FF57F5C"/>
    <w:rsid w:val="200431C5"/>
    <w:rsid w:val="20126D60"/>
    <w:rsid w:val="202A22FB"/>
    <w:rsid w:val="204D7D98"/>
    <w:rsid w:val="208D41D2"/>
    <w:rsid w:val="20BD4F1E"/>
    <w:rsid w:val="20E71F9A"/>
    <w:rsid w:val="20F326ED"/>
    <w:rsid w:val="21183D16"/>
    <w:rsid w:val="216D3637"/>
    <w:rsid w:val="21717AB6"/>
    <w:rsid w:val="218E2416"/>
    <w:rsid w:val="219519F6"/>
    <w:rsid w:val="21A25EC1"/>
    <w:rsid w:val="21ED3F31"/>
    <w:rsid w:val="221A3D34"/>
    <w:rsid w:val="221A55CD"/>
    <w:rsid w:val="222F49F4"/>
    <w:rsid w:val="224C47AB"/>
    <w:rsid w:val="22791318"/>
    <w:rsid w:val="22A85CA6"/>
    <w:rsid w:val="23275EEC"/>
    <w:rsid w:val="23697DE9"/>
    <w:rsid w:val="23810484"/>
    <w:rsid w:val="23871813"/>
    <w:rsid w:val="239E0B9F"/>
    <w:rsid w:val="23AC700B"/>
    <w:rsid w:val="23AE3F20"/>
    <w:rsid w:val="23B83CA7"/>
    <w:rsid w:val="23E822B1"/>
    <w:rsid w:val="23FC3FAF"/>
    <w:rsid w:val="24030E99"/>
    <w:rsid w:val="243E6375"/>
    <w:rsid w:val="244638C6"/>
    <w:rsid w:val="24605656"/>
    <w:rsid w:val="24E24F2D"/>
    <w:rsid w:val="250A26FB"/>
    <w:rsid w:val="25205A7B"/>
    <w:rsid w:val="25793443"/>
    <w:rsid w:val="25AB10DA"/>
    <w:rsid w:val="25D06895"/>
    <w:rsid w:val="25DD571A"/>
    <w:rsid w:val="25F010BD"/>
    <w:rsid w:val="26551754"/>
    <w:rsid w:val="26926A95"/>
    <w:rsid w:val="26A35848"/>
    <w:rsid w:val="26A5092E"/>
    <w:rsid w:val="26D1527F"/>
    <w:rsid w:val="26D92385"/>
    <w:rsid w:val="26DE799C"/>
    <w:rsid w:val="276A5E9A"/>
    <w:rsid w:val="27B76782"/>
    <w:rsid w:val="27CE17BE"/>
    <w:rsid w:val="27DD3464"/>
    <w:rsid w:val="27E51BF2"/>
    <w:rsid w:val="27F30B19"/>
    <w:rsid w:val="28040F91"/>
    <w:rsid w:val="280E3AFA"/>
    <w:rsid w:val="280E4854"/>
    <w:rsid w:val="2835211D"/>
    <w:rsid w:val="286B6F65"/>
    <w:rsid w:val="289F721E"/>
    <w:rsid w:val="28DE6D64"/>
    <w:rsid w:val="2989643B"/>
    <w:rsid w:val="298F1421"/>
    <w:rsid w:val="299C65B5"/>
    <w:rsid w:val="29FD45DD"/>
    <w:rsid w:val="2A1A518F"/>
    <w:rsid w:val="2A2F10CB"/>
    <w:rsid w:val="2A89311B"/>
    <w:rsid w:val="2AB7095B"/>
    <w:rsid w:val="2B157704"/>
    <w:rsid w:val="2B2A1401"/>
    <w:rsid w:val="2B3C2D28"/>
    <w:rsid w:val="2B4A43C5"/>
    <w:rsid w:val="2B6568DD"/>
    <w:rsid w:val="2B920E72"/>
    <w:rsid w:val="2B9A4720"/>
    <w:rsid w:val="2BCE7D74"/>
    <w:rsid w:val="2C8F3498"/>
    <w:rsid w:val="2CCA4879"/>
    <w:rsid w:val="2D371BB4"/>
    <w:rsid w:val="2D57347D"/>
    <w:rsid w:val="2D730A33"/>
    <w:rsid w:val="2D8F379E"/>
    <w:rsid w:val="2DB87198"/>
    <w:rsid w:val="2E1938DA"/>
    <w:rsid w:val="2E3A48BE"/>
    <w:rsid w:val="2E421230"/>
    <w:rsid w:val="2E806920"/>
    <w:rsid w:val="2EC8630A"/>
    <w:rsid w:val="2EFF3493"/>
    <w:rsid w:val="2F0B779C"/>
    <w:rsid w:val="2F5B427F"/>
    <w:rsid w:val="2F6C023B"/>
    <w:rsid w:val="2FA81929"/>
    <w:rsid w:val="2FCF13AA"/>
    <w:rsid w:val="303F594F"/>
    <w:rsid w:val="309C74A0"/>
    <w:rsid w:val="30E7627F"/>
    <w:rsid w:val="3148101F"/>
    <w:rsid w:val="31DD3CD4"/>
    <w:rsid w:val="31ED4F37"/>
    <w:rsid w:val="323F2762"/>
    <w:rsid w:val="32C1089D"/>
    <w:rsid w:val="32D06D32"/>
    <w:rsid w:val="32E4307F"/>
    <w:rsid w:val="3368287F"/>
    <w:rsid w:val="338A536B"/>
    <w:rsid w:val="339E298D"/>
    <w:rsid w:val="33C61EE3"/>
    <w:rsid w:val="33F208E4"/>
    <w:rsid w:val="33F95E15"/>
    <w:rsid w:val="341F1AE9"/>
    <w:rsid w:val="348F3796"/>
    <w:rsid w:val="34D85386"/>
    <w:rsid w:val="35482545"/>
    <w:rsid w:val="355359F9"/>
    <w:rsid w:val="35B31E66"/>
    <w:rsid w:val="360C62D3"/>
    <w:rsid w:val="36466553"/>
    <w:rsid w:val="365612FD"/>
    <w:rsid w:val="36C97D20"/>
    <w:rsid w:val="36D6243D"/>
    <w:rsid w:val="371A4A20"/>
    <w:rsid w:val="37557806"/>
    <w:rsid w:val="383271FC"/>
    <w:rsid w:val="38482D0F"/>
    <w:rsid w:val="3851621F"/>
    <w:rsid w:val="386B77CE"/>
    <w:rsid w:val="388F565A"/>
    <w:rsid w:val="389F5471"/>
    <w:rsid w:val="38A041DC"/>
    <w:rsid w:val="393B0C7E"/>
    <w:rsid w:val="393E70E7"/>
    <w:rsid w:val="39AD1B7B"/>
    <w:rsid w:val="39B85D22"/>
    <w:rsid w:val="3A3F02FA"/>
    <w:rsid w:val="3A6F5083"/>
    <w:rsid w:val="3ACB7183"/>
    <w:rsid w:val="3AF1423A"/>
    <w:rsid w:val="3AF410E4"/>
    <w:rsid w:val="3B051543"/>
    <w:rsid w:val="3B196D9D"/>
    <w:rsid w:val="3B392F9B"/>
    <w:rsid w:val="3B4607ED"/>
    <w:rsid w:val="3B9D79CE"/>
    <w:rsid w:val="3BA32F77"/>
    <w:rsid w:val="3C502C92"/>
    <w:rsid w:val="3C65673D"/>
    <w:rsid w:val="3C991F43"/>
    <w:rsid w:val="3CA11B1D"/>
    <w:rsid w:val="3CAC4BA4"/>
    <w:rsid w:val="3CB94393"/>
    <w:rsid w:val="3CD45671"/>
    <w:rsid w:val="3D0D796C"/>
    <w:rsid w:val="3D103642"/>
    <w:rsid w:val="3DB01C3A"/>
    <w:rsid w:val="3E530817"/>
    <w:rsid w:val="3EC22E13"/>
    <w:rsid w:val="3ED03C16"/>
    <w:rsid w:val="3ED43F1A"/>
    <w:rsid w:val="3EE31B9B"/>
    <w:rsid w:val="3F0264C5"/>
    <w:rsid w:val="3F122481"/>
    <w:rsid w:val="3F147FA7"/>
    <w:rsid w:val="3F3E4A9E"/>
    <w:rsid w:val="3FA550A3"/>
    <w:rsid w:val="3FC90D91"/>
    <w:rsid w:val="3FE9393F"/>
    <w:rsid w:val="3FFC1167"/>
    <w:rsid w:val="404B6764"/>
    <w:rsid w:val="40583E24"/>
    <w:rsid w:val="405961D5"/>
    <w:rsid w:val="40610FCA"/>
    <w:rsid w:val="40741DAD"/>
    <w:rsid w:val="407F3B46"/>
    <w:rsid w:val="40C94DC1"/>
    <w:rsid w:val="40D1060A"/>
    <w:rsid w:val="40D55245"/>
    <w:rsid w:val="41110C42"/>
    <w:rsid w:val="416C2734"/>
    <w:rsid w:val="42004812"/>
    <w:rsid w:val="42166575"/>
    <w:rsid w:val="422B5E65"/>
    <w:rsid w:val="430521E2"/>
    <w:rsid w:val="431B2DB6"/>
    <w:rsid w:val="433320BA"/>
    <w:rsid w:val="43694839"/>
    <w:rsid w:val="43AD2C9F"/>
    <w:rsid w:val="43BB41A8"/>
    <w:rsid w:val="43C26223"/>
    <w:rsid w:val="44132725"/>
    <w:rsid w:val="44272BFC"/>
    <w:rsid w:val="445C40CF"/>
    <w:rsid w:val="44832F70"/>
    <w:rsid w:val="44846D60"/>
    <w:rsid w:val="44FE354C"/>
    <w:rsid w:val="452409B7"/>
    <w:rsid w:val="452939E9"/>
    <w:rsid w:val="45CA7611"/>
    <w:rsid w:val="462E2F2A"/>
    <w:rsid w:val="46E45850"/>
    <w:rsid w:val="47252C79"/>
    <w:rsid w:val="47290E5C"/>
    <w:rsid w:val="47413903"/>
    <w:rsid w:val="476D46F8"/>
    <w:rsid w:val="47A9421E"/>
    <w:rsid w:val="481D1C15"/>
    <w:rsid w:val="483A1203"/>
    <w:rsid w:val="484713ED"/>
    <w:rsid w:val="487C3D9A"/>
    <w:rsid w:val="48820FBF"/>
    <w:rsid w:val="48AE6D76"/>
    <w:rsid w:val="48C42A3E"/>
    <w:rsid w:val="49181F29"/>
    <w:rsid w:val="492C413F"/>
    <w:rsid w:val="493C0826"/>
    <w:rsid w:val="49786B4B"/>
    <w:rsid w:val="499F72A2"/>
    <w:rsid w:val="49DC79F6"/>
    <w:rsid w:val="49FF0DD5"/>
    <w:rsid w:val="4A3B6D2F"/>
    <w:rsid w:val="4A5048AD"/>
    <w:rsid w:val="4A987CDE"/>
    <w:rsid w:val="4A993A56"/>
    <w:rsid w:val="4AAA5C63"/>
    <w:rsid w:val="4AC46D25"/>
    <w:rsid w:val="4ACF1226"/>
    <w:rsid w:val="4AF173EE"/>
    <w:rsid w:val="4B074D0A"/>
    <w:rsid w:val="4B1E035A"/>
    <w:rsid w:val="4BEB6533"/>
    <w:rsid w:val="4BF52F0E"/>
    <w:rsid w:val="4C7402D7"/>
    <w:rsid w:val="4C932816"/>
    <w:rsid w:val="4CA92720"/>
    <w:rsid w:val="4CC84B02"/>
    <w:rsid w:val="4CFD3C38"/>
    <w:rsid w:val="4CFF338D"/>
    <w:rsid w:val="4D0745D0"/>
    <w:rsid w:val="4D313C3B"/>
    <w:rsid w:val="4D47025C"/>
    <w:rsid w:val="4D4D0B2D"/>
    <w:rsid w:val="4D785BA5"/>
    <w:rsid w:val="4D8A3570"/>
    <w:rsid w:val="4DA4012A"/>
    <w:rsid w:val="4DD96482"/>
    <w:rsid w:val="4DE82D2A"/>
    <w:rsid w:val="4E0062C6"/>
    <w:rsid w:val="4E0E47B7"/>
    <w:rsid w:val="4E231FB4"/>
    <w:rsid w:val="4E37780E"/>
    <w:rsid w:val="4E796078"/>
    <w:rsid w:val="4EC45545"/>
    <w:rsid w:val="4ED66791"/>
    <w:rsid w:val="4EED611E"/>
    <w:rsid w:val="4EFD1C0F"/>
    <w:rsid w:val="4F980780"/>
    <w:rsid w:val="4FD56C55"/>
    <w:rsid w:val="4FF9121F"/>
    <w:rsid w:val="4FFA4F97"/>
    <w:rsid w:val="508E3842"/>
    <w:rsid w:val="509C305B"/>
    <w:rsid w:val="512D6CA6"/>
    <w:rsid w:val="513F7105"/>
    <w:rsid w:val="516923D4"/>
    <w:rsid w:val="517A6D4B"/>
    <w:rsid w:val="51C33D80"/>
    <w:rsid w:val="51C8534D"/>
    <w:rsid w:val="51E10A10"/>
    <w:rsid w:val="520930A2"/>
    <w:rsid w:val="5245110A"/>
    <w:rsid w:val="52650DED"/>
    <w:rsid w:val="52754DA9"/>
    <w:rsid w:val="52AD4ACB"/>
    <w:rsid w:val="531B7835"/>
    <w:rsid w:val="531E71EE"/>
    <w:rsid w:val="531F4135"/>
    <w:rsid w:val="531F74CB"/>
    <w:rsid w:val="53346A12"/>
    <w:rsid w:val="538E1C7E"/>
    <w:rsid w:val="539C478C"/>
    <w:rsid w:val="542D76E9"/>
    <w:rsid w:val="544E40E8"/>
    <w:rsid w:val="54C3416B"/>
    <w:rsid w:val="54E63D3C"/>
    <w:rsid w:val="54F76963"/>
    <w:rsid w:val="557967F8"/>
    <w:rsid w:val="55992B5C"/>
    <w:rsid w:val="55BC6E1A"/>
    <w:rsid w:val="55E02539"/>
    <w:rsid w:val="55EF67FB"/>
    <w:rsid w:val="562D5C34"/>
    <w:rsid w:val="56443F67"/>
    <w:rsid w:val="564E7DEA"/>
    <w:rsid w:val="5671216C"/>
    <w:rsid w:val="567C7D7D"/>
    <w:rsid w:val="569021B1"/>
    <w:rsid w:val="56F52014"/>
    <w:rsid w:val="56FA587C"/>
    <w:rsid w:val="5721794A"/>
    <w:rsid w:val="57425A78"/>
    <w:rsid w:val="57534858"/>
    <w:rsid w:val="580B17EB"/>
    <w:rsid w:val="580D6752"/>
    <w:rsid w:val="5829466B"/>
    <w:rsid w:val="58483E59"/>
    <w:rsid w:val="589C31C0"/>
    <w:rsid w:val="589C6BEB"/>
    <w:rsid w:val="58AD2CCB"/>
    <w:rsid w:val="58E97957"/>
    <w:rsid w:val="5943175D"/>
    <w:rsid w:val="59800981"/>
    <w:rsid w:val="59CC6FF3"/>
    <w:rsid w:val="59CF4D9E"/>
    <w:rsid w:val="5A2C0443"/>
    <w:rsid w:val="5A315A59"/>
    <w:rsid w:val="5A3A3231"/>
    <w:rsid w:val="5A830E75"/>
    <w:rsid w:val="5A985AD8"/>
    <w:rsid w:val="5AA04E1D"/>
    <w:rsid w:val="5AC16DDD"/>
    <w:rsid w:val="5B0171D9"/>
    <w:rsid w:val="5B640E09"/>
    <w:rsid w:val="5B7465DF"/>
    <w:rsid w:val="5BA13819"/>
    <w:rsid w:val="5BF60D08"/>
    <w:rsid w:val="5C0F25C7"/>
    <w:rsid w:val="5CD26F90"/>
    <w:rsid w:val="5D2C40F0"/>
    <w:rsid w:val="5D973E25"/>
    <w:rsid w:val="5DAB0352"/>
    <w:rsid w:val="5DE42D1C"/>
    <w:rsid w:val="5E327FF5"/>
    <w:rsid w:val="5E4C40D7"/>
    <w:rsid w:val="5E9812C6"/>
    <w:rsid w:val="5EB80147"/>
    <w:rsid w:val="5EE74938"/>
    <w:rsid w:val="5F0615B0"/>
    <w:rsid w:val="5F2C67EF"/>
    <w:rsid w:val="5F335DCF"/>
    <w:rsid w:val="5F555A7E"/>
    <w:rsid w:val="5FD96977"/>
    <w:rsid w:val="60397415"/>
    <w:rsid w:val="60477D84"/>
    <w:rsid w:val="60732C47"/>
    <w:rsid w:val="60A03A57"/>
    <w:rsid w:val="60D84E80"/>
    <w:rsid w:val="610E43FE"/>
    <w:rsid w:val="61112140"/>
    <w:rsid w:val="61C3168D"/>
    <w:rsid w:val="61EB7939"/>
    <w:rsid w:val="61F64781"/>
    <w:rsid w:val="624E4BA2"/>
    <w:rsid w:val="62745BF7"/>
    <w:rsid w:val="63115F01"/>
    <w:rsid w:val="63163A3E"/>
    <w:rsid w:val="63DA0F7C"/>
    <w:rsid w:val="63DF778A"/>
    <w:rsid w:val="63E53BC8"/>
    <w:rsid w:val="63EE0517"/>
    <w:rsid w:val="649D3A2E"/>
    <w:rsid w:val="655112B7"/>
    <w:rsid w:val="65847385"/>
    <w:rsid w:val="658A7A1F"/>
    <w:rsid w:val="65D97070"/>
    <w:rsid w:val="66152EBF"/>
    <w:rsid w:val="666D7E19"/>
    <w:rsid w:val="66890A30"/>
    <w:rsid w:val="66AC6B93"/>
    <w:rsid w:val="66F5424C"/>
    <w:rsid w:val="66FE3167"/>
    <w:rsid w:val="670C13E0"/>
    <w:rsid w:val="673D77EB"/>
    <w:rsid w:val="676F2626"/>
    <w:rsid w:val="67F65BEC"/>
    <w:rsid w:val="680D3662"/>
    <w:rsid w:val="68384726"/>
    <w:rsid w:val="68394457"/>
    <w:rsid w:val="68725BBA"/>
    <w:rsid w:val="68891DE6"/>
    <w:rsid w:val="692E3BD2"/>
    <w:rsid w:val="69790883"/>
    <w:rsid w:val="699626EC"/>
    <w:rsid w:val="69AA4362"/>
    <w:rsid w:val="69DA57C5"/>
    <w:rsid w:val="69F00001"/>
    <w:rsid w:val="6A016C65"/>
    <w:rsid w:val="6A087470"/>
    <w:rsid w:val="6A0B3BD1"/>
    <w:rsid w:val="6A1646A3"/>
    <w:rsid w:val="6A4175F2"/>
    <w:rsid w:val="6A957725"/>
    <w:rsid w:val="6AC92C51"/>
    <w:rsid w:val="6AFB1D60"/>
    <w:rsid w:val="6AFC7260"/>
    <w:rsid w:val="6B5275DD"/>
    <w:rsid w:val="6B6E08BB"/>
    <w:rsid w:val="6C523C35"/>
    <w:rsid w:val="6CEB30F9"/>
    <w:rsid w:val="6D0469FF"/>
    <w:rsid w:val="6D5F1031"/>
    <w:rsid w:val="6D6802E3"/>
    <w:rsid w:val="6D7838A9"/>
    <w:rsid w:val="6D805F84"/>
    <w:rsid w:val="6D8E6FF3"/>
    <w:rsid w:val="6E2217EA"/>
    <w:rsid w:val="6E995880"/>
    <w:rsid w:val="6EAE5472"/>
    <w:rsid w:val="6EE36ECA"/>
    <w:rsid w:val="6EFF046B"/>
    <w:rsid w:val="6F1125FA"/>
    <w:rsid w:val="6F675D4D"/>
    <w:rsid w:val="6FF04C94"/>
    <w:rsid w:val="6FFE5F86"/>
    <w:rsid w:val="700F430A"/>
    <w:rsid w:val="7088033E"/>
    <w:rsid w:val="708A1FAE"/>
    <w:rsid w:val="70B71E90"/>
    <w:rsid w:val="70EF1D7D"/>
    <w:rsid w:val="710867FC"/>
    <w:rsid w:val="711A6DEF"/>
    <w:rsid w:val="71695B67"/>
    <w:rsid w:val="71744AFD"/>
    <w:rsid w:val="71EF202A"/>
    <w:rsid w:val="71F3735D"/>
    <w:rsid w:val="72600832"/>
    <w:rsid w:val="726C6C3C"/>
    <w:rsid w:val="727B38BE"/>
    <w:rsid w:val="72B73293"/>
    <w:rsid w:val="732053E4"/>
    <w:rsid w:val="733E0242"/>
    <w:rsid w:val="7375655F"/>
    <w:rsid w:val="73AF381F"/>
    <w:rsid w:val="73FC27DC"/>
    <w:rsid w:val="741052B1"/>
    <w:rsid w:val="742D3B18"/>
    <w:rsid w:val="744E6967"/>
    <w:rsid w:val="748B6D38"/>
    <w:rsid w:val="74942A15"/>
    <w:rsid w:val="74982505"/>
    <w:rsid w:val="74A54316"/>
    <w:rsid w:val="75035ACA"/>
    <w:rsid w:val="750D4DDE"/>
    <w:rsid w:val="753164B5"/>
    <w:rsid w:val="759E3B4B"/>
    <w:rsid w:val="75AA6994"/>
    <w:rsid w:val="75B50420"/>
    <w:rsid w:val="76276370"/>
    <w:rsid w:val="765F5FE0"/>
    <w:rsid w:val="766C1E9B"/>
    <w:rsid w:val="768619C9"/>
    <w:rsid w:val="76DF6E4C"/>
    <w:rsid w:val="770753EE"/>
    <w:rsid w:val="771A0A72"/>
    <w:rsid w:val="773653B2"/>
    <w:rsid w:val="77550B81"/>
    <w:rsid w:val="777F79AC"/>
    <w:rsid w:val="77905715"/>
    <w:rsid w:val="77E45708"/>
    <w:rsid w:val="77E94423"/>
    <w:rsid w:val="77F205C7"/>
    <w:rsid w:val="78263FA6"/>
    <w:rsid w:val="782A5B6A"/>
    <w:rsid w:val="782C201B"/>
    <w:rsid w:val="784C3D32"/>
    <w:rsid w:val="78563689"/>
    <w:rsid w:val="787434CB"/>
    <w:rsid w:val="7879089F"/>
    <w:rsid w:val="787C0E42"/>
    <w:rsid w:val="78880AE2"/>
    <w:rsid w:val="78C02F69"/>
    <w:rsid w:val="790A599B"/>
    <w:rsid w:val="790A7749"/>
    <w:rsid w:val="791A62AF"/>
    <w:rsid w:val="79243797"/>
    <w:rsid w:val="79246A5D"/>
    <w:rsid w:val="79490272"/>
    <w:rsid w:val="794E2C0D"/>
    <w:rsid w:val="79664F44"/>
    <w:rsid w:val="796F56F9"/>
    <w:rsid w:val="79C356F8"/>
    <w:rsid w:val="79E26314"/>
    <w:rsid w:val="79EE2BC7"/>
    <w:rsid w:val="79FC623A"/>
    <w:rsid w:val="7A356A48"/>
    <w:rsid w:val="7A6D4434"/>
    <w:rsid w:val="7A7636C2"/>
    <w:rsid w:val="7AD27566"/>
    <w:rsid w:val="7B0E65F4"/>
    <w:rsid w:val="7B107DEA"/>
    <w:rsid w:val="7B310FBD"/>
    <w:rsid w:val="7B3F2E95"/>
    <w:rsid w:val="7B6018A2"/>
    <w:rsid w:val="7B937ECA"/>
    <w:rsid w:val="7BD55900"/>
    <w:rsid w:val="7C0150E2"/>
    <w:rsid w:val="7C271551"/>
    <w:rsid w:val="7C5D5FC3"/>
    <w:rsid w:val="7C7117EA"/>
    <w:rsid w:val="7CCA3477"/>
    <w:rsid w:val="7CF948E5"/>
    <w:rsid w:val="7D1D7C18"/>
    <w:rsid w:val="7D282F58"/>
    <w:rsid w:val="7D5947FB"/>
    <w:rsid w:val="7D60202E"/>
    <w:rsid w:val="7D8B431D"/>
    <w:rsid w:val="7D934A19"/>
    <w:rsid w:val="7D99109C"/>
    <w:rsid w:val="7D9C12B8"/>
    <w:rsid w:val="7DAC213C"/>
    <w:rsid w:val="7DBF4FA6"/>
    <w:rsid w:val="7E074902"/>
    <w:rsid w:val="7E5576B9"/>
    <w:rsid w:val="7E8458A8"/>
    <w:rsid w:val="7EAD12A3"/>
    <w:rsid w:val="7EBC67BD"/>
    <w:rsid w:val="7EC3500B"/>
    <w:rsid w:val="7F2059FB"/>
    <w:rsid w:val="7F673200"/>
    <w:rsid w:val="7F8F33F0"/>
    <w:rsid w:val="7FE24475"/>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iPriority="99" w:name="index 1"/>
    <w:lsdException w:uiPriority="99" w:name="index 2"/>
    <w:lsdException w:uiPriority="99" w:name="index 3"/>
    <w:lsdException w:qFormat="1" w:unhideWhenUsed="0" w:uiPriority="0" w:semiHidden="0"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nhideWhenUsed="0" w:uiPriority="99" w:semiHidden="0" w:name="annotation text"/>
    <w:lsdException w:qFormat="1" w:unhideWhenUsed="0" w:uiPriority="0"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qFormat="1" w:unhideWhenUsed="0" w:uiPriority="0" w:semiHidden="0" w:name="Date"/>
    <w:lsdException w:uiPriority="99" w:name="Body Text First Indent"/>
    <w:lsdException w:qFormat="1" w:uiPriority="99" w:semiHidden="0" w:name="Body Text First Indent 2"/>
    <w:lsdException w:uiPriority="99" w:name="Note Heading"/>
    <w:lsdException w:uiPriority="99"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20" w:semiHidden="0" w:name="Emphasis"/>
    <w:lsdException w:qFormat="1" w:unhideWhenUsed="0" w:uiPriority="0" w:semiHidden="0" w:name="Document Map"/>
    <w:lsdException w:qFormat="1" w:unhideWhenUsed="0" w:uiPriority="0" w:semiHidden="0" w:name="Plain Text"/>
    <w:lsdException w:uiPriority="99" w:name="E-mail Signature"/>
    <w:lsdException w:qFormat="1" w:unhideWhenUsed="0" w:uiPriority="0" w:semiHidden="0" w:name="Normal (Web)"/>
    <w:lsdException w:qFormat="1" w:uiPriority="99" w:name="HTML Acronym"/>
    <w:lsdException w:uiPriority="99" w:name="HTML Address"/>
    <w:lsdException w:qFormat="1" w:uiPriority="99" w:name="HTML Cite"/>
    <w:lsdException w:qFormat="1" w:uiPriority="99" w:name="HTML Code"/>
    <w:lsdException w:qFormat="1" w:uiPriority="99" w:name="HTML Definition"/>
    <w:lsdException w:qFormat="1" w:uiPriority="99" w:name="HTML Keyboard"/>
    <w:lsdException w:uiPriority="99" w:name="HTML Preformatted"/>
    <w:lsdException w:qFormat="1" w:uiPriority="99" w:name="HTML Sample"/>
    <w:lsdException w:qFormat="1" w:uiPriority="99" w:name="HTML Typewriter"/>
    <w:lsdException w:qFormat="1" w:uiPriority="99" w:name="HTML Variable"/>
    <w:lsdException w:qFormat="1" w:uiPriority="99" w:name="Normal Table"/>
    <w:lsdException w:qFormat="1" w:unhideWhenUsed="0"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0" w:semiHidden="0" w:name="Quote"/>
    <w:lsdException w:qFormat="1" w:unhideWhenUsed="0" w:uiPriority="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link w:val="53"/>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52"/>
    <w:qFormat/>
    <w:uiPriority w:val="0"/>
    <w:pPr>
      <w:keepNext/>
      <w:keepLines/>
      <w:spacing w:before="120" w:after="120" w:line="416" w:lineRule="auto"/>
      <w:outlineLvl w:val="1"/>
    </w:pPr>
    <w:rPr>
      <w:rFonts w:ascii="Arial" w:hAnsi="Arial" w:eastAsia="黑体"/>
      <w:bCs/>
      <w:sz w:val="32"/>
      <w:szCs w:val="32"/>
    </w:rPr>
  </w:style>
  <w:style w:type="paragraph" w:styleId="4">
    <w:name w:val="heading 3"/>
    <w:basedOn w:val="1"/>
    <w:next w:val="1"/>
    <w:link w:val="54"/>
    <w:qFormat/>
    <w:uiPriority w:val="0"/>
    <w:pPr>
      <w:keepNext/>
      <w:keepLines/>
      <w:spacing w:before="20" w:after="20" w:line="416" w:lineRule="auto"/>
      <w:outlineLvl w:val="2"/>
    </w:pPr>
    <w:rPr>
      <w:rFonts w:ascii="Times New Roman" w:hAnsi="Times New Roman" w:eastAsia="黑体"/>
      <w:bCs/>
      <w:kern w:val="0"/>
      <w:sz w:val="24"/>
      <w:szCs w:val="32"/>
    </w:rPr>
  </w:style>
  <w:style w:type="paragraph" w:styleId="5">
    <w:name w:val="heading 4"/>
    <w:basedOn w:val="1"/>
    <w:next w:val="1"/>
    <w:link w:val="55"/>
    <w:qFormat/>
    <w:uiPriority w:val="0"/>
    <w:pPr>
      <w:keepNext/>
      <w:keepLines/>
      <w:spacing w:before="280" w:after="290" w:line="376" w:lineRule="auto"/>
      <w:outlineLvl w:val="3"/>
    </w:pPr>
    <w:rPr>
      <w:rFonts w:ascii="Arial" w:hAnsi="Arial" w:eastAsia="黑体"/>
      <w:b/>
      <w:bCs/>
      <w:sz w:val="28"/>
      <w:szCs w:val="28"/>
    </w:rPr>
  </w:style>
  <w:style w:type="paragraph" w:styleId="6">
    <w:name w:val="heading 5"/>
    <w:basedOn w:val="1"/>
    <w:next w:val="1"/>
    <w:link w:val="56"/>
    <w:qFormat/>
    <w:uiPriority w:val="0"/>
    <w:pPr>
      <w:keepNext/>
      <w:keepLines/>
      <w:spacing w:before="280" w:after="290" w:line="376" w:lineRule="auto"/>
      <w:outlineLvl w:val="4"/>
    </w:pPr>
    <w:rPr>
      <w:b/>
      <w:bCs/>
      <w:sz w:val="28"/>
      <w:szCs w:val="28"/>
    </w:rPr>
  </w:style>
  <w:style w:type="paragraph" w:styleId="7">
    <w:name w:val="heading 6"/>
    <w:basedOn w:val="1"/>
    <w:next w:val="1"/>
    <w:link w:val="57"/>
    <w:qFormat/>
    <w:uiPriority w:val="0"/>
    <w:pPr>
      <w:keepNext/>
      <w:keepLines/>
      <w:widowControl/>
      <w:tabs>
        <w:tab w:val="left" w:pos="1440"/>
      </w:tabs>
      <w:spacing w:before="240" w:after="64" w:line="320" w:lineRule="auto"/>
      <w:ind w:left="1152" w:hanging="1152"/>
      <w:jc w:val="left"/>
      <w:outlineLvl w:val="5"/>
    </w:pPr>
    <w:rPr>
      <w:rFonts w:ascii="Arial" w:hAnsi="Arial" w:eastAsia="黑体"/>
      <w:b/>
      <w:bCs/>
      <w:kern w:val="0"/>
      <w:sz w:val="24"/>
    </w:rPr>
  </w:style>
  <w:style w:type="paragraph" w:styleId="8">
    <w:name w:val="heading 7"/>
    <w:basedOn w:val="1"/>
    <w:next w:val="1"/>
    <w:link w:val="58"/>
    <w:qFormat/>
    <w:uiPriority w:val="0"/>
    <w:pPr>
      <w:keepNext/>
      <w:keepLines/>
      <w:widowControl/>
      <w:tabs>
        <w:tab w:val="left" w:pos="2520"/>
      </w:tabs>
      <w:spacing w:before="240" w:after="64" w:line="320" w:lineRule="auto"/>
      <w:ind w:left="1296" w:hanging="1296"/>
      <w:jc w:val="left"/>
      <w:outlineLvl w:val="6"/>
    </w:pPr>
    <w:rPr>
      <w:b/>
      <w:bCs/>
      <w:kern w:val="0"/>
      <w:sz w:val="24"/>
    </w:rPr>
  </w:style>
  <w:style w:type="paragraph" w:styleId="9">
    <w:name w:val="heading 8"/>
    <w:basedOn w:val="1"/>
    <w:next w:val="1"/>
    <w:link w:val="59"/>
    <w:qFormat/>
    <w:uiPriority w:val="0"/>
    <w:pPr>
      <w:keepNext/>
      <w:keepLines/>
      <w:widowControl/>
      <w:tabs>
        <w:tab w:val="left" w:pos="1440"/>
      </w:tabs>
      <w:spacing w:before="240" w:after="64" w:line="320" w:lineRule="auto"/>
      <w:ind w:left="1440" w:hanging="1440"/>
      <w:jc w:val="left"/>
      <w:outlineLvl w:val="7"/>
    </w:pPr>
    <w:rPr>
      <w:rFonts w:ascii="Arial" w:hAnsi="Arial" w:eastAsia="黑体"/>
      <w:kern w:val="0"/>
      <w:sz w:val="24"/>
    </w:rPr>
  </w:style>
  <w:style w:type="paragraph" w:styleId="10">
    <w:name w:val="heading 9"/>
    <w:basedOn w:val="1"/>
    <w:next w:val="1"/>
    <w:link w:val="60"/>
    <w:qFormat/>
    <w:uiPriority w:val="0"/>
    <w:pPr>
      <w:keepNext/>
      <w:keepLines/>
      <w:widowControl/>
      <w:tabs>
        <w:tab w:val="left" w:pos="1584"/>
      </w:tabs>
      <w:spacing w:before="240" w:after="64" w:line="320" w:lineRule="auto"/>
      <w:ind w:left="1584" w:hanging="1584"/>
      <w:jc w:val="left"/>
      <w:outlineLvl w:val="8"/>
    </w:pPr>
    <w:rPr>
      <w:rFonts w:ascii="Arial" w:hAnsi="Arial" w:eastAsia="黑体"/>
      <w:kern w:val="0"/>
      <w:szCs w:val="21"/>
    </w:rPr>
  </w:style>
  <w:style w:type="character" w:default="1" w:styleId="36">
    <w:name w:val="Default Paragraph Font"/>
    <w:semiHidden/>
    <w:unhideWhenUsed/>
    <w:qFormat/>
    <w:uiPriority w:val="1"/>
  </w:style>
  <w:style w:type="table" w:default="1" w:styleId="34">
    <w:name w:val="Normal Table"/>
    <w:semiHidden/>
    <w:unhideWhenUsed/>
    <w:qFormat/>
    <w:uiPriority w:val="99"/>
    <w:tblPr>
      <w:tblCellMar>
        <w:top w:w="0" w:type="dxa"/>
        <w:left w:w="108" w:type="dxa"/>
        <w:bottom w:w="0" w:type="dxa"/>
        <w:right w:w="108" w:type="dxa"/>
      </w:tblCellMar>
    </w:tblPr>
  </w:style>
  <w:style w:type="paragraph" w:styleId="11">
    <w:name w:val="Normal Indent"/>
    <w:basedOn w:val="1"/>
    <w:link w:val="121"/>
    <w:qFormat/>
    <w:uiPriority w:val="0"/>
    <w:pPr>
      <w:ind w:firstLine="420" w:firstLineChars="200"/>
    </w:pPr>
  </w:style>
  <w:style w:type="paragraph" w:styleId="12">
    <w:name w:val="Document Map"/>
    <w:basedOn w:val="1"/>
    <w:link w:val="64"/>
    <w:qFormat/>
    <w:uiPriority w:val="0"/>
    <w:pPr>
      <w:shd w:val="clear" w:color="auto" w:fill="000080"/>
    </w:pPr>
  </w:style>
  <w:style w:type="paragraph" w:styleId="13">
    <w:name w:val="annotation text"/>
    <w:basedOn w:val="1"/>
    <w:link w:val="68"/>
    <w:qFormat/>
    <w:uiPriority w:val="99"/>
    <w:pPr>
      <w:jc w:val="left"/>
    </w:pPr>
  </w:style>
  <w:style w:type="paragraph" w:styleId="14">
    <w:name w:val="Body Text 3"/>
    <w:basedOn w:val="1"/>
    <w:link w:val="71"/>
    <w:qFormat/>
    <w:uiPriority w:val="0"/>
    <w:rPr>
      <w:rFonts w:ascii="宋体"/>
      <w:sz w:val="24"/>
      <w:szCs w:val="20"/>
    </w:rPr>
  </w:style>
  <w:style w:type="paragraph" w:styleId="15">
    <w:name w:val="Body Text"/>
    <w:basedOn w:val="1"/>
    <w:next w:val="1"/>
    <w:link w:val="70"/>
    <w:qFormat/>
    <w:uiPriority w:val="0"/>
    <w:pPr>
      <w:spacing w:after="120"/>
    </w:pPr>
  </w:style>
  <w:style w:type="paragraph" w:styleId="16">
    <w:name w:val="Body Text Indent"/>
    <w:basedOn w:val="1"/>
    <w:link w:val="73"/>
    <w:qFormat/>
    <w:uiPriority w:val="0"/>
    <w:pPr>
      <w:spacing w:after="120"/>
      <w:ind w:left="420" w:leftChars="200"/>
    </w:pPr>
  </w:style>
  <w:style w:type="paragraph" w:styleId="17">
    <w:name w:val="Block Text"/>
    <w:basedOn w:val="1"/>
    <w:qFormat/>
    <w:uiPriority w:val="0"/>
    <w:pPr>
      <w:adjustRightInd w:val="0"/>
      <w:ind w:left="420" w:right="33"/>
      <w:jc w:val="left"/>
      <w:textAlignment w:val="baseline"/>
    </w:pPr>
    <w:rPr>
      <w:rFonts w:ascii="Times New Roman" w:hAnsi="Times New Roman"/>
      <w:kern w:val="0"/>
      <w:sz w:val="24"/>
      <w:szCs w:val="20"/>
    </w:rPr>
  </w:style>
  <w:style w:type="paragraph" w:styleId="18">
    <w:name w:val="index 4"/>
    <w:basedOn w:val="1"/>
    <w:next w:val="1"/>
    <w:qFormat/>
    <w:uiPriority w:val="0"/>
    <w:pPr>
      <w:ind w:left="600" w:leftChars="600"/>
    </w:pPr>
    <w:rPr>
      <w:rFonts w:ascii="Times New Roman" w:hAnsi="Times New Roman"/>
    </w:rPr>
  </w:style>
  <w:style w:type="paragraph" w:styleId="19">
    <w:name w:val="toc 3"/>
    <w:basedOn w:val="1"/>
    <w:next w:val="1"/>
    <w:qFormat/>
    <w:uiPriority w:val="39"/>
    <w:pPr>
      <w:ind w:left="840" w:leftChars="400"/>
    </w:pPr>
  </w:style>
  <w:style w:type="paragraph" w:styleId="20">
    <w:name w:val="Plain Text"/>
    <w:basedOn w:val="1"/>
    <w:link w:val="74"/>
    <w:qFormat/>
    <w:uiPriority w:val="0"/>
    <w:rPr>
      <w:rFonts w:ascii="宋体" w:hAnsi="Courier New" w:cstheme="minorBidi"/>
      <w:szCs w:val="22"/>
    </w:rPr>
  </w:style>
  <w:style w:type="paragraph" w:styleId="21">
    <w:name w:val="Date"/>
    <w:basedOn w:val="1"/>
    <w:next w:val="1"/>
    <w:link w:val="66"/>
    <w:qFormat/>
    <w:uiPriority w:val="0"/>
    <w:pPr>
      <w:ind w:left="100" w:leftChars="2500"/>
    </w:pPr>
  </w:style>
  <w:style w:type="paragraph" w:styleId="22">
    <w:name w:val="Body Text Indent 2"/>
    <w:basedOn w:val="1"/>
    <w:link w:val="67"/>
    <w:qFormat/>
    <w:uiPriority w:val="0"/>
    <w:pPr>
      <w:spacing w:after="120" w:line="480" w:lineRule="auto"/>
      <w:ind w:left="420" w:leftChars="200"/>
    </w:pPr>
  </w:style>
  <w:style w:type="paragraph" w:styleId="23">
    <w:name w:val="Balloon Text"/>
    <w:basedOn w:val="1"/>
    <w:link w:val="77"/>
    <w:qFormat/>
    <w:uiPriority w:val="0"/>
    <w:rPr>
      <w:sz w:val="18"/>
      <w:szCs w:val="18"/>
    </w:rPr>
  </w:style>
  <w:style w:type="paragraph" w:styleId="24">
    <w:name w:val="footer"/>
    <w:basedOn w:val="1"/>
    <w:link w:val="65"/>
    <w:qFormat/>
    <w:uiPriority w:val="99"/>
    <w:pPr>
      <w:tabs>
        <w:tab w:val="center" w:pos="4153"/>
        <w:tab w:val="right" w:pos="8306"/>
      </w:tabs>
      <w:snapToGrid w:val="0"/>
      <w:jc w:val="left"/>
    </w:pPr>
    <w:rPr>
      <w:sz w:val="18"/>
      <w:szCs w:val="18"/>
    </w:rPr>
  </w:style>
  <w:style w:type="paragraph" w:styleId="25">
    <w:name w:val="header"/>
    <w:basedOn w:val="1"/>
    <w:link w:val="69"/>
    <w:qFormat/>
    <w:uiPriority w:val="0"/>
    <w:pPr>
      <w:pBdr>
        <w:bottom w:val="single" w:color="auto" w:sz="6" w:space="1"/>
      </w:pBdr>
      <w:tabs>
        <w:tab w:val="center" w:pos="4153"/>
        <w:tab w:val="right" w:pos="8306"/>
      </w:tabs>
      <w:snapToGrid w:val="0"/>
      <w:jc w:val="center"/>
    </w:pPr>
    <w:rPr>
      <w:sz w:val="18"/>
      <w:szCs w:val="18"/>
    </w:rPr>
  </w:style>
  <w:style w:type="paragraph" w:styleId="26">
    <w:name w:val="toc 1"/>
    <w:basedOn w:val="1"/>
    <w:next w:val="1"/>
    <w:qFormat/>
    <w:uiPriority w:val="39"/>
  </w:style>
  <w:style w:type="paragraph" w:styleId="27">
    <w:name w:val="Subtitle"/>
    <w:basedOn w:val="1"/>
    <w:next w:val="1"/>
    <w:link w:val="114"/>
    <w:qFormat/>
    <w:uiPriority w:val="0"/>
    <w:pPr>
      <w:spacing w:before="240" w:after="60" w:line="312" w:lineRule="auto"/>
      <w:jc w:val="center"/>
      <w:outlineLvl w:val="1"/>
    </w:pPr>
    <w:rPr>
      <w:rFonts w:ascii="Cambria" w:hAnsi="Cambria" w:eastAsiaTheme="minorEastAsia" w:cstheme="minorBidi"/>
      <w:b/>
      <w:bCs/>
      <w:kern w:val="28"/>
      <w:sz w:val="32"/>
      <w:szCs w:val="32"/>
    </w:rPr>
  </w:style>
  <w:style w:type="paragraph" w:styleId="28">
    <w:name w:val="Body Text Indent 3"/>
    <w:basedOn w:val="1"/>
    <w:link w:val="78"/>
    <w:qFormat/>
    <w:uiPriority w:val="0"/>
    <w:pPr>
      <w:spacing w:after="120"/>
      <w:ind w:left="420" w:leftChars="200"/>
    </w:pPr>
    <w:rPr>
      <w:sz w:val="16"/>
      <w:szCs w:val="16"/>
    </w:rPr>
  </w:style>
  <w:style w:type="paragraph" w:styleId="29">
    <w:name w:val="toc 2"/>
    <w:basedOn w:val="1"/>
    <w:next w:val="1"/>
    <w:qFormat/>
    <w:uiPriority w:val="39"/>
    <w:pPr>
      <w:ind w:left="420" w:leftChars="200"/>
    </w:pPr>
  </w:style>
  <w:style w:type="paragraph" w:styleId="30">
    <w:name w:val="Normal (Web)"/>
    <w:basedOn w:val="1"/>
    <w:qFormat/>
    <w:uiPriority w:val="0"/>
    <w:pPr>
      <w:spacing w:beforeAutospacing="1" w:afterAutospacing="1"/>
      <w:jc w:val="left"/>
    </w:pPr>
    <w:rPr>
      <w:kern w:val="0"/>
      <w:sz w:val="24"/>
    </w:rPr>
  </w:style>
  <w:style w:type="paragraph" w:styleId="31">
    <w:name w:val="Title"/>
    <w:basedOn w:val="1"/>
    <w:link w:val="79"/>
    <w:qFormat/>
    <w:uiPriority w:val="0"/>
    <w:pPr>
      <w:adjustRightInd w:val="0"/>
      <w:spacing w:before="240" w:after="60" w:line="420" w:lineRule="atLeast"/>
      <w:jc w:val="center"/>
      <w:textAlignment w:val="baseline"/>
      <w:outlineLvl w:val="0"/>
    </w:pPr>
    <w:rPr>
      <w:rFonts w:ascii="Arial" w:hAnsi="Arial"/>
      <w:b/>
      <w:kern w:val="0"/>
      <w:sz w:val="32"/>
      <w:szCs w:val="20"/>
    </w:rPr>
  </w:style>
  <w:style w:type="paragraph" w:styleId="32">
    <w:name w:val="annotation subject"/>
    <w:basedOn w:val="13"/>
    <w:next w:val="13"/>
    <w:link w:val="80"/>
    <w:qFormat/>
    <w:uiPriority w:val="99"/>
    <w:rPr>
      <w:b/>
      <w:bCs/>
    </w:rPr>
  </w:style>
  <w:style w:type="paragraph" w:styleId="33">
    <w:name w:val="Body Text First Indent 2"/>
    <w:basedOn w:val="16"/>
    <w:unhideWhenUsed/>
    <w:qFormat/>
    <w:uiPriority w:val="99"/>
    <w:pPr>
      <w:ind w:firstLine="420" w:firstLineChars="200"/>
    </w:pPr>
  </w:style>
  <w:style w:type="table" w:styleId="35">
    <w:name w:val="Table Grid"/>
    <w:basedOn w:val="3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7">
    <w:name w:val="Strong"/>
    <w:qFormat/>
    <w:uiPriority w:val="0"/>
    <w:rPr>
      <w:b/>
      <w:bCs/>
    </w:rPr>
  </w:style>
  <w:style w:type="character" w:styleId="38">
    <w:name w:val="page number"/>
    <w:basedOn w:val="36"/>
    <w:qFormat/>
    <w:uiPriority w:val="0"/>
  </w:style>
  <w:style w:type="character" w:styleId="39">
    <w:name w:val="FollowedHyperlink"/>
    <w:basedOn w:val="36"/>
    <w:qFormat/>
    <w:uiPriority w:val="0"/>
    <w:rPr>
      <w:color w:val="800080"/>
      <w:u w:val="none"/>
    </w:rPr>
  </w:style>
  <w:style w:type="character" w:styleId="40">
    <w:name w:val="Emphasis"/>
    <w:basedOn w:val="36"/>
    <w:qFormat/>
    <w:uiPriority w:val="20"/>
  </w:style>
  <w:style w:type="character" w:styleId="41">
    <w:name w:val="HTML Definition"/>
    <w:basedOn w:val="36"/>
    <w:semiHidden/>
    <w:unhideWhenUsed/>
    <w:qFormat/>
    <w:uiPriority w:val="99"/>
  </w:style>
  <w:style w:type="character" w:styleId="42">
    <w:name w:val="HTML Typewriter"/>
    <w:basedOn w:val="36"/>
    <w:semiHidden/>
    <w:unhideWhenUsed/>
    <w:qFormat/>
    <w:uiPriority w:val="99"/>
    <w:rPr>
      <w:rFonts w:hint="default" w:ascii="monospace" w:hAnsi="monospace" w:eastAsia="monospace" w:cs="monospace"/>
      <w:sz w:val="20"/>
    </w:rPr>
  </w:style>
  <w:style w:type="character" w:styleId="43">
    <w:name w:val="HTML Acronym"/>
    <w:basedOn w:val="36"/>
    <w:semiHidden/>
    <w:unhideWhenUsed/>
    <w:qFormat/>
    <w:uiPriority w:val="99"/>
    <w:rPr>
      <w:bdr w:val="none" w:color="auto" w:sz="0" w:space="0"/>
    </w:rPr>
  </w:style>
  <w:style w:type="character" w:styleId="44">
    <w:name w:val="HTML Variable"/>
    <w:basedOn w:val="36"/>
    <w:semiHidden/>
    <w:unhideWhenUsed/>
    <w:qFormat/>
    <w:uiPriority w:val="99"/>
  </w:style>
  <w:style w:type="character" w:styleId="45">
    <w:name w:val="Hyperlink"/>
    <w:basedOn w:val="36"/>
    <w:qFormat/>
    <w:uiPriority w:val="99"/>
    <w:rPr>
      <w:color w:val="0000FF"/>
      <w:u w:val="none"/>
    </w:rPr>
  </w:style>
  <w:style w:type="character" w:styleId="46">
    <w:name w:val="HTML Code"/>
    <w:basedOn w:val="36"/>
    <w:semiHidden/>
    <w:unhideWhenUsed/>
    <w:qFormat/>
    <w:uiPriority w:val="99"/>
    <w:rPr>
      <w:rFonts w:hint="default" w:ascii="monospace" w:hAnsi="monospace" w:eastAsia="monospace" w:cs="monospace"/>
      <w:sz w:val="20"/>
    </w:rPr>
  </w:style>
  <w:style w:type="character" w:styleId="47">
    <w:name w:val="annotation reference"/>
    <w:qFormat/>
    <w:uiPriority w:val="0"/>
    <w:rPr>
      <w:sz w:val="21"/>
      <w:szCs w:val="21"/>
    </w:rPr>
  </w:style>
  <w:style w:type="character" w:styleId="48">
    <w:name w:val="HTML Cite"/>
    <w:basedOn w:val="36"/>
    <w:semiHidden/>
    <w:unhideWhenUsed/>
    <w:qFormat/>
    <w:uiPriority w:val="99"/>
  </w:style>
  <w:style w:type="character" w:styleId="49">
    <w:name w:val="HTML Keyboard"/>
    <w:basedOn w:val="36"/>
    <w:semiHidden/>
    <w:unhideWhenUsed/>
    <w:qFormat/>
    <w:uiPriority w:val="99"/>
    <w:rPr>
      <w:rFonts w:hint="default" w:ascii="monospace" w:hAnsi="monospace" w:eastAsia="monospace" w:cs="monospace"/>
      <w:sz w:val="20"/>
    </w:rPr>
  </w:style>
  <w:style w:type="character" w:styleId="50">
    <w:name w:val="HTML Sample"/>
    <w:basedOn w:val="36"/>
    <w:semiHidden/>
    <w:unhideWhenUsed/>
    <w:qFormat/>
    <w:uiPriority w:val="99"/>
    <w:rPr>
      <w:rFonts w:ascii="monospace" w:hAnsi="monospace" w:eastAsia="monospace" w:cs="monospace"/>
    </w:rPr>
  </w:style>
  <w:style w:type="paragraph" w:customStyle="1" w:styleId="51">
    <w:name w:val="TOC Heading1"/>
    <w:next w:val="1"/>
    <w:qFormat/>
    <w:uiPriority w:val="0"/>
    <w:pPr>
      <w:wordWrap w:val="0"/>
    </w:pPr>
    <w:rPr>
      <w:rFonts w:ascii="Times New Roman" w:hAnsi="Times New Roman" w:eastAsia="宋体" w:cs="Times New Roman"/>
      <w:sz w:val="32"/>
      <w:lang w:val="en-US" w:eastAsia="zh-CN" w:bidi="ar-SA"/>
    </w:rPr>
  </w:style>
  <w:style w:type="character" w:customStyle="1" w:styleId="52">
    <w:name w:val="标题 2 字符"/>
    <w:basedOn w:val="36"/>
    <w:link w:val="3"/>
    <w:qFormat/>
    <w:uiPriority w:val="0"/>
    <w:rPr>
      <w:rFonts w:ascii="Arial" w:hAnsi="Arial" w:eastAsia="黑体" w:cs="Times New Roman"/>
      <w:bCs/>
      <w:sz w:val="32"/>
      <w:szCs w:val="32"/>
    </w:rPr>
  </w:style>
  <w:style w:type="character" w:customStyle="1" w:styleId="53">
    <w:name w:val="标题 1 字符"/>
    <w:basedOn w:val="36"/>
    <w:link w:val="2"/>
    <w:qFormat/>
    <w:uiPriority w:val="0"/>
    <w:rPr>
      <w:rFonts w:ascii="Calibri" w:hAnsi="Calibri" w:eastAsia="宋体" w:cs="Times New Roman"/>
      <w:b/>
      <w:bCs/>
      <w:kern w:val="44"/>
      <w:sz w:val="44"/>
      <w:szCs w:val="44"/>
    </w:rPr>
  </w:style>
  <w:style w:type="character" w:customStyle="1" w:styleId="54">
    <w:name w:val="标题 3 字符"/>
    <w:basedOn w:val="36"/>
    <w:link w:val="4"/>
    <w:qFormat/>
    <w:uiPriority w:val="0"/>
    <w:rPr>
      <w:rFonts w:ascii="Times New Roman" w:hAnsi="Times New Roman" w:eastAsia="黑体" w:cs="Times New Roman"/>
      <w:bCs/>
      <w:kern w:val="0"/>
      <w:sz w:val="24"/>
      <w:szCs w:val="32"/>
    </w:rPr>
  </w:style>
  <w:style w:type="character" w:customStyle="1" w:styleId="55">
    <w:name w:val="标题 4 字符"/>
    <w:basedOn w:val="36"/>
    <w:link w:val="5"/>
    <w:qFormat/>
    <w:uiPriority w:val="0"/>
    <w:rPr>
      <w:rFonts w:ascii="Arial" w:hAnsi="Arial" w:eastAsia="黑体" w:cs="Times New Roman"/>
      <w:b/>
      <w:bCs/>
      <w:sz w:val="28"/>
      <w:szCs w:val="28"/>
    </w:rPr>
  </w:style>
  <w:style w:type="character" w:customStyle="1" w:styleId="56">
    <w:name w:val="标题 5 字符"/>
    <w:basedOn w:val="36"/>
    <w:link w:val="6"/>
    <w:qFormat/>
    <w:uiPriority w:val="0"/>
    <w:rPr>
      <w:rFonts w:ascii="Calibri" w:hAnsi="Calibri" w:eastAsia="宋体" w:cs="Times New Roman"/>
      <w:b/>
      <w:bCs/>
      <w:sz w:val="28"/>
      <w:szCs w:val="28"/>
    </w:rPr>
  </w:style>
  <w:style w:type="character" w:customStyle="1" w:styleId="57">
    <w:name w:val="标题 6 字符"/>
    <w:basedOn w:val="36"/>
    <w:link w:val="7"/>
    <w:qFormat/>
    <w:uiPriority w:val="0"/>
    <w:rPr>
      <w:rFonts w:ascii="Arial" w:hAnsi="Arial" w:eastAsia="黑体" w:cs="Times New Roman"/>
      <w:b/>
      <w:bCs/>
      <w:kern w:val="0"/>
      <w:sz w:val="24"/>
      <w:szCs w:val="24"/>
    </w:rPr>
  </w:style>
  <w:style w:type="character" w:customStyle="1" w:styleId="58">
    <w:name w:val="标题 7 字符"/>
    <w:basedOn w:val="36"/>
    <w:link w:val="8"/>
    <w:qFormat/>
    <w:uiPriority w:val="0"/>
    <w:rPr>
      <w:rFonts w:ascii="Calibri" w:hAnsi="Calibri" w:eastAsia="宋体" w:cs="Times New Roman"/>
      <w:b/>
      <w:bCs/>
      <w:kern w:val="0"/>
      <w:sz w:val="24"/>
      <w:szCs w:val="24"/>
    </w:rPr>
  </w:style>
  <w:style w:type="character" w:customStyle="1" w:styleId="59">
    <w:name w:val="标题 8 字符"/>
    <w:basedOn w:val="36"/>
    <w:link w:val="9"/>
    <w:qFormat/>
    <w:uiPriority w:val="0"/>
    <w:rPr>
      <w:rFonts w:ascii="Arial" w:hAnsi="Arial" w:eastAsia="黑体" w:cs="Times New Roman"/>
      <w:kern w:val="0"/>
      <w:sz w:val="24"/>
      <w:szCs w:val="24"/>
    </w:rPr>
  </w:style>
  <w:style w:type="character" w:customStyle="1" w:styleId="60">
    <w:name w:val="标题 9 字符"/>
    <w:basedOn w:val="36"/>
    <w:link w:val="10"/>
    <w:qFormat/>
    <w:uiPriority w:val="0"/>
    <w:rPr>
      <w:rFonts w:ascii="Arial" w:hAnsi="Arial" w:eastAsia="黑体" w:cs="Times New Roman"/>
      <w:kern w:val="0"/>
      <w:szCs w:val="21"/>
    </w:rPr>
  </w:style>
  <w:style w:type="character" w:customStyle="1" w:styleId="61">
    <w:name w:val="font161"/>
    <w:qFormat/>
    <w:uiPriority w:val="0"/>
    <w:rPr>
      <w:b/>
      <w:bCs/>
      <w:sz w:val="32"/>
      <w:szCs w:val="32"/>
    </w:rPr>
  </w:style>
  <w:style w:type="character" w:customStyle="1" w:styleId="62">
    <w:name w:val="纯文本 Char"/>
    <w:qFormat/>
    <w:uiPriority w:val="0"/>
    <w:rPr>
      <w:rFonts w:ascii="宋体" w:hAnsi="Courier New" w:eastAsia="宋体"/>
    </w:rPr>
  </w:style>
  <w:style w:type="character" w:customStyle="1" w:styleId="63">
    <w:name w:val="Char Char1"/>
    <w:qFormat/>
    <w:uiPriority w:val="0"/>
    <w:rPr>
      <w:rFonts w:ascii="宋体" w:hAnsi="Courier New" w:eastAsia="宋体"/>
      <w:kern w:val="2"/>
      <w:sz w:val="24"/>
      <w:szCs w:val="24"/>
      <w:lang w:val="en-US" w:eastAsia="zh-CN" w:bidi="ar-SA"/>
    </w:rPr>
  </w:style>
  <w:style w:type="character" w:customStyle="1" w:styleId="64">
    <w:name w:val="文档结构图 字符"/>
    <w:basedOn w:val="36"/>
    <w:link w:val="12"/>
    <w:qFormat/>
    <w:uiPriority w:val="0"/>
    <w:rPr>
      <w:rFonts w:ascii="Calibri" w:hAnsi="Calibri" w:eastAsia="宋体" w:cs="Times New Roman"/>
      <w:szCs w:val="24"/>
      <w:shd w:val="clear" w:color="auto" w:fill="000080"/>
    </w:rPr>
  </w:style>
  <w:style w:type="character" w:customStyle="1" w:styleId="65">
    <w:name w:val="页脚 字符"/>
    <w:basedOn w:val="36"/>
    <w:link w:val="24"/>
    <w:qFormat/>
    <w:uiPriority w:val="99"/>
    <w:rPr>
      <w:rFonts w:ascii="Calibri" w:hAnsi="Calibri" w:eastAsia="宋体" w:cs="Times New Roman"/>
      <w:sz w:val="18"/>
      <w:szCs w:val="18"/>
    </w:rPr>
  </w:style>
  <w:style w:type="character" w:customStyle="1" w:styleId="66">
    <w:name w:val="日期 字符"/>
    <w:basedOn w:val="36"/>
    <w:link w:val="21"/>
    <w:qFormat/>
    <w:uiPriority w:val="0"/>
    <w:rPr>
      <w:rFonts w:ascii="Calibri" w:hAnsi="Calibri" w:eastAsia="宋体" w:cs="Times New Roman"/>
      <w:szCs w:val="24"/>
    </w:rPr>
  </w:style>
  <w:style w:type="character" w:customStyle="1" w:styleId="67">
    <w:name w:val="正文文本缩进 2 字符"/>
    <w:basedOn w:val="36"/>
    <w:link w:val="22"/>
    <w:qFormat/>
    <w:uiPriority w:val="0"/>
    <w:rPr>
      <w:rFonts w:ascii="Calibri" w:hAnsi="Calibri" w:eastAsia="宋体" w:cs="Times New Roman"/>
      <w:szCs w:val="24"/>
    </w:rPr>
  </w:style>
  <w:style w:type="character" w:customStyle="1" w:styleId="68">
    <w:name w:val="批注文字 字符"/>
    <w:basedOn w:val="36"/>
    <w:link w:val="13"/>
    <w:qFormat/>
    <w:uiPriority w:val="0"/>
    <w:rPr>
      <w:rFonts w:ascii="Calibri" w:hAnsi="Calibri" w:eastAsia="宋体" w:cs="Times New Roman"/>
      <w:szCs w:val="24"/>
    </w:rPr>
  </w:style>
  <w:style w:type="character" w:customStyle="1" w:styleId="69">
    <w:name w:val="页眉 字符"/>
    <w:basedOn w:val="36"/>
    <w:link w:val="25"/>
    <w:qFormat/>
    <w:uiPriority w:val="0"/>
    <w:rPr>
      <w:rFonts w:ascii="Calibri" w:hAnsi="Calibri" w:eastAsia="宋体" w:cs="Times New Roman"/>
      <w:sz w:val="18"/>
      <w:szCs w:val="18"/>
    </w:rPr>
  </w:style>
  <w:style w:type="character" w:customStyle="1" w:styleId="70">
    <w:name w:val="正文文本 字符"/>
    <w:basedOn w:val="36"/>
    <w:link w:val="15"/>
    <w:qFormat/>
    <w:uiPriority w:val="0"/>
    <w:rPr>
      <w:rFonts w:ascii="Calibri" w:hAnsi="Calibri" w:eastAsia="宋体" w:cs="Times New Roman"/>
      <w:szCs w:val="24"/>
    </w:rPr>
  </w:style>
  <w:style w:type="character" w:customStyle="1" w:styleId="71">
    <w:name w:val="正文文本 3 字符"/>
    <w:basedOn w:val="36"/>
    <w:link w:val="14"/>
    <w:qFormat/>
    <w:uiPriority w:val="0"/>
    <w:rPr>
      <w:rFonts w:ascii="宋体" w:hAnsi="Calibri" w:eastAsia="宋体" w:cs="Times New Roman"/>
      <w:sz w:val="24"/>
      <w:szCs w:val="20"/>
    </w:rPr>
  </w:style>
  <w:style w:type="paragraph" w:customStyle="1" w:styleId="72">
    <w:name w:val="Char Char2"/>
    <w:basedOn w:val="12"/>
    <w:qFormat/>
    <w:uiPriority w:val="0"/>
    <w:rPr>
      <w:rFonts w:ascii="Tahoma" w:hAnsi="Tahoma"/>
      <w:sz w:val="24"/>
    </w:rPr>
  </w:style>
  <w:style w:type="character" w:customStyle="1" w:styleId="73">
    <w:name w:val="正文文本缩进 字符"/>
    <w:basedOn w:val="36"/>
    <w:link w:val="16"/>
    <w:qFormat/>
    <w:uiPriority w:val="0"/>
    <w:rPr>
      <w:rFonts w:ascii="Calibri" w:hAnsi="Calibri" w:eastAsia="宋体" w:cs="Times New Roman"/>
      <w:szCs w:val="24"/>
    </w:rPr>
  </w:style>
  <w:style w:type="character" w:customStyle="1" w:styleId="74">
    <w:name w:val="纯文本 字符"/>
    <w:basedOn w:val="36"/>
    <w:link w:val="20"/>
    <w:semiHidden/>
    <w:qFormat/>
    <w:uiPriority w:val="99"/>
    <w:rPr>
      <w:rFonts w:ascii="宋体" w:hAnsi="Courier New" w:eastAsia="宋体" w:cs="Courier New"/>
      <w:szCs w:val="21"/>
    </w:rPr>
  </w:style>
  <w:style w:type="paragraph" w:customStyle="1" w:styleId="75">
    <w:name w:val="表格"/>
    <w:basedOn w:val="1"/>
    <w:qFormat/>
    <w:uiPriority w:val="0"/>
    <w:pPr>
      <w:jc w:val="center"/>
      <w:textAlignment w:val="center"/>
    </w:pPr>
    <w:rPr>
      <w:rFonts w:ascii="华文细黑" w:hAnsi="华文细黑"/>
      <w:kern w:val="0"/>
      <w:szCs w:val="20"/>
    </w:rPr>
  </w:style>
  <w:style w:type="paragraph" w:customStyle="1" w:styleId="76">
    <w:name w:val="Char Char2 Char Char"/>
    <w:basedOn w:val="12"/>
    <w:qFormat/>
    <w:uiPriority w:val="0"/>
    <w:rPr>
      <w:rFonts w:ascii="Tahoma" w:hAnsi="Tahoma"/>
      <w:sz w:val="24"/>
    </w:rPr>
  </w:style>
  <w:style w:type="character" w:customStyle="1" w:styleId="77">
    <w:name w:val="批注框文本 字符"/>
    <w:basedOn w:val="36"/>
    <w:link w:val="23"/>
    <w:qFormat/>
    <w:uiPriority w:val="0"/>
    <w:rPr>
      <w:rFonts w:ascii="Calibri" w:hAnsi="Calibri" w:eastAsia="宋体" w:cs="Times New Roman"/>
      <w:sz w:val="18"/>
      <w:szCs w:val="18"/>
    </w:rPr>
  </w:style>
  <w:style w:type="character" w:customStyle="1" w:styleId="78">
    <w:name w:val="正文文本缩进 3 字符"/>
    <w:basedOn w:val="36"/>
    <w:link w:val="28"/>
    <w:qFormat/>
    <w:uiPriority w:val="0"/>
    <w:rPr>
      <w:rFonts w:ascii="Calibri" w:hAnsi="Calibri" w:eastAsia="宋体" w:cs="Times New Roman"/>
      <w:sz w:val="16"/>
      <w:szCs w:val="16"/>
    </w:rPr>
  </w:style>
  <w:style w:type="character" w:customStyle="1" w:styleId="79">
    <w:name w:val="标题 字符"/>
    <w:basedOn w:val="36"/>
    <w:link w:val="31"/>
    <w:qFormat/>
    <w:uiPriority w:val="0"/>
    <w:rPr>
      <w:rFonts w:ascii="Arial" w:hAnsi="Arial" w:eastAsia="宋体" w:cs="Times New Roman"/>
      <w:b/>
      <w:kern w:val="0"/>
      <w:sz w:val="32"/>
      <w:szCs w:val="20"/>
    </w:rPr>
  </w:style>
  <w:style w:type="character" w:customStyle="1" w:styleId="80">
    <w:name w:val="批注主题 字符"/>
    <w:basedOn w:val="68"/>
    <w:link w:val="32"/>
    <w:qFormat/>
    <w:uiPriority w:val="99"/>
    <w:rPr>
      <w:rFonts w:ascii="Calibri" w:hAnsi="Calibri" w:eastAsia="宋体" w:cs="Times New Roman"/>
      <w:b/>
      <w:bCs/>
      <w:szCs w:val="24"/>
    </w:rPr>
  </w:style>
  <w:style w:type="paragraph" w:customStyle="1" w:styleId="81">
    <w:name w:val="表格文字"/>
    <w:basedOn w:val="1"/>
    <w:qFormat/>
    <w:uiPriority w:val="0"/>
    <w:pPr>
      <w:adjustRightInd w:val="0"/>
      <w:spacing w:line="420" w:lineRule="atLeast"/>
      <w:jc w:val="left"/>
      <w:textAlignment w:val="baseline"/>
    </w:pPr>
    <w:rPr>
      <w:kern w:val="0"/>
      <w:szCs w:val="20"/>
    </w:rPr>
  </w:style>
  <w:style w:type="paragraph" w:customStyle="1" w:styleId="82">
    <w:name w:val="1"/>
    <w:basedOn w:val="1"/>
    <w:next w:val="1"/>
    <w:qFormat/>
    <w:uiPriority w:val="0"/>
  </w:style>
  <w:style w:type="paragraph" w:customStyle="1" w:styleId="83">
    <w:name w:val="样式 标题 1 + 黑体 三号 非加粗 居中 段前: 6 磅 段后: 6 磅 行距: 固定值 20 磅"/>
    <w:basedOn w:val="2"/>
    <w:qFormat/>
    <w:uiPriority w:val="0"/>
    <w:pPr>
      <w:spacing w:before="120" w:after="120" w:line="400" w:lineRule="exact"/>
      <w:jc w:val="center"/>
    </w:pPr>
    <w:rPr>
      <w:rFonts w:ascii="黑体" w:hAnsi="黑体" w:eastAsia="黑体" w:cs="宋体"/>
      <w:b w:val="0"/>
      <w:bCs w:val="0"/>
      <w:sz w:val="32"/>
      <w:szCs w:val="20"/>
    </w:rPr>
  </w:style>
  <w:style w:type="paragraph" w:customStyle="1" w:styleId="84">
    <w:name w:val="样式 标题 2 + Times New Roman 四号 非加粗 段前: 5 磅 段后: 0 磅 行距: 固定值 20..."/>
    <w:basedOn w:val="3"/>
    <w:qFormat/>
    <w:uiPriority w:val="0"/>
    <w:pPr>
      <w:spacing w:before="100" w:after="0" w:line="400" w:lineRule="exact"/>
    </w:pPr>
    <w:rPr>
      <w:rFonts w:ascii="Times New Roman" w:hAnsi="Times New Roman" w:cs="宋体"/>
      <w:b/>
      <w:bCs w:val="0"/>
      <w:sz w:val="28"/>
      <w:szCs w:val="20"/>
    </w:rPr>
  </w:style>
  <w:style w:type="paragraph" w:customStyle="1" w:styleId="85">
    <w:name w:val="默认段落字体 Para Char Char Char Char Char Char Char Char Char1 Char Char Char Char Char Char Char"/>
    <w:basedOn w:val="12"/>
    <w:qFormat/>
    <w:uiPriority w:val="0"/>
    <w:rPr>
      <w:rFonts w:ascii="Tahoma" w:hAnsi="Tahoma"/>
      <w:sz w:val="24"/>
    </w:rPr>
  </w:style>
  <w:style w:type="paragraph" w:customStyle="1" w:styleId="86">
    <w:name w:val="6'"/>
    <w:basedOn w:val="1"/>
    <w:qFormat/>
    <w:uiPriority w:val="0"/>
    <w:pPr>
      <w:autoSpaceDE w:val="0"/>
      <w:autoSpaceDN w:val="0"/>
      <w:adjustRightInd w:val="0"/>
      <w:snapToGrid w:val="0"/>
      <w:spacing w:line="320" w:lineRule="exact"/>
      <w:jc w:val="center"/>
      <w:textAlignment w:val="baseline"/>
    </w:pPr>
    <w:rPr>
      <w:spacing w:val="20"/>
      <w:kern w:val="28"/>
      <w:szCs w:val="20"/>
    </w:rPr>
  </w:style>
  <w:style w:type="paragraph" w:styleId="87">
    <w:name w:val="List Paragraph"/>
    <w:basedOn w:val="1"/>
    <w:qFormat/>
    <w:uiPriority w:val="34"/>
    <w:pPr>
      <w:ind w:firstLine="420" w:firstLineChars="200"/>
    </w:pPr>
  </w:style>
  <w:style w:type="paragraph" w:customStyle="1" w:styleId="88">
    <w:name w:val="Default"/>
    <w:qFormat/>
    <w:uiPriority w:val="0"/>
    <w:pPr>
      <w:widowControl w:val="0"/>
      <w:autoSpaceDE w:val="0"/>
      <w:autoSpaceDN w:val="0"/>
      <w:adjustRightInd w:val="0"/>
    </w:pPr>
    <w:rPr>
      <w:rFonts w:ascii="仿宋_GB2312" w:hAnsi="Calibri" w:eastAsia="仿宋_GB2312" w:cs="仿宋_GB2312"/>
      <w:color w:val="000000"/>
      <w:sz w:val="24"/>
      <w:szCs w:val="24"/>
      <w:lang w:val="en-US" w:eastAsia="zh-CN" w:bidi="ar-SA"/>
    </w:rPr>
  </w:style>
  <w:style w:type="paragraph" w:customStyle="1" w:styleId="89">
    <w:name w:val="样式 标题 3 + (中文) 黑体 小四 非加粗 段前: 7.8 磅 段后: 0 磅 行距: 固定值 20 磅"/>
    <w:basedOn w:val="4"/>
    <w:qFormat/>
    <w:uiPriority w:val="0"/>
    <w:pPr>
      <w:spacing w:before="0" w:after="0" w:line="400" w:lineRule="exact"/>
    </w:pPr>
    <w:rPr>
      <w:rFonts w:cs="宋体"/>
      <w:b/>
      <w:bCs w:val="0"/>
      <w:szCs w:val="20"/>
    </w:rPr>
  </w:style>
  <w:style w:type="character" w:customStyle="1" w:styleId="90">
    <w:name w:val="访问过的超链接1"/>
    <w:qFormat/>
    <w:uiPriority w:val="0"/>
    <w:rPr>
      <w:color w:val="800080"/>
      <w:u w:val="single"/>
    </w:rPr>
  </w:style>
  <w:style w:type="character" w:customStyle="1" w:styleId="91">
    <w:name w:val="HTML Markup"/>
    <w:qFormat/>
    <w:uiPriority w:val="0"/>
    <w:rPr>
      <w:vanish/>
      <w:color w:val="FF0000"/>
    </w:rPr>
  </w:style>
  <w:style w:type="character" w:customStyle="1" w:styleId="92">
    <w:name w:val="title_black_141"/>
    <w:qFormat/>
    <w:uiPriority w:val="0"/>
    <w:rPr>
      <w:color w:val="000000"/>
      <w:sz w:val="21"/>
      <w:szCs w:val="21"/>
      <w:u w:val="none"/>
    </w:rPr>
  </w:style>
  <w:style w:type="paragraph" w:customStyle="1" w:styleId="93">
    <w:name w:val="日期1"/>
    <w:basedOn w:val="1"/>
    <w:next w:val="1"/>
    <w:qFormat/>
    <w:uiPriority w:val="0"/>
    <w:pPr>
      <w:adjustRightInd w:val="0"/>
      <w:spacing w:line="360" w:lineRule="atLeast"/>
      <w:textAlignment w:val="baseline"/>
    </w:pPr>
    <w:rPr>
      <w:rFonts w:ascii="黑体" w:hAnsi="Times New Roman" w:eastAsia="黑体"/>
      <w:sz w:val="32"/>
      <w:szCs w:val="20"/>
    </w:rPr>
  </w:style>
  <w:style w:type="paragraph" w:customStyle="1" w:styleId="94">
    <w:name w:val="Char1"/>
    <w:basedOn w:val="1"/>
    <w:qFormat/>
    <w:uiPriority w:val="0"/>
    <w:pPr>
      <w:widowControl/>
      <w:spacing w:after="160" w:line="240" w:lineRule="exact"/>
      <w:jc w:val="left"/>
    </w:pPr>
    <w:rPr>
      <w:rFonts w:ascii="Times New Roman" w:hAnsi="Times New Roman"/>
    </w:rPr>
  </w:style>
  <w:style w:type="paragraph" w:customStyle="1" w:styleId="95">
    <w:name w:val="标题3"/>
    <w:basedOn w:val="1"/>
    <w:next w:val="3"/>
    <w:qFormat/>
    <w:uiPriority w:val="0"/>
    <w:pPr>
      <w:adjustRightInd w:val="0"/>
      <w:spacing w:line="360" w:lineRule="auto"/>
    </w:pPr>
    <w:rPr>
      <w:rFonts w:ascii="Times New Roman" w:hAnsi="Times New Roman"/>
    </w:rPr>
  </w:style>
  <w:style w:type="paragraph" w:customStyle="1" w:styleId="96">
    <w:name w:val="Definition Term"/>
    <w:basedOn w:val="1"/>
    <w:next w:val="1"/>
    <w:qFormat/>
    <w:uiPriority w:val="0"/>
    <w:pPr>
      <w:autoSpaceDE w:val="0"/>
      <w:autoSpaceDN w:val="0"/>
      <w:adjustRightInd w:val="0"/>
      <w:jc w:val="left"/>
    </w:pPr>
    <w:rPr>
      <w:rFonts w:ascii="Times New Roman" w:hAnsi="Times New Roman"/>
      <w:kern w:val="0"/>
      <w:sz w:val="24"/>
      <w:szCs w:val="20"/>
    </w:rPr>
  </w:style>
  <w:style w:type="paragraph" w:customStyle="1" w:styleId="97">
    <w:name w:val="rr"/>
    <w:basedOn w:val="1"/>
    <w:qFormat/>
    <w:uiPriority w:val="0"/>
    <w:pPr>
      <w:widowControl/>
      <w:spacing w:before="100" w:beforeAutospacing="1" w:after="100" w:afterAutospacing="1"/>
      <w:jc w:val="left"/>
    </w:pPr>
    <w:rPr>
      <w:rFonts w:hint="eastAsia" w:ascii="宋体" w:hAnsi="宋体"/>
      <w:kern w:val="0"/>
      <w:szCs w:val="21"/>
    </w:rPr>
  </w:style>
  <w:style w:type="paragraph" w:customStyle="1" w:styleId="98">
    <w:name w:val="目录文字"/>
    <w:basedOn w:val="1"/>
    <w:qFormat/>
    <w:uiPriority w:val="0"/>
    <w:pPr>
      <w:widowControl/>
      <w:spacing w:line="480" w:lineRule="auto"/>
      <w:jc w:val="left"/>
    </w:pPr>
    <w:rPr>
      <w:rFonts w:ascii="宋体" w:hAnsi="宋体"/>
      <w:kern w:val="0"/>
      <w:sz w:val="24"/>
      <w:szCs w:val="20"/>
    </w:rPr>
  </w:style>
  <w:style w:type="paragraph" w:customStyle="1" w:styleId="99">
    <w:name w:val="列出段落1"/>
    <w:basedOn w:val="1"/>
    <w:qFormat/>
    <w:uiPriority w:val="0"/>
    <w:pPr>
      <w:ind w:firstLine="420" w:firstLineChars="200"/>
    </w:pPr>
    <w:rPr>
      <w:szCs w:val="22"/>
    </w:rPr>
  </w:style>
  <w:style w:type="paragraph" w:customStyle="1" w:styleId="100">
    <w:name w:val="目录"/>
    <w:basedOn w:val="1"/>
    <w:qFormat/>
    <w:uiPriority w:val="0"/>
    <w:pPr>
      <w:widowControl/>
      <w:jc w:val="center"/>
    </w:pPr>
    <w:rPr>
      <w:rFonts w:ascii="宋体" w:hAnsi="Times New Roman"/>
      <w:b/>
      <w:kern w:val="0"/>
      <w:sz w:val="36"/>
      <w:szCs w:val="20"/>
    </w:rPr>
  </w:style>
  <w:style w:type="paragraph" w:customStyle="1" w:styleId="101">
    <w:name w:val="reader-word-layer"/>
    <w:basedOn w:val="1"/>
    <w:qFormat/>
    <w:uiPriority w:val="99"/>
    <w:pPr>
      <w:widowControl/>
      <w:spacing w:before="100" w:beforeAutospacing="1" w:after="100" w:afterAutospacing="1"/>
      <w:jc w:val="left"/>
    </w:pPr>
    <w:rPr>
      <w:rFonts w:ascii="宋体" w:hAnsi="宋体" w:cs="宋体"/>
      <w:kern w:val="0"/>
      <w:sz w:val="24"/>
    </w:rPr>
  </w:style>
  <w:style w:type="character" w:customStyle="1" w:styleId="102">
    <w:name w:val="明显引用 Char1"/>
    <w:basedOn w:val="36"/>
    <w:qFormat/>
    <w:uiPriority w:val="30"/>
    <w:rPr>
      <w:b/>
      <w:bCs/>
      <w:i/>
      <w:iCs/>
      <w:color w:val="4F81BD"/>
      <w:kern w:val="2"/>
      <w:sz w:val="21"/>
      <w:szCs w:val="24"/>
    </w:rPr>
  </w:style>
  <w:style w:type="character" w:customStyle="1" w:styleId="103">
    <w:name w:val="副标题 Char"/>
    <w:qFormat/>
    <w:uiPriority w:val="0"/>
    <w:rPr>
      <w:rFonts w:ascii="Cambria" w:hAnsi="Cambria"/>
      <w:b/>
      <w:bCs/>
      <w:kern w:val="28"/>
      <w:sz w:val="32"/>
      <w:szCs w:val="32"/>
    </w:rPr>
  </w:style>
  <w:style w:type="character" w:customStyle="1" w:styleId="104">
    <w:name w:val="标题4 Char Char"/>
    <w:link w:val="105"/>
    <w:qFormat/>
    <w:uiPriority w:val="0"/>
    <w:rPr>
      <w:rFonts w:ascii="Arial" w:hAnsi="Arial"/>
      <w:b/>
      <w:bCs/>
      <w:sz w:val="24"/>
      <w:szCs w:val="32"/>
    </w:rPr>
  </w:style>
  <w:style w:type="paragraph" w:customStyle="1" w:styleId="105">
    <w:name w:val="标题4"/>
    <w:basedOn w:val="3"/>
    <w:next w:val="18"/>
    <w:link w:val="104"/>
    <w:qFormat/>
    <w:uiPriority w:val="0"/>
    <w:pPr>
      <w:spacing w:before="260" w:after="260" w:line="413" w:lineRule="auto"/>
    </w:pPr>
    <w:rPr>
      <w:rFonts w:eastAsiaTheme="minorEastAsia" w:cstheme="minorBidi"/>
      <w:b/>
      <w:sz w:val="24"/>
    </w:rPr>
  </w:style>
  <w:style w:type="character" w:customStyle="1" w:styleId="106">
    <w:name w:val="标题5 Char Char"/>
    <w:link w:val="107"/>
    <w:qFormat/>
    <w:uiPriority w:val="0"/>
    <w:rPr>
      <w:rFonts w:ascii="Arial" w:hAnsi="Arial"/>
      <w:b/>
      <w:bCs/>
      <w:sz w:val="24"/>
      <w:szCs w:val="32"/>
    </w:rPr>
  </w:style>
  <w:style w:type="paragraph" w:customStyle="1" w:styleId="107">
    <w:name w:val="标题5"/>
    <w:basedOn w:val="4"/>
    <w:link w:val="106"/>
    <w:qFormat/>
    <w:uiPriority w:val="0"/>
    <w:pPr>
      <w:spacing w:before="260" w:after="260" w:line="413" w:lineRule="auto"/>
    </w:pPr>
    <w:rPr>
      <w:rFonts w:ascii="Arial" w:hAnsi="Arial" w:eastAsiaTheme="minorEastAsia" w:cstheme="minorBidi"/>
      <w:b/>
      <w:kern w:val="2"/>
    </w:rPr>
  </w:style>
  <w:style w:type="character" w:customStyle="1" w:styleId="108">
    <w:name w:val="明显引用 Char"/>
    <w:qFormat/>
    <w:uiPriority w:val="0"/>
    <w:rPr>
      <w:b/>
      <w:bCs/>
      <w:i/>
      <w:iCs/>
      <w:color w:val="4F81BD"/>
    </w:rPr>
  </w:style>
  <w:style w:type="paragraph" w:styleId="109">
    <w:name w:val="Intense Quote"/>
    <w:basedOn w:val="1"/>
    <w:next w:val="1"/>
    <w:link w:val="120"/>
    <w:qFormat/>
    <w:uiPriority w:val="0"/>
    <w:pPr>
      <w:pBdr>
        <w:bottom w:val="single" w:color="4F81BD" w:sz="4" w:space="4"/>
      </w:pBdr>
      <w:spacing w:before="200" w:after="280"/>
      <w:ind w:left="936" w:right="936"/>
    </w:pPr>
    <w:rPr>
      <w:rFonts w:asciiTheme="minorHAnsi" w:hAnsiTheme="minorHAnsi" w:eastAsiaTheme="minorEastAsia" w:cstheme="minorBidi"/>
      <w:b/>
      <w:bCs/>
      <w:i/>
      <w:iCs/>
      <w:color w:val="4F81BD"/>
      <w:szCs w:val="22"/>
    </w:rPr>
  </w:style>
  <w:style w:type="character" w:customStyle="1" w:styleId="110">
    <w:name w:val="引用 Char1"/>
    <w:basedOn w:val="36"/>
    <w:qFormat/>
    <w:uiPriority w:val="29"/>
    <w:rPr>
      <w:i/>
      <w:iCs/>
      <w:color w:val="000000"/>
      <w:kern w:val="2"/>
      <w:sz w:val="21"/>
      <w:szCs w:val="24"/>
    </w:rPr>
  </w:style>
  <w:style w:type="character" w:customStyle="1" w:styleId="111">
    <w:name w:val="引用 Char"/>
    <w:qFormat/>
    <w:uiPriority w:val="0"/>
    <w:rPr>
      <w:i/>
      <w:iCs/>
      <w:color w:val="000000"/>
    </w:rPr>
  </w:style>
  <w:style w:type="paragraph" w:styleId="112">
    <w:name w:val="Quote"/>
    <w:basedOn w:val="1"/>
    <w:next w:val="1"/>
    <w:link w:val="119"/>
    <w:qFormat/>
    <w:uiPriority w:val="0"/>
    <w:rPr>
      <w:rFonts w:asciiTheme="minorHAnsi" w:hAnsiTheme="minorHAnsi" w:eastAsiaTheme="minorEastAsia" w:cstheme="minorBidi"/>
      <w:i/>
      <w:iCs/>
      <w:color w:val="000000"/>
      <w:szCs w:val="22"/>
    </w:rPr>
  </w:style>
  <w:style w:type="character" w:customStyle="1" w:styleId="113">
    <w:name w:val="副标题 Char1"/>
    <w:basedOn w:val="36"/>
    <w:qFormat/>
    <w:uiPriority w:val="0"/>
    <w:rPr>
      <w:rFonts w:ascii="Cambria" w:hAnsi="Cambria" w:cs="Times New Roman"/>
      <w:b/>
      <w:bCs/>
      <w:kern w:val="28"/>
      <w:sz w:val="32"/>
      <w:szCs w:val="32"/>
    </w:rPr>
  </w:style>
  <w:style w:type="character" w:customStyle="1" w:styleId="114">
    <w:name w:val="副标题 字符"/>
    <w:basedOn w:val="36"/>
    <w:link w:val="27"/>
    <w:qFormat/>
    <w:uiPriority w:val="0"/>
    <w:rPr>
      <w:rFonts w:eastAsia="宋体" w:asciiTheme="majorHAnsi" w:hAnsiTheme="majorHAnsi" w:cstheme="majorBidi"/>
      <w:b/>
      <w:bCs/>
      <w:kern w:val="28"/>
      <w:sz w:val="32"/>
      <w:szCs w:val="32"/>
    </w:rPr>
  </w:style>
  <w:style w:type="paragraph" w:customStyle="1" w:styleId="115">
    <w:name w:val="列出段落2"/>
    <w:basedOn w:val="1"/>
    <w:qFormat/>
    <w:uiPriority w:val="0"/>
    <w:pPr>
      <w:ind w:firstLine="420" w:firstLineChars="200"/>
    </w:pPr>
    <w:rPr>
      <w:szCs w:val="22"/>
    </w:rPr>
  </w:style>
  <w:style w:type="paragraph" w:customStyle="1" w:styleId="116">
    <w:name w:val="p0"/>
    <w:basedOn w:val="1"/>
    <w:qFormat/>
    <w:uiPriority w:val="0"/>
    <w:pPr>
      <w:widowControl/>
      <w:spacing w:before="100" w:beforeAutospacing="1" w:after="100" w:afterAutospacing="1"/>
      <w:jc w:val="left"/>
    </w:pPr>
    <w:rPr>
      <w:rFonts w:ascii="宋体" w:hAnsi="宋体" w:cs="宋体"/>
      <w:kern w:val="0"/>
      <w:sz w:val="24"/>
    </w:rPr>
  </w:style>
  <w:style w:type="paragraph" w:customStyle="1" w:styleId="117">
    <w:name w:val="TOC 标题1"/>
    <w:basedOn w:val="2"/>
    <w:next w:val="1"/>
    <w:qFormat/>
    <w:uiPriority w:val="0"/>
    <w:pPr>
      <w:outlineLvl w:val="9"/>
    </w:pPr>
    <w:rPr>
      <w:rFonts w:ascii="Times New Roman" w:hAnsi="Times New Roman"/>
    </w:rPr>
  </w:style>
  <w:style w:type="paragraph" w:customStyle="1" w:styleId="118">
    <w:name w:val="日期2"/>
    <w:basedOn w:val="1"/>
    <w:next w:val="1"/>
    <w:qFormat/>
    <w:uiPriority w:val="0"/>
    <w:pPr>
      <w:adjustRightInd w:val="0"/>
      <w:spacing w:line="360" w:lineRule="atLeast"/>
      <w:textAlignment w:val="baseline"/>
    </w:pPr>
    <w:rPr>
      <w:rFonts w:ascii="黑体" w:hAnsi="Times New Roman" w:eastAsia="黑体"/>
      <w:sz w:val="32"/>
      <w:szCs w:val="20"/>
    </w:rPr>
  </w:style>
  <w:style w:type="character" w:customStyle="1" w:styleId="119">
    <w:name w:val="引用 字符"/>
    <w:basedOn w:val="36"/>
    <w:link w:val="112"/>
    <w:qFormat/>
    <w:uiPriority w:val="29"/>
    <w:rPr>
      <w:rFonts w:ascii="Calibri" w:hAnsi="Calibri" w:eastAsia="宋体" w:cs="Times New Roman"/>
      <w:i/>
      <w:iCs/>
      <w:color w:val="000000" w:themeColor="text1"/>
      <w:szCs w:val="24"/>
      <w14:textFill>
        <w14:solidFill>
          <w14:schemeClr w14:val="tx1"/>
        </w14:solidFill>
      </w14:textFill>
    </w:rPr>
  </w:style>
  <w:style w:type="character" w:customStyle="1" w:styleId="120">
    <w:name w:val="明显引用 字符"/>
    <w:basedOn w:val="36"/>
    <w:link w:val="109"/>
    <w:qFormat/>
    <w:uiPriority w:val="30"/>
    <w:rPr>
      <w:rFonts w:ascii="Calibri" w:hAnsi="Calibri" w:eastAsia="宋体" w:cs="Times New Roman"/>
      <w:b/>
      <w:bCs/>
      <w:i/>
      <w:iCs/>
      <w:color w:val="4F81BD" w:themeColor="accent1"/>
      <w:szCs w:val="24"/>
      <w14:textFill>
        <w14:solidFill>
          <w14:schemeClr w14:val="accent1"/>
        </w14:solidFill>
      </w14:textFill>
    </w:rPr>
  </w:style>
  <w:style w:type="character" w:customStyle="1" w:styleId="121">
    <w:name w:val="正文缩进 字符"/>
    <w:link w:val="11"/>
    <w:qFormat/>
    <w:uiPriority w:val="0"/>
    <w:rPr>
      <w:rFonts w:ascii="Calibri" w:hAnsi="Calibri"/>
      <w:kern w:val="2"/>
      <w:sz w:val="21"/>
      <w:szCs w:val="24"/>
    </w:rPr>
  </w:style>
  <w:style w:type="character" w:customStyle="1" w:styleId="122">
    <w:name w:val="cur2"/>
    <w:basedOn w:val="36"/>
    <w:qFormat/>
    <w:uiPriority w:val="0"/>
    <w:rPr>
      <w:shd w:val="clear" w:color="auto" w:fill="D6D6D6"/>
    </w:rPr>
  </w:style>
  <w:style w:type="character" w:customStyle="1" w:styleId="123">
    <w:name w:val="cur"/>
    <w:basedOn w:val="36"/>
    <w:qFormat/>
    <w:uiPriority w:val="0"/>
    <w:rPr>
      <w:shd w:val="clear" w:color="auto" w:fill="D6D6D6"/>
    </w:rPr>
  </w:style>
  <w:style w:type="table" w:customStyle="1" w:styleId="124">
    <w:name w:val="Table Normal"/>
    <w:unhideWhenUsed/>
    <w:qFormat/>
    <w:uiPriority w:val="2"/>
    <w:tblPr>
      <w:tblCellMar>
        <w:top w:w="0" w:type="dxa"/>
        <w:left w:w="0" w:type="dxa"/>
        <w:bottom w:w="0" w:type="dxa"/>
        <w:right w:w="0" w:type="dxa"/>
      </w:tblCellMar>
    </w:tblPr>
  </w:style>
  <w:style w:type="paragraph" w:customStyle="1" w:styleId="125">
    <w:name w:val="Table Paragraph"/>
    <w:basedOn w:val="1"/>
    <w:qFormat/>
    <w:uiPriority w:val="1"/>
    <w:rPr>
      <w:rFonts w:ascii="宋体" w:hAnsi="宋体" w:cs="宋体"/>
      <w:lang w:val="zh-CN" w:bidi="zh-CN"/>
    </w:rPr>
  </w:style>
  <w:style w:type="character" w:customStyle="1" w:styleId="126">
    <w:name w:val="status"/>
    <w:basedOn w:val="36"/>
    <w:qFormat/>
    <w:uiPriority w:val="0"/>
    <w:rPr>
      <w:color w:val="0776DD"/>
    </w:rPr>
  </w:style>
  <w:style w:type="character" w:customStyle="1" w:styleId="127">
    <w:name w:val="time"/>
    <w:basedOn w:val="36"/>
    <w:qFormat/>
    <w:uiPriority w:val="0"/>
  </w:style>
  <w:style w:type="character" w:customStyle="1" w:styleId="128">
    <w:name w:val="hour_am"/>
    <w:basedOn w:val="36"/>
    <w:qFormat/>
    <w:uiPriority w:val="0"/>
  </w:style>
  <w:style w:type="character" w:customStyle="1" w:styleId="129">
    <w:name w:val="hour_pm"/>
    <w:basedOn w:val="36"/>
    <w:qFormat/>
    <w:uiPriority w:val="0"/>
  </w:style>
  <w:style w:type="character" w:customStyle="1" w:styleId="130">
    <w:name w:val="hover6"/>
    <w:basedOn w:val="36"/>
    <w:qFormat/>
    <w:uiPriority w:val="0"/>
    <w:rPr>
      <w:shd w:val="clear" w:color="auto" w:fill="EEEEEE"/>
    </w:rPr>
  </w:style>
  <w:style w:type="character" w:customStyle="1" w:styleId="131">
    <w:name w:val="old"/>
    <w:basedOn w:val="36"/>
    <w:qFormat/>
    <w:uiPriority w:val="0"/>
    <w:rPr>
      <w:color w:val="999999"/>
    </w:rPr>
  </w:style>
  <w:style w:type="character" w:customStyle="1" w:styleId="132">
    <w:name w:val="glyphicon"/>
    <w:basedOn w:val="36"/>
    <w:qFormat/>
    <w:uiPriority w:val="0"/>
  </w:style>
  <w:style w:type="paragraph" w:customStyle="1" w:styleId="133">
    <w:name w:val="正文（缩进）"/>
    <w:basedOn w:val="1"/>
    <w:qFormat/>
    <w:uiPriority w:val="0"/>
    <w:pPr>
      <w:spacing w:before="156" w:after="156"/>
      <w:ind w:firstLine="480"/>
    </w:pPr>
  </w:style>
  <w:style w:type="character" w:customStyle="1" w:styleId="134">
    <w:name w:val="hover5"/>
    <w:basedOn w:val="36"/>
    <w:qFormat/>
    <w:uiPriority w:val="0"/>
    <w:rPr>
      <w:shd w:val="clear" w:fill="EEEEEE"/>
    </w:rPr>
  </w:style>
  <w:style w:type="character" w:customStyle="1" w:styleId="135">
    <w:name w:val="hover"/>
    <w:basedOn w:val="36"/>
    <w:qFormat/>
    <w:uiPriority w:val="0"/>
    <w:rPr>
      <w:shd w:val="clear" w:fill="EEEEEE"/>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image" Target="media/image2.jpe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265DC9-4986-46E6-AFC2-0E80C869512D}">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76</Pages>
  <Words>29010</Words>
  <Characters>30939</Characters>
  <Lines>262</Lines>
  <Paragraphs>73</Paragraphs>
  <TotalTime>86</TotalTime>
  <ScaleCrop>false</ScaleCrop>
  <LinksUpToDate>false</LinksUpToDate>
  <CharactersWithSpaces>32933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2023-03-07T04:00:00Z</dcterms:created>
  <dc:creator>无锡国家高新技术产业开发区(无锡市新吴区)教育文体局</dc:creator>
  <cp:lastModifiedBy>陈佳</cp:lastModifiedBy>
  <cp:lastPrinted>2026-04-02T04:05:00Z</cp:lastPrinted>
  <dcterms:modified xsi:type="dcterms:W3CDTF">2026-07-15T03:01:20Z</dcterms:modified>
  <cp:revision>33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431A10A370FC4D5584763B310E16F723_13</vt:lpwstr>
  </property>
  <property fmtid="{D5CDD505-2E9C-101B-9397-08002B2CF9AE}" pid="4" name="KSOTemplateDocerSaveRecord">
    <vt:lpwstr>eyJoZGlkIjoiZGQxYzRjODI3YzgzOTg5NzE0YTRmZDA1NzliZGU2YzMiLCJ1c2VySWQiOiI3MDQxMzc5NTYifQ==</vt:lpwstr>
  </property>
</Properties>
</file>