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66EBD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ascii="方正小标宋_GBK" w:hAnsi="方正小标宋_GBK" w:eastAsia="方正小标宋_GBK" w:cs="方正小标宋_GBK"/>
          <w:sz w:val="44"/>
          <w:szCs w:val="44"/>
        </w:rPr>
        <w:t>20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年度体育彩票公益金资助项目宣传公告</w:t>
      </w:r>
    </w:p>
    <w:p w14:paraId="4105F910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-青少年体育</w:t>
      </w:r>
    </w:p>
    <w:p w14:paraId="1FB26986">
      <w:pPr>
        <w:pStyle w:val="10"/>
        <w:numPr>
          <w:ilvl w:val="0"/>
          <w:numId w:val="1"/>
        </w:numPr>
        <w:ind w:firstLineChars="0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公益金资助项目信息公布情况</w:t>
      </w:r>
    </w:p>
    <w:p w14:paraId="311FABE5">
      <w:pPr>
        <w:pStyle w:val="10"/>
        <w:numPr>
          <w:ilvl w:val="0"/>
          <w:numId w:val="2"/>
        </w:numPr>
        <w:ind w:firstLine="640"/>
        <w:jc w:val="left"/>
        <w:rPr>
          <w:rFonts w:ascii="楷体" w:hAnsi="楷体" w:eastAsia="楷体" w:cs="楷体"/>
          <w:bCs/>
          <w:sz w:val="32"/>
          <w:szCs w:val="32"/>
        </w:rPr>
      </w:pPr>
      <w:r>
        <w:rPr>
          <w:rFonts w:hint="eastAsia" w:ascii="楷体" w:hAnsi="楷体" w:eastAsia="楷体" w:cs="楷体"/>
          <w:bCs/>
          <w:sz w:val="32"/>
          <w:szCs w:val="32"/>
        </w:rPr>
        <w:t>项目概况</w:t>
      </w:r>
    </w:p>
    <w:p w14:paraId="2447001A">
      <w:pPr>
        <w:pStyle w:val="10"/>
        <w:numPr>
          <w:ilvl w:val="0"/>
          <w:numId w:val="3"/>
        </w:numPr>
        <w:ind w:firstLineChars="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项目名称：青少年体育</w:t>
      </w:r>
    </w:p>
    <w:p w14:paraId="3A5FFE9F">
      <w:pPr>
        <w:pStyle w:val="10"/>
        <w:numPr>
          <w:ilvl w:val="0"/>
          <w:numId w:val="3"/>
        </w:numPr>
        <w:ind w:firstLineChars="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项目单位：江阴市文体广电和旅游局竞技体育科</w:t>
      </w:r>
    </w:p>
    <w:p w14:paraId="365BDE92">
      <w:pPr>
        <w:pStyle w:val="10"/>
        <w:numPr>
          <w:ilvl w:val="0"/>
          <w:numId w:val="3"/>
        </w:numPr>
        <w:ind w:firstLineChars="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项目总额：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183.65</w:t>
      </w:r>
      <w:r>
        <w:rPr>
          <w:rFonts w:hint="eastAsia" w:ascii="方正仿宋_GBK" w:eastAsia="方正仿宋_GBK"/>
          <w:sz w:val="32"/>
          <w:szCs w:val="32"/>
        </w:rPr>
        <w:t>万元</w:t>
      </w:r>
    </w:p>
    <w:p w14:paraId="27ADE2BE">
      <w:pPr>
        <w:pStyle w:val="10"/>
        <w:numPr>
          <w:ilvl w:val="0"/>
          <w:numId w:val="3"/>
        </w:numPr>
        <w:ind w:firstLineChars="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项目时间：1月</w:t>
      </w:r>
      <w:r>
        <w:rPr>
          <w:rFonts w:ascii="方正仿宋_GBK" w:eastAsia="方正仿宋_GBK"/>
          <w:sz w:val="32"/>
          <w:szCs w:val="32"/>
        </w:rPr>
        <w:t>-12</w:t>
      </w:r>
      <w:r>
        <w:rPr>
          <w:rFonts w:hint="eastAsia" w:ascii="方正仿宋_GBK" w:eastAsia="方正仿宋_GBK"/>
          <w:sz w:val="32"/>
          <w:szCs w:val="32"/>
        </w:rPr>
        <w:t>月</w:t>
      </w:r>
    </w:p>
    <w:p w14:paraId="29B7AD72">
      <w:pPr>
        <w:pStyle w:val="10"/>
        <w:numPr>
          <w:ilvl w:val="0"/>
          <w:numId w:val="3"/>
        </w:numPr>
        <w:ind w:firstLineChars="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项目联系人：周华</w:t>
      </w:r>
    </w:p>
    <w:p w14:paraId="5062C68C">
      <w:pPr>
        <w:pStyle w:val="10"/>
        <w:numPr>
          <w:ilvl w:val="0"/>
          <w:numId w:val="2"/>
        </w:numPr>
        <w:ind w:firstLine="64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公益金资助项目使用效果</w:t>
      </w:r>
    </w:p>
    <w:p w14:paraId="507F0AE0">
      <w:pPr>
        <w:pStyle w:val="10"/>
        <w:numPr>
          <w:ilvl w:val="0"/>
          <w:numId w:val="4"/>
        </w:numPr>
        <w:ind w:firstLineChars="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公益金资助项目的社会效益总体描述。</w:t>
      </w:r>
    </w:p>
    <w:p w14:paraId="5BF64E97">
      <w:pPr>
        <w:pStyle w:val="10"/>
        <w:ind w:firstLine="0" w:firstLineChars="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通过该项目，进一步增强了江阴市青少年体质健康，实现了江阴市青少年体育事业有序发展，进一步提升了体育彩票良好公益形象和知名度。</w:t>
      </w:r>
    </w:p>
    <w:p w14:paraId="1320517C">
      <w:pPr>
        <w:pStyle w:val="10"/>
        <w:numPr>
          <w:ilvl w:val="0"/>
          <w:numId w:val="4"/>
        </w:numPr>
        <w:ind w:firstLineChars="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项目具体实施内容及达到的效果描述。</w:t>
      </w:r>
    </w:p>
    <w:p w14:paraId="0221B6B0">
      <w:pPr>
        <w:pStyle w:val="10"/>
        <w:ind w:firstLine="640" w:firstLineChars="0"/>
        <w:jc w:val="left"/>
        <w:rPr>
          <w:rFonts w:hint="eastAsia" w:ascii="方正仿宋_GBK" w:eastAsia="方正仿宋_GBK"/>
          <w:sz w:val="32"/>
          <w:szCs w:val="32"/>
          <w:lang w:eastAsia="zh-CN"/>
        </w:rPr>
      </w:pPr>
      <w:r>
        <w:rPr>
          <w:rFonts w:hint="eastAsia" w:ascii="方正仿宋_GBK" w:eastAsia="方正仿宋_GBK"/>
          <w:sz w:val="32"/>
          <w:szCs w:val="32"/>
        </w:rPr>
        <w:t>项目共有5项内容，分别为</w:t>
      </w:r>
      <w:r>
        <w:rPr>
          <w:rFonts w:hint="eastAsia" w:ascii="方正仿宋_GBK" w:eastAsia="方正仿宋_GBK"/>
          <w:sz w:val="32"/>
          <w:szCs w:val="32"/>
          <w:lang w:eastAsia="zh-CN"/>
        </w:rPr>
        <w:t>：</w:t>
      </w:r>
    </w:p>
    <w:p w14:paraId="1774FAE0">
      <w:pPr>
        <w:pStyle w:val="10"/>
        <w:numPr>
          <w:ilvl w:val="0"/>
          <w:numId w:val="5"/>
        </w:numPr>
        <w:ind w:firstLine="640" w:firstLineChars="0"/>
        <w:jc w:val="left"/>
        <w:rPr>
          <w:rFonts w:hint="eastAsia" w:eastAsia="方正仿宋_GBK"/>
          <w:sz w:val="32"/>
          <w:szCs w:val="32"/>
          <w:lang w:eastAsia="zh-CN"/>
        </w:rPr>
      </w:pPr>
      <w:r>
        <w:rPr>
          <w:rFonts w:hint="eastAsia" w:ascii="方正仿宋_GBK" w:eastAsia="方正仿宋_GBK"/>
          <w:sz w:val="32"/>
          <w:szCs w:val="32"/>
        </w:rPr>
        <w:t>“参加无锡市学校体育比赛经费”</w:t>
      </w:r>
      <w:r>
        <w:rPr>
          <w:rFonts w:hint="eastAsia" w:ascii="方正仿宋_GBK" w:eastAsia="方正仿宋_GBK"/>
          <w:sz w:val="32"/>
          <w:szCs w:val="32"/>
          <w:lang w:eastAsia="zh-CN"/>
        </w:rPr>
        <w:t>：</w:t>
      </w:r>
      <w:r>
        <w:rPr>
          <w:rFonts w:eastAsia="方正仿宋_GBK"/>
          <w:sz w:val="32"/>
          <w:szCs w:val="32"/>
        </w:rPr>
        <w:t>参加无锡市</w:t>
      </w:r>
      <w:r>
        <w:rPr>
          <w:rFonts w:hint="eastAsia" w:eastAsia="方正仿宋_GBK"/>
          <w:sz w:val="32"/>
          <w:szCs w:val="32"/>
        </w:rPr>
        <w:t>第十四届运动会青少年部</w:t>
      </w:r>
      <w:r>
        <w:rPr>
          <w:rFonts w:eastAsia="方正仿宋_GBK"/>
          <w:sz w:val="32"/>
          <w:szCs w:val="32"/>
        </w:rPr>
        <w:t>小学</w:t>
      </w:r>
      <w:r>
        <w:rPr>
          <w:rFonts w:hint="eastAsia" w:eastAsia="方正仿宋_GBK"/>
          <w:sz w:val="32"/>
          <w:szCs w:val="32"/>
        </w:rPr>
        <w:t>组</w:t>
      </w:r>
      <w:r>
        <w:rPr>
          <w:rFonts w:eastAsia="方正仿宋_GBK"/>
          <w:sz w:val="32"/>
          <w:szCs w:val="32"/>
        </w:rPr>
        <w:t>轮滑、羽毛球、射击</w:t>
      </w:r>
      <w:r>
        <w:rPr>
          <w:rFonts w:hint="eastAsia" w:eastAsia="方正仿宋_GBK"/>
          <w:sz w:val="32"/>
          <w:szCs w:val="32"/>
        </w:rPr>
        <w:t>、网球</w:t>
      </w:r>
      <w:r>
        <w:rPr>
          <w:rFonts w:eastAsia="方正仿宋_GBK"/>
          <w:sz w:val="32"/>
          <w:szCs w:val="32"/>
        </w:rPr>
        <w:t>等</w:t>
      </w:r>
      <w:r>
        <w:rPr>
          <w:rFonts w:hint="eastAsia" w:eastAsia="方正仿宋_GBK"/>
          <w:sz w:val="32"/>
          <w:szCs w:val="32"/>
        </w:rPr>
        <w:t>所有</w:t>
      </w:r>
      <w:r>
        <w:rPr>
          <w:rFonts w:eastAsia="方正仿宋_GBK"/>
          <w:sz w:val="32"/>
          <w:szCs w:val="32"/>
        </w:rPr>
        <w:t>项目的比赛，</w:t>
      </w:r>
      <w:r>
        <w:rPr>
          <w:rFonts w:hint="eastAsia" w:eastAsia="方正仿宋_GBK"/>
          <w:sz w:val="32"/>
          <w:szCs w:val="32"/>
        </w:rPr>
        <w:t>其中射击获得17枚金牌、击剑获得4块金牌、武术获得6块金牌、排球获得女甲冠军</w:t>
      </w:r>
      <w:r>
        <w:rPr>
          <w:rFonts w:hint="eastAsia" w:eastAsia="方正仿宋_GBK"/>
          <w:sz w:val="32"/>
          <w:szCs w:val="32"/>
          <w:lang w:eastAsia="zh-CN"/>
        </w:rPr>
        <w:t>。</w:t>
      </w:r>
    </w:p>
    <w:p w14:paraId="724637FF">
      <w:pPr>
        <w:pStyle w:val="10"/>
        <w:numPr>
          <w:ilvl w:val="0"/>
          <w:numId w:val="5"/>
        </w:numPr>
        <w:ind w:firstLine="640" w:firstLineChars="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“参加上级比赛集训、参赛费用”</w:t>
      </w:r>
      <w:r>
        <w:rPr>
          <w:rFonts w:hint="eastAsia" w:ascii="方正仿宋_GBK" w:eastAsia="方正仿宋_GBK"/>
          <w:sz w:val="32"/>
          <w:szCs w:val="32"/>
          <w:lang w:eastAsia="zh-CN"/>
        </w:rPr>
        <w:t>：</w:t>
      </w:r>
      <w:r>
        <w:rPr>
          <w:rFonts w:eastAsia="方正仿宋_GBK"/>
          <w:sz w:val="32"/>
          <w:szCs w:val="32"/>
        </w:rPr>
        <w:t>组队参加省县组乒乓球、</w:t>
      </w:r>
      <w:r>
        <w:rPr>
          <w:rFonts w:hint="eastAsia" w:eastAsia="方正仿宋_GBK"/>
          <w:sz w:val="32"/>
          <w:szCs w:val="32"/>
        </w:rPr>
        <w:t>羽毛球、</w:t>
      </w:r>
      <w:r>
        <w:rPr>
          <w:rFonts w:eastAsia="方正仿宋_GBK"/>
          <w:sz w:val="32"/>
          <w:szCs w:val="32"/>
        </w:rPr>
        <w:t>快乐体操、游泳</w:t>
      </w:r>
      <w:r>
        <w:rPr>
          <w:rFonts w:hint="eastAsia" w:eastAsia="方正仿宋_GBK"/>
          <w:sz w:val="32"/>
          <w:szCs w:val="32"/>
        </w:rPr>
        <w:t>、篮球</w:t>
      </w:r>
      <w:r>
        <w:rPr>
          <w:rFonts w:eastAsia="方正仿宋_GBK"/>
          <w:sz w:val="32"/>
          <w:szCs w:val="32"/>
        </w:rPr>
        <w:t>比赛，乒乓球获得团体第</w:t>
      </w:r>
      <w:r>
        <w:rPr>
          <w:rFonts w:hint="eastAsia" w:eastAsia="方正仿宋_GBK"/>
          <w:sz w:val="32"/>
          <w:szCs w:val="32"/>
        </w:rPr>
        <w:t>三</w:t>
      </w:r>
      <w:r>
        <w:rPr>
          <w:rFonts w:eastAsia="方正仿宋_GBK"/>
          <w:sz w:val="32"/>
          <w:szCs w:val="32"/>
        </w:rPr>
        <w:t>名，总参赛成绩位列全省前列。</w:t>
      </w:r>
      <w:r>
        <w:rPr>
          <w:rFonts w:hint="eastAsia" w:eastAsia="方正仿宋_GBK"/>
          <w:sz w:val="32"/>
          <w:szCs w:val="32"/>
        </w:rPr>
        <w:t>获得全运会女子足球U18组获亚军、江苏省青少年橄榄球锦标赛女子甲组冠军。参加全国比赛共获得金牌6枚，省级比赛共获金牌28枚</w:t>
      </w:r>
      <w:r>
        <w:rPr>
          <w:rFonts w:hint="eastAsia" w:eastAsia="方正仿宋_GBK"/>
          <w:sz w:val="32"/>
          <w:szCs w:val="32"/>
          <w:lang w:eastAsia="zh-CN"/>
        </w:rPr>
        <w:t>。</w:t>
      </w:r>
    </w:p>
    <w:p w14:paraId="68697AFE">
      <w:pPr>
        <w:pStyle w:val="10"/>
        <w:numPr>
          <w:ilvl w:val="0"/>
          <w:numId w:val="5"/>
        </w:numPr>
        <w:ind w:firstLine="640" w:firstLineChars="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“江阴市青少年阳光体育运动联赛经费”</w:t>
      </w:r>
      <w:r>
        <w:rPr>
          <w:rFonts w:hint="eastAsia" w:ascii="方正仿宋_GBK" w:eastAsia="方正仿宋_GBK"/>
          <w:sz w:val="32"/>
          <w:szCs w:val="32"/>
          <w:lang w:eastAsia="zh-CN"/>
        </w:rPr>
        <w:t>：</w:t>
      </w:r>
      <w:r>
        <w:rPr>
          <w:rFonts w:hint="eastAsia" w:ascii="方正仿宋_GBK" w:eastAsia="方正仿宋_GBK"/>
          <w:sz w:val="32"/>
          <w:szCs w:val="32"/>
        </w:rPr>
        <w:t>进一步优化完善奔跑吧少年江阴青少年阳光体育联赛体系，制定下发《江阴市第九届全民运动会青少年部竞赛计划暨2025年江阴市青少年阳光体育联赛计划的通知》，全年开展棋类、乒乓球、羽毛球、篮球田径等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33</w:t>
      </w:r>
      <w:r>
        <w:rPr>
          <w:rFonts w:hint="eastAsia" w:ascii="方正仿宋_GBK" w:eastAsia="方正仿宋_GBK"/>
          <w:sz w:val="32"/>
          <w:szCs w:val="32"/>
        </w:rPr>
        <w:t>项次青少年体育竞赛</w:t>
      </w:r>
      <w:r>
        <w:rPr>
          <w:rFonts w:hint="eastAsia" w:ascii="方正仿宋_GBK" w:eastAsia="方正仿宋_GBK"/>
          <w:sz w:val="32"/>
          <w:szCs w:val="32"/>
          <w:lang w:eastAsia="zh-CN"/>
        </w:rPr>
        <w:t>。</w:t>
      </w:r>
    </w:p>
    <w:p w14:paraId="271E8C46">
      <w:pPr>
        <w:pStyle w:val="10"/>
        <w:numPr>
          <w:ilvl w:val="0"/>
          <w:numId w:val="5"/>
        </w:numPr>
        <w:ind w:firstLine="640" w:firstLineChars="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“教练员裁判员队伍建设经费”</w:t>
      </w:r>
      <w:r>
        <w:rPr>
          <w:rFonts w:hint="eastAsia" w:ascii="方正仿宋_GBK" w:eastAsia="方正仿宋_GBK"/>
          <w:sz w:val="32"/>
          <w:szCs w:val="32"/>
          <w:lang w:eastAsia="zh-CN"/>
        </w:rPr>
        <w:t>：</w:t>
      </w:r>
      <w:r>
        <w:rPr>
          <w:rFonts w:hint="eastAsia" w:ascii="方正仿宋_GBK" w:eastAsia="方正仿宋_GBK"/>
          <w:sz w:val="32"/>
          <w:szCs w:val="32"/>
        </w:rPr>
        <w:t>开展202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eastAsia="方正仿宋_GBK"/>
          <w:sz w:val="32"/>
          <w:szCs w:val="32"/>
        </w:rPr>
        <w:t>年江阴市三级裁判员培训，完成桨板、乒乓球、羽毛球江阴市三级体育裁判员培训</w:t>
      </w:r>
      <w:r>
        <w:rPr>
          <w:rFonts w:hint="eastAsia" w:ascii="方正仿宋_GBK" w:eastAsia="方正仿宋_GBK"/>
          <w:sz w:val="32"/>
          <w:szCs w:val="32"/>
          <w:lang w:eastAsia="zh-CN"/>
        </w:rPr>
        <w:t>。</w:t>
      </w:r>
    </w:p>
    <w:p w14:paraId="20D23DC3">
      <w:pPr>
        <w:pStyle w:val="10"/>
        <w:numPr>
          <w:ilvl w:val="0"/>
          <w:numId w:val="5"/>
        </w:numPr>
        <w:ind w:firstLine="640" w:firstLineChars="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“体育“三进校园”工程经费</w:t>
      </w:r>
      <w:r>
        <w:rPr>
          <w:rFonts w:hint="eastAsia" w:ascii="方正仿宋_GBK" w:eastAsia="方正仿宋_GBK"/>
          <w:sz w:val="32"/>
          <w:szCs w:val="32"/>
          <w:lang w:eastAsia="zh-CN"/>
        </w:rPr>
        <w:t>：</w:t>
      </w:r>
      <w:bookmarkStart w:id="1" w:name="_GoBack"/>
      <w:bookmarkEnd w:id="1"/>
      <w:r>
        <w:rPr>
          <w:rFonts w:hint="eastAsia" w:ascii="方正仿宋_GBK" w:eastAsia="方正仿宋_GBK"/>
          <w:sz w:val="32"/>
          <w:szCs w:val="32"/>
        </w:rPr>
        <w:t>累计送教进校园704课时，今年体育“三进校园”首次覆盖到了全市乡镇小学，使高水平体育教育资源更均衡，更好的服务学校青训工作，为选拔后备人才提供了重要途径。</w:t>
      </w:r>
    </w:p>
    <w:p w14:paraId="6C9D4661">
      <w:pPr>
        <w:pStyle w:val="10"/>
        <w:ind w:firstLine="640" w:firstLineChars="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通过该项目的有序实施和大力宣传，实现了江阴市青少年体育的有序发展，更好地满足了体育人才培育，进一步提升了体育彩票“公益彩票，乐善人生”的良好公益形象。</w:t>
      </w:r>
    </w:p>
    <w:p w14:paraId="1D112095">
      <w:pPr>
        <w:pStyle w:val="10"/>
        <w:numPr>
          <w:ilvl w:val="0"/>
          <w:numId w:val="1"/>
        </w:numPr>
        <w:ind w:firstLineChars="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资助项目宣传工作开展情况</w:t>
      </w:r>
    </w:p>
    <w:p w14:paraId="5CA06E09">
      <w:pPr>
        <w:pStyle w:val="10"/>
        <w:ind w:firstLine="640" w:firstLineChars="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青少年体育项目预算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190</w:t>
      </w:r>
      <w:r>
        <w:rPr>
          <w:rFonts w:hint="eastAsia" w:ascii="方正仿宋_GBK" w:eastAsia="方正仿宋_GBK"/>
          <w:sz w:val="32"/>
          <w:szCs w:val="32"/>
        </w:rPr>
        <w:t>万元，本年度支出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183.65</w:t>
      </w:r>
      <w:r>
        <w:rPr>
          <w:rFonts w:hint="eastAsia" w:ascii="方正仿宋_GBK" w:eastAsia="方正仿宋_GBK"/>
          <w:sz w:val="32"/>
          <w:szCs w:val="32"/>
        </w:rPr>
        <w:t>万元，主要用于参加无锡市学校体育比赛经费、参加上级比赛集训、参赛费用、江阴市青少年阳光体育运动联赛经费、教练员裁判员队伍建设经费、体育“三进校园”工程经费。项目通过现场宣传方式对彩票公益金进行了宣传，包括：</w:t>
      </w:r>
    </w:p>
    <w:p w14:paraId="12DCD879">
      <w:pPr>
        <w:pStyle w:val="10"/>
        <w:numPr>
          <w:ilvl w:val="0"/>
          <w:numId w:val="6"/>
        </w:numPr>
        <w:ind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现场宣传。我们对该项目进行了全方位的现场宣传，秩序册印刷、比赛场地制作标识牌、资助标牌等均按照《资助项目宣传管理办法》要求的宣传规范进行实施。</w:t>
      </w:r>
      <w:bookmarkStart w:id="0" w:name="bookmark32"/>
    </w:p>
    <w:bookmarkEnd w:id="0"/>
    <w:p w14:paraId="7887CD17">
      <w:pPr>
        <w:pStyle w:val="10"/>
        <w:numPr>
          <w:ilvl w:val="0"/>
          <w:numId w:val="6"/>
        </w:numPr>
        <w:ind w:firstLine="640"/>
        <w:jc w:val="left"/>
        <w:rPr>
          <w:rFonts w:ascii="方正仿宋_GBK" w:eastAsia="方正仿宋_GBK"/>
          <w:b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媒体宣传。宣传手段包含网络媒体等，如：在“江阴发布”、“江阴文体旅游”等公众号进行宣传。通过宣传，取得了社会大众对体彩公益金认识提高的效果。</w:t>
      </w:r>
    </w:p>
    <w:p w14:paraId="1FF6BACC">
      <w:pPr>
        <w:pStyle w:val="10"/>
        <w:numPr>
          <w:ilvl w:val="0"/>
          <w:numId w:val="6"/>
        </w:numPr>
        <w:ind w:firstLine="640"/>
        <w:jc w:val="left"/>
        <w:rPr>
          <w:rFonts w:ascii="方正仿宋_GBK" w:eastAsia="方正仿宋_GBK"/>
          <w:b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图片及影像资料等信息</w:t>
      </w:r>
    </w:p>
    <w:p w14:paraId="088ED337">
      <w:pPr>
        <w:pStyle w:val="10"/>
        <w:ind w:left="0" w:leftChars="0" w:firstLine="0" w:firstLineChars="0"/>
        <w:jc w:val="left"/>
        <w:rPr>
          <w:rFonts w:hint="eastAsia" w:ascii="方正仿宋_GBK" w:eastAsia="方正仿宋_GBK"/>
          <w:sz w:val="32"/>
          <w:szCs w:val="32"/>
          <w:lang w:eastAsia="zh-CN"/>
        </w:rPr>
      </w:pPr>
      <w:r>
        <w:rPr>
          <w:rFonts w:hint="eastAsia" w:ascii="方正仿宋_GBK" w:eastAsia="方正仿宋_GBK"/>
          <w:sz w:val="32"/>
          <w:szCs w:val="32"/>
          <w:lang w:eastAsia="zh-CN"/>
        </w:rPr>
        <w:drawing>
          <wp:inline distT="0" distB="0" distL="114300" distR="114300">
            <wp:extent cx="2179955" cy="2907030"/>
            <wp:effectExtent l="0" t="0" r="10795" b="7620"/>
            <wp:docPr id="2" name="图片 2" descr="f6632c844f3d2614c7b206f36dc864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6632c844f3d2614c7b206f36dc864f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9955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K" w:eastAsia="方正仿宋_GBK"/>
          <w:sz w:val="32"/>
          <w:szCs w:val="32"/>
          <w:lang w:eastAsia="zh-CN"/>
        </w:rPr>
        <w:drawing>
          <wp:inline distT="0" distB="0" distL="114300" distR="114300">
            <wp:extent cx="3121660" cy="1951355"/>
            <wp:effectExtent l="0" t="0" r="2540" b="10795"/>
            <wp:docPr id="3" name="图片 3" descr="575b6c2e808c430dfb936edf2512ad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75b6c2e808c430dfb936edf2512ad3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21660" cy="195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B887B">
      <w:pPr>
        <w:pStyle w:val="10"/>
        <w:ind w:left="0" w:leftChars="0" w:firstLine="0" w:firstLineChars="0"/>
        <w:jc w:val="left"/>
        <w:rPr>
          <w:rFonts w:hint="eastAsia" w:ascii="方正仿宋_GBK" w:eastAsia="方正仿宋_GBK"/>
          <w:sz w:val="32"/>
          <w:szCs w:val="32"/>
          <w:lang w:eastAsia="zh-CN"/>
        </w:rPr>
      </w:pPr>
      <w:r>
        <w:rPr>
          <w:rFonts w:hint="eastAsia" w:ascii="方正仿宋_GBK" w:eastAsia="方正仿宋_GBK"/>
          <w:sz w:val="32"/>
          <w:szCs w:val="32"/>
          <w:lang w:eastAsia="zh-CN"/>
        </w:rPr>
        <w:drawing>
          <wp:inline distT="0" distB="0" distL="114300" distR="114300">
            <wp:extent cx="4418330" cy="2945130"/>
            <wp:effectExtent l="0" t="0" r="1270" b="7620"/>
            <wp:docPr id="4" name="图片 4" descr="dabd4793935dbadd4a7a9021b4ba55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abd4793935dbadd4a7a9021b4ba55d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18330" cy="294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footerReference r:id="rId4" w:type="even"/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B831F6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2</w:t>
    </w:r>
    <w:r>
      <w:rPr>
        <w:rStyle w:val="7"/>
      </w:rPr>
      <w:fldChar w:fldCharType="end"/>
    </w:r>
  </w:p>
  <w:p w14:paraId="225819B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D9F59B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71AF7CFB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785AAE"/>
    <w:multiLevelType w:val="singleLevel"/>
    <w:tmpl w:val="8F785AAE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0FFE26BD"/>
    <w:multiLevelType w:val="multilevel"/>
    <w:tmpl w:val="0FFE26BD"/>
    <w:lvl w:ilvl="0" w:tentative="0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12D42EBD"/>
    <w:multiLevelType w:val="singleLevel"/>
    <w:tmpl w:val="12D42EBD"/>
    <w:lvl w:ilvl="0" w:tentative="0">
      <w:start w:val="1"/>
      <w:numFmt w:val="decimal"/>
      <w:suff w:val="nothing"/>
      <w:lvlText w:val="（%1）"/>
      <w:lvlJc w:val="left"/>
      <w:rPr>
        <w:rFonts w:hint="default"/>
        <w:b w:val="0"/>
        <w:bCs w:val="0"/>
      </w:rPr>
    </w:lvl>
  </w:abstractNum>
  <w:abstractNum w:abstractNumId="3">
    <w:nsid w:val="226B82CD"/>
    <w:multiLevelType w:val="singleLevel"/>
    <w:tmpl w:val="226B82C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24447073"/>
    <w:multiLevelType w:val="multilevel"/>
    <w:tmpl w:val="24447073"/>
    <w:lvl w:ilvl="0" w:tentative="0">
      <w:start w:val="1"/>
      <w:numFmt w:val="decimal"/>
      <w:lvlText w:val="%1、"/>
      <w:lvlJc w:val="left"/>
      <w:pPr>
        <w:ind w:left="1429" w:hanging="72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1549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969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389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809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229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649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4069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489" w:hanging="420"/>
      </w:pPr>
      <w:rPr>
        <w:rFonts w:cs="Times New Roman"/>
      </w:rPr>
    </w:lvl>
  </w:abstractNum>
  <w:abstractNum w:abstractNumId="5">
    <w:nsid w:val="69C16EFB"/>
    <w:multiLevelType w:val="multilevel"/>
    <w:tmpl w:val="69C16EFB"/>
    <w:lvl w:ilvl="0" w:tentative="0">
      <w:start w:val="1"/>
      <w:numFmt w:val="japaneseCounting"/>
      <w:lvlText w:val="%1、"/>
      <w:lvlJc w:val="left"/>
      <w:pPr>
        <w:ind w:left="1429" w:hanging="72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1549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969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389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809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229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649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4069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489" w:hanging="42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2ZjU1NTQxM2E4ZjI0NGNhMjQyMjM4YjdkYWQ2MjgifQ=="/>
  </w:docVars>
  <w:rsids>
    <w:rsidRoot w:val="007237DC"/>
    <w:rsid w:val="00033855"/>
    <w:rsid w:val="000534BC"/>
    <w:rsid w:val="00066BDE"/>
    <w:rsid w:val="00097C91"/>
    <w:rsid w:val="000A1AB2"/>
    <w:rsid w:val="001049FB"/>
    <w:rsid w:val="00136310"/>
    <w:rsid w:val="00177ADC"/>
    <w:rsid w:val="001927A3"/>
    <w:rsid w:val="001B51DD"/>
    <w:rsid w:val="001C31D6"/>
    <w:rsid w:val="001C55C1"/>
    <w:rsid w:val="00283621"/>
    <w:rsid w:val="00291AFD"/>
    <w:rsid w:val="00296237"/>
    <w:rsid w:val="002C757F"/>
    <w:rsid w:val="002F1E41"/>
    <w:rsid w:val="00380A1D"/>
    <w:rsid w:val="003E1F8A"/>
    <w:rsid w:val="004444FF"/>
    <w:rsid w:val="004648EA"/>
    <w:rsid w:val="00484547"/>
    <w:rsid w:val="00496448"/>
    <w:rsid w:val="004C42A1"/>
    <w:rsid w:val="00516D24"/>
    <w:rsid w:val="005256D6"/>
    <w:rsid w:val="00574221"/>
    <w:rsid w:val="005D73AF"/>
    <w:rsid w:val="005E7668"/>
    <w:rsid w:val="00677A71"/>
    <w:rsid w:val="00693A11"/>
    <w:rsid w:val="006C01ED"/>
    <w:rsid w:val="006C5C17"/>
    <w:rsid w:val="007237DC"/>
    <w:rsid w:val="00731B91"/>
    <w:rsid w:val="00734723"/>
    <w:rsid w:val="0075360E"/>
    <w:rsid w:val="007814A0"/>
    <w:rsid w:val="007D0185"/>
    <w:rsid w:val="00822EF5"/>
    <w:rsid w:val="00856B3D"/>
    <w:rsid w:val="0087286E"/>
    <w:rsid w:val="008A7202"/>
    <w:rsid w:val="009D2397"/>
    <w:rsid w:val="00A02A91"/>
    <w:rsid w:val="00A47537"/>
    <w:rsid w:val="00A512A2"/>
    <w:rsid w:val="00A75081"/>
    <w:rsid w:val="00AA3003"/>
    <w:rsid w:val="00AA71FF"/>
    <w:rsid w:val="00AE7F49"/>
    <w:rsid w:val="00B74403"/>
    <w:rsid w:val="00B97394"/>
    <w:rsid w:val="00C26E6C"/>
    <w:rsid w:val="00C35C5A"/>
    <w:rsid w:val="00CF3BFB"/>
    <w:rsid w:val="00D055A8"/>
    <w:rsid w:val="00D11195"/>
    <w:rsid w:val="00D148D7"/>
    <w:rsid w:val="00D35FBA"/>
    <w:rsid w:val="00DA501F"/>
    <w:rsid w:val="00E14D8F"/>
    <w:rsid w:val="00E21E7D"/>
    <w:rsid w:val="00E36EEA"/>
    <w:rsid w:val="00E61CAA"/>
    <w:rsid w:val="00E621C4"/>
    <w:rsid w:val="283B63FE"/>
    <w:rsid w:val="3E170601"/>
    <w:rsid w:val="50382F5A"/>
    <w:rsid w:val="50A81DE8"/>
    <w:rsid w:val="716353EE"/>
    <w:rsid w:val="79F512A9"/>
    <w:rsid w:val="7A20359D"/>
    <w:rsid w:val="FBED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qFormat/>
    <w:uiPriority w:val="99"/>
    <w:rPr>
      <w:kern w:val="0"/>
      <w:sz w:val="18"/>
      <w:szCs w:val="18"/>
    </w:rPr>
  </w:style>
  <w:style w:type="paragraph" w:styleId="3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7">
    <w:name w:val="page number"/>
    <w:qFormat/>
    <w:uiPriority w:val="99"/>
    <w:rPr>
      <w:rFonts w:cs="Times New Roman"/>
    </w:rPr>
  </w:style>
  <w:style w:type="character" w:customStyle="1" w:styleId="8">
    <w:name w:val="页眉 Char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link w:val="3"/>
    <w:semiHidden/>
    <w:qFormat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批注框文本 Char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000</Company>
  <Pages>4</Pages>
  <Words>1124</Words>
  <Characters>1156</Characters>
  <Lines>7</Lines>
  <Paragraphs>2</Paragraphs>
  <TotalTime>2</TotalTime>
  <ScaleCrop>false</ScaleCrop>
  <LinksUpToDate>false</LinksUpToDate>
  <CharactersWithSpaces>1160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2024-06-05T16:34:00Z</dcterms:created>
  <dc:creator>Windows 用户</dc:creator>
  <cp:lastModifiedBy>Leo</cp:lastModifiedBy>
  <cp:lastPrinted>2024-06-04T09:02:00Z</cp:lastPrinted>
  <dcterms:modified xsi:type="dcterms:W3CDTF">2026-06-26T08:23:07Z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624040ABC54D4F36B0AB9F2E62C91D77_13</vt:lpwstr>
  </property>
  <property fmtid="{D5CDD505-2E9C-101B-9397-08002B2CF9AE}" pid="4" name="KSOTemplateDocerSaveRecord">
    <vt:lpwstr>eyJoZGlkIjoiZDE2ZjU1NTQxM2E4ZjI0NGNhMjQyMjM4YjdkYWQ2MjgiLCJ1c2VySWQiOiIzNDc5MjcyMTIifQ==</vt:lpwstr>
  </property>
</Properties>
</file>