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2A0EF" w14:textId="0BABB6AE" w:rsidR="005F49F2" w:rsidRDefault="00000000">
      <w:pPr>
        <w:adjustRightInd w:val="0"/>
        <w:snapToGrid w:val="0"/>
        <w:spacing w:line="580" w:lineRule="exact"/>
        <w:jc w:val="center"/>
        <w:rPr>
          <w:rFonts w:ascii="方正小标宋_GBK" w:eastAsia="方正小标宋_GBK" w:hAnsi="方正小标宋_GBK" w:cs="方正小标宋_GBK" w:hint="eastAsia"/>
          <w:color w:val="000000"/>
          <w:sz w:val="44"/>
          <w:szCs w:val="44"/>
        </w:rPr>
      </w:pPr>
      <w:r>
        <w:rPr>
          <w:rFonts w:ascii="方正小标宋_GBK" w:eastAsia="方正小标宋_GBK" w:hAnsi="方正小标宋_GBK" w:cs="方正小标宋_GBK" w:hint="eastAsia"/>
          <w:color w:val="000000"/>
          <w:sz w:val="44"/>
          <w:szCs w:val="44"/>
        </w:rPr>
        <w:t>202</w:t>
      </w:r>
      <w:r w:rsidR="00C75EC1">
        <w:rPr>
          <w:rFonts w:ascii="方正小标宋_GBK" w:eastAsia="方正小标宋_GBK" w:hAnsi="方正小标宋_GBK" w:cs="方正小标宋_GBK" w:hint="eastAsia"/>
          <w:color w:val="000000"/>
          <w:sz w:val="44"/>
          <w:szCs w:val="44"/>
        </w:rPr>
        <w:t>6</w:t>
      </w:r>
      <w:r>
        <w:rPr>
          <w:rFonts w:ascii="方正小标宋_GBK" w:eastAsia="方正小标宋_GBK" w:hAnsi="方正小标宋_GBK" w:cs="方正小标宋_GBK" w:hint="eastAsia"/>
          <w:color w:val="000000"/>
          <w:sz w:val="44"/>
          <w:szCs w:val="44"/>
        </w:rPr>
        <w:t>年江阴市成品油（车用燃油等）产品质量监督抽查实施细则</w:t>
      </w:r>
    </w:p>
    <w:p w14:paraId="6474B109" w14:textId="77777777" w:rsidR="005F49F2" w:rsidRDefault="005F49F2">
      <w:pPr>
        <w:adjustRightInd w:val="0"/>
        <w:snapToGrid w:val="0"/>
        <w:spacing w:line="580" w:lineRule="exact"/>
        <w:rPr>
          <w:rFonts w:ascii="宋体" w:hAnsi="宋体" w:cs="宋体" w:hint="eastAsia"/>
          <w:b/>
          <w:sz w:val="36"/>
          <w:szCs w:val="36"/>
        </w:rPr>
      </w:pPr>
    </w:p>
    <w:p w14:paraId="6BB899A8" w14:textId="77777777" w:rsidR="005F49F2" w:rsidRDefault="00000000">
      <w:pPr>
        <w:spacing w:line="560" w:lineRule="exact"/>
        <w:ind w:firstLineChars="200" w:firstLine="640"/>
        <w:rPr>
          <w:rFonts w:ascii="黑体" w:eastAsia="黑体" w:hAnsi="黑体" w:cs="黑体" w:hint="eastAsia"/>
          <w:bCs/>
          <w:kern w:val="0"/>
          <w:sz w:val="32"/>
          <w:szCs w:val="32"/>
          <w:shd w:val="clear" w:color="auto" w:fill="FFFFFF"/>
        </w:rPr>
      </w:pPr>
      <w:r>
        <w:rPr>
          <w:rFonts w:ascii="黑体" w:eastAsia="黑体" w:hAnsi="黑体" w:cs="黑体" w:hint="eastAsia"/>
          <w:bCs/>
          <w:sz w:val="32"/>
          <w:szCs w:val="32"/>
        </w:rPr>
        <w:t>1.</w:t>
      </w:r>
      <w:r>
        <w:rPr>
          <w:rFonts w:ascii="黑体" w:eastAsia="黑体" w:hAnsi="黑体" w:cs="黑体" w:hint="eastAsia"/>
          <w:bCs/>
          <w:kern w:val="0"/>
          <w:sz w:val="32"/>
          <w:szCs w:val="32"/>
          <w:shd w:val="clear" w:color="auto" w:fill="FFFFFF"/>
        </w:rPr>
        <w:t>范围</w:t>
      </w:r>
    </w:p>
    <w:p w14:paraId="23EBB7BF" w14:textId="77777777" w:rsidR="005F49F2" w:rsidRDefault="00000000">
      <w:pPr>
        <w:spacing w:line="560" w:lineRule="exact"/>
        <w:ind w:firstLineChars="200" w:firstLine="640"/>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t>本细则适用于江阴市市场监督管理局组织的成品油（车用燃油等）产品质量监督抽查检验。本细则规定了此产品的抽样方法、检验依据、检验项目、检验方法、判定原则、异议处理及复检。</w:t>
      </w:r>
    </w:p>
    <w:p w14:paraId="24F4DBA7" w14:textId="77777777" w:rsidR="005F49F2" w:rsidRDefault="00000000">
      <w:pPr>
        <w:spacing w:line="560" w:lineRule="exact"/>
        <w:ind w:firstLineChars="200" w:firstLine="640"/>
        <w:rPr>
          <w:rFonts w:ascii="黑体" w:eastAsia="黑体" w:hAnsi="黑体" w:cs="黑体" w:hint="eastAsia"/>
          <w:bCs/>
          <w:sz w:val="32"/>
          <w:szCs w:val="32"/>
        </w:rPr>
      </w:pPr>
      <w:r>
        <w:rPr>
          <w:rFonts w:ascii="黑体" w:eastAsia="黑体" w:hAnsi="黑体" w:cs="黑体" w:hint="eastAsia"/>
          <w:bCs/>
          <w:sz w:val="32"/>
          <w:szCs w:val="32"/>
        </w:rPr>
        <w:t>2.抽样方法</w:t>
      </w:r>
    </w:p>
    <w:p w14:paraId="609B5129" w14:textId="77777777" w:rsidR="005F49F2" w:rsidRDefault="00000000">
      <w:pPr>
        <w:spacing w:line="560" w:lineRule="exact"/>
        <w:ind w:firstLineChars="200" w:firstLine="640"/>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t>在加油站抽样时，在正常在售产品中抽样，取样时可以直接在油枪取样，但是在取样前应当将油罐至油枪管线内油品放空5-10升（加油机正常加油使用的无需放空）。抽取成品油数量为4升。其中一份作为检验样品（2L），一份作为备用样品(2L)。样品采用棕色带色磨口玻璃瓶或其它GB/T 4756-2015《液体石油产品手工取样法》允许的金属容器盛装。</w:t>
      </w:r>
    </w:p>
    <w:p w14:paraId="119DFF5D" w14:textId="77777777" w:rsidR="005F49F2" w:rsidRDefault="00000000">
      <w:pPr>
        <w:spacing w:line="560" w:lineRule="exact"/>
        <w:ind w:firstLineChars="200" w:firstLine="640"/>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t>抽样工作由承检机构不少于2名工作人员共同完成。检验用样品按实际价格购买（销售企业自愿无偿提供的除外），检验用样品和备用样品按要求均由抽样人员带回，采样过程均需拍照留证。一经采样，立即封样，任何人不得调换。</w:t>
      </w:r>
    </w:p>
    <w:p w14:paraId="1D9A32B6" w14:textId="77777777" w:rsidR="005F49F2" w:rsidRDefault="00000000">
      <w:pPr>
        <w:numPr>
          <w:ilvl w:val="0"/>
          <w:numId w:val="2"/>
        </w:numPr>
        <w:spacing w:line="560" w:lineRule="exact"/>
        <w:ind w:firstLineChars="200" w:firstLine="640"/>
        <w:rPr>
          <w:rFonts w:ascii="黑体" w:eastAsia="黑体" w:hAnsi="黑体" w:cs="黑体" w:hint="eastAsia"/>
          <w:bCs/>
          <w:sz w:val="32"/>
          <w:szCs w:val="32"/>
        </w:rPr>
      </w:pPr>
      <w:r>
        <w:rPr>
          <w:rFonts w:ascii="黑体" w:eastAsia="黑体" w:hAnsi="黑体" w:cs="黑体" w:hint="eastAsia"/>
          <w:bCs/>
          <w:sz w:val="32"/>
          <w:szCs w:val="32"/>
        </w:rPr>
        <w:t>检验依据</w:t>
      </w:r>
    </w:p>
    <w:p w14:paraId="2C2DDA7B" w14:textId="77777777" w:rsidR="005F49F2" w:rsidRDefault="00000000">
      <w:pPr>
        <w:pStyle w:val="4"/>
        <w:numPr>
          <w:ilvl w:val="3"/>
          <w:numId w:val="0"/>
        </w:numPr>
        <w:spacing w:before="0" w:after="0" w:line="560" w:lineRule="exact"/>
        <w:jc w:val="center"/>
        <w:rPr>
          <w:rFonts w:ascii="方正仿宋GBK" w:eastAsia="方正仿宋GBK" w:hAnsi="方正仿宋GBK" w:cs="方正仿宋GBK"/>
          <w:b w:val="0"/>
          <w:snapToGrid/>
          <w:color w:val="auto"/>
          <w:kern w:val="2"/>
          <w:sz w:val="32"/>
          <w:szCs w:val="32"/>
        </w:rPr>
      </w:pPr>
      <w:r>
        <w:rPr>
          <w:rFonts w:ascii="方正仿宋GBK" w:eastAsia="方正仿宋GBK" w:hAnsi="方正仿宋GBK" w:cs="方正仿宋GBK" w:hint="eastAsia"/>
          <w:b w:val="0"/>
          <w:snapToGrid/>
          <w:color w:val="auto"/>
          <w:kern w:val="2"/>
          <w:sz w:val="32"/>
          <w:szCs w:val="32"/>
        </w:rPr>
        <w:t xml:space="preserve">表1 </w:t>
      </w:r>
      <w:r>
        <w:rPr>
          <w:rFonts w:ascii="方正仿宋GBK" w:eastAsia="方正仿宋GBK" w:hAnsi="方正仿宋GBK" w:cs="方正仿宋GBK" w:hint="eastAsia"/>
          <w:b w:val="0"/>
          <w:sz w:val="32"/>
          <w:szCs w:val="32"/>
        </w:rPr>
        <w:t>车用汽油检验依据</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27"/>
        <w:gridCol w:w="3046"/>
        <w:gridCol w:w="2143"/>
        <w:gridCol w:w="3059"/>
      </w:tblGrid>
      <w:tr w:rsidR="005F49F2" w14:paraId="6DDC92DD" w14:textId="77777777">
        <w:trPr>
          <w:cantSplit/>
          <w:trHeight w:val="454"/>
          <w:tblHeader/>
          <w:jc w:val="center"/>
        </w:trPr>
        <w:tc>
          <w:tcPr>
            <w:tcW w:w="405" w:type="pct"/>
            <w:vAlign w:val="center"/>
          </w:tcPr>
          <w:p w14:paraId="70BF1704" w14:textId="77777777" w:rsidR="005F49F2" w:rsidRDefault="00000000">
            <w:pPr>
              <w:spacing w:line="560" w:lineRule="exact"/>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序号</w:t>
            </w:r>
          </w:p>
        </w:tc>
        <w:tc>
          <w:tcPr>
            <w:tcW w:w="1696" w:type="pct"/>
            <w:vAlign w:val="center"/>
          </w:tcPr>
          <w:p w14:paraId="6DE2ED63"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检验项目</w:t>
            </w:r>
          </w:p>
        </w:tc>
        <w:tc>
          <w:tcPr>
            <w:tcW w:w="1194" w:type="pct"/>
            <w:vAlign w:val="center"/>
          </w:tcPr>
          <w:p w14:paraId="35B9CF66"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检测依据</w:t>
            </w:r>
          </w:p>
        </w:tc>
        <w:tc>
          <w:tcPr>
            <w:tcW w:w="1703" w:type="pct"/>
            <w:vAlign w:val="center"/>
          </w:tcPr>
          <w:p w14:paraId="34564D34"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检验检测方法</w:t>
            </w:r>
          </w:p>
        </w:tc>
      </w:tr>
      <w:tr w:rsidR="005F49F2" w14:paraId="47E9B9E5" w14:textId="77777777">
        <w:trPr>
          <w:cantSplit/>
          <w:trHeight w:val="745"/>
          <w:jc w:val="center"/>
        </w:trPr>
        <w:tc>
          <w:tcPr>
            <w:tcW w:w="405" w:type="pct"/>
            <w:vAlign w:val="center"/>
          </w:tcPr>
          <w:p w14:paraId="41FB135C"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1</w:t>
            </w:r>
          </w:p>
        </w:tc>
        <w:tc>
          <w:tcPr>
            <w:tcW w:w="1696" w:type="pct"/>
            <w:vAlign w:val="center"/>
          </w:tcPr>
          <w:p w14:paraId="582279A0"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研究法辛烷值</w:t>
            </w:r>
          </w:p>
        </w:tc>
        <w:tc>
          <w:tcPr>
            <w:tcW w:w="1194" w:type="pct"/>
            <w:vMerge w:val="restart"/>
            <w:vAlign w:val="center"/>
          </w:tcPr>
          <w:p w14:paraId="6526CE63" w14:textId="77777777" w:rsidR="005F49F2" w:rsidRDefault="005F49F2">
            <w:pPr>
              <w:spacing w:line="560" w:lineRule="exact"/>
              <w:jc w:val="center"/>
              <w:rPr>
                <w:rFonts w:ascii="方正仿宋GBK" w:eastAsia="方正仿宋GBK" w:hAnsi="方正仿宋GBK" w:cs="方正仿宋GBK"/>
                <w:bCs/>
                <w:sz w:val="28"/>
                <w:szCs w:val="28"/>
              </w:rPr>
            </w:pPr>
          </w:p>
          <w:p w14:paraId="4DF056D5" w14:textId="77777777" w:rsidR="005F49F2" w:rsidRDefault="005F49F2">
            <w:pPr>
              <w:spacing w:line="560" w:lineRule="exact"/>
              <w:jc w:val="center"/>
              <w:rPr>
                <w:rFonts w:ascii="方正仿宋GBK" w:eastAsia="方正仿宋GBK" w:hAnsi="方正仿宋GBK" w:cs="方正仿宋GBK"/>
                <w:bCs/>
                <w:sz w:val="28"/>
                <w:szCs w:val="28"/>
              </w:rPr>
            </w:pPr>
          </w:p>
          <w:p w14:paraId="1AE15D4C" w14:textId="77777777" w:rsidR="005F49F2" w:rsidRDefault="005F49F2">
            <w:pPr>
              <w:spacing w:line="560" w:lineRule="exact"/>
              <w:jc w:val="center"/>
              <w:rPr>
                <w:rFonts w:ascii="方正仿宋GBK" w:eastAsia="方正仿宋GBK" w:hAnsi="方正仿宋GBK" w:cs="方正仿宋GBK"/>
                <w:bCs/>
                <w:sz w:val="28"/>
                <w:szCs w:val="28"/>
              </w:rPr>
            </w:pPr>
          </w:p>
          <w:p w14:paraId="290A54BF" w14:textId="77777777" w:rsidR="005F49F2" w:rsidRDefault="005F49F2">
            <w:pPr>
              <w:spacing w:line="560" w:lineRule="exact"/>
              <w:jc w:val="center"/>
              <w:rPr>
                <w:rFonts w:ascii="方正仿宋GBK" w:eastAsia="方正仿宋GBK" w:hAnsi="方正仿宋GBK" w:cs="方正仿宋GBK"/>
                <w:bCs/>
                <w:sz w:val="28"/>
                <w:szCs w:val="28"/>
              </w:rPr>
            </w:pPr>
          </w:p>
          <w:p w14:paraId="48071AA8" w14:textId="77777777" w:rsidR="005F49F2" w:rsidRDefault="005F49F2">
            <w:pPr>
              <w:spacing w:line="560" w:lineRule="exact"/>
              <w:jc w:val="center"/>
              <w:rPr>
                <w:rFonts w:ascii="方正仿宋GBK" w:eastAsia="方正仿宋GBK" w:hAnsi="方正仿宋GBK" w:cs="方正仿宋GBK"/>
                <w:bCs/>
                <w:sz w:val="28"/>
                <w:szCs w:val="28"/>
              </w:rPr>
            </w:pPr>
          </w:p>
          <w:p w14:paraId="19536074" w14:textId="77777777" w:rsidR="005F49F2" w:rsidRDefault="005F49F2">
            <w:pPr>
              <w:spacing w:line="560" w:lineRule="exact"/>
              <w:jc w:val="center"/>
              <w:rPr>
                <w:rFonts w:ascii="方正仿宋GBK" w:eastAsia="方正仿宋GBK" w:hAnsi="方正仿宋GBK" w:cs="方正仿宋GBK"/>
                <w:bCs/>
                <w:sz w:val="28"/>
                <w:szCs w:val="28"/>
              </w:rPr>
            </w:pPr>
          </w:p>
          <w:p w14:paraId="5D57FFDF"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 17930-2016</w:t>
            </w:r>
          </w:p>
          <w:p w14:paraId="0AC3D021" w14:textId="77777777" w:rsidR="005F49F2" w:rsidRDefault="005F49F2">
            <w:pPr>
              <w:spacing w:line="560" w:lineRule="exact"/>
              <w:jc w:val="center"/>
              <w:rPr>
                <w:rFonts w:ascii="方正仿宋GBK" w:eastAsia="方正仿宋GBK" w:hAnsi="方正仿宋GBK" w:cs="方正仿宋GBK"/>
                <w:bCs/>
                <w:sz w:val="28"/>
                <w:szCs w:val="28"/>
              </w:rPr>
            </w:pPr>
          </w:p>
        </w:tc>
        <w:tc>
          <w:tcPr>
            <w:tcW w:w="1703" w:type="pct"/>
            <w:vAlign w:val="center"/>
          </w:tcPr>
          <w:p w14:paraId="5EF3BEC0"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lastRenderedPageBreak/>
              <w:t>GB/T 5487-2015方法A</w:t>
            </w:r>
          </w:p>
        </w:tc>
      </w:tr>
      <w:tr w:rsidR="005F49F2" w14:paraId="128C76E8" w14:textId="77777777">
        <w:trPr>
          <w:cantSplit/>
          <w:trHeight w:val="340"/>
          <w:jc w:val="center"/>
        </w:trPr>
        <w:tc>
          <w:tcPr>
            <w:tcW w:w="405" w:type="pct"/>
            <w:vAlign w:val="center"/>
          </w:tcPr>
          <w:p w14:paraId="6A20D969"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2</w:t>
            </w:r>
          </w:p>
        </w:tc>
        <w:tc>
          <w:tcPr>
            <w:tcW w:w="1696" w:type="pct"/>
            <w:vAlign w:val="center"/>
          </w:tcPr>
          <w:p w14:paraId="1963F472"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铅含量</w:t>
            </w:r>
          </w:p>
        </w:tc>
        <w:tc>
          <w:tcPr>
            <w:tcW w:w="1194" w:type="pct"/>
            <w:vMerge/>
            <w:vAlign w:val="center"/>
          </w:tcPr>
          <w:p w14:paraId="5A3AE7C5" w14:textId="77777777" w:rsidR="005F49F2" w:rsidRDefault="005F49F2">
            <w:pPr>
              <w:spacing w:line="560" w:lineRule="exact"/>
              <w:jc w:val="center"/>
              <w:rPr>
                <w:rFonts w:ascii="方正仿宋GBK" w:eastAsia="方正仿宋GBK" w:hAnsi="方正仿宋GBK" w:cs="方正仿宋GBK"/>
                <w:bCs/>
                <w:sz w:val="28"/>
                <w:szCs w:val="28"/>
              </w:rPr>
            </w:pPr>
          </w:p>
        </w:tc>
        <w:tc>
          <w:tcPr>
            <w:tcW w:w="1703" w:type="pct"/>
            <w:vAlign w:val="center"/>
          </w:tcPr>
          <w:p w14:paraId="059C7AE5"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8020-2015</w:t>
            </w:r>
          </w:p>
        </w:tc>
      </w:tr>
      <w:tr w:rsidR="005F49F2" w14:paraId="5A2DF1AF" w14:textId="77777777">
        <w:trPr>
          <w:cantSplit/>
          <w:trHeight w:val="340"/>
          <w:jc w:val="center"/>
        </w:trPr>
        <w:tc>
          <w:tcPr>
            <w:tcW w:w="405" w:type="pct"/>
            <w:vAlign w:val="center"/>
          </w:tcPr>
          <w:p w14:paraId="2E994DDA"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3</w:t>
            </w:r>
          </w:p>
        </w:tc>
        <w:tc>
          <w:tcPr>
            <w:tcW w:w="1696" w:type="pct"/>
            <w:vAlign w:val="center"/>
          </w:tcPr>
          <w:p w14:paraId="4A4C80F5"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馏程</w:t>
            </w:r>
          </w:p>
        </w:tc>
        <w:tc>
          <w:tcPr>
            <w:tcW w:w="1194" w:type="pct"/>
            <w:vMerge/>
            <w:vAlign w:val="center"/>
          </w:tcPr>
          <w:p w14:paraId="73FC0BE5" w14:textId="77777777" w:rsidR="005F49F2" w:rsidRDefault="005F49F2">
            <w:pPr>
              <w:spacing w:line="560" w:lineRule="exact"/>
              <w:jc w:val="center"/>
              <w:rPr>
                <w:rFonts w:ascii="方正仿宋GBK" w:eastAsia="方正仿宋GBK" w:hAnsi="方正仿宋GBK" w:cs="方正仿宋GBK"/>
                <w:bCs/>
                <w:sz w:val="28"/>
                <w:szCs w:val="28"/>
              </w:rPr>
            </w:pPr>
          </w:p>
        </w:tc>
        <w:tc>
          <w:tcPr>
            <w:tcW w:w="1703" w:type="pct"/>
            <w:vAlign w:val="center"/>
          </w:tcPr>
          <w:p w14:paraId="276148AE"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6536-2010</w:t>
            </w:r>
          </w:p>
        </w:tc>
      </w:tr>
      <w:tr w:rsidR="005F49F2" w14:paraId="4C7117A6" w14:textId="77777777">
        <w:trPr>
          <w:cantSplit/>
          <w:trHeight w:val="340"/>
          <w:jc w:val="center"/>
        </w:trPr>
        <w:tc>
          <w:tcPr>
            <w:tcW w:w="405" w:type="pct"/>
            <w:vAlign w:val="center"/>
          </w:tcPr>
          <w:p w14:paraId="6A3BA73B"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lastRenderedPageBreak/>
              <w:t>4</w:t>
            </w:r>
          </w:p>
        </w:tc>
        <w:tc>
          <w:tcPr>
            <w:tcW w:w="1696" w:type="pct"/>
            <w:vAlign w:val="center"/>
          </w:tcPr>
          <w:p w14:paraId="29EBD129"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溶剂洗胶质含量</w:t>
            </w:r>
          </w:p>
        </w:tc>
        <w:tc>
          <w:tcPr>
            <w:tcW w:w="1194" w:type="pct"/>
            <w:vMerge/>
            <w:vAlign w:val="center"/>
          </w:tcPr>
          <w:p w14:paraId="2FB36474" w14:textId="77777777" w:rsidR="005F49F2" w:rsidRDefault="005F49F2">
            <w:pPr>
              <w:spacing w:line="560" w:lineRule="exact"/>
              <w:jc w:val="center"/>
              <w:rPr>
                <w:rFonts w:ascii="方正仿宋GBK" w:eastAsia="方正仿宋GBK" w:hAnsi="方正仿宋GBK" w:cs="方正仿宋GBK"/>
                <w:bCs/>
                <w:sz w:val="28"/>
                <w:szCs w:val="28"/>
              </w:rPr>
            </w:pPr>
          </w:p>
        </w:tc>
        <w:tc>
          <w:tcPr>
            <w:tcW w:w="1703" w:type="pct"/>
            <w:vAlign w:val="center"/>
          </w:tcPr>
          <w:p w14:paraId="497A902D"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8019-2008</w:t>
            </w:r>
          </w:p>
        </w:tc>
      </w:tr>
      <w:tr w:rsidR="005F49F2" w14:paraId="485CB735" w14:textId="77777777">
        <w:trPr>
          <w:cantSplit/>
          <w:trHeight w:val="340"/>
          <w:jc w:val="center"/>
        </w:trPr>
        <w:tc>
          <w:tcPr>
            <w:tcW w:w="405" w:type="pct"/>
            <w:vAlign w:val="center"/>
          </w:tcPr>
          <w:p w14:paraId="06AC545A"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5</w:t>
            </w:r>
          </w:p>
        </w:tc>
        <w:tc>
          <w:tcPr>
            <w:tcW w:w="1696" w:type="pct"/>
            <w:vAlign w:val="center"/>
          </w:tcPr>
          <w:p w14:paraId="1C2CB0BA"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硫含量</w:t>
            </w:r>
          </w:p>
        </w:tc>
        <w:tc>
          <w:tcPr>
            <w:tcW w:w="1194" w:type="pct"/>
            <w:vMerge/>
            <w:vAlign w:val="center"/>
          </w:tcPr>
          <w:p w14:paraId="7984939A" w14:textId="77777777" w:rsidR="005F49F2" w:rsidRDefault="005F49F2">
            <w:pPr>
              <w:spacing w:line="560" w:lineRule="exact"/>
              <w:jc w:val="center"/>
              <w:rPr>
                <w:rFonts w:ascii="方正仿宋GBK" w:eastAsia="方正仿宋GBK" w:hAnsi="方正仿宋GBK" w:cs="方正仿宋GBK"/>
                <w:bCs/>
                <w:sz w:val="28"/>
                <w:szCs w:val="28"/>
              </w:rPr>
            </w:pPr>
          </w:p>
        </w:tc>
        <w:tc>
          <w:tcPr>
            <w:tcW w:w="1703" w:type="pct"/>
            <w:vAlign w:val="center"/>
          </w:tcPr>
          <w:p w14:paraId="6E1F7873"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SH/T 0689-2000</w:t>
            </w:r>
          </w:p>
        </w:tc>
      </w:tr>
      <w:tr w:rsidR="005F49F2" w14:paraId="371248CC" w14:textId="77777777">
        <w:trPr>
          <w:cantSplit/>
          <w:trHeight w:val="340"/>
          <w:jc w:val="center"/>
        </w:trPr>
        <w:tc>
          <w:tcPr>
            <w:tcW w:w="405" w:type="pct"/>
            <w:vAlign w:val="center"/>
          </w:tcPr>
          <w:p w14:paraId="77CCB359"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6</w:t>
            </w:r>
          </w:p>
        </w:tc>
        <w:tc>
          <w:tcPr>
            <w:tcW w:w="1696" w:type="pct"/>
            <w:vAlign w:val="center"/>
          </w:tcPr>
          <w:p w14:paraId="030963AF"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铜片腐蚀</w:t>
            </w:r>
          </w:p>
        </w:tc>
        <w:tc>
          <w:tcPr>
            <w:tcW w:w="1194" w:type="pct"/>
            <w:vMerge/>
            <w:vAlign w:val="center"/>
          </w:tcPr>
          <w:p w14:paraId="1A41D7EA" w14:textId="77777777" w:rsidR="005F49F2" w:rsidRDefault="005F49F2">
            <w:pPr>
              <w:spacing w:line="560" w:lineRule="exact"/>
              <w:jc w:val="center"/>
              <w:rPr>
                <w:rFonts w:ascii="方正仿宋GBK" w:eastAsia="方正仿宋GBK" w:hAnsi="方正仿宋GBK" w:cs="方正仿宋GBK"/>
                <w:bCs/>
                <w:sz w:val="28"/>
                <w:szCs w:val="28"/>
              </w:rPr>
            </w:pPr>
          </w:p>
        </w:tc>
        <w:tc>
          <w:tcPr>
            <w:tcW w:w="1703" w:type="pct"/>
            <w:vAlign w:val="center"/>
          </w:tcPr>
          <w:p w14:paraId="6B04ED58" w14:textId="77777777" w:rsidR="005F49F2" w:rsidRDefault="00000000">
            <w:pPr>
              <w:spacing w:line="560" w:lineRule="exact"/>
              <w:jc w:val="center"/>
              <w:rPr>
                <w:rFonts w:ascii="方正仿宋GBK" w:eastAsia="方正仿宋GBK" w:hAnsi="方正仿宋GBK" w:cs="方正仿宋GBK"/>
                <w:bCs/>
                <w:sz w:val="28"/>
                <w:szCs w:val="28"/>
                <w:highlight w:val="red"/>
              </w:rPr>
            </w:pPr>
            <w:r>
              <w:rPr>
                <w:rFonts w:ascii="方正仿宋GBK" w:eastAsia="方正仿宋GBK" w:hAnsi="方正仿宋GBK" w:cs="方正仿宋GBK" w:hint="eastAsia"/>
                <w:bCs/>
                <w:sz w:val="28"/>
                <w:szCs w:val="28"/>
              </w:rPr>
              <w:t>GB/T 5096-2017</w:t>
            </w:r>
          </w:p>
        </w:tc>
      </w:tr>
      <w:tr w:rsidR="005F49F2" w14:paraId="523062F2" w14:textId="77777777">
        <w:trPr>
          <w:cantSplit/>
          <w:trHeight w:val="340"/>
          <w:jc w:val="center"/>
        </w:trPr>
        <w:tc>
          <w:tcPr>
            <w:tcW w:w="405" w:type="pct"/>
            <w:vAlign w:val="center"/>
          </w:tcPr>
          <w:p w14:paraId="537F8F74"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7</w:t>
            </w:r>
          </w:p>
        </w:tc>
        <w:tc>
          <w:tcPr>
            <w:tcW w:w="1696" w:type="pct"/>
            <w:vAlign w:val="center"/>
          </w:tcPr>
          <w:p w14:paraId="5FAF2AB5"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水溶性酸或碱</w:t>
            </w:r>
          </w:p>
        </w:tc>
        <w:tc>
          <w:tcPr>
            <w:tcW w:w="1194" w:type="pct"/>
            <w:vMerge/>
            <w:vAlign w:val="center"/>
          </w:tcPr>
          <w:p w14:paraId="5E064C3A" w14:textId="77777777" w:rsidR="005F49F2" w:rsidRDefault="005F49F2">
            <w:pPr>
              <w:spacing w:line="560" w:lineRule="exact"/>
              <w:jc w:val="center"/>
              <w:rPr>
                <w:rFonts w:ascii="方正仿宋GBK" w:eastAsia="方正仿宋GBK" w:hAnsi="方正仿宋GBK" w:cs="方正仿宋GBK"/>
                <w:bCs/>
                <w:sz w:val="28"/>
                <w:szCs w:val="28"/>
              </w:rPr>
            </w:pPr>
          </w:p>
        </w:tc>
        <w:tc>
          <w:tcPr>
            <w:tcW w:w="1703" w:type="pct"/>
            <w:vAlign w:val="center"/>
          </w:tcPr>
          <w:p w14:paraId="32A72B2E"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259-1988</w:t>
            </w:r>
          </w:p>
        </w:tc>
      </w:tr>
      <w:tr w:rsidR="005F49F2" w14:paraId="386EEDCE" w14:textId="77777777">
        <w:trPr>
          <w:cantSplit/>
          <w:trHeight w:val="340"/>
          <w:jc w:val="center"/>
        </w:trPr>
        <w:tc>
          <w:tcPr>
            <w:tcW w:w="405" w:type="pct"/>
            <w:vAlign w:val="center"/>
          </w:tcPr>
          <w:p w14:paraId="2550B296"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8</w:t>
            </w:r>
          </w:p>
        </w:tc>
        <w:tc>
          <w:tcPr>
            <w:tcW w:w="1696" w:type="pct"/>
            <w:vAlign w:val="center"/>
          </w:tcPr>
          <w:p w14:paraId="23DFE1B6"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机械杂质及水分</w:t>
            </w:r>
          </w:p>
        </w:tc>
        <w:tc>
          <w:tcPr>
            <w:tcW w:w="1194" w:type="pct"/>
            <w:vMerge/>
            <w:vAlign w:val="center"/>
          </w:tcPr>
          <w:p w14:paraId="5EE2C5F4" w14:textId="77777777" w:rsidR="005F49F2" w:rsidRDefault="005F49F2">
            <w:pPr>
              <w:spacing w:line="560" w:lineRule="exact"/>
              <w:jc w:val="center"/>
              <w:rPr>
                <w:rFonts w:ascii="方正仿宋GBK" w:eastAsia="方正仿宋GBK" w:hAnsi="方正仿宋GBK" w:cs="方正仿宋GBK"/>
                <w:bCs/>
                <w:sz w:val="28"/>
                <w:szCs w:val="28"/>
              </w:rPr>
            </w:pPr>
          </w:p>
        </w:tc>
        <w:tc>
          <w:tcPr>
            <w:tcW w:w="1703" w:type="pct"/>
            <w:vAlign w:val="center"/>
          </w:tcPr>
          <w:p w14:paraId="3CD0FC61" w14:textId="77777777" w:rsidR="005F49F2" w:rsidRDefault="00000000">
            <w:pPr>
              <w:spacing w:line="560" w:lineRule="exact"/>
              <w:jc w:val="center"/>
              <w:rPr>
                <w:rFonts w:ascii="方正仿宋GBK" w:eastAsia="方正仿宋GBK" w:hAnsi="方正仿宋GBK" w:cs="方正仿宋GBK"/>
                <w:bCs/>
                <w:sz w:val="28"/>
                <w:szCs w:val="28"/>
                <w:highlight w:val="red"/>
              </w:rPr>
            </w:pPr>
            <w:r>
              <w:rPr>
                <w:rFonts w:ascii="方正仿宋GBK" w:eastAsia="方正仿宋GBK" w:hAnsi="方正仿宋GBK" w:cs="方正仿宋GBK" w:hint="eastAsia"/>
                <w:bCs/>
                <w:sz w:val="28"/>
                <w:szCs w:val="28"/>
              </w:rPr>
              <w:t>目测</w:t>
            </w:r>
          </w:p>
        </w:tc>
      </w:tr>
      <w:tr w:rsidR="005F49F2" w14:paraId="7A312FC8" w14:textId="77777777">
        <w:trPr>
          <w:cantSplit/>
          <w:trHeight w:val="57"/>
          <w:jc w:val="center"/>
        </w:trPr>
        <w:tc>
          <w:tcPr>
            <w:tcW w:w="405" w:type="pct"/>
            <w:vAlign w:val="center"/>
          </w:tcPr>
          <w:p w14:paraId="127655B1"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9</w:t>
            </w:r>
          </w:p>
        </w:tc>
        <w:tc>
          <w:tcPr>
            <w:tcW w:w="1696" w:type="pct"/>
            <w:vAlign w:val="center"/>
          </w:tcPr>
          <w:p w14:paraId="156AB190"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密度</w:t>
            </w:r>
          </w:p>
        </w:tc>
        <w:tc>
          <w:tcPr>
            <w:tcW w:w="1194" w:type="pct"/>
            <w:vMerge/>
            <w:vAlign w:val="center"/>
          </w:tcPr>
          <w:p w14:paraId="1C5FB1C3" w14:textId="77777777" w:rsidR="005F49F2" w:rsidRDefault="005F49F2">
            <w:pPr>
              <w:spacing w:line="560" w:lineRule="exact"/>
              <w:jc w:val="center"/>
              <w:rPr>
                <w:rFonts w:ascii="方正仿宋GBK" w:eastAsia="方正仿宋GBK" w:hAnsi="方正仿宋GBK" w:cs="方正仿宋GBK"/>
                <w:bCs/>
                <w:sz w:val="28"/>
                <w:szCs w:val="28"/>
              </w:rPr>
            </w:pPr>
          </w:p>
        </w:tc>
        <w:tc>
          <w:tcPr>
            <w:tcW w:w="1703" w:type="pct"/>
            <w:vAlign w:val="center"/>
          </w:tcPr>
          <w:p w14:paraId="32C035F4"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1884-2000</w:t>
            </w:r>
          </w:p>
          <w:p w14:paraId="1E01795F" w14:textId="77777777" w:rsidR="005F49F2" w:rsidRDefault="00000000">
            <w:pPr>
              <w:spacing w:line="560" w:lineRule="exact"/>
              <w:jc w:val="center"/>
              <w:rPr>
                <w:rFonts w:ascii="方正仿宋GBK" w:eastAsia="方正仿宋GBK" w:hAnsi="方正仿宋GBK" w:cs="方正仿宋GBK"/>
                <w:bCs/>
                <w:sz w:val="28"/>
                <w:szCs w:val="28"/>
                <w:highlight w:val="red"/>
              </w:rPr>
            </w:pPr>
            <w:r>
              <w:rPr>
                <w:rFonts w:ascii="方正仿宋GBK" w:eastAsia="方正仿宋GBK" w:hAnsi="方正仿宋GBK" w:cs="方正仿宋GBK" w:hint="eastAsia"/>
                <w:bCs/>
                <w:sz w:val="28"/>
                <w:szCs w:val="28"/>
              </w:rPr>
              <w:t>GB/T 1885-1998</w:t>
            </w:r>
          </w:p>
        </w:tc>
      </w:tr>
      <w:tr w:rsidR="005F49F2" w14:paraId="16004CAF" w14:textId="77777777">
        <w:trPr>
          <w:cantSplit/>
          <w:trHeight w:val="340"/>
          <w:jc w:val="center"/>
        </w:trPr>
        <w:tc>
          <w:tcPr>
            <w:tcW w:w="405" w:type="pct"/>
            <w:vAlign w:val="center"/>
          </w:tcPr>
          <w:p w14:paraId="4F498D36"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10</w:t>
            </w:r>
          </w:p>
        </w:tc>
        <w:tc>
          <w:tcPr>
            <w:tcW w:w="1696" w:type="pct"/>
            <w:vAlign w:val="center"/>
          </w:tcPr>
          <w:p w14:paraId="00ED936E"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氧含量（质量分数）</w:t>
            </w:r>
          </w:p>
        </w:tc>
        <w:tc>
          <w:tcPr>
            <w:tcW w:w="1194" w:type="pct"/>
            <w:vMerge/>
            <w:vAlign w:val="center"/>
          </w:tcPr>
          <w:p w14:paraId="60C9FF89" w14:textId="77777777" w:rsidR="005F49F2" w:rsidRDefault="005F49F2">
            <w:pPr>
              <w:spacing w:line="560" w:lineRule="exact"/>
              <w:jc w:val="center"/>
              <w:rPr>
                <w:rFonts w:ascii="方正仿宋GBK" w:eastAsia="方正仿宋GBK" w:hAnsi="方正仿宋GBK" w:cs="方正仿宋GBK"/>
                <w:bCs/>
                <w:sz w:val="28"/>
                <w:szCs w:val="28"/>
              </w:rPr>
            </w:pPr>
          </w:p>
        </w:tc>
        <w:tc>
          <w:tcPr>
            <w:tcW w:w="1703" w:type="pct"/>
            <w:vAlign w:val="center"/>
          </w:tcPr>
          <w:p w14:paraId="4BE6E914"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NB/SH/T 0663-2014</w:t>
            </w:r>
          </w:p>
        </w:tc>
      </w:tr>
      <w:tr w:rsidR="005F49F2" w14:paraId="5D1886D3" w14:textId="77777777">
        <w:trPr>
          <w:cantSplit/>
          <w:trHeight w:val="340"/>
          <w:jc w:val="center"/>
        </w:trPr>
        <w:tc>
          <w:tcPr>
            <w:tcW w:w="405" w:type="pct"/>
            <w:vAlign w:val="center"/>
          </w:tcPr>
          <w:p w14:paraId="53F9B4E5"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11</w:t>
            </w:r>
          </w:p>
        </w:tc>
        <w:tc>
          <w:tcPr>
            <w:tcW w:w="1696" w:type="pct"/>
            <w:vAlign w:val="center"/>
          </w:tcPr>
          <w:p w14:paraId="4B89A3BD"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甲醇含量（质量分数）</w:t>
            </w:r>
          </w:p>
        </w:tc>
        <w:tc>
          <w:tcPr>
            <w:tcW w:w="1194" w:type="pct"/>
            <w:vMerge/>
            <w:vAlign w:val="center"/>
          </w:tcPr>
          <w:p w14:paraId="5FDFAF7C" w14:textId="77777777" w:rsidR="005F49F2" w:rsidRDefault="005F49F2">
            <w:pPr>
              <w:spacing w:line="560" w:lineRule="exact"/>
              <w:jc w:val="center"/>
              <w:rPr>
                <w:rFonts w:ascii="方正仿宋GBK" w:eastAsia="方正仿宋GBK" w:hAnsi="方正仿宋GBK" w:cs="方正仿宋GBK"/>
                <w:bCs/>
                <w:sz w:val="28"/>
                <w:szCs w:val="28"/>
              </w:rPr>
            </w:pPr>
          </w:p>
        </w:tc>
        <w:tc>
          <w:tcPr>
            <w:tcW w:w="1703" w:type="pct"/>
            <w:vAlign w:val="center"/>
          </w:tcPr>
          <w:p w14:paraId="380987E4"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NB/SH/T 0663-2014</w:t>
            </w:r>
          </w:p>
        </w:tc>
      </w:tr>
      <w:tr w:rsidR="005F49F2" w14:paraId="66D9FA42" w14:textId="77777777">
        <w:trPr>
          <w:cantSplit/>
          <w:trHeight w:val="340"/>
          <w:jc w:val="center"/>
        </w:trPr>
        <w:tc>
          <w:tcPr>
            <w:tcW w:w="405" w:type="pct"/>
            <w:vAlign w:val="center"/>
          </w:tcPr>
          <w:p w14:paraId="2B8D5DFC"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12</w:t>
            </w:r>
          </w:p>
        </w:tc>
        <w:tc>
          <w:tcPr>
            <w:tcW w:w="1696" w:type="pct"/>
            <w:vAlign w:val="center"/>
          </w:tcPr>
          <w:p w14:paraId="2DAB9107"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苯含量（体积分数）</w:t>
            </w:r>
          </w:p>
        </w:tc>
        <w:tc>
          <w:tcPr>
            <w:tcW w:w="1194" w:type="pct"/>
            <w:vMerge/>
            <w:vAlign w:val="center"/>
          </w:tcPr>
          <w:p w14:paraId="4992D8FC" w14:textId="77777777" w:rsidR="005F49F2" w:rsidRDefault="005F49F2">
            <w:pPr>
              <w:spacing w:line="560" w:lineRule="exact"/>
              <w:jc w:val="center"/>
              <w:rPr>
                <w:rFonts w:ascii="方正仿宋GBK" w:eastAsia="方正仿宋GBK" w:hAnsi="方正仿宋GBK" w:cs="方正仿宋GBK"/>
                <w:bCs/>
                <w:sz w:val="28"/>
                <w:szCs w:val="28"/>
              </w:rPr>
            </w:pPr>
          </w:p>
        </w:tc>
        <w:tc>
          <w:tcPr>
            <w:tcW w:w="1703" w:type="pct"/>
            <w:vAlign w:val="center"/>
          </w:tcPr>
          <w:p w14:paraId="408524D6"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30519-2024</w:t>
            </w:r>
          </w:p>
        </w:tc>
      </w:tr>
      <w:tr w:rsidR="005F49F2" w14:paraId="5E558BF6" w14:textId="77777777">
        <w:trPr>
          <w:cantSplit/>
          <w:trHeight w:val="340"/>
          <w:jc w:val="center"/>
        </w:trPr>
        <w:tc>
          <w:tcPr>
            <w:tcW w:w="405" w:type="pct"/>
            <w:vAlign w:val="center"/>
          </w:tcPr>
          <w:p w14:paraId="0B24395C"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13</w:t>
            </w:r>
          </w:p>
        </w:tc>
        <w:tc>
          <w:tcPr>
            <w:tcW w:w="1696" w:type="pct"/>
            <w:vAlign w:val="center"/>
          </w:tcPr>
          <w:p w14:paraId="1F8530C7"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芳烃含量（体积分数）</w:t>
            </w:r>
          </w:p>
        </w:tc>
        <w:tc>
          <w:tcPr>
            <w:tcW w:w="1194" w:type="pct"/>
            <w:vMerge/>
            <w:vAlign w:val="center"/>
          </w:tcPr>
          <w:p w14:paraId="0BF6B965" w14:textId="77777777" w:rsidR="005F49F2" w:rsidRDefault="005F49F2">
            <w:pPr>
              <w:spacing w:line="560" w:lineRule="exact"/>
              <w:jc w:val="center"/>
              <w:rPr>
                <w:rFonts w:ascii="方正仿宋GBK" w:eastAsia="方正仿宋GBK" w:hAnsi="方正仿宋GBK" w:cs="方正仿宋GBK"/>
                <w:bCs/>
                <w:sz w:val="28"/>
                <w:szCs w:val="28"/>
              </w:rPr>
            </w:pPr>
          </w:p>
        </w:tc>
        <w:tc>
          <w:tcPr>
            <w:tcW w:w="1703" w:type="pct"/>
            <w:vAlign w:val="center"/>
          </w:tcPr>
          <w:p w14:paraId="49C8757B"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30519-2024</w:t>
            </w:r>
          </w:p>
        </w:tc>
      </w:tr>
      <w:tr w:rsidR="005F49F2" w14:paraId="247D9B72" w14:textId="77777777">
        <w:trPr>
          <w:cantSplit/>
          <w:trHeight w:val="340"/>
          <w:jc w:val="center"/>
        </w:trPr>
        <w:tc>
          <w:tcPr>
            <w:tcW w:w="405" w:type="pct"/>
            <w:vAlign w:val="center"/>
          </w:tcPr>
          <w:p w14:paraId="3D6D2189"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14</w:t>
            </w:r>
          </w:p>
        </w:tc>
        <w:tc>
          <w:tcPr>
            <w:tcW w:w="1696" w:type="pct"/>
            <w:vAlign w:val="center"/>
          </w:tcPr>
          <w:p w14:paraId="690A0587"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烯烃含量（体积分数）</w:t>
            </w:r>
          </w:p>
        </w:tc>
        <w:tc>
          <w:tcPr>
            <w:tcW w:w="1194" w:type="pct"/>
            <w:vMerge/>
            <w:vAlign w:val="center"/>
          </w:tcPr>
          <w:p w14:paraId="36FB61FB" w14:textId="77777777" w:rsidR="005F49F2" w:rsidRDefault="005F49F2">
            <w:pPr>
              <w:spacing w:line="560" w:lineRule="exact"/>
              <w:jc w:val="center"/>
              <w:rPr>
                <w:rFonts w:ascii="方正仿宋GBK" w:eastAsia="方正仿宋GBK" w:hAnsi="方正仿宋GBK" w:cs="方正仿宋GBK"/>
                <w:bCs/>
                <w:sz w:val="28"/>
                <w:szCs w:val="28"/>
              </w:rPr>
            </w:pPr>
          </w:p>
        </w:tc>
        <w:tc>
          <w:tcPr>
            <w:tcW w:w="1703" w:type="pct"/>
            <w:vAlign w:val="center"/>
          </w:tcPr>
          <w:p w14:paraId="0629FA32"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30519-2024</w:t>
            </w:r>
          </w:p>
        </w:tc>
      </w:tr>
    </w:tbl>
    <w:p w14:paraId="18B27179" w14:textId="77777777" w:rsidR="005F49F2" w:rsidRDefault="00000000">
      <w:pPr>
        <w:spacing w:line="560" w:lineRule="exact"/>
        <w:ind w:firstLineChars="200" w:firstLine="640"/>
        <w:jc w:val="center"/>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t>表2 车用柴油检验依据</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2"/>
        <w:gridCol w:w="2627"/>
        <w:gridCol w:w="2358"/>
        <w:gridCol w:w="3072"/>
      </w:tblGrid>
      <w:tr w:rsidR="005F49F2" w14:paraId="2BFE199F" w14:textId="77777777">
        <w:trPr>
          <w:cantSplit/>
          <w:trHeight w:val="510"/>
        </w:trPr>
        <w:tc>
          <w:tcPr>
            <w:tcW w:w="892" w:type="dxa"/>
            <w:tcMar>
              <w:top w:w="15" w:type="dxa"/>
              <w:left w:w="15" w:type="dxa"/>
              <w:bottom w:w="0" w:type="dxa"/>
              <w:right w:w="15" w:type="dxa"/>
            </w:tcMar>
            <w:vAlign w:val="center"/>
          </w:tcPr>
          <w:p w14:paraId="60E2A286"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序号</w:t>
            </w:r>
          </w:p>
        </w:tc>
        <w:tc>
          <w:tcPr>
            <w:tcW w:w="2627" w:type="dxa"/>
            <w:tcMar>
              <w:top w:w="15" w:type="dxa"/>
              <w:left w:w="15" w:type="dxa"/>
              <w:bottom w:w="0" w:type="dxa"/>
              <w:right w:w="15" w:type="dxa"/>
            </w:tcMar>
            <w:vAlign w:val="center"/>
          </w:tcPr>
          <w:p w14:paraId="61748BB1"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检验项目</w:t>
            </w:r>
          </w:p>
        </w:tc>
        <w:tc>
          <w:tcPr>
            <w:tcW w:w="2358" w:type="dxa"/>
            <w:tcMar>
              <w:top w:w="15" w:type="dxa"/>
              <w:left w:w="15" w:type="dxa"/>
              <w:bottom w:w="0" w:type="dxa"/>
              <w:right w:w="15" w:type="dxa"/>
            </w:tcMar>
            <w:vAlign w:val="center"/>
          </w:tcPr>
          <w:p w14:paraId="33789B61"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检验依据</w:t>
            </w:r>
          </w:p>
        </w:tc>
        <w:tc>
          <w:tcPr>
            <w:tcW w:w="3072" w:type="dxa"/>
            <w:tcMar>
              <w:top w:w="15" w:type="dxa"/>
              <w:left w:w="15" w:type="dxa"/>
              <w:bottom w:w="0" w:type="dxa"/>
              <w:right w:w="15" w:type="dxa"/>
            </w:tcMar>
            <w:vAlign w:val="center"/>
          </w:tcPr>
          <w:p w14:paraId="304BD6F5"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检验方法</w:t>
            </w:r>
          </w:p>
        </w:tc>
      </w:tr>
      <w:tr w:rsidR="005F49F2" w14:paraId="26DD74E8" w14:textId="77777777">
        <w:trPr>
          <w:cantSplit/>
          <w:trHeight w:val="510"/>
        </w:trPr>
        <w:tc>
          <w:tcPr>
            <w:tcW w:w="892" w:type="dxa"/>
            <w:tcMar>
              <w:top w:w="15" w:type="dxa"/>
              <w:left w:w="15" w:type="dxa"/>
              <w:bottom w:w="0" w:type="dxa"/>
              <w:right w:w="15" w:type="dxa"/>
            </w:tcMar>
            <w:vAlign w:val="center"/>
          </w:tcPr>
          <w:p w14:paraId="4A473BFD"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1</w:t>
            </w:r>
          </w:p>
        </w:tc>
        <w:tc>
          <w:tcPr>
            <w:tcW w:w="2627" w:type="dxa"/>
            <w:tcMar>
              <w:top w:w="15" w:type="dxa"/>
              <w:left w:w="15" w:type="dxa"/>
              <w:bottom w:w="0" w:type="dxa"/>
              <w:right w:w="15" w:type="dxa"/>
            </w:tcMar>
            <w:vAlign w:val="center"/>
          </w:tcPr>
          <w:p w14:paraId="1650DF85"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硫含量</w:t>
            </w:r>
          </w:p>
        </w:tc>
        <w:tc>
          <w:tcPr>
            <w:tcW w:w="2358" w:type="dxa"/>
            <w:vMerge w:val="restart"/>
            <w:tcMar>
              <w:top w:w="15" w:type="dxa"/>
              <w:left w:w="15" w:type="dxa"/>
              <w:bottom w:w="0" w:type="dxa"/>
              <w:right w:w="15" w:type="dxa"/>
            </w:tcMar>
            <w:vAlign w:val="center"/>
          </w:tcPr>
          <w:p w14:paraId="266F221C"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 19147-2016及1号修改单</w:t>
            </w:r>
          </w:p>
        </w:tc>
        <w:tc>
          <w:tcPr>
            <w:tcW w:w="3072" w:type="dxa"/>
            <w:tcMar>
              <w:top w:w="15" w:type="dxa"/>
              <w:left w:w="15" w:type="dxa"/>
              <w:bottom w:w="0" w:type="dxa"/>
              <w:right w:w="15" w:type="dxa"/>
            </w:tcMar>
            <w:vAlign w:val="center"/>
          </w:tcPr>
          <w:p w14:paraId="70452A79"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SH/T 0689-2000</w:t>
            </w:r>
          </w:p>
        </w:tc>
      </w:tr>
      <w:tr w:rsidR="005F49F2" w14:paraId="203F5C27" w14:textId="77777777">
        <w:trPr>
          <w:cantSplit/>
          <w:trHeight w:val="510"/>
        </w:trPr>
        <w:tc>
          <w:tcPr>
            <w:tcW w:w="892" w:type="dxa"/>
            <w:tcMar>
              <w:top w:w="15" w:type="dxa"/>
              <w:left w:w="15" w:type="dxa"/>
              <w:bottom w:w="0" w:type="dxa"/>
              <w:right w:w="15" w:type="dxa"/>
            </w:tcMar>
            <w:vAlign w:val="center"/>
          </w:tcPr>
          <w:p w14:paraId="4E771C43"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2</w:t>
            </w:r>
          </w:p>
        </w:tc>
        <w:tc>
          <w:tcPr>
            <w:tcW w:w="2627" w:type="dxa"/>
            <w:tcMar>
              <w:top w:w="15" w:type="dxa"/>
              <w:left w:w="15" w:type="dxa"/>
              <w:bottom w:w="0" w:type="dxa"/>
              <w:right w:w="15" w:type="dxa"/>
            </w:tcMar>
            <w:vAlign w:val="center"/>
          </w:tcPr>
          <w:p w14:paraId="65CD1243"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酸度（以KOH计）</w:t>
            </w:r>
          </w:p>
        </w:tc>
        <w:tc>
          <w:tcPr>
            <w:tcW w:w="2358" w:type="dxa"/>
            <w:vMerge/>
            <w:tcMar>
              <w:top w:w="15" w:type="dxa"/>
              <w:left w:w="15" w:type="dxa"/>
              <w:bottom w:w="0" w:type="dxa"/>
              <w:right w:w="15" w:type="dxa"/>
            </w:tcMar>
            <w:vAlign w:val="center"/>
          </w:tcPr>
          <w:p w14:paraId="3CDCEA65" w14:textId="77777777" w:rsidR="005F49F2" w:rsidRDefault="005F49F2">
            <w:pPr>
              <w:spacing w:line="560" w:lineRule="exact"/>
              <w:jc w:val="center"/>
              <w:rPr>
                <w:rFonts w:ascii="方正仿宋GBK" w:eastAsia="方正仿宋GBK" w:hAnsi="方正仿宋GBK" w:cs="方正仿宋GBK"/>
                <w:bCs/>
                <w:sz w:val="28"/>
                <w:szCs w:val="28"/>
              </w:rPr>
            </w:pPr>
          </w:p>
        </w:tc>
        <w:tc>
          <w:tcPr>
            <w:tcW w:w="3072" w:type="dxa"/>
            <w:tcMar>
              <w:top w:w="15" w:type="dxa"/>
              <w:left w:w="15" w:type="dxa"/>
              <w:bottom w:w="0" w:type="dxa"/>
              <w:right w:w="15" w:type="dxa"/>
            </w:tcMar>
            <w:vAlign w:val="center"/>
          </w:tcPr>
          <w:p w14:paraId="68CC358F" w14:textId="368E2623" w:rsidR="005F49F2" w:rsidRDefault="00000000">
            <w:pPr>
              <w:spacing w:line="560" w:lineRule="exact"/>
              <w:jc w:val="center"/>
              <w:rPr>
                <w:rFonts w:ascii="方正仿宋GBK" w:eastAsia="方正仿宋GBK" w:hAnsi="方正仿宋GBK" w:cs="方正仿宋GBK" w:hint="eastAsia"/>
                <w:bCs/>
                <w:sz w:val="28"/>
                <w:szCs w:val="28"/>
              </w:rPr>
            </w:pPr>
            <w:r>
              <w:rPr>
                <w:rFonts w:ascii="方正仿宋GBK" w:eastAsia="方正仿宋GBK" w:hAnsi="方正仿宋GBK" w:cs="方正仿宋GBK" w:hint="eastAsia"/>
                <w:bCs/>
                <w:sz w:val="28"/>
                <w:szCs w:val="28"/>
              </w:rPr>
              <w:t>GB/T 258-20</w:t>
            </w:r>
            <w:r w:rsidR="00C75EC1">
              <w:rPr>
                <w:rFonts w:ascii="方正仿宋GBK" w:eastAsia="方正仿宋GBK" w:hAnsi="方正仿宋GBK" w:cs="方正仿宋GBK" w:hint="eastAsia"/>
                <w:bCs/>
                <w:sz w:val="28"/>
                <w:szCs w:val="28"/>
              </w:rPr>
              <w:t>25</w:t>
            </w:r>
          </w:p>
        </w:tc>
      </w:tr>
      <w:tr w:rsidR="005F49F2" w14:paraId="4891488D" w14:textId="77777777">
        <w:trPr>
          <w:cantSplit/>
          <w:trHeight w:val="510"/>
        </w:trPr>
        <w:tc>
          <w:tcPr>
            <w:tcW w:w="892" w:type="dxa"/>
            <w:tcMar>
              <w:top w:w="15" w:type="dxa"/>
              <w:left w:w="15" w:type="dxa"/>
              <w:bottom w:w="0" w:type="dxa"/>
              <w:right w:w="15" w:type="dxa"/>
            </w:tcMar>
            <w:vAlign w:val="center"/>
          </w:tcPr>
          <w:p w14:paraId="6AE40383"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3</w:t>
            </w:r>
          </w:p>
        </w:tc>
        <w:tc>
          <w:tcPr>
            <w:tcW w:w="2627" w:type="dxa"/>
            <w:tcMar>
              <w:top w:w="15" w:type="dxa"/>
              <w:left w:w="15" w:type="dxa"/>
              <w:bottom w:w="0" w:type="dxa"/>
              <w:right w:w="15" w:type="dxa"/>
            </w:tcMar>
            <w:vAlign w:val="center"/>
          </w:tcPr>
          <w:p w14:paraId="02C1610D"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灰分</w:t>
            </w:r>
          </w:p>
        </w:tc>
        <w:tc>
          <w:tcPr>
            <w:tcW w:w="2358" w:type="dxa"/>
            <w:vMerge/>
            <w:tcMar>
              <w:top w:w="15" w:type="dxa"/>
              <w:left w:w="15" w:type="dxa"/>
              <w:bottom w:w="0" w:type="dxa"/>
              <w:right w:w="15" w:type="dxa"/>
            </w:tcMar>
            <w:vAlign w:val="center"/>
          </w:tcPr>
          <w:p w14:paraId="4476C2E2" w14:textId="77777777" w:rsidR="005F49F2" w:rsidRDefault="005F49F2">
            <w:pPr>
              <w:spacing w:line="560" w:lineRule="exact"/>
              <w:jc w:val="center"/>
              <w:rPr>
                <w:rFonts w:ascii="方正仿宋GBK" w:eastAsia="方正仿宋GBK" w:hAnsi="方正仿宋GBK" w:cs="方正仿宋GBK"/>
                <w:bCs/>
                <w:sz w:val="28"/>
                <w:szCs w:val="28"/>
              </w:rPr>
            </w:pPr>
          </w:p>
        </w:tc>
        <w:tc>
          <w:tcPr>
            <w:tcW w:w="3072" w:type="dxa"/>
            <w:tcMar>
              <w:top w:w="15" w:type="dxa"/>
              <w:left w:w="15" w:type="dxa"/>
              <w:bottom w:w="0" w:type="dxa"/>
              <w:right w:w="15" w:type="dxa"/>
            </w:tcMar>
            <w:vAlign w:val="center"/>
          </w:tcPr>
          <w:p w14:paraId="61B87FDF"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508-1985</w:t>
            </w:r>
          </w:p>
        </w:tc>
      </w:tr>
      <w:tr w:rsidR="005F49F2" w14:paraId="741A1922" w14:textId="77777777">
        <w:trPr>
          <w:cantSplit/>
          <w:trHeight w:val="510"/>
        </w:trPr>
        <w:tc>
          <w:tcPr>
            <w:tcW w:w="892" w:type="dxa"/>
            <w:tcMar>
              <w:top w:w="15" w:type="dxa"/>
              <w:left w:w="15" w:type="dxa"/>
              <w:bottom w:w="0" w:type="dxa"/>
              <w:right w:w="15" w:type="dxa"/>
            </w:tcMar>
            <w:vAlign w:val="center"/>
          </w:tcPr>
          <w:p w14:paraId="1709B940"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4</w:t>
            </w:r>
          </w:p>
        </w:tc>
        <w:tc>
          <w:tcPr>
            <w:tcW w:w="2627" w:type="dxa"/>
            <w:tcMar>
              <w:top w:w="15" w:type="dxa"/>
              <w:left w:w="15" w:type="dxa"/>
              <w:bottom w:w="0" w:type="dxa"/>
              <w:right w:w="15" w:type="dxa"/>
            </w:tcMar>
            <w:vAlign w:val="center"/>
          </w:tcPr>
          <w:p w14:paraId="70FFC9F6"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铜片腐蚀</w:t>
            </w:r>
          </w:p>
        </w:tc>
        <w:tc>
          <w:tcPr>
            <w:tcW w:w="2358" w:type="dxa"/>
            <w:vMerge/>
            <w:tcMar>
              <w:top w:w="15" w:type="dxa"/>
              <w:left w:w="15" w:type="dxa"/>
              <w:bottom w:w="0" w:type="dxa"/>
              <w:right w:w="15" w:type="dxa"/>
            </w:tcMar>
            <w:vAlign w:val="center"/>
          </w:tcPr>
          <w:p w14:paraId="0FE72E56" w14:textId="77777777" w:rsidR="005F49F2" w:rsidRDefault="005F49F2">
            <w:pPr>
              <w:spacing w:line="560" w:lineRule="exact"/>
              <w:jc w:val="center"/>
              <w:rPr>
                <w:rFonts w:ascii="方正仿宋GBK" w:eastAsia="方正仿宋GBK" w:hAnsi="方正仿宋GBK" w:cs="方正仿宋GBK"/>
                <w:bCs/>
                <w:sz w:val="28"/>
                <w:szCs w:val="28"/>
              </w:rPr>
            </w:pPr>
          </w:p>
        </w:tc>
        <w:tc>
          <w:tcPr>
            <w:tcW w:w="3072" w:type="dxa"/>
            <w:tcMar>
              <w:top w:w="15" w:type="dxa"/>
              <w:left w:w="15" w:type="dxa"/>
              <w:bottom w:w="0" w:type="dxa"/>
              <w:right w:w="15" w:type="dxa"/>
            </w:tcMar>
            <w:vAlign w:val="center"/>
          </w:tcPr>
          <w:p w14:paraId="0E78BF2F"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5096-2017</w:t>
            </w:r>
          </w:p>
        </w:tc>
      </w:tr>
      <w:tr w:rsidR="005F49F2" w14:paraId="23AD93D4" w14:textId="77777777">
        <w:trPr>
          <w:cantSplit/>
          <w:trHeight w:val="510"/>
        </w:trPr>
        <w:tc>
          <w:tcPr>
            <w:tcW w:w="892" w:type="dxa"/>
            <w:tcMar>
              <w:top w:w="15" w:type="dxa"/>
              <w:left w:w="15" w:type="dxa"/>
              <w:bottom w:w="0" w:type="dxa"/>
              <w:right w:w="15" w:type="dxa"/>
            </w:tcMar>
            <w:vAlign w:val="center"/>
          </w:tcPr>
          <w:p w14:paraId="650F2935"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5</w:t>
            </w:r>
          </w:p>
        </w:tc>
        <w:tc>
          <w:tcPr>
            <w:tcW w:w="2627" w:type="dxa"/>
            <w:tcMar>
              <w:top w:w="15" w:type="dxa"/>
              <w:left w:w="15" w:type="dxa"/>
              <w:bottom w:w="0" w:type="dxa"/>
              <w:right w:w="15" w:type="dxa"/>
            </w:tcMar>
            <w:vAlign w:val="center"/>
          </w:tcPr>
          <w:p w14:paraId="199A0B4E"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水含量（体积分数）</w:t>
            </w:r>
          </w:p>
        </w:tc>
        <w:tc>
          <w:tcPr>
            <w:tcW w:w="2358" w:type="dxa"/>
            <w:vMerge/>
            <w:tcMar>
              <w:top w:w="15" w:type="dxa"/>
              <w:left w:w="15" w:type="dxa"/>
              <w:bottom w:w="0" w:type="dxa"/>
              <w:right w:w="15" w:type="dxa"/>
            </w:tcMar>
            <w:vAlign w:val="center"/>
          </w:tcPr>
          <w:p w14:paraId="7BC59EA5" w14:textId="77777777" w:rsidR="005F49F2" w:rsidRDefault="005F49F2">
            <w:pPr>
              <w:spacing w:line="560" w:lineRule="exact"/>
              <w:jc w:val="center"/>
              <w:rPr>
                <w:rFonts w:ascii="方正仿宋GBK" w:eastAsia="方正仿宋GBK" w:hAnsi="方正仿宋GBK" w:cs="方正仿宋GBK"/>
                <w:bCs/>
                <w:sz w:val="28"/>
                <w:szCs w:val="28"/>
              </w:rPr>
            </w:pPr>
          </w:p>
        </w:tc>
        <w:tc>
          <w:tcPr>
            <w:tcW w:w="3072" w:type="dxa"/>
            <w:tcMar>
              <w:top w:w="15" w:type="dxa"/>
              <w:left w:w="15" w:type="dxa"/>
              <w:bottom w:w="0" w:type="dxa"/>
              <w:right w:w="15" w:type="dxa"/>
            </w:tcMar>
            <w:vAlign w:val="center"/>
          </w:tcPr>
          <w:p w14:paraId="049C134D"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260-2016</w:t>
            </w:r>
          </w:p>
        </w:tc>
      </w:tr>
      <w:tr w:rsidR="005F49F2" w14:paraId="6D07457C" w14:textId="77777777">
        <w:trPr>
          <w:cantSplit/>
          <w:trHeight w:val="510"/>
        </w:trPr>
        <w:tc>
          <w:tcPr>
            <w:tcW w:w="892" w:type="dxa"/>
            <w:tcMar>
              <w:top w:w="15" w:type="dxa"/>
              <w:left w:w="15" w:type="dxa"/>
              <w:bottom w:w="0" w:type="dxa"/>
              <w:right w:w="15" w:type="dxa"/>
            </w:tcMar>
            <w:vAlign w:val="center"/>
          </w:tcPr>
          <w:p w14:paraId="0FC471E8"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6</w:t>
            </w:r>
          </w:p>
        </w:tc>
        <w:tc>
          <w:tcPr>
            <w:tcW w:w="2627" w:type="dxa"/>
            <w:tcMar>
              <w:top w:w="15" w:type="dxa"/>
              <w:left w:w="15" w:type="dxa"/>
              <w:bottom w:w="0" w:type="dxa"/>
              <w:right w:w="15" w:type="dxa"/>
            </w:tcMar>
            <w:vAlign w:val="center"/>
          </w:tcPr>
          <w:p w14:paraId="37C3A3A0"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运动黏度</w:t>
            </w:r>
          </w:p>
        </w:tc>
        <w:tc>
          <w:tcPr>
            <w:tcW w:w="2358" w:type="dxa"/>
            <w:vMerge/>
            <w:tcMar>
              <w:top w:w="15" w:type="dxa"/>
              <w:left w:w="15" w:type="dxa"/>
              <w:bottom w:w="0" w:type="dxa"/>
              <w:right w:w="15" w:type="dxa"/>
            </w:tcMar>
            <w:vAlign w:val="center"/>
          </w:tcPr>
          <w:p w14:paraId="16C0A18B" w14:textId="77777777" w:rsidR="005F49F2" w:rsidRDefault="005F49F2">
            <w:pPr>
              <w:spacing w:line="560" w:lineRule="exact"/>
              <w:jc w:val="center"/>
              <w:rPr>
                <w:rFonts w:ascii="方正仿宋GBK" w:eastAsia="方正仿宋GBK" w:hAnsi="方正仿宋GBK" w:cs="方正仿宋GBK"/>
                <w:bCs/>
                <w:sz w:val="28"/>
                <w:szCs w:val="28"/>
              </w:rPr>
            </w:pPr>
          </w:p>
        </w:tc>
        <w:tc>
          <w:tcPr>
            <w:tcW w:w="3072" w:type="dxa"/>
            <w:tcMar>
              <w:top w:w="15" w:type="dxa"/>
              <w:left w:w="15" w:type="dxa"/>
              <w:bottom w:w="0" w:type="dxa"/>
              <w:right w:w="15" w:type="dxa"/>
            </w:tcMar>
            <w:vAlign w:val="center"/>
          </w:tcPr>
          <w:p w14:paraId="17B5FF57"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265-1988</w:t>
            </w:r>
          </w:p>
        </w:tc>
      </w:tr>
      <w:tr w:rsidR="005F49F2" w14:paraId="561C06CB" w14:textId="77777777">
        <w:trPr>
          <w:cantSplit/>
          <w:trHeight w:val="510"/>
        </w:trPr>
        <w:tc>
          <w:tcPr>
            <w:tcW w:w="892" w:type="dxa"/>
            <w:tcMar>
              <w:top w:w="15" w:type="dxa"/>
              <w:left w:w="15" w:type="dxa"/>
              <w:bottom w:w="0" w:type="dxa"/>
              <w:right w:w="15" w:type="dxa"/>
            </w:tcMar>
            <w:vAlign w:val="center"/>
          </w:tcPr>
          <w:p w14:paraId="41151D93"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7</w:t>
            </w:r>
          </w:p>
        </w:tc>
        <w:tc>
          <w:tcPr>
            <w:tcW w:w="2627" w:type="dxa"/>
            <w:tcMar>
              <w:top w:w="15" w:type="dxa"/>
              <w:left w:w="15" w:type="dxa"/>
              <w:bottom w:w="0" w:type="dxa"/>
              <w:right w:w="15" w:type="dxa"/>
            </w:tcMar>
            <w:vAlign w:val="center"/>
          </w:tcPr>
          <w:p w14:paraId="0B17DEB5"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凝点</w:t>
            </w:r>
          </w:p>
        </w:tc>
        <w:tc>
          <w:tcPr>
            <w:tcW w:w="2358" w:type="dxa"/>
            <w:vMerge/>
            <w:tcMar>
              <w:top w:w="15" w:type="dxa"/>
              <w:left w:w="15" w:type="dxa"/>
              <w:bottom w:w="0" w:type="dxa"/>
              <w:right w:w="15" w:type="dxa"/>
            </w:tcMar>
            <w:vAlign w:val="center"/>
          </w:tcPr>
          <w:p w14:paraId="3329946B" w14:textId="77777777" w:rsidR="005F49F2" w:rsidRDefault="005F49F2">
            <w:pPr>
              <w:spacing w:line="560" w:lineRule="exact"/>
              <w:jc w:val="center"/>
              <w:rPr>
                <w:rFonts w:ascii="方正仿宋GBK" w:eastAsia="方正仿宋GBK" w:hAnsi="方正仿宋GBK" w:cs="方正仿宋GBK"/>
                <w:bCs/>
                <w:sz w:val="28"/>
                <w:szCs w:val="28"/>
              </w:rPr>
            </w:pPr>
          </w:p>
        </w:tc>
        <w:tc>
          <w:tcPr>
            <w:tcW w:w="3072" w:type="dxa"/>
            <w:tcMar>
              <w:top w:w="15" w:type="dxa"/>
              <w:left w:w="15" w:type="dxa"/>
              <w:bottom w:w="0" w:type="dxa"/>
              <w:right w:w="15" w:type="dxa"/>
            </w:tcMar>
            <w:vAlign w:val="center"/>
          </w:tcPr>
          <w:p w14:paraId="5B5B8BF8"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510-2018</w:t>
            </w:r>
          </w:p>
        </w:tc>
      </w:tr>
      <w:tr w:rsidR="005F49F2" w14:paraId="21BA13E7" w14:textId="77777777">
        <w:trPr>
          <w:cantSplit/>
          <w:trHeight w:val="510"/>
        </w:trPr>
        <w:tc>
          <w:tcPr>
            <w:tcW w:w="892" w:type="dxa"/>
            <w:tcMar>
              <w:top w:w="15" w:type="dxa"/>
              <w:left w:w="15" w:type="dxa"/>
              <w:bottom w:w="0" w:type="dxa"/>
              <w:right w:w="15" w:type="dxa"/>
            </w:tcMar>
            <w:vAlign w:val="center"/>
          </w:tcPr>
          <w:p w14:paraId="0A046983"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8</w:t>
            </w:r>
          </w:p>
        </w:tc>
        <w:tc>
          <w:tcPr>
            <w:tcW w:w="2627" w:type="dxa"/>
            <w:tcMar>
              <w:top w:w="15" w:type="dxa"/>
              <w:left w:w="15" w:type="dxa"/>
              <w:bottom w:w="0" w:type="dxa"/>
              <w:right w:w="15" w:type="dxa"/>
            </w:tcMar>
            <w:vAlign w:val="center"/>
          </w:tcPr>
          <w:p w14:paraId="19F52CAD"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冷滤点</w:t>
            </w:r>
          </w:p>
        </w:tc>
        <w:tc>
          <w:tcPr>
            <w:tcW w:w="2358" w:type="dxa"/>
            <w:vMerge/>
            <w:tcMar>
              <w:top w:w="15" w:type="dxa"/>
              <w:left w:w="15" w:type="dxa"/>
              <w:bottom w:w="0" w:type="dxa"/>
              <w:right w:w="15" w:type="dxa"/>
            </w:tcMar>
            <w:vAlign w:val="center"/>
          </w:tcPr>
          <w:p w14:paraId="041B0E31" w14:textId="77777777" w:rsidR="005F49F2" w:rsidRDefault="005F49F2">
            <w:pPr>
              <w:spacing w:line="560" w:lineRule="exact"/>
              <w:jc w:val="center"/>
              <w:rPr>
                <w:rFonts w:ascii="方正仿宋GBK" w:eastAsia="方正仿宋GBK" w:hAnsi="方正仿宋GBK" w:cs="方正仿宋GBK"/>
                <w:bCs/>
                <w:sz w:val="28"/>
                <w:szCs w:val="28"/>
              </w:rPr>
            </w:pPr>
          </w:p>
        </w:tc>
        <w:tc>
          <w:tcPr>
            <w:tcW w:w="3072" w:type="dxa"/>
            <w:tcMar>
              <w:top w:w="15" w:type="dxa"/>
              <w:left w:w="15" w:type="dxa"/>
              <w:bottom w:w="0" w:type="dxa"/>
              <w:right w:w="15" w:type="dxa"/>
            </w:tcMar>
            <w:vAlign w:val="center"/>
          </w:tcPr>
          <w:p w14:paraId="6B528B89"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NB/SH/T 0248-2019</w:t>
            </w:r>
          </w:p>
        </w:tc>
      </w:tr>
      <w:tr w:rsidR="005F49F2" w14:paraId="698CB94B" w14:textId="77777777">
        <w:trPr>
          <w:cantSplit/>
          <w:trHeight w:val="510"/>
        </w:trPr>
        <w:tc>
          <w:tcPr>
            <w:tcW w:w="892" w:type="dxa"/>
            <w:tcMar>
              <w:top w:w="15" w:type="dxa"/>
              <w:left w:w="15" w:type="dxa"/>
              <w:bottom w:w="0" w:type="dxa"/>
              <w:right w:w="15" w:type="dxa"/>
            </w:tcMar>
            <w:vAlign w:val="center"/>
          </w:tcPr>
          <w:p w14:paraId="1242A671"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9</w:t>
            </w:r>
          </w:p>
        </w:tc>
        <w:tc>
          <w:tcPr>
            <w:tcW w:w="2627" w:type="dxa"/>
            <w:tcMar>
              <w:top w:w="15" w:type="dxa"/>
              <w:left w:w="15" w:type="dxa"/>
              <w:bottom w:w="0" w:type="dxa"/>
              <w:right w:w="15" w:type="dxa"/>
            </w:tcMar>
            <w:vAlign w:val="center"/>
          </w:tcPr>
          <w:p w14:paraId="319CFEB4"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闪点(闭口)</w:t>
            </w:r>
          </w:p>
        </w:tc>
        <w:tc>
          <w:tcPr>
            <w:tcW w:w="2358" w:type="dxa"/>
            <w:vMerge/>
            <w:tcMar>
              <w:top w:w="15" w:type="dxa"/>
              <w:left w:w="15" w:type="dxa"/>
              <w:bottom w:w="0" w:type="dxa"/>
              <w:right w:w="15" w:type="dxa"/>
            </w:tcMar>
            <w:vAlign w:val="center"/>
          </w:tcPr>
          <w:p w14:paraId="1EDB5A15" w14:textId="77777777" w:rsidR="005F49F2" w:rsidRDefault="005F49F2">
            <w:pPr>
              <w:spacing w:line="560" w:lineRule="exact"/>
              <w:jc w:val="center"/>
              <w:rPr>
                <w:rFonts w:ascii="方正仿宋GBK" w:eastAsia="方正仿宋GBK" w:hAnsi="方正仿宋GBK" w:cs="方正仿宋GBK"/>
                <w:bCs/>
                <w:sz w:val="28"/>
                <w:szCs w:val="28"/>
              </w:rPr>
            </w:pPr>
          </w:p>
        </w:tc>
        <w:tc>
          <w:tcPr>
            <w:tcW w:w="3072" w:type="dxa"/>
            <w:tcMar>
              <w:top w:w="15" w:type="dxa"/>
              <w:left w:w="15" w:type="dxa"/>
              <w:bottom w:w="0" w:type="dxa"/>
              <w:right w:w="15" w:type="dxa"/>
            </w:tcMar>
            <w:vAlign w:val="center"/>
          </w:tcPr>
          <w:p w14:paraId="1D0601FD"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261-2021</w:t>
            </w:r>
          </w:p>
        </w:tc>
      </w:tr>
      <w:tr w:rsidR="005F49F2" w14:paraId="6CD6E78D" w14:textId="77777777">
        <w:trPr>
          <w:cantSplit/>
          <w:trHeight w:val="510"/>
        </w:trPr>
        <w:tc>
          <w:tcPr>
            <w:tcW w:w="892" w:type="dxa"/>
            <w:tcMar>
              <w:top w:w="15" w:type="dxa"/>
              <w:left w:w="15" w:type="dxa"/>
              <w:bottom w:w="0" w:type="dxa"/>
              <w:right w:w="15" w:type="dxa"/>
            </w:tcMar>
            <w:vAlign w:val="center"/>
          </w:tcPr>
          <w:p w14:paraId="6155CC9C"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lastRenderedPageBreak/>
              <w:t>10</w:t>
            </w:r>
          </w:p>
        </w:tc>
        <w:tc>
          <w:tcPr>
            <w:tcW w:w="2627" w:type="dxa"/>
            <w:tcMar>
              <w:top w:w="15" w:type="dxa"/>
              <w:left w:w="15" w:type="dxa"/>
              <w:bottom w:w="0" w:type="dxa"/>
              <w:right w:w="15" w:type="dxa"/>
            </w:tcMar>
            <w:vAlign w:val="center"/>
          </w:tcPr>
          <w:p w14:paraId="23935B96"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十六烷指数</w:t>
            </w:r>
          </w:p>
        </w:tc>
        <w:tc>
          <w:tcPr>
            <w:tcW w:w="2358" w:type="dxa"/>
            <w:vMerge/>
            <w:tcMar>
              <w:top w:w="15" w:type="dxa"/>
              <w:left w:w="15" w:type="dxa"/>
              <w:bottom w:w="0" w:type="dxa"/>
              <w:right w:w="15" w:type="dxa"/>
            </w:tcMar>
            <w:vAlign w:val="center"/>
          </w:tcPr>
          <w:p w14:paraId="6828842E" w14:textId="77777777" w:rsidR="005F49F2" w:rsidRDefault="005F49F2">
            <w:pPr>
              <w:spacing w:line="560" w:lineRule="exact"/>
              <w:jc w:val="center"/>
              <w:rPr>
                <w:rFonts w:ascii="方正仿宋GBK" w:eastAsia="方正仿宋GBK" w:hAnsi="方正仿宋GBK" w:cs="方正仿宋GBK"/>
                <w:bCs/>
                <w:sz w:val="28"/>
                <w:szCs w:val="28"/>
              </w:rPr>
            </w:pPr>
          </w:p>
        </w:tc>
        <w:tc>
          <w:tcPr>
            <w:tcW w:w="3072" w:type="dxa"/>
            <w:tcMar>
              <w:top w:w="15" w:type="dxa"/>
              <w:left w:w="15" w:type="dxa"/>
              <w:bottom w:w="0" w:type="dxa"/>
              <w:right w:w="15" w:type="dxa"/>
            </w:tcMar>
            <w:vAlign w:val="center"/>
          </w:tcPr>
          <w:p w14:paraId="10501BF8"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SH/T 0694-2000</w:t>
            </w:r>
          </w:p>
        </w:tc>
      </w:tr>
      <w:tr w:rsidR="005F49F2" w14:paraId="1C524F2D" w14:textId="77777777">
        <w:trPr>
          <w:cantSplit/>
          <w:trHeight w:val="510"/>
        </w:trPr>
        <w:tc>
          <w:tcPr>
            <w:tcW w:w="892" w:type="dxa"/>
            <w:tcMar>
              <w:top w:w="15" w:type="dxa"/>
              <w:left w:w="15" w:type="dxa"/>
              <w:bottom w:w="0" w:type="dxa"/>
              <w:right w:w="15" w:type="dxa"/>
            </w:tcMar>
            <w:vAlign w:val="center"/>
          </w:tcPr>
          <w:p w14:paraId="1D4A5706"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11</w:t>
            </w:r>
          </w:p>
        </w:tc>
        <w:tc>
          <w:tcPr>
            <w:tcW w:w="2627" w:type="dxa"/>
            <w:tcMar>
              <w:top w:w="15" w:type="dxa"/>
              <w:left w:w="15" w:type="dxa"/>
              <w:bottom w:w="0" w:type="dxa"/>
              <w:right w:w="15" w:type="dxa"/>
            </w:tcMar>
            <w:vAlign w:val="center"/>
          </w:tcPr>
          <w:p w14:paraId="2CB6066E"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馏程</w:t>
            </w:r>
          </w:p>
        </w:tc>
        <w:tc>
          <w:tcPr>
            <w:tcW w:w="2358" w:type="dxa"/>
            <w:vMerge/>
            <w:tcMar>
              <w:top w:w="15" w:type="dxa"/>
              <w:left w:w="15" w:type="dxa"/>
              <w:bottom w:w="0" w:type="dxa"/>
              <w:right w:w="15" w:type="dxa"/>
            </w:tcMar>
            <w:vAlign w:val="center"/>
          </w:tcPr>
          <w:p w14:paraId="1186EE57" w14:textId="77777777" w:rsidR="005F49F2" w:rsidRDefault="005F49F2">
            <w:pPr>
              <w:spacing w:line="560" w:lineRule="exact"/>
              <w:jc w:val="center"/>
              <w:rPr>
                <w:rFonts w:ascii="方正仿宋GBK" w:eastAsia="方正仿宋GBK" w:hAnsi="方正仿宋GBK" w:cs="方正仿宋GBK"/>
                <w:bCs/>
                <w:sz w:val="28"/>
                <w:szCs w:val="28"/>
              </w:rPr>
            </w:pPr>
          </w:p>
        </w:tc>
        <w:tc>
          <w:tcPr>
            <w:tcW w:w="3072" w:type="dxa"/>
            <w:tcMar>
              <w:top w:w="15" w:type="dxa"/>
              <w:left w:w="15" w:type="dxa"/>
              <w:bottom w:w="0" w:type="dxa"/>
              <w:right w:w="15" w:type="dxa"/>
            </w:tcMar>
            <w:vAlign w:val="center"/>
          </w:tcPr>
          <w:p w14:paraId="5E0B20C8"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6536-2010</w:t>
            </w:r>
          </w:p>
        </w:tc>
      </w:tr>
      <w:tr w:rsidR="005F49F2" w14:paraId="4A41F397" w14:textId="77777777">
        <w:trPr>
          <w:cantSplit/>
          <w:trHeight w:val="510"/>
        </w:trPr>
        <w:tc>
          <w:tcPr>
            <w:tcW w:w="892" w:type="dxa"/>
            <w:tcMar>
              <w:top w:w="15" w:type="dxa"/>
              <w:left w:w="15" w:type="dxa"/>
              <w:bottom w:w="0" w:type="dxa"/>
              <w:right w:w="15" w:type="dxa"/>
            </w:tcMar>
            <w:vAlign w:val="center"/>
          </w:tcPr>
          <w:p w14:paraId="1E497B25"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12</w:t>
            </w:r>
          </w:p>
        </w:tc>
        <w:tc>
          <w:tcPr>
            <w:tcW w:w="2627" w:type="dxa"/>
            <w:tcMar>
              <w:top w:w="15" w:type="dxa"/>
              <w:left w:w="15" w:type="dxa"/>
              <w:bottom w:w="0" w:type="dxa"/>
              <w:right w:w="15" w:type="dxa"/>
            </w:tcMar>
            <w:vAlign w:val="center"/>
          </w:tcPr>
          <w:p w14:paraId="7B38F958"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密度</w:t>
            </w:r>
          </w:p>
        </w:tc>
        <w:tc>
          <w:tcPr>
            <w:tcW w:w="2358" w:type="dxa"/>
            <w:vMerge/>
            <w:tcMar>
              <w:top w:w="15" w:type="dxa"/>
              <w:left w:w="15" w:type="dxa"/>
              <w:bottom w:w="0" w:type="dxa"/>
              <w:right w:w="15" w:type="dxa"/>
            </w:tcMar>
            <w:vAlign w:val="center"/>
          </w:tcPr>
          <w:p w14:paraId="0355299E" w14:textId="77777777" w:rsidR="005F49F2" w:rsidRDefault="005F49F2">
            <w:pPr>
              <w:spacing w:line="560" w:lineRule="exact"/>
              <w:jc w:val="center"/>
              <w:rPr>
                <w:rFonts w:ascii="方正仿宋GBK" w:eastAsia="方正仿宋GBK" w:hAnsi="方正仿宋GBK" w:cs="方正仿宋GBK"/>
                <w:bCs/>
                <w:sz w:val="28"/>
                <w:szCs w:val="28"/>
              </w:rPr>
            </w:pPr>
          </w:p>
        </w:tc>
        <w:tc>
          <w:tcPr>
            <w:tcW w:w="3072" w:type="dxa"/>
            <w:tcMar>
              <w:top w:w="15" w:type="dxa"/>
              <w:left w:w="15" w:type="dxa"/>
              <w:bottom w:w="0" w:type="dxa"/>
              <w:right w:w="15" w:type="dxa"/>
            </w:tcMar>
            <w:vAlign w:val="center"/>
          </w:tcPr>
          <w:p w14:paraId="01490EB3"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1884-2000</w:t>
            </w:r>
            <w:r>
              <w:rPr>
                <w:rFonts w:ascii="方正仿宋GBK" w:eastAsia="方正仿宋GBK" w:hAnsi="方正仿宋GBK" w:cs="方正仿宋GBK" w:hint="eastAsia"/>
                <w:bCs/>
                <w:sz w:val="28"/>
                <w:szCs w:val="28"/>
              </w:rPr>
              <w:br/>
              <w:t>GB/T 1885-1998</w:t>
            </w:r>
          </w:p>
        </w:tc>
      </w:tr>
    </w:tbl>
    <w:p w14:paraId="3E5129D1" w14:textId="77777777" w:rsidR="005F49F2" w:rsidRDefault="00000000">
      <w:pPr>
        <w:spacing w:line="560" w:lineRule="exact"/>
        <w:ind w:firstLineChars="200" w:firstLine="640"/>
        <w:jc w:val="center"/>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t>表3 船用燃料油检验依据</w:t>
      </w:r>
    </w:p>
    <w:tbl>
      <w:tblPr>
        <w:tblW w:w="8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3"/>
        <w:gridCol w:w="2625"/>
        <w:gridCol w:w="2362"/>
        <w:gridCol w:w="3004"/>
      </w:tblGrid>
      <w:tr w:rsidR="005F49F2" w14:paraId="78857646" w14:textId="77777777">
        <w:trPr>
          <w:cantSplit/>
          <w:trHeight w:val="363"/>
          <w:jc w:val="center"/>
        </w:trPr>
        <w:tc>
          <w:tcPr>
            <w:tcW w:w="813" w:type="dxa"/>
            <w:vMerge w:val="restart"/>
            <w:tcMar>
              <w:top w:w="15" w:type="dxa"/>
              <w:left w:w="15" w:type="dxa"/>
              <w:bottom w:w="0" w:type="dxa"/>
              <w:right w:w="15" w:type="dxa"/>
            </w:tcMar>
            <w:vAlign w:val="center"/>
          </w:tcPr>
          <w:p w14:paraId="4B2251DB" w14:textId="77777777" w:rsidR="005F49F2" w:rsidRDefault="00000000">
            <w:pPr>
              <w:adjustRightInd w:val="0"/>
              <w:snapToGrid w:val="0"/>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序号</w:t>
            </w:r>
          </w:p>
        </w:tc>
        <w:tc>
          <w:tcPr>
            <w:tcW w:w="2625" w:type="dxa"/>
            <w:vMerge w:val="restart"/>
            <w:tcMar>
              <w:top w:w="15" w:type="dxa"/>
              <w:left w:w="15" w:type="dxa"/>
              <w:bottom w:w="0" w:type="dxa"/>
              <w:right w:w="15" w:type="dxa"/>
            </w:tcMar>
            <w:vAlign w:val="center"/>
          </w:tcPr>
          <w:p w14:paraId="0AF937FE" w14:textId="77777777" w:rsidR="005F49F2" w:rsidRDefault="00000000">
            <w:pPr>
              <w:adjustRightInd w:val="0"/>
              <w:snapToGrid w:val="0"/>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检验项目</w:t>
            </w:r>
          </w:p>
        </w:tc>
        <w:tc>
          <w:tcPr>
            <w:tcW w:w="2362" w:type="dxa"/>
            <w:vMerge w:val="restart"/>
            <w:tcMar>
              <w:top w:w="15" w:type="dxa"/>
              <w:left w:w="15" w:type="dxa"/>
              <w:bottom w:w="0" w:type="dxa"/>
              <w:right w:w="15" w:type="dxa"/>
            </w:tcMar>
            <w:vAlign w:val="center"/>
          </w:tcPr>
          <w:p w14:paraId="58ACBEAA" w14:textId="77777777" w:rsidR="005F49F2" w:rsidRDefault="00000000">
            <w:pPr>
              <w:adjustRightInd w:val="0"/>
              <w:snapToGrid w:val="0"/>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检验依据</w:t>
            </w:r>
          </w:p>
        </w:tc>
        <w:tc>
          <w:tcPr>
            <w:tcW w:w="3004" w:type="dxa"/>
            <w:vMerge w:val="restart"/>
            <w:tcMar>
              <w:top w:w="15" w:type="dxa"/>
              <w:left w:w="15" w:type="dxa"/>
              <w:bottom w:w="0" w:type="dxa"/>
              <w:right w:w="15" w:type="dxa"/>
            </w:tcMar>
            <w:vAlign w:val="center"/>
          </w:tcPr>
          <w:p w14:paraId="3559F0CB" w14:textId="77777777" w:rsidR="005F49F2" w:rsidRDefault="00000000">
            <w:pPr>
              <w:adjustRightInd w:val="0"/>
              <w:snapToGrid w:val="0"/>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检检验检测方法</w:t>
            </w:r>
          </w:p>
        </w:tc>
      </w:tr>
      <w:tr w:rsidR="005F49F2" w14:paraId="4F362D87" w14:textId="77777777">
        <w:trPr>
          <w:cantSplit/>
          <w:trHeight w:val="624"/>
          <w:jc w:val="center"/>
        </w:trPr>
        <w:tc>
          <w:tcPr>
            <w:tcW w:w="813" w:type="dxa"/>
            <w:vMerge/>
            <w:tcMar>
              <w:top w:w="15" w:type="dxa"/>
              <w:left w:w="15" w:type="dxa"/>
              <w:bottom w:w="0" w:type="dxa"/>
              <w:right w:w="15" w:type="dxa"/>
            </w:tcMar>
            <w:vAlign w:val="center"/>
          </w:tcPr>
          <w:p w14:paraId="6844E5EC" w14:textId="77777777" w:rsidR="005F49F2" w:rsidRDefault="005F49F2">
            <w:pPr>
              <w:spacing w:line="560" w:lineRule="exact"/>
              <w:jc w:val="center"/>
              <w:rPr>
                <w:rFonts w:ascii="方正仿宋GBK" w:eastAsia="方正仿宋GBK" w:hAnsi="方正仿宋GBK" w:cs="方正仿宋GBK"/>
                <w:bCs/>
                <w:sz w:val="28"/>
                <w:szCs w:val="28"/>
              </w:rPr>
            </w:pPr>
          </w:p>
        </w:tc>
        <w:tc>
          <w:tcPr>
            <w:tcW w:w="2625" w:type="dxa"/>
            <w:vMerge/>
            <w:tcMar>
              <w:top w:w="15" w:type="dxa"/>
              <w:left w:w="15" w:type="dxa"/>
              <w:bottom w:w="0" w:type="dxa"/>
              <w:right w:w="15" w:type="dxa"/>
            </w:tcMar>
            <w:vAlign w:val="center"/>
          </w:tcPr>
          <w:p w14:paraId="72B43632" w14:textId="77777777" w:rsidR="005F49F2" w:rsidRDefault="005F49F2">
            <w:pPr>
              <w:spacing w:line="560" w:lineRule="exact"/>
              <w:jc w:val="center"/>
              <w:rPr>
                <w:rFonts w:ascii="方正仿宋GBK" w:eastAsia="方正仿宋GBK" w:hAnsi="方正仿宋GBK" w:cs="方正仿宋GBK"/>
                <w:bCs/>
                <w:sz w:val="28"/>
                <w:szCs w:val="28"/>
              </w:rPr>
            </w:pPr>
          </w:p>
        </w:tc>
        <w:tc>
          <w:tcPr>
            <w:tcW w:w="2362" w:type="dxa"/>
            <w:vMerge/>
            <w:tcMar>
              <w:top w:w="15" w:type="dxa"/>
              <w:left w:w="15" w:type="dxa"/>
              <w:bottom w:w="0" w:type="dxa"/>
              <w:right w:w="15" w:type="dxa"/>
            </w:tcMar>
            <w:vAlign w:val="center"/>
          </w:tcPr>
          <w:p w14:paraId="14232BFA" w14:textId="77777777" w:rsidR="005F49F2" w:rsidRDefault="005F49F2">
            <w:pPr>
              <w:spacing w:line="560" w:lineRule="exact"/>
              <w:jc w:val="center"/>
              <w:rPr>
                <w:rFonts w:ascii="方正仿宋GBK" w:eastAsia="方正仿宋GBK" w:hAnsi="方正仿宋GBK" w:cs="方正仿宋GBK"/>
                <w:bCs/>
                <w:sz w:val="28"/>
                <w:szCs w:val="28"/>
              </w:rPr>
            </w:pPr>
          </w:p>
        </w:tc>
        <w:tc>
          <w:tcPr>
            <w:tcW w:w="3004" w:type="dxa"/>
            <w:vMerge/>
            <w:tcMar>
              <w:top w:w="15" w:type="dxa"/>
              <w:left w:w="15" w:type="dxa"/>
              <w:bottom w:w="0" w:type="dxa"/>
              <w:right w:w="15" w:type="dxa"/>
            </w:tcMar>
            <w:vAlign w:val="center"/>
          </w:tcPr>
          <w:p w14:paraId="08E086C7" w14:textId="77777777" w:rsidR="005F49F2" w:rsidRDefault="005F49F2">
            <w:pPr>
              <w:spacing w:line="560" w:lineRule="exact"/>
              <w:jc w:val="center"/>
              <w:rPr>
                <w:rFonts w:ascii="方正仿宋GBK" w:eastAsia="方正仿宋GBK" w:hAnsi="方正仿宋GBK" w:cs="方正仿宋GBK"/>
                <w:bCs/>
                <w:sz w:val="28"/>
                <w:szCs w:val="28"/>
              </w:rPr>
            </w:pPr>
          </w:p>
        </w:tc>
      </w:tr>
      <w:tr w:rsidR="005F49F2" w14:paraId="3A85641A" w14:textId="77777777">
        <w:trPr>
          <w:cantSplit/>
          <w:trHeight w:val="780"/>
          <w:jc w:val="center"/>
        </w:trPr>
        <w:tc>
          <w:tcPr>
            <w:tcW w:w="813" w:type="dxa"/>
            <w:tcMar>
              <w:top w:w="15" w:type="dxa"/>
              <w:left w:w="15" w:type="dxa"/>
              <w:bottom w:w="0" w:type="dxa"/>
              <w:right w:w="15" w:type="dxa"/>
            </w:tcMar>
            <w:vAlign w:val="center"/>
          </w:tcPr>
          <w:p w14:paraId="2010D37E"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1</w:t>
            </w:r>
          </w:p>
        </w:tc>
        <w:tc>
          <w:tcPr>
            <w:tcW w:w="2625" w:type="dxa"/>
            <w:tcMar>
              <w:top w:w="15" w:type="dxa"/>
              <w:left w:w="15" w:type="dxa"/>
              <w:bottom w:w="0" w:type="dxa"/>
              <w:right w:w="15" w:type="dxa"/>
            </w:tcMar>
            <w:vAlign w:val="center"/>
          </w:tcPr>
          <w:p w14:paraId="3EABCFB3"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运动黏度</w:t>
            </w:r>
          </w:p>
        </w:tc>
        <w:tc>
          <w:tcPr>
            <w:tcW w:w="2362" w:type="dxa"/>
            <w:vMerge w:val="restart"/>
            <w:tcMar>
              <w:top w:w="15" w:type="dxa"/>
              <w:left w:w="15" w:type="dxa"/>
              <w:bottom w:w="0" w:type="dxa"/>
              <w:right w:w="15" w:type="dxa"/>
            </w:tcMar>
            <w:vAlign w:val="center"/>
          </w:tcPr>
          <w:p w14:paraId="479BB148"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 17411-2015及1号修改单</w:t>
            </w:r>
          </w:p>
        </w:tc>
        <w:tc>
          <w:tcPr>
            <w:tcW w:w="3004" w:type="dxa"/>
            <w:tcMar>
              <w:top w:w="15" w:type="dxa"/>
              <w:left w:w="15" w:type="dxa"/>
              <w:bottom w:w="0" w:type="dxa"/>
              <w:right w:w="15" w:type="dxa"/>
            </w:tcMar>
            <w:vAlign w:val="center"/>
          </w:tcPr>
          <w:p w14:paraId="532354B5"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265-1988</w:t>
            </w:r>
          </w:p>
        </w:tc>
      </w:tr>
      <w:tr w:rsidR="005F49F2" w14:paraId="65EAB58A" w14:textId="77777777">
        <w:trPr>
          <w:cantSplit/>
          <w:trHeight w:val="405"/>
          <w:jc w:val="center"/>
        </w:trPr>
        <w:tc>
          <w:tcPr>
            <w:tcW w:w="813" w:type="dxa"/>
            <w:tcMar>
              <w:top w:w="15" w:type="dxa"/>
              <w:left w:w="15" w:type="dxa"/>
              <w:bottom w:w="0" w:type="dxa"/>
              <w:right w:w="15" w:type="dxa"/>
            </w:tcMar>
            <w:vAlign w:val="center"/>
          </w:tcPr>
          <w:p w14:paraId="26D69E19"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2</w:t>
            </w:r>
          </w:p>
        </w:tc>
        <w:tc>
          <w:tcPr>
            <w:tcW w:w="2625" w:type="dxa"/>
            <w:tcMar>
              <w:top w:w="15" w:type="dxa"/>
              <w:left w:w="15" w:type="dxa"/>
              <w:bottom w:w="0" w:type="dxa"/>
              <w:right w:w="15" w:type="dxa"/>
            </w:tcMar>
            <w:vAlign w:val="center"/>
          </w:tcPr>
          <w:p w14:paraId="2F79BCB3"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密度</w:t>
            </w:r>
          </w:p>
        </w:tc>
        <w:tc>
          <w:tcPr>
            <w:tcW w:w="2362" w:type="dxa"/>
            <w:vMerge/>
            <w:tcMar>
              <w:top w:w="15" w:type="dxa"/>
              <w:left w:w="15" w:type="dxa"/>
              <w:bottom w:w="0" w:type="dxa"/>
              <w:right w:w="15" w:type="dxa"/>
            </w:tcMar>
            <w:vAlign w:val="center"/>
          </w:tcPr>
          <w:p w14:paraId="7DC4E9CC" w14:textId="77777777" w:rsidR="005F49F2" w:rsidRDefault="005F49F2">
            <w:pPr>
              <w:spacing w:line="560" w:lineRule="exact"/>
              <w:jc w:val="center"/>
              <w:rPr>
                <w:rFonts w:ascii="方正仿宋GBK" w:eastAsia="方正仿宋GBK" w:hAnsi="方正仿宋GBK" w:cs="方正仿宋GBK"/>
                <w:bCs/>
                <w:sz w:val="28"/>
                <w:szCs w:val="28"/>
              </w:rPr>
            </w:pPr>
          </w:p>
        </w:tc>
        <w:tc>
          <w:tcPr>
            <w:tcW w:w="3004" w:type="dxa"/>
            <w:tcMar>
              <w:top w:w="15" w:type="dxa"/>
              <w:left w:w="15" w:type="dxa"/>
              <w:bottom w:w="0" w:type="dxa"/>
              <w:right w:w="15" w:type="dxa"/>
            </w:tcMar>
            <w:vAlign w:val="center"/>
          </w:tcPr>
          <w:p w14:paraId="366B5B21"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1884-2000</w:t>
            </w:r>
            <w:r>
              <w:rPr>
                <w:rFonts w:ascii="方正仿宋GBK" w:eastAsia="方正仿宋GBK" w:hAnsi="方正仿宋GBK" w:cs="方正仿宋GBK" w:hint="eastAsia"/>
                <w:bCs/>
                <w:sz w:val="28"/>
                <w:szCs w:val="28"/>
              </w:rPr>
              <w:br/>
              <w:t>GB/T 1885-1998</w:t>
            </w:r>
          </w:p>
        </w:tc>
      </w:tr>
      <w:tr w:rsidR="005F49F2" w14:paraId="5C33BAD5" w14:textId="77777777">
        <w:trPr>
          <w:cantSplit/>
          <w:trHeight w:val="510"/>
          <w:jc w:val="center"/>
        </w:trPr>
        <w:tc>
          <w:tcPr>
            <w:tcW w:w="813" w:type="dxa"/>
            <w:tcMar>
              <w:top w:w="15" w:type="dxa"/>
              <w:left w:w="15" w:type="dxa"/>
              <w:bottom w:w="0" w:type="dxa"/>
              <w:right w:w="15" w:type="dxa"/>
            </w:tcMar>
            <w:vAlign w:val="center"/>
          </w:tcPr>
          <w:p w14:paraId="22CBD701"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3</w:t>
            </w:r>
          </w:p>
        </w:tc>
        <w:tc>
          <w:tcPr>
            <w:tcW w:w="2625" w:type="dxa"/>
            <w:tcMar>
              <w:top w:w="15" w:type="dxa"/>
              <w:left w:w="15" w:type="dxa"/>
              <w:bottom w:w="0" w:type="dxa"/>
              <w:right w:w="15" w:type="dxa"/>
            </w:tcMar>
            <w:vAlign w:val="center"/>
          </w:tcPr>
          <w:p w14:paraId="74A05979"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硫含量</w:t>
            </w:r>
          </w:p>
        </w:tc>
        <w:tc>
          <w:tcPr>
            <w:tcW w:w="2362" w:type="dxa"/>
            <w:vMerge/>
            <w:tcMar>
              <w:top w:w="15" w:type="dxa"/>
              <w:left w:w="15" w:type="dxa"/>
              <w:bottom w:w="0" w:type="dxa"/>
              <w:right w:w="15" w:type="dxa"/>
            </w:tcMar>
            <w:vAlign w:val="center"/>
          </w:tcPr>
          <w:p w14:paraId="517BA6BF" w14:textId="77777777" w:rsidR="005F49F2" w:rsidRDefault="005F49F2">
            <w:pPr>
              <w:spacing w:line="560" w:lineRule="exact"/>
              <w:jc w:val="center"/>
              <w:rPr>
                <w:rFonts w:ascii="方正仿宋GBK" w:eastAsia="方正仿宋GBK" w:hAnsi="方正仿宋GBK" w:cs="方正仿宋GBK"/>
                <w:bCs/>
                <w:sz w:val="28"/>
                <w:szCs w:val="28"/>
              </w:rPr>
            </w:pPr>
          </w:p>
        </w:tc>
        <w:tc>
          <w:tcPr>
            <w:tcW w:w="3004" w:type="dxa"/>
            <w:tcMar>
              <w:top w:w="15" w:type="dxa"/>
              <w:left w:w="15" w:type="dxa"/>
              <w:bottom w:w="0" w:type="dxa"/>
              <w:right w:w="15" w:type="dxa"/>
            </w:tcMar>
            <w:vAlign w:val="center"/>
          </w:tcPr>
          <w:p w14:paraId="6EA00635"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SH/T 0689-2000</w:t>
            </w:r>
          </w:p>
        </w:tc>
      </w:tr>
      <w:tr w:rsidR="005F49F2" w14:paraId="31326C44" w14:textId="77777777">
        <w:trPr>
          <w:cantSplit/>
          <w:trHeight w:val="510"/>
          <w:jc w:val="center"/>
        </w:trPr>
        <w:tc>
          <w:tcPr>
            <w:tcW w:w="813" w:type="dxa"/>
            <w:tcMar>
              <w:top w:w="15" w:type="dxa"/>
              <w:left w:w="15" w:type="dxa"/>
              <w:bottom w:w="0" w:type="dxa"/>
              <w:right w:w="15" w:type="dxa"/>
            </w:tcMar>
            <w:vAlign w:val="center"/>
          </w:tcPr>
          <w:p w14:paraId="2959A267"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4</w:t>
            </w:r>
          </w:p>
        </w:tc>
        <w:tc>
          <w:tcPr>
            <w:tcW w:w="2625" w:type="dxa"/>
            <w:tcMar>
              <w:top w:w="15" w:type="dxa"/>
              <w:left w:w="15" w:type="dxa"/>
              <w:bottom w:w="0" w:type="dxa"/>
              <w:right w:w="15" w:type="dxa"/>
            </w:tcMar>
            <w:vAlign w:val="center"/>
          </w:tcPr>
          <w:p w14:paraId="4589BF6D"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闪点（闭口）</w:t>
            </w:r>
          </w:p>
        </w:tc>
        <w:tc>
          <w:tcPr>
            <w:tcW w:w="2362" w:type="dxa"/>
            <w:vMerge/>
            <w:tcMar>
              <w:top w:w="15" w:type="dxa"/>
              <w:left w:w="15" w:type="dxa"/>
              <w:bottom w:w="0" w:type="dxa"/>
              <w:right w:w="15" w:type="dxa"/>
            </w:tcMar>
            <w:vAlign w:val="center"/>
          </w:tcPr>
          <w:p w14:paraId="50AF9C8B" w14:textId="77777777" w:rsidR="005F49F2" w:rsidRDefault="005F49F2">
            <w:pPr>
              <w:spacing w:line="560" w:lineRule="exact"/>
              <w:jc w:val="center"/>
              <w:rPr>
                <w:rFonts w:ascii="方正仿宋GBK" w:eastAsia="方正仿宋GBK" w:hAnsi="方正仿宋GBK" w:cs="方正仿宋GBK"/>
                <w:bCs/>
                <w:sz w:val="28"/>
                <w:szCs w:val="28"/>
              </w:rPr>
            </w:pPr>
          </w:p>
        </w:tc>
        <w:tc>
          <w:tcPr>
            <w:tcW w:w="3004" w:type="dxa"/>
            <w:tcMar>
              <w:top w:w="15" w:type="dxa"/>
              <w:left w:w="15" w:type="dxa"/>
              <w:bottom w:w="0" w:type="dxa"/>
              <w:right w:w="15" w:type="dxa"/>
            </w:tcMar>
            <w:vAlign w:val="center"/>
          </w:tcPr>
          <w:p w14:paraId="4A76B8CF"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261-2021</w:t>
            </w:r>
          </w:p>
        </w:tc>
      </w:tr>
      <w:tr w:rsidR="005F49F2" w14:paraId="6ADD7F0A" w14:textId="77777777">
        <w:trPr>
          <w:cantSplit/>
          <w:trHeight w:val="510"/>
          <w:jc w:val="center"/>
        </w:trPr>
        <w:tc>
          <w:tcPr>
            <w:tcW w:w="813" w:type="dxa"/>
            <w:tcMar>
              <w:top w:w="15" w:type="dxa"/>
              <w:left w:w="15" w:type="dxa"/>
              <w:bottom w:w="0" w:type="dxa"/>
              <w:right w:w="15" w:type="dxa"/>
            </w:tcMar>
            <w:vAlign w:val="center"/>
          </w:tcPr>
          <w:p w14:paraId="471B7C4A"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5</w:t>
            </w:r>
          </w:p>
        </w:tc>
        <w:tc>
          <w:tcPr>
            <w:tcW w:w="2625" w:type="dxa"/>
            <w:tcMar>
              <w:top w:w="15" w:type="dxa"/>
              <w:left w:w="15" w:type="dxa"/>
              <w:bottom w:w="0" w:type="dxa"/>
              <w:right w:w="15" w:type="dxa"/>
            </w:tcMar>
            <w:vAlign w:val="center"/>
          </w:tcPr>
          <w:p w14:paraId="1874E727"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冷滤点</w:t>
            </w:r>
          </w:p>
        </w:tc>
        <w:tc>
          <w:tcPr>
            <w:tcW w:w="2362" w:type="dxa"/>
            <w:vMerge/>
            <w:tcMar>
              <w:top w:w="15" w:type="dxa"/>
              <w:left w:w="15" w:type="dxa"/>
              <w:bottom w:w="0" w:type="dxa"/>
              <w:right w:w="15" w:type="dxa"/>
            </w:tcMar>
            <w:vAlign w:val="center"/>
          </w:tcPr>
          <w:p w14:paraId="6842F5B8" w14:textId="77777777" w:rsidR="005F49F2" w:rsidRDefault="005F49F2">
            <w:pPr>
              <w:spacing w:line="560" w:lineRule="exact"/>
              <w:jc w:val="center"/>
              <w:rPr>
                <w:rFonts w:ascii="方正仿宋GBK" w:eastAsia="方正仿宋GBK" w:hAnsi="方正仿宋GBK" w:cs="方正仿宋GBK"/>
                <w:bCs/>
                <w:sz w:val="28"/>
                <w:szCs w:val="28"/>
              </w:rPr>
            </w:pPr>
          </w:p>
        </w:tc>
        <w:tc>
          <w:tcPr>
            <w:tcW w:w="3004" w:type="dxa"/>
            <w:tcMar>
              <w:top w:w="15" w:type="dxa"/>
              <w:left w:w="15" w:type="dxa"/>
              <w:bottom w:w="0" w:type="dxa"/>
              <w:right w:w="15" w:type="dxa"/>
            </w:tcMar>
            <w:vAlign w:val="center"/>
          </w:tcPr>
          <w:p w14:paraId="25BE477E"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NB/SH/T 0248-2019</w:t>
            </w:r>
          </w:p>
        </w:tc>
      </w:tr>
      <w:tr w:rsidR="005F49F2" w14:paraId="48AB60BC" w14:textId="77777777">
        <w:trPr>
          <w:cantSplit/>
          <w:trHeight w:val="510"/>
          <w:jc w:val="center"/>
        </w:trPr>
        <w:tc>
          <w:tcPr>
            <w:tcW w:w="813" w:type="dxa"/>
            <w:tcMar>
              <w:top w:w="15" w:type="dxa"/>
              <w:left w:w="15" w:type="dxa"/>
              <w:bottom w:w="0" w:type="dxa"/>
              <w:right w:w="15" w:type="dxa"/>
            </w:tcMar>
            <w:vAlign w:val="center"/>
          </w:tcPr>
          <w:p w14:paraId="49062422"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6</w:t>
            </w:r>
          </w:p>
        </w:tc>
        <w:tc>
          <w:tcPr>
            <w:tcW w:w="2625" w:type="dxa"/>
            <w:tcMar>
              <w:top w:w="15" w:type="dxa"/>
              <w:left w:w="15" w:type="dxa"/>
              <w:bottom w:w="0" w:type="dxa"/>
              <w:right w:w="15" w:type="dxa"/>
            </w:tcMar>
            <w:vAlign w:val="center"/>
          </w:tcPr>
          <w:p w14:paraId="5799D493"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倾点</w:t>
            </w:r>
          </w:p>
        </w:tc>
        <w:tc>
          <w:tcPr>
            <w:tcW w:w="2362" w:type="dxa"/>
            <w:vMerge/>
            <w:tcMar>
              <w:top w:w="15" w:type="dxa"/>
              <w:left w:w="15" w:type="dxa"/>
              <w:bottom w:w="0" w:type="dxa"/>
              <w:right w:w="15" w:type="dxa"/>
            </w:tcMar>
            <w:vAlign w:val="center"/>
          </w:tcPr>
          <w:p w14:paraId="27B9BBB8" w14:textId="77777777" w:rsidR="005F49F2" w:rsidRDefault="005F49F2">
            <w:pPr>
              <w:spacing w:line="560" w:lineRule="exact"/>
              <w:jc w:val="center"/>
              <w:rPr>
                <w:rFonts w:ascii="方正仿宋GBK" w:eastAsia="方正仿宋GBK" w:hAnsi="方正仿宋GBK" w:cs="方正仿宋GBK"/>
                <w:bCs/>
                <w:sz w:val="28"/>
                <w:szCs w:val="28"/>
              </w:rPr>
            </w:pPr>
          </w:p>
        </w:tc>
        <w:tc>
          <w:tcPr>
            <w:tcW w:w="3004" w:type="dxa"/>
            <w:tcMar>
              <w:top w:w="15" w:type="dxa"/>
              <w:left w:w="15" w:type="dxa"/>
              <w:bottom w:w="0" w:type="dxa"/>
              <w:right w:w="15" w:type="dxa"/>
            </w:tcMar>
            <w:vAlign w:val="center"/>
          </w:tcPr>
          <w:p w14:paraId="64E28598" w14:textId="54B1DC22" w:rsidR="005F49F2" w:rsidRDefault="00000000">
            <w:pPr>
              <w:spacing w:line="560" w:lineRule="exact"/>
              <w:jc w:val="center"/>
              <w:rPr>
                <w:rFonts w:ascii="方正仿宋GBK" w:eastAsia="方正仿宋GBK" w:hAnsi="方正仿宋GBK" w:cs="方正仿宋GBK" w:hint="eastAsia"/>
                <w:bCs/>
                <w:sz w:val="28"/>
                <w:szCs w:val="28"/>
              </w:rPr>
            </w:pPr>
            <w:r>
              <w:rPr>
                <w:rFonts w:ascii="方正仿宋GBK" w:eastAsia="方正仿宋GBK" w:hAnsi="方正仿宋GBK" w:cs="方正仿宋GBK" w:hint="eastAsia"/>
                <w:bCs/>
                <w:sz w:val="28"/>
                <w:szCs w:val="28"/>
              </w:rPr>
              <w:t>GB/T 3535-20</w:t>
            </w:r>
            <w:r w:rsidR="00C75EC1">
              <w:rPr>
                <w:rFonts w:ascii="方正仿宋GBK" w:eastAsia="方正仿宋GBK" w:hAnsi="方正仿宋GBK" w:cs="方正仿宋GBK" w:hint="eastAsia"/>
                <w:bCs/>
                <w:sz w:val="28"/>
                <w:szCs w:val="28"/>
              </w:rPr>
              <w:t>25</w:t>
            </w:r>
          </w:p>
        </w:tc>
      </w:tr>
      <w:tr w:rsidR="005F49F2" w14:paraId="53D6072F" w14:textId="77777777">
        <w:trPr>
          <w:cantSplit/>
          <w:trHeight w:val="510"/>
          <w:jc w:val="center"/>
        </w:trPr>
        <w:tc>
          <w:tcPr>
            <w:tcW w:w="813" w:type="dxa"/>
            <w:tcMar>
              <w:top w:w="15" w:type="dxa"/>
              <w:left w:w="15" w:type="dxa"/>
              <w:bottom w:w="0" w:type="dxa"/>
              <w:right w:w="15" w:type="dxa"/>
            </w:tcMar>
            <w:vAlign w:val="center"/>
          </w:tcPr>
          <w:p w14:paraId="539C7369"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7</w:t>
            </w:r>
          </w:p>
        </w:tc>
        <w:tc>
          <w:tcPr>
            <w:tcW w:w="2625" w:type="dxa"/>
            <w:tcMar>
              <w:top w:w="15" w:type="dxa"/>
              <w:left w:w="15" w:type="dxa"/>
              <w:bottom w:w="0" w:type="dxa"/>
              <w:right w:w="15" w:type="dxa"/>
            </w:tcMar>
            <w:vAlign w:val="center"/>
          </w:tcPr>
          <w:p w14:paraId="196D4150"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灰分</w:t>
            </w:r>
          </w:p>
        </w:tc>
        <w:tc>
          <w:tcPr>
            <w:tcW w:w="2362" w:type="dxa"/>
            <w:vMerge/>
            <w:tcMar>
              <w:top w:w="15" w:type="dxa"/>
              <w:left w:w="15" w:type="dxa"/>
              <w:bottom w:w="0" w:type="dxa"/>
              <w:right w:w="15" w:type="dxa"/>
            </w:tcMar>
            <w:vAlign w:val="center"/>
          </w:tcPr>
          <w:p w14:paraId="366AD285" w14:textId="77777777" w:rsidR="005F49F2" w:rsidRDefault="005F49F2">
            <w:pPr>
              <w:spacing w:line="560" w:lineRule="exact"/>
              <w:jc w:val="center"/>
              <w:rPr>
                <w:rFonts w:ascii="方正仿宋GBK" w:eastAsia="方正仿宋GBK" w:hAnsi="方正仿宋GBK" w:cs="方正仿宋GBK"/>
                <w:bCs/>
                <w:sz w:val="28"/>
                <w:szCs w:val="28"/>
              </w:rPr>
            </w:pPr>
          </w:p>
        </w:tc>
        <w:tc>
          <w:tcPr>
            <w:tcW w:w="3004" w:type="dxa"/>
            <w:tcMar>
              <w:top w:w="15" w:type="dxa"/>
              <w:left w:w="15" w:type="dxa"/>
              <w:bottom w:w="0" w:type="dxa"/>
              <w:right w:w="15" w:type="dxa"/>
            </w:tcMar>
            <w:vAlign w:val="center"/>
          </w:tcPr>
          <w:p w14:paraId="2359477C"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GB/T 508-1985</w:t>
            </w:r>
          </w:p>
        </w:tc>
      </w:tr>
      <w:tr w:rsidR="005F49F2" w14:paraId="77F854F6" w14:textId="77777777">
        <w:trPr>
          <w:cantSplit/>
          <w:trHeight w:val="510"/>
          <w:jc w:val="center"/>
        </w:trPr>
        <w:tc>
          <w:tcPr>
            <w:tcW w:w="813" w:type="dxa"/>
            <w:tcMar>
              <w:top w:w="15" w:type="dxa"/>
              <w:left w:w="15" w:type="dxa"/>
              <w:bottom w:w="0" w:type="dxa"/>
              <w:right w:w="15" w:type="dxa"/>
            </w:tcMar>
            <w:vAlign w:val="center"/>
          </w:tcPr>
          <w:p w14:paraId="27B4E08C"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8</w:t>
            </w:r>
          </w:p>
        </w:tc>
        <w:tc>
          <w:tcPr>
            <w:tcW w:w="2625" w:type="dxa"/>
            <w:tcMar>
              <w:top w:w="15" w:type="dxa"/>
              <w:left w:w="15" w:type="dxa"/>
              <w:bottom w:w="0" w:type="dxa"/>
              <w:right w:w="15" w:type="dxa"/>
            </w:tcMar>
            <w:vAlign w:val="center"/>
          </w:tcPr>
          <w:p w14:paraId="79606B7D"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外观</w:t>
            </w:r>
          </w:p>
        </w:tc>
        <w:tc>
          <w:tcPr>
            <w:tcW w:w="2362" w:type="dxa"/>
            <w:vMerge/>
            <w:tcMar>
              <w:top w:w="15" w:type="dxa"/>
              <w:left w:w="15" w:type="dxa"/>
              <w:bottom w:w="0" w:type="dxa"/>
              <w:right w:w="15" w:type="dxa"/>
            </w:tcMar>
            <w:vAlign w:val="center"/>
          </w:tcPr>
          <w:p w14:paraId="5FD3B06B" w14:textId="77777777" w:rsidR="005F49F2" w:rsidRDefault="005F49F2">
            <w:pPr>
              <w:spacing w:line="560" w:lineRule="exact"/>
              <w:jc w:val="center"/>
              <w:rPr>
                <w:rFonts w:ascii="方正仿宋GBK" w:eastAsia="方正仿宋GBK" w:hAnsi="方正仿宋GBK" w:cs="方正仿宋GBK"/>
                <w:bCs/>
                <w:sz w:val="28"/>
                <w:szCs w:val="28"/>
              </w:rPr>
            </w:pPr>
          </w:p>
        </w:tc>
        <w:tc>
          <w:tcPr>
            <w:tcW w:w="3004" w:type="dxa"/>
            <w:tcMar>
              <w:top w:w="15" w:type="dxa"/>
              <w:left w:w="15" w:type="dxa"/>
              <w:bottom w:w="0" w:type="dxa"/>
              <w:right w:w="15" w:type="dxa"/>
            </w:tcMar>
            <w:vAlign w:val="center"/>
          </w:tcPr>
          <w:p w14:paraId="415192A0" w14:textId="77777777" w:rsidR="005F49F2" w:rsidRDefault="00000000">
            <w:pPr>
              <w:spacing w:line="560" w:lineRule="exact"/>
              <w:jc w:val="center"/>
              <w:rPr>
                <w:rFonts w:ascii="方正仿宋GBK" w:eastAsia="方正仿宋GBK" w:hAnsi="方正仿宋GBK" w:cs="方正仿宋GBK"/>
                <w:bCs/>
                <w:sz w:val="28"/>
                <w:szCs w:val="28"/>
              </w:rPr>
            </w:pPr>
            <w:r>
              <w:rPr>
                <w:rFonts w:ascii="方正仿宋GBK" w:eastAsia="方正仿宋GBK" w:hAnsi="方正仿宋GBK" w:cs="方正仿宋GBK" w:hint="eastAsia"/>
                <w:bCs/>
                <w:sz w:val="28"/>
                <w:szCs w:val="28"/>
              </w:rPr>
              <w:t>目测</w:t>
            </w:r>
          </w:p>
        </w:tc>
      </w:tr>
    </w:tbl>
    <w:p w14:paraId="00E20B7A" w14:textId="77777777" w:rsidR="005F49F2" w:rsidRDefault="00000000">
      <w:pPr>
        <w:spacing w:line="560" w:lineRule="exact"/>
        <w:ind w:firstLineChars="200" w:firstLine="640"/>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t>检验法包括相关产品标准及试验方法标准。</w:t>
      </w:r>
    </w:p>
    <w:p w14:paraId="7ADEF4E0" w14:textId="77777777" w:rsidR="005F49F2" w:rsidRDefault="00000000">
      <w:pPr>
        <w:spacing w:line="560" w:lineRule="exact"/>
        <w:ind w:firstLineChars="200" w:firstLine="640"/>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t>凡是注日期的文件，其随后所有的修改单（不包括勘误的内容）或修订版不适用于本细则。凡是不注日期的文件，其最新版本适用于本细则。</w:t>
      </w:r>
    </w:p>
    <w:p w14:paraId="56652000" w14:textId="77777777" w:rsidR="005F49F2" w:rsidRDefault="00000000">
      <w:pPr>
        <w:spacing w:line="560" w:lineRule="exact"/>
        <w:ind w:firstLineChars="200" w:firstLine="640"/>
        <w:rPr>
          <w:rFonts w:ascii="黑体" w:eastAsia="黑体" w:hAnsi="黑体" w:cs="黑体" w:hint="eastAsia"/>
          <w:bCs/>
          <w:sz w:val="32"/>
          <w:szCs w:val="32"/>
        </w:rPr>
      </w:pPr>
      <w:r>
        <w:rPr>
          <w:rFonts w:ascii="黑体" w:eastAsia="黑体" w:hAnsi="黑体" w:cs="黑体" w:hint="eastAsia"/>
          <w:bCs/>
          <w:sz w:val="32"/>
          <w:szCs w:val="32"/>
        </w:rPr>
        <w:t>4.判定规则</w:t>
      </w:r>
    </w:p>
    <w:p w14:paraId="0089714D" w14:textId="77777777" w:rsidR="005F49F2" w:rsidRDefault="00000000">
      <w:pPr>
        <w:spacing w:line="560" w:lineRule="exact"/>
        <w:ind w:firstLineChars="200" w:firstLine="640"/>
        <w:rPr>
          <w:rFonts w:ascii="黑体" w:eastAsia="黑体" w:hAnsi="黑体" w:cs="黑体" w:hint="eastAsia"/>
          <w:bCs/>
          <w:sz w:val="32"/>
          <w:szCs w:val="32"/>
        </w:rPr>
      </w:pPr>
      <w:r>
        <w:rPr>
          <w:rFonts w:ascii="黑体" w:eastAsia="黑体" w:hAnsi="黑体" w:cs="黑体" w:hint="eastAsia"/>
          <w:bCs/>
          <w:sz w:val="32"/>
          <w:szCs w:val="32"/>
        </w:rPr>
        <w:t>4.1依据标准</w:t>
      </w:r>
    </w:p>
    <w:p w14:paraId="33CC4D86" w14:textId="77777777" w:rsidR="005F49F2" w:rsidRDefault="00000000">
      <w:pPr>
        <w:spacing w:line="560" w:lineRule="exact"/>
        <w:ind w:firstLineChars="200" w:firstLine="640"/>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t>GB 17930-2016 《车用汽油》</w:t>
      </w:r>
    </w:p>
    <w:p w14:paraId="0691B8DD" w14:textId="77777777" w:rsidR="005F49F2" w:rsidRDefault="00000000">
      <w:pPr>
        <w:spacing w:line="560" w:lineRule="exact"/>
        <w:ind w:firstLineChars="200" w:firstLine="640"/>
        <w:rPr>
          <w:rFonts w:ascii="黑体" w:eastAsia="黑体" w:hAnsi="黑体" w:cs="黑体" w:hint="eastAsia"/>
          <w:bCs/>
          <w:sz w:val="32"/>
          <w:szCs w:val="32"/>
        </w:rPr>
      </w:pPr>
      <w:r>
        <w:rPr>
          <w:rFonts w:ascii="方正仿宋GBK" w:eastAsia="方正仿宋GBK" w:hAnsi="方正仿宋GBK" w:cs="方正仿宋GBK" w:hint="eastAsia"/>
          <w:bCs/>
          <w:sz w:val="32"/>
          <w:szCs w:val="32"/>
        </w:rPr>
        <w:t>GB 19147-2016 《车用柴油及第1号修改单》</w:t>
      </w:r>
    </w:p>
    <w:p w14:paraId="09D903C3" w14:textId="77777777" w:rsidR="005F49F2" w:rsidRDefault="00000000">
      <w:pPr>
        <w:spacing w:line="560" w:lineRule="exact"/>
        <w:ind w:firstLineChars="200" w:firstLine="640"/>
        <w:rPr>
          <w:rFonts w:ascii="黑体" w:eastAsia="黑体" w:hAnsi="黑体" w:cs="黑体" w:hint="eastAsia"/>
          <w:bCs/>
          <w:sz w:val="32"/>
          <w:szCs w:val="32"/>
        </w:rPr>
      </w:pPr>
      <w:r>
        <w:rPr>
          <w:rFonts w:ascii="方正仿宋GBK" w:eastAsia="方正仿宋GBK" w:hAnsi="方正仿宋GBK" w:cs="方正仿宋GBK" w:hint="eastAsia"/>
          <w:bCs/>
          <w:sz w:val="32"/>
          <w:szCs w:val="32"/>
        </w:rPr>
        <w:lastRenderedPageBreak/>
        <w:t>GB 17411-2015 《船用燃料油及1号修改单》</w:t>
      </w:r>
    </w:p>
    <w:p w14:paraId="3FC6CA26" w14:textId="77777777" w:rsidR="005F49F2" w:rsidRDefault="00000000">
      <w:pPr>
        <w:spacing w:line="560" w:lineRule="exact"/>
        <w:ind w:firstLineChars="200" w:firstLine="640"/>
        <w:rPr>
          <w:rFonts w:ascii="黑体" w:eastAsia="黑体" w:hAnsi="黑体" w:cs="黑体" w:hint="eastAsia"/>
          <w:bCs/>
          <w:sz w:val="32"/>
          <w:szCs w:val="32"/>
        </w:rPr>
      </w:pPr>
      <w:r>
        <w:rPr>
          <w:rFonts w:ascii="黑体" w:eastAsia="黑体" w:hAnsi="黑体" w:cs="黑体" w:hint="eastAsia"/>
          <w:bCs/>
          <w:sz w:val="32"/>
          <w:szCs w:val="32"/>
        </w:rPr>
        <w:t>4.2判定原则</w:t>
      </w:r>
    </w:p>
    <w:p w14:paraId="53FEE767" w14:textId="77777777" w:rsidR="005F49F2" w:rsidRDefault="00000000">
      <w:pPr>
        <w:spacing w:line="560" w:lineRule="exact"/>
        <w:ind w:firstLineChars="200" w:firstLine="640"/>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t>经检验，检验项目全部合格，判定为被抽查产品未发现不合格；检验项目中任一项或一项以上不合格，判定为被抽查产品不合格。</w:t>
      </w:r>
    </w:p>
    <w:p w14:paraId="15EB660F" w14:textId="77777777" w:rsidR="005F49F2" w:rsidRDefault="00000000">
      <w:pPr>
        <w:spacing w:line="560" w:lineRule="exact"/>
        <w:ind w:firstLineChars="200" w:firstLine="640"/>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t>若被检产品明示的质量要求高于本细则中检验项目依据的标准要求时，应按被检产品明示的质量要求判定。</w:t>
      </w:r>
    </w:p>
    <w:p w14:paraId="47A2B21E" w14:textId="77777777" w:rsidR="005F49F2" w:rsidRDefault="00000000">
      <w:pPr>
        <w:spacing w:line="560" w:lineRule="exact"/>
        <w:ind w:firstLineChars="200" w:firstLine="640"/>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t>若被检产品明示的质量要求低于本细则中检验项目依据的强制性标准要求时，应按照强制性标准要求判定。</w:t>
      </w:r>
    </w:p>
    <w:p w14:paraId="7BD408AC" w14:textId="77777777" w:rsidR="005F49F2" w:rsidRDefault="00000000">
      <w:pPr>
        <w:spacing w:line="560" w:lineRule="exact"/>
        <w:ind w:firstLineChars="200" w:firstLine="640"/>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t>若被检产品明示的质量要求低于或包含细则中检验项目依据的推荐性标准要求时，应以被检产品明示的质量要求判定，但应在检验报告备注中进行说明。</w:t>
      </w:r>
    </w:p>
    <w:p w14:paraId="434C65E5" w14:textId="77777777" w:rsidR="005F49F2" w:rsidRDefault="00000000">
      <w:pPr>
        <w:spacing w:line="560" w:lineRule="exact"/>
        <w:ind w:firstLineChars="200" w:firstLine="640"/>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t>若被检产品明示的质量要求缺少本细则中检验项目依据的强制性标准要求时，应按照强制性标准要求判定。</w:t>
      </w:r>
    </w:p>
    <w:p w14:paraId="154EBD59" w14:textId="77777777" w:rsidR="005F49F2" w:rsidRDefault="00000000">
      <w:pPr>
        <w:spacing w:line="560" w:lineRule="exact"/>
        <w:ind w:firstLineChars="200" w:firstLine="640"/>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t>若被检产品明示的质量要求缺少本规范中检验项目依据的推荐性标准要求时，该项目不参与判定，但应在检验报告备注中进行说明。</w:t>
      </w:r>
    </w:p>
    <w:p w14:paraId="3EF082B7" w14:textId="77777777" w:rsidR="005F49F2" w:rsidRDefault="00000000">
      <w:pPr>
        <w:spacing w:line="560" w:lineRule="exact"/>
        <w:ind w:firstLineChars="200" w:firstLine="640"/>
        <w:rPr>
          <w:rFonts w:ascii="方正仿宋GBK" w:eastAsia="方正仿宋GBK" w:hAnsi="方正仿宋GBK" w:cs="方正仿宋GBK"/>
          <w:b/>
          <w:sz w:val="32"/>
          <w:szCs w:val="32"/>
        </w:rPr>
      </w:pPr>
      <w:r>
        <w:rPr>
          <w:rFonts w:ascii="黑体" w:eastAsia="黑体" w:hAnsi="黑体" w:cs="黑体" w:hint="eastAsia"/>
          <w:bCs/>
          <w:sz w:val="32"/>
          <w:szCs w:val="32"/>
        </w:rPr>
        <w:t>5.异议处理</w:t>
      </w:r>
    </w:p>
    <w:p w14:paraId="2BD385F1" w14:textId="77777777" w:rsidR="005F49F2" w:rsidRDefault="00000000">
      <w:pPr>
        <w:spacing w:line="560" w:lineRule="exact"/>
        <w:ind w:firstLineChars="200" w:firstLine="640"/>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t>5.1对监督抽查程序有异议的，由任务下达部门核查相关证据后维持或者撤销原检验结果。</w:t>
      </w:r>
    </w:p>
    <w:p w14:paraId="6CC631C2" w14:textId="77777777" w:rsidR="005F49F2" w:rsidRDefault="00000000">
      <w:pPr>
        <w:spacing w:line="560" w:lineRule="exact"/>
        <w:ind w:firstLineChars="200" w:firstLine="640"/>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86FBFEA" w14:textId="77777777" w:rsidR="005F49F2" w:rsidRDefault="00000000">
      <w:pPr>
        <w:spacing w:line="560" w:lineRule="exact"/>
        <w:ind w:firstLineChars="200" w:firstLine="640"/>
        <w:rPr>
          <w:rFonts w:ascii="方正仿宋GBK" w:eastAsia="方正仿宋GBK" w:hAnsi="方正仿宋GBK" w:cs="方正仿宋GBK"/>
          <w:bCs/>
          <w:sz w:val="32"/>
          <w:szCs w:val="32"/>
        </w:rPr>
      </w:pPr>
      <w:r>
        <w:rPr>
          <w:rFonts w:ascii="方正仿宋GBK" w:eastAsia="方正仿宋GBK" w:hAnsi="方正仿宋GBK" w:cs="方正仿宋GBK" w:hint="eastAsia"/>
          <w:bCs/>
          <w:sz w:val="32"/>
          <w:szCs w:val="32"/>
        </w:rPr>
        <w:lastRenderedPageBreak/>
        <w:t>5.3对样品信息有异议的，任务下达部门核查样品确认情况和受检企业提交证明材料后，维持或者撤销原检验结果。</w:t>
      </w:r>
    </w:p>
    <w:sectPr w:rsidR="005F49F2">
      <w:pgSz w:w="11906" w:h="16838"/>
      <w:pgMar w:top="1440" w:right="1463" w:bottom="1440" w:left="1519"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21951" w14:textId="77777777" w:rsidR="00F26F1C" w:rsidRDefault="00F26F1C" w:rsidP="00C75EC1">
      <w:r>
        <w:separator/>
      </w:r>
    </w:p>
  </w:endnote>
  <w:endnote w:type="continuationSeparator" w:id="0">
    <w:p w14:paraId="2E0EFB4E" w14:textId="77777777" w:rsidR="00F26F1C" w:rsidRDefault="00F26F1C" w:rsidP="00C75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方正小标宋_GBK">
    <w:altName w:val="微软雅黑"/>
    <w:charset w:val="86"/>
    <w:family w:val="script"/>
    <w:pitch w:val="default"/>
    <w:sig w:usb0="00000000" w:usb1="00000000" w:usb2="00000000" w:usb3="00000000" w:csb0="00040000" w:csb1="00000000"/>
  </w:font>
  <w:font w:name="方正仿宋GBK">
    <w:altName w:val="仿宋"/>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A5403" w14:textId="77777777" w:rsidR="00F26F1C" w:rsidRDefault="00F26F1C" w:rsidP="00C75EC1">
      <w:r>
        <w:separator/>
      </w:r>
    </w:p>
  </w:footnote>
  <w:footnote w:type="continuationSeparator" w:id="0">
    <w:p w14:paraId="31D524F7" w14:textId="77777777" w:rsidR="00F26F1C" w:rsidRDefault="00F26F1C" w:rsidP="00C75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914797"/>
    <w:multiLevelType w:val="singleLevel"/>
    <w:tmpl w:val="D0914797"/>
    <w:lvl w:ilvl="0">
      <w:start w:val="3"/>
      <w:numFmt w:val="decimal"/>
      <w:lvlText w:val="%1."/>
      <w:lvlJc w:val="left"/>
      <w:pPr>
        <w:tabs>
          <w:tab w:val="left" w:pos="312"/>
        </w:tabs>
      </w:pPr>
    </w:lvl>
  </w:abstractNum>
  <w:abstractNum w:abstractNumId="1" w15:restartNumberingAfterBreak="0">
    <w:nsid w:val="00000006"/>
    <w:multiLevelType w:val="multilevel"/>
    <w:tmpl w:val="00000006"/>
    <w:lvl w:ilvl="0">
      <w:start w:val="1"/>
      <w:numFmt w:val="chineseCountingThousand"/>
      <w:suff w:val="nothing"/>
      <w:lvlText w:val="第%1章"/>
      <w:lvlJc w:val="left"/>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1082800238">
    <w:abstractNumId w:val="1"/>
  </w:num>
  <w:num w:numId="2" w16cid:durableId="1663893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FlYjQ2ZTMxNDA3YzcxMTVmMmQ1MTQ0NmZmYTdiYjEifQ=="/>
  </w:docVars>
  <w:rsids>
    <w:rsidRoot w:val="00B23319"/>
    <w:rsid w:val="0001130B"/>
    <w:rsid w:val="00014090"/>
    <w:rsid w:val="00016046"/>
    <w:rsid w:val="0002244E"/>
    <w:rsid w:val="00030067"/>
    <w:rsid w:val="00030FC7"/>
    <w:rsid w:val="00032B9C"/>
    <w:rsid w:val="00041807"/>
    <w:rsid w:val="0004210C"/>
    <w:rsid w:val="00046ACB"/>
    <w:rsid w:val="00054A03"/>
    <w:rsid w:val="000607FF"/>
    <w:rsid w:val="00062664"/>
    <w:rsid w:val="00063F1E"/>
    <w:rsid w:val="0006746D"/>
    <w:rsid w:val="00067F88"/>
    <w:rsid w:val="00072AAC"/>
    <w:rsid w:val="00076376"/>
    <w:rsid w:val="00086D33"/>
    <w:rsid w:val="00087469"/>
    <w:rsid w:val="00087E5C"/>
    <w:rsid w:val="00094AB9"/>
    <w:rsid w:val="000A01F1"/>
    <w:rsid w:val="000A22D6"/>
    <w:rsid w:val="000B45BF"/>
    <w:rsid w:val="000C328B"/>
    <w:rsid w:val="000C46FA"/>
    <w:rsid w:val="000E28CD"/>
    <w:rsid w:val="000F0C7B"/>
    <w:rsid w:val="00107E21"/>
    <w:rsid w:val="00127D80"/>
    <w:rsid w:val="00127E6B"/>
    <w:rsid w:val="00131787"/>
    <w:rsid w:val="001331D2"/>
    <w:rsid w:val="00134B9F"/>
    <w:rsid w:val="001361E2"/>
    <w:rsid w:val="00136EFA"/>
    <w:rsid w:val="00145921"/>
    <w:rsid w:val="00152358"/>
    <w:rsid w:val="0017102F"/>
    <w:rsid w:val="00172F78"/>
    <w:rsid w:val="001753A3"/>
    <w:rsid w:val="00176623"/>
    <w:rsid w:val="0018019D"/>
    <w:rsid w:val="00184632"/>
    <w:rsid w:val="0019108D"/>
    <w:rsid w:val="00191944"/>
    <w:rsid w:val="00192377"/>
    <w:rsid w:val="001A0685"/>
    <w:rsid w:val="001B5C4F"/>
    <w:rsid w:val="001D4265"/>
    <w:rsid w:val="001D573A"/>
    <w:rsid w:val="001E0CBE"/>
    <w:rsid w:val="001E2538"/>
    <w:rsid w:val="001E2957"/>
    <w:rsid w:val="00202098"/>
    <w:rsid w:val="00205275"/>
    <w:rsid w:val="00210E02"/>
    <w:rsid w:val="00211183"/>
    <w:rsid w:val="0021479A"/>
    <w:rsid w:val="00214889"/>
    <w:rsid w:val="002216BE"/>
    <w:rsid w:val="002316AD"/>
    <w:rsid w:val="002328AB"/>
    <w:rsid w:val="0024187E"/>
    <w:rsid w:val="002426A3"/>
    <w:rsid w:val="0025037B"/>
    <w:rsid w:val="00252341"/>
    <w:rsid w:val="00260A2E"/>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3709"/>
    <w:rsid w:val="00384FD0"/>
    <w:rsid w:val="00385AB7"/>
    <w:rsid w:val="00391F14"/>
    <w:rsid w:val="003936D8"/>
    <w:rsid w:val="00393CE1"/>
    <w:rsid w:val="003A2DF8"/>
    <w:rsid w:val="003A351C"/>
    <w:rsid w:val="003B515E"/>
    <w:rsid w:val="003B792B"/>
    <w:rsid w:val="003C1F18"/>
    <w:rsid w:val="003D28D3"/>
    <w:rsid w:val="003F3213"/>
    <w:rsid w:val="003F7F67"/>
    <w:rsid w:val="00402973"/>
    <w:rsid w:val="00421CB7"/>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91D09"/>
    <w:rsid w:val="0049621B"/>
    <w:rsid w:val="004A3289"/>
    <w:rsid w:val="004C1FB2"/>
    <w:rsid w:val="004D2E64"/>
    <w:rsid w:val="004F3ADF"/>
    <w:rsid w:val="0051111E"/>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F49F2"/>
    <w:rsid w:val="00602BFE"/>
    <w:rsid w:val="00610A6A"/>
    <w:rsid w:val="0061344B"/>
    <w:rsid w:val="00626AD4"/>
    <w:rsid w:val="006361EE"/>
    <w:rsid w:val="00640709"/>
    <w:rsid w:val="00651C73"/>
    <w:rsid w:val="006538E9"/>
    <w:rsid w:val="00662BAC"/>
    <w:rsid w:val="0067557E"/>
    <w:rsid w:val="006812CD"/>
    <w:rsid w:val="00685DA2"/>
    <w:rsid w:val="0068716B"/>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7577"/>
    <w:rsid w:val="00747916"/>
    <w:rsid w:val="007812FC"/>
    <w:rsid w:val="00781A96"/>
    <w:rsid w:val="007916D5"/>
    <w:rsid w:val="00791FF2"/>
    <w:rsid w:val="007A2F04"/>
    <w:rsid w:val="007A3D31"/>
    <w:rsid w:val="007C2D64"/>
    <w:rsid w:val="007D0F61"/>
    <w:rsid w:val="007D59FD"/>
    <w:rsid w:val="007D6664"/>
    <w:rsid w:val="007E30C2"/>
    <w:rsid w:val="007F544A"/>
    <w:rsid w:val="008175E3"/>
    <w:rsid w:val="00825D64"/>
    <w:rsid w:val="00827D95"/>
    <w:rsid w:val="00836118"/>
    <w:rsid w:val="00837AFB"/>
    <w:rsid w:val="00845D00"/>
    <w:rsid w:val="0085178A"/>
    <w:rsid w:val="00853994"/>
    <w:rsid w:val="0086214F"/>
    <w:rsid w:val="00873CEB"/>
    <w:rsid w:val="008767BE"/>
    <w:rsid w:val="00885003"/>
    <w:rsid w:val="00887355"/>
    <w:rsid w:val="00894EC2"/>
    <w:rsid w:val="0089545E"/>
    <w:rsid w:val="008976ED"/>
    <w:rsid w:val="008C4FAA"/>
    <w:rsid w:val="008C62D3"/>
    <w:rsid w:val="008D0104"/>
    <w:rsid w:val="008E0704"/>
    <w:rsid w:val="008E788F"/>
    <w:rsid w:val="0090547C"/>
    <w:rsid w:val="00906103"/>
    <w:rsid w:val="00906501"/>
    <w:rsid w:val="00911B05"/>
    <w:rsid w:val="009129C6"/>
    <w:rsid w:val="009309F7"/>
    <w:rsid w:val="009327B9"/>
    <w:rsid w:val="00935FBA"/>
    <w:rsid w:val="00941390"/>
    <w:rsid w:val="0094619E"/>
    <w:rsid w:val="00946DA2"/>
    <w:rsid w:val="009479EB"/>
    <w:rsid w:val="00950A37"/>
    <w:rsid w:val="00956C7E"/>
    <w:rsid w:val="0095704C"/>
    <w:rsid w:val="00960C2C"/>
    <w:rsid w:val="00961FB4"/>
    <w:rsid w:val="009622EA"/>
    <w:rsid w:val="009700DE"/>
    <w:rsid w:val="00971D5E"/>
    <w:rsid w:val="009803A1"/>
    <w:rsid w:val="00981501"/>
    <w:rsid w:val="0098489E"/>
    <w:rsid w:val="00986116"/>
    <w:rsid w:val="009945AB"/>
    <w:rsid w:val="00996948"/>
    <w:rsid w:val="00996C6C"/>
    <w:rsid w:val="009A4B42"/>
    <w:rsid w:val="009A51EE"/>
    <w:rsid w:val="009B281B"/>
    <w:rsid w:val="009B30EB"/>
    <w:rsid w:val="009B53C8"/>
    <w:rsid w:val="009D04F0"/>
    <w:rsid w:val="009D1F66"/>
    <w:rsid w:val="009D4C29"/>
    <w:rsid w:val="009E13EF"/>
    <w:rsid w:val="009F570E"/>
    <w:rsid w:val="00A00C69"/>
    <w:rsid w:val="00A23E55"/>
    <w:rsid w:val="00A40D3E"/>
    <w:rsid w:val="00A40F2C"/>
    <w:rsid w:val="00A5051A"/>
    <w:rsid w:val="00A67BEA"/>
    <w:rsid w:val="00A81E4D"/>
    <w:rsid w:val="00A85146"/>
    <w:rsid w:val="00A91BE3"/>
    <w:rsid w:val="00AA61A4"/>
    <w:rsid w:val="00AB2A2A"/>
    <w:rsid w:val="00AB4E2D"/>
    <w:rsid w:val="00AB75DF"/>
    <w:rsid w:val="00AD05AC"/>
    <w:rsid w:val="00AD76F5"/>
    <w:rsid w:val="00AE1EFC"/>
    <w:rsid w:val="00AE32F2"/>
    <w:rsid w:val="00AF64D5"/>
    <w:rsid w:val="00B061D5"/>
    <w:rsid w:val="00B11192"/>
    <w:rsid w:val="00B143B9"/>
    <w:rsid w:val="00B148B2"/>
    <w:rsid w:val="00B20E1F"/>
    <w:rsid w:val="00B22ECF"/>
    <w:rsid w:val="00B23319"/>
    <w:rsid w:val="00B35AFF"/>
    <w:rsid w:val="00B41EE8"/>
    <w:rsid w:val="00B43E44"/>
    <w:rsid w:val="00B6292E"/>
    <w:rsid w:val="00B63EDE"/>
    <w:rsid w:val="00B75878"/>
    <w:rsid w:val="00B8300A"/>
    <w:rsid w:val="00B970C1"/>
    <w:rsid w:val="00B978B8"/>
    <w:rsid w:val="00BD79CE"/>
    <w:rsid w:val="00BF6E4B"/>
    <w:rsid w:val="00C10D63"/>
    <w:rsid w:val="00C152A4"/>
    <w:rsid w:val="00C1561A"/>
    <w:rsid w:val="00C2380B"/>
    <w:rsid w:val="00C26DF9"/>
    <w:rsid w:val="00C32493"/>
    <w:rsid w:val="00C5064B"/>
    <w:rsid w:val="00C56445"/>
    <w:rsid w:val="00C606CA"/>
    <w:rsid w:val="00C630B8"/>
    <w:rsid w:val="00C65F3B"/>
    <w:rsid w:val="00C6632F"/>
    <w:rsid w:val="00C66E77"/>
    <w:rsid w:val="00C729E0"/>
    <w:rsid w:val="00C75EC1"/>
    <w:rsid w:val="00C81BDA"/>
    <w:rsid w:val="00C86069"/>
    <w:rsid w:val="00C87AA0"/>
    <w:rsid w:val="00C9481E"/>
    <w:rsid w:val="00C95AC0"/>
    <w:rsid w:val="00CA2460"/>
    <w:rsid w:val="00CA5F16"/>
    <w:rsid w:val="00CB1737"/>
    <w:rsid w:val="00CC0589"/>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57AB6"/>
    <w:rsid w:val="00D624F0"/>
    <w:rsid w:val="00D71785"/>
    <w:rsid w:val="00D74CD7"/>
    <w:rsid w:val="00DA6AE4"/>
    <w:rsid w:val="00DB2394"/>
    <w:rsid w:val="00E20638"/>
    <w:rsid w:val="00E20692"/>
    <w:rsid w:val="00E23FB4"/>
    <w:rsid w:val="00E272CE"/>
    <w:rsid w:val="00E30472"/>
    <w:rsid w:val="00E518C3"/>
    <w:rsid w:val="00E53A97"/>
    <w:rsid w:val="00E54496"/>
    <w:rsid w:val="00E602AA"/>
    <w:rsid w:val="00E74E6E"/>
    <w:rsid w:val="00E8032B"/>
    <w:rsid w:val="00E803B1"/>
    <w:rsid w:val="00E83123"/>
    <w:rsid w:val="00E93A64"/>
    <w:rsid w:val="00E96E83"/>
    <w:rsid w:val="00EA13D3"/>
    <w:rsid w:val="00EA6E36"/>
    <w:rsid w:val="00EB00C7"/>
    <w:rsid w:val="00EE2AA1"/>
    <w:rsid w:val="00EF5F33"/>
    <w:rsid w:val="00F10DCD"/>
    <w:rsid w:val="00F14F1F"/>
    <w:rsid w:val="00F16DF8"/>
    <w:rsid w:val="00F20A60"/>
    <w:rsid w:val="00F21761"/>
    <w:rsid w:val="00F24352"/>
    <w:rsid w:val="00F269EA"/>
    <w:rsid w:val="00F26F1C"/>
    <w:rsid w:val="00F47561"/>
    <w:rsid w:val="00F71EF0"/>
    <w:rsid w:val="00F964CB"/>
    <w:rsid w:val="00FA1644"/>
    <w:rsid w:val="00FB4044"/>
    <w:rsid w:val="00FB491F"/>
    <w:rsid w:val="00FB4A92"/>
    <w:rsid w:val="00FB76A5"/>
    <w:rsid w:val="00FC55FE"/>
    <w:rsid w:val="00FC5A64"/>
    <w:rsid w:val="00FE12A1"/>
    <w:rsid w:val="00FF0ECF"/>
    <w:rsid w:val="00FF2EF5"/>
    <w:rsid w:val="00FF6D5D"/>
    <w:rsid w:val="016533AB"/>
    <w:rsid w:val="017066A4"/>
    <w:rsid w:val="01940CC1"/>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6B5E64"/>
    <w:rsid w:val="0B7E733B"/>
    <w:rsid w:val="0BB258C6"/>
    <w:rsid w:val="0C300AF9"/>
    <w:rsid w:val="0E916078"/>
    <w:rsid w:val="0EDD5800"/>
    <w:rsid w:val="0FAC0AC3"/>
    <w:rsid w:val="10356DF2"/>
    <w:rsid w:val="108D33E7"/>
    <w:rsid w:val="10EE044E"/>
    <w:rsid w:val="11A05BB5"/>
    <w:rsid w:val="11CA7BFF"/>
    <w:rsid w:val="12197CB0"/>
    <w:rsid w:val="121B5F5C"/>
    <w:rsid w:val="12480A15"/>
    <w:rsid w:val="12925400"/>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D1349E"/>
    <w:rsid w:val="20717A70"/>
    <w:rsid w:val="20D32E77"/>
    <w:rsid w:val="21014B41"/>
    <w:rsid w:val="2128584D"/>
    <w:rsid w:val="216270A9"/>
    <w:rsid w:val="21B324AE"/>
    <w:rsid w:val="21B856E5"/>
    <w:rsid w:val="21E41646"/>
    <w:rsid w:val="229175B6"/>
    <w:rsid w:val="22947508"/>
    <w:rsid w:val="22C33582"/>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796611"/>
    <w:rsid w:val="29D22A68"/>
    <w:rsid w:val="2A0666AB"/>
    <w:rsid w:val="2ADC0CAD"/>
    <w:rsid w:val="2B47788F"/>
    <w:rsid w:val="2BCB1A43"/>
    <w:rsid w:val="2CB41B26"/>
    <w:rsid w:val="2CE10710"/>
    <w:rsid w:val="2CE85F5A"/>
    <w:rsid w:val="2D401579"/>
    <w:rsid w:val="2D7E3D18"/>
    <w:rsid w:val="2DAC48EA"/>
    <w:rsid w:val="2DDD3326"/>
    <w:rsid w:val="2F45627A"/>
    <w:rsid w:val="2F6949FE"/>
    <w:rsid w:val="2FB87DE1"/>
    <w:rsid w:val="2FEC59DE"/>
    <w:rsid w:val="303A6BC9"/>
    <w:rsid w:val="31607A94"/>
    <w:rsid w:val="31C50242"/>
    <w:rsid w:val="325469A5"/>
    <w:rsid w:val="32574526"/>
    <w:rsid w:val="326B5648"/>
    <w:rsid w:val="32975988"/>
    <w:rsid w:val="32F44C3D"/>
    <w:rsid w:val="34D668DD"/>
    <w:rsid w:val="34EC10FF"/>
    <w:rsid w:val="354B0A39"/>
    <w:rsid w:val="35640483"/>
    <w:rsid w:val="3576772B"/>
    <w:rsid w:val="35CB55CA"/>
    <w:rsid w:val="35D858AF"/>
    <w:rsid w:val="35DF2F12"/>
    <w:rsid w:val="36536EAE"/>
    <w:rsid w:val="36543527"/>
    <w:rsid w:val="37DF02C6"/>
    <w:rsid w:val="383F0E1F"/>
    <w:rsid w:val="38511D1D"/>
    <w:rsid w:val="387D660E"/>
    <w:rsid w:val="388D05E7"/>
    <w:rsid w:val="39613CE9"/>
    <w:rsid w:val="39ED4E5D"/>
    <w:rsid w:val="3A00193B"/>
    <w:rsid w:val="3A5D6FC0"/>
    <w:rsid w:val="3A6173C2"/>
    <w:rsid w:val="3A9A304E"/>
    <w:rsid w:val="3AAC01AC"/>
    <w:rsid w:val="3B0A72A6"/>
    <w:rsid w:val="3B8B0275"/>
    <w:rsid w:val="3BAA1AEF"/>
    <w:rsid w:val="3C563907"/>
    <w:rsid w:val="3C927782"/>
    <w:rsid w:val="3CDB3B76"/>
    <w:rsid w:val="3CE339D8"/>
    <w:rsid w:val="3D18652D"/>
    <w:rsid w:val="3D994A3B"/>
    <w:rsid w:val="3DB84502"/>
    <w:rsid w:val="3E0514DE"/>
    <w:rsid w:val="3E8D1E58"/>
    <w:rsid w:val="3EA0473E"/>
    <w:rsid w:val="3EA7114B"/>
    <w:rsid w:val="3EFA3D39"/>
    <w:rsid w:val="3F2C269F"/>
    <w:rsid w:val="3F2D41C8"/>
    <w:rsid w:val="3F62719B"/>
    <w:rsid w:val="3FB61D3F"/>
    <w:rsid w:val="3FCD1079"/>
    <w:rsid w:val="41007258"/>
    <w:rsid w:val="414016F7"/>
    <w:rsid w:val="416D009A"/>
    <w:rsid w:val="41C2308A"/>
    <w:rsid w:val="42AC12DF"/>
    <w:rsid w:val="438464EE"/>
    <w:rsid w:val="4403385A"/>
    <w:rsid w:val="44323A26"/>
    <w:rsid w:val="451B0962"/>
    <w:rsid w:val="460E0D35"/>
    <w:rsid w:val="4687279B"/>
    <w:rsid w:val="48863E0A"/>
    <w:rsid w:val="490833CF"/>
    <w:rsid w:val="49704E95"/>
    <w:rsid w:val="49D4419C"/>
    <w:rsid w:val="49F77EC3"/>
    <w:rsid w:val="4A061877"/>
    <w:rsid w:val="4A7529A2"/>
    <w:rsid w:val="4AB65869"/>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1C66AF5"/>
    <w:rsid w:val="5217107E"/>
    <w:rsid w:val="524F3FFB"/>
    <w:rsid w:val="52816145"/>
    <w:rsid w:val="528C7FEF"/>
    <w:rsid w:val="53354E63"/>
    <w:rsid w:val="536B6C91"/>
    <w:rsid w:val="538F1A33"/>
    <w:rsid w:val="539861E6"/>
    <w:rsid w:val="53B31126"/>
    <w:rsid w:val="542D7F38"/>
    <w:rsid w:val="54633D11"/>
    <w:rsid w:val="54661FE4"/>
    <w:rsid w:val="549B2372"/>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DDB03D3"/>
    <w:rsid w:val="5E3A104D"/>
    <w:rsid w:val="5E74240F"/>
    <w:rsid w:val="5E904A7B"/>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87A2E"/>
    <w:rsid w:val="68A9143F"/>
    <w:rsid w:val="69224EEB"/>
    <w:rsid w:val="698E36B9"/>
    <w:rsid w:val="69B707BE"/>
    <w:rsid w:val="69C51212"/>
    <w:rsid w:val="6A08309F"/>
    <w:rsid w:val="6A6B6D42"/>
    <w:rsid w:val="6AB447A0"/>
    <w:rsid w:val="6AC6674A"/>
    <w:rsid w:val="6B1D2762"/>
    <w:rsid w:val="6BF41341"/>
    <w:rsid w:val="6CA447F5"/>
    <w:rsid w:val="6CC51FBB"/>
    <w:rsid w:val="6CF4451F"/>
    <w:rsid w:val="6D350EDC"/>
    <w:rsid w:val="6D7672B6"/>
    <w:rsid w:val="6DA10986"/>
    <w:rsid w:val="6DA325F9"/>
    <w:rsid w:val="6DCD6F07"/>
    <w:rsid w:val="6E2B0937"/>
    <w:rsid w:val="6F075254"/>
    <w:rsid w:val="6F554AEA"/>
    <w:rsid w:val="6F9540E9"/>
    <w:rsid w:val="6FA53BDB"/>
    <w:rsid w:val="6FF769AA"/>
    <w:rsid w:val="701B1493"/>
    <w:rsid w:val="705F69D3"/>
    <w:rsid w:val="7067206D"/>
    <w:rsid w:val="714535C5"/>
    <w:rsid w:val="71FC0FB1"/>
    <w:rsid w:val="71FE4BD2"/>
    <w:rsid w:val="72616F80"/>
    <w:rsid w:val="72F2089E"/>
    <w:rsid w:val="734350A8"/>
    <w:rsid w:val="735B235F"/>
    <w:rsid w:val="73B10C17"/>
    <w:rsid w:val="73B44D96"/>
    <w:rsid w:val="745463AC"/>
    <w:rsid w:val="75430823"/>
    <w:rsid w:val="7567100D"/>
    <w:rsid w:val="760C033F"/>
    <w:rsid w:val="76131F66"/>
    <w:rsid w:val="76264BB4"/>
    <w:rsid w:val="762C03C6"/>
    <w:rsid w:val="77391E4E"/>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D7E0A77"/>
    <w:rsid w:val="7E11763D"/>
    <w:rsid w:val="7E657E86"/>
    <w:rsid w:val="7EDE3ED2"/>
    <w:rsid w:val="7EE73484"/>
    <w:rsid w:val="7EF229E4"/>
    <w:rsid w:val="7F030C71"/>
    <w:rsid w:val="7F206281"/>
    <w:rsid w:val="7F323556"/>
    <w:rsid w:val="7F3942E4"/>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D81AF"/>
  <w15:docId w15:val="{7EDE2A91-DC30-4E16-A919-FE997927F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uiPriority="99" w:unhideWhenUsed="1" w:qFormat="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paragraph" w:styleId="2">
    <w:name w:val="heading 2"/>
    <w:basedOn w:val="a"/>
    <w:next w:val="a"/>
    <w:autoRedefine/>
    <w:qFormat/>
    <w:pPr>
      <w:keepNext/>
      <w:keepLines/>
      <w:autoSpaceDE w:val="0"/>
      <w:autoSpaceDN w:val="0"/>
      <w:adjustRightInd w:val="0"/>
      <w:spacing w:before="260" w:after="260" w:line="415" w:lineRule="auto"/>
      <w:jc w:val="left"/>
      <w:outlineLvl w:val="1"/>
    </w:pPr>
    <w:rPr>
      <w:rFonts w:ascii="Arial" w:eastAsia="黑体" w:hAnsi="Arial"/>
      <w:b/>
      <w:bCs/>
      <w:kern w:val="0"/>
      <w:sz w:val="32"/>
      <w:szCs w:val="32"/>
    </w:rPr>
  </w:style>
  <w:style w:type="paragraph" w:styleId="3">
    <w:name w:val="heading 3"/>
    <w:basedOn w:val="a"/>
    <w:next w:val="a"/>
    <w:semiHidden/>
    <w:unhideWhenUsed/>
    <w:qFormat/>
    <w:pPr>
      <w:spacing w:beforeAutospacing="1" w:afterAutospacing="1"/>
      <w:jc w:val="left"/>
      <w:outlineLvl w:val="2"/>
    </w:pPr>
    <w:rPr>
      <w:rFonts w:ascii="宋体" w:hAnsi="宋体" w:hint="eastAsia"/>
      <w:b/>
      <w:bCs/>
      <w:kern w:val="0"/>
      <w:sz w:val="27"/>
      <w:szCs w:val="27"/>
    </w:rPr>
  </w:style>
  <w:style w:type="paragraph" w:styleId="4">
    <w:name w:val="heading 4"/>
    <w:next w:val="a"/>
    <w:qFormat/>
    <w:pPr>
      <w:keepNext/>
      <w:keepLines/>
      <w:numPr>
        <w:ilvl w:val="3"/>
        <w:numId w:val="1"/>
      </w:numPr>
      <w:kinsoku w:val="0"/>
      <w:autoSpaceDE w:val="0"/>
      <w:autoSpaceDN w:val="0"/>
      <w:adjustRightInd w:val="0"/>
      <w:snapToGrid w:val="0"/>
      <w:spacing w:before="280" w:after="290" w:line="376" w:lineRule="auto"/>
      <w:textAlignment w:val="baseline"/>
      <w:outlineLvl w:val="3"/>
    </w:pPr>
    <w:rPr>
      <w:rFonts w:ascii="Cambria" w:eastAsia="Arial" w:hAnsi="Cambria" w:cs="Cambria"/>
      <w:b/>
      <w:bCs/>
      <w:snapToGrid w:val="0"/>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a4">
    <w:name w:val="Body Text Indent"/>
    <w:basedOn w:val="a"/>
    <w:next w:val="a5"/>
    <w:autoRedefine/>
    <w:qFormat/>
    <w:pPr>
      <w:widowControl/>
      <w:autoSpaceDE w:val="0"/>
      <w:autoSpaceDN w:val="0"/>
      <w:adjustRightInd w:val="0"/>
      <w:spacing w:line="300" w:lineRule="auto"/>
      <w:ind w:left="156"/>
    </w:pPr>
    <w:rPr>
      <w:rFonts w:ascii="仿宋_GB2312" w:eastAsia="仿宋_GB2312"/>
      <w:kern w:val="0"/>
      <w:sz w:val="28"/>
      <w:szCs w:val="20"/>
    </w:rPr>
  </w:style>
  <w:style w:type="paragraph" w:styleId="a5">
    <w:name w:val="envelope return"/>
    <w:basedOn w:val="a"/>
    <w:autoRedefine/>
    <w:uiPriority w:val="99"/>
    <w:unhideWhenUsed/>
    <w:qFormat/>
    <w:pPr>
      <w:snapToGrid w:val="0"/>
    </w:pPr>
    <w:rPr>
      <w:rFonts w:ascii="Arial" w:hAnsi="Arial"/>
    </w:rPr>
  </w:style>
  <w:style w:type="paragraph" w:styleId="a6">
    <w:name w:val="Balloon Text"/>
    <w:basedOn w:val="a"/>
    <w:link w:val="a7"/>
    <w:autoRedefine/>
    <w:qFormat/>
    <w:rPr>
      <w:sz w:val="18"/>
      <w:szCs w:val="18"/>
    </w:rPr>
  </w:style>
  <w:style w:type="paragraph" w:styleId="a8">
    <w:name w:val="footer"/>
    <w:basedOn w:val="a"/>
    <w:autoRedefine/>
    <w:qFormat/>
    <w:pPr>
      <w:tabs>
        <w:tab w:val="center" w:pos="4153"/>
        <w:tab w:val="right" w:pos="8306"/>
      </w:tabs>
      <w:snapToGrid w:val="0"/>
      <w:jc w:val="left"/>
    </w:pPr>
    <w:rPr>
      <w:sz w:val="18"/>
      <w:szCs w:val="18"/>
    </w:rPr>
  </w:style>
  <w:style w:type="paragraph" w:styleId="a9">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autoRedefine/>
    <w:qFormat/>
    <w:pPr>
      <w:spacing w:before="100" w:beforeAutospacing="1" w:after="100" w:afterAutospacing="1"/>
      <w:jc w:val="left"/>
    </w:pPr>
    <w:rPr>
      <w:kern w:val="0"/>
      <w:sz w:val="24"/>
    </w:rPr>
  </w:style>
  <w:style w:type="paragraph" w:styleId="20">
    <w:name w:val="Body Text First Indent 2"/>
    <w:basedOn w:val="a4"/>
    <w:next w:val="a"/>
    <w:autoRedefine/>
    <w:qFormat/>
    <w:pPr>
      <w:widowControl w:val="0"/>
      <w:autoSpaceDE/>
      <w:autoSpaceDN/>
      <w:adjustRightInd/>
      <w:spacing w:after="120" w:line="240" w:lineRule="auto"/>
      <w:ind w:left="0" w:firstLine="210"/>
    </w:pPr>
    <w:rPr>
      <w:rFonts w:ascii="Times New Roman" w:eastAsia="宋体"/>
      <w:color w:val="000000"/>
      <w:spacing w:val="-8"/>
      <w:kern w:val="2"/>
      <w:sz w:val="21"/>
    </w:rPr>
  </w:style>
  <w:style w:type="table" w:styleId="ab">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autoRedefine/>
    <w:qFormat/>
  </w:style>
  <w:style w:type="character" w:styleId="ad">
    <w:name w:val="FollowedHyperlink"/>
    <w:basedOn w:val="a0"/>
    <w:autoRedefine/>
    <w:qFormat/>
    <w:rPr>
      <w:color w:val="00A7D8"/>
      <w:u w:val="none"/>
    </w:rPr>
  </w:style>
  <w:style w:type="character" w:styleId="ae">
    <w:name w:val="Hyperlink"/>
    <w:basedOn w:val="a0"/>
    <w:autoRedefine/>
    <w:qFormat/>
    <w:rPr>
      <w:color w:val="444444"/>
      <w:u w:val="none"/>
    </w:rPr>
  </w:style>
  <w:style w:type="character" w:customStyle="1" w:styleId="a7">
    <w:name w:val="批注框文本 字符"/>
    <w:link w:val="a6"/>
    <w:autoRedefine/>
    <w:qFormat/>
    <w:rPr>
      <w:kern w:val="2"/>
      <w:sz w:val="18"/>
      <w:szCs w:val="18"/>
    </w:rPr>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paragraph" w:customStyle="1" w:styleId="TableParagraph">
    <w:name w:val="Table Paragraph"/>
    <w:basedOn w:val="a"/>
    <w:autoRedefine/>
    <w:uiPriority w:val="1"/>
    <w:qFormat/>
    <w:rPr>
      <w:rFonts w:ascii="宋体" w:hAnsi="宋体" w:cs="宋体"/>
      <w:lang w:val="zh-CN" w:bidi="zh-CN"/>
    </w:rPr>
  </w:style>
  <w:style w:type="paragraph" w:customStyle="1" w:styleId="Char">
    <w:name w:val="Char"/>
    <w:basedOn w:val="a"/>
    <w:autoRedefine/>
    <w:qFormat/>
    <w:pPr>
      <w:widowControl/>
      <w:spacing w:after="160" w:line="240" w:lineRule="exact"/>
      <w:jc w:val="left"/>
    </w:pPr>
    <w:rPr>
      <w:rFonts w:ascii="Verdana" w:hAnsi="Verdana"/>
      <w:kern w:val="0"/>
      <w:sz w:val="18"/>
      <w:szCs w:val="20"/>
      <w:lang w:eastAsia="en-US"/>
    </w:rPr>
  </w:style>
  <w:style w:type="paragraph" w:customStyle="1" w:styleId="af">
    <w:name w:val="正文+宋体"/>
    <w:basedOn w:val="a"/>
    <w:autoRedefine/>
    <w:qFormat/>
  </w:style>
  <w:style w:type="paragraph" w:customStyle="1" w:styleId="af0">
    <w:name w:val="段"/>
    <w:autoRedefine/>
    <w:qFormat/>
    <w:pPr>
      <w:tabs>
        <w:tab w:val="center" w:pos="4201"/>
        <w:tab w:val="right" w:leader="dot" w:pos="9298"/>
      </w:tabs>
      <w:autoSpaceDE w:val="0"/>
      <w:autoSpaceDN w:val="0"/>
      <w:ind w:firstLineChars="200" w:firstLine="420"/>
      <w:jc w:val="both"/>
    </w:pPr>
    <w:rPr>
      <w:rFonts w:ascii="宋体" w:eastAsia="Times New Roman" w:hAnsi="Calibri"/>
      <w:sz w:val="21"/>
      <w:szCs w:val="22"/>
    </w:rPr>
  </w:style>
  <w:style w:type="character" w:customStyle="1" w:styleId="TimesNewRomanChar">
    <w:name w:val="正文 + (西文) Times New Roman Char"/>
    <w:link w:val="TimesNewRoman"/>
    <w:autoRedefine/>
    <w:uiPriority w:val="99"/>
    <w:qFormat/>
    <w:rPr>
      <w:rFonts w:ascii="仿宋_GB2312" w:eastAsia="仿宋_GB2312" w:hAnsi="宋体" w:cs="仿宋_GB2312"/>
      <w:color w:val="000000"/>
      <w:kern w:val="2"/>
      <w:sz w:val="28"/>
      <w:szCs w:val="28"/>
    </w:rPr>
  </w:style>
  <w:style w:type="paragraph" w:customStyle="1" w:styleId="TimesNewRoman">
    <w:name w:val="正文 + (西文) Times New Roman"/>
    <w:basedOn w:val="aa"/>
    <w:link w:val="TimesNewRomanChar"/>
    <w:autoRedefine/>
    <w:uiPriority w:val="99"/>
    <w:qFormat/>
    <w:pPr>
      <w:widowControl/>
      <w:spacing w:before="0" w:beforeAutospacing="0" w:after="0" w:afterAutospacing="0" w:line="360" w:lineRule="auto"/>
      <w:ind w:firstLineChars="200" w:firstLine="560"/>
    </w:pPr>
    <w:rPr>
      <w:rFonts w:ascii="仿宋_GB2312" w:eastAsia="仿宋_GB2312" w:hAnsi="宋体"/>
      <w:color w:val="000000"/>
      <w:kern w:val="2"/>
      <w:sz w:val="28"/>
      <w:szCs w:val="28"/>
    </w:rPr>
  </w:style>
  <w:style w:type="paragraph" w:customStyle="1" w:styleId="af1">
    <w:name w:val="普通正文"/>
    <w:basedOn w:val="a"/>
    <w:autoRedefine/>
    <w:qFormat/>
    <w:pPr>
      <w:adjustRightInd w:val="0"/>
      <w:spacing w:before="120" w:after="120" w:line="360" w:lineRule="auto"/>
      <w:ind w:firstLine="480"/>
      <w:jc w:val="left"/>
      <w:textAlignment w:val="baseline"/>
    </w:pPr>
    <w:rPr>
      <w:rFonts w:ascii="Arial" w:hAnsi="Arial"/>
      <w:kern w:val="0"/>
      <w:sz w:val="24"/>
    </w:rPr>
  </w:style>
  <w:style w:type="character" w:customStyle="1" w:styleId="font91">
    <w:name w:val="font91"/>
    <w:basedOn w:val="a0"/>
    <w:autoRedefine/>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4D868B-06F3-44FE-8667-EDD4990E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322</Words>
  <Characters>1840</Characters>
  <Application>Microsoft Office Word</Application>
  <DocSecurity>0</DocSecurity>
  <Lines>15</Lines>
  <Paragraphs>4</Paragraphs>
  <ScaleCrop>false</ScaleCrop>
  <Company>Hewlett-Packard Company</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建东 丁</cp:lastModifiedBy>
  <cp:revision>5</cp:revision>
  <cp:lastPrinted>2020-01-09T02:23:00Z</cp:lastPrinted>
  <dcterms:created xsi:type="dcterms:W3CDTF">2021-03-09T23:48:00Z</dcterms:created>
  <dcterms:modified xsi:type="dcterms:W3CDTF">2026-06-01T05:24:00Z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E514A1C2C1A34A6491FE03AE9546DED1_13</vt:lpwstr>
  </property>
  <property fmtid="{D5CDD505-2E9C-101B-9397-08002B2CF9AE}" pid="4" name="KSOTemplateDocerSaveRecord">
    <vt:lpwstr>eyJoZGlkIjoiZjFlYjQ2ZTMxNDA3YzcxMTVmMmQ1MTQ0NmZmYTdiYjEiLCJ1c2VySWQiOiI5MzUyMjA4NDYifQ==</vt:lpwstr>
  </property>
</Properties>
</file>