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AC12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江阴国家级高新区(南闸片)排水一体化提质增效建设项目环村河环境提升工程澄清说明</w:t>
      </w:r>
    </w:p>
    <w:p w14:paraId="4F92D6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各投标人：</w:t>
      </w:r>
    </w:p>
    <w:p w14:paraId="53EE20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经招标人确认，本工程作以下澄清说明：</w:t>
      </w:r>
    </w:p>
    <w:p w14:paraId="503F2C6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1、招标文件中P112 页《建设工程诚信承诺书》格式有误，以本澄清附件为准，请投标人自行下载。</w:t>
      </w:r>
    </w:p>
    <w:p w14:paraId="51AE7C98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2</w:t>
      </w:r>
      <w:r>
        <w:rPr>
          <w:rFonts w:hint="eastAsia" w:asciiTheme="minorEastAsia" w:hAnsiTheme="minorEastAsia"/>
          <w:sz w:val="28"/>
          <w:szCs w:val="28"/>
        </w:rPr>
        <w:t>、其余不变。</w:t>
      </w:r>
      <w:bookmarkStart w:id="0" w:name="_GoBack"/>
      <w:bookmarkEnd w:id="0"/>
    </w:p>
    <w:p w14:paraId="7C99653E">
      <w:pPr>
        <w:rPr>
          <w:rFonts w:cs="Times New Roman" w:asciiTheme="minorEastAsia" w:hAnsiTheme="minorEastAsia"/>
          <w:sz w:val="28"/>
          <w:szCs w:val="28"/>
        </w:rPr>
      </w:pPr>
    </w:p>
    <w:p w14:paraId="70C8D85C">
      <w:pPr>
        <w:rPr>
          <w:rFonts w:cs="Times New Roman" w:asciiTheme="minorEastAsia" w:hAnsiTheme="minorEastAsia"/>
          <w:sz w:val="24"/>
          <w:szCs w:val="24"/>
        </w:rPr>
      </w:pPr>
    </w:p>
    <w:p w14:paraId="29103106">
      <w:pPr>
        <w:rPr>
          <w:rFonts w:cs="Times New Roman" w:asciiTheme="minorEastAsia" w:hAnsiTheme="minorEastAsia"/>
          <w:sz w:val="24"/>
          <w:szCs w:val="24"/>
        </w:rPr>
      </w:pPr>
    </w:p>
    <w:p w14:paraId="42A047F4">
      <w:pPr>
        <w:rPr>
          <w:rFonts w:cs="Times New Roman" w:asciiTheme="minorEastAsia" w:hAnsiTheme="minorEastAsia"/>
          <w:sz w:val="24"/>
          <w:szCs w:val="24"/>
        </w:rPr>
      </w:pPr>
    </w:p>
    <w:p w14:paraId="075450B9">
      <w:pPr>
        <w:jc w:val="right"/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江苏正大建设项目管理有限公司</w:t>
      </w:r>
    </w:p>
    <w:p w14:paraId="75CDAC1E">
      <w:pPr>
        <w:wordWrap w:val="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26</w:t>
      </w:r>
      <w:r>
        <w:rPr>
          <w:rFonts w:hint="eastAsia" w:cs="宋体"/>
          <w:sz w:val="28"/>
          <w:szCs w:val="28"/>
        </w:rPr>
        <w:t>年</w:t>
      </w:r>
      <w:r>
        <w:rPr>
          <w:rFonts w:cs="宋体"/>
          <w:sz w:val="28"/>
          <w:szCs w:val="28"/>
        </w:rPr>
        <w:t>6</w:t>
      </w:r>
      <w:r>
        <w:rPr>
          <w:rFonts w:hint="eastAsia" w:cs="宋体"/>
          <w:sz w:val="28"/>
          <w:szCs w:val="28"/>
        </w:rPr>
        <w:t>月</w:t>
      </w:r>
      <w:r>
        <w:rPr>
          <w:rFonts w:cs="宋体"/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日</w:t>
      </w:r>
    </w:p>
    <w:p w14:paraId="4067D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19"/>
    <w:rsid w:val="000F07E1"/>
    <w:rsid w:val="00275819"/>
    <w:rsid w:val="003E5A95"/>
    <w:rsid w:val="004430A3"/>
    <w:rsid w:val="00E33625"/>
    <w:rsid w:val="00F07FEA"/>
    <w:rsid w:val="6B5A0C76"/>
    <w:rsid w:val="79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144</Characters>
  <Lines>1</Lines>
  <Paragraphs>1</Paragraphs>
  <TotalTime>30</TotalTime>
  <ScaleCrop>false</ScaleCrop>
  <LinksUpToDate>false</LinksUpToDate>
  <CharactersWithSpaces>156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2026-06-05T00:27:00Z</dcterms:created>
  <dc:creator>Administrator</dc:creator>
  <cp:lastModifiedBy>木兮</cp:lastModifiedBy>
  <dcterms:modified xsi:type="dcterms:W3CDTF">2026-06-05T02:31:28Z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eyJoZGlkIjoiZWQ0OTBiYzNmODc0NWZkMGU2N2IyOWNjMWMyYTcwM2UiLCJ1c2VySWQiOiIxMTQ4MTAxNjc2In0=</vt:lpwstr>
  </property>
  <property fmtid="{D5CDD505-2E9C-101B-9397-08002B2CF9AE}" pid="3" name="KSOProductBuildVer">
    <vt:lpwstr>2052-12.1.0.26375</vt:lpwstr>
  </property>
  <property fmtid="{D5CDD505-2E9C-101B-9397-08002B2CF9AE}" pid="4" name="ICV">
    <vt:lpwstr>5FF1DDE8F876475C94E8E4AA595F8A83_12</vt:lpwstr>
  </property>
</Properties>
</file>