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67681">
      <w:pPr>
        <w:snapToGrid w:val="0"/>
        <w:spacing w:line="580" w:lineRule="exact"/>
        <w:rPr>
          <w:rFonts w:ascii="方正小标宋_GBK" w:hAnsi="方正小标宋_GBK" w:eastAsia="方正小标宋_GBK" w:cs="方正小标宋_GBK"/>
          <w:color w:val="000000"/>
          <w:sz w:val="44"/>
          <w:szCs w:val="44"/>
        </w:rPr>
      </w:pPr>
    </w:p>
    <w:p w14:paraId="36F032FA">
      <w:pPr>
        <w:snapToGrid w:val="0"/>
        <w:spacing w:line="580" w:lineRule="exact"/>
        <w:jc w:val="center"/>
        <w:rPr>
          <w:rFonts w:hint="eastAsia" w:eastAsia="方正小标宋_GBK"/>
          <w:color w:val="000000"/>
          <w:sz w:val="44"/>
          <w:szCs w:val="44"/>
          <w:lang w:val="en-US" w:eastAsia="zh-CN"/>
        </w:rPr>
      </w:pPr>
      <w:r>
        <w:rPr>
          <w:rFonts w:hint="eastAsia" w:eastAsia="方正小标宋_GBK"/>
          <w:color w:val="000000"/>
          <w:sz w:val="44"/>
          <w:szCs w:val="44"/>
        </w:rPr>
        <w:t>202</w:t>
      </w:r>
      <w:r>
        <w:rPr>
          <w:rFonts w:hint="eastAsia" w:eastAsia="方正小标宋_GBK"/>
          <w:color w:val="000000"/>
          <w:sz w:val="44"/>
          <w:szCs w:val="44"/>
          <w:lang w:val="en-US" w:eastAsia="zh-CN"/>
        </w:rPr>
        <w:t>6</w:t>
      </w:r>
      <w:r>
        <w:rPr>
          <w:rFonts w:hint="eastAsia" w:eastAsia="方正小标宋_GBK"/>
          <w:color w:val="000000"/>
          <w:sz w:val="44"/>
          <w:szCs w:val="44"/>
        </w:rPr>
        <w:t>年江阴市食品用塑料及纸包装</w:t>
      </w:r>
      <w:r>
        <w:rPr>
          <w:rFonts w:hint="eastAsia" w:eastAsia="方正小标宋_GBK"/>
          <w:color w:val="000000"/>
          <w:sz w:val="44"/>
          <w:szCs w:val="44"/>
          <w:lang w:eastAsia="zh-CN"/>
        </w:rPr>
        <w:t>产品</w:t>
      </w:r>
    </w:p>
    <w:p w14:paraId="1FE9BD14">
      <w:pPr>
        <w:snapToGrid w:val="0"/>
        <w:spacing w:line="580" w:lineRule="exact"/>
        <w:jc w:val="center"/>
        <w:rPr>
          <w:rFonts w:eastAsia="方正小标宋_GBK"/>
          <w:color w:val="000000"/>
          <w:sz w:val="44"/>
          <w:szCs w:val="44"/>
        </w:rPr>
      </w:pPr>
      <w:r>
        <w:rPr>
          <w:rFonts w:eastAsia="方正小标宋_GBK"/>
          <w:color w:val="000000"/>
          <w:sz w:val="44"/>
          <w:szCs w:val="44"/>
        </w:rPr>
        <w:t>质量监督抽查实施细则</w:t>
      </w:r>
    </w:p>
    <w:p w14:paraId="781A1D62">
      <w:pPr>
        <w:snapToGrid w:val="0"/>
        <w:spacing w:line="580" w:lineRule="exact"/>
        <w:jc w:val="center"/>
        <w:rPr>
          <w:rFonts w:eastAsia="方正小标宋_GBK"/>
          <w:color w:val="000000"/>
          <w:sz w:val="44"/>
          <w:szCs w:val="44"/>
        </w:rPr>
      </w:pPr>
    </w:p>
    <w:p w14:paraId="783175C6">
      <w:pPr>
        <w:spacing w:line="600" w:lineRule="exact"/>
        <w:ind w:firstLine="640" w:firstLineChars="200"/>
        <w:rPr>
          <w:rFonts w:eastAsia="方正黑体_GBK"/>
          <w:bCs/>
          <w:sz w:val="32"/>
          <w:szCs w:val="32"/>
        </w:rPr>
      </w:pPr>
      <w:r>
        <w:rPr>
          <w:rFonts w:eastAsia="方正黑体_GBK"/>
          <w:bCs/>
          <w:sz w:val="32"/>
          <w:szCs w:val="32"/>
        </w:rPr>
        <w:t>1.范围</w:t>
      </w:r>
    </w:p>
    <w:p w14:paraId="432A2C59">
      <w:pPr>
        <w:spacing w:line="560" w:lineRule="exact"/>
        <w:ind w:firstLine="640" w:firstLineChars="200"/>
        <w:rPr>
          <w:rFonts w:eastAsia="方正仿宋_GBK"/>
          <w:sz w:val="32"/>
          <w:szCs w:val="32"/>
        </w:rPr>
      </w:pPr>
      <w:r>
        <w:rPr>
          <w:rFonts w:hint="eastAsia" w:eastAsia="方正仿宋_GBK"/>
          <w:sz w:val="32"/>
          <w:szCs w:val="32"/>
        </w:rPr>
        <w:t>本细则适用于</w:t>
      </w:r>
      <w:r>
        <w:rPr>
          <w:rFonts w:hint="eastAsia" w:eastAsia="方正仿宋_GBK"/>
          <w:sz w:val="32"/>
          <w:szCs w:val="32"/>
          <w:highlight w:val="none"/>
          <w:lang w:val="en-US" w:eastAsia="zh-CN"/>
        </w:rPr>
        <w:t>2026</w:t>
      </w:r>
      <w:r>
        <w:rPr>
          <w:rFonts w:hint="eastAsia" w:eastAsia="方正仿宋_GBK"/>
          <w:sz w:val="32"/>
          <w:szCs w:val="32"/>
        </w:rPr>
        <w:t>年市场监督管理局组织开展的食品相关产品质量监督抽查。监督抽查产品范围包括包装膜袋（非复合膜袋、复合膜袋、片材、编织袋等）、容器（塑料瓶及盖等）工具（密胺塑料餐具、一次性塑料餐饮具、可重复使用塑料餐饮具等）、纸制品（纸包装、纸容器等）。本细则规定了此产品的抽样方法、检验依据、检验项目、检验方法、判定原则、异议处理及复检。</w:t>
      </w:r>
    </w:p>
    <w:p w14:paraId="049639DF">
      <w:pPr>
        <w:spacing w:line="600" w:lineRule="exact"/>
        <w:ind w:firstLine="640" w:firstLineChars="200"/>
        <w:rPr>
          <w:rFonts w:eastAsia="方正黑体_GBK"/>
          <w:bCs/>
          <w:sz w:val="32"/>
          <w:szCs w:val="32"/>
        </w:rPr>
      </w:pPr>
      <w:r>
        <w:rPr>
          <w:rFonts w:eastAsia="方正黑体_GBK"/>
          <w:bCs/>
          <w:sz w:val="32"/>
          <w:szCs w:val="32"/>
        </w:rPr>
        <w:t>2.抽样方法</w:t>
      </w:r>
    </w:p>
    <w:p w14:paraId="06AED594">
      <w:pPr>
        <w:spacing w:line="560" w:lineRule="exact"/>
        <w:ind w:firstLine="640" w:firstLineChars="200"/>
        <w:rPr>
          <w:rFonts w:eastAsia="方正仿宋_GBK"/>
          <w:sz w:val="32"/>
          <w:szCs w:val="32"/>
        </w:rPr>
      </w:pPr>
      <w:r>
        <w:rPr>
          <w:rFonts w:hint="eastAsia" w:eastAsia="方正仿宋_GBK"/>
          <w:sz w:val="32"/>
          <w:szCs w:val="32"/>
        </w:rPr>
        <w:t>生产企业和实体店的抽样工作由承检机构持检验员证的不少于2名工作人员共同完成。检验用样品应付费购买（被抽查单位自愿无偿提供的除外），索取发票留证。检验用样品带回承检机构，备用样品按要求封存在经营者处，采样过程均需拍照留证。一经采样，立即封样，任何人不得调换。</w:t>
      </w:r>
    </w:p>
    <w:p w14:paraId="35678372">
      <w:pPr>
        <w:spacing w:line="560" w:lineRule="exact"/>
        <w:ind w:firstLine="640" w:firstLineChars="200"/>
        <w:rPr>
          <w:rFonts w:eastAsia="方正仿宋_GBK"/>
          <w:sz w:val="32"/>
          <w:szCs w:val="32"/>
        </w:rPr>
      </w:pPr>
      <w:r>
        <w:rPr>
          <w:rFonts w:hint="eastAsia" w:eastAsia="方正仿宋_GBK"/>
          <w:sz w:val="32"/>
          <w:szCs w:val="32"/>
        </w:rPr>
        <w:t>2.1生产企业采样</w:t>
      </w:r>
    </w:p>
    <w:p w14:paraId="33CAF328">
      <w:pPr>
        <w:spacing w:line="560" w:lineRule="exact"/>
        <w:ind w:firstLine="640" w:firstLineChars="200"/>
        <w:rPr>
          <w:rFonts w:eastAsia="方正仿宋_GBK"/>
          <w:sz w:val="32"/>
          <w:szCs w:val="32"/>
        </w:rPr>
      </w:pPr>
      <w:r>
        <w:rPr>
          <w:rFonts w:hint="eastAsia" w:eastAsia="方正仿宋_GBK"/>
          <w:sz w:val="32"/>
          <w:szCs w:val="32"/>
        </w:rPr>
        <w:t>在企业的成品库内、成品堆放区或市场待销产品中随机抽取有产品质量检验合格证明或者以其他形式表明合格的、近期生产的产品（特殊情况除外）。采用简单随机抽样方法。</w:t>
      </w:r>
    </w:p>
    <w:p w14:paraId="316BF816">
      <w:pPr>
        <w:spacing w:line="560" w:lineRule="exact"/>
        <w:ind w:firstLine="640" w:firstLineChars="200"/>
        <w:rPr>
          <w:rFonts w:eastAsia="方正仿宋_GBK"/>
          <w:sz w:val="32"/>
          <w:szCs w:val="32"/>
        </w:rPr>
      </w:pPr>
      <w:r>
        <w:rPr>
          <w:rFonts w:hint="eastAsia" w:eastAsia="方正仿宋_GBK"/>
          <w:sz w:val="32"/>
          <w:szCs w:val="32"/>
        </w:rPr>
        <w:t>2.2实体店采样</w:t>
      </w:r>
    </w:p>
    <w:p w14:paraId="1DAD47DA">
      <w:pPr>
        <w:spacing w:line="560" w:lineRule="exact"/>
        <w:ind w:firstLine="640" w:firstLineChars="200"/>
        <w:rPr>
          <w:rFonts w:eastAsia="方正仿宋_GBK"/>
          <w:sz w:val="32"/>
          <w:szCs w:val="32"/>
        </w:rPr>
      </w:pPr>
      <w:r>
        <w:rPr>
          <w:rFonts w:hint="eastAsia" w:eastAsia="方正仿宋_GBK"/>
          <w:sz w:val="32"/>
          <w:szCs w:val="32"/>
        </w:rPr>
        <w:t>在待销产品中随机抽取有产品质量检验合格证明或者以其他形式表明合格的、近期生产的产品。抽样基数需满足抽样数量即可。</w:t>
      </w:r>
    </w:p>
    <w:p w14:paraId="3B9DC182">
      <w:pPr>
        <w:spacing w:line="560" w:lineRule="exact"/>
        <w:ind w:firstLine="640" w:firstLineChars="200"/>
        <w:rPr>
          <w:rFonts w:eastAsia="方正仿宋_GBK"/>
          <w:sz w:val="32"/>
          <w:szCs w:val="32"/>
        </w:rPr>
      </w:pPr>
      <w:r>
        <w:rPr>
          <w:rFonts w:hint="eastAsia" w:eastAsia="方正仿宋_GBK"/>
          <w:sz w:val="32"/>
          <w:szCs w:val="32"/>
        </w:rPr>
        <w:t>2.3电商抽样</w:t>
      </w:r>
    </w:p>
    <w:p w14:paraId="7B1F6341">
      <w:pPr>
        <w:spacing w:line="560" w:lineRule="exact"/>
        <w:ind w:firstLine="640" w:firstLineChars="200"/>
        <w:rPr>
          <w:rFonts w:eastAsia="方正仿宋_GBK"/>
          <w:sz w:val="32"/>
          <w:szCs w:val="32"/>
        </w:rPr>
      </w:pPr>
      <w:r>
        <w:rPr>
          <w:rFonts w:hint="eastAsia" w:eastAsia="方正仿宋_GBK"/>
          <w:sz w:val="32"/>
          <w:szCs w:val="32"/>
        </w:rPr>
        <w:t>抽样人员按照监督抽查实施方案要求确定购买样品数量，以承检机构或者消费者名义购买样品，索取并保留有效的购物发票或者凭证，承检机构应当检查样品状态及数量，将符合要求的检验样品和备用样品加贴封条。抽样基数需满足抽样数量即可。</w:t>
      </w:r>
    </w:p>
    <w:p w14:paraId="166675FC">
      <w:pPr>
        <w:spacing w:line="560" w:lineRule="exact"/>
        <w:ind w:firstLine="640" w:firstLineChars="200"/>
        <w:rPr>
          <w:rFonts w:eastAsia="方正仿宋_GBK"/>
          <w:sz w:val="32"/>
          <w:szCs w:val="32"/>
        </w:rPr>
      </w:pPr>
      <w:r>
        <w:rPr>
          <w:rFonts w:hint="eastAsia" w:eastAsia="方正仿宋_GBK"/>
          <w:sz w:val="32"/>
          <w:szCs w:val="32"/>
        </w:rPr>
        <w:t>抽样基数和抽样方法见表1。</w:t>
      </w:r>
    </w:p>
    <w:p w14:paraId="661ACE3F">
      <w:pPr>
        <w:spacing w:line="560" w:lineRule="exact"/>
        <w:ind w:firstLine="640" w:firstLineChars="200"/>
        <w:rPr>
          <w:rFonts w:eastAsia="方正仿宋_GBK"/>
          <w:sz w:val="32"/>
          <w:szCs w:val="32"/>
        </w:rPr>
      </w:pPr>
      <w:r>
        <w:rPr>
          <w:rFonts w:eastAsia="方正仿宋_GBK"/>
          <w:sz w:val="32"/>
          <w:szCs w:val="32"/>
        </w:rPr>
        <w:t>表1 抽样基数和抽样方法</w:t>
      </w:r>
    </w:p>
    <w:tbl>
      <w:tblPr>
        <w:tblStyle w:val="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2617"/>
        <w:gridCol w:w="3131"/>
        <w:gridCol w:w="2537"/>
      </w:tblGrid>
      <w:tr w14:paraId="049B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930" w:type="dxa"/>
            <w:tcBorders>
              <w:top w:val="single" w:color="auto" w:sz="4" w:space="0"/>
              <w:left w:val="single" w:color="auto" w:sz="4" w:space="0"/>
              <w:bottom w:val="single" w:color="auto" w:sz="4" w:space="0"/>
              <w:right w:val="single" w:color="auto" w:sz="4" w:space="0"/>
            </w:tcBorders>
          </w:tcPr>
          <w:p w14:paraId="4DDB14A7">
            <w:pPr>
              <w:spacing w:line="560" w:lineRule="exact"/>
              <w:rPr>
                <w:rFonts w:eastAsia="方正仿宋_GBK"/>
                <w:sz w:val="32"/>
                <w:szCs w:val="32"/>
              </w:rPr>
            </w:pPr>
            <w:r>
              <w:rPr>
                <w:rFonts w:eastAsia="方正仿宋_GBK"/>
                <w:sz w:val="32"/>
                <w:szCs w:val="32"/>
              </w:rPr>
              <w:t>序号</w:t>
            </w:r>
          </w:p>
        </w:tc>
        <w:tc>
          <w:tcPr>
            <w:tcW w:w="2617" w:type="dxa"/>
            <w:tcBorders>
              <w:top w:val="single" w:color="auto" w:sz="4" w:space="0"/>
              <w:left w:val="single" w:color="auto" w:sz="4" w:space="0"/>
              <w:bottom w:val="single" w:color="auto" w:sz="4" w:space="0"/>
              <w:right w:val="single" w:color="auto" w:sz="4" w:space="0"/>
            </w:tcBorders>
          </w:tcPr>
          <w:p w14:paraId="0F26AB03">
            <w:pPr>
              <w:spacing w:line="560" w:lineRule="exact"/>
              <w:ind w:firstLine="640" w:firstLineChars="200"/>
              <w:rPr>
                <w:rFonts w:eastAsia="方正仿宋_GBK"/>
                <w:sz w:val="32"/>
                <w:szCs w:val="32"/>
              </w:rPr>
            </w:pPr>
            <w:r>
              <w:rPr>
                <w:rFonts w:eastAsia="方正仿宋_GBK"/>
                <w:sz w:val="32"/>
                <w:szCs w:val="32"/>
              </w:rPr>
              <w:t>产品品种</w:t>
            </w:r>
          </w:p>
        </w:tc>
        <w:tc>
          <w:tcPr>
            <w:tcW w:w="3131" w:type="dxa"/>
            <w:tcBorders>
              <w:top w:val="single" w:color="auto" w:sz="4" w:space="0"/>
              <w:left w:val="single" w:color="auto" w:sz="4" w:space="0"/>
              <w:bottom w:val="single" w:color="auto" w:sz="4" w:space="0"/>
              <w:right w:val="single" w:color="auto" w:sz="4" w:space="0"/>
            </w:tcBorders>
          </w:tcPr>
          <w:p w14:paraId="1E9F0219">
            <w:pPr>
              <w:spacing w:line="560" w:lineRule="exact"/>
              <w:ind w:firstLine="640" w:firstLineChars="200"/>
              <w:rPr>
                <w:rFonts w:eastAsia="方正仿宋_GBK"/>
                <w:sz w:val="32"/>
                <w:szCs w:val="32"/>
              </w:rPr>
            </w:pPr>
            <w:r>
              <w:rPr>
                <w:rFonts w:eastAsia="方正仿宋_GBK"/>
                <w:sz w:val="32"/>
                <w:szCs w:val="32"/>
              </w:rPr>
              <w:t>抽样基数</w:t>
            </w:r>
          </w:p>
        </w:tc>
        <w:tc>
          <w:tcPr>
            <w:tcW w:w="2537" w:type="dxa"/>
            <w:tcBorders>
              <w:top w:val="single" w:color="auto" w:sz="4" w:space="0"/>
              <w:left w:val="single" w:color="auto" w:sz="4" w:space="0"/>
              <w:bottom w:val="single" w:color="auto" w:sz="4" w:space="0"/>
              <w:right w:val="single" w:color="auto" w:sz="4" w:space="0"/>
            </w:tcBorders>
          </w:tcPr>
          <w:p w14:paraId="5EF82865">
            <w:pPr>
              <w:spacing w:line="560" w:lineRule="exact"/>
              <w:ind w:firstLine="640" w:firstLineChars="200"/>
              <w:rPr>
                <w:rFonts w:eastAsia="方正仿宋_GBK"/>
                <w:sz w:val="32"/>
                <w:szCs w:val="32"/>
              </w:rPr>
            </w:pPr>
            <w:r>
              <w:rPr>
                <w:rFonts w:eastAsia="方正仿宋_GBK"/>
                <w:sz w:val="32"/>
                <w:szCs w:val="32"/>
              </w:rPr>
              <w:t>抽样数量</w:t>
            </w:r>
          </w:p>
        </w:tc>
      </w:tr>
      <w:tr w14:paraId="329B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31EFE765">
            <w:pPr>
              <w:spacing w:line="560" w:lineRule="exact"/>
              <w:ind w:firstLine="640" w:firstLineChars="200"/>
              <w:rPr>
                <w:rFonts w:eastAsia="方正仿宋_GBK"/>
                <w:sz w:val="32"/>
                <w:szCs w:val="32"/>
              </w:rPr>
            </w:pPr>
            <w:r>
              <w:rPr>
                <w:rFonts w:eastAsia="方正仿宋_GBK"/>
                <w:sz w:val="32"/>
                <w:szCs w:val="32"/>
              </w:rPr>
              <w:t>1</w:t>
            </w:r>
          </w:p>
        </w:tc>
        <w:tc>
          <w:tcPr>
            <w:tcW w:w="2617" w:type="dxa"/>
            <w:tcBorders>
              <w:top w:val="single" w:color="auto" w:sz="4" w:space="0"/>
              <w:left w:val="single" w:color="auto" w:sz="4" w:space="0"/>
              <w:bottom w:val="single" w:color="auto" w:sz="4" w:space="0"/>
              <w:right w:val="single" w:color="auto" w:sz="4" w:space="0"/>
            </w:tcBorders>
            <w:vAlign w:val="center"/>
          </w:tcPr>
          <w:p w14:paraId="1A264568">
            <w:pPr>
              <w:spacing w:line="560" w:lineRule="exact"/>
              <w:rPr>
                <w:rFonts w:eastAsia="方正仿宋_GBK"/>
                <w:sz w:val="32"/>
                <w:szCs w:val="32"/>
              </w:rPr>
            </w:pPr>
            <w:r>
              <w:rPr>
                <w:rFonts w:eastAsia="方正仿宋_GBK"/>
                <w:sz w:val="32"/>
                <w:szCs w:val="32"/>
              </w:rPr>
              <w:t>食品用塑料自粘保鲜膜（PE）</w:t>
            </w:r>
          </w:p>
        </w:tc>
        <w:tc>
          <w:tcPr>
            <w:tcW w:w="3131" w:type="dxa"/>
            <w:tcBorders>
              <w:top w:val="single" w:color="auto" w:sz="4" w:space="0"/>
              <w:left w:val="single" w:color="auto" w:sz="4" w:space="0"/>
              <w:bottom w:val="single" w:color="auto" w:sz="4" w:space="0"/>
              <w:right w:val="single" w:color="auto" w:sz="4" w:space="0"/>
            </w:tcBorders>
            <w:vAlign w:val="center"/>
          </w:tcPr>
          <w:p w14:paraId="0A5D154C">
            <w:pPr>
              <w:spacing w:line="560" w:lineRule="exact"/>
              <w:ind w:firstLine="640" w:firstLineChars="200"/>
              <w:rPr>
                <w:rFonts w:eastAsia="方正仿宋_GBK"/>
                <w:sz w:val="32"/>
                <w:szCs w:val="32"/>
              </w:rPr>
            </w:pPr>
            <w:r>
              <w:rPr>
                <w:rFonts w:eastAsia="方正仿宋_GBK"/>
                <w:sz w:val="32"/>
                <w:szCs w:val="32"/>
              </w:rPr>
              <w:t>不少于20卷，或5000米或150千克</w:t>
            </w:r>
          </w:p>
        </w:tc>
        <w:tc>
          <w:tcPr>
            <w:tcW w:w="2537" w:type="dxa"/>
            <w:tcBorders>
              <w:top w:val="single" w:color="auto" w:sz="4" w:space="0"/>
              <w:left w:val="single" w:color="auto" w:sz="4" w:space="0"/>
              <w:bottom w:val="single" w:color="auto" w:sz="4" w:space="0"/>
              <w:right w:val="single" w:color="auto" w:sz="4" w:space="0"/>
            </w:tcBorders>
          </w:tcPr>
          <w:p w14:paraId="4946BDB3">
            <w:pPr>
              <w:spacing w:line="560" w:lineRule="exact"/>
              <w:ind w:firstLine="640" w:firstLineChars="200"/>
              <w:rPr>
                <w:rFonts w:eastAsia="方正仿宋_GBK"/>
                <w:sz w:val="32"/>
                <w:szCs w:val="32"/>
              </w:rPr>
            </w:pPr>
            <w:r>
              <w:rPr>
                <w:rFonts w:eastAsia="方正仿宋_GBK"/>
                <w:sz w:val="32"/>
                <w:szCs w:val="32"/>
              </w:rPr>
              <w:t>3卷×2（如果所抽样品为待分装产品时，每卷膜各抽取2.5m2×2）</w:t>
            </w:r>
          </w:p>
        </w:tc>
      </w:tr>
      <w:tr w14:paraId="6F6AD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4835298A">
            <w:pPr>
              <w:spacing w:line="560" w:lineRule="exact"/>
              <w:ind w:firstLine="640" w:firstLineChars="200"/>
              <w:rPr>
                <w:rFonts w:eastAsia="方正仿宋_GBK"/>
                <w:sz w:val="32"/>
                <w:szCs w:val="32"/>
              </w:rPr>
            </w:pPr>
            <w:r>
              <w:rPr>
                <w:rFonts w:eastAsia="方正仿宋_GBK"/>
                <w:sz w:val="32"/>
                <w:szCs w:val="32"/>
              </w:rPr>
              <w:t>2</w:t>
            </w:r>
          </w:p>
        </w:tc>
        <w:tc>
          <w:tcPr>
            <w:tcW w:w="2617" w:type="dxa"/>
            <w:tcBorders>
              <w:top w:val="single" w:color="auto" w:sz="4" w:space="0"/>
              <w:left w:val="single" w:color="auto" w:sz="4" w:space="0"/>
              <w:bottom w:val="single" w:color="auto" w:sz="4" w:space="0"/>
              <w:right w:val="single" w:color="auto" w:sz="4" w:space="0"/>
            </w:tcBorders>
            <w:vAlign w:val="center"/>
          </w:tcPr>
          <w:p w14:paraId="12228864">
            <w:pPr>
              <w:spacing w:line="560" w:lineRule="exact"/>
              <w:rPr>
                <w:rFonts w:eastAsia="方正仿宋_GBK"/>
                <w:sz w:val="32"/>
                <w:szCs w:val="32"/>
              </w:rPr>
            </w:pPr>
            <w:r>
              <w:rPr>
                <w:rFonts w:eastAsia="方正仿宋_GBK"/>
                <w:sz w:val="32"/>
                <w:szCs w:val="32"/>
              </w:rPr>
              <w:t>包装用聚乙烯吹塑薄膜（袋）</w:t>
            </w:r>
          </w:p>
        </w:tc>
        <w:tc>
          <w:tcPr>
            <w:tcW w:w="3131" w:type="dxa"/>
            <w:tcBorders>
              <w:top w:val="single" w:color="auto" w:sz="4" w:space="0"/>
              <w:left w:val="single" w:color="auto" w:sz="4" w:space="0"/>
              <w:bottom w:val="single" w:color="auto" w:sz="4" w:space="0"/>
              <w:right w:val="single" w:color="auto" w:sz="4" w:space="0"/>
            </w:tcBorders>
            <w:vAlign w:val="center"/>
          </w:tcPr>
          <w:p w14:paraId="3AB8ADC3">
            <w:pPr>
              <w:spacing w:line="560" w:lineRule="exact"/>
              <w:ind w:firstLine="640" w:firstLineChars="200"/>
              <w:rPr>
                <w:rFonts w:eastAsia="方正仿宋_GBK"/>
                <w:sz w:val="32"/>
                <w:szCs w:val="32"/>
              </w:rPr>
            </w:pPr>
            <w:r>
              <w:rPr>
                <w:rFonts w:eastAsia="方正仿宋_GBK"/>
                <w:sz w:val="32"/>
                <w:szCs w:val="32"/>
              </w:rPr>
              <w:t>不少于20卷，或5000米或1</w:t>
            </w:r>
            <w:r>
              <w:rPr>
                <w:rFonts w:hint="eastAsia" w:eastAsia="方正仿宋_GBK"/>
                <w:sz w:val="32"/>
                <w:szCs w:val="32"/>
              </w:rPr>
              <w:t>0</w:t>
            </w:r>
            <w:r>
              <w:rPr>
                <w:rFonts w:eastAsia="方正仿宋_GBK"/>
                <w:sz w:val="32"/>
                <w:szCs w:val="32"/>
              </w:rPr>
              <w:t>0千克</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14:paraId="11A78D3C">
            <w:pPr>
              <w:spacing w:line="560" w:lineRule="exact"/>
              <w:ind w:firstLine="640" w:firstLineChars="200"/>
              <w:rPr>
                <w:rFonts w:eastAsia="方正仿宋_GBK"/>
                <w:sz w:val="32"/>
                <w:szCs w:val="32"/>
              </w:rPr>
            </w:pPr>
            <w:r>
              <w:rPr>
                <w:rFonts w:eastAsia="方正仿宋_GBK"/>
                <w:sz w:val="32"/>
                <w:szCs w:val="32"/>
              </w:rPr>
              <w:t>30个*2或2.5m2×2</w:t>
            </w:r>
          </w:p>
        </w:tc>
      </w:tr>
      <w:tr w14:paraId="576E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55763699">
            <w:pPr>
              <w:spacing w:line="560" w:lineRule="exact"/>
              <w:ind w:firstLine="640" w:firstLineChars="200"/>
              <w:rPr>
                <w:rFonts w:eastAsia="方正仿宋_GBK"/>
                <w:sz w:val="32"/>
                <w:szCs w:val="32"/>
              </w:rPr>
            </w:pPr>
            <w:r>
              <w:rPr>
                <w:rFonts w:eastAsia="方正仿宋_GBK"/>
                <w:sz w:val="32"/>
                <w:szCs w:val="32"/>
              </w:rPr>
              <w:t>3</w:t>
            </w:r>
          </w:p>
        </w:tc>
        <w:tc>
          <w:tcPr>
            <w:tcW w:w="2617" w:type="dxa"/>
            <w:tcBorders>
              <w:top w:val="single" w:color="auto" w:sz="4" w:space="0"/>
              <w:left w:val="single" w:color="auto" w:sz="4" w:space="0"/>
              <w:bottom w:val="single" w:color="auto" w:sz="4" w:space="0"/>
              <w:right w:val="single" w:color="auto" w:sz="4" w:space="0"/>
            </w:tcBorders>
            <w:vAlign w:val="center"/>
          </w:tcPr>
          <w:p w14:paraId="6060B4F5">
            <w:pPr>
              <w:spacing w:line="560" w:lineRule="exact"/>
              <w:rPr>
                <w:rFonts w:eastAsia="方正仿宋_GBK"/>
                <w:sz w:val="32"/>
                <w:szCs w:val="32"/>
              </w:rPr>
            </w:pPr>
            <w:r>
              <w:rPr>
                <w:rFonts w:eastAsia="方正仿宋_GBK"/>
                <w:sz w:val="32"/>
                <w:szCs w:val="32"/>
              </w:rPr>
              <w:t>商品零售包装袋</w:t>
            </w:r>
          </w:p>
        </w:tc>
        <w:tc>
          <w:tcPr>
            <w:tcW w:w="3131" w:type="dxa"/>
            <w:tcBorders>
              <w:top w:val="single" w:color="auto" w:sz="4" w:space="0"/>
              <w:left w:val="single" w:color="auto" w:sz="4" w:space="0"/>
              <w:bottom w:val="single" w:color="auto" w:sz="4" w:space="0"/>
              <w:right w:val="single" w:color="auto" w:sz="4" w:space="0"/>
            </w:tcBorders>
            <w:vAlign w:val="center"/>
          </w:tcPr>
          <w:p w14:paraId="60621CCE">
            <w:pPr>
              <w:spacing w:line="560" w:lineRule="exact"/>
              <w:ind w:firstLine="640" w:firstLineChars="200"/>
              <w:rPr>
                <w:rFonts w:eastAsia="方正仿宋_GBK"/>
                <w:sz w:val="32"/>
                <w:szCs w:val="32"/>
              </w:rPr>
            </w:pPr>
            <w:r>
              <w:rPr>
                <w:rFonts w:eastAsia="方正仿宋_GBK"/>
                <w:sz w:val="32"/>
                <w:szCs w:val="32"/>
              </w:rPr>
              <w:t>不少于500个</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63EEAC67">
            <w:pPr>
              <w:spacing w:line="560" w:lineRule="exact"/>
              <w:ind w:firstLine="640" w:firstLineChars="200"/>
              <w:rPr>
                <w:rFonts w:eastAsia="方正仿宋_GBK"/>
                <w:sz w:val="32"/>
                <w:szCs w:val="32"/>
              </w:rPr>
            </w:pPr>
          </w:p>
        </w:tc>
      </w:tr>
      <w:tr w14:paraId="5BB9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7660526F">
            <w:pPr>
              <w:spacing w:line="560" w:lineRule="exact"/>
              <w:ind w:firstLine="640" w:firstLineChars="200"/>
              <w:rPr>
                <w:rFonts w:eastAsia="方正仿宋_GBK"/>
                <w:sz w:val="32"/>
                <w:szCs w:val="32"/>
              </w:rPr>
            </w:pPr>
            <w:r>
              <w:rPr>
                <w:rFonts w:eastAsia="方正仿宋_GBK"/>
                <w:sz w:val="32"/>
                <w:szCs w:val="32"/>
              </w:rPr>
              <w:t>4</w:t>
            </w:r>
          </w:p>
        </w:tc>
        <w:tc>
          <w:tcPr>
            <w:tcW w:w="2617" w:type="dxa"/>
            <w:tcBorders>
              <w:top w:val="single" w:color="auto" w:sz="4" w:space="0"/>
              <w:left w:val="single" w:color="auto" w:sz="4" w:space="0"/>
              <w:bottom w:val="single" w:color="auto" w:sz="4" w:space="0"/>
              <w:right w:val="single" w:color="auto" w:sz="4" w:space="0"/>
            </w:tcBorders>
            <w:vAlign w:val="center"/>
          </w:tcPr>
          <w:p w14:paraId="4DFDC9D9">
            <w:pPr>
              <w:spacing w:line="560" w:lineRule="exact"/>
              <w:rPr>
                <w:rFonts w:eastAsia="方正仿宋_GBK"/>
                <w:sz w:val="32"/>
                <w:szCs w:val="32"/>
              </w:rPr>
            </w:pPr>
            <w:r>
              <w:rPr>
                <w:rFonts w:eastAsia="方正仿宋_GBK"/>
                <w:sz w:val="32"/>
                <w:szCs w:val="32"/>
              </w:rPr>
              <w:t>夹链自封袋</w:t>
            </w:r>
          </w:p>
        </w:tc>
        <w:tc>
          <w:tcPr>
            <w:tcW w:w="3131" w:type="dxa"/>
            <w:tcBorders>
              <w:top w:val="single" w:color="auto" w:sz="4" w:space="0"/>
              <w:left w:val="single" w:color="auto" w:sz="4" w:space="0"/>
              <w:bottom w:val="single" w:color="auto" w:sz="4" w:space="0"/>
              <w:right w:val="single" w:color="auto" w:sz="4" w:space="0"/>
            </w:tcBorders>
            <w:vAlign w:val="center"/>
          </w:tcPr>
          <w:p w14:paraId="77513165">
            <w:pPr>
              <w:spacing w:line="560" w:lineRule="exact"/>
              <w:ind w:firstLine="640" w:firstLineChars="200"/>
              <w:rPr>
                <w:rFonts w:eastAsia="方正仿宋_GBK"/>
                <w:sz w:val="32"/>
                <w:szCs w:val="32"/>
              </w:rPr>
            </w:pPr>
            <w:r>
              <w:rPr>
                <w:rFonts w:eastAsia="方正仿宋_GBK"/>
                <w:sz w:val="32"/>
                <w:szCs w:val="32"/>
              </w:rPr>
              <w:t>不少于500个</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272DC065">
            <w:pPr>
              <w:spacing w:line="560" w:lineRule="exact"/>
              <w:ind w:firstLine="640" w:firstLineChars="200"/>
              <w:rPr>
                <w:rFonts w:eastAsia="方正仿宋_GBK"/>
                <w:sz w:val="32"/>
                <w:szCs w:val="32"/>
              </w:rPr>
            </w:pPr>
          </w:p>
        </w:tc>
      </w:tr>
      <w:tr w14:paraId="79CB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67162398">
            <w:pPr>
              <w:spacing w:line="560" w:lineRule="exact"/>
              <w:ind w:firstLine="640" w:firstLineChars="200"/>
              <w:rPr>
                <w:rFonts w:eastAsia="方正仿宋_GBK"/>
                <w:sz w:val="32"/>
                <w:szCs w:val="32"/>
              </w:rPr>
            </w:pPr>
            <w:r>
              <w:rPr>
                <w:rFonts w:eastAsia="方正仿宋_GBK"/>
                <w:sz w:val="32"/>
                <w:szCs w:val="32"/>
              </w:rPr>
              <w:t>5</w:t>
            </w:r>
          </w:p>
        </w:tc>
        <w:tc>
          <w:tcPr>
            <w:tcW w:w="2617" w:type="dxa"/>
            <w:tcBorders>
              <w:top w:val="single" w:color="auto" w:sz="4" w:space="0"/>
              <w:left w:val="single" w:color="auto" w:sz="4" w:space="0"/>
              <w:bottom w:val="single" w:color="auto" w:sz="4" w:space="0"/>
              <w:right w:val="single" w:color="auto" w:sz="4" w:space="0"/>
            </w:tcBorders>
            <w:vAlign w:val="center"/>
          </w:tcPr>
          <w:p w14:paraId="75A8F265">
            <w:pPr>
              <w:spacing w:line="560" w:lineRule="exact"/>
              <w:rPr>
                <w:rFonts w:eastAsia="方正仿宋_GBK"/>
                <w:sz w:val="32"/>
                <w:szCs w:val="32"/>
              </w:rPr>
            </w:pPr>
            <w:r>
              <w:rPr>
                <w:rFonts w:hint="eastAsia" w:eastAsia="方正仿宋_GBK"/>
                <w:sz w:val="32"/>
                <w:szCs w:val="32"/>
              </w:rPr>
              <w:t>食品接触用特定非复合膜、袋</w:t>
            </w:r>
          </w:p>
        </w:tc>
        <w:tc>
          <w:tcPr>
            <w:tcW w:w="3131" w:type="dxa"/>
            <w:tcBorders>
              <w:top w:val="single" w:color="auto" w:sz="4" w:space="0"/>
              <w:left w:val="single" w:color="auto" w:sz="4" w:space="0"/>
              <w:bottom w:val="single" w:color="auto" w:sz="4" w:space="0"/>
              <w:right w:val="single" w:color="auto" w:sz="4" w:space="0"/>
            </w:tcBorders>
            <w:vAlign w:val="center"/>
          </w:tcPr>
          <w:p w14:paraId="2C88031C">
            <w:pPr>
              <w:spacing w:line="560" w:lineRule="exact"/>
              <w:ind w:firstLine="640" w:firstLineChars="200"/>
              <w:rPr>
                <w:rFonts w:eastAsia="方正仿宋_GBK"/>
                <w:sz w:val="32"/>
                <w:szCs w:val="32"/>
              </w:rPr>
            </w:pPr>
            <w:r>
              <w:rPr>
                <w:rFonts w:eastAsia="方正仿宋_GBK"/>
                <w:sz w:val="32"/>
                <w:szCs w:val="32"/>
              </w:rPr>
              <w:t>不少于20卷，或5000米或150千克或500个</w:t>
            </w: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78A1F7BC">
            <w:pPr>
              <w:spacing w:line="560" w:lineRule="exact"/>
              <w:ind w:firstLine="640" w:firstLineChars="200"/>
              <w:rPr>
                <w:rFonts w:eastAsia="方正仿宋_GBK"/>
                <w:sz w:val="32"/>
                <w:szCs w:val="32"/>
              </w:rPr>
            </w:pPr>
          </w:p>
        </w:tc>
      </w:tr>
      <w:tr w14:paraId="5F58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1310D1C7">
            <w:pPr>
              <w:spacing w:line="560" w:lineRule="exact"/>
              <w:ind w:firstLine="640" w:firstLineChars="200"/>
              <w:rPr>
                <w:rFonts w:eastAsia="方正仿宋_GBK"/>
                <w:sz w:val="32"/>
                <w:szCs w:val="32"/>
              </w:rPr>
            </w:pPr>
            <w:r>
              <w:rPr>
                <w:rFonts w:eastAsia="方正仿宋_GBK"/>
                <w:sz w:val="32"/>
                <w:szCs w:val="32"/>
              </w:rPr>
              <w:t>6</w:t>
            </w:r>
          </w:p>
        </w:tc>
        <w:tc>
          <w:tcPr>
            <w:tcW w:w="2617" w:type="dxa"/>
            <w:tcBorders>
              <w:top w:val="single" w:color="auto" w:sz="4" w:space="0"/>
              <w:left w:val="single" w:color="auto" w:sz="4" w:space="0"/>
              <w:bottom w:val="single" w:color="auto" w:sz="4" w:space="0"/>
              <w:right w:val="single" w:color="auto" w:sz="4" w:space="0"/>
            </w:tcBorders>
            <w:vAlign w:val="center"/>
          </w:tcPr>
          <w:p w14:paraId="589FB626">
            <w:pPr>
              <w:spacing w:line="560" w:lineRule="exact"/>
              <w:rPr>
                <w:rFonts w:eastAsia="方正仿宋_GBK"/>
                <w:sz w:val="32"/>
                <w:szCs w:val="32"/>
              </w:rPr>
            </w:pPr>
            <w:r>
              <w:rPr>
                <w:rFonts w:hint="eastAsia" w:eastAsia="方正仿宋_GBK"/>
                <w:sz w:val="32"/>
                <w:szCs w:val="32"/>
              </w:rPr>
              <w:t>复合膜、袋</w:t>
            </w:r>
          </w:p>
        </w:tc>
        <w:tc>
          <w:tcPr>
            <w:tcW w:w="3131" w:type="dxa"/>
            <w:tcBorders>
              <w:top w:val="single" w:color="auto" w:sz="4" w:space="0"/>
              <w:left w:val="single" w:color="auto" w:sz="4" w:space="0"/>
              <w:bottom w:val="single" w:color="auto" w:sz="4" w:space="0"/>
              <w:right w:val="single" w:color="auto" w:sz="4" w:space="0"/>
            </w:tcBorders>
            <w:vAlign w:val="center"/>
          </w:tcPr>
          <w:p w14:paraId="464A8056">
            <w:pPr>
              <w:spacing w:line="560" w:lineRule="exact"/>
              <w:ind w:firstLine="640" w:firstLineChars="200"/>
              <w:rPr>
                <w:rFonts w:eastAsia="方正仿宋_GBK"/>
                <w:sz w:val="32"/>
                <w:szCs w:val="32"/>
              </w:rPr>
            </w:pPr>
            <w:r>
              <w:rPr>
                <w:rFonts w:eastAsia="方正仿宋_GBK"/>
                <w:sz w:val="32"/>
                <w:szCs w:val="32"/>
              </w:rPr>
              <w:t>不少于500个</w:t>
            </w:r>
          </w:p>
        </w:tc>
        <w:tc>
          <w:tcPr>
            <w:tcW w:w="2537" w:type="dxa"/>
            <w:tcBorders>
              <w:top w:val="single" w:color="auto" w:sz="4" w:space="0"/>
              <w:left w:val="single" w:color="auto" w:sz="4" w:space="0"/>
              <w:bottom w:val="single" w:color="auto" w:sz="4" w:space="0"/>
              <w:right w:val="single" w:color="auto" w:sz="4" w:space="0"/>
            </w:tcBorders>
            <w:vAlign w:val="center"/>
          </w:tcPr>
          <w:p w14:paraId="7360565F">
            <w:pPr>
              <w:spacing w:line="560" w:lineRule="exact"/>
              <w:ind w:firstLine="640" w:firstLineChars="200"/>
              <w:rPr>
                <w:rFonts w:eastAsia="方正仿宋_GBK"/>
                <w:sz w:val="32"/>
                <w:szCs w:val="32"/>
              </w:rPr>
            </w:pPr>
            <w:r>
              <w:rPr>
                <w:rFonts w:hint="eastAsia" w:eastAsia="方正仿宋_GBK"/>
                <w:sz w:val="32"/>
                <w:szCs w:val="32"/>
              </w:rPr>
              <w:t>30</w:t>
            </w:r>
            <w:r>
              <w:rPr>
                <w:rFonts w:eastAsia="方正仿宋_GBK"/>
                <w:sz w:val="32"/>
                <w:szCs w:val="32"/>
              </w:rPr>
              <w:t>个×2或2.5m</w:t>
            </w:r>
            <w:r>
              <w:rPr>
                <w:rFonts w:eastAsia="方正仿宋_GBK"/>
                <w:sz w:val="32"/>
                <w:szCs w:val="32"/>
                <w:vertAlign w:val="superscript"/>
              </w:rPr>
              <w:t>2</w:t>
            </w:r>
            <w:r>
              <w:rPr>
                <w:rFonts w:eastAsia="方正仿宋_GBK"/>
                <w:sz w:val="32"/>
                <w:szCs w:val="32"/>
              </w:rPr>
              <w:t>×2</w:t>
            </w:r>
          </w:p>
        </w:tc>
      </w:tr>
      <w:tr w14:paraId="4393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241EE09B">
            <w:pPr>
              <w:spacing w:line="560" w:lineRule="exact"/>
              <w:ind w:firstLine="640" w:firstLineChars="200"/>
              <w:rPr>
                <w:rFonts w:eastAsia="方正仿宋_GBK"/>
                <w:sz w:val="32"/>
                <w:szCs w:val="32"/>
              </w:rPr>
            </w:pPr>
            <w:r>
              <w:rPr>
                <w:rFonts w:hint="eastAsia" w:eastAsia="方正仿宋_GBK"/>
                <w:sz w:val="32"/>
                <w:szCs w:val="32"/>
              </w:rPr>
              <w:t>7</w:t>
            </w:r>
          </w:p>
        </w:tc>
        <w:tc>
          <w:tcPr>
            <w:tcW w:w="2617" w:type="dxa"/>
            <w:tcBorders>
              <w:top w:val="single" w:color="auto" w:sz="4" w:space="0"/>
              <w:left w:val="single" w:color="auto" w:sz="4" w:space="0"/>
              <w:bottom w:val="single" w:color="auto" w:sz="4" w:space="0"/>
              <w:right w:val="single" w:color="auto" w:sz="4" w:space="0"/>
            </w:tcBorders>
            <w:vAlign w:val="center"/>
          </w:tcPr>
          <w:p w14:paraId="516499F0">
            <w:pPr>
              <w:spacing w:line="560" w:lineRule="exact"/>
              <w:rPr>
                <w:rFonts w:eastAsia="方正仿宋_GBK"/>
                <w:sz w:val="32"/>
                <w:szCs w:val="32"/>
              </w:rPr>
            </w:pPr>
            <w:r>
              <w:rPr>
                <w:rFonts w:hint="eastAsia" w:eastAsia="方正仿宋_GBK"/>
                <w:sz w:val="32"/>
                <w:szCs w:val="32"/>
              </w:rPr>
              <w:t>编织袋</w:t>
            </w:r>
          </w:p>
        </w:tc>
        <w:tc>
          <w:tcPr>
            <w:tcW w:w="3131" w:type="dxa"/>
            <w:tcBorders>
              <w:top w:val="single" w:color="auto" w:sz="4" w:space="0"/>
              <w:left w:val="single" w:color="auto" w:sz="4" w:space="0"/>
              <w:bottom w:val="single" w:color="auto" w:sz="4" w:space="0"/>
              <w:right w:val="single" w:color="auto" w:sz="4" w:space="0"/>
            </w:tcBorders>
            <w:vAlign w:val="center"/>
          </w:tcPr>
          <w:p w14:paraId="05175605">
            <w:pPr>
              <w:spacing w:line="560" w:lineRule="exact"/>
              <w:ind w:firstLine="640" w:firstLineChars="200"/>
              <w:rPr>
                <w:rFonts w:eastAsia="方正仿宋_GBK"/>
                <w:sz w:val="32"/>
                <w:szCs w:val="32"/>
              </w:rPr>
            </w:pPr>
            <w:r>
              <w:rPr>
                <w:rFonts w:eastAsia="方正仿宋_GBK"/>
                <w:sz w:val="32"/>
                <w:szCs w:val="32"/>
              </w:rPr>
              <w:t>不少于</w:t>
            </w:r>
            <w:r>
              <w:rPr>
                <w:rFonts w:hint="eastAsia" w:eastAsia="方正仿宋_GBK"/>
                <w:sz w:val="32"/>
                <w:szCs w:val="32"/>
              </w:rPr>
              <w:t>100个</w:t>
            </w:r>
          </w:p>
        </w:tc>
        <w:tc>
          <w:tcPr>
            <w:tcW w:w="2537" w:type="dxa"/>
            <w:tcBorders>
              <w:top w:val="single" w:color="auto" w:sz="4" w:space="0"/>
              <w:left w:val="single" w:color="auto" w:sz="4" w:space="0"/>
              <w:bottom w:val="single" w:color="auto" w:sz="4" w:space="0"/>
              <w:right w:val="single" w:color="auto" w:sz="4" w:space="0"/>
            </w:tcBorders>
            <w:vAlign w:val="center"/>
          </w:tcPr>
          <w:p w14:paraId="41D1CA66">
            <w:pPr>
              <w:spacing w:line="560" w:lineRule="exact"/>
              <w:ind w:firstLine="640" w:firstLineChars="200"/>
              <w:rPr>
                <w:rFonts w:eastAsia="方正仿宋_GBK"/>
                <w:sz w:val="32"/>
                <w:szCs w:val="32"/>
              </w:rPr>
            </w:pPr>
            <w:r>
              <w:rPr>
                <w:rFonts w:hint="eastAsia" w:eastAsia="方正仿宋_GBK"/>
                <w:sz w:val="32"/>
                <w:szCs w:val="32"/>
              </w:rPr>
              <w:t>10</w:t>
            </w:r>
            <w:r>
              <w:rPr>
                <w:rFonts w:eastAsia="方正仿宋_GBK"/>
                <w:sz w:val="32"/>
                <w:szCs w:val="32"/>
              </w:rPr>
              <w:t>个×2</w:t>
            </w:r>
          </w:p>
        </w:tc>
      </w:tr>
      <w:tr w14:paraId="6ED2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5B3D0A77">
            <w:pPr>
              <w:spacing w:line="560" w:lineRule="exact"/>
              <w:ind w:firstLine="640" w:firstLineChars="200"/>
              <w:rPr>
                <w:rFonts w:eastAsia="方正仿宋_GBK"/>
                <w:sz w:val="32"/>
                <w:szCs w:val="32"/>
              </w:rPr>
            </w:pPr>
            <w:r>
              <w:rPr>
                <w:rFonts w:hint="eastAsia" w:eastAsia="方正仿宋_GBK"/>
                <w:sz w:val="32"/>
                <w:szCs w:val="32"/>
              </w:rPr>
              <w:t>8</w:t>
            </w:r>
          </w:p>
        </w:tc>
        <w:tc>
          <w:tcPr>
            <w:tcW w:w="2617" w:type="dxa"/>
            <w:tcBorders>
              <w:top w:val="single" w:color="auto" w:sz="4" w:space="0"/>
              <w:left w:val="single" w:color="auto" w:sz="4" w:space="0"/>
              <w:bottom w:val="single" w:color="auto" w:sz="4" w:space="0"/>
              <w:right w:val="single" w:color="auto" w:sz="4" w:space="0"/>
            </w:tcBorders>
            <w:vAlign w:val="center"/>
          </w:tcPr>
          <w:p w14:paraId="384E120A">
            <w:pPr>
              <w:spacing w:line="560" w:lineRule="exact"/>
              <w:rPr>
                <w:rFonts w:eastAsia="方正仿宋_GBK"/>
                <w:sz w:val="32"/>
                <w:szCs w:val="32"/>
              </w:rPr>
            </w:pPr>
            <w:r>
              <w:rPr>
                <w:rFonts w:eastAsia="方正仿宋_GBK"/>
                <w:sz w:val="32"/>
                <w:szCs w:val="32"/>
              </w:rPr>
              <w:t>婴幼儿用塑料奶瓶</w:t>
            </w:r>
          </w:p>
        </w:tc>
        <w:tc>
          <w:tcPr>
            <w:tcW w:w="3131" w:type="dxa"/>
            <w:vMerge w:val="restart"/>
            <w:tcBorders>
              <w:top w:val="single" w:color="auto" w:sz="4" w:space="0"/>
              <w:left w:val="single" w:color="auto" w:sz="4" w:space="0"/>
              <w:bottom w:val="single" w:color="auto" w:sz="4" w:space="0"/>
              <w:right w:val="single" w:color="auto" w:sz="4" w:space="0"/>
            </w:tcBorders>
            <w:vAlign w:val="center"/>
          </w:tcPr>
          <w:p w14:paraId="56EEA0E4">
            <w:pPr>
              <w:spacing w:line="560" w:lineRule="exact"/>
              <w:ind w:firstLine="640" w:firstLineChars="200"/>
              <w:rPr>
                <w:rFonts w:eastAsia="方正仿宋_GBK"/>
                <w:sz w:val="32"/>
                <w:szCs w:val="32"/>
              </w:rPr>
            </w:pPr>
            <w:r>
              <w:rPr>
                <w:rFonts w:hint="eastAsia" w:eastAsia="方正仿宋_GBK"/>
                <w:sz w:val="32"/>
                <w:szCs w:val="32"/>
              </w:rPr>
              <w:t>不少于500个</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14:paraId="37903E78">
            <w:pPr>
              <w:spacing w:line="560" w:lineRule="exact"/>
              <w:ind w:firstLine="640" w:firstLineChars="200"/>
              <w:rPr>
                <w:rFonts w:eastAsia="方正仿宋_GBK"/>
                <w:sz w:val="32"/>
                <w:szCs w:val="32"/>
              </w:rPr>
            </w:pPr>
            <w:r>
              <w:rPr>
                <w:rFonts w:hint="eastAsia" w:eastAsia="方正仿宋_GBK"/>
                <w:sz w:val="32"/>
                <w:szCs w:val="32"/>
              </w:rPr>
              <w:t>20</w:t>
            </w:r>
            <w:r>
              <w:rPr>
                <w:rFonts w:eastAsia="方正仿宋_GBK"/>
                <w:sz w:val="32"/>
                <w:szCs w:val="32"/>
              </w:rPr>
              <w:t>个×2</w:t>
            </w:r>
          </w:p>
        </w:tc>
      </w:tr>
      <w:tr w14:paraId="77C0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60CBEFED">
            <w:pPr>
              <w:spacing w:line="560" w:lineRule="exact"/>
              <w:ind w:firstLine="640" w:firstLineChars="200"/>
              <w:rPr>
                <w:rFonts w:eastAsia="方正仿宋_GBK"/>
                <w:sz w:val="32"/>
                <w:szCs w:val="32"/>
              </w:rPr>
            </w:pPr>
            <w:r>
              <w:rPr>
                <w:rFonts w:hint="eastAsia" w:eastAsia="方正仿宋_GBK"/>
                <w:sz w:val="32"/>
                <w:szCs w:val="32"/>
              </w:rPr>
              <w:t>9</w:t>
            </w:r>
          </w:p>
        </w:tc>
        <w:tc>
          <w:tcPr>
            <w:tcW w:w="2617" w:type="dxa"/>
            <w:tcBorders>
              <w:top w:val="single" w:color="auto" w:sz="4" w:space="0"/>
              <w:left w:val="single" w:color="auto" w:sz="4" w:space="0"/>
              <w:bottom w:val="single" w:color="auto" w:sz="4" w:space="0"/>
              <w:right w:val="single" w:color="auto" w:sz="4" w:space="0"/>
            </w:tcBorders>
            <w:vAlign w:val="center"/>
          </w:tcPr>
          <w:p w14:paraId="04B71A00">
            <w:pPr>
              <w:spacing w:line="560" w:lineRule="exact"/>
              <w:rPr>
                <w:rFonts w:eastAsia="方正仿宋_GBK"/>
                <w:sz w:val="32"/>
                <w:szCs w:val="32"/>
              </w:rPr>
            </w:pPr>
            <w:r>
              <w:rPr>
                <w:rFonts w:eastAsia="方正仿宋_GBK"/>
                <w:sz w:val="32"/>
                <w:szCs w:val="32"/>
              </w:rPr>
              <w:t>塑料瓶</w:t>
            </w:r>
          </w:p>
        </w:tc>
        <w:tc>
          <w:tcPr>
            <w:tcW w:w="3131" w:type="dxa"/>
            <w:vMerge w:val="continue"/>
            <w:tcBorders>
              <w:top w:val="single" w:color="auto" w:sz="4" w:space="0"/>
              <w:left w:val="single" w:color="auto" w:sz="4" w:space="0"/>
              <w:bottom w:val="single" w:color="auto" w:sz="4" w:space="0"/>
              <w:right w:val="single" w:color="auto" w:sz="4" w:space="0"/>
            </w:tcBorders>
            <w:vAlign w:val="center"/>
          </w:tcPr>
          <w:p w14:paraId="4B56207B">
            <w:pPr>
              <w:spacing w:line="560" w:lineRule="exact"/>
              <w:ind w:firstLine="640" w:firstLineChars="200"/>
              <w:rPr>
                <w:rFonts w:eastAsia="方正仿宋_GBK"/>
                <w:sz w:val="32"/>
                <w:szCs w:val="32"/>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4786ACCA">
            <w:pPr>
              <w:spacing w:line="560" w:lineRule="exact"/>
              <w:ind w:firstLine="640" w:firstLineChars="200"/>
              <w:rPr>
                <w:rFonts w:eastAsia="方正仿宋_GBK"/>
                <w:sz w:val="32"/>
                <w:szCs w:val="32"/>
              </w:rPr>
            </w:pPr>
          </w:p>
        </w:tc>
      </w:tr>
      <w:tr w14:paraId="57DF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2CD519B8">
            <w:pPr>
              <w:spacing w:line="560" w:lineRule="exact"/>
              <w:ind w:firstLine="640" w:firstLineChars="200"/>
              <w:rPr>
                <w:rFonts w:eastAsia="方正仿宋_GBK"/>
                <w:sz w:val="32"/>
                <w:szCs w:val="32"/>
              </w:rPr>
            </w:pPr>
            <w:r>
              <w:rPr>
                <w:rFonts w:hint="eastAsia" w:eastAsia="方正仿宋_GBK"/>
                <w:sz w:val="32"/>
                <w:szCs w:val="32"/>
              </w:rPr>
              <w:t xml:space="preserve">  10</w:t>
            </w:r>
          </w:p>
        </w:tc>
        <w:tc>
          <w:tcPr>
            <w:tcW w:w="2617" w:type="dxa"/>
            <w:tcBorders>
              <w:top w:val="single" w:color="auto" w:sz="4" w:space="0"/>
              <w:left w:val="single" w:color="auto" w:sz="4" w:space="0"/>
              <w:bottom w:val="single" w:color="auto" w:sz="4" w:space="0"/>
              <w:right w:val="single" w:color="auto" w:sz="4" w:space="0"/>
            </w:tcBorders>
            <w:vAlign w:val="center"/>
          </w:tcPr>
          <w:p w14:paraId="3E9ED06F">
            <w:pPr>
              <w:spacing w:line="560" w:lineRule="exact"/>
              <w:rPr>
                <w:rFonts w:eastAsia="方正仿宋_GBK"/>
                <w:sz w:val="32"/>
                <w:szCs w:val="32"/>
              </w:rPr>
            </w:pPr>
            <w:r>
              <w:rPr>
                <w:rFonts w:eastAsia="方正仿宋_GBK"/>
                <w:sz w:val="32"/>
                <w:szCs w:val="32"/>
              </w:rPr>
              <w:t>塑料瓶坯</w:t>
            </w:r>
          </w:p>
        </w:tc>
        <w:tc>
          <w:tcPr>
            <w:tcW w:w="3131" w:type="dxa"/>
            <w:vMerge w:val="continue"/>
            <w:tcBorders>
              <w:top w:val="single" w:color="auto" w:sz="4" w:space="0"/>
              <w:left w:val="single" w:color="auto" w:sz="4" w:space="0"/>
              <w:bottom w:val="single" w:color="auto" w:sz="4" w:space="0"/>
              <w:right w:val="single" w:color="auto" w:sz="4" w:space="0"/>
            </w:tcBorders>
            <w:vAlign w:val="center"/>
          </w:tcPr>
          <w:p w14:paraId="45A70D5C">
            <w:pPr>
              <w:spacing w:line="560" w:lineRule="exact"/>
              <w:ind w:firstLine="640" w:firstLineChars="200"/>
              <w:rPr>
                <w:rFonts w:eastAsia="方正仿宋_GBK"/>
                <w:sz w:val="32"/>
                <w:szCs w:val="32"/>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7E914483">
            <w:pPr>
              <w:spacing w:line="560" w:lineRule="exact"/>
              <w:ind w:firstLine="640" w:firstLineChars="200"/>
              <w:rPr>
                <w:rFonts w:eastAsia="方正仿宋_GBK"/>
                <w:sz w:val="32"/>
                <w:szCs w:val="32"/>
              </w:rPr>
            </w:pPr>
          </w:p>
        </w:tc>
      </w:tr>
      <w:tr w14:paraId="0573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65B2206A">
            <w:pPr>
              <w:spacing w:line="560" w:lineRule="exact"/>
              <w:rPr>
                <w:rFonts w:eastAsia="方正仿宋_GBK"/>
                <w:sz w:val="32"/>
                <w:szCs w:val="32"/>
              </w:rPr>
            </w:pPr>
            <w:r>
              <w:rPr>
                <w:rFonts w:eastAsia="方正仿宋_GBK"/>
                <w:sz w:val="32"/>
                <w:szCs w:val="32"/>
              </w:rPr>
              <w:t>1</w:t>
            </w:r>
            <w:r>
              <w:rPr>
                <w:rFonts w:hint="eastAsia" w:eastAsia="方正仿宋_GBK"/>
                <w:sz w:val="32"/>
                <w:szCs w:val="32"/>
              </w:rPr>
              <w:t>1</w:t>
            </w:r>
          </w:p>
        </w:tc>
        <w:tc>
          <w:tcPr>
            <w:tcW w:w="2617" w:type="dxa"/>
            <w:tcBorders>
              <w:top w:val="single" w:color="auto" w:sz="4" w:space="0"/>
              <w:left w:val="single" w:color="auto" w:sz="4" w:space="0"/>
              <w:bottom w:val="single" w:color="auto" w:sz="4" w:space="0"/>
              <w:right w:val="single" w:color="auto" w:sz="4" w:space="0"/>
            </w:tcBorders>
            <w:vAlign w:val="center"/>
          </w:tcPr>
          <w:p w14:paraId="61801FFC">
            <w:pPr>
              <w:spacing w:line="560" w:lineRule="exact"/>
              <w:rPr>
                <w:rFonts w:eastAsia="方正仿宋_GBK"/>
                <w:sz w:val="32"/>
                <w:szCs w:val="32"/>
              </w:rPr>
            </w:pPr>
            <w:r>
              <w:rPr>
                <w:rFonts w:eastAsia="方正仿宋_GBK"/>
                <w:sz w:val="32"/>
                <w:szCs w:val="32"/>
              </w:rPr>
              <w:t>塑料饮水口杯</w:t>
            </w:r>
          </w:p>
        </w:tc>
        <w:tc>
          <w:tcPr>
            <w:tcW w:w="3131" w:type="dxa"/>
            <w:vMerge w:val="continue"/>
            <w:tcBorders>
              <w:top w:val="single" w:color="auto" w:sz="4" w:space="0"/>
              <w:left w:val="single" w:color="auto" w:sz="4" w:space="0"/>
              <w:bottom w:val="single" w:color="auto" w:sz="4" w:space="0"/>
              <w:right w:val="single" w:color="auto" w:sz="4" w:space="0"/>
            </w:tcBorders>
            <w:vAlign w:val="center"/>
          </w:tcPr>
          <w:p w14:paraId="71E02912">
            <w:pPr>
              <w:spacing w:line="560" w:lineRule="exact"/>
              <w:ind w:firstLine="640" w:firstLineChars="200"/>
              <w:rPr>
                <w:rFonts w:eastAsia="方正仿宋_GBK"/>
                <w:sz w:val="32"/>
                <w:szCs w:val="32"/>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19FCA3A0">
            <w:pPr>
              <w:spacing w:line="560" w:lineRule="exact"/>
              <w:ind w:firstLine="640" w:firstLineChars="200"/>
              <w:rPr>
                <w:rFonts w:eastAsia="方正仿宋_GBK"/>
                <w:sz w:val="32"/>
                <w:szCs w:val="32"/>
              </w:rPr>
            </w:pPr>
          </w:p>
        </w:tc>
      </w:tr>
      <w:tr w14:paraId="5460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2272A913">
            <w:pPr>
              <w:spacing w:line="560" w:lineRule="exact"/>
              <w:rPr>
                <w:rFonts w:eastAsia="方正仿宋_GBK"/>
                <w:sz w:val="32"/>
                <w:szCs w:val="32"/>
              </w:rPr>
            </w:pPr>
            <w:r>
              <w:rPr>
                <w:rFonts w:eastAsia="方正仿宋_GBK"/>
                <w:sz w:val="32"/>
                <w:szCs w:val="32"/>
              </w:rPr>
              <w:t>1</w:t>
            </w:r>
            <w:r>
              <w:rPr>
                <w:rFonts w:hint="eastAsia" w:eastAsia="方正仿宋_GBK"/>
                <w:sz w:val="32"/>
                <w:szCs w:val="32"/>
              </w:rPr>
              <w:t>2</w:t>
            </w:r>
          </w:p>
        </w:tc>
        <w:tc>
          <w:tcPr>
            <w:tcW w:w="2617" w:type="dxa"/>
            <w:tcBorders>
              <w:top w:val="single" w:color="auto" w:sz="4" w:space="0"/>
              <w:left w:val="single" w:color="auto" w:sz="4" w:space="0"/>
              <w:bottom w:val="single" w:color="auto" w:sz="4" w:space="0"/>
              <w:right w:val="single" w:color="auto" w:sz="4" w:space="0"/>
            </w:tcBorders>
            <w:vAlign w:val="center"/>
          </w:tcPr>
          <w:p w14:paraId="367673B2">
            <w:pPr>
              <w:spacing w:line="560" w:lineRule="exact"/>
              <w:rPr>
                <w:rFonts w:eastAsia="方正仿宋_GBK"/>
                <w:sz w:val="32"/>
                <w:szCs w:val="32"/>
              </w:rPr>
            </w:pPr>
            <w:r>
              <w:rPr>
                <w:rFonts w:eastAsia="方正仿宋_GBK"/>
                <w:sz w:val="32"/>
                <w:szCs w:val="32"/>
              </w:rPr>
              <w:t>塑料防盗瓶盖</w:t>
            </w:r>
          </w:p>
        </w:tc>
        <w:tc>
          <w:tcPr>
            <w:tcW w:w="3131" w:type="dxa"/>
            <w:vMerge w:val="restart"/>
            <w:tcBorders>
              <w:top w:val="single" w:color="auto" w:sz="4" w:space="0"/>
              <w:left w:val="single" w:color="auto" w:sz="4" w:space="0"/>
              <w:bottom w:val="single" w:color="auto" w:sz="4" w:space="0"/>
              <w:right w:val="single" w:color="auto" w:sz="4" w:space="0"/>
            </w:tcBorders>
            <w:vAlign w:val="center"/>
          </w:tcPr>
          <w:p w14:paraId="792A164F">
            <w:pPr>
              <w:spacing w:line="560" w:lineRule="exact"/>
              <w:ind w:firstLine="640" w:firstLineChars="200"/>
              <w:rPr>
                <w:rFonts w:eastAsia="方正仿宋_GBK"/>
                <w:sz w:val="32"/>
                <w:szCs w:val="32"/>
              </w:rPr>
            </w:pPr>
            <w:r>
              <w:rPr>
                <w:rFonts w:eastAsia="方正仿宋_GBK"/>
                <w:sz w:val="32"/>
                <w:szCs w:val="32"/>
              </w:rPr>
              <w:t>不少于500个</w:t>
            </w:r>
          </w:p>
        </w:tc>
        <w:tc>
          <w:tcPr>
            <w:tcW w:w="2537" w:type="dxa"/>
            <w:vMerge w:val="restart"/>
            <w:tcBorders>
              <w:top w:val="single" w:color="auto" w:sz="4" w:space="0"/>
              <w:left w:val="single" w:color="auto" w:sz="4" w:space="0"/>
              <w:bottom w:val="single" w:color="auto" w:sz="4" w:space="0"/>
              <w:right w:val="single" w:color="auto" w:sz="4" w:space="0"/>
            </w:tcBorders>
            <w:vAlign w:val="center"/>
          </w:tcPr>
          <w:p w14:paraId="560BCA72">
            <w:pPr>
              <w:spacing w:line="560" w:lineRule="exact"/>
              <w:ind w:firstLine="640" w:firstLineChars="200"/>
              <w:rPr>
                <w:rFonts w:eastAsia="方正仿宋_GBK"/>
                <w:sz w:val="32"/>
                <w:szCs w:val="32"/>
              </w:rPr>
            </w:pPr>
            <w:r>
              <w:rPr>
                <w:rFonts w:eastAsia="方正仿宋_GBK"/>
                <w:sz w:val="32"/>
                <w:szCs w:val="32"/>
              </w:rPr>
              <w:t>50个×2</w:t>
            </w:r>
          </w:p>
        </w:tc>
      </w:tr>
      <w:tr w14:paraId="4B29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2B211CA5">
            <w:pPr>
              <w:spacing w:line="560" w:lineRule="exact"/>
              <w:rPr>
                <w:rFonts w:eastAsia="方正仿宋_GBK"/>
                <w:sz w:val="32"/>
                <w:szCs w:val="32"/>
              </w:rPr>
            </w:pPr>
            <w:r>
              <w:rPr>
                <w:rFonts w:eastAsia="方正仿宋_GBK"/>
                <w:sz w:val="32"/>
                <w:szCs w:val="32"/>
              </w:rPr>
              <w:t>1</w:t>
            </w:r>
            <w:r>
              <w:rPr>
                <w:rFonts w:hint="eastAsia" w:eastAsia="方正仿宋_GBK"/>
                <w:sz w:val="32"/>
                <w:szCs w:val="32"/>
              </w:rPr>
              <w:t>3</w:t>
            </w:r>
          </w:p>
        </w:tc>
        <w:tc>
          <w:tcPr>
            <w:tcW w:w="2617" w:type="dxa"/>
            <w:tcBorders>
              <w:top w:val="single" w:color="auto" w:sz="4" w:space="0"/>
              <w:left w:val="single" w:color="auto" w:sz="4" w:space="0"/>
              <w:bottom w:val="single" w:color="auto" w:sz="4" w:space="0"/>
              <w:right w:val="single" w:color="auto" w:sz="4" w:space="0"/>
            </w:tcBorders>
            <w:vAlign w:val="center"/>
          </w:tcPr>
          <w:p w14:paraId="7E441DFB">
            <w:pPr>
              <w:spacing w:line="560" w:lineRule="exact"/>
              <w:rPr>
                <w:rFonts w:eastAsia="方正仿宋_GBK"/>
                <w:sz w:val="32"/>
                <w:szCs w:val="32"/>
              </w:rPr>
            </w:pPr>
            <w:r>
              <w:rPr>
                <w:rFonts w:eastAsia="方正仿宋_GBK"/>
                <w:sz w:val="32"/>
                <w:szCs w:val="32"/>
              </w:rPr>
              <w:t>组合式防伪瓶盖</w:t>
            </w:r>
          </w:p>
        </w:tc>
        <w:tc>
          <w:tcPr>
            <w:tcW w:w="3131" w:type="dxa"/>
            <w:vMerge w:val="continue"/>
            <w:tcBorders>
              <w:top w:val="single" w:color="auto" w:sz="4" w:space="0"/>
              <w:left w:val="single" w:color="auto" w:sz="4" w:space="0"/>
              <w:bottom w:val="single" w:color="auto" w:sz="4" w:space="0"/>
              <w:right w:val="single" w:color="auto" w:sz="4" w:space="0"/>
            </w:tcBorders>
            <w:vAlign w:val="center"/>
          </w:tcPr>
          <w:p w14:paraId="66EB18CC">
            <w:pPr>
              <w:spacing w:line="560" w:lineRule="exact"/>
              <w:ind w:firstLine="640" w:firstLineChars="200"/>
              <w:rPr>
                <w:rFonts w:eastAsia="方正仿宋_GBK"/>
                <w:sz w:val="32"/>
                <w:szCs w:val="32"/>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3F99D539">
            <w:pPr>
              <w:spacing w:line="560" w:lineRule="exact"/>
              <w:ind w:firstLine="640" w:firstLineChars="200"/>
              <w:rPr>
                <w:rFonts w:eastAsia="方正仿宋_GBK"/>
                <w:sz w:val="32"/>
                <w:szCs w:val="32"/>
              </w:rPr>
            </w:pPr>
          </w:p>
        </w:tc>
      </w:tr>
      <w:tr w14:paraId="09E3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03847EFD">
            <w:pPr>
              <w:spacing w:line="560" w:lineRule="exact"/>
              <w:rPr>
                <w:rFonts w:eastAsia="方正仿宋_GBK"/>
                <w:sz w:val="32"/>
                <w:szCs w:val="32"/>
              </w:rPr>
            </w:pPr>
            <w:r>
              <w:rPr>
                <w:rFonts w:eastAsia="方正仿宋_GBK"/>
                <w:sz w:val="32"/>
                <w:szCs w:val="32"/>
              </w:rPr>
              <w:t>1</w:t>
            </w:r>
            <w:r>
              <w:rPr>
                <w:rFonts w:hint="eastAsia" w:eastAsia="方正仿宋_GBK"/>
                <w:sz w:val="32"/>
                <w:szCs w:val="32"/>
              </w:rPr>
              <w:t>4</w:t>
            </w:r>
          </w:p>
        </w:tc>
        <w:tc>
          <w:tcPr>
            <w:tcW w:w="2617" w:type="dxa"/>
            <w:tcBorders>
              <w:top w:val="single" w:color="auto" w:sz="4" w:space="0"/>
              <w:left w:val="single" w:color="auto" w:sz="4" w:space="0"/>
              <w:bottom w:val="single" w:color="auto" w:sz="4" w:space="0"/>
              <w:right w:val="single" w:color="auto" w:sz="4" w:space="0"/>
            </w:tcBorders>
            <w:vAlign w:val="center"/>
          </w:tcPr>
          <w:p w14:paraId="3341BBE1">
            <w:pPr>
              <w:spacing w:line="560" w:lineRule="exact"/>
              <w:rPr>
                <w:rFonts w:eastAsia="方正仿宋_GBK"/>
                <w:sz w:val="32"/>
                <w:szCs w:val="32"/>
              </w:rPr>
            </w:pPr>
            <w:r>
              <w:rPr>
                <w:rFonts w:hint="eastAsia" w:eastAsia="方正仿宋_GBK"/>
                <w:sz w:val="32"/>
                <w:szCs w:val="32"/>
              </w:rPr>
              <w:t>食品接触用特定塑料瓶盖</w:t>
            </w:r>
          </w:p>
        </w:tc>
        <w:tc>
          <w:tcPr>
            <w:tcW w:w="3131" w:type="dxa"/>
            <w:vMerge w:val="continue"/>
            <w:tcBorders>
              <w:top w:val="single" w:color="auto" w:sz="4" w:space="0"/>
              <w:left w:val="single" w:color="auto" w:sz="4" w:space="0"/>
              <w:bottom w:val="single" w:color="auto" w:sz="4" w:space="0"/>
              <w:right w:val="single" w:color="auto" w:sz="4" w:space="0"/>
            </w:tcBorders>
            <w:vAlign w:val="center"/>
          </w:tcPr>
          <w:p w14:paraId="2F729210">
            <w:pPr>
              <w:spacing w:line="560" w:lineRule="exact"/>
              <w:ind w:firstLine="640" w:firstLineChars="200"/>
              <w:rPr>
                <w:rFonts w:eastAsia="方正仿宋_GBK"/>
                <w:sz w:val="32"/>
                <w:szCs w:val="32"/>
              </w:rPr>
            </w:pPr>
          </w:p>
        </w:tc>
        <w:tc>
          <w:tcPr>
            <w:tcW w:w="2537" w:type="dxa"/>
            <w:vMerge w:val="continue"/>
            <w:tcBorders>
              <w:top w:val="single" w:color="auto" w:sz="4" w:space="0"/>
              <w:left w:val="single" w:color="auto" w:sz="4" w:space="0"/>
              <w:bottom w:val="single" w:color="auto" w:sz="4" w:space="0"/>
              <w:right w:val="single" w:color="auto" w:sz="4" w:space="0"/>
            </w:tcBorders>
            <w:vAlign w:val="center"/>
          </w:tcPr>
          <w:p w14:paraId="6A844D6E">
            <w:pPr>
              <w:spacing w:line="560" w:lineRule="exact"/>
              <w:ind w:firstLine="640" w:firstLineChars="200"/>
              <w:rPr>
                <w:rFonts w:eastAsia="方正仿宋_GBK"/>
                <w:sz w:val="32"/>
                <w:szCs w:val="32"/>
              </w:rPr>
            </w:pPr>
          </w:p>
        </w:tc>
      </w:tr>
      <w:tr w14:paraId="405E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077EAFD6">
            <w:pPr>
              <w:spacing w:line="560" w:lineRule="exact"/>
              <w:rPr>
                <w:rFonts w:eastAsia="方正仿宋_GBK"/>
                <w:sz w:val="32"/>
                <w:szCs w:val="32"/>
              </w:rPr>
            </w:pPr>
            <w:r>
              <w:rPr>
                <w:rFonts w:eastAsia="方正仿宋_GBK"/>
                <w:sz w:val="32"/>
                <w:szCs w:val="32"/>
              </w:rPr>
              <w:t>1</w:t>
            </w:r>
            <w:r>
              <w:rPr>
                <w:rFonts w:hint="eastAsia" w:eastAsia="方正仿宋_GBK"/>
                <w:sz w:val="32"/>
                <w:szCs w:val="32"/>
              </w:rPr>
              <w:t>5</w:t>
            </w:r>
          </w:p>
        </w:tc>
        <w:tc>
          <w:tcPr>
            <w:tcW w:w="2617" w:type="dxa"/>
            <w:tcBorders>
              <w:top w:val="single" w:color="auto" w:sz="4" w:space="0"/>
              <w:left w:val="single" w:color="auto" w:sz="4" w:space="0"/>
              <w:bottom w:val="single" w:color="auto" w:sz="4" w:space="0"/>
              <w:right w:val="single" w:color="auto" w:sz="4" w:space="0"/>
            </w:tcBorders>
            <w:vAlign w:val="center"/>
          </w:tcPr>
          <w:p w14:paraId="19CCF90D">
            <w:pPr>
              <w:spacing w:line="560" w:lineRule="exact"/>
              <w:rPr>
                <w:rFonts w:eastAsia="方正仿宋_GBK"/>
                <w:sz w:val="32"/>
                <w:szCs w:val="32"/>
              </w:rPr>
            </w:pPr>
            <w:r>
              <w:rPr>
                <w:rFonts w:hint="eastAsia" w:eastAsia="方正仿宋_GBK"/>
                <w:sz w:val="32"/>
                <w:szCs w:val="32"/>
              </w:rPr>
              <w:t>食品接触用特定塑料容器</w:t>
            </w:r>
          </w:p>
        </w:tc>
        <w:tc>
          <w:tcPr>
            <w:tcW w:w="3131" w:type="dxa"/>
            <w:tcBorders>
              <w:top w:val="single" w:color="auto" w:sz="4" w:space="0"/>
              <w:left w:val="single" w:color="auto" w:sz="4" w:space="0"/>
              <w:bottom w:val="single" w:color="auto" w:sz="4" w:space="0"/>
              <w:right w:val="single" w:color="auto" w:sz="4" w:space="0"/>
            </w:tcBorders>
            <w:vAlign w:val="center"/>
          </w:tcPr>
          <w:p w14:paraId="5BBDF783">
            <w:pPr>
              <w:spacing w:line="560" w:lineRule="exact"/>
              <w:ind w:firstLine="640" w:firstLineChars="200"/>
              <w:rPr>
                <w:rFonts w:eastAsia="方正仿宋_GBK"/>
                <w:sz w:val="32"/>
                <w:szCs w:val="32"/>
              </w:rPr>
            </w:pPr>
            <w:r>
              <w:rPr>
                <w:rFonts w:hint="eastAsia" w:eastAsia="方正仿宋_GBK"/>
                <w:sz w:val="32"/>
                <w:szCs w:val="32"/>
              </w:rPr>
              <w:t>不少于500个</w:t>
            </w:r>
          </w:p>
        </w:tc>
        <w:tc>
          <w:tcPr>
            <w:tcW w:w="2537" w:type="dxa"/>
            <w:tcBorders>
              <w:top w:val="single" w:color="auto" w:sz="4" w:space="0"/>
              <w:left w:val="single" w:color="auto" w:sz="4" w:space="0"/>
              <w:bottom w:val="single" w:color="auto" w:sz="4" w:space="0"/>
              <w:right w:val="single" w:color="auto" w:sz="4" w:space="0"/>
            </w:tcBorders>
            <w:vAlign w:val="center"/>
          </w:tcPr>
          <w:p w14:paraId="19A64DFD">
            <w:pPr>
              <w:spacing w:line="560" w:lineRule="exact"/>
              <w:ind w:firstLine="640" w:firstLineChars="200"/>
              <w:rPr>
                <w:rFonts w:eastAsia="方正仿宋_GBK"/>
                <w:sz w:val="32"/>
                <w:szCs w:val="32"/>
              </w:rPr>
            </w:pPr>
            <w:r>
              <w:rPr>
                <w:rFonts w:hint="eastAsia" w:eastAsia="方正仿宋_GBK"/>
                <w:sz w:val="32"/>
                <w:szCs w:val="32"/>
              </w:rPr>
              <w:t>20</w:t>
            </w:r>
            <w:r>
              <w:rPr>
                <w:rFonts w:eastAsia="方正仿宋_GBK"/>
                <w:sz w:val="32"/>
                <w:szCs w:val="32"/>
              </w:rPr>
              <w:t>个×2</w:t>
            </w:r>
          </w:p>
        </w:tc>
      </w:tr>
      <w:tr w14:paraId="3222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3D549424">
            <w:pPr>
              <w:spacing w:line="560" w:lineRule="exact"/>
              <w:rPr>
                <w:rFonts w:eastAsia="方正仿宋_GBK"/>
                <w:sz w:val="32"/>
                <w:szCs w:val="32"/>
              </w:rPr>
            </w:pPr>
            <w:r>
              <w:rPr>
                <w:rFonts w:eastAsia="方正仿宋_GBK"/>
                <w:sz w:val="32"/>
                <w:szCs w:val="32"/>
              </w:rPr>
              <w:t>1</w:t>
            </w:r>
            <w:r>
              <w:rPr>
                <w:rFonts w:hint="eastAsia" w:eastAsia="方正仿宋_GBK"/>
                <w:sz w:val="32"/>
                <w:szCs w:val="32"/>
              </w:rPr>
              <w:t>6</w:t>
            </w:r>
          </w:p>
        </w:tc>
        <w:tc>
          <w:tcPr>
            <w:tcW w:w="2617" w:type="dxa"/>
            <w:tcBorders>
              <w:top w:val="single" w:color="auto" w:sz="4" w:space="0"/>
              <w:left w:val="single" w:color="auto" w:sz="4" w:space="0"/>
              <w:bottom w:val="single" w:color="auto" w:sz="4" w:space="0"/>
              <w:right w:val="single" w:color="auto" w:sz="4" w:space="0"/>
            </w:tcBorders>
            <w:vAlign w:val="center"/>
          </w:tcPr>
          <w:p w14:paraId="07E27284">
            <w:pPr>
              <w:spacing w:line="560" w:lineRule="exact"/>
              <w:rPr>
                <w:rFonts w:eastAsia="方正仿宋_GBK"/>
                <w:sz w:val="32"/>
                <w:szCs w:val="32"/>
              </w:rPr>
            </w:pPr>
            <w:r>
              <w:rPr>
                <w:rFonts w:eastAsia="方正仿宋_GBK"/>
                <w:sz w:val="32"/>
                <w:szCs w:val="32"/>
              </w:rPr>
              <w:t>塑料一次性餐饮具</w:t>
            </w:r>
          </w:p>
        </w:tc>
        <w:tc>
          <w:tcPr>
            <w:tcW w:w="3131" w:type="dxa"/>
            <w:tcBorders>
              <w:top w:val="single" w:color="auto" w:sz="4" w:space="0"/>
              <w:left w:val="single" w:color="auto" w:sz="4" w:space="0"/>
              <w:bottom w:val="single" w:color="auto" w:sz="4" w:space="0"/>
              <w:right w:val="single" w:color="auto" w:sz="4" w:space="0"/>
            </w:tcBorders>
            <w:vAlign w:val="center"/>
          </w:tcPr>
          <w:p w14:paraId="32ED79D3">
            <w:pPr>
              <w:spacing w:line="560" w:lineRule="exact"/>
              <w:ind w:firstLine="640" w:firstLineChars="200"/>
              <w:rPr>
                <w:rFonts w:eastAsia="方正仿宋_GBK"/>
                <w:sz w:val="32"/>
                <w:szCs w:val="32"/>
              </w:rPr>
            </w:pPr>
            <w:r>
              <w:rPr>
                <w:rFonts w:eastAsia="方正仿宋_GBK"/>
                <w:sz w:val="32"/>
                <w:szCs w:val="32"/>
              </w:rPr>
              <w:t>不少于1000个（</w:t>
            </w:r>
            <w:r>
              <w:rPr>
                <w:rFonts w:hint="eastAsia" w:eastAsia="方正仿宋_GBK"/>
                <w:sz w:val="32"/>
                <w:szCs w:val="32"/>
              </w:rPr>
              <w:t>流通领域以</w:t>
            </w:r>
            <w:r>
              <w:rPr>
                <w:rFonts w:eastAsia="方正仿宋_GBK"/>
                <w:sz w:val="32"/>
                <w:szCs w:val="32"/>
              </w:rPr>
              <w:t>该批次产品实际进货数量计）</w:t>
            </w:r>
          </w:p>
        </w:tc>
        <w:tc>
          <w:tcPr>
            <w:tcW w:w="2537" w:type="dxa"/>
            <w:tcBorders>
              <w:top w:val="single" w:color="auto" w:sz="4" w:space="0"/>
              <w:left w:val="single" w:color="auto" w:sz="4" w:space="0"/>
              <w:bottom w:val="single" w:color="auto" w:sz="4" w:space="0"/>
              <w:right w:val="single" w:color="auto" w:sz="4" w:space="0"/>
            </w:tcBorders>
            <w:vAlign w:val="center"/>
          </w:tcPr>
          <w:p w14:paraId="418F543F">
            <w:pPr>
              <w:spacing w:line="560" w:lineRule="exact"/>
              <w:ind w:firstLine="640" w:firstLineChars="200"/>
              <w:rPr>
                <w:rFonts w:eastAsia="方正仿宋_GBK"/>
                <w:sz w:val="32"/>
                <w:szCs w:val="32"/>
              </w:rPr>
            </w:pPr>
            <w:r>
              <w:rPr>
                <w:rFonts w:hint="eastAsia" w:eastAsia="方正仿宋_GBK"/>
                <w:sz w:val="32"/>
                <w:szCs w:val="32"/>
              </w:rPr>
              <w:t>5</w:t>
            </w:r>
            <w:r>
              <w:rPr>
                <w:rFonts w:eastAsia="方正仿宋_GBK"/>
                <w:sz w:val="32"/>
                <w:szCs w:val="32"/>
              </w:rPr>
              <w:t>0个×2</w:t>
            </w:r>
          </w:p>
        </w:tc>
      </w:tr>
      <w:tr w14:paraId="2497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1591FAAD">
            <w:pPr>
              <w:spacing w:line="560" w:lineRule="exact"/>
              <w:rPr>
                <w:rFonts w:eastAsia="方正仿宋_GBK"/>
                <w:sz w:val="32"/>
                <w:szCs w:val="32"/>
              </w:rPr>
            </w:pPr>
            <w:r>
              <w:rPr>
                <w:rFonts w:eastAsia="方正仿宋_GBK"/>
                <w:sz w:val="32"/>
                <w:szCs w:val="32"/>
              </w:rPr>
              <w:t>1</w:t>
            </w:r>
            <w:r>
              <w:rPr>
                <w:rFonts w:hint="eastAsia" w:eastAsia="方正仿宋_GBK"/>
                <w:sz w:val="32"/>
                <w:szCs w:val="32"/>
              </w:rPr>
              <w:t>7</w:t>
            </w:r>
          </w:p>
        </w:tc>
        <w:tc>
          <w:tcPr>
            <w:tcW w:w="2617" w:type="dxa"/>
            <w:tcBorders>
              <w:top w:val="single" w:color="auto" w:sz="4" w:space="0"/>
              <w:left w:val="single" w:color="auto" w:sz="4" w:space="0"/>
              <w:bottom w:val="single" w:color="auto" w:sz="4" w:space="0"/>
              <w:right w:val="single" w:color="auto" w:sz="4" w:space="0"/>
            </w:tcBorders>
            <w:vAlign w:val="center"/>
          </w:tcPr>
          <w:p w14:paraId="2E00A3EC">
            <w:pPr>
              <w:spacing w:line="560" w:lineRule="exact"/>
              <w:rPr>
                <w:rFonts w:eastAsia="方正仿宋_GBK"/>
                <w:sz w:val="32"/>
                <w:szCs w:val="32"/>
              </w:rPr>
            </w:pPr>
            <w:r>
              <w:rPr>
                <w:rFonts w:eastAsia="方正仿宋_GBK"/>
                <w:sz w:val="32"/>
                <w:szCs w:val="32"/>
              </w:rPr>
              <w:t>饮用吸管</w:t>
            </w:r>
          </w:p>
        </w:tc>
        <w:tc>
          <w:tcPr>
            <w:tcW w:w="3131" w:type="dxa"/>
            <w:tcBorders>
              <w:top w:val="single" w:color="auto" w:sz="4" w:space="0"/>
              <w:left w:val="single" w:color="auto" w:sz="4" w:space="0"/>
              <w:bottom w:val="single" w:color="auto" w:sz="4" w:space="0"/>
              <w:right w:val="single" w:color="auto" w:sz="4" w:space="0"/>
            </w:tcBorders>
            <w:vAlign w:val="center"/>
          </w:tcPr>
          <w:p w14:paraId="5CCB4ABB">
            <w:pPr>
              <w:spacing w:line="560" w:lineRule="exact"/>
              <w:ind w:firstLine="640" w:firstLineChars="200"/>
              <w:rPr>
                <w:rFonts w:eastAsia="方正仿宋_GBK"/>
                <w:sz w:val="32"/>
                <w:szCs w:val="32"/>
              </w:rPr>
            </w:pPr>
            <w:r>
              <w:rPr>
                <w:rFonts w:eastAsia="方正仿宋_GBK"/>
                <w:sz w:val="32"/>
                <w:szCs w:val="32"/>
              </w:rPr>
              <w:t>不少于1000个（</w:t>
            </w:r>
            <w:r>
              <w:rPr>
                <w:rFonts w:hint="eastAsia" w:eastAsia="方正仿宋_GBK"/>
                <w:sz w:val="32"/>
                <w:szCs w:val="32"/>
              </w:rPr>
              <w:t>流通领域以</w:t>
            </w:r>
            <w:r>
              <w:rPr>
                <w:rFonts w:eastAsia="方正仿宋_GBK"/>
                <w:sz w:val="32"/>
                <w:szCs w:val="32"/>
              </w:rPr>
              <w:t>该批次产品实际进货数量计）</w:t>
            </w:r>
          </w:p>
        </w:tc>
        <w:tc>
          <w:tcPr>
            <w:tcW w:w="2537" w:type="dxa"/>
            <w:tcBorders>
              <w:top w:val="single" w:color="auto" w:sz="4" w:space="0"/>
              <w:left w:val="single" w:color="auto" w:sz="4" w:space="0"/>
              <w:bottom w:val="single" w:color="auto" w:sz="4" w:space="0"/>
              <w:right w:val="single" w:color="auto" w:sz="4" w:space="0"/>
            </w:tcBorders>
            <w:vAlign w:val="center"/>
          </w:tcPr>
          <w:p w14:paraId="47953E9E">
            <w:pPr>
              <w:spacing w:line="560" w:lineRule="exact"/>
              <w:ind w:firstLine="640" w:firstLineChars="200"/>
              <w:rPr>
                <w:rFonts w:eastAsia="方正仿宋_GBK"/>
                <w:sz w:val="32"/>
                <w:szCs w:val="32"/>
              </w:rPr>
            </w:pPr>
            <w:r>
              <w:rPr>
                <w:rFonts w:hint="eastAsia" w:eastAsia="方正仿宋_GBK"/>
                <w:sz w:val="32"/>
                <w:szCs w:val="32"/>
              </w:rPr>
              <w:t>10</w:t>
            </w:r>
            <w:r>
              <w:rPr>
                <w:rFonts w:eastAsia="方正仿宋_GBK"/>
                <w:sz w:val="32"/>
                <w:szCs w:val="32"/>
              </w:rPr>
              <w:t>0个×2</w:t>
            </w:r>
          </w:p>
        </w:tc>
      </w:tr>
      <w:tr w14:paraId="1DB3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08926358">
            <w:pPr>
              <w:spacing w:line="560" w:lineRule="exact"/>
              <w:rPr>
                <w:rFonts w:eastAsia="方正仿宋_GBK"/>
                <w:sz w:val="32"/>
                <w:szCs w:val="32"/>
              </w:rPr>
            </w:pPr>
            <w:r>
              <w:rPr>
                <w:rFonts w:eastAsia="方正仿宋_GBK"/>
                <w:sz w:val="32"/>
                <w:szCs w:val="32"/>
              </w:rPr>
              <w:t>1</w:t>
            </w:r>
            <w:r>
              <w:rPr>
                <w:rFonts w:hint="eastAsia" w:eastAsia="方正仿宋_GBK"/>
                <w:sz w:val="32"/>
                <w:szCs w:val="32"/>
              </w:rPr>
              <w:t>8</w:t>
            </w:r>
          </w:p>
        </w:tc>
        <w:tc>
          <w:tcPr>
            <w:tcW w:w="2617" w:type="dxa"/>
            <w:tcBorders>
              <w:top w:val="single" w:color="auto" w:sz="4" w:space="0"/>
              <w:left w:val="single" w:color="auto" w:sz="4" w:space="0"/>
              <w:bottom w:val="single" w:color="auto" w:sz="4" w:space="0"/>
              <w:right w:val="single" w:color="auto" w:sz="4" w:space="0"/>
            </w:tcBorders>
            <w:vAlign w:val="center"/>
          </w:tcPr>
          <w:p w14:paraId="7BE946B2">
            <w:pPr>
              <w:spacing w:line="560" w:lineRule="exact"/>
              <w:rPr>
                <w:rFonts w:eastAsia="方正仿宋_GBK"/>
                <w:sz w:val="32"/>
                <w:szCs w:val="32"/>
              </w:rPr>
            </w:pPr>
            <w:r>
              <w:rPr>
                <w:rFonts w:hint="eastAsia" w:eastAsia="方正仿宋_GBK"/>
                <w:sz w:val="32"/>
                <w:szCs w:val="32"/>
              </w:rPr>
              <w:t>食品接触用特定工具及塑料件</w:t>
            </w:r>
          </w:p>
        </w:tc>
        <w:tc>
          <w:tcPr>
            <w:tcW w:w="3131" w:type="dxa"/>
            <w:tcBorders>
              <w:top w:val="single" w:color="auto" w:sz="4" w:space="0"/>
              <w:left w:val="single" w:color="auto" w:sz="4" w:space="0"/>
              <w:bottom w:val="single" w:color="auto" w:sz="4" w:space="0"/>
              <w:right w:val="single" w:color="auto" w:sz="4" w:space="0"/>
            </w:tcBorders>
            <w:vAlign w:val="center"/>
          </w:tcPr>
          <w:p w14:paraId="4FD773A0">
            <w:pPr>
              <w:spacing w:line="560" w:lineRule="exact"/>
              <w:ind w:firstLine="640" w:firstLineChars="200"/>
              <w:rPr>
                <w:rFonts w:eastAsia="方正仿宋_GBK"/>
                <w:sz w:val="32"/>
                <w:szCs w:val="32"/>
              </w:rPr>
            </w:pPr>
            <w:r>
              <w:rPr>
                <w:rFonts w:eastAsia="方正仿宋_GBK"/>
                <w:sz w:val="32"/>
                <w:szCs w:val="32"/>
              </w:rPr>
              <w:t>不少于200个（</w:t>
            </w:r>
            <w:r>
              <w:rPr>
                <w:rFonts w:hint="eastAsia" w:eastAsia="方正仿宋_GBK"/>
                <w:sz w:val="32"/>
                <w:szCs w:val="32"/>
              </w:rPr>
              <w:t>流通领域以</w:t>
            </w:r>
            <w:r>
              <w:rPr>
                <w:rFonts w:eastAsia="方正仿宋_GBK"/>
                <w:sz w:val="32"/>
                <w:szCs w:val="32"/>
              </w:rPr>
              <w:t>该批次产品实际进货数量计）</w:t>
            </w:r>
          </w:p>
        </w:tc>
        <w:tc>
          <w:tcPr>
            <w:tcW w:w="2537" w:type="dxa"/>
            <w:tcBorders>
              <w:top w:val="single" w:color="auto" w:sz="4" w:space="0"/>
              <w:left w:val="single" w:color="auto" w:sz="4" w:space="0"/>
              <w:bottom w:val="single" w:color="auto" w:sz="4" w:space="0"/>
              <w:right w:val="single" w:color="auto" w:sz="4" w:space="0"/>
            </w:tcBorders>
            <w:vAlign w:val="center"/>
          </w:tcPr>
          <w:p w14:paraId="2D01B5F7">
            <w:pPr>
              <w:spacing w:line="560" w:lineRule="exact"/>
              <w:ind w:firstLine="640" w:firstLineChars="200"/>
              <w:rPr>
                <w:rFonts w:eastAsia="方正仿宋_GBK"/>
                <w:sz w:val="32"/>
                <w:szCs w:val="32"/>
              </w:rPr>
            </w:pPr>
            <w:r>
              <w:rPr>
                <w:rFonts w:hint="eastAsia" w:eastAsia="方正仿宋_GBK"/>
                <w:sz w:val="32"/>
                <w:szCs w:val="32"/>
              </w:rPr>
              <w:t>3</w:t>
            </w:r>
            <w:r>
              <w:rPr>
                <w:rFonts w:eastAsia="方正仿宋_GBK"/>
                <w:sz w:val="32"/>
                <w:szCs w:val="32"/>
              </w:rPr>
              <w:t>0个×2</w:t>
            </w:r>
          </w:p>
        </w:tc>
      </w:tr>
      <w:tr w14:paraId="3FDA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544A6A11">
            <w:pPr>
              <w:spacing w:line="560" w:lineRule="exact"/>
              <w:rPr>
                <w:rFonts w:eastAsia="方正仿宋_GBK"/>
                <w:sz w:val="32"/>
                <w:szCs w:val="32"/>
              </w:rPr>
            </w:pPr>
            <w:r>
              <w:rPr>
                <w:rFonts w:eastAsia="方正仿宋_GBK"/>
                <w:sz w:val="32"/>
                <w:szCs w:val="32"/>
              </w:rPr>
              <w:t>1</w:t>
            </w:r>
            <w:r>
              <w:rPr>
                <w:rFonts w:hint="eastAsia" w:eastAsia="方正仿宋_GBK"/>
                <w:sz w:val="32"/>
                <w:szCs w:val="32"/>
              </w:rPr>
              <w:t>9</w:t>
            </w:r>
          </w:p>
        </w:tc>
        <w:tc>
          <w:tcPr>
            <w:tcW w:w="2617" w:type="dxa"/>
            <w:tcBorders>
              <w:top w:val="single" w:color="auto" w:sz="4" w:space="0"/>
              <w:left w:val="single" w:color="auto" w:sz="4" w:space="0"/>
              <w:bottom w:val="single" w:color="auto" w:sz="4" w:space="0"/>
              <w:right w:val="single" w:color="auto" w:sz="4" w:space="0"/>
            </w:tcBorders>
            <w:vAlign w:val="center"/>
          </w:tcPr>
          <w:p w14:paraId="3D447621">
            <w:pPr>
              <w:spacing w:line="560" w:lineRule="exact"/>
              <w:rPr>
                <w:rFonts w:eastAsia="方正仿宋_GBK"/>
                <w:sz w:val="32"/>
                <w:szCs w:val="32"/>
              </w:rPr>
            </w:pPr>
            <w:r>
              <w:rPr>
                <w:rFonts w:eastAsia="方正仿宋_GBK"/>
                <w:sz w:val="32"/>
                <w:szCs w:val="32"/>
              </w:rPr>
              <w:t>密胺餐具</w:t>
            </w:r>
          </w:p>
        </w:tc>
        <w:tc>
          <w:tcPr>
            <w:tcW w:w="3131" w:type="dxa"/>
            <w:tcBorders>
              <w:top w:val="single" w:color="auto" w:sz="4" w:space="0"/>
              <w:left w:val="single" w:color="auto" w:sz="4" w:space="0"/>
              <w:bottom w:val="single" w:color="auto" w:sz="4" w:space="0"/>
              <w:right w:val="single" w:color="auto" w:sz="4" w:space="0"/>
            </w:tcBorders>
            <w:vAlign w:val="center"/>
          </w:tcPr>
          <w:p w14:paraId="41F8DC05">
            <w:pPr>
              <w:spacing w:line="560" w:lineRule="exact"/>
              <w:ind w:firstLine="640" w:firstLineChars="200"/>
              <w:rPr>
                <w:rFonts w:eastAsia="方正仿宋_GBK"/>
                <w:sz w:val="32"/>
                <w:szCs w:val="32"/>
              </w:rPr>
            </w:pPr>
            <w:r>
              <w:rPr>
                <w:rFonts w:eastAsia="方正仿宋_GBK"/>
                <w:sz w:val="32"/>
                <w:szCs w:val="32"/>
              </w:rPr>
              <w:t>不少于100个（</w:t>
            </w:r>
            <w:r>
              <w:rPr>
                <w:rFonts w:hint="eastAsia" w:eastAsia="方正仿宋_GBK"/>
                <w:sz w:val="32"/>
                <w:szCs w:val="32"/>
              </w:rPr>
              <w:t>流通领域以</w:t>
            </w:r>
            <w:r>
              <w:rPr>
                <w:rFonts w:eastAsia="方正仿宋_GBK"/>
                <w:sz w:val="32"/>
                <w:szCs w:val="32"/>
              </w:rPr>
              <w:t>该批次产品实际进货数量计））</w:t>
            </w:r>
          </w:p>
        </w:tc>
        <w:tc>
          <w:tcPr>
            <w:tcW w:w="2537" w:type="dxa"/>
            <w:tcBorders>
              <w:top w:val="single" w:color="auto" w:sz="4" w:space="0"/>
              <w:left w:val="single" w:color="auto" w:sz="4" w:space="0"/>
              <w:bottom w:val="single" w:color="auto" w:sz="4" w:space="0"/>
              <w:right w:val="single" w:color="auto" w:sz="4" w:space="0"/>
            </w:tcBorders>
            <w:vAlign w:val="center"/>
          </w:tcPr>
          <w:p w14:paraId="19471DF1">
            <w:pPr>
              <w:spacing w:line="560" w:lineRule="exact"/>
              <w:ind w:firstLine="640" w:firstLineChars="200"/>
              <w:rPr>
                <w:rFonts w:eastAsia="方正仿宋_GBK"/>
                <w:sz w:val="32"/>
                <w:szCs w:val="32"/>
              </w:rPr>
            </w:pPr>
            <w:r>
              <w:rPr>
                <w:rFonts w:hint="eastAsia" w:eastAsia="方正仿宋_GBK"/>
                <w:sz w:val="32"/>
                <w:szCs w:val="32"/>
              </w:rPr>
              <w:t>40</w:t>
            </w:r>
            <w:r>
              <w:rPr>
                <w:rFonts w:eastAsia="方正仿宋_GBK"/>
                <w:sz w:val="32"/>
                <w:szCs w:val="32"/>
              </w:rPr>
              <w:t>个×2</w:t>
            </w:r>
          </w:p>
        </w:tc>
      </w:tr>
      <w:tr w14:paraId="6E32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345F360C">
            <w:pPr>
              <w:spacing w:line="560" w:lineRule="exact"/>
              <w:rPr>
                <w:rFonts w:eastAsia="方正仿宋_GBK"/>
                <w:sz w:val="32"/>
                <w:szCs w:val="32"/>
              </w:rPr>
            </w:pPr>
            <w:r>
              <w:rPr>
                <w:rFonts w:hint="eastAsia" w:eastAsia="方正仿宋_GBK"/>
                <w:sz w:val="32"/>
                <w:szCs w:val="32"/>
              </w:rPr>
              <w:t>20</w:t>
            </w:r>
          </w:p>
        </w:tc>
        <w:tc>
          <w:tcPr>
            <w:tcW w:w="2617" w:type="dxa"/>
            <w:tcBorders>
              <w:top w:val="single" w:color="auto" w:sz="4" w:space="0"/>
              <w:left w:val="single" w:color="auto" w:sz="4" w:space="0"/>
              <w:bottom w:val="single" w:color="auto" w:sz="4" w:space="0"/>
              <w:right w:val="single" w:color="auto" w:sz="4" w:space="0"/>
            </w:tcBorders>
            <w:vAlign w:val="center"/>
          </w:tcPr>
          <w:p w14:paraId="4B6A7B37">
            <w:pPr>
              <w:spacing w:line="560" w:lineRule="exact"/>
              <w:rPr>
                <w:rFonts w:eastAsia="方正仿宋_GBK"/>
                <w:sz w:val="32"/>
                <w:szCs w:val="32"/>
              </w:rPr>
            </w:pPr>
            <w:r>
              <w:rPr>
                <w:rFonts w:eastAsia="方正仿宋_GBK"/>
                <w:sz w:val="32"/>
                <w:szCs w:val="32"/>
              </w:rPr>
              <w:t>塑料菜板</w:t>
            </w:r>
          </w:p>
        </w:tc>
        <w:tc>
          <w:tcPr>
            <w:tcW w:w="3131" w:type="dxa"/>
            <w:tcBorders>
              <w:top w:val="single" w:color="auto" w:sz="4" w:space="0"/>
              <w:left w:val="single" w:color="auto" w:sz="4" w:space="0"/>
              <w:bottom w:val="single" w:color="auto" w:sz="4" w:space="0"/>
              <w:right w:val="single" w:color="auto" w:sz="4" w:space="0"/>
            </w:tcBorders>
            <w:vAlign w:val="center"/>
          </w:tcPr>
          <w:p w14:paraId="7308487C">
            <w:pPr>
              <w:spacing w:line="560" w:lineRule="exact"/>
              <w:ind w:firstLine="640" w:firstLineChars="200"/>
              <w:rPr>
                <w:rFonts w:eastAsia="方正仿宋_GBK"/>
                <w:sz w:val="32"/>
                <w:szCs w:val="32"/>
              </w:rPr>
            </w:pPr>
            <w:r>
              <w:rPr>
                <w:rFonts w:eastAsia="方正仿宋_GBK"/>
                <w:sz w:val="32"/>
                <w:szCs w:val="32"/>
              </w:rPr>
              <w:t>不少于50个（</w:t>
            </w:r>
            <w:r>
              <w:rPr>
                <w:rFonts w:hint="eastAsia" w:eastAsia="方正仿宋_GBK"/>
                <w:sz w:val="32"/>
                <w:szCs w:val="32"/>
              </w:rPr>
              <w:t>流通领域以</w:t>
            </w:r>
            <w:r>
              <w:rPr>
                <w:rFonts w:eastAsia="方正仿宋_GBK"/>
                <w:sz w:val="32"/>
                <w:szCs w:val="32"/>
              </w:rPr>
              <w:t>该批次产品实际进货数量计））</w:t>
            </w:r>
          </w:p>
        </w:tc>
        <w:tc>
          <w:tcPr>
            <w:tcW w:w="2537" w:type="dxa"/>
            <w:tcBorders>
              <w:top w:val="single" w:color="auto" w:sz="4" w:space="0"/>
              <w:left w:val="single" w:color="auto" w:sz="4" w:space="0"/>
              <w:bottom w:val="single" w:color="auto" w:sz="4" w:space="0"/>
              <w:right w:val="single" w:color="auto" w:sz="4" w:space="0"/>
            </w:tcBorders>
            <w:vAlign w:val="center"/>
          </w:tcPr>
          <w:p w14:paraId="4CDA922D">
            <w:pPr>
              <w:spacing w:line="560" w:lineRule="exact"/>
              <w:ind w:firstLine="640" w:firstLineChars="200"/>
              <w:rPr>
                <w:rFonts w:eastAsia="方正仿宋_GBK"/>
                <w:sz w:val="32"/>
                <w:szCs w:val="32"/>
              </w:rPr>
            </w:pPr>
            <w:r>
              <w:rPr>
                <w:rFonts w:hint="eastAsia" w:eastAsia="方正仿宋_GBK"/>
                <w:sz w:val="32"/>
                <w:szCs w:val="32"/>
              </w:rPr>
              <w:t>5</w:t>
            </w:r>
            <w:r>
              <w:rPr>
                <w:rFonts w:eastAsia="方正仿宋_GBK"/>
                <w:sz w:val="32"/>
                <w:szCs w:val="32"/>
              </w:rPr>
              <w:t>个×2</w:t>
            </w:r>
          </w:p>
        </w:tc>
      </w:tr>
      <w:tr w14:paraId="6E8A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09729A19">
            <w:pPr>
              <w:spacing w:line="560" w:lineRule="exact"/>
              <w:rPr>
                <w:rFonts w:eastAsia="方正仿宋_GBK"/>
                <w:sz w:val="32"/>
                <w:szCs w:val="32"/>
              </w:rPr>
            </w:pPr>
            <w:r>
              <w:rPr>
                <w:rFonts w:hint="eastAsia" w:eastAsia="方正仿宋_GBK"/>
                <w:sz w:val="32"/>
                <w:szCs w:val="32"/>
              </w:rPr>
              <w:t>21</w:t>
            </w:r>
          </w:p>
        </w:tc>
        <w:tc>
          <w:tcPr>
            <w:tcW w:w="2617" w:type="dxa"/>
            <w:tcBorders>
              <w:top w:val="single" w:color="auto" w:sz="4" w:space="0"/>
              <w:left w:val="single" w:color="auto" w:sz="4" w:space="0"/>
              <w:bottom w:val="single" w:color="auto" w:sz="4" w:space="0"/>
              <w:right w:val="single" w:color="auto" w:sz="4" w:space="0"/>
            </w:tcBorders>
            <w:vAlign w:val="center"/>
          </w:tcPr>
          <w:p w14:paraId="7AA91C97">
            <w:pPr>
              <w:spacing w:line="560" w:lineRule="exact"/>
              <w:rPr>
                <w:rFonts w:eastAsia="方正仿宋_GBK"/>
                <w:sz w:val="32"/>
                <w:szCs w:val="32"/>
                <w:highlight w:val="none"/>
              </w:rPr>
            </w:pPr>
            <w:r>
              <w:rPr>
                <w:rFonts w:hint="eastAsia" w:eastAsia="方正仿宋_GBK"/>
                <w:sz w:val="32"/>
                <w:szCs w:val="32"/>
                <w:highlight w:val="none"/>
              </w:rPr>
              <w:t>纸杯</w:t>
            </w:r>
          </w:p>
        </w:tc>
        <w:tc>
          <w:tcPr>
            <w:tcW w:w="3131" w:type="dxa"/>
            <w:tcBorders>
              <w:top w:val="single" w:color="auto" w:sz="4" w:space="0"/>
              <w:left w:val="single" w:color="auto" w:sz="4" w:space="0"/>
              <w:bottom w:val="single" w:color="auto" w:sz="4" w:space="0"/>
              <w:right w:val="single" w:color="auto" w:sz="4" w:space="0"/>
            </w:tcBorders>
            <w:vAlign w:val="center"/>
          </w:tcPr>
          <w:p w14:paraId="471CC637">
            <w:pPr>
              <w:spacing w:line="560" w:lineRule="exact"/>
              <w:ind w:firstLine="640" w:firstLineChars="200"/>
              <w:rPr>
                <w:rFonts w:eastAsia="方正仿宋_GBK"/>
                <w:sz w:val="32"/>
                <w:szCs w:val="32"/>
                <w:highlight w:val="none"/>
              </w:rPr>
            </w:pPr>
            <w:r>
              <w:rPr>
                <w:rFonts w:eastAsia="方正仿宋_GBK"/>
                <w:sz w:val="32"/>
                <w:szCs w:val="32"/>
                <w:highlight w:val="none"/>
              </w:rPr>
              <w:t>不少于</w:t>
            </w:r>
            <w:r>
              <w:rPr>
                <w:rFonts w:hint="eastAsia" w:eastAsia="方正仿宋_GBK"/>
                <w:sz w:val="32"/>
                <w:szCs w:val="32"/>
                <w:highlight w:val="none"/>
              </w:rPr>
              <w:t>5</w:t>
            </w:r>
            <w:r>
              <w:rPr>
                <w:rFonts w:eastAsia="方正仿宋_GBK"/>
                <w:sz w:val="32"/>
                <w:szCs w:val="32"/>
                <w:highlight w:val="none"/>
              </w:rPr>
              <w:t>00个</w:t>
            </w:r>
          </w:p>
        </w:tc>
        <w:tc>
          <w:tcPr>
            <w:tcW w:w="2537" w:type="dxa"/>
            <w:tcBorders>
              <w:top w:val="single" w:color="auto" w:sz="4" w:space="0"/>
              <w:left w:val="single" w:color="auto" w:sz="4" w:space="0"/>
              <w:bottom w:val="single" w:color="auto" w:sz="4" w:space="0"/>
              <w:right w:val="single" w:color="auto" w:sz="4" w:space="0"/>
            </w:tcBorders>
            <w:vAlign w:val="center"/>
          </w:tcPr>
          <w:p w14:paraId="1F15853F">
            <w:pPr>
              <w:spacing w:line="560" w:lineRule="exact"/>
              <w:ind w:firstLine="640" w:firstLineChars="200"/>
              <w:rPr>
                <w:rFonts w:eastAsia="方正仿宋_GBK"/>
                <w:sz w:val="32"/>
                <w:szCs w:val="32"/>
                <w:highlight w:val="none"/>
              </w:rPr>
            </w:pPr>
            <w:r>
              <w:rPr>
                <w:rFonts w:hint="eastAsia" w:eastAsia="方正仿宋_GBK"/>
                <w:sz w:val="32"/>
                <w:szCs w:val="32"/>
                <w:highlight w:val="none"/>
              </w:rPr>
              <w:t>40</w:t>
            </w:r>
            <w:r>
              <w:rPr>
                <w:rFonts w:eastAsia="方正仿宋_GBK"/>
                <w:sz w:val="32"/>
                <w:szCs w:val="32"/>
                <w:highlight w:val="none"/>
              </w:rPr>
              <w:t>个×</w:t>
            </w:r>
            <w:r>
              <w:rPr>
                <w:rFonts w:hint="eastAsia" w:eastAsia="方正仿宋_GBK"/>
                <w:sz w:val="32"/>
                <w:szCs w:val="32"/>
                <w:highlight w:val="none"/>
              </w:rPr>
              <w:t>2</w:t>
            </w:r>
          </w:p>
        </w:tc>
      </w:tr>
      <w:tr w14:paraId="4C99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514A675B">
            <w:pPr>
              <w:spacing w:line="560" w:lineRule="exact"/>
              <w:rPr>
                <w:rFonts w:eastAsia="方正仿宋_GBK"/>
                <w:sz w:val="32"/>
                <w:szCs w:val="32"/>
              </w:rPr>
            </w:pPr>
            <w:r>
              <w:rPr>
                <w:rFonts w:hint="eastAsia" w:eastAsia="方正仿宋_GBK"/>
                <w:sz w:val="32"/>
                <w:szCs w:val="32"/>
              </w:rPr>
              <w:t>22</w:t>
            </w:r>
          </w:p>
        </w:tc>
        <w:tc>
          <w:tcPr>
            <w:tcW w:w="2617" w:type="dxa"/>
            <w:tcBorders>
              <w:top w:val="single" w:color="auto" w:sz="4" w:space="0"/>
              <w:left w:val="single" w:color="auto" w:sz="4" w:space="0"/>
              <w:bottom w:val="single" w:color="auto" w:sz="4" w:space="0"/>
              <w:right w:val="single" w:color="auto" w:sz="4" w:space="0"/>
            </w:tcBorders>
            <w:vAlign w:val="center"/>
          </w:tcPr>
          <w:p w14:paraId="5254A00C">
            <w:pPr>
              <w:spacing w:line="560" w:lineRule="exact"/>
              <w:rPr>
                <w:rFonts w:eastAsia="方正仿宋_GBK"/>
                <w:sz w:val="32"/>
                <w:szCs w:val="32"/>
              </w:rPr>
            </w:pPr>
            <w:r>
              <w:rPr>
                <w:rFonts w:hint="eastAsia" w:eastAsia="方正仿宋_GBK"/>
                <w:sz w:val="32"/>
                <w:szCs w:val="32"/>
              </w:rPr>
              <w:t>纸包装</w:t>
            </w:r>
          </w:p>
        </w:tc>
        <w:tc>
          <w:tcPr>
            <w:tcW w:w="3131" w:type="dxa"/>
            <w:tcBorders>
              <w:top w:val="single" w:color="auto" w:sz="4" w:space="0"/>
              <w:left w:val="single" w:color="auto" w:sz="4" w:space="0"/>
              <w:bottom w:val="single" w:color="auto" w:sz="4" w:space="0"/>
              <w:right w:val="single" w:color="auto" w:sz="4" w:space="0"/>
            </w:tcBorders>
            <w:vAlign w:val="center"/>
          </w:tcPr>
          <w:p w14:paraId="7CC1511D">
            <w:pPr>
              <w:spacing w:line="560" w:lineRule="exact"/>
              <w:ind w:firstLine="640" w:firstLineChars="200"/>
              <w:rPr>
                <w:rFonts w:eastAsia="方正仿宋_GBK"/>
                <w:sz w:val="32"/>
                <w:szCs w:val="32"/>
              </w:rPr>
            </w:pPr>
            <w:r>
              <w:rPr>
                <w:rFonts w:eastAsia="方正仿宋_GBK"/>
                <w:sz w:val="32"/>
                <w:szCs w:val="32"/>
              </w:rPr>
              <w:t>不少于20卷，或5000米或150千克</w:t>
            </w:r>
          </w:p>
        </w:tc>
        <w:tc>
          <w:tcPr>
            <w:tcW w:w="2537" w:type="dxa"/>
            <w:tcBorders>
              <w:top w:val="single" w:color="auto" w:sz="4" w:space="0"/>
              <w:left w:val="single" w:color="auto" w:sz="4" w:space="0"/>
              <w:bottom w:val="single" w:color="auto" w:sz="4" w:space="0"/>
              <w:right w:val="single" w:color="auto" w:sz="4" w:space="0"/>
            </w:tcBorders>
            <w:vAlign w:val="center"/>
          </w:tcPr>
          <w:p w14:paraId="36DE80F0">
            <w:pPr>
              <w:spacing w:line="560" w:lineRule="exact"/>
              <w:ind w:firstLine="640" w:firstLineChars="200"/>
              <w:rPr>
                <w:rFonts w:eastAsia="方正仿宋_GBK"/>
                <w:sz w:val="32"/>
                <w:szCs w:val="32"/>
              </w:rPr>
            </w:pPr>
            <w:r>
              <w:rPr>
                <w:rFonts w:eastAsia="方正仿宋_GBK"/>
                <w:sz w:val="32"/>
                <w:szCs w:val="32"/>
              </w:rPr>
              <w:t>2.5m</w:t>
            </w:r>
            <w:r>
              <w:rPr>
                <w:rFonts w:eastAsia="方正仿宋_GBK"/>
                <w:sz w:val="32"/>
                <w:szCs w:val="32"/>
                <w:vertAlign w:val="superscript"/>
              </w:rPr>
              <w:t>2</w:t>
            </w:r>
            <w:r>
              <w:rPr>
                <w:rFonts w:eastAsia="方正仿宋_GBK"/>
                <w:sz w:val="32"/>
                <w:szCs w:val="32"/>
              </w:rPr>
              <w:t>×2</w:t>
            </w:r>
          </w:p>
        </w:tc>
      </w:tr>
      <w:tr w14:paraId="3E6C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0" w:type="dxa"/>
            <w:tcBorders>
              <w:top w:val="single" w:color="auto" w:sz="4" w:space="0"/>
              <w:left w:val="single" w:color="auto" w:sz="4" w:space="0"/>
              <w:bottom w:val="single" w:color="auto" w:sz="4" w:space="0"/>
              <w:right w:val="single" w:color="auto" w:sz="4" w:space="0"/>
            </w:tcBorders>
            <w:vAlign w:val="center"/>
          </w:tcPr>
          <w:p w14:paraId="70BDA615">
            <w:pPr>
              <w:spacing w:line="560" w:lineRule="exact"/>
              <w:rPr>
                <w:rFonts w:eastAsia="方正仿宋_GBK"/>
                <w:sz w:val="32"/>
                <w:szCs w:val="32"/>
              </w:rPr>
            </w:pPr>
            <w:r>
              <w:rPr>
                <w:rFonts w:hint="eastAsia" w:eastAsia="方正仿宋_GBK"/>
                <w:sz w:val="32"/>
                <w:szCs w:val="32"/>
              </w:rPr>
              <w:t>23</w:t>
            </w:r>
          </w:p>
        </w:tc>
        <w:tc>
          <w:tcPr>
            <w:tcW w:w="2617" w:type="dxa"/>
            <w:tcBorders>
              <w:top w:val="single" w:color="auto" w:sz="4" w:space="0"/>
              <w:left w:val="single" w:color="auto" w:sz="4" w:space="0"/>
              <w:bottom w:val="single" w:color="auto" w:sz="4" w:space="0"/>
              <w:right w:val="single" w:color="auto" w:sz="4" w:space="0"/>
            </w:tcBorders>
            <w:vAlign w:val="center"/>
          </w:tcPr>
          <w:p w14:paraId="51DBB26D">
            <w:pPr>
              <w:spacing w:line="560" w:lineRule="exact"/>
              <w:rPr>
                <w:rFonts w:eastAsia="方正仿宋_GBK"/>
                <w:sz w:val="32"/>
                <w:szCs w:val="32"/>
              </w:rPr>
            </w:pPr>
            <w:r>
              <w:rPr>
                <w:rFonts w:hint="eastAsia" w:eastAsia="方正仿宋_GBK"/>
                <w:sz w:val="32"/>
                <w:szCs w:val="32"/>
              </w:rPr>
              <w:t>纸容器</w:t>
            </w:r>
          </w:p>
        </w:tc>
        <w:tc>
          <w:tcPr>
            <w:tcW w:w="3131" w:type="dxa"/>
            <w:tcBorders>
              <w:top w:val="single" w:color="auto" w:sz="4" w:space="0"/>
              <w:left w:val="single" w:color="auto" w:sz="4" w:space="0"/>
              <w:bottom w:val="single" w:color="auto" w:sz="4" w:space="0"/>
              <w:right w:val="single" w:color="auto" w:sz="4" w:space="0"/>
            </w:tcBorders>
            <w:vAlign w:val="center"/>
          </w:tcPr>
          <w:p w14:paraId="3490CAE9">
            <w:pPr>
              <w:spacing w:line="560" w:lineRule="exact"/>
              <w:ind w:firstLine="640" w:firstLineChars="200"/>
              <w:rPr>
                <w:rFonts w:eastAsia="方正仿宋_GBK"/>
                <w:sz w:val="32"/>
                <w:szCs w:val="32"/>
              </w:rPr>
            </w:pPr>
            <w:r>
              <w:rPr>
                <w:rFonts w:eastAsia="方正仿宋_GBK"/>
                <w:sz w:val="32"/>
                <w:szCs w:val="32"/>
              </w:rPr>
              <w:t>不少于</w:t>
            </w:r>
            <w:r>
              <w:rPr>
                <w:rFonts w:hint="eastAsia" w:eastAsia="方正仿宋_GBK"/>
                <w:sz w:val="32"/>
                <w:szCs w:val="32"/>
              </w:rPr>
              <w:t>500个</w:t>
            </w:r>
          </w:p>
        </w:tc>
        <w:tc>
          <w:tcPr>
            <w:tcW w:w="2537" w:type="dxa"/>
            <w:tcBorders>
              <w:top w:val="single" w:color="auto" w:sz="4" w:space="0"/>
              <w:left w:val="single" w:color="auto" w:sz="4" w:space="0"/>
              <w:bottom w:val="single" w:color="auto" w:sz="4" w:space="0"/>
              <w:right w:val="single" w:color="auto" w:sz="4" w:space="0"/>
            </w:tcBorders>
            <w:vAlign w:val="center"/>
          </w:tcPr>
          <w:p w14:paraId="02BD7736">
            <w:pPr>
              <w:spacing w:line="560" w:lineRule="exact"/>
              <w:ind w:firstLine="640" w:firstLineChars="200"/>
              <w:rPr>
                <w:rFonts w:eastAsia="方正仿宋_GBK"/>
                <w:sz w:val="32"/>
                <w:szCs w:val="32"/>
              </w:rPr>
            </w:pPr>
            <w:r>
              <w:rPr>
                <w:rFonts w:hint="eastAsia" w:eastAsia="方正仿宋_GBK"/>
                <w:sz w:val="32"/>
                <w:szCs w:val="32"/>
              </w:rPr>
              <w:t>不少于40个</w:t>
            </w:r>
            <w:r>
              <w:rPr>
                <w:rFonts w:eastAsia="方正仿宋_GBK"/>
                <w:sz w:val="32"/>
                <w:szCs w:val="32"/>
              </w:rPr>
              <w:t>×</w:t>
            </w:r>
            <w:r>
              <w:rPr>
                <w:rFonts w:hint="eastAsia" w:eastAsia="方正仿宋_GBK"/>
                <w:sz w:val="32"/>
                <w:szCs w:val="32"/>
              </w:rPr>
              <w:t>2</w:t>
            </w:r>
          </w:p>
        </w:tc>
      </w:tr>
      <w:tr w14:paraId="7883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15" w:type="dxa"/>
            <w:gridSpan w:val="4"/>
            <w:tcBorders>
              <w:top w:val="single" w:color="auto" w:sz="4" w:space="0"/>
              <w:left w:val="single" w:color="auto" w:sz="4" w:space="0"/>
              <w:bottom w:val="single" w:color="auto" w:sz="4" w:space="0"/>
              <w:right w:val="single" w:color="auto" w:sz="4" w:space="0"/>
            </w:tcBorders>
            <w:vAlign w:val="center"/>
          </w:tcPr>
          <w:p w14:paraId="61E55AF2">
            <w:pPr>
              <w:spacing w:line="560" w:lineRule="exact"/>
              <w:ind w:firstLine="640" w:firstLineChars="200"/>
              <w:rPr>
                <w:rFonts w:eastAsia="方正仿宋_GBK"/>
                <w:sz w:val="32"/>
                <w:szCs w:val="32"/>
              </w:rPr>
            </w:pPr>
            <w:r>
              <w:rPr>
                <w:rFonts w:eastAsia="方正仿宋_GBK"/>
                <w:sz w:val="32"/>
                <w:szCs w:val="32"/>
              </w:rPr>
              <w:t>注：</w:t>
            </w:r>
          </w:p>
          <w:p w14:paraId="7E4E021A">
            <w:pPr>
              <w:spacing w:line="560" w:lineRule="exact"/>
              <w:ind w:firstLine="640" w:firstLineChars="200"/>
              <w:rPr>
                <w:rFonts w:eastAsia="方正仿宋_GBK"/>
                <w:sz w:val="32"/>
                <w:szCs w:val="32"/>
              </w:rPr>
            </w:pPr>
            <w:r>
              <w:rPr>
                <w:rFonts w:eastAsia="方正仿宋_GBK"/>
                <w:sz w:val="32"/>
                <w:szCs w:val="32"/>
              </w:rPr>
              <w:t>（1）产品抽样数量可根据样品的实际大小，在满足检验的条件下做适当调整；</w:t>
            </w:r>
          </w:p>
          <w:p w14:paraId="56DC6533">
            <w:pPr>
              <w:spacing w:line="560" w:lineRule="exact"/>
              <w:ind w:firstLine="640" w:firstLineChars="200"/>
              <w:rPr>
                <w:rFonts w:eastAsia="方正仿宋_GBK"/>
                <w:sz w:val="32"/>
                <w:szCs w:val="32"/>
              </w:rPr>
            </w:pPr>
            <w:r>
              <w:rPr>
                <w:rFonts w:eastAsia="方正仿宋_GBK"/>
                <w:sz w:val="32"/>
                <w:szCs w:val="32"/>
              </w:rPr>
              <w:t>（2）膜类样品不得折叠，应以管芯卷轴小心卷好后封样；</w:t>
            </w:r>
          </w:p>
          <w:p w14:paraId="5ABC3065">
            <w:pPr>
              <w:spacing w:line="560" w:lineRule="exact"/>
              <w:ind w:firstLine="640" w:firstLineChars="200"/>
              <w:rPr>
                <w:rFonts w:eastAsia="方正仿宋_GBK"/>
                <w:sz w:val="32"/>
                <w:szCs w:val="32"/>
              </w:rPr>
            </w:pPr>
            <w:r>
              <w:rPr>
                <w:rFonts w:eastAsia="方正仿宋_GBK"/>
                <w:sz w:val="32"/>
                <w:szCs w:val="32"/>
              </w:rPr>
              <w:t>（3）抽取的两份样品分别单独封装，一份作为检验样品，一份作为复检备用样品。</w:t>
            </w:r>
          </w:p>
          <w:p w14:paraId="77A9F17D">
            <w:pPr>
              <w:spacing w:line="560" w:lineRule="exact"/>
              <w:ind w:firstLine="640" w:firstLineChars="200"/>
              <w:rPr>
                <w:rFonts w:eastAsia="方正仿宋_GBK"/>
                <w:sz w:val="32"/>
                <w:szCs w:val="32"/>
              </w:rPr>
            </w:pPr>
            <w:r>
              <w:rPr>
                <w:rFonts w:eastAsia="方正仿宋_GBK"/>
                <w:sz w:val="32"/>
                <w:szCs w:val="32"/>
              </w:rPr>
              <w:t>(4）流通领域样品抽样基数为该批次产品实际进货数量（必要时提供进货凭证）。抽取的两份样品分别单独封装，一份由抽样单位购买作为检测样品（提供发票或者收据），一份作为复检备用样品（不购买），封存于被抽样企业。</w:t>
            </w:r>
          </w:p>
        </w:tc>
      </w:tr>
    </w:tbl>
    <w:p w14:paraId="06E7DF38">
      <w:pPr>
        <w:spacing w:line="560" w:lineRule="exact"/>
        <w:ind w:firstLine="640" w:firstLineChars="200"/>
        <w:rPr>
          <w:rFonts w:eastAsia="方正仿宋_GBK"/>
          <w:sz w:val="32"/>
          <w:szCs w:val="32"/>
        </w:rPr>
      </w:pPr>
    </w:p>
    <w:p w14:paraId="1A00F783">
      <w:pPr>
        <w:spacing w:line="560" w:lineRule="exact"/>
        <w:ind w:firstLine="640" w:firstLineChars="200"/>
        <w:rPr>
          <w:rFonts w:eastAsia="方正仿宋_GBK"/>
          <w:sz w:val="32"/>
          <w:szCs w:val="32"/>
        </w:rPr>
      </w:pPr>
      <w:r>
        <w:rPr>
          <w:rFonts w:hint="eastAsia" w:eastAsia="方正仿宋_GBK"/>
          <w:sz w:val="32"/>
          <w:szCs w:val="32"/>
        </w:rPr>
        <w:t>3.检验依据</w:t>
      </w:r>
    </w:p>
    <w:p w14:paraId="57D36924">
      <w:pPr>
        <w:spacing w:line="560" w:lineRule="exact"/>
        <w:ind w:firstLine="640" w:firstLineChars="200"/>
        <w:rPr>
          <w:rFonts w:eastAsia="方正仿宋_GBK"/>
          <w:sz w:val="32"/>
          <w:szCs w:val="32"/>
        </w:rPr>
      </w:pPr>
      <w:r>
        <w:rPr>
          <w:rFonts w:hint="eastAsia" w:eastAsia="方正仿宋_GBK"/>
          <w:sz w:val="32"/>
          <w:szCs w:val="32"/>
        </w:rPr>
        <w:t>各种产品的检验项目见表2-表6</w:t>
      </w:r>
    </w:p>
    <w:p w14:paraId="00923F90">
      <w:pPr>
        <w:adjustRightInd w:val="0"/>
        <w:snapToGrid w:val="0"/>
        <w:spacing w:line="360" w:lineRule="auto"/>
        <w:ind w:firstLine="420" w:firstLineChars="200"/>
        <w:jc w:val="center"/>
        <w:rPr>
          <w:rFonts w:ascii="宋体" w:hAnsi="宋体" w:cs="方正仿宋_GBK"/>
          <w:sz w:val="28"/>
          <w:szCs w:val="28"/>
        </w:rPr>
      </w:pPr>
      <w:r>
        <w:rPr>
          <w:rFonts w:hint="eastAsia" w:ascii="宋体" w:hAnsi="宋体" w:cs="宋体"/>
          <w:sz w:val="21"/>
          <w:szCs w:val="21"/>
          <w:lang w:eastAsia="zh-CN"/>
        </w:rPr>
        <w:t>表</w:t>
      </w:r>
      <w:r>
        <w:rPr>
          <w:rFonts w:hint="eastAsia" w:ascii="宋体" w:hAnsi="宋体" w:cs="宋体"/>
          <w:sz w:val="21"/>
          <w:szCs w:val="21"/>
          <w:lang w:val="en-US" w:eastAsia="zh-CN"/>
        </w:rPr>
        <w:t>2.</w:t>
      </w:r>
      <w:r>
        <w:rPr>
          <w:rFonts w:hint="eastAsia" w:ascii="宋体" w:hAnsi="宋体" w:cs="宋体"/>
          <w:sz w:val="21"/>
          <w:szCs w:val="21"/>
        </w:rPr>
        <w:t>非复合膜袋</w:t>
      </w:r>
    </w:p>
    <w:tbl>
      <w:tblPr>
        <w:tblStyle w:val="9"/>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519"/>
        <w:gridCol w:w="1755"/>
        <w:gridCol w:w="1452"/>
        <w:gridCol w:w="2177"/>
      </w:tblGrid>
      <w:tr w14:paraId="64F4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14:paraId="12475DFA">
            <w:r>
              <w:t>序号</w:t>
            </w:r>
          </w:p>
        </w:tc>
        <w:tc>
          <w:tcPr>
            <w:tcW w:w="1519" w:type="dxa"/>
            <w:vMerge w:val="restart"/>
            <w:tcBorders>
              <w:top w:val="single" w:color="auto" w:sz="4" w:space="0"/>
              <w:left w:val="single" w:color="auto" w:sz="4" w:space="0"/>
              <w:bottom w:val="single" w:color="auto" w:sz="4" w:space="0"/>
              <w:right w:val="single" w:color="auto" w:sz="4" w:space="0"/>
            </w:tcBorders>
            <w:vAlign w:val="center"/>
          </w:tcPr>
          <w:p w14:paraId="7300D8C1">
            <w:r>
              <w:t>检验项目</w:t>
            </w:r>
          </w:p>
        </w:tc>
        <w:tc>
          <w:tcPr>
            <w:tcW w:w="1755" w:type="dxa"/>
            <w:vMerge w:val="restart"/>
            <w:tcBorders>
              <w:top w:val="single" w:color="auto" w:sz="4" w:space="0"/>
              <w:left w:val="single" w:color="auto" w:sz="4" w:space="0"/>
              <w:bottom w:val="single" w:color="auto" w:sz="4" w:space="0"/>
              <w:right w:val="single" w:color="auto" w:sz="4" w:space="0"/>
            </w:tcBorders>
            <w:vAlign w:val="center"/>
          </w:tcPr>
          <w:p w14:paraId="59A2BCBE">
            <w:r>
              <w:t>依据法律法规或标准条款</w:t>
            </w:r>
          </w:p>
        </w:tc>
        <w:tc>
          <w:tcPr>
            <w:tcW w:w="1452" w:type="dxa"/>
            <w:vMerge w:val="restart"/>
            <w:tcBorders>
              <w:top w:val="single" w:color="auto" w:sz="4" w:space="0"/>
              <w:left w:val="single" w:color="auto" w:sz="4" w:space="0"/>
              <w:bottom w:val="single" w:color="auto" w:sz="4" w:space="0"/>
              <w:right w:val="single" w:color="auto" w:sz="4" w:space="0"/>
            </w:tcBorders>
            <w:vAlign w:val="center"/>
          </w:tcPr>
          <w:p w14:paraId="146E5489">
            <w:r>
              <w:t>强制性/推荐性</w:t>
            </w:r>
          </w:p>
        </w:tc>
        <w:tc>
          <w:tcPr>
            <w:tcW w:w="2177" w:type="dxa"/>
            <w:vMerge w:val="restart"/>
            <w:tcBorders>
              <w:top w:val="single" w:color="auto" w:sz="4" w:space="0"/>
              <w:left w:val="single" w:color="auto" w:sz="4" w:space="0"/>
              <w:bottom w:val="single" w:color="auto" w:sz="4" w:space="0"/>
              <w:right w:val="single" w:color="auto" w:sz="4" w:space="0"/>
            </w:tcBorders>
            <w:vAlign w:val="center"/>
          </w:tcPr>
          <w:p w14:paraId="6E683A78">
            <w:r>
              <w:t>检测方法</w:t>
            </w:r>
          </w:p>
        </w:tc>
      </w:tr>
      <w:tr w14:paraId="00D7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14:paraId="7450DC46"/>
        </w:tc>
        <w:tc>
          <w:tcPr>
            <w:tcW w:w="1519" w:type="dxa"/>
            <w:vMerge w:val="continue"/>
            <w:tcBorders>
              <w:top w:val="single" w:color="auto" w:sz="4" w:space="0"/>
              <w:left w:val="single" w:color="auto" w:sz="4" w:space="0"/>
              <w:bottom w:val="single" w:color="auto" w:sz="4" w:space="0"/>
              <w:right w:val="single" w:color="auto" w:sz="4" w:space="0"/>
            </w:tcBorders>
            <w:vAlign w:val="center"/>
          </w:tcPr>
          <w:p w14:paraId="1D56ACDD"/>
        </w:tc>
        <w:tc>
          <w:tcPr>
            <w:tcW w:w="1755" w:type="dxa"/>
            <w:vMerge w:val="continue"/>
            <w:tcBorders>
              <w:top w:val="single" w:color="auto" w:sz="4" w:space="0"/>
              <w:left w:val="single" w:color="auto" w:sz="4" w:space="0"/>
              <w:bottom w:val="single" w:color="auto" w:sz="4" w:space="0"/>
              <w:right w:val="single" w:color="auto" w:sz="4" w:space="0"/>
            </w:tcBorders>
            <w:vAlign w:val="center"/>
          </w:tcPr>
          <w:p w14:paraId="473FDB58"/>
        </w:tc>
        <w:tc>
          <w:tcPr>
            <w:tcW w:w="1452" w:type="dxa"/>
            <w:vMerge w:val="continue"/>
            <w:tcBorders>
              <w:top w:val="single" w:color="auto" w:sz="4" w:space="0"/>
              <w:left w:val="single" w:color="auto" w:sz="4" w:space="0"/>
              <w:bottom w:val="single" w:color="auto" w:sz="4" w:space="0"/>
              <w:right w:val="single" w:color="auto" w:sz="4" w:space="0"/>
            </w:tcBorders>
            <w:vAlign w:val="center"/>
          </w:tcPr>
          <w:p w14:paraId="78E05E84"/>
        </w:tc>
        <w:tc>
          <w:tcPr>
            <w:tcW w:w="2177" w:type="dxa"/>
            <w:vMerge w:val="continue"/>
            <w:tcBorders>
              <w:top w:val="single" w:color="auto" w:sz="4" w:space="0"/>
              <w:left w:val="single" w:color="auto" w:sz="4" w:space="0"/>
              <w:bottom w:val="single" w:color="auto" w:sz="4" w:space="0"/>
              <w:right w:val="single" w:color="auto" w:sz="4" w:space="0"/>
            </w:tcBorders>
            <w:vAlign w:val="center"/>
          </w:tcPr>
          <w:p w14:paraId="15EAA51F"/>
        </w:tc>
      </w:tr>
      <w:tr w14:paraId="38D0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72" w:type="dxa"/>
            <w:tcBorders>
              <w:top w:val="single" w:color="auto" w:sz="4" w:space="0"/>
              <w:left w:val="single" w:color="auto" w:sz="4" w:space="0"/>
              <w:bottom w:val="single" w:color="auto" w:sz="4" w:space="0"/>
              <w:right w:val="single" w:color="auto" w:sz="4" w:space="0"/>
            </w:tcBorders>
            <w:vAlign w:val="center"/>
          </w:tcPr>
          <w:p w14:paraId="4646FA42">
            <w:r>
              <w:t>1</w:t>
            </w:r>
          </w:p>
        </w:tc>
        <w:tc>
          <w:tcPr>
            <w:tcW w:w="1519" w:type="dxa"/>
            <w:tcBorders>
              <w:top w:val="single" w:color="auto" w:sz="4" w:space="0"/>
              <w:left w:val="single" w:color="auto" w:sz="4" w:space="0"/>
              <w:bottom w:val="single" w:color="auto" w:sz="4" w:space="0"/>
              <w:right w:val="single" w:color="auto" w:sz="4" w:space="0"/>
            </w:tcBorders>
            <w:vAlign w:val="center"/>
          </w:tcPr>
          <w:p w14:paraId="44FA87C8">
            <w:pPr>
              <w:rPr>
                <w:lang w:val="pt-BR"/>
              </w:rPr>
            </w:pPr>
            <w:r>
              <w:t>感官指标</w:t>
            </w:r>
          </w:p>
        </w:tc>
        <w:tc>
          <w:tcPr>
            <w:tcW w:w="1755" w:type="dxa"/>
            <w:tcBorders>
              <w:top w:val="single" w:color="auto" w:sz="4" w:space="0"/>
              <w:left w:val="single" w:color="auto" w:sz="4" w:space="0"/>
              <w:bottom w:val="single" w:color="auto" w:sz="4" w:space="0"/>
              <w:right w:val="single" w:color="auto" w:sz="4" w:space="0"/>
            </w:tcBorders>
            <w:vAlign w:val="center"/>
          </w:tcPr>
          <w:p w14:paraId="6C438CD6">
            <w:r>
              <w:t>GB 4806.</w:t>
            </w:r>
            <w:r>
              <w:rPr>
                <w:rFonts w:hint="eastAsia"/>
              </w:rPr>
              <w:t>7</w:t>
            </w:r>
            <w:r>
              <w:t>-20</w:t>
            </w:r>
            <w:r>
              <w:rPr>
                <w:rFonts w:hint="eastAsia"/>
              </w:rPr>
              <w:t>23</w:t>
            </w:r>
          </w:p>
        </w:tc>
        <w:tc>
          <w:tcPr>
            <w:tcW w:w="1452" w:type="dxa"/>
            <w:tcBorders>
              <w:top w:val="single" w:color="auto" w:sz="4" w:space="0"/>
              <w:left w:val="single" w:color="auto" w:sz="4" w:space="0"/>
              <w:bottom w:val="single" w:color="auto" w:sz="4" w:space="0"/>
              <w:right w:val="single" w:color="auto" w:sz="4" w:space="0"/>
            </w:tcBorders>
            <w:vAlign w:val="center"/>
          </w:tcPr>
          <w:p w14:paraId="58675CCB">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2ADC1AC7">
            <w:r>
              <w:t>GB 4806.</w:t>
            </w:r>
            <w:r>
              <w:rPr>
                <w:rFonts w:hint="eastAsia"/>
              </w:rPr>
              <w:t>7</w:t>
            </w:r>
            <w:r>
              <w:t>-20</w:t>
            </w:r>
            <w:r>
              <w:rPr>
                <w:rFonts w:hint="eastAsia"/>
              </w:rPr>
              <w:t>23</w:t>
            </w:r>
          </w:p>
        </w:tc>
      </w:tr>
      <w:tr w14:paraId="2BE8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7057F3A8">
            <w:r>
              <w:t>2</w:t>
            </w:r>
          </w:p>
        </w:tc>
        <w:tc>
          <w:tcPr>
            <w:tcW w:w="1519" w:type="dxa"/>
            <w:tcBorders>
              <w:top w:val="single" w:color="auto" w:sz="4" w:space="0"/>
              <w:left w:val="single" w:color="auto" w:sz="4" w:space="0"/>
              <w:bottom w:val="single" w:color="auto" w:sz="4" w:space="0"/>
              <w:right w:val="single" w:color="auto" w:sz="4" w:space="0"/>
            </w:tcBorders>
            <w:vAlign w:val="center"/>
          </w:tcPr>
          <w:p w14:paraId="170487B9">
            <w:r>
              <w:t>总迁移量</w:t>
            </w:r>
          </w:p>
        </w:tc>
        <w:tc>
          <w:tcPr>
            <w:tcW w:w="1755" w:type="dxa"/>
            <w:tcBorders>
              <w:top w:val="single" w:color="auto" w:sz="4" w:space="0"/>
              <w:left w:val="single" w:color="auto" w:sz="4" w:space="0"/>
              <w:bottom w:val="single" w:color="auto" w:sz="4" w:space="0"/>
              <w:right w:val="single" w:color="auto" w:sz="4" w:space="0"/>
            </w:tcBorders>
          </w:tcPr>
          <w:p w14:paraId="66FFDE3F">
            <w:r>
              <w:t>GB 4806.</w:t>
            </w:r>
            <w:r>
              <w:rPr>
                <w:rFonts w:hint="eastAsia"/>
              </w:rPr>
              <w:t>7</w:t>
            </w:r>
            <w:r>
              <w:t>-20</w:t>
            </w:r>
            <w:r>
              <w:rPr>
                <w:rFonts w:hint="eastAsia"/>
              </w:rPr>
              <w:t>23</w:t>
            </w:r>
          </w:p>
        </w:tc>
        <w:tc>
          <w:tcPr>
            <w:tcW w:w="1452" w:type="dxa"/>
            <w:tcBorders>
              <w:top w:val="single" w:color="auto" w:sz="4" w:space="0"/>
              <w:left w:val="single" w:color="auto" w:sz="4" w:space="0"/>
              <w:bottom w:val="single" w:color="auto" w:sz="4" w:space="0"/>
              <w:right w:val="single" w:color="auto" w:sz="4" w:space="0"/>
            </w:tcBorders>
          </w:tcPr>
          <w:p w14:paraId="361FF6EB">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0CF742D4">
            <w:pPr>
              <w:rPr>
                <w:rFonts w:hint="default" w:eastAsia="宋体"/>
                <w:lang w:val="en-US" w:eastAsia="zh-CN"/>
              </w:rPr>
            </w:pPr>
            <w:r>
              <w:t>GB 31604.8-20</w:t>
            </w:r>
            <w:r>
              <w:rPr>
                <w:rFonts w:hint="eastAsia"/>
                <w:lang w:val="en-US" w:eastAsia="zh-CN"/>
              </w:rPr>
              <w:t>21</w:t>
            </w:r>
          </w:p>
        </w:tc>
      </w:tr>
      <w:tr w14:paraId="446F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E0574F2">
            <w:r>
              <w:rPr>
                <w:rFonts w:hint="eastAsia"/>
              </w:rPr>
              <w:t>3</w:t>
            </w:r>
          </w:p>
        </w:tc>
        <w:tc>
          <w:tcPr>
            <w:tcW w:w="1519" w:type="dxa"/>
            <w:tcBorders>
              <w:top w:val="single" w:color="auto" w:sz="4" w:space="0"/>
              <w:left w:val="single" w:color="auto" w:sz="4" w:space="0"/>
              <w:bottom w:val="single" w:color="auto" w:sz="4" w:space="0"/>
              <w:right w:val="single" w:color="auto" w:sz="4" w:space="0"/>
            </w:tcBorders>
            <w:vAlign w:val="center"/>
          </w:tcPr>
          <w:p w14:paraId="2B737578">
            <w:pPr>
              <w:rPr>
                <w:lang w:val="pt-BR"/>
              </w:rPr>
            </w:pPr>
            <w:r>
              <w:rPr>
                <w:lang w:val="pt-BR"/>
              </w:rPr>
              <w:t>高锰酸钾消耗量</w:t>
            </w:r>
          </w:p>
        </w:tc>
        <w:tc>
          <w:tcPr>
            <w:tcW w:w="1755" w:type="dxa"/>
            <w:tcBorders>
              <w:top w:val="single" w:color="auto" w:sz="4" w:space="0"/>
              <w:left w:val="single" w:color="auto" w:sz="4" w:space="0"/>
              <w:bottom w:val="single" w:color="auto" w:sz="4" w:space="0"/>
              <w:right w:val="single" w:color="auto" w:sz="4" w:space="0"/>
            </w:tcBorders>
          </w:tcPr>
          <w:p w14:paraId="6BFEE0FA">
            <w:r>
              <w:t>GB 4806.</w:t>
            </w:r>
            <w:r>
              <w:rPr>
                <w:rFonts w:hint="eastAsia"/>
              </w:rPr>
              <w:t>73</w:t>
            </w:r>
            <w:r>
              <w:t>-20</w:t>
            </w:r>
            <w:r>
              <w:rPr>
                <w:rFonts w:hint="eastAsia"/>
              </w:rPr>
              <w:t>23</w:t>
            </w:r>
          </w:p>
        </w:tc>
        <w:tc>
          <w:tcPr>
            <w:tcW w:w="1452" w:type="dxa"/>
            <w:tcBorders>
              <w:top w:val="single" w:color="auto" w:sz="4" w:space="0"/>
              <w:left w:val="single" w:color="auto" w:sz="4" w:space="0"/>
              <w:bottom w:val="single" w:color="auto" w:sz="4" w:space="0"/>
              <w:right w:val="single" w:color="auto" w:sz="4" w:space="0"/>
            </w:tcBorders>
          </w:tcPr>
          <w:p w14:paraId="450E1A38">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69B05B71">
            <w:r>
              <w:t>GB 31604.2-2016</w:t>
            </w:r>
          </w:p>
        </w:tc>
      </w:tr>
      <w:tr w14:paraId="527C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5DB8F2B">
            <w:r>
              <w:rPr>
                <w:rFonts w:hint="eastAsia"/>
              </w:rPr>
              <w:t>4</w:t>
            </w:r>
          </w:p>
        </w:tc>
        <w:tc>
          <w:tcPr>
            <w:tcW w:w="1519" w:type="dxa"/>
            <w:tcBorders>
              <w:top w:val="single" w:color="auto" w:sz="4" w:space="0"/>
              <w:left w:val="single" w:color="auto" w:sz="4" w:space="0"/>
              <w:bottom w:val="single" w:color="auto" w:sz="4" w:space="0"/>
              <w:right w:val="single" w:color="auto" w:sz="4" w:space="0"/>
            </w:tcBorders>
            <w:vAlign w:val="center"/>
          </w:tcPr>
          <w:p w14:paraId="3999768B">
            <w:r>
              <w:rPr>
                <w:lang w:val="pt-BR"/>
              </w:rPr>
              <w:t>重金属（以Pb计）</w:t>
            </w:r>
          </w:p>
        </w:tc>
        <w:tc>
          <w:tcPr>
            <w:tcW w:w="1755" w:type="dxa"/>
            <w:tcBorders>
              <w:top w:val="single" w:color="auto" w:sz="4" w:space="0"/>
              <w:left w:val="single" w:color="auto" w:sz="4" w:space="0"/>
              <w:bottom w:val="single" w:color="auto" w:sz="4" w:space="0"/>
              <w:right w:val="single" w:color="auto" w:sz="4" w:space="0"/>
            </w:tcBorders>
          </w:tcPr>
          <w:p w14:paraId="45D41045">
            <w:r>
              <w:t>GB 4806.</w:t>
            </w:r>
            <w:r>
              <w:rPr>
                <w:rFonts w:hint="eastAsia"/>
              </w:rPr>
              <w:t>7</w:t>
            </w:r>
            <w:r>
              <w:t>-20</w:t>
            </w:r>
            <w:r>
              <w:rPr>
                <w:rFonts w:hint="eastAsia"/>
              </w:rPr>
              <w:t>23</w:t>
            </w:r>
          </w:p>
        </w:tc>
        <w:tc>
          <w:tcPr>
            <w:tcW w:w="1452" w:type="dxa"/>
            <w:tcBorders>
              <w:top w:val="single" w:color="auto" w:sz="4" w:space="0"/>
              <w:left w:val="single" w:color="auto" w:sz="4" w:space="0"/>
              <w:bottom w:val="single" w:color="auto" w:sz="4" w:space="0"/>
              <w:right w:val="single" w:color="auto" w:sz="4" w:space="0"/>
            </w:tcBorders>
          </w:tcPr>
          <w:p w14:paraId="1112EDF0">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1BC596B1">
            <w:r>
              <w:t>GB 31604.9-2016</w:t>
            </w:r>
          </w:p>
        </w:tc>
      </w:tr>
      <w:tr w14:paraId="7F58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51B58DC7">
            <w:r>
              <w:rPr>
                <w:rFonts w:hint="eastAsia"/>
              </w:rPr>
              <w:t>5</w:t>
            </w:r>
          </w:p>
        </w:tc>
        <w:tc>
          <w:tcPr>
            <w:tcW w:w="1519" w:type="dxa"/>
            <w:tcBorders>
              <w:top w:val="single" w:color="auto" w:sz="4" w:space="0"/>
              <w:left w:val="single" w:color="auto" w:sz="4" w:space="0"/>
              <w:bottom w:val="single" w:color="auto" w:sz="4" w:space="0"/>
              <w:right w:val="single" w:color="auto" w:sz="4" w:space="0"/>
            </w:tcBorders>
            <w:vAlign w:val="center"/>
          </w:tcPr>
          <w:p w14:paraId="7A6C3EA7">
            <w:pPr>
              <w:rPr>
                <w:lang w:val="pt-BR"/>
              </w:rPr>
            </w:pPr>
            <w:r>
              <w:rPr>
                <w:rFonts w:hint="eastAsia"/>
              </w:rPr>
              <w:t>脱色试验（仅适用于添加了着色剂的产品）</w:t>
            </w:r>
          </w:p>
        </w:tc>
        <w:tc>
          <w:tcPr>
            <w:tcW w:w="1755" w:type="dxa"/>
            <w:tcBorders>
              <w:top w:val="single" w:color="auto" w:sz="4" w:space="0"/>
              <w:left w:val="single" w:color="auto" w:sz="4" w:space="0"/>
              <w:bottom w:val="single" w:color="auto" w:sz="4" w:space="0"/>
              <w:right w:val="single" w:color="auto" w:sz="4" w:space="0"/>
            </w:tcBorders>
          </w:tcPr>
          <w:p w14:paraId="1326C2A4">
            <w:r>
              <w:t>GB 4806.</w:t>
            </w:r>
            <w:r>
              <w:rPr>
                <w:rFonts w:hint="eastAsia"/>
              </w:rPr>
              <w:t>7</w:t>
            </w:r>
            <w:r>
              <w:t>-20</w:t>
            </w:r>
            <w:r>
              <w:rPr>
                <w:rFonts w:hint="eastAsia"/>
              </w:rPr>
              <w:t>23</w:t>
            </w:r>
          </w:p>
        </w:tc>
        <w:tc>
          <w:tcPr>
            <w:tcW w:w="1452" w:type="dxa"/>
            <w:tcBorders>
              <w:top w:val="single" w:color="auto" w:sz="4" w:space="0"/>
              <w:left w:val="single" w:color="auto" w:sz="4" w:space="0"/>
              <w:bottom w:val="single" w:color="auto" w:sz="4" w:space="0"/>
              <w:right w:val="single" w:color="auto" w:sz="4" w:space="0"/>
            </w:tcBorders>
          </w:tcPr>
          <w:p w14:paraId="5363CB13">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00B0AB4A">
            <w:pPr>
              <w:rPr>
                <w:rFonts w:hint="default" w:eastAsia="宋体"/>
                <w:lang w:val="en-US" w:eastAsia="zh-CN"/>
              </w:rPr>
            </w:pPr>
            <w:r>
              <w:t>GB 31604.</w:t>
            </w:r>
            <w:r>
              <w:rPr>
                <w:rFonts w:hint="eastAsia"/>
              </w:rPr>
              <w:t>7</w:t>
            </w:r>
            <w:r>
              <w:t>-20</w:t>
            </w:r>
            <w:r>
              <w:rPr>
                <w:rFonts w:hint="eastAsia"/>
                <w:lang w:val="en-US" w:eastAsia="zh-CN"/>
              </w:rPr>
              <w:t>23</w:t>
            </w:r>
          </w:p>
        </w:tc>
      </w:tr>
      <w:tr w14:paraId="2B2B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1C5EB77D">
            <w:r>
              <w:rPr>
                <w:rFonts w:hint="eastAsia"/>
              </w:rPr>
              <w:t>6</w:t>
            </w:r>
          </w:p>
        </w:tc>
        <w:tc>
          <w:tcPr>
            <w:tcW w:w="1519" w:type="dxa"/>
            <w:tcBorders>
              <w:top w:val="single" w:color="auto" w:sz="4" w:space="0"/>
              <w:left w:val="single" w:color="auto" w:sz="4" w:space="0"/>
              <w:bottom w:val="single" w:color="auto" w:sz="4" w:space="0"/>
              <w:right w:val="single" w:color="auto" w:sz="4" w:space="0"/>
            </w:tcBorders>
            <w:vAlign w:val="center"/>
          </w:tcPr>
          <w:p w14:paraId="4D3C45DD">
            <w:pPr>
              <w:rPr>
                <w:lang w:val="pt-BR"/>
              </w:rPr>
            </w:pPr>
            <w:r>
              <w:rPr>
                <w:rFonts w:hint="eastAsia"/>
              </w:rPr>
              <w:t>单体及其他起始物的特定迁移限量、特定迁移限量总量、最大残留量等理化指标</w:t>
            </w:r>
          </w:p>
        </w:tc>
        <w:tc>
          <w:tcPr>
            <w:tcW w:w="1755" w:type="dxa"/>
            <w:tcBorders>
              <w:top w:val="single" w:color="auto" w:sz="4" w:space="0"/>
              <w:left w:val="single" w:color="auto" w:sz="4" w:space="0"/>
              <w:bottom w:val="single" w:color="auto" w:sz="4" w:space="0"/>
              <w:right w:val="single" w:color="auto" w:sz="4" w:space="0"/>
            </w:tcBorders>
          </w:tcPr>
          <w:p w14:paraId="78BCD38A">
            <w:r>
              <w:t>GB 4806.</w:t>
            </w:r>
            <w:r>
              <w:rPr>
                <w:rFonts w:hint="eastAsia"/>
              </w:rPr>
              <w:t>7附录</w:t>
            </w:r>
            <w:r>
              <w:t>A</w:t>
            </w:r>
            <w:r>
              <w:rPr>
                <w:rFonts w:hint="eastAsia"/>
              </w:rPr>
              <w:t>及相关公告</w:t>
            </w:r>
          </w:p>
        </w:tc>
        <w:tc>
          <w:tcPr>
            <w:tcW w:w="1452" w:type="dxa"/>
            <w:tcBorders>
              <w:top w:val="single" w:color="auto" w:sz="4" w:space="0"/>
              <w:left w:val="single" w:color="auto" w:sz="4" w:space="0"/>
              <w:bottom w:val="single" w:color="auto" w:sz="4" w:space="0"/>
              <w:right w:val="single" w:color="auto" w:sz="4" w:space="0"/>
            </w:tcBorders>
          </w:tcPr>
          <w:p w14:paraId="7C83FB52">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1EB6AB7E">
            <w:r>
              <w:t>GB 31604</w:t>
            </w:r>
            <w:r>
              <w:rPr>
                <w:rFonts w:hint="eastAsia"/>
              </w:rPr>
              <w:t>系列标准</w:t>
            </w:r>
          </w:p>
        </w:tc>
      </w:tr>
      <w:tr w14:paraId="7288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67286FF">
            <w:r>
              <w:rPr>
                <w:rFonts w:hint="eastAsia"/>
              </w:rPr>
              <w:t>7</w:t>
            </w:r>
          </w:p>
        </w:tc>
        <w:tc>
          <w:tcPr>
            <w:tcW w:w="1519" w:type="dxa"/>
            <w:tcBorders>
              <w:top w:val="single" w:color="auto" w:sz="4" w:space="0"/>
              <w:left w:val="single" w:color="auto" w:sz="4" w:space="0"/>
              <w:bottom w:val="single" w:color="auto" w:sz="4" w:space="0"/>
              <w:right w:val="single" w:color="auto" w:sz="4" w:space="0"/>
            </w:tcBorders>
            <w:vAlign w:val="center"/>
          </w:tcPr>
          <w:p w14:paraId="55044683">
            <w:pPr>
              <w:rPr>
                <w:lang w:val="pt-BR"/>
              </w:rPr>
            </w:pPr>
            <w:r>
              <w:t>热封强度</w:t>
            </w:r>
            <w:r>
              <w:rPr>
                <w:rFonts w:hint="eastAsia"/>
              </w:rPr>
              <w:t>（仅适用于包装袋）</w:t>
            </w:r>
          </w:p>
        </w:tc>
        <w:tc>
          <w:tcPr>
            <w:tcW w:w="1755" w:type="dxa"/>
            <w:tcBorders>
              <w:top w:val="single" w:color="auto" w:sz="4" w:space="0"/>
              <w:left w:val="single" w:color="auto" w:sz="4" w:space="0"/>
              <w:bottom w:val="single" w:color="auto" w:sz="4" w:space="0"/>
              <w:right w:val="single" w:color="auto" w:sz="4" w:space="0"/>
            </w:tcBorders>
            <w:vAlign w:val="center"/>
          </w:tcPr>
          <w:p w14:paraId="7564A734">
            <w:r>
              <w:t>产品所执行的国家标准或行业标准等产品质量标准</w:t>
            </w:r>
          </w:p>
        </w:tc>
        <w:tc>
          <w:tcPr>
            <w:tcW w:w="1452" w:type="dxa"/>
            <w:tcBorders>
              <w:top w:val="single" w:color="auto" w:sz="4" w:space="0"/>
              <w:left w:val="single" w:color="auto" w:sz="4" w:space="0"/>
              <w:bottom w:val="single" w:color="auto" w:sz="4" w:space="0"/>
              <w:right w:val="single" w:color="auto" w:sz="4" w:space="0"/>
            </w:tcBorders>
            <w:vAlign w:val="center"/>
          </w:tcPr>
          <w:p w14:paraId="4B08759A">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145B9C7E">
            <w:r>
              <w:t>QB/T 2358-1998  塑料薄膜包装袋热合强度试验方法</w:t>
            </w:r>
          </w:p>
        </w:tc>
      </w:tr>
    </w:tbl>
    <w:p w14:paraId="320A52BE"/>
    <w:p w14:paraId="27F181C7">
      <w:pPr>
        <w:adjustRightInd w:val="0"/>
        <w:snapToGrid w:val="0"/>
        <w:spacing w:line="360" w:lineRule="auto"/>
        <w:ind w:firstLine="0" w:firstLineChars="0"/>
        <w:jc w:val="center"/>
        <w:rPr>
          <w:rFonts w:ascii="宋体" w:hAnsi="宋体" w:cs="方正仿宋_GBK"/>
          <w:sz w:val="28"/>
          <w:szCs w:val="28"/>
        </w:rPr>
      </w:pPr>
      <w:r>
        <w:rPr>
          <w:rFonts w:hint="eastAsia" w:ascii="宋体" w:hAnsi="宋体" w:cs="宋体"/>
          <w:sz w:val="21"/>
          <w:szCs w:val="21"/>
          <w:lang w:eastAsia="zh-CN"/>
        </w:rPr>
        <w:t>表</w:t>
      </w:r>
      <w:r>
        <w:rPr>
          <w:rFonts w:hint="eastAsia" w:ascii="宋体" w:hAnsi="宋体" w:cs="宋体"/>
          <w:sz w:val="21"/>
          <w:szCs w:val="21"/>
          <w:lang w:val="en-US" w:eastAsia="zh-CN"/>
        </w:rPr>
        <w:t>3.</w:t>
      </w:r>
      <w:r>
        <w:rPr>
          <w:rFonts w:hint="eastAsia" w:ascii="宋体" w:hAnsi="宋体" w:cs="宋体"/>
          <w:sz w:val="21"/>
          <w:szCs w:val="21"/>
        </w:rPr>
        <w:t>复合膜袋</w:t>
      </w:r>
    </w:p>
    <w:tbl>
      <w:tblPr>
        <w:tblStyle w:val="9"/>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519"/>
        <w:gridCol w:w="1770"/>
        <w:gridCol w:w="1437"/>
        <w:gridCol w:w="2177"/>
      </w:tblGrid>
      <w:tr w14:paraId="560D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14:paraId="5541CF32">
            <w:r>
              <w:t>序号</w:t>
            </w:r>
          </w:p>
        </w:tc>
        <w:tc>
          <w:tcPr>
            <w:tcW w:w="1519" w:type="dxa"/>
            <w:vMerge w:val="restart"/>
            <w:tcBorders>
              <w:top w:val="single" w:color="auto" w:sz="4" w:space="0"/>
              <w:left w:val="single" w:color="auto" w:sz="4" w:space="0"/>
              <w:bottom w:val="single" w:color="auto" w:sz="4" w:space="0"/>
              <w:right w:val="single" w:color="auto" w:sz="4" w:space="0"/>
            </w:tcBorders>
            <w:vAlign w:val="center"/>
          </w:tcPr>
          <w:p w14:paraId="75F9EC41">
            <w:r>
              <w:t>检验项目</w:t>
            </w:r>
          </w:p>
        </w:tc>
        <w:tc>
          <w:tcPr>
            <w:tcW w:w="1770" w:type="dxa"/>
            <w:vMerge w:val="restart"/>
            <w:tcBorders>
              <w:top w:val="single" w:color="auto" w:sz="4" w:space="0"/>
              <w:left w:val="single" w:color="auto" w:sz="4" w:space="0"/>
              <w:bottom w:val="single" w:color="auto" w:sz="4" w:space="0"/>
              <w:right w:val="single" w:color="auto" w:sz="4" w:space="0"/>
            </w:tcBorders>
            <w:vAlign w:val="center"/>
          </w:tcPr>
          <w:p w14:paraId="36A48B60">
            <w:r>
              <w:t>依据法律法规或标准条款</w:t>
            </w:r>
          </w:p>
        </w:tc>
        <w:tc>
          <w:tcPr>
            <w:tcW w:w="1437" w:type="dxa"/>
            <w:vMerge w:val="restart"/>
            <w:tcBorders>
              <w:top w:val="single" w:color="auto" w:sz="4" w:space="0"/>
              <w:left w:val="single" w:color="auto" w:sz="4" w:space="0"/>
              <w:bottom w:val="single" w:color="auto" w:sz="4" w:space="0"/>
              <w:right w:val="single" w:color="auto" w:sz="4" w:space="0"/>
            </w:tcBorders>
            <w:vAlign w:val="center"/>
          </w:tcPr>
          <w:p w14:paraId="79379C7F">
            <w:r>
              <w:t>强制性/推荐性</w:t>
            </w:r>
          </w:p>
        </w:tc>
        <w:tc>
          <w:tcPr>
            <w:tcW w:w="2177" w:type="dxa"/>
            <w:vMerge w:val="restart"/>
            <w:tcBorders>
              <w:top w:val="single" w:color="auto" w:sz="4" w:space="0"/>
              <w:left w:val="single" w:color="auto" w:sz="4" w:space="0"/>
              <w:bottom w:val="single" w:color="auto" w:sz="4" w:space="0"/>
              <w:right w:val="single" w:color="auto" w:sz="4" w:space="0"/>
            </w:tcBorders>
            <w:vAlign w:val="center"/>
          </w:tcPr>
          <w:p w14:paraId="2956418F">
            <w:r>
              <w:t>检测方法</w:t>
            </w:r>
          </w:p>
        </w:tc>
      </w:tr>
      <w:tr w14:paraId="5F33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14:paraId="75E9F8F0"/>
        </w:tc>
        <w:tc>
          <w:tcPr>
            <w:tcW w:w="1519" w:type="dxa"/>
            <w:vMerge w:val="continue"/>
            <w:tcBorders>
              <w:top w:val="single" w:color="auto" w:sz="4" w:space="0"/>
              <w:left w:val="single" w:color="auto" w:sz="4" w:space="0"/>
              <w:bottom w:val="single" w:color="auto" w:sz="4" w:space="0"/>
              <w:right w:val="single" w:color="auto" w:sz="4" w:space="0"/>
            </w:tcBorders>
            <w:vAlign w:val="center"/>
          </w:tcPr>
          <w:p w14:paraId="2509D28F"/>
        </w:tc>
        <w:tc>
          <w:tcPr>
            <w:tcW w:w="1770" w:type="dxa"/>
            <w:vMerge w:val="continue"/>
            <w:tcBorders>
              <w:top w:val="single" w:color="auto" w:sz="4" w:space="0"/>
              <w:left w:val="single" w:color="auto" w:sz="4" w:space="0"/>
              <w:bottom w:val="single" w:color="auto" w:sz="4" w:space="0"/>
              <w:right w:val="single" w:color="auto" w:sz="4" w:space="0"/>
            </w:tcBorders>
            <w:vAlign w:val="center"/>
          </w:tcPr>
          <w:p w14:paraId="73E06E0B"/>
        </w:tc>
        <w:tc>
          <w:tcPr>
            <w:tcW w:w="1437" w:type="dxa"/>
            <w:vMerge w:val="continue"/>
            <w:tcBorders>
              <w:top w:val="single" w:color="auto" w:sz="4" w:space="0"/>
              <w:left w:val="single" w:color="auto" w:sz="4" w:space="0"/>
              <w:bottom w:val="single" w:color="auto" w:sz="4" w:space="0"/>
              <w:right w:val="single" w:color="auto" w:sz="4" w:space="0"/>
            </w:tcBorders>
            <w:vAlign w:val="center"/>
          </w:tcPr>
          <w:p w14:paraId="33D12ED7"/>
        </w:tc>
        <w:tc>
          <w:tcPr>
            <w:tcW w:w="2177" w:type="dxa"/>
            <w:vMerge w:val="continue"/>
            <w:tcBorders>
              <w:top w:val="single" w:color="auto" w:sz="4" w:space="0"/>
              <w:left w:val="single" w:color="auto" w:sz="4" w:space="0"/>
              <w:bottom w:val="single" w:color="auto" w:sz="4" w:space="0"/>
              <w:right w:val="single" w:color="auto" w:sz="4" w:space="0"/>
            </w:tcBorders>
            <w:vAlign w:val="center"/>
          </w:tcPr>
          <w:p w14:paraId="6ED3055C"/>
        </w:tc>
      </w:tr>
      <w:tr w14:paraId="0DCE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72" w:type="dxa"/>
            <w:tcBorders>
              <w:top w:val="single" w:color="auto" w:sz="4" w:space="0"/>
              <w:left w:val="single" w:color="auto" w:sz="4" w:space="0"/>
              <w:bottom w:val="single" w:color="auto" w:sz="4" w:space="0"/>
              <w:right w:val="single" w:color="auto" w:sz="4" w:space="0"/>
            </w:tcBorders>
            <w:vAlign w:val="center"/>
          </w:tcPr>
          <w:p w14:paraId="06F9E9CE">
            <w:r>
              <w:t>1</w:t>
            </w:r>
          </w:p>
        </w:tc>
        <w:tc>
          <w:tcPr>
            <w:tcW w:w="1519" w:type="dxa"/>
            <w:tcBorders>
              <w:top w:val="single" w:color="auto" w:sz="4" w:space="0"/>
              <w:left w:val="single" w:color="auto" w:sz="4" w:space="0"/>
              <w:bottom w:val="single" w:color="auto" w:sz="4" w:space="0"/>
              <w:right w:val="single" w:color="auto" w:sz="4" w:space="0"/>
            </w:tcBorders>
            <w:vAlign w:val="center"/>
          </w:tcPr>
          <w:p w14:paraId="739B8CB6">
            <w:pPr>
              <w:rPr>
                <w:lang w:val="pt-BR"/>
              </w:rPr>
            </w:pPr>
            <w:r>
              <w:t>感官指标</w:t>
            </w:r>
          </w:p>
        </w:tc>
        <w:tc>
          <w:tcPr>
            <w:tcW w:w="1770" w:type="dxa"/>
            <w:tcBorders>
              <w:top w:val="single" w:color="auto" w:sz="4" w:space="0"/>
              <w:left w:val="single" w:color="auto" w:sz="4" w:space="0"/>
              <w:bottom w:val="single" w:color="auto" w:sz="4" w:space="0"/>
              <w:right w:val="single" w:color="auto" w:sz="4" w:space="0"/>
            </w:tcBorders>
          </w:tcPr>
          <w:p w14:paraId="4A1A0B7A">
            <w:r>
              <w:t>GB 4806.</w:t>
            </w:r>
            <w:r>
              <w:rPr>
                <w:rFonts w:hint="eastAsia"/>
              </w:rPr>
              <w:t>13</w:t>
            </w:r>
            <w:r>
              <w:t>-20</w:t>
            </w:r>
            <w:r>
              <w:rPr>
                <w:rFonts w:hint="eastAsia"/>
              </w:rPr>
              <w:t>23</w:t>
            </w:r>
          </w:p>
        </w:tc>
        <w:tc>
          <w:tcPr>
            <w:tcW w:w="1437" w:type="dxa"/>
            <w:tcBorders>
              <w:top w:val="single" w:color="auto" w:sz="4" w:space="0"/>
              <w:left w:val="single" w:color="auto" w:sz="4" w:space="0"/>
              <w:bottom w:val="single" w:color="auto" w:sz="4" w:space="0"/>
              <w:right w:val="single" w:color="auto" w:sz="4" w:space="0"/>
            </w:tcBorders>
            <w:vAlign w:val="center"/>
          </w:tcPr>
          <w:p w14:paraId="6DA6322D">
            <w:r>
              <w:t>强制性</w:t>
            </w:r>
          </w:p>
        </w:tc>
        <w:tc>
          <w:tcPr>
            <w:tcW w:w="2177" w:type="dxa"/>
            <w:tcBorders>
              <w:top w:val="single" w:color="auto" w:sz="4" w:space="0"/>
              <w:left w:val="single" w:color="auto" w:sz="4" w:space="0"/>
              <w:bottom w:val="single" w:color="auto" w:sz="4" w:space="0"/>
              <w:right w:val="single" w:color="auto" w:sz="4" w:space="0"/>
            </w:tcBorders>
          </w:tcPr>
          <w:p w14:paraId="53AEADFF">
            <w:r>
              <w:t>GB 4806.</w:t>
            </w:r>
            <w:r>
              <w:rPr>
                <w:rFonts w:hint="eastAsia"/>
              </w:rPr>
              <w:t>13</w:t>
            </w:r>
            <w:r>
              <w:t>-20</w:t>
            </w:r>
            <w:r>
              <w:rPr>
                <w:rFonts w:hint="eastAsia"/>
              </w:rPr>
              <w:t>23</w:t>
            </w:r>
          </w:p>
        </w:tc>
      </w:tr>
      <w:tr w14:paraId="51EE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4A1F3CA1">
            <w:pPr>
              <w:rPr>
                <w:rFonts w:hint="eastAsia" w:eastAsia="宋体"/>
                <w:lang w:eastAsia="zh-CN"/>
              </w:rPr>
            </w:pPr>
            <w:r>
              <w:rPr>
                <w:rFonts w:hint="eastAsia"/>
                <w:lang w:val="en-US" w:eastAsia="zh-CN"/>
              </w:rPr>
              <w:t>2</w:t>
            </w:r>
          </w:p>
        </w:tc>
        <w:tc>
          <w:tcPr>
            <w:tcW w:w="1519" w:type="dxa"/>
            <w:tcBorders>
              <w:top w:val="single" w:color="auto" w:sz="4" w:space="0"/>
              <w:left w:val="single" w:color="auto" w:sz="4" w:space="0"/>
              <w:bottom w:val="single" w:color="auto" w:sz="4" w:space="0"/>
              <w:right w:val="single" w:color="auto" w:sz="4" w:space="0"/>
            </w:tcBorders>
            <w:vAlign w:val="center"/>
          </w:tcPr>
          <w:p w14:paraId="24596921">
            <w:pPr>
              <w:rPr>
                <w:rFonts w:hint="default"/>
                <w:lang w:val="en-US"/>
              </w:rPr>
            </w:pPr>
            <w:r>
              <w:rPr>
                <w:rFonts w:hint="eastAsia"/>
                <w:lang w:val="en-US" w:eastAsia="zh-CN"/>
              </w:rPr>
              <w:t>总迁移量</w:t>
            </w:r>
          </w:p>
        </w:tc>
        <w:tc>
          <w:tcPr>
            <w:tcW w:w="1770" w:type="dxa"/>
            <w:tcBorders>
              <w:top w:val="single" w:color="auto" w:sz="4" w:space="0"/>
              <w:left w:val="single" w:color="auto" w:sz="4" w:space="0"/>
              <w:bottom w:val="single" w:color="auto" w:sz="4" w:space="0"/>
              <w:right w:val="single" w:color="auto" w:sz="4" w:space="0"/>
            </w:tcBorders>
          </w:tcPr>
          <w:p w14:paraId="0F3FA388">
            <w:r>
              <w:t>GB 4806.</w:t>
            </w:r>
            <w:r>
              <w:rPr>
                <w:rFonts w:hint="eastAsia"/>
              </w:rPr>
              <w:t>13</w:t>
            </w:r>
            <w:r>
              <w:t>-20</w:t>
            </w:r>
            <w:r>
              <w:rPr>
                <w:rFonts w:hint="eastAsia"/>
              </w:rPr>
              <w:t>23</w:t>
            </w:r>
          </w:p>
        </w:tc>
        <w:tc>
          <w:tcPr>
            <w:tcW w:w="1437" w:type="dxa"/>
            <w:tcBorders>
              <w:top w:val="single" w:color="auto" w:sz="4" w:space="0"/>
              <w:left w:val="single" w:color="auto" w:sz="4" w:space="0"/>
              <w:bottom w:val="single" w:color="auto" w:sz="4" w:space="0"/>
              <w:right w:val="single" w:color="auto" w:sz="4" w:space="0"/>
            </w:tcBorders>
          </w:tcPr>
          <w:p w14:paraId="34D946BD">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68D08BAB">
            <w:pPr>
              <w:rPr>
                <w:rFonts w:hint="default" w:eastAsia="宋体"/>
                <w:lang w:val="en-US" w:eastAsia="zh-CN"/>
              </w:rPr>
            </w:pPr>
            <w:r>
              <w:t>GB 31604.8-20</w:t>
            </w:r>
            <w:r>
              <w:rPr>
                <w:rFonts w:hint="eastAsia"/>
                <w:lang w:val="en-US" w:eastAsia="zh-CN"/>
              </w:rPr>
              <w:t>23</w:t>
            </w:r>
          </w:p>
        </w:tc>
      </w:tr>
      <w:tr w14:paraId="7B38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4E9EA74E">
            <w:pPr>
              <w:rPr>
                <w:rFonts w:hint="eastAsia" w:eastAsia="宋体"/>
                <w:lang w:eastAsia="zh-CN"/>
              </w:rPr>
            </w:pPr>
            <w:r>
              <w:rPr>
                <w:rFonts w:hint="eastAsia"/>
                <w:lang w:val="en-US" w:eastAsia="zh-CN"/>
              </w:rPr>
              <w:t>3</w:t>
            </w:r>
          </w:p>
        </w:tc>
        <w:tc>
          <w:tcPr>
            <w:tcW w:w="1519" w:type="dxa"/>
            <w:tcBorders>
              <w:top w:val="single" w:color="auto" w:sz="4" w:space="0"/>
              <w:left w:val="single" w:color="auto" w:sz="4" w:space="0"/>
              <w:bottom w:val="single" w:color="auto" w:sz="4" w:space="0"/>
              <w:right w:val="single" w:color="auto" w:sz="4" w:space="0"/>
            </w:tcBorders>
            <w:vAlign w:val="center"/>
          </w:tcPr>
          <w:p w14:paraId="6A75D087">
            <w:pPr>
              <w:rPr>
                <w:lang w:val="pt-BR"/>
              </w:rPr>
            </w:pPr>
            <w:r>
              <w:rPr>
                <w:lang w:val="pt-BR"/>
              </w:rPr>
              <w:t>高锰酸钾消耗量</w:t>
            </w:r>
          </w:p>
        </w:tc>
        <w:tc>
          <w:tcPr>
            <w:tcW w:w="1770" w:type="dxa"/>
            <w:tcBorders>
              <w:top w:val="single" w:color="auto" w:sz="4" w:space="0"/>
              <w:left w:val="single" w:color="auto" w:sz="4" w:space="0"/>
              <w:bottom w:val="single" w:color="auto" w:sz="4" w:space="0"/>
              <w:right w:val="single" w:color="auto" w:sz="4" w:space="0"/>
            </w:tcBorders>
          </w:tcPr>
          <w:p w14:paraId="010CC1CB">
            <w:r>
              <w:t>GB 4806.</w:t>
            </w:r>
            <w:r>
              <w:rPr>
                <w:rFonts w:hint="eastAsia"/>
              </w:rPr>
              <w:t>13</w:t>
            </w:r>
            <w:r>
              <w:t>-20</w:t>
            </w:r>
            <w:r>
              <w:rPr>
                <w:rFonts w:hint="eastAsia"/>
              </w:rPr>
              <w:t>23</w:t>
            </w:r>
          </w:p>
        </w:tc>
        <w:tc>
          <w:tcPr>
            <w:tcW w:w="1437" w:type="dxa"/>
            <w:tcBorders>
              <w:top w:val="single" w:color="auto" w:sz="4" w:space="0"/>
              <w:left w:val="single" w:color="auto" w:sz="4" w:space="0"/>
              <w:bottom w:val="single" w:color="auto" w:sz="4" w:space="0"/>
              <w:right w:val="single" w:color="auto" w:sz="4" w:space="0"/>
            </w:tcBorders>
          </w:tcPr>
          <w:p w14:paraId="0A5884C0">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33496D0B">
            <w:r>
              <w:t>GB 31604.2-2016</w:t>
            </w:r>
          </w:p>
        </w:tc>
      </w:tr>
      <w:tr w14:paraId="2967F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C9F9283">
            <w:pPr>
              <w:rPr>
                <w:rFonts w:hint="eastAsia" w:eastAsia="宋体"/>
                <w:lang w:eastAsia="zh-CN"/>
              </w:rPr>
            </w:pPr>
            <w:r>
              <w:rPr>
                <w:rFonts w:hint="eastAsia"/>
                <w:lang w:val="en-US" w:eastAsia="zh-CN"/>
              </w:rPr>
              <w:t>4</w:t>
            </w:r>
          </w:p>
        </w:tc>
        <w:tc>
          <w:tcPr>
            <w:tcW w:w="1519" w:type="dxa"/>
            <w:tcBorders>
              <w:top w:val="single" w:color="auto" w:sz="4" w:space="0"/>
              <w:left w:val="single" w:color="auto" w:sz="4" w:space="0"/>
              <w:bottom w:val="single" w:color="auto" w:sz="4" w:space="0"/>
              <w:right w:val="single" w:color="auto" w:sz="4" w:space="0"/>
            </w:tcBorders>
            <w:vAlign w:val="center"/>
          </w:tcPr>
          <w:p w14:paraId="234F0E44">
            <w:r>
              <w:rPr>
                <w:lang w:val="pt-BR"/>
              </w:rPr>
              <w:t>重金属（以Pb计）</w:t>
            </w:r>
          </w:p>
        </w:tc>
        <w:tc>
          <w:tcPr>
            <w:tcW w:w="1770" w:type="dxa"/>
            <w:tcBorders>
              <w:top w:val="single" w:color="auto" w:sz="4" w:space="0"/>
              <w:left w:val="single" w:color="auto" w:sz="4" w:space="0"/>
              <w:bottom w:val="single" w:color="auto" w:sz="4" w:space="0"/>
              <w:right w:val="single" w:color="auto" w:sz="4" w:space="0"/>
            </w:tcBorders>
          </w:tcPr>
          <w:p w14:paraId="5CA177C3">
            <w:r>
              <w:t>GB 4806.</w:t>
            </w:r>
            <w:r>
              <w:rPr>
                <w:rFonts w:hint="eastAsia"/>
              </w:rPr>
              <w:t>13</w:t>
            </w:r>
            <w:r>
              <w:t>-20</w:t>
            </w:r>
            <w:r>
              <w:rPr>
                <w:rFonts w:hint="eastAsia"/>
              </w:rPr>
              <w:t>23</w:t>
            </w:r>
          </w:p>
        </w:tc>
        <w:tc>
          <w:tcPr>
            <w:tcW w:w="1437" w:type="dxa"/>
            <w:tcBorders>
              <w:top w:val="single" w:color="auto" w:sz="4" w:space="0"/>
              <w:left w:val="single" w:color="auto" w:sz="4" w:space="0"/>
              <w:bottom w:val="single" w:color="auto" w:sz="4" w:space="0"/>
              <w:right w:val="single" w:color="auto" w:sz="4" w:space="0"/>
            </w:tcBorders>
          </w:tcPr>
          <w:p w14:paraId="1198F4BF">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6FF36DA4">
            <w:r>
              <w:t>GB 31604.9-2016</w:t>
            </w:r>
          </w:p>
        </w:tc>
      </w:tr>
      <w:tr w14:paraId="3078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72B97F1">
            <w:pPr>
              <w:rPr>
                <w:rFonts w:hint="eastAsia" w:eastAsia="宋体"/>
                <w:lang w:eastAsia="zh-CN"/>
              </w:rPr>
            </w:pPr>
            <w:r>
              <w:rPr>
                <w:rFonts w:hint="eastAsia"/>
                <w:lang w:val="en-US" w:eastAsia="zh-CN"/>
              </w:rPr>
              <w:t>5</w:t>
            </w:r>
          </w:p>
        </w:tc>
        <w:tc>
          <w:tcPr>
            <w:tcW w:w="1519" w:type="dxa"/>
            <w:tcBorders>
              <w:top w:val="single" w:color="auto" w:sz="4" w:space="0"/>
              <w:left w:val="single" w:color="auto" w:sz="4" w:space="0"/>
              <w:bottom w:val="single" w:color="auto" w:sz="4" w:space="0"/>
              <w:right w:val="single" w:color="auto" w:sz="4" w:space="0"/>
            </w:tcBorders>
            <w:vAlign w:val="center"/>
          </w:tcPr>
          <w:p w14:paraId="2ED090DD">
            <w:pPr>
              <w:rPr>
                <w:lang w:val="pt-BR"/>
              </w:rPr>
            </w:pPr>
            <w:r>
              <w:t>溶剂残留量总量</w:t>
            </w:r>
          </w:p>
        </w:tc>
        <w:tc>
          <w:tcPr>
            <w:tcW w:w="1770" w:type="dxa"/>
            <w:tcBorders>
              <w:top w:val="single" w:color="auto" w:sz="4" w:space="0"/>
              <w:left w:val="single" w:color="auto" w:sz="4" w:space="0"/>
              <w:bottom w:val="single" w:color="auto" w:sz="4" w:space="0"/>
              <w:right w:val="single" w:color="auto" w:sz="4" w:space="0"/>
            </w:tcBorders>
            <w:vAlign w:val="center"/>
          </w:tcPr>
          <w:p w14:paraId="50AFFF72">
            <w:r>
              <w:t>GB/T 10004</w:t>
            </w:r>
          </w:p>
          <w:p w14:paraId="0A77CBA8">
            <w:r>
              <w:t>-2008</w:t>
            </w:r>
            <w:r>
              <w:rPr>
                <w:rFonts w:hint="eastAsia"/>
              </w:rPr>
              <w:t>或企业明示执行的标准、</w:t>
            </w:r>
          </w:p>
          <w:p w14:paraId="038C0B15">
            <w:r>
              <w:t>《食品相关产品生产许可实施细则食品用塑料包装容器工具等制品》</w:t>
            </w:r>
          </w:p>
        </w:tc>
        <w:tc>
          <w:tcPr>
            <w:tcW w:w="1437" w:type="dxa"/>
            <w:tcBorders>
              <w:top w:val="single" w:color="auto" w:sz="4" w:space="0"/>
              <w:left w:val="single" w:color="auto" w:sz="4" w:space="0"/>
              <w:bottom w:val="single" w:color="auto" w:sz="4" w:space="0"/>
              <w:right w:val="single" w:color="auto" w:sz="4" w:space="0"/>
            </w:tcBorders>
            <w:vAlign w:val="center"/>
          </w:tcPr>
          <w:p w14:paraId="5577A823">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58C6A519">
            <w:r>
              <w:t>GB/T 10004-2008</w:t>
            </w:r>
            <w:r>
              <w:rPr>
                <w:rFonts w:hint="eastAsia"/>
              </w:rPr>
              <w:t>或企业明示执行的标准</w:t>
            </w:r>
          </w:p>
        </w:tc>
      </w:tr>
      <w:tr w14:paraId="1C82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3D6E70B">
            <w:pPr>
              <w:rPr>
                <w:rFonts w:hint="eastAsia" w:eastAsia="宋体"/>
                <w:lang w:eastAsia="zh-CN"/>
              </w:rPr>
            </w:pPr>
            <w:r>
              <w:rPr>
                <w:rFonts w:hint="eastAsia"/>
                <w:lang w:val="en-US" w:eastAsia="zh-CN"/>
              </w:rPr>
              <w:t>6</w:t>
            </w:r>
          </w:p>
        </w:tc>
        <w:tc>
          <w:tcPr>
            <w:tcW w:w="1519" w:type="dxa"/>
            <w:tcBorders>
              <w:top w:val="single" w:color="auto" w:sz="4" w:space="0"/>
              <w:left w:val="single" w:color="auto" w:sz="4" w:space="0"/>
              <w:bottom w:val="single" w:color="auto" w:sz="4" w:space="0"/>
              <w:right w:val="single" w:color="auto" w:sz="4" w:space="0"/>
            </w:tcBorders>
            <w:vAlign w:val="center"/>
          </w:tcPr>
          <w:p w14:paraId="31FB300F">
            <w:r>
              <w:t>苯类溶剂</w:t>
            </w:r>
          </w:p>
        </w:tc>
        <w:tc>
          <w:tcPr>
            <w:tcW w:w="1770" w:type="dxa"/>
            <w:tcBorders>
              <w:top w:val="single" w:color="auto" w:sz="4" w:space="0"/>
              <w:left w:val="single" w:color="auto" w:sz="4" w:space="0"/>
              <w:bottom w:val="single" w:color="auto" w:sz="4" w:space="0"/>
              <w:right w:val="single" w:color="auto" w:sz="4" w:space="0"/>
            </w:tcBorders>
            <w:vAlign w:val="center"/>
          </w:tcPr>
          <w:p w14:paraId="67B98FBB">
            <w:r>
              <w:t>GB/T 10004</w:t>
            </w:r>
          </w:p>
          <w:p w14:paraId="129CB1E5">
            <w:r>
              <w:t>-2008</w:t>
            </w:r>
            <w:r>
              <w:rPr>
                <w:rFonts w:hint="eastAsia"/>
              </w:rPr>
              <w:t>或企业明示执行的标准、</w:t>
            </w:r>
          </w:p>
          <w:p w14:paraId="24354424">
            <w:r>
              <w:t>《食品相关产品生产许可实施细则食品用塑料包装容器工具等制品》</w:t>
            </w:r>
          </w:p>
        </w:tc>
        <w:tc>
          <w:tcPr>
            <w:tcW w:w="1437" w:type="dxa"/>
            <w:tcBorders>
              <w:top w:val="single" w:color="auto" w:sz="4" w:space="0"/>
              <w:left w:val="single" w:color="auto" w:sz="4" w:space="0"/>
              <w:bottom w:val="single" w:color="auto" w:sz="4" w:space="0"/>
              <w:right w:val="single" w:color="auto" w:sz="4" w:space="0"/>
            </w:tcBorders>
            <w:vAlign w:val="center"/>
          </w:tcPr>
          <w:p w14:paraId="4FC1BF11">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6F0CDAEE">
            <w:r>
              <w:t>GB/T 10004-2008</w:t>
            </w:r>
            <w:r>
              <w:rPr>
                <w:rFonts w:hint="eastAsia"/>
              </w:rPr>
              <w:t>或企业明示执行的标准</w:t>
            </w:r>
          </w:p>
        </w:tc>
      </w:tr>
      <w:tr w14:paraId="1EEF7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EE10B29">
            <w:pPr>
              <w:rPr>
                <w:rFonts w:hint="eastAsia" w:eastAsia="宋体"/>
                <w:lang w:eastAsia="zh-CN"/>
              </w:rPr>
            </w:pPr>
            <w:r>
              <w:rPr>
                <w:rFonts w:hint="eastAsia"/>
                <w:lang w:val="en-US" w:eastAsia="zh-CN"/>
              </w:rPr>
              <w:t>7</w:t>
            </w:r>
          </w:p>
        </w:tc>
        <w:tc>
          <w:tcPr>
            <w:tcW w:w="1519" w:type="dxa"/>
            <w:tcBorders>
              <w:top w:val="single" w:color="auto" w:sz="4" w:space="0"/>
              <w:left w:val="single" w:color="auto" w:sz="4" w:space="0"/>
              <w:bottom w:val="single" w:color="auto" w:sz="4" w:space="0"/>
              <w:right w:val="single" w:color="auto" w:sz="4" w:space="0"/>
            </w:tcBorders>
            <w:vAlign w:val="center"/>
          </w:tcPr>
          <w:p w14:paraId="657451EA">
            <w:r>
              <w:t>热封强度</w:t>
            </w:r>
            <w:r>
              <w:rPr>
                <w:rFonts w:hint="eastAsia"/>
              </w:rPr>
              <w:t>（仅适用于包装袋）</w:t>
            </w:r>
          </w:p>
        </w:tc>
        <w:tc>
          <w:tcPr>
            <w:tcW w:w="1770" w:type="dxa"/>
            <w:tcBorders>
              <w:top w:val="single" w:color="auto" w:sz="4" w:space="0"/>
              <w:left w:val="single" w:color="auto" w:sz="4" w:space="0"/>
              <w:bottom w:val="single" w:color="auto" w:sz="4" w:space="0"/>
              <w:right w:val="single" w:color="auto" w:sz="4" w:space="0"/>
            </w:tcBorders>
            <w:vAlign w:val="center"/>
          </w:tcPr>
          <w:p w14:paraId="3A7FAFCE">
            <w:r>
              <w:t>产品所执行的国家标准或行业标准等产品质量标准</w:t>
            </w:r>
          </w:p>
        </w:tc>
        <w:tc>
          <w:tcPr>
            <w:tcW w:w="1437" w:type="dxa"/>
            <w:tcBorders>
              <w:top w:val="single" w:color="auto" w:sz="4" w:space="0"/>
              <w:left w:val="single" w:color="auto" w:sz="4" w:space="0"/>
              <w:bottom w:val="single" w:color="auto" w:sz="4" w:space="0"/>
              <w:right w:val="single" w:color="auto" w:sz="4" w:space="0"/>
            </w:tcBorders>
            <w:vAlign w:val="center"/>
          </w:tcPr>
          <w:p w14:paraId="6A10B4BE">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1379972F">
            <w:r>
              <w:t>QB/T 2358-1998  塑料薄膜包装袋热合强度试验方法</w:t>
            </w:r>
          </w:p>
        </w:tc>
      </w:tr>
    </w:tbl>
    <w:p w14:paraId="3C881145"/>
    <w:p w14:paraId="4CACEB2E">
      <w:pPr>
        <w:adjustRightInd w:val="0"/>
        <w:snapToGrid w:val="0"/>
        <w:spacing w:line="360" w:lineRule="auto"/>
        <w:ind w:firstLine="420" w:firstLineChars="200"/>
        <w:jc w:val="center"/>
        <w:rPr>
          <w:rFonts w:hint="eastAsia" w:ascii="宋体" w:hAnsi="宋体" w:cs="宋体"/>
          <w:sz w:val="21"/>
          <w:szCs w:val="21"/>
        </w:rPr>
      </w:pPr>
    </w:p>
    <w:p w14:paraId="61239BB7">
      <w:pPr>
        <w:adjustRightInd w:val="0"/>
        <w:snapToGrid w:val="0"/>
        <w:spacing w:line="360" w:lineRule="auto"/>
        <w:ind w:firstLine="420" w:firstLineChars="200"/>
        <w:jc w:val="center"/>
        <w:rPr>
          <w:rFonts w:ascii="宋体" w:hAnsi="宋体" w:cs="方正仿宋_GBK"/>
          <w:sz w:val="28"/>
          <w:szCs w:val="28"/>
        </w:rPr>
      </w:pPr>
      <w:r>
        <w:rPr>
          <w:rFonts w:hint="eastAsia" w:ascii="宋体" w:hAnsi="宋体" w:cs="宋体"/>
          <w:sz w:val="21"/>
          <w:szCs w:val="21"/>
          <w:lang w:eastAsia="zh-CN"/>
        </w:rPr>
        <w:t>表</w:t>
      </w:r>
      <w:r>
        <w:rPr>
          <w:rFonts w:hint="eastAsia" w:ascii="宋体" w:hAnsi="宋体" w:cs="宋体"/>
          <w:sz w:val="21"/>
          <w:szCs w:val="21"/>
          <w:lang w:val="en-US" w:eastAsia="zh-CN"/>
        </w:rPr>
        <w:t>4</w:t>
      </w:r>
      <w:r>
        <w:rPr>
          <w:rFonts w:hint="eastAsia" w:ascii="宋体" w:hAnsi="宋体" w:cs="宋体"/>
          <w:sz w:val="21"/>
          <w:szCs w:val="21"/>
        </w:rPr>
        <w:t>.容器、片材、编织袋</w:t>
      </w:r>
    </w:p>
    <w:tbl>
      <w:tblPr>
        <w:tblStyle w:val="9"/>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519"/>
        <w:gridCol w:w="1642"/>
        <w:gridCol w:w="1565"/>
        <w:gridCol w:w="2177"/>
      </w:tblGrid>
      <w:tr w14:paraId="221F3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14:paraId="2605C0D6">
            <w:r>
              <w:t>序号</w:t>
            </w:r>
          </w:p>
        </w:tc>
        <w:tc>
          <w:tcPr>
            <w:tcW w:w="1519" w:type="dxa"/>
            <w:vMerge w:val="restart"/>
            <w:tcBorders>
              <w:top w:val="single" w:color="auto" w:sz="4" w:space="0"/>
              <w:left w:val="single" w:color="auto" w:sz="4" w:space="0"/>
              <w:bottom w:val="single" w:color="auto" w:sz="4" w:space="0"/>
              <w:right w:val="single" w:color="auto" w:sz="4" w:space="0"/>
            </w:tcBorders>
            <w:vAlign w:val="center"/>
          </w:tcPr>
          <w:p w14:paraId="763FFA90">
            <w:r>
              <w:t>检验项目</w:t>
            </w:r>
          </w:p>
        </w:tc>
        <w:tc>
          <w:tcPr>
            <w:tcW w:w="1642" w:type="dxa"/>
            <w:vMerge w:val="restart"/>
            <w:tcBorders>
              <w:top w:val="single" w:color="auto" w:sz="4" w:space="0"/>
              <w:left w:val="single" w:color="auto" w:sz="4" w:space="0"/>
              <w:bottom w:val="single" w:color="auto" w:sz="4" w:space="0"/>
              <w:right w:val="single" w:color="auto" w:sz="4" w:space="0"/>
            </w:tcBorders>
            <w:vAlign w:val="center"/>
          </w:tcPr>
          <w:p w14:paraId="1602D009">
            <w:r>
              <w:t>依据法律法规或标准条款</w:t>
            </w:r>
          </w:p>
        </w:tc>
        <w:tc>
          <w:tcPr>
            <w:tcW w:w="1565" w:type="dxa"/>
            <w:vMerge w:val="restart"/>
            <w:tcBorders>
              <w:top w:val="single" w:color="auto" w:sz="4" w:space="0"/>
              <w:left w:val="single" w:color="auto" w:sz="4" w:space="0"/>
              <w:bottom w:val="single" w:color="auto" w:sz="4" w:space="0"/>
              <w:right w:val="single" w:color="auto" w:sz="4" w:space="0"/>
            </w:tcBorders>
            <w:vAlign w:val="center"/>
          </w:tcPr>
          <w:p w14:paraId="7A4C86AB">
            <w:r>
              <w:t>强制性/推荐性</w:t>
            </w:r>
          </w:p>
        </w:tc>
        <w:tc>
          <w:tcPr>
            <w:tcW w:w="2177" w:type="dxa"/>
            <w:vMerge w:val="restart"/>
            <w:tcBorders>
              <w:top w:val="single" w:color="auto" w:sz="4" w:space="0"/>
              <w:left w:val="single" w:color="auto" w:sz="4" w:space="0"/>
              <w:bottom w:val="single" w:color="auto" w:sz="4" w:space="0"/>
              <w:right w:val="single" w:color="auto" w:sz="4" w:space="0"/>
            </w:tcBorders>
            <w:vAlign w:val="center"/>
          </w:tcPr>
          <w:p w14:paraId="2D629F41">
            <w:r>
              <w:t>检测方法</w:t>
            </w:r>
          </w:p>
        </w:tc>
      </w:tr>
      <w:tr w14:paraId="16B7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14:paraId="66B4EB4F"/>
        </w:tc>
        <w:tc>
          <w:tcPr>
            <w:tcW w:w="1519" w:type="dxa"/>
            <w:vMerge w:val="continue"/>
            <w:tcBorders>
              <w:top w:val="single" w:color="auto" w:sz="4" w:space="0"/>
              <w:left w:val="single" w:color="auto" w:sz="4" w:space="0"/>
              <w:bottom w:val="single" w:color="auto" w:sz="4" w:space="0"/>
              <w:right w:val="single" w:color="auto" w:sz="4" w:space="0"/>
            </w:tcBorders>
            <w:vAlign w:val="center"/>
          </w:tcPr>
          <w:p w14:paraId="72106F52"/>
        </w:tc>
        <w:tc>
          <w:tcPr>
            <w:tcW w:w="1642" w:type="dxa"/>
            <w:vMerge w:val="continue"/>
            <w:tcBorders>
              <w:top w:val="single" w:color="auto" w:sz="4" w:space="0"/>
              <w:left w:val="single" w:color="auto" w:sz="4" w:space="0"/>
              <w:bottom w:val="single" w:color="auto" w:sz="4" w:space="0"/>
              <w:right w:val="single" w:color="auto" w:sz="4" w:space="0"/>
            </w:tcBorders>
            <w:vAlign w:val="center"/>
          </w:tcPr>
          <w:p w14:paraId="7C3A00FE"/>
        </w:tc>
        <w:tc>
          <w:tcPr>
            <w:tcW w:w="1565" w:type="dxa"/>
            <w:vMerge w:val="continue"/>
            <w:tcBorders>
              <w:top w:val="single" w:color="auto" w:sz="4" w:space="0"/>
              <w:left w:val="single" w:color="auto" w:sz="4" w:space="0"/>
              <w:bottom w:val="single" w:color="auto" w:sz="4" w:space="0"/>
              <w:right w:val="single" w:color="auto" w:sz="4" w:space="0"/>
            </w:tcBorders>
            <w:vAlign w:val="center"/>
          </w:tcPr>
          <w:p w14:paraId="7415B7C1"/>
        </w:tc>
        <w:tc>
          <w:tcPr>
            <w:tcW w:w="2177" w:type="dxa"/>
            <w:vMerge w:val="continue"/>
            <w:tcBorders>
              <w:top w:val="single" w:color="auto" w:sz="4" w:space="0"/>
              <w:left w:val="single" w:color="auto" w:sz="4" w:space="0"/>
              <w:bottom w:val="single" w:color="auto" w:sz="4" w:space="0"/>
              <w:right w:val="single" w:color="auto" w:sz="4" w:space="0"/>
            </w:tcBorders>
            <w:vAlign w:val="center"/>
          </w:tcPr>
          <w:p w14:paraId="12B32E95"/>
        </w:tc>
      </w:tr>
      <w:tr w14:paraId="7ED0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72" w:type="dxa"/>
            <w:tcBorders>
              <w:top w:val="single" w:color="auto" w:sz="4" w:space="0"/>
              <w:left w:val="single" w:color="auto" w:sz="4" w:space="0"/>
              <w:bottom w:val="single" w:color="auto" w:sz="4" w:space="0"/>
              <w:right w:val="single" w:color="auto" w:sz="4" w:space="0"/>
            </w:tcBorders>
            <w:vAlign w:val="center"/>
          </w:tcPr>
          <w:p w14:paraId="4C41701E">
            <w:r>
              <w:t>1</w:t>
            </w:r>
          </w:p>
        </w:tc>
        <w:tc>
          <w:tcPr>
            <w:tcW w:w="1519" w:type="dxa"/>
            <w:tcBorders>
              <w:top w:val="single" w:color="auto" w:sz="4" w:space="0"/>
              <w:left w:val="single" w:color="auto" w:sz="4" w:space="0"/>
              <w:bottom w:val="single" w:color="auto" w:sz="4" w:space="0"/>
              <w:right w:val="single" w:color="auto" w:sz="4" w:space="0"/>
            </w:tcBorders>
            <w:vAlign w:val="center"/>
          </w:tcPr>
          <w:p w14:paraId="0BE5F9E6">
            <w:pPr>
              <w:rPr>
                <w:lang w:val="pt-BR"/>
              </w:rPr>
            </w:pPr>
            <w:r>
              <w:t>感官指标</w:t>
            </w:r>
          </w:p>
        </w:tc>
        <w:tc>
          <w:tcPr>
            <w:tcW w:w="1642" w:type="dxa"/>
            <w:tcBorders>
              <w:top w:val="single" w:color="auto" w:sz="4" w:space="0"/>
              <w:left w:val="single" w:color="auto" w:sz="4" w:space="0"/>
              <w:bottom w:val="single" w:color="auto" w:sz="4" w:space="0"/>
              <w:right w:val="single" w:color="auto" w:sz="4" w:space="0"/>
            </w:tcBorders>
            <w:vAlign w:val="center"/>
          </w:tcPr>
          <w:p w14:paraId="59F3774C">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vAlign w:val="center"/>
          </w:tcPr>
          <w:p w14:paraId="16AB5A96">
            <w:r>
              <w:t>强制性</w:t>
            </w:r>
          </w:p>
        </w:tc>
        <w:tc>
          <w:tcPr>
            <w:tcW w:w="2177" w:type="dxa"/>
            <w:tcBorders>
              <w:top w:val="single" w:color="auto" w:sz="4" w:space="0"/>
              <w:left w:val="single" w:color="auto" w:sz="4" w:space="0"/>
              <w:bottom w:val="single" w:color="auto" w:sz="4" w:space="0"/>
              <w:right w:val="single" w:color="auto" w:sz="4" w:space="0"/>
            </w:tcBorders>
            <w:shd w:val="clear" w:color="auto" w:fill="auto"/>
            <w:vAlign w:val="center"/>
          </w:tcPr>
          <w:p w14:paraId="0B4B01F8">
            <w:r>
              <w:t>GB 4806.7-20</w:t>
            </w:r>
            <w:r>
              <w:rPr>
                <w:rFonts w:hint="eastAsia"/>
              </w:rPr>
              <w:t>23</w:t>
            </w:r>
          </w:p>
        </w:tc>
      </w:tr>
      <w:tr w14:paraId="4A76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DCA449C">
            <w:r>
              <w:t>2</w:t>
            </w:r>
          </w:p>
        </w:tc>
        <w:tc>
          <w:tcPr>
            <w:tcW w:w="1519" w:type="dxa"/>
            <w:tcBorders>
              <w:top w:val="single" w:color="auto" w:sz="4" w:space="0"/>
              <w:left w:val="single" w:color="auto" w:sz="4" w:space="0"/>
              <w:bottom w:val="single" w:color="auto" w:sz="4" w:space="0"/>
              <w:right w:val="single" w:color="auto" w:sz="4" w:space="0"/>
            </w:tcBorders>
            <w:vAlign w:val="center"/>
          </w:tcPr>
          <w:p w14:paraId="0DC059B8">
            <w:r>
              <w:t>总迁移量</w:t>
            </w:r>
          </w:p>
        </w:tc>
        <w:tc>
          <w:tcPr>
            <w:tcW w:w="1642" w:type="dxa"/>
            <w:tcBorders>
              <w:top w:val="single" w:color="auto" w:sz="4" w:space="0"/>
              <w:left w:val="single" w:color="auto" w:sz="4" w:space="0"/>
              <w:bottom w:val="single" w:color="auto" w:sz="4" w:space="0"/>
              <w:right w:val="single" w:color="auto" w:sz="4" w:space="0"/>
            </w:tcBorders>
            <w:vAlign w:val="center"/>
          </w:tcPr>
          <w:p w14:paraId="5219B3FC">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495A4C7B">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39629273">
            <w:pPr>
              <w:rPr>
                <w:rFonts w:hint="default" w:eastAsia="宋体"/>
                <w:lang w:val="en-US" w:eastAsia="zh-CN"/>
              </w:rPr>
            </w:pPr>
            <w:r>
              <w:t>GB 31604.8-20</w:t>
            </w:r>
            <w:r>
              <w:rPr>
                <w:rFonts w:hint="eastAsia"/>
                <w:lang w:val="en-US" w:eastAsia="zh-CN"/>
              </w:rPr>
              <w:t>21</w:t>
            </w:r>
          </w:p>
        </w:tc>
      </w:tr>
      <w:tr w14:paraId="0C7C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5985F6EB">
            <w:r>
              <w:rPr>
                <w:rFonts w:hint="eastAsia"/>
              </w:rPr>
              <w:t>3</w:t>
            </w:r>
          </w:p>
        </w:tc>
        <w:tc>
          <w:tcPr>
            <w:tcW w:w="1519" w:type="dxa"/>
            <w:tcBorders>
              <w:top w:val="single" w:color="auto" w:sz="4" w:space="0"/>
              <w:left w:val="single" w:color="auto" w:sz="4" w:space="0"/>
              <w:bottom w:val="single" w:color="auto" w:sz="4" w:space="0"/>
              <w:right w:val="single" w:color="auto" w:sz="4" w:space="0"/>
            </w:tcBorders>
            <w:vAlign w:val="center"/>
          </w:tcPr>
          <w:p w14:paraId="703CB1D1">
            <w:pPr>
              <w:rPr>
                <w:lang w:val="pt-BR"/>
              </w:rPr>
            </w:pPr>
            <w:r>
              <w:rPr>
                <w:lang w:val="pt-BR"/>
              </w:rPr>
              <w:t>高锰酸钾消耗量</w:t>
            </w:r>
          </w:p>
        </w:tc>
        <w:tc>
          <w:tcPr>
            <w:tcW w:w="1642" w:type="dxa"/>
            <w:tcBorders>
              <w:top w:val="single" w:color="auto" w:sz="4" w:space="0"/>
              <w:left w:val="single" w:color="auto" w:sz="4" w:space="0"/>
              <w:bottom w:val="single" w:color="auto" w:sz="4" w:space="0"/>
              <w:right w:val="single" w:color="auto" w:sz="4" w:space="0"/>
            </w:tcBorders>
            <w:vAlign w:val="center"/>
          </w:tcPr>
          <w:p w14:paraId="4E7B2EEF">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5353467D">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5766C013">
            <w:r>
              <w:t>GB 31604.2-2016</w:t>
            </w:r>
          </w:p>
        </w:tc>
      </w:tr>
      <w:tr w14:paraId="24DE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6969BEC">
            <w:r>
              <w:rPr>
                <w:rFonts w:hint="eastAsia"/>
              </w:rPr>
              <w:t>4</w:t>
            </w:r>
          </w:p>
        </w:tc>
        <w:tc>
          <w:tcPr>
            <w:tcW w:w="1519" w:type="dxa"/>
            <w:tcBorders>
              <w:top w:val="single" w:color="auto" w:sz="4" w:space="0"/>
              <w:left w:val="single" w:color="auto" w:sz="4" w:space="0"/>
              <w:bottom w:val="single" w:color="auto" w:sz="4" w:space="0"/>
              <w:right w:val="single" w:color="auto" w:sz="4" w:space="0"/>
            </w:tcBorders>
            <w:vAlign w:val="center"/>
          </w:tcPr>
          <w:p w14:paraId="03708601">
            <w:r>
              <w:rPr>
                <w:lang w:val="pt-BR"/>
              </w:rPr>
              <w:t>重金属（以Pb计）</w:t>
            </w:r>
          </w:p>
        </w:tc>
        <w:tc>
          <w:tcPr>
            <w:tcW w:w="1642" w:type="dxa"/>
            <w:tcBorders>
              <w:top w:val="single" w:color="auto" w:sz="4" w:space="0"/>
              <w:left w:val="single" w:color="auto" w:sz="4" w:space="0"/>
              <w:bottom w:val="single" w:color="auto" w:sz="4" w:space="0"/>
              <w:right w:val="single" w:color="auto" w:sz="4" w:space="0"/>
            </w:tcBorders>
            <w:vAlign w:val="center"/>
          </w:tcPr>
          <w:p w14:paraId="5BF86DB6">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1EB4797F">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76D4CDDA">
            <w:r>
              <w:t>GB 31604.9-2016</w:t>
            </w:r>
          </w:p>
        </w:tc>
      </w:tr>
      <w:tr w14:paraId="34BA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4A1A232">
            <w:r>
              <w:rPr>
                <w:rFonts w:hint="eastAsia"/>
              </w:rPr>
              <w:t>5</w:t>
            </w:r>
          </w:p>
        </w:tc>
        <w:tc>
          <w:tcPr>
            <w:tcW w:w="1519" w:type="dxa"/>
            <w:tcBorders>
              <w:top w:val="single" w:color="auto" w:sz="4" w:space="0"/>
              <w:left w:val="single" w:color="auto" w:sz="4" w:space="0"/>
              <w:bottom w:val="single" w:color="auto" w:sz="4" w:space="0"/>
              <w:right w:val="single" w:color="auto" w:sz="4" w:space="0"/>
            </w:tcBorders>
            <w:vAlign w:val="center"/>
          </w:tcPr>
          <w:p w14:paraId="106B42CA">
            <w:pPr>
              <w:rPr>
                <w:lang w:val="pt-BR"/>
              </w:rPr>
            </w:pPr>
            <w:r>
              <w:rPr>
                <w:rFonts w:hint="eastAsia"/>
                <w:lang w:val="pt-BR"/>
              </w:rPr>
              <w:t>脱色试验（仅适用于添加了着色剂的产品）</w:t>
            </w:r>
          </w:p>
        </w:tc>
        <w:tc>
          <w:tcPr>
            <w:tcW w:w="1642" w:type="dxa"/>
            <w:tcBorders>
              <w:top w:val="single" w:color="auto" w:sz="4" w:space="0"/>
              <w:left w:val="single" w:color="auto" w:sz="4" w:space="0"/>
              <w:bottom w:val="single" w:color="auto" w:sz="4" w:space="0"/>
              <w:right w:val="single" w:color="auto" w:sz="4" w:space="0"/>
            </w:tcBorders>
            <w:vAlign w:val="center"/>
          </w:tcPr>
          <w:p w14:paraId="2EE15F36">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3A2E82D8">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59F211A7">
            <w:pPr>
              <w:rPr>
                <w:rFonts w:hint="default" w:eastAsia="宋体"/>
                <w:lang w:val="en-US" w:eastAsia="zh-CN"/>
              </w:rPr>
            </w:pPr>
            <w:r>
              <w:t>GB 31604.</w:t>
            </w:r>
            <w:r>
              <w:rPr>
                <w:rFonts w:hint="eastAsia"/>
              </w:rPr>
              <w:t>7</w:t>
            </w:r>
            <w:r>
              <w:t>-20</w:t>
            </w:r>
            <w:r>
              <w:rPr>
                <w:rFonts w:hint="eastAsia"/>
                <w:lang w:val="en-US" w:eastAsia="zh-CN"/>
              </w:rPr>
              <w:t>23</w:t>
            </w:r>
          </w:p>
        </w:tc>
      </w:tr>
      <w:tr w14:paraId="5146B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153FE04E">
            <w:r>
              <w:rPr>
                <w:rFonts w:hint="eastAsia"/>
              </w:rPr>
              <w:t>6</w:t>
            </w:r>
          </w:p>
        </w:tc>
        <w:tc>
          <w:tcPr>
            <w:tcW w:w="1519" w:type="dxa"/>
            <w:tcBorders>
              <w:top w:val="single" w:color="auto" w:sz="4" w:space="0"/>
              <w:left w:val="single" w:color="auto" w:sz="4" w:space="0"/>
              <w:bottom w:val="single" w:color="auto" w:sz="4" w:space="0"/>
              <w:right w:val="single" w:color="auto" w:sz="4" w:space="0"/>
            </w:tcBorders>
            <w:vAlign w:val="center"/>
          </w:tcPr>
          <w:p w14:paraId="026C0C4B">
            <w:pPr>
              <w:rPr>
                <w:lang w:val="pt-BR"/>
              </w:rPr>
            </w:pPr>
            <w:r>
              <w:rPr>
                <w:rFonts w:hint="eastAsia"/>
                <w:lang w:val="pt-BR"/>
              </w:rPr>
              <w:t>单体及其他起始物的特定迁移限量、特定迁移限量总量、最大残留量等理化指标</w:t>
            </w:r>
          </w:p>
        </w:tc>
        <w:tc>
          <w:tcPr>
            <w:tcW w:w="1642" w:type="dxa"/>
            <w:tcBorders>
              <w:top w:val="single" w:color="auto" w:sz="4" w:space="0"/>
              <w:left w:val="single" w:color="auto" w:sz="4" w:space="0"/>
              <w:bottom w:val="single" w:color="auto" w:sz="4" w:space="0"/>
              <w:right w:val="single" w:color="auto" w:sz="4" w:space="0"/>
            </w:tcBorders>
          </w:tcPr>
          <w:p w14:paraId="02296F7E">
            <w:r>
              <w:rPr>
                <w:lang w:val="pt-BR"/>
              </w:rPr>
              <w:t>GB 4806.</w:t>
            </w:r>
            <w:r>
              <w:rPr>
                <w:rFonts w:hint="eastAsia"/>
              </w:rPr>
              <w:t>7</w:t>
            </w:r>
            <w:r>
              <w:rPr>
                <w:rFonts w:hint="eastAsia"/>
                <w:lang w:val="pt-BR"/>
              </w:rPr>
              <w:t>附录</w:t>
            </w:r>
            <w:r>
              <w:rPr>
                <w:lang w:val="pt-BR"/>
              </w:rPr>
              <w:t>A</w:t>
            </w:r>
            <w:r>
              <w:rPr>
                <w:rFonts w:hint="eastAsia"/>
                <w:lang w:val="pt-BR"/>
              </w:rPr>
              <w:t>及相关公告</w:t>
            </w:r>
          </w:p>
        </w:tc>
        <w:tc>
          <w:tcPr>
            <w:tcW w:w="1565" w:type="dxa"/>
            <w:tcBorders>
              <w:top w:val="single" w:color="auto" w:sz="4" w:space="0"/>
              <w:left w:val="single" w:color="auto" w:sz="4" w:space="0"/>
              <w:bottom w:val="single" w:color="auto" w:sz="4" w:space="0"/>
              <w:right w:val="single" w:color="auto" w:sz="4" w:space="0"/>
            </w:tcBorders>
          </w:tcPr>
          <w:p w14:paraId="1B38B4A0">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5CD67097">
            <w:r>
              <w:rPr>
                <w:lang w:val="pt-BR"/>
              </w:rPr>
              <w:t>GB 31604</w:t>
            </w:r>
            <w:r>
              <w:rPr>
                <w:rFonts w:hint="eastAsia"/>
                <w:lang w:val="pt-BR"/>
              </w:rPr>
              <w:t>系列标准</w:t>
            </w:r>
          </w:p>
        </w:tc>
      </w:tr>
    </w:tbl>
    <w:p w14:paraId="43087900"/>
    <w:p w14:paraId="1DBA1EED">
      <w:pPr>
        <w:adjustRightInd/>
        <w:snapToGrid w:val="0"/>
        <w:spacing w:line="480" w:lineRule="exact"/>
        <w:ind w:firstLine="420" w:firstLineChars="200"/>
        <w:jc w:val="center"/>
        <w:rPr>
          <w:rFonts w:hint="eastAsia" w:ascii="宋体" w:hAnsi="宋体" w:cs="宋体"/>
          <w:sz w:val="21"/>
          <w:szCs w:val="21"/>
        </w:rPr>
      </w:pPr>
      <w:r>
        <w:rPr>
          <w:rFonts w:hint="eastAsia" w:ascii="宋体" w:hAnsi="宋体" w:cs="宋体"/>
          <w:sz w:val="21"/>
          <w:szCs w:val="21"/>
          <w:lang w:eastAsia="zh-CN"/>
        </w:rPr>
        <w:t>表</w:t>
      </w:r>
      <w:r>
        <w:rPr>
          <w:rFonts w:hint="eastAsia" w:ascii="宋体" w:hAnsi="宋体" w:cs="宋体"/>
          <w:sz w:val="21"/>
          <w:szCs w:val="21"/>
          <w:lang w:val="en-US" w:eastAsia="zh-CN"/>
        </w:rPr>
        <w:t>5</w:t>
      </w:r>
      <w:r>
        <w:rPr>
          <w:rFonts w:hint="eastAsia" w:ascii="宋体" w:hAnsi="宋体" w:cs="宋体"/>
          <w:sz w:val="21"/>
          <w:szCs w:val="21"/>
        </w:rPr>
        <w:t>.工具</w:t>
      </w:r>
    </w:p>
    <w:tbl>
      <w:tblPr>
        <w:tblStyle w:val="9"/>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519"/>
        <w:gridCol w:w="1642"/>
        <w:gridCol w:w="1565"/>
        <w:gridCol w:w="2177"/>
      </w:tblGrid>
      <w:tr w14:paraId="5752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14:paraId="234D0238">
            <w:r>
              <w:t>序号</w:t>
            </w:r>
          </w:p>
        </w:tc>
        <w:tc>
          <w:tcPr>
            <w:tcW w:w="1519" w:type="dxa"/>
            <w:vMerge w:val="restart"/>
            <w:tcBorders>
              <w:top w:val="single" w:color="auto" w:sz="4" w:space="0"/>
              <w:left w:val="single" w:color="auto" w:sz="4" w:space="0"/>
              <w:bottom w:val="single" w:color="auto" w:sz="4" w:space="0"/>
              <w:right w:val="single" w:color="auto" w:sz="4" w:space="0"/>
            </w:tcBorders>
            <w:vAlign w:val="center"/>
          </w:tcPr>
          <w:p w14:paraId="3D9C6A87">
            <w:r>
              <w:t>检验项目</w:t>
            </w:r>
          </w:p>
        </w:tc>
        <w:tc>
          <w:tcPr>
            <w:tcW w:w="1642" w:type="dxa"/>
            <w:vMerge w:val="restart"/>
            <w:tcBorders>
              <w:top w:val="single" w:color="auto" w:sz="4" w:space="0"/>
              <w:left w:val="single" w:color="auto" w:sz="4" w:space="0"/>
              <w:bottom w:val="single" w:color="auto" w:sz="4" w:space="0"/>
              <w:right w:val="single" w:color="auto" w:sz="4" w:space="0"/>
            </w:tcBorders>
            <w:vAlign w:val="center"/>
          </w:tcPr>
          <w:p w14:paraId="796C2730">
            <w:r>
              <w:t>依据法律法规或标准条款</w:t>
            </w:r>
          </w:p>
        </w:tc>
        <w:tc>
          <w:tcPr>
            <w:tcW w:w="1565" w:type="dxa"/>
            <w:vMerge w:val="restart"/>
            <w:tcBorders>
              <w:top w:val="single" w:color="auto" w:sz="4" w:space="0"/>
              <w:left w:val="single" w:color="auto" w:sz="4" w:space="0"/>
              <w:bottom w:val="single" w:color="auto" w:sz="4" w:space="0"/>
              <w:right w:val="single" w:color="auto" w:sz="4" w:space="0"/>
            </w:tcBorders>
            <w:vAlign w:val="center"/>
          </w:tcPr>
          <w:p w14:paraId="5D38C513">
            <w:r>
              <w:t>强制性/推荐性</w:t>
            </w:r>
          </w:p>
        </w:tc>
        <w:tc>
          <w:tcPr>
            <w:tcW w:w="2177" w:type="dxa"/>
            <w:vMerge w:val="restart"/>
            <w:tcBorders>
              <w:top w:val="single" w:color="auto" w:sz="4" w:space="0"/>
              <w:left w:val="single" w:color="auto" w:sz="4" w:space="0"/>
              <w:bottom w:val="single" w:color="auto" w:sz="4" w:space="0"/>
              <w:right w:val="single" w:color="auto" w:sz="4" w:space="0"/>
            </w:tcBorders>
            <w:vAlign w:val="center"/>
          </w:tcPr>
          <w:p w14:paraId="70F33E57">
            <w:r>
              <w:t>检测方法</w:t>
            </w:r>
          </w:p>
        </w:tc>
      </w:tr>
      <w:tr w14:paraId="1BC6E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14:paraId="198DBB1A"/>
        </w:tc>
        <w:tc>
          <w:tcPr>
            <w:tcW w:w="1519" w:type="dxa"/>
            <w:vMerge w:val="continue"/>
            <w:tcBorders>
              <w:top w:val="single" w:color="auto" w:sz="4" w:space="0"/>
              <w:left w:val="single" w:color="auto" w:sz="4" w:space="0"/>
              <w:bottom w:val="single" w:color="auto" w:sz="4" w:space="0"/>
              <w:right w:val="single" w:color="auto" w:sz="4" w:space="0"/>
            </w:tcBorders>
            <w:vAlign w:val="center"/>
          </w:tcPr>
          <w:p w14:paraId="5C18F151"/>
        </w:tc>
        <w:tc>
          <w:tcPr>
            <w:tcW w:w="1642" w:type="dxa"/>
            <w:vMerge w:val="continue"/>
            <w:tcBorders>
              <w:top w:val="single" w:color="auto" w:sz="4" w:space="0"/>
              <w:left w:val="single" w:color="auto" w:sz="4" w:space="0"/>
              <w:bottom w:val="single" w:color="auto" w:sz="4" w:space="0"/>
              <w:right w:val="single" w:color="auto" w:sz="4" w:space="0"/>
            </w:tcBorders>
            <w:vAlign w:val="center"/>
          </w:tcPr>
          <w:p w14:paraId="70227C8D"/>
        </w:tc>
        <w:tc>
          <w:tcPr>
            <w:tcW w:w="1565" w:type="dxa"/>
            <w:vMerge w:val="continue"/>
            <w:tcBorders>
              <w:top w:val="single" w:color="auto" w:sz="4" w:space="0"/>
              <w:left w:val="single" w:color="auto" w:sz="4" w:space="0"/>
              <w:bottom w:val="single" w:color="auto" w:sz="4" w:space="0"/>
              <w:right w:val="single" w:color="auto" w:sz="4" w:space="0"/>
            </w:tcBorders>
            <w:vAlign w:val="center"/>
          </w:tcPr>
          <w:p w14:paraId="0813A2F9"/>
        </w:tc>
        <w:tc>
          <w:tcPr>
            <w:tcW w:w="2177" w:type="dxa"/>
            <w:vMerge w:val="continue"/>
            <w:tcBorders>
              <w:top w:val="single" w:color="auto" w:sz="4" w:space="0"/>
              <w:left w:val="single" w:color="auto" w:sz="4" w:space="0"/>
              <w:bottom w:val="single" w:color="auto" w:sz="4" w:space="0"/>
              <w:right w:val="single" w:color="auto" w:sz="4" w:space="0"/>
            </w:tcBorders>
            <w:vAlign w:val="center"/>
          </w:tcPr>
          <w:p w14:paraId="3B3C63D7"/>
        </w:tc>
      </w:tr>
      <w:tr w14:paraId="68D28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72" w:type="dxa"/>
            <w:tcBorders>
              <w:top w:val="single" w:color="auto" w:sz="4" w:space="0"/>
              <w:left w:val="single" w:color="auto" w:sz="4" w:space="0"/>
              <w:bottom w:val="single" w:color="auto" w:sz="4" w:space="0"/>
              <w:right w:val="single" w:color="auto" w:sz="4" w:space="0"/>
            </w:tcBorders>
            <w:vAlign w:val="center"/>
          </w:tcPr>
          <w:p w14:paraId="5E3EE483">
            <w:r>
              <w:t>1</w:t>
            </w:r>
          </w:p>
        </w:tc>
        <w:tc>
          <w:tcPr>
            <w:tcW w:w="1519" w:type="dxa"/>
            <w:tcBorders>
              <w:top w:val="single" w:color="auto" w:sz="4" w:space="0"/>
              <w:left w:val="single" w:color="auto" w:sz="4" w:space="0"/>
              <w:bottom w:val="single" w:color="auto" w:sz="4" w:space="0"/>
              <w:right w:val="single" w:color="auto" w:sz="4" w:space="0"/>
            </w:tcBorders>
            <w:vAlign w:val="center"/>
          </w:tcPr>
          <w:p w14:paraId="7AF1C047">
            <w:pPr>
              <w:rPr>
                <w:lang w:val="pt-BR"/>
              </w:rPr>
            </w:pPr>
            <w:r>
              <w:t>感官指标</w:t>
            </w:r>
          </w:p>
        </w:tc>
        <w:tc>
          <w:tcPr>
            <w:tcW w:w="1642" w:type="dxa"/>
            <w:tcBorders>
              <w:top w:val="single" w:color="auto" w:sz="4" w:space="0"/>
              <w:left w:val="single" w:color="auto" w:sz="4" w:space="0"/>
              <w:bottom w:val="single" w:color="auto" w:sz="4" w:space="0"/>
              <w:right w:val="single" w:color="auto" w:sz="4" w:space="0"/>
            </w:tcBorders>
            <w:vAlign w:val="center"/>
          </w:tcPr>
          <w:p w14:paraId="056C00C1">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vAlign w:val="center"/>
          </w:tcPr>
          <w:p w14:paraId="0D1AA2ED">
            <w:r>
              <w:t>强制性</w:t>
            </w:r>
          </w:p>
        </w:tc>
        <w:tc>
          <w:tcPr>
            <w:tcW w:w="2177" w:type="dxa"/>
            <w:tcBorders>
              <w:top w:val="single" w:color="auto" w:sz="4" w:space="0"/>
              <w:left w:val="single" w:color="auto" w:sz="4" w:space="0"/>
              <w:bottom w:val="single" w:color="auto" w:sz="4" w:space="0"/>
              <w:right w:val="single" w:color="auto" w:sz="4" w:space="0"/>
            </w:tcBorders>
            <w:shd w:val="clear" w:color="auto" w:fill="auto"/>
            <w:vAlign w:val="center"/>
          </w:tcPr>
          <w:p w14:paraId="7369EE24">
            <w:r>
              <w:t>GB 4806.7-20</w:t>
            </w:r>
            <w:r>
              <w:rPr>
                <w:rFonts w:hint="eastAsia"/>
              </w:rPr>
              <w:t>23</w:t>
            </w:r>
          </w:p>
        </w:tc>
      </w:tr>
      <w:tr w14:paraId="7243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7A85588">
            <w:r>
              <w:t>2</w:t>
            </w:r>
          </w:p>
        </w:tc>
        <w:tc>
          <w:tcPr>
            <w:tcW w:w="1519" w:type="dxa"/>
            <w:tcBorders>
              <w:top w:val="single" w:color="auto" w:sz="4" w:space="0"/>
              <w:left w:val="single" w:color="auto" w:sz="4" w:space="0"/>
              <w:bottom w:val="single" w:color="auto" w:sz="4" w:space="0"/>
              <w:right w:val="single" w:color="auto" w:sz="4" w:space="0"/>
            </w:tcBorders>
            <w:vAlign w:val="center"/>
          </w:tcPr>
          <w:p w14:paraId="7C7543B5">
            <w:r>
              <w:t>总迁移量</w:t>
            </w:r>
          </w:p>
        </w:tc>
        <w:tc>
          <w:tcPr>
            <w:tcW w:w="1642" w:type="dxa"/>
            <w:tcBorders>
              <w:top w:val="single" w:color="auto" w:sz="4" w:space="0"/>
              <w:left w:val="single" w:color="auto" w:sz="4" w:space="0"/>
              <w:bottom w:val="single" w:color="auto" w:sz="4" w:space="0"/>
              <w:right w:val="single" w:color="auto" w:sz="4" w:space="0"/>
            </w:tcBorders>
            <w:vAlign w:val="center"/>
          </w:tcPr>
          <w:p w14:paraId="5F998BE9">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6B7C7A79">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09E0EE08">
            <w:pPr>
              <w:rPr>
                <w:rFonts w:hint="default" w:eastAsia="宋体"/>
                <w:lang w:val="en-US" w:eastAsia="zh-CN"/>
              </w:rPr>
            </w:pPr>
            <w:r>
              <w:t>GB 31604.8-20</w:t>
            </w:r>
            <w:r>
              <w:rPr>
                <w:rFonts w:hint="eastAsia"/>
                <w:lang w:val="en-US" w:eastAsia="zh-CN"/>
              </w:rPr>
              <w:t>21</w:t>
            </w:r>
          </w:p>
        </w:tc>
      </w:tr>
      <w:tr w14:paraId="2970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2E9FBE8">
            <w:r>
              <w:rPr>
                <w:rFonts w:hint="eastAsia"/>
              </w:rPr>
              <w:t>3</w:t>
            </w:r>
          </w:p>
        </w:tc>
        <w:tc>
          <w:tcPr>
            <w:tcW w:w="1519" w:type="dxa"/>
            <w:tcBorders>
              <w:top w:val="single" w:color="auto" w:sz="4" w:space="0"/>
              <w:left w:val="single" w:color="auto" w:sz="4" w:space="0"/>
              <w:bottom w:val="single" w:color="auto" w:sz="4" w:space="0"/>
              <w:right w:val="single" w:color="auto" w:sz="4" w:space="0"/>
            </w:tcBorders>
            <w:vAlign w:val="center"/>
          </w:tcPr>
          <w:p w14:paraId="3ED2991C">
            <w:r>
              <w:rPr>
                <w:lang w:val="pt-BR"/>
              </w:rPr>
              <w:t>高锰酸钾消耗量</w:t>
            </w:r>
          </w:p>
        </w:tc>
        <w:tc>
          <w:tcPr>
            <w:tcW w:w="1642" w:type="dxa"/>
            <w:tcBorders>
              <w:top w:val="single" w:color="auto" w:sz="4" w:space="0"/>
              <w:left w:val="single" w:color="auto" w:sz="4" w:space="0"/>
              <w:bottom w:val="single" w:color="auto" w:sz="4" w:space="0"/>
              <w:right w:val="single" w:color="auto" w:sz="4" w:space="0"/>
            </w:tcBorders>
            <w:vAlign w:val="center"/>
          </w:tcPr>
          <w:p w14:paraId="69D83729">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247609D8">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41DAE0F5">
            <w:r>
              <w:t>GB 31604.2-2016</w:t>
            </w:r>
          </w:p>
        </w:tc>
      </w:tr>
      <w:tr w14:paraId="5906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3F459F9">
            <w:r>
              <w:rPr>
                <w:rFonts w:hint="eastAsia"/>
              </w:rPr>
              <w:t>4</w:t>
            </w:r>
          </w:p>
        </w:tc>
        <w:tc>
          <w:tcPr>
            <w:tcW w:w="1519" w:type="dxa"/>
            <w:tcBorders>
              <w:top w:val="single" w:color="auto" w:sz="4" w:space="0"/>
              <w:left w:val="single" w:color="auto" w:sz="4" w:space="0"/>
              <w:bottom w:val="single" w:color="auto" w:sz="4" w:space="0"/>
              <w:right w:val="single" w:color="auto" w:sz="4" w:space="0"/>
            </w:tcBorders>
            <w:vAlign w:val="center"/>
          </w:tcPr>
          <w:p w14:paraId="30E2AC33">
            <w:pPr>
              <w:rPr>
                <w:lang w:val="pt-BR"/>
              </w:rPr>
            </w:pPr>
            <w:r>
              <w:rPr>
                <w:lang w:val="pt-BR"/>
              </w:rPr>
              <w:t>重金属（以Pb计）</w:t>
            </w:r>
          </w:p>
        </w:tc>
        <w:tc>
          <w:tcPr>
            <w:tcW w:w="1642" w:type="dxa"/>
            <w:tcBorders>
              <w:top w:val="single" w:color="auto" w:sz="4" w:space="0"/>
              <w:left w:val="single" w:color="auto" w:sz="4" w:space="0"/>
              <w:bottom w:val="single" w:color="auto" w:sz="4" w:space="0"/>
              <w:right w:val="single" w:color="auto" w:sz="4" w:space="0"/>
            </w:tcBorders>
            <w:vAlign w:val="center"/>
          </w:tcPr>
          <w:p w14:paraId="7A7EF16D">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5982F47D">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3A8CBBEC">
            <w:r>
              <w:t>GB 31604.9-2016</w:t>
            </w:r>
          </w:p>
        </w:tc>
      </w:tr>
      <w:tr w14:paraId="3A67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716B351C">
            <w:r>
              <w:rPr>
                <w:rFonts w:hint="eastAsia"/>
              </w:rPr>
              <w:t>5</w:t>
            </w:r>
          </w:p>
        </w:tc>
        <w:tc>
          <w:tcPr>
            <w:tcW w:w="1519" w:type="dxa"/>
            <w:tcBorders>
              <w:top w:val="single" w:color="auto" w:sz="4" w:space="0"/>
              <w:left w:val="single" w:color="auto" w:sz="4" w:space="0"/>
              <w:bottom w:val="single" w:color="auto" w:sz="4" w:space="0"/>
              <w:right w:val="single" w:color="auto" w:sz="4" w:space="0"/>
            </w:tcBorders>
            <w:vAlign w:val="center"/>
          </w:tcPr>
          <w:p w14:paraId="3B170021">
            <w:pPr>
              <w:rPr>
                <w:lang w:val="pt-BR"/>
              </w:rPr>
            </w:pPr>
            <w:r>
              <w:rPr>
                <w:lang w:val="pt-BR"/>
              </w:rPr>
              <w:t xml:space="preserve">脱色试验 </w:t>
            </w:r>
            <w:r>
              <w:rPr>
                <w:rFonts w:hint="eastAsia"/>
                <w:lang w:val="pt-BR"/>
              </w:rPr>
              <w:t>（仅适用于添加了着色剂的产品）</w:t>
            </w:r>
          </w:p>
        </w:tc>
        <w:tc>
          <w:tcPr>
            <w:tcW w:w="1642" w:type="dxa"/>
            <w:tcBorders>
              <w:top w:val="single" w:color="auto" w:sz="4" w:space="0"/>
              <w:left w:val="single" w:color="auto" w:sz="4" w:space="0"/>
              <w:bottom w:val="single" w:color="auto" w:sz="4" w:space="0"/>
              <w:right w:val="single" w:color="auto" w:sz="4" w:space="0"/>
            </w:tcBorders>
            <w:vAlign w:val="center"/>
          </w:tcPr>
          <w:p w14:paraId="10C1B76F">
            <w:r>
              <w:t>GB 4806.7-20</w:t>
            </w:r>
            <w:r>
              <w:rPr>
                <w:rFonts w:hint="eastAsia"/>
              </w:rPr>
              <w:t>23</w:t>
            </w:r>
          </w:p>
        </w:tc>
        <w:tc>
          <w:tcPr>
            <w:tcW w:w="1565" w:type="dxa"/>
            <w:tcBorders>
              <w:top w:val="single" w:color="auto" w:sz="4" w:space="0"/>
              <w:left w:val="single" w:color="auto" w:sz="4" w:space="0"/>
              <w:bottom w:val="single" w:color="auto" w:sz="4" w:space="0"/>
              <w:right w:val="single" w:color="auto" w:sz="4" w:space="0"/>
            </w:tcBorders>
          </w:tcPr>
          <w:p w14:paraId="53286B3A">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7493B994">
            <w:pPr>
              <w:rPr>
                <w:rFonts w:hint="default" w:eastAsia="宋体"/>
                <w:lang w:val="en-US" w:eastAsia="zh-CN"/>
              </w:rPr>
            </w:pPr>
            <w:r>
              <w:t>GB 31604.7-20</w:t>
            </w:r>
            <w:r>
              <w:rPr>
                <w:rFonts w:hint="eastAsia"/>
                <w:lang w:val="en-US" w:eastAsia="zh-CN"/>
              </w:rPr>
              <w:t>23</w:t>
            </w:r>
          </w:p>
        </w:tc>
      </w:tr>
      <w:tr w14:paraId="64AB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6516918">
            <w:r>
              <w:rPr>
                <w:rFonts w:hint="eastAsia"/>
              </w:rPr>
              <w:t>6</w:t>
            </w:r>
          </w:p>
        </w:tc>
        <w:tc>
          <w:tcPr>
            <w:tcW w:w="1519" w:type="dxa"/>
            <w:tcBorders>
              <w:top w:val="single" w:color="auto" w:sz="4" w:space="0"/>
              <w:left w:val="single" w:color="auto" w:sz="4" w:space="0"/>
              <w:bottom w:val="single" w:color="auto" w:sz="4" w:space="0"/>
              <w:right w:val="single" w:color="auto" w:sz="4" w:space="0"/>
            </w:tcBorders>
            <w:vAlign w:val="center"/>
          </w:tcPr>
          <w:p w14:paraId="0A4934F6">
            <w:r>
              <w:rPr>
                <w:rFonts w:hint="eastAsia"/>
                <w:lang w:val="pt-BR"/>
              </w:rPr>
              <w:t>单体及其他起始物的特定迁移限量、特定迁移限量总量、最大残留量等理化指标</w:t>
            </w:r>
          </w:p>
        </w:tc>
        <w:tc>
          <w:tcPr>
            <w:tcW w:w="1642" w:type="dxa"/>
            <w:tcBorders>
              <w:top w:val="single" w:color="auto" w:sz="4" w:space="0"/>
              <w:left w:val="single" w:color="auto" w:sz="4" w:space="0"/>
              <w:bottom w:val="single" w:color="auto" w:sz="4" w:space="0"/>
              <w:right w:val="single" w:color="auto" w:sz="4" w:space="0"/>
            </w:tcBorders>
          </w:tcPr>
          <w:p w14:paraId="60C8135D">
            <w:r>
              <w:t>GB 4806.</w:t>
            </w:r>
            <w:r>
              <w:rPr>
                <w:rFonts w:hint="eastAsia"/>
              </w:rPr>
              <w:t>7附录</w:t>
            </w:r>
            <w:r>
              <w:t>A</w:t>
            </w:r>
            <w:r>
              <w:rPr>
                <w:rFonts w:hint="eastAsia"/>
              </w:rPr>
              <w:t>及相关公告</w:t>
            </w:r>
          </w:p>
        </w:tc>
        <w:tc>
          <w:tcPr>
            <w:tcW w:w="1565" w:type="dxa"/>
            <w:tcBorders>
              <w:top w:val="single" w:color="auto" w:sz="4" w:space="0"/>
              <w:left w:val="single" w:color="auto" w:sz="4" w:space="0"/>
              <w:bottom w:val="single" w:color="auto" w:sz="4" w:space="0"/>
              <w:right w:val="single" w:color="auto" w:sz="4" w:space="0"/>
            </w:tcBorders>
          </w:tcPr>
          <w:p w14:paraId="7C387327">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7C910C0E">
            <w:r>
              <w:t>GB 31604</w:t>
            </w:r>
            <w:r>
              <w:rPr>
                <w:rFonts w:hint="eastAsia"/>
              </w:rPr>
              <w:t>系列标准</w:t>
            </w:r>
          </w:p>
        </w:tc>
      </w:tr>
      <w:tr w14:paraId="5AEB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BDE88B9">
            <w:r>
              <w:rPr>
                <w:rFonts w:hint="eastAsia"/>
              </w:rPr>
              <w:t>7</w:t>
            </w:r>
          </w:p>
        </w:tc>
        <w:tc>
          <w:tcPr>
            <w:tcW w:w="1519" w:type="dxa"/>
            <w:tcBorders>
              <w:top w:val="single" w:color="auto" w:sz="4" w:space="0"/>
              <w:left w:val="single" w:color="auto" w:sz="4" w:space="0"/>
              <w:bottom w:val="single" w:color="auto" w:sz="4" w:space="0"/>
              <w:right w:val="single" w:color="auto" w:sz="4" w:space="0"/>
            </w:tcBorders>
            <w:vAlign w:val="center"/>
          </w:tcPr>
          <w:p w14:paraId="62E8608B">
            <w:r>
              <w:t>负重性能</w:t>
            </w:r>
          </w:p>
        </w:tc>
        <w:tc>
          <w:tcPr>
            <w:tcW w:w="1642" w:type="dxa"/>
            <w:tcBorders>
              <w:top w:val="single" w:color="auto" w:sz="4" w:space="0"/>
              <w:left w:val="single" w:color="auto" w:sz="4" w:space="0"/>
              <w:bottom w:val="single" w:color="auto" w:sz="4" w:space="0"/>
              <w:right w:val="single" w:color="auto" w:sz="4" w:space="0"/>
            </w:tcBorders>
            <w:vAlign w:val="center"/>
          </w:tcPr>
          <w:p w14:paraId="73726089">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vAlign w:val="center"/>
          </w:tcPr>
          <w:p w14:paraId="5B8AF06D">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3DFCBE86">
            <w:pPr>
              <w:rPr>
                <w:rFonts w:hint="default" w:eastAsia="宋体"/>
                <w:lang w:val="en-US" w:eastAsia="zh-CN"/>
              </w:rPr>
            </w:pPr>
            <w:r>
              <w:t>GB/T 18006.1-20</w:t>
            </w:r>
            <w:r>
              <w:rPr>
                <w:rFonts w:hint="eastAsia"/>
                <w:lang w:val="en-US" w:eastAsia="zh-CN"/>
              </w:rPr>
              <w:t>25</w:t>
            </w:r>
          </w:p>
        </w:tc>
      </w:tr>
      <w:tr w14:paraId="5CDB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74332D36">
            <w:r>
              <w:rPr>
                <w:rFonts w:hint="eastAsia"/>
              </w:rPr>
              <w:t>8</w:t>
            </w:r>
          </w:p>
        </w:tc>
        <w:tc>
          <w:tcPr>
            <w:tcW w:w="1519" w:type="dxa"/>
            <w:tcBorders>
              <w:top w:val="single" w:color="auto" w:sz="4" w:space="0"/>
              <w:left w:val="single" w:color="auto" w:sz="4" w:space="0"/>
              <w:bottom w:val="single" w:color="auto" w:sz="4" w:space="0"/>
              <w:right w:val="single" w:color="auto" w:sz="4" w:space="0"/>
            </w:tcBorders>
            <w:vAlign w:val="center"/>
          </w:tcPr>
          <w:p w14:paraId="0F95EBAA">
            <w:r>
              <w:rPr>
                <w:rFonts w:hint="eastAsia"/>
              </w:rPr>
              <w:t>容积偏差</w:t>
            </w:r>
          </w:p>
        </w:tc>
        <w:tc>
          <w:tcPr>
            <w:tcW w:w="1642" w:type="dxa"/>
            <w:tcBorders>
              <w:top w:val="single" w:color="auto" w:sz="4" w:space="0"/>
              <w:left w:val="single" w:color="auto" w:sz="4" w:space="0"/>
              <w:bottom w:val="single" w:color="auto" w:sz="4" w:space="0"/>
              <w:right w:val="single" w:color="auto" w:sz="4" w:space="0"/>
            </w:tcBorders>
            <w:vAlign w:val="center"/>
          </w:tcPr>
          <w:p w14:paraId="2320AA91">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vAlign w:val="center"/>
          </w:tcPr>
          <w:p w14:paraId="57B28B2B">
            <w:r>
              <w:rPr>
                <w:rFonts w:hint="eastAsia"/>
              </w:rP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52743AF9">
            <w:pPr>
              <w:rPr>
                <w:rFonts w:hint="default" w:eastAsia="宋体"/>
                <w:lang w:val="en-US" w:eastAsia="zh-CN"/>
              </w:rPr>
            </w:pPr>
            <w:r>
              <w:rPr>
                <w:rFonts w:hint="eastAsia"/>
              </w:rPr>
              <w:t>GB/T 18006.1-20</w:t>
            </w:r>
            <w:r>
              <w:rPr>
                <w:rFonts w:hint="eastAsia"/>
                <w:lang w:val="en-US" w:eastAsia="zh-CN"/>
              </w:rPr>
              <w:t>25</w:t>
            </w:r>
          </w:p>
        </w:tc>
      </w:tr>
      <w:tr w14:paraId="0334B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673DECFA">
            <w:pPr>
              <w:rPr>
                <w:rFonts w:hint="default" w:eastAsia="宋体"/>
                <w:lang w:val="en-US" w:eastAsia="zh-CN"/>
              </w:rPr>
            </w:pPr>
            <w:r>
              <w:rPr>
                <w:rFonts w:hint="eastAsia"/>
                <w:lang w:val="en-US" w:eastAsia="zh-CN"/>
              </w:rPr>
              <w:t>9</w:t>
            </w:r>
          </w:p>
        </w:tc>
        <w:tc>
          <w:tcPr>
            <w:tcW w:w="1519" w:type="dxa"/>
            <w:tcBorders>
              <w:top w:val="single" w:color="auto" w:sz="4" w:space="0"/>
              <w:left w:val="single" w:color="auto" w:sz="4" w:space="0"/>
              <w:bottom w:val="single" w:color="auto" w:sz="4" w:space="0"/>
              <w:right w:val="single" w:color="auto" w:sz="4" w:space="0"/>
            </w:tcBorders>
            <w:vAlign w:val="center"/>
          </w:tcPr>
          <w:p w14:paraId="7DE77C2C">
            <w:r>
              <w:t>跌落试验</w:t>
            </w:r>
          </w:p>
        </w:tc>
        <w:tc>
          <w:tcPr>
            <w:tcW w:w="1642" w:type="dxa"/>
            <w:tcBorders>
              <w:top w:val="single" w:color="auto" w:sz="4" w:space="0"/>
              <w:left w:val="single" w:color="auto" w:sz="4" w:space="0"/>
              <w:bottom w:val="single" w:color="auto" w:sz="4" w:space="0"/>
              <w:right w:val="single" w:color="auto" w:sz="4" w:space="0"/>
            </w:tcBorders>
            <w:vAlign w:val="center"/>
          </w:tcPr>
          <w:p w14:paraId="128F5446">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vAlign w:val="center"/>
          </w:tcPr>
          <w:p w14:paraId="58349DAB">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28CC2783">
            <w:pPr>
              <w:pStyle w:val="19"/>
              <w:ind w:left="0" w:leftChars="0" w:firstLine="0" w:firstLineChars="0"/>
              <w:rPr>
                <w:rFonts w:hint="default" w:eastAsia="宋体"/>
                <w:lang w:val="en-US" w:eastAsia="zh-CN"/>
              </w:rPr>
            </w:pPr>
            <w:r>
              <w:t>GB/T 18006.1-2</w:t>
            </w:r>
            <w:r>
              <w:rPr>
                <w:rFonts w:hint="eastAsia"/>
                <w:lang w:val="en-US" w:eastAsia="zh-CN"/>
              </w:rPr>
              <w:t>025</w:t>
            </w:r>
          </w:p>
        </w:tc>
      </w:tr>
      <w:tr w14:paraId="6BA6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00A88F51">
            <w:pPr>
              <w:rPr>
                <w:rFonts w:hint="default" w:eastAsia="宋体"/>
                <w:lang w:val="en-US" w:eastAsia="zh-CN"/>
              </w:rPr>
            </w:pPr>
            <w:r>
              <w:rPr>
                <w:rFonts w:hint="eastAsia"/>
                <w:lang w:val="en-US" w:eastAsia="zh-CN"/>
              </w:rPr>
              <w:t>10</w:t>
            </w:r>
          </w:p>
        </w:tc>
        <w:tc>
          <w:tcPr>
            <w:tcW w:w="1519" w:type="dxa"/>
            <w:tcBorders>
              <w:top w:val="single" w:color="auto" w:sz="4" w:space="0"/>
              <w:left w:val="single" w:color="auto" w:sz="4" w:space="0"/>
              <w:bottom w:val="single" w:color="auto" w:sz="4" w:space="0"/>
              <w:right w:val="single" w:color="auto" w:sz="4" w:space="0"/>
            </w:tcBorders>
            <w:shd w:val="clear" w:color="auto" w:fill="auto"/>
            <w:vAlign w:val="center"/>
          </w:tcPr>
          <w:p w14:paraId="645CE5C0">
            <w:pPr>
              <w:rPr>
                <w:rFonts w:ascii="Times New Roman" w:hAnsi="Times New Roman" w:eastAsia="宋体" w:cs="Times New Roman"/>
                <w:kern w:val="2"/>
                <w:sz w:val="21"/>
                <w:szCs w:val="24"/>
                <w:lang w:val="en-US" w:eastAsia="zh-CN" w:bidi="ar-SA"/>
              </w:rPr>
            </w:pPr>
            <w:r>
              <w:t>耐干热性</w:t>
            </w:r>
          </w:p>
        </w:tc>
        <w:tc>
          <w:tcPr>
            <w:tcW w:w="1642" w:type="dxa"/>
            <w:tcBorders>
              <w:top w:val="single" w:color="auto" w:sz="4" w:space="0"/>
              <w:left w:val="single" w:color="auto" w:sz="4" w:space="0"/>
              <w:bottom w:val="single" w:color="auto" w:sz="4" w:space="0"/>
              <w:right w:val="single" w:color="auto" w:sz="4" w:space="0"/>
            </w:tcBorders>
            <w:shd w:val="clear" w:color="auto" w:fill="auto"/>
            <w:vAlign w:val="center"/>
          </w:tcPr>
          <w:p w14:paraId="21F8E373">
            <w:pPr>
              <w:rPr>
                <w:rFonts w:ascii="Times New Roman" w:hAnsi="Times New Roman" w:eastAsia="宋体" w:cs="Times New Roman"/>
                <w:kern w:val="2"/>
                <w:sz w:val="21"/>
                <w:szCs w:val="24"/>
                <w:lang w:val="en-US" w:eastAsia="zh-CN" w:bidi="ar-SA"/>
              </w:rPr>
            </w:pPr>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549961E2">
            <w:pPr>
              <w:rPr>
                <w:rFonts w:ascii="Times New Roman" w:hAnsi="Times New Roman" w:eastAsia="宋体" w:cs="Times New Roman"/>
                <w:kern w:val="2"/>
                <w:sz w:val="21"/>
                <w:szCs w:val="24"/>
                <w:lang w:val="en-US" w:eastAsia="zh-CN" w:bidi="ar-SA"/>
              </w:rPr>
            </w:pPr>
            <w:r>
              <w:t>推荐性</w:t>
            </w:r>
          </w:p>
        </w:tc>
        <w:tc>
          <w:tcPr>
            <w:tcW w:w="2177" w:type="dxa"/>
            <w:tcBorders>
              <w:top w:val="single" w:color="auto" w:sz="4" w:space="0"/>
              <w:left w:val="single" w:color="auto" w:sz="4" w:space="0"/>
              <w:bottom w:val="single" w:color="auto" w:sz="4" w:space="0"/>
              <w:right w:val="single" w:color="auto" w:sz="4" w:space="0"/>
            </w:tcBorders>
            <w:shd w:val="clear" w:color="auto" w:fill="auto"/>
            <w:vAlign w:val="center"/>
          </w:tcPr>
          <w:p w14:paraId="7ED31511">
            <w:pPr>
              <w:pStyle w:val="19"/>
              <w:ind w:left="0" w:leftChars="0" w:firstLine="0" w:firstLineChars="0"/>
            </w:pPr>
            <w:r>
              <w:rPr>
                <w:rFonts w:hint="default"/>
              </w:rPr>
              <w:t>GB/T 41001-2021</w:t>
            </w:r>
          </w:p>
          <w:p w14:paraId="386C8359">
            <w:pPr>
              <w:rPr>
                <w:rFonts w:ascii="Times New Roman" w:hAnsi="Times New Roman" w:eastAsia="宋体" w:cs="Times New Roman"/>
                <w:kern w:val="2"/>
                <w:sz w:val="21"/>
                <w:szCs w:val="24"/>
                <w:lang w:val="en-US" w:eastAsia="zh-CN" w:bidi="ar-SA"/>
              </w:rPr>
            </w:pPr>
          </w:p>
        </w:tc>
      </w:tr>
      <w:tr w14:paraId="0146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51D5987">
            <w:pPr>
              <w:rPr>
                <w:rFonts w:hint="default" w:eastAsia="宋体"/>
                <w:lang w:val="en-US" w:eastAsia="zh-CN"/>
              </w:rPr>
            </w:pPr>
            <w:r>
              <w:rPr>
                <w:rFonts w:hint="eastAsia"/>
                <w:lang w:val="en-US" w:eastAsia="zh-CN"/>
              </w:rPr>
              <w:t>11</w:t>
            </w:r>
          </w:p>
        </w:tc>
        <w:tc>
          <w:tcPr>
            <w:tcW w:w="1519" w:type="dxa"/>
            <w:tcBorders>
              <w:top w:val="single" w:color="auto" w:sz="4" w:space="0"/>
              <w:left w:val="single" w:color="auto" w:sz="4" w:space="0"/>
              <w:bottom w:val="single" w:color="auto" w:sz="4" w:space="0"/>
              <w:right w:val="single" w:color="auto" w:sz="4" w:space="0"/>
            </w:tcBorders>
            <w:shd w:val="clear" w:color="auto" w:fill="auto"/>
            <w:vAlign w:val="center"/>
          </w:tcPr>
          <w:p w14:paraId="5588B1EE">
            <w:pPr>
              <w:rPr>
                <w:rFonts w:ascii="Times New Roman" w:hAnsi="Times New Roman" w:eastAsia="宋体" w:cs="Times New Roman"/>
                <w:kern w:val="2"/>
                <w:sz w:val="21"/>
                <w:szCs w:val="24"/>
                <w:lang w:val="en-US" w:eastAsia="zh-CN" w:bidi="ar-SA"/>
              </w:rPr>
            </w:pPr>
            <w:r>
              <w:t>耐低温性</w:t>
            </w:r>
          </w:p>
        </w:tc>
        <w:tc>
          <w:tcPr>
            <w:tcW w:w="1642" w:type="dxa"/>
            <w:tcBorders>
              <w:top w:val="single" w:color="auto" w:sz="4" w:space="0"/>
              <w:left w:val="single" w:color="auto" w:sz="4" w:space="0"/>
              <w:bottom w:val="single" w:color="auto" w:sz="4" w:space="0"/>
              <w:right w:val="single" w:color="auto" w:sz="4" w:space="0"/>
            </w:tcBorders>
            <w:shd w:val="clear" w:color="auto" w:fill="auto"/>
            <w:vAlign w:val="center"/>
          </w:tcPr>
          <w:p w14:paraId="3E2A1FE7">
            <w:pPr>
              <w:rPr>
                <w:rFonts w:ascii="Times New Roman" w:hAnsi="Times New Roman" w:eastAsia="宋体" w:cs="Times New Roman"/>
                <w:kern w:val="2"/>
                <w:sz w:val="21"/>
                <w:szCs w:val="24"/>
                <w:lang w:val="en-US" w:eastAsia="zh-CN" w:bidi="ar-SA"/>
              </w:rPr>
            </w:pPr>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36638197">
            <w:pPr>
              <w:rPr>
                <w:rFonts w:ascii="Times New Roman" w:hAnsi="Times New Roman" w:eastAsia="宋体" w:cs="Times New Roman"/>
                <w:kern w:val="2"/>
                <w:sz w:val="21"/>
                <w:szCs w:val="24"/>
                <w:lang w:val="en-US" w:eastAsia="zh-CN" w:bidi="ar-SA"/>
              </w:rPr>
            </w:pPr>
            <w:r>
              <w:t>推荐性</w:t>
            </w:r>
          </w:p>
        </w:tc>
        <w:tc>
          <w:tcPr>
            <w:tcW w:w="2177" w:type="dxa"/>
            <w:tcBorders>
              <w:top w:val="single" w:color="auto" w:sz="4" w:space="0"/>
              <w:left w:val="single" w:color="auto" w:sz="4" w:space="0"/>
              <w:bottom w:val="single" w:color="auto" w:sz="4" w:space="0"/>
              <w:right w:val="single" w:color="auto" w:sz="4" w:space="0"/>
            </w:tcBorders>
            <w:shd w:val="clear" w:color="auto" w:fill="auto"/>
            <w:vAlign w:val="center"/>
          </w:tcPr>
          <w:p w14:paraId="1F81A755">
            <w:pPr>
              <w:pStyle w:val="19"/>
              <w:ind w:left="0" w:leftChars="0" w:firstLine="0" w:firstLineChars="0"/>
              <w:rPr>
                <w:rFonts w:ascii="Times New Roman" w:hAnsi="Times New Roman" w:eastAsia="宋体" w:cs="Times New Roman"/>
                <w:kern w:val="2"/>
                <w:sz w:val="21"/>
                <w:szCs w:val="24"/>
                <w:lang w:val="en-US" w:eastAsia="zh-CN" w:bidi="ar-SA"/>
              </w:rPr>
            </w:pPr>
            <w:r>
              <w:rPr>
                <w:rFonts w:hint="default"/>
              </w:rPr>
              <w:t>GB/T 41001-2021</w:t>
            </w:r>
          </w:p>
        </w:tc>
      </w:tr>
      <w:tr w14:paraId="6A1D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7A92930">
            <w:pPr>
              <w:rPr>
                <w:rFonts w:hint="default" w:eastAsia="宋体"/>
                <w:lang w:val="en-US" w:eastAsia="zh-CN"/>
              </w:rPr>
            </w:pPr>
            <w:r>
              <w:rPr>
                <w:rFonts w:hint="eastAsia"/>
                <w:lang w:val="en-US" w:eastAsia="zh-CN"/>
              </w:rPr>
              <w:t>12</w:t>
            </w:r>
          </w:p>
        </w:tc>
        <w:tc>
          <w:tcPr>
            <w:tcW w:w="1519" w:type="dxa"/>
            <w:tcBorders>
              <w:top w:val="single" w:color="auto" w:sz="4" w:space="0"/>
              <w:left w:val="single" w:color="auto" w:sz="4" w:space="0"/>
              <w:bottom w:val="single" w:color="auto" w:sz="4" w:space="0"/>
              <w:right w:val="single" w:color="auto" w:sz="4" w:space="0"/>
            </w:tcBorders>
            <w:shd w:val="clear" w:color="auto" w:fill="auto"/>
            <w:vAlign w:val="center"/>
          </w:tcPr>
          <w:p w14:paraId="66F010C7">
            <w:pPr>
              <w:rPr>
                <w:rFonts w:ascii="Times New Roman" w:hAnsi="Times New Roman" w:eastAsia="宋体" w:cs="Times New Roman"/>
                <w:kern w:val="2"/>
                <w:sz w:val="21"/>
                <w:szCs w:val="24"/>
                <w:lang w:val="en-US" w:eastAsia="zh-CN" w:bidi="ar-SA"/>
              </w:rPr>
            </w:pPr>
            <w:r>
              <w:t>耐湿热性</w:t>
            </w:r>
          </w:p>
        </w:tc>
        <w:tc>
          <w:tcPr>
            <w:tcW w:w="1642" w:type="dxa"/>
            <w:tcBorders>
              <w:top w:val="single" w:color="auto" w:sz="4" w:space="0"/>
              <w:left w:val="single" w:color="auto" w:sz="4" w:space="0"/>
              <w:bottom w:val="single" w:color="auto" w:sz="4" w:space="0"/>
              <w:right w:val="single" w:color="auto" w:sz="4" w:space="0"/>
            </w:tcBorders>
            <w:shd w:val="clear" w:color="auto" w:fill="auto"/>
            <w:vAlign w:val="center"/>
          </w:tcPr>
          <w:p w14:paraId="660C2945">
            <w:pPr>
              <w:rPr>
                <w:rFonts w:ascii="Times New Roman" w:hAnsi="Times New Roman" w:eastAsia="宋体" w:cs="Times New Roman"/>
                <w:kern w:val="2"/>
                <w:sz w:val="21"/>
                <w:szCs w:val="24"/>
                <w:lang w:val="en-US" w:eastAsia="zh-CN" w:bidi="ar-SA"/>
              </w:rPr>
            </w:pPr>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2FD48F1A">
            <w:pPr>
              <w:rPr>
                <w:rFonts w:ascii="Times New Roman" w:hAnsi="Times New Roman" w:eastAsia="宋体" w:cs="Times New Roman"/>
                <w:kern w:val="2"/>
                <w:sz w:val="21"/>
                <w:szCs w:val="24"/>
                <w:lang w:val="en-US" w:eastAsia="zh-CN" w:bidi="ar-SA"/>
              </w:rPr>
            </w:pPr>
            <w:r>
              <w:t>推荐性</w:t>
            </w:r>
          </w:p>
        </w:tc>
        <w:tc>
          <w:tcPr>
            <w:tcW w:w="2177" w:type="dxa"/>
            <w:tcBorders>
              <w:top w:val="single" w:color="auto" w:sz="4" w:space="0"/>
              <w:left w:val="single" w:color="auto" w:sz="4" w:space="0"/>
              <w:bottom w:val="single" w:color="auto" w:sz="4" w:space="0"/>
              <w:right w:val="single" w:color="auto" w:sz="4" w:space="0"/>
            </w:tcBorders>
            <w:shd w:val="clear" w:color="auto" w:fill="auto"/>
            <w:vAlign w:val="center"/>
          </w:tcPr>
          <w:p w14:paraId="0D986760">
            <w:pPr>
              <w:pStyle w:val="19"/>
              <w:ind w:left="0" w:leftChars="0" w:firstLine="0" w:firstLineChars="0"/>
              <w:rPr>
                <w:rFonts w:ascii="Times New Roman" w:hAnsi="Times New Roman" w:eastAsia="宋体" w:cs="Times New Roman"/>
                <w:kern w:val="2"/>
                <w:sz w:val="21"/>
                <w:szCs w:val="24"/>
                <w:lang w:val="en-US" w:eastAsia="zh-CN" w:bidi="ar-SA"/>
              </w:rPr>
            </w:pPr>
            <w:r>
              <w:rPr>
                <w:rFonts w:hint="default"/>
              </w:rPr>
              <w:t>GB/T 41001-2021</w:t>
            </w:r>
          </w:p>
        </w:tc>
      </w:tr>
      <w:tr w14:paraId="5F40B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0B110C42">
            <w:pPr>
              <w:rPr>
                <w:rFonts w:hint="default" w:eastAsia="宋体"/>
                <w:lang w:val="en-US" w:eastAsia="zh-CN"/>
              </w:rPr>
            </w:pPr>
            <w:r>
              <w:rPr>
                <w:rFonts w:hint="eastAsia"/>
                <w:lang w:val="en-US" w:eastAsia="zh-CN"/>
              </w:rPr>
              <w:t>13</w:t>
            </w:r>
          </w:p>
        </w:tc>
        <w:tc>
          <w:tcPr>
            <w:tcW w:w="1519" w:type="dxa"/>
            <w:tcBorders>
              <w:top w:val="single" w:color="auto" w:sz="4" w:space="0"/>
              <w:left w:val="single" w:color="auto" w:sz="4" w:space="0"/>
              <w:bottom w:val="single" w:color="auto" w:sz="4" w:space="0"/>
              <w:right w:val="single" w:color="auto" w:sz="4" w:space="0"/>
            </w:tcBorders>
            <w:shd w:val="clear" w:color="auto" w:fill="auto"/>
            <w:vAlign w:val="center"/>
          </w:tcPr>
          <w:p w14:paraId="5402C644">
            <w:pPr>
              <w:rPr>
                <w:rFonts w:ascii="Times New Roman" w:hAnsi="Times New Roman" w:eastAsia="宋体" w:cs="Times New Roman"/>
                <w:kern w:val="2"/>
                <w:sz w:val="21"/>
                <w:szCs w:val="24"/>
                <w:lang w:val="en-US" w:eastAsia="zh-CN" w:bidi="ar-SA"/>
              </w:rPr>
            </w:pPr>
            <w:r>
              <w:t>耐污染性</w:t>
            </w:r>
          </w:p>
        </w:tc>
        <w:tc>
          <w:tcPr>
            <w:tcW w:w="1642" w:type="dxa"/>
            <w:tcBorders>
              <w:top w:val="single" w:color="auto" w:sz="4" w:space="0"/>
              <w:left w:val="single" w:color="auto" w:sz="4" w:space="0"/>
              <w:bottom w:val="single" w:color="auto" w:sz="4" w:space="0"/>
              <w:right w:val="single" w:color="auto" w:sz="4" w:space="0"/>
            </w:tcBorders>
            <w:shd w:val="clear" w:color="auto" w:fill="auto"/>
            <w:vAlign w:val="center"/>
          </w:tcPr>
          <w:p w14:paraId="1C3A5B11">
            <w:pPr>
              <w:rPr>
                <w:rFonts w:ascii="Times New Roman" w:hAnsi="Times New Roman" w:eastAsia="宋体" w:cs="Times New Roman"/>
                <w:kern w:val="2"/>
                <w:sz w:val="21"/>
                <w:szCs w:val="24"/>
                <w:lang w:val="en-US" w:eastAsia="zh-CN" w:bidi="ar-SA"/>
              </w:rPr>
            </w:pPr>
            <w:r>
              <w:t>产品所执行的国家标准或行业标准等产品质量标准</w:t>
            </w:r>
          </w:p>
        </w:tc>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686CA071">
            <w:pPr>
              <w:rPr>
                <w:rFonts w:ascii="Times New Roman" w:hAnsi="Times New Roman" w:eastAsia="宋体" w:cs="Times New Roman"/>
                <w:kern w:val="2"/>
                <w:sz w:val="21"/>
                <w:szCs w:val="24"/>
                <w:lang w:val="en-US" w:eastAsia="zh-CN" w:bidi="ar-SA"/>
              </w:rPr>
            </w:pPr>
            <w:r>
              <w:t>推荐性</w:t>
            </w:r>
          </w:p>
        </w:tc>
        <w:tc>
          <w:tcPr>
            <w:tcW w:w="2177" w:type="dxa"/>
            <w:tcBorders>
              <w:top w:val="single" w:color="auto" w:sz="4" w:space="0"/>
              <w:left w:val="single" w:color="auto" w:sz="4" w:space="0"/>
              <w:bottom w:val="single" w:color="auto" w:sz="4" w:space="0"/>
              <w:right w:val="single" w:color="auto" w:sz="4" w:space="0"/>
            </w:tcBorders>
            <w:shd w:val="clear" w:color="auto" w:fill="auto"/>
            <w:vAlign w:val="center"/>
          </w:tcPr>
          <w:p w14:paraId="71AF2B3C">
            <w:pPr>
              <w:pStyle w:val="19"/>
              <w:ind w:left="0" w:leftChars="0" w:firstLine="0" w:firstLineChars="0"/>
              <w:rPr>
                <w:rFonts w:ascii="Times New Roman" w:hAnsi="Times New Roman" w:eastAsia="宋体" w:cs="Times New Roman"/>
                <w:kern w:val="2"/>
                <w:sz w:val="21"/>
                <w:szCs w:val="24"/>
                <w:lang w:val="en-US" w:eastAsia="zh-CN" w:bidi="ar-SA"/>
              </w:rPr>
            </w:pPr>
            <w:r>
              <w:rPr>
                <w:rFonts w:hint="default"/>
              </w:rPr>
              <w:t>GB/T 41001-2021</w:t>
            </w:r>
          </w:p>
        </w:tc>
      </w:tr>
    </w:tbl>
    <w:p w14:paraId="58830020"/>
    <w:p w14:paraId="4B36841C">
      <w:pPr>
        <w:adjustRightInd w:val="0"/>
        <w:snapToGrid w:val="0"/>
        <w:spacing w:line="360" w:lineRule="auto"/>
        <w:ind w:firstLine="420" w:firstLineChars="200"/>
        <w:jc w:val="center"/>
        <w:rPr>
          <w:rFonts w:ascii="宋体" w:hAnsi="宋体" w:cs="方正仿宋_GBK"/>
          <w:sz w:val="28"/>
          <w:szCs w:val="28"/>
        </w:rPr>
      </w:pPr>
      <w:r>
        <w:rPr>
          <w:rFonts w:hint="eastAsia" w:ascii="宋体" w:hAnsi="宋体" w:cs="宋体"/>
          <w:sz w:val="21"/>
          <w:szCs w:val="21"/>
          <w:lang w:eastAsia="zh-CN"/>
        </w:rPr>
        <w:t>表</w:t>
      </w:r>
      <w:r>
        <w:rPr>
          <w:rFonts w:hint="eastAsia" w:ascii="宋体" w:hAnsi="宋体" w:cs="宋体"/>
          <w:sz w:val="21"/>
          <w:szCs w:val="21"/>
          <w:lang w:val="en-US" w:eastAsia="zh-CN"/>
        </w:rPr>
        <w:t>6</w:t>
      </w:r>
      <w:r>
        <w:rPr>
          <w:rFonts w:hint="eastAsia" w:ascii="宋体" w:hAnsi="宋体" w:cs="宋体"/>
          <w:sz w:val="21"/>
          <w:szCs w:val="21"/>
        </w:rPr>
        <w:t>.纸制品</w:t>
      </w:r>
    </w:p>
    <w:tbl>
      <w:tblPr>
        <w:tblStyle w:val="9"/>
        <w:tblW w:w="7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519"/>
        <w:gridCol w:w="1642"/>
        <w:gridCol w:w="1565"/>
        <w:gridCol w:w="2177"/>
      </w:tblGrid>
      <w:tr w14:paraId="57C8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restart"/>
            <w:tcBorders>
              <w:top w:val="single" w:color="auto" w:sz="4" w:space="0"/>
              <w:left w:val="single" w:color="auto" w:sz="4" w:space="0"/>
              <w:bottom w:val="single" w:color="auto" w:sz="4" w:space="0"/>
              <w:right w:val="single" w:color="auto" w:sz="4" w:space="0"/>
            </w:tcBorders>
            <w:vAlign w:val="center"/>
          </w:tcPr>
          <w:p w14:paraId="0A3406A6">
            <w:r>
              <w:t>序号</w:t>
            </w:r>
          </w:p>
        </w:tc>
        <w:tc>
          <w:tcPr>
            <w:tcW w:w="1519" w:type="dxa"/>
            <w:vMerge w:val="restart"/>
            <w:tcBorders>
              <w:top w:val="single" w:color="auto" w:sz="4" w:space="0"/>
              <w:left w:val="single" w:color="auto" w:sz="4" w:space="0"/>
              <w:bottom w:val="single" w:color="auto" w:sz="4" w:space="0"/>
              <w:right w:val="single" w:color="auto" w:sz="4" w:space="0"/>
            </w:tcBorders>
            <w:vAlign w:val="center"/>
          </w:tcPr>
          <w:p w14:paraId="08198832">
            <w:r>
              <w:t>检验项目</w:t>
            </w:r>
          </w:p>
        </w:tc>
        <w:tc>
          <w:tcPr>
            <w:tcW w:w="1642" w:type="dxa"/>
            <w:vMerge w:val="restart"/>
            <w:tcBorders>
              <w:top w:val="single" w:color="auto" w:sz="4" w:space="0"/>
              <w:left w:val="single" w:color="auto" w:sz="4" w:space="0"/>
              <w:bottom w:val="single" w:color="auto" w:sz="4" w:space="0"/>
              <w:right w:val="single" w:color="auto" w:sz="4" w:space="0"/>
            </w:tcBorders>
            <w:vAlign w:val="center"/>
          </w:tcPr>
          <w:p w14:paraId="7EDA81DE">
            <w:r>
              <w:t>依据法律法规或标准条款</w:t>
            </w:r>
          </w:p>
        </w:tc>
        <w:tc>
          <w:tcPr>
            <w:tcW w:w="1565" w:type="dxa"/>
            <w:vMerge w:val="restart"/>
            <w:tcBorders>
              <w:top w:val="single" w:color="auto" w:sz="4" w:space="0"/>
              <w:left w:val="single" w:color="auto" w:sz="4" w:space="0"/>
              <w:bottom w:val="single" w:color="auto" w:sz="4" w:space="0"/>
              <w:right w:val="single" w:color="auto" w:sz="4" w:space="0"/>
            </w:tcBorders>
            <w:vAlign w:val="center"/>
          </w:tcPr>
          <w:p w14:paraId="3172D036">
            <w:r>
              <w:t>强制性/推荐性</w:t>
            </w:r>
          </w:p>
        </w:tc>
        <w:tc>
          <w:tcPr>
            <w:tcW w:w="2177" w:type="dxa"/>
            <w:vMerge w:val="restart"/>
            <w:tcBorders>
              <w:top w:val="single" w:color="auto" w:sz="4" w:space="0"/>
              <w:left w:val="single" w:color="auto" w:sz="4" w:space="0"/>
              <w:bottom w:val="single" w:color="auto" w:sz="4" w:space="0"/>
              <w:right w:val="single" w:color="auto" w:sz="4" w:space="0"/>
            </w:tcBorders>
            <w:vAlign w:val="center"/>
          </w:tcPr>
          <w:p w14:paraId="28F57E7E">
            <w:r>
              <w:t>检测方法</w:t>
            </w:r>
          </w:p>
        </w:tc>
      </w:tr>
      <w:tr w14:paraId="10104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572" w:type="dxa"/>
            <w:vMerge w:val="continue"/>
            <w:tcBorders>
              <w:top w:val="single" w:color="auto" w:sz="4" w:space="0"/>
              <w:left w:val="single" w:color="auto" w:sz="4" w:space="0"/>
              <w:bottom w:val="single" w:color="auto" w:sz="4" w:space="0"/>
              <w:right w:val="single" w:color="auto" w:sz="4" w:space="0"/>
            </w:tcBorders>
            <w:vAlign w:val="center"/>
          </w:tcPr>
          <w:p w14:paraId="144457B6"/>
        </w:tc>
        <w:tc>
          <w:tcPr>
            <w:tcW w:w="1519" w:type="dxa"/>
            <w:vMerge w:val="continue"/>
            <w:tcBorders>
              <w:top w:val="single" w:color="auto" w:sz="4" w:space="0"/>
              <w:left w:val="single" w:color="auto" w:sz="4" w:space="0"/>
              <w:bottom w:val="single" w:color="auto" w:sz="4" w:space="0"/>
              <w:right w:val="single" w:color="auto" w:sz="4" w:space="0"/>
            </w:tcBorders>
            <w:vAlign w:val="center"/>
          </w:tcPr>
          <w:p w14:paraId="1A829FAF"/>
        </w:tc>
        <w:tc>
          <w:tcPr>
            <w:tcW w:w="1642" w:type="dxa"/>
            <w:vMerge w:val="continue"/>
            <w:tcBorders>
              <w:top w:val="single" w:color="auto" w:sz="4" w:space="0"/>
              <w:left w:val="single" w:color="auto" w:sz="4" w:space="0"/>
              <w:bottom w:val="single" w:color="auto" w:sz="4" w:space="0"/>
              <w:right w:val="single" w:color="auto" w:sz="4" w:space="0"/>
            </w:tcBorders>
            <w:vAlign w:val="center"/>
          </w:tcPr>
          <w:p w14:paraId="49F80981"/>
        </w:tc>
        <w:tc>
          <w:tcPr>
            <w:tcW w:w="1565" w:type="dxa"/>
            <w:vMerge w:val="continue"/>
            <w:tcBorders>
              <w:top w:val="single" w:color="auto" w:sz="4" w:space="0"/>
              <w:left w:val="single" w:color="auto" w:sz="4" w:space="0"/>
              <w:bottom w:val="single" w:color="auto" w:sz="4" w:space="0"/>
              <w:right w:val="single" w:color="auto" w:sz="4" w:space="0"/>
            </w:tcBorders>
            <w:vAlign w:val="center"/>
          </w:tcPr>
          <w:p w14:paraId="34DB33C5"/>
        </w:tc>
        <w:tc>
          <w:tcPr>
            <w:tcW w:w="2177" w:type="dxa"/>
            <w:vMerge w:val="continue"/>
            <w:tcBorders>
              <w:top w:val="single" w:color="auto" w:sz="4" w:space="0"/>
              <w:left w:val="single" w:color="auto" w:sz="4" w:space="0"/>
              <w:bottom w:val="single" w:color="auto" w:sz="4" w:space="0"/>
              <w:right w:val="single" w:color="auto" w:sz="4" w:space="0"/>
            </w:tcBorders>
            <w:vAlign w:val="center"/>
          </w:tcPr>
          <w:p w14:paraId="6C3C37AE"/>
        </w:tc>
      </w:tr>
      <w:tr w14:paraId="2D38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084EBF0">
            <w:r>
              <w:rPr>
                <w:rFonts w:hint="eastAsia"/>
              </w:rPr>
              <w:t>1</w:t>
            </w:r>
          </w:p>
        </w:tc>
        <w:tc>
          <w:tcPr>
            <w:tcW w:w="1519" w:type="dxa"/>
            <w:tcBorders>
              <w:top w:val="single" w:color="auto" w:sz="4" w:space="0"/>
              <w:left w:val="single" w:color="auto" w:sz="4" w:space="0"/>
              <w:bottom w:val="single" w:color="auto" w:sz="4" w:space="0"/>
              <w:right w:val="single" w:color="auto" w:sz="4" w:space="0"/>
            </w:tcBorders>
            <w:vAlign w:val="center"/>
          </w:tcPr>
          <w:p w14:paraId="15F4B062">
            <w:r>
              <w:t>感官指标</w:t>
            </w:r>
          </w:p>
        </w:tc>
        <w:tc>
          <w:tcPr>
            <w:tcW w:w="1642" w:type="dxa"/>
            <w:tcBorders>
              <w:top w:val="single" w:color="auto" w:sz="4" w:space="0"/>
              <w:left w:val="single" w:color="auto" w:sz="4" w:space="0"/>
              <w:bottom w:val="single" w:color="auto" w:sz="4" w:space="0"/>
              <w:right w:val="single" w:color="auto" w:sz="4" w:space="0"/>
            </w:tcBorders>
            <w:vAlign w:val="center"/>
          </w:tcPr>
          <w:p w14:paraId="008CE162">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vAlign w:val="center"/>
          </w:tcPr>
          <w:p w14:paraId="36438201">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7CD56ACF">
            <w:r>
              <w:t>GB 4806.</w:t>
            </w:r>
            <w:r>
              <w:rPr>
                <w:rFonts w:hint="eastAsia"/>
              </w:rPr>
              <w:t>8</w:t>
            </w:r>
            <w:r>
              <w:t>-20</w:t>
            </w:r>
            <w:r>
              <w:rPr>
                <w:rFonts w:hint="eastAsia"/>
              </w:rPr>
              <w:t>22</w:t>
            </w:r>
          </w:p>
        </w:tc>
      </w:tr>
      <w:tr w14:paraId="15AB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22AD8308">
            <w:r>
              <w:rPr>
                <w:rFonts w:hint="eastAsia"/>
              </w:rPr>
              <w:t>2</w:t>
            </w:r>
          </w:p>
        </w:tc>
        <w:tc>
          <w:tcPr>
            <w:tcW w:w="1519" w:type="dxa"/>
            <w:tcBorders>
              <w:top w:val="single" w:color="auto" w:sz="4" w:space="0"/>
              <w:left w:val="single" w:color="auto" w:sz="4" w:space="0"/>
              <w:bottom w:val="single" w:color="auto" w:sz="4" w:space="0"/>
              <w:right w:val="single" w:color="auto" w:sz="4" w:space="0"/>
            </w:tcBorders>
            <w:vAlign w:val="center"/>
          </w:tcPr>
          <w:p w14:paraId="675B3F6F">
            <w:r>
              <w:t>铅（Pb）</w:t>
            </w:r>
          </w:p>
        </w:tc>
        <w:tc>
          <w:tcPr>
            <w:tcW w:w="1642" w:type="dxa"/>
            <w:tcBorders>
              <w:top w:val="single" w:color="auto" w:sz="4" w:space="0"/>
              <w:left w:val="single" w:color="auto" w:sz="4" w:space="0"/>
              <w:bottom w:val="single" w:color="auto" w:sz="4" w:space="0"/>
              <w:right w:val="single" w:color="auto" w:sz="4" w:space="0"/>
            </w:tcBorders>
          </w:tcPr>
          <w:p w14:paraId="5B44C5EF">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6641BE19">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62E39438">
            <w:r>
              <w:t>GB 31604.34-2016</w:t>
            </w:r>
          </w:p>
        </w:tc>
      </w:tr>
      <w:tr w14:paraId="55E5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06DF3D53">
            <w:r>
              <w:rPr>
                <w:rFonts w:hint="eastAsia"/>
              </w:rPr>
              <w:t>3</w:t>
            </w:r>
          </w:p>
        </w:tc>
        <w:tc>
          <w:tcPr>
            <w:tcW w:w="1519" w:type="dxa"/>
            <w:tcBorders>
              <w:top w:val="single" w:color="auto" w:sz="4" w:space="0"/>
              <w:left w:val="single" w:color="auto" w:sz="4" w:space="0"/>
              <w:bottom w:val="single" w:color="auto" w:sz="4" w:space="0"/>
              <w:right w:val="single" w:color="auto" w:sz="4" w:space="0"/>
            </w:tcBorders>
            <w:vAlign w:val="center"/>
          </w:tcPr>
          <w:p w14:paraId="06B33DD7">
            <w:r>
              <w:t>砷（As）</w:t>
            </w:r>
          </w:p>
        </w:tc>
        <w:tc>
          <w:tcPr>
            <w:tcW w:w="1642" w:type="dxa"/>
            <w:tcBorders>
              <w:top w:val="single" w:color="auto" w:sz="4" w:space="0"/>
              <w:left w:val="single" w:color="auto" w:sz="4" w:space="0"/>
              <w:bottom w:val="single" w:color="auto" w:sz="4" w:space="0"/>
              <w:right w:val="single" w:color="auto" w:sz="4" w:space="0"/>
            </w:tcBorders>
          </w:tcPr>
          <w:p w14:paraId="78B35B8A">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14994992">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2785BB6E">
            <w:r>
              <w:t>GB 31604.38-2016</w:t>
            </w:r>
          </w:p>
        </w:tc>
      </w:tr>
      <w:tr w14:paraId="1486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7CA6219A">
            <w:r>
              <w:rPr>
                <w:rFonts w:hint="eastAsia"/>
              </w:rPr>
              <w:t>4</w:t>
            </w:r>
          </w:p>
        </w:tc>
        <w:tc>
          <w:tcPr>
            <w:tcW w:w="1519" w:type="dxa"/>
            <w:tcBorders>
              <w:top w:val="single" w:color="auto" w:sz="4" w:space="0"/>
              <w:left w:val="single" w:color="auto" w:sz="4" w:space="0"/>
              <w:bottom w:val="single" w:color="auto" w:sz="4" w:space="0"/>
              <w:right w:val="single" w:color="auto" w:sz="4" w:space="0"/>
            </w:tcBorders>
            <w:vAlign w:val="center"/>
          </w:tcPr>
          <w:p w14:paraId="635F9658">
            <w:r>
              <w:t>甲醛</w:t>
            </w:r>
          </w:p>
        </w:tc>
        <w:tc>
          <w:tcPr>
            <w:tcW w:w="1642" w:type="dxa"/>
            <w:tcBorders>
              <w:top w:val="single" w:color="auto" w:sz="4" w:space="0"/>
              <w:left w:val="single" w:color="auto" w:sz="4" w:space="0"/>
              <w:bottom w:val="single" w:color="auto" w:sz="4" w:space="0"/>
              <w:right w:val="single" w:color="auto" w:sz="4" w:space="0"/>
            </w:tcBorders>
          </w:tcPr>
          <w:p w14:paraId="4C1745A9">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62F81319">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7AEC3CD9">
            <w:r>
              <w:t>GB 31604.48-2016</w:t>
            </w:r>
          </w:p>
        </w:tc>
      </w:tr>
      <w:tr w14:paraId="4900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72AFD619">
            <w:r>
              <w:rPr>
                <w:rFonts w:hint="eastAsia"/>
              </w:rPr>
              <w:t>5</w:t>
            </w:r>
          </w:p>
        </w:tc>
        <w:tc>
          <w:tcPr>
            <w:tcW w:w="1519" w:type="dxa"/>
            <w:tcBorders>
              <w:top w:val="single" w:color="auto" w:sz="4" w:space="0"/>
              <w:left w:val="single" w:color="auto" w:sz="4" w:space="0"/>
              <w:bottom w:val="single" w:color="auto" w:sz="4" w:space="0"/>
              <w:right w:val="single" w:color="auto" w:sz="4" w:space="0"/>
            </w:tcBorders>
            <w:vAlign w:val="center"/>
          </w:tcPr>
          <w:p w14:paraId="6F196D81">
            <w:r>
              <w:t>荧光性物质</w:t>
            </w:r>
          </w:p>
        </w:tc>
        <w:tc>
          <w:tcPr>
            <w:tcW w:w="1642" w:type="dxa"/>
            <w:tcBorders>
              <w:top w:val="single" w:color="auto" w:sz="4" w:space="0"/>
              <w:left w:val="single" w:color="auto" w:sz="4" w:space="0"/>
              <w:bottom w:val="single" w:color="auto" w:sz="4" w:space="0"/>
              <w:right w:val="single" w:color="auto" w:sz="4" w:space="0"/>
            </w:tcBorders>
          </w:tcPr>
          <w:p w14:paraId="5AA34A1F">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62934CC5">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77745463">
            <w:pPr>
              <w:rPr>
                <w:rFonts w:hint="default" w:eastAsia="宋体"/>
                <w:lang w:val="en-US" w:eastAsia="zh-CN"/>
              </w:rPr>
            </w:pPr>
            <w:r>
              <w:t>GB 31604.47-20</w:t>
            </w:r>
            <w:r>
              <w:rPr>
                <w:rFonts w:hint="eastAsia"/>
                <w:lang w:val="en-US" w:eastAsia="zh-CN"/>
              </w:rPr>
              <w:t>23</w:t>
            </w:r>
          </w:p>
        </w:tc>
      </w:tr>
      <w:tr w14:paraId="6E3E1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9C4E1C9">
            <w:r>
              <w:rPr>
                <w:rFonts w:hint="eastAsia"/>
              </w:rPr>
              <w:t>6</w:t>
            </w:r>
          </w:p>
        </w:tc>
        <w:tc>
          <w:tcPr>
            <w:tcW w:w="1519" w:type="dxa"/>
            <w:tcBorders>
              <w:top w:val="single" w:color="auto" w:sz="4" w:space="0"/>
              <w:left w:val="single" w:color="auto" w:sz="4" w:space="0"/>
              <w:bottom w:val="single" w:color="auto" w:sz="4" w:space="0"/>
              <w:right w:val="single" w:color="auto" w:sz="4" w:space="0"/>
            </w:tcBorders>
            <w:vAlign w:val="center"/>
          </w:tcPr>
          <w:p w14:paraId="2C7551F0">
            <w:r>
              <w:t>总迁移量</w:t>
            </w:r>
            <w:r>
              <w:rPr>
                <w:rFonts w:hint="eastAsia"/>
              </w:rPr>
              <w:t>(PE淋膜层)</w:t>
            </w:r>
          </w:p>
        </w:tc>
        <w:tc>
          <w:tcPr>
            <w:tcW w:w="1642" w:type="dxa"/>
            <w:tcBorders>
              <w:top w:val="single" w:color="auto" w:sz="4" w:space="0"/>
              <w:left w:val="single" w:color="auto" w:sz="4" w:space="0"/>
              <w:bottom w:val="single" w:color="auto" w:sz="4" w:space="0"/>
              <w:right w:val="single" w:color="auto" w:sz="4" w:space="0"/>
            </w:tcBorders>
          </w:tcPr>
          <w:p w14:paraId="6B48392B">
            <w:r>
              <w:t>GB 4806.7-20</w:t>
            </w:r>
            <w:r>
              <w:rPr>
                <w:rFonts w:hint="eastAsia"/>
              </w:rPr>
              <w:t>23</w:t>
            </w:r>
          </w:p>
          <w:p w14:paraId="4A693589">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293AA288">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01372D4D">
            <w:pPr>
              <w:rPr>
                <w:rFonts w:hint="default" w:eastAsia="宋体"/>
                <w:lang w:val="en-US" w:eastAsia="zh-CN"/>
              </w:rPr>
            </w:pPr>
            <w:r>
              <w:t>GB 31604.8-20</w:t>
            </w:r>
            <w:r>
              <w:rPr>
                <w:rFonts w:hint="eastAsia"/>
                <w:lang w:val="en-US" w:eastAsia="zh-CN"/>
              </w:rPr>
              <w:t>21</w:t>
            </w:r>
          </w:p>
        </w:tc>
      </w:tr>
      <w:tr w14:paraId="2C74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44733A1">
            <w:r>
              <w:rPr>
                <w:rFonts w:hint="eastAsia"/>
              </w:rPr>
              <w:t>7</w:t>
            </w:r>
          </w:p>
        </w:tc>
        <w:tc>
          <w:tcPr>
            <w:tcW w:w="1519" w:type="dxa"/>
            <w:tcBorders>
              <w:top w:val="single" w:color="auto" w:sz="4" w:space="0"/>
              <w:left w:val="single" w:color="auto" w:sz="4" w:space="0"/>
              <w:bottom w:val="single" w:color="auto" w:sz="4" w:space="0"/>
              <w:right w:val="single" w:color="auto" w:sz="4" w:space="0"/>
            </w:tcBorders>
            <w:vAlign w:val="center"/>
          </w:tcPr>
          <w:p w14:paraId="4083D997">
            <w:r>
              <w:rPr>
                <w:rFonts w:hint="eastAsia"/>
                <w:lang w:val="pt-BR"/>
              </w:rPr>
              <w:t>1,3二氯-2-丙醇</w:t>
            </w:r>
          </w:p>
        </w:tc>
        <w:tc>
          <w:tcPr>
            <w:tcW w:w="1642" w:type="dxa"/>
            <w:tcBorders>
              <w:top w:val="single" w:color="auto" w:sz="4" w:space="0"/>
              <w:left w:val="single" w:color="auto" w:sz="4" w:space="0"/>
              <w:bottom w:val="single" w:color="auto" w:sz="4" w:space="0"/>
              <w:right w:val="single" w:color="auto" w:sz="4" w:space="0"/>
            </w:tcBorders>
          </w:tcPr>
          <w:p w14:paraId="1F2FAFB6">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099B34C2">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37EE0FF8">
            <w:r>
              <w:t>GB 4806.</w:t>
            </w:r>
            <w:r>
              <w:rPr>
                <w:rFonts w:hint="eastAsia"/>
              </w:rPr>
              <w:t>8</w:t>
            </w:r>
            <w:r>
              <w:t>-20</w:t>
            </w:r>
            <w:r>
              <w:rPr>
                <w:rFonts w:hint="eastAsia"/>
              </w:rPr>
              <w:t>22</w:t>
            </w:r>
          </w:p>
        </w:tc>
      </w:tr>
      <w:tr w14:paraId="471E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7B726462">
            <w:pPr>
              <w:rPr>
                <w:rFonts w:hint="eastAsia" w:eastAsia="宋体"/>
                <w:lang w:val="en-US" w:eastAsia="zh-CN"/>
              </w:rPr>
            </w:pPr>
            <w:r>
              <w:rPr>
                <w:rFonts w:hint="eastAsia"/>
                <w:lang w:val="en-US" w:eastAsia="zh-CN"/>
              </w:rPr>
              <w:t>8</w:t>
            </w:r>
          </w:p>
        </w:tc>
        <w:tc>
          <w:tcPr>
            <w:tcW w:w="1519" w:type="dxa"/>
            <w:tcBorders>
              <w:top w:val="single" w:color="auto" w:sz="4" w:space="0"/>
              <w:left w:val="single" w:color="auto" w:sz="4" w:space="0"/>
              <w:bottom w:val="single" w:color="auto" w:sz="4" w:space="0"/>
              <w:right w:val="single" w:color="auto" w:sz="4" w:space="0"/>
            </w:tcBorders>
            <w:vAlign w:val="center"/>
          </w:tcPr>
          <w:p w14:paraId="5DDEE9B4">
            <w:pPr>
              <w:rPr>
                <w:lang w:val="pt-BR"/>
              </w:rPr>
            </w:pPr>
            <w:r>
              <w:rPr>
                <w:rFonts w:hint="eastAsia"/>
                <w:lang w:val="pt-BR"/>
              </w:rPr>
              <w:t>3-氯-1,2-丙二醇</w:t>
            </w:r>
          </w:p>
        </w:tc>
        <w:tc>
          <w:tcPr>
            <w:tcW w:w="1642" w:type="dxa"/>
            <w:tcBorders>
              <w:top w:val="single" w:color="auto" w:sz="4" w:space="0"/>
              <w:left w:val="single" w:color="auto" w:sz="4" w:space="0"/>
              <w:bottom w:val="single" w:color="auto" w:sz="4" w:space="0"/>
              <w:right w:val="single" w:color="auto" w:sz="4" w:space="0"/>
            </w:tcBorders>
          </w:tcPr>
          <w:p w14:paraId="24CBD24A">
            <w:r>
              <w:t>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0953F94F">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675EB65F">
            <w:r>
              <w:t>GB 4806.</w:t>
            </w:r>
            <w:r>
              <w:rPr>
                <w:rFonts w:hint="eastAsia"/>
              </w:rPr>
              <w:t>8</w:t>
            </w:r>
            <w:r>
              <w:t>-20</w:t>
            </w:r>
            <w:r>
              <w:rPr>
                <w:rFonts w:hint="eastAsia"/>
              </w:rPr>
              <w:t>22</w:t>
            </w:r>
          </w:p>
        </w:tc>
      </w:tr>
      <w:tr w14:paraId="4A18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5F2C993F">
            <w:pPr>
              <w:rPr>
                <w:rFonts w:hint="eastAsia" w:eastAsia="宋体"/>
                <w:lang w:eastAsia="zh-CN"/>
              </w:rPr>
            </w:pPr>
            <w:r>
              <w:rPr>
                <w:rFonts w:hint="eastAsia"/>
                <w:lang w:val="en-US" w:eastAsia="zh-CN"/>
              </w:rPr>
              <w:t>9</w:t>
            </w:r>
          </w:p>
        </w:tc>
        <w:tc>
          <w:tcPr>
            <w:tcW w:w="1519" w:type="dxa"/>
            <w:tcBorders>
              <w:top w:val="single" w:color="auto" w:sz="4" w:space="0"/>
              <w:left w:val="single" w:color="auto" w:sz="4" w:space="0"/>
              <w:bottom w:val="single" w:color="auto" w:sz="4" w:space="0"/>
              <w:right w:val="single" w:color="auto" w:sz="4" w:space="0"/>
            </w:tcBorders>
            <w:vAlign w:val="center"/>
          </w:tcPr>
          <w:p w14:paraId="2FE5F906">
            <w:pPr>
              <w:rPr>
                <w:lang w:val="pt-BR"/>
              </w:rPr>
            </w:pPr>
            <w:r>
              <w:rPr>
                <w:lang w:val="pt-BR"/>
              </w:rPr>
              <w:t>重金属（以Pb计）</w:t>
            </w:r>
          </w:p>
        </w:tc>
        <w:tc>
          <w:tcPr>
            <w:tcW w:w="1642" w:type="dxa"/>
            <w:tcBorders>
              <w:top w:val="single" w:color="auto" w:sz="4" w:space="0"/>
              <w:left w:val="single" w:color="auto" w:sz="4" w:space="0"/>
              <w:bottom w:val="single" w:color="auto" w:sz="4" w:space="0"/>
              <w:right w:val="single" w:color="auto" w:sz="4" w:space="0"/>
            </w:tcBorders>
          </w:tcPr>
          <w:p w14:paraId="5E8A67B4">
            <w:r>
              <w:t>GB 4806.7-20</w:t>
            </w:r>
            <w:r>
              <w:rPr>
                <w:rFonts w:hint="eastAsia"/>
              </w:rPr>
              <w:t>23</w:t>
            </w:r>
            <w:r>
              <w:t xml:space="preserve"> GB 4806.8-20</w:t>
            </w:r>
            <w:r>
              <w:rPr>
                <w:rFonts w:hint="eastAsia"/>
              </w:rPr>
              <w:t>22</w:t>
            </w:r>
          </w:p>
        </w:tc>
        <w:tc>
          <w:tcPr>
            <w:tcW w:w="1565" w:type="dxa"/>
            <w:tcBorders>
              <w:top w:val="single" w:color="auto" w:sz="4" w:space="0"/>
              <w:left w:val="single" w:color="auto" w:sz="4" w:space="0"/>
              <w:bottom w:val="single" w:color="auto" w:sz="4" w:space="0"/>
              <w:right w:val="single" w:color="auto" w:sz="4" w:space="0"/>
            </w:tcBorders>
          </w:tcPr>
          <w:p w14:paraId="6DD1F3E8">
            <w:r>
              <w:t>强制性</w:t>
            </w:r>
          </w:p>
        </w:tc>
        <w:tc>
          <w:tcPr>
            <w:tcW w:w="2177" w:type="dxa"/>
            <w:tcBorders>
              <w:top w:val="single" w:color="auto" w:sz="4" w:space="0"/>
              <w:left w:val="single" w:color="auto" w:sz="4" w:space="0"/>
              <w:bottom w:val="single" w:color="auto" w:sz="4" w:space="0"/>
              <w:right w:val="single" w:color="auto" w:sz="4" w:space="0"/>
            </w:tcBorders>
            <w:vAlign w:val="center"/>
          </w:tcPr>
          <w:p w14:paraId="6B4DFFF7">
            <w:r>
              <w:t>GB 31604.9-2016</w:t>
            </w:r>
          </w:p>
        </w:tc>
      </w:tr>
      <w:tr w14:paraId="4299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30A6C0FF">
            <w:pPr>
              <w:rPr>
                <w:rFonts w:hint="default" w:eastAsia="宋体"/>
                <w:lang w:val="en-US" w:eastAsia="zh-CN"/>
              </w:rPr>
            </w:pPr>
            <w:r>
              <w:rPr>
                <w:rFonts w:hint="eastAsia"/>
                <w:lang w:val="en-US" w:eastAsia="zh-CN"/>
              </w:rPr>
              <w:t>10</w:t>
            </w:r>
          </w:p>
        </w:tc>
        <w:tc>
          <w:tcPr>
            <w:tcW w:w="1519" w:type="dxa"/>
            <w:tcBorders>
              <w:top w:val="single" w:color="auto" w:sz="4" w:space="0"/>
              <w:left w:val="single" w:color="auto" w:sz="4" w:space="0"/>
              <w:bottom w:val="single" w:color="auto" w:sz="4" w:space="0"/>
              <w:right w:val="single" w:color="auto" w:sz="4" w:space="0"/>
            </w:tcBorders>
            <w:vAlign w:val="center"/>
          </w:tcPr>
          <w:p w14:paraId="7DF86AD1">
            <w:r>
              <w:t>杯身挺度</w:t>
            </w:r>
          </w:p>
        </w:tc>
        <w:tc>
          <w:tcPr>
            <w:tcW w:w="1642" w:type="dxa"/>
            <w:tcBorders>
              <w:top w:val="single" w:color="auto" w:sz="4" w:space="0"/>
              <w:left w:val="single" w:color="auto" w:sz="4" w:space="0"/>
              <w:bottom w:val="single" w:color="auto" w:sz="4" w:space="0"/>
              <w:right w:val="single" w:color="auto" w:sz="4" w:space="0"/>
            </w:tcBorders>
            <w:vAlign w:val="center"/>
          </w:tcPr>
          <w:p w14:paraId="7248145B">
            <w:r>
              <w:t>GB/T 27590-2011</w:t>
            </w:r>
          </w:p>
        </w:tc>
        <w:tc>
          <w:tcPr>
            <w:tcW w:w="1565" w:type="dxa"/>
            <w:tcBorders>
              <w:top w:val="single" w:color="auto" w:sz="4" w:space="0"/>
              <w:left w:val="single" w:color="auto" w:sz="4" w:space="0"/>
              <w:bottom w:val="single" w:color="auto" w:sz="4" w:space="0"/>
              <w:right w:val="single" w:color="auto" w:sz="4" w:space="0"/>
            </w:tcBorders>
            <w:vAlign w:val="center"/>
          </w:tcPr>
          <w:p w14:paraId="11D295B8">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733B9A8F">
            <w:r>
              <w:t>GB/T 27590</w:t>
            </w:r>
            <w:r>
              <w:rPr>
                <w:rFonts w:hint="eastAsia"/>
              </w:rPr>
              <w:t>-2022</w:t>
            </w:r>
          </w:p>
        </w:tc>
      </w:tr>
      <w:tr w14:paraId="4703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dxa"/>
            <w:tcBorders>
              <w:top w:val="single" w:color="auto" w:sz="4" w:space="0"/>
              <w:left w:val="single" w:color="auto" w:sz="4" w:space="0"/>
              <w:bottom w:val="single" w:color="auto" w:sz="4" w:space="0"/>
              <w:right w:val="single" w:color="auto" w:sz="4" w:space="0"/>
            </w:tcBorders>
            <w:vAlign w:val="center"/>
          </w:tcPr>
          <w:p w14:paraId="4D7BC9EA">
            <w:pPr>
              <w:rPr>
                <w:rFonts w:hint="eastAsia" w:eastAsia="宋体"/>
                <w:lang w:eastAsia="zh-CN"/>
              </w:rPr>
            </w:pPr>
            <w:r>
              <w:rPr>
                <w:rFonts w:hint="eastAsia"/>
              </w:rPr>
              <w:t>1</w:t>
            </w:r>
            <w:r>
              <w:rPr>
                <w:rFonts w:hint="eastAsia"/>
                <w:lang w:val="en-US" w:eastAsia="zh-CN"/>
              </w:rPr>
              <w:t>1</w:t>
            </w:r>
          </w:p>
        </w:tc>
        <w:tc>
          <w:tcPr>
            <w:tcW w:w="1519" w:type="dxa"/>
            <w:tcBorders>
              <w:top w:val="single" w:color="auto" w:sz="4" w:space="0"/>
              <w:left w:val="single" w:color="auto" w:sz="4" w:space="0"/>
              <w:bottom w:val="single" w:color="auto" w:sz="4" w:space="0"/>
              <w:right w:val="single" w:color="auto" w:sz="4" w:space="0"/>
            </w:tcBorders>
            <w:vAlign w:val="center"/>
          </w:tcPr>
          <w:p w14:paraId="1D9AC9DC">
            <w:r>
              <w:t>渗漏性能</w:t>
            </w:r>
          </w:p>
        </w:tc>
        <w:tc>
          <w:tcPr>
            <w:tcW w:w="1642" w:type="dxa"/>
            <w:tcBorders>
              <w:top w:val="single" w:color="auto" w:sz="4" w:space="0"/>
              <w:left w:val="single" w:color="auto" w:sz="4" w:space="0"/>
              <w:bottom w:val="single" w:color="auto" w:sz="4" w:space="0"/>
              <w:right w:val="single" w:color="auto" w:sz="4" w:space="0"/>
            </w:tcBorders>
            <w:vAlign w:val="center"/>
          </w:tcPr>
          <w:p w14:paraId="3C5881C0">
            <w:r>
              <w:t>GB/T 27590-2011</w:t>
            </w:r>
          </w:p>
        </w:tc>
        <w:tc>
          <w:tcPr>
            <w:tcW w:w="1565" w:type="dxa"/>
            <w:tcBorders>
              <w:top w:val="single" w:color="auto" w:sz="4" w:space="0"/>
              <w:left w:val="single" w:color="auto" w:sz="4" w:space="0"/>
              <w:bottom w:val="single" w:color="auto" w:sz="4" w:space="0"/>
              <w:right w:val="single" w:color="auto" w:sz="4" w:space="0"/>
            </w:tcBorders>
            <w:vAlign w:val="center"/>
          </w:tcPr>
          <w:p w14:paraId="50237E04">
            <w:r>
              <w:t>推荐性</w:t>
            </w:r>
          </w:p>
        </w:tc>
        <w:tc>
          <w:tcPr>
            <w:tcW w:w="2177" w:type="dxa"/>
            <w:tcBorders>
              <w:top w:val="single" w:color="auto" w:sz="4" w:space="0"/>
              <w:left w:val="single" w:color="auto" w:sz="4" w:space="0"/>
              <w:bottom w:val="single" w:color="auto" w:sz="4" w:space="0"/>
              <w:right w:val="single" w:color="auto" w:sz="4" w:space="0"/>
            </w:tcBorders>
            <w:vAlign w:val="center"/>
          </w:tcPr>
          <w:p w14:paraId="33177B56">
            <w:r>
              <w:t>GB/T 27590-</w:t>
            </w:r>
            <w:r>
              <w:rPr>
                <w:rFonts w:hint="eastAsia"/>
              </w:rPr>
              <w:t>2022</w:t>
            </w:r>
          </w:p>
        </w:tc>
      </w:tr>
    </w:tbl>
    <w:p w14:paraId="59082C1D">
      <w:pPr>
        <w:snapToGrid w:val="0"/>
        <w:spacing w:line="480" w:lineRule="exact"/>
        <w:ind w:firstLine="0" w:firstLineChars="0"/>
        <w:rPr>
          <w:rFonts w:hint="eastAsia" w:ascii="宋体" w:hAnsi="宋体" w:cs="宋体"/>
          <w:sz w:val="18"/>
          <w:szCs w:val="18"/>
        </w:rPr>
      </w:pPr>
      <w:r>
        <w:rPr>
          <w:rFonts w:hint="eastAsia" w:ascii="宋体" w:hAnsi="宋体" w:cs="宋体"/>
          <w:sz w:val="18"/>
          <w:szCs w:val="18"/>
        </w:rPr>
        <w:t>注：（1）溶剂残留量总量和苯类溶剂的判定原则：</w:t>
      </w:r>
    </w:p>
    <w:p w14:paraId="4BCD72B4">
      <w:pPr>
        <w:snapToGrid w:val="0"/>
        <w:spacing w:line="480" w:lineRule="exact"/>
        <w:ind w:firstLine="360" w:firstLineChars="200"/>
        <w:rPr>
          <w:rFonts w:hint="eastAsia" w:ascii="宋体" w:hAnsi="宋体" w:cs="宋体"/>
          <w:sz w:val="18"/>
          <w:szCs w:val="18"/>
          <w:lang w:val="pt-BR"/>
        </w:rPr>
      </w:pPr>
      <w:r>
        <w:rPr>
          <w:rFonts w:hint="eastAsia" w:ascii="宋体" w:hAnsi="宋体" w:cs="宋体"/>
          <w:sz w:val="18"/>
          <w:szCs w:val="18"/>
          <w:lang w:val="pt-BR"/>
        </w:rPr>
        <w:t>执行GB/T 10004-2008标准的产品其溶剂残留量总量应≤5.0mg/m</w:t>
      </w:r>
      <w:r>
        <w:rPr>
          <w:rFonts w:hint="eastAsia" w:ascii="宋体" w:hAnsi="宋体" w:cs="宋体"/>
          <w:sz w:val="18"/>
          <w:szCs w:val="18"/>
          <w:vertAlign w:val="superscript"/>
          <w:lang w:val="pt-BR"/>
        </w:rPr>
        <w:t>2</w:t>
      </w:r>
      <w:r>
        <w:rPr>
          <w:rFonts w:hint="eastAsia" w:ascii="宋体" w:hAnsi="宋体" w:cs="宋体"/>
          <w:sz w:val="18"/>
          <w:szCs w:val="18"/>
          <w:lang w:val="pt-BR"/>
        </w:rPr>
        <w:t>，苯类溶剂为不得检出（检出限为0.01mg/m</w:t>
      </w:r>
      <w:r>
        <w:rPr>
          <w:rFonts w:hint="eastAsia" w:ascii="宋体" w:hAnsi="宋体" w:cs="宋体"/>
          <w:sz w:val="18"/>
          <w:szCs w:val="18"/>
          <w:vertAlign w:val="superscript"/>
          <w:lang w:val="pt-BR"/>
        </w:rPr>
        <w:t>2</w:t>
      </w:r>
      <w:r>
        <w:rPr>
          <w:rFonts w:hint="eastAsia" w:ascii="宋体" w:hAnsi="宋体" w:cs="宋体"/>
          <w:sz w:val="18"/>
          <w:szCs w:val="18"/>
          <w:lang w:val="pt-BR"/>
        </w:rPr>
        <w:t>）。其它本表中涉及产品按照《食品相关产品生产许可实施细则食品用塑料包装容器工具等制品》的要求，溶剂残留量总量应≤5.0mg/m</w:t>
      </w:r>
      <w:r>
        <w:rPr>
          <w:rFonts w:hint="eastAsia" w:ascii="宋体" w:hAnsi="宋体" w:cs="宋体"/>
          <w:sz w:val="18"/>
          <w:szCs w:val="18"/>
          <w:vertAlign w:val="superscript"/>
          <w:lang w:val="pt-BR"/>
        </w:rPr>
        <w:t>2</w:t>
      </w:r>
      <w:r>
        <w:rPr>
          <w:rFonts w:hint="eastAsia" w:ascii="宋体" w:hAnsi="宋体" w:cs="宋体"/>
          <w:sz w:val="18"/>
          <w:szCs w:val="18"/>
          <w:lang w:val="pt-BR"/>
        </w:rPr>
        <w:t>，苯类溶剂应≤0.5mg/m</w:t>
      </w:r>
      <w:r>
        <w:rPr>
          <w:rFonts w:hint="eastAsia" w:ascii="宋体" w:hAnsi="宋体" w:cs="宋体"/>
          <w:sz w:val="18"/>
          <w:szCs w:val="18"/>
          <w:vertAlign w:val="superscript"/>
          <w:lang w:val="pt-BR"/>
        </w:rPr>
        <w:t>2</w:t>
      </w:r>
      <w:r>
        <w:rPr>
          <w:rFonts w:hint="eastAsia" w:ascii="宋体" w:hAnsi="宋体" w:cs="宋体"/>
          <w:sz w:val="18"/>
          <w:szCs w:val="18"/>
          <w:lang w:val="pt-BR"/>
        </w:rPr>
        <w:t>（检出限为0.01mg/m</w:t>
      </w:r>
      <w:r>
        <w:rPr>
          <w:rFonts w:hint="eastAsia" w:ascii="宋体" w:hAnsi="宋体" w:cs="宋体"/>
          <w:sz w:val="18"/>
          <w:szCs w:val="18"/>
          <w:vertAlign w:val="superscript"/>
          <w:lang w:val="pt-BR"/>
        </w:rPr>
        <w:t>2</w:t>
      </w:r>
      <w:r>
        <w:rPr>
          <w:rFonts w:hint="eastAsia" w:ascii="宋体" w:hAnsi="宋体" w:cs="宋体"/>
          <w:sz w:val="18"/>
          <w:szCs w:val="18"/>
          <w:lang w:val="pt-BR"/>
        </w:rPr>
        <w:t>）。产品执行企业标准中溶剂残留量总量和苯类溶剂的要求高于本方案时，执行产品明示标准的指标要求。</w:t>
      </w:r>
    </w:p>
    <w:p w14:paraId="3E159C2E">
      <w:pPr>
        <w:snapToGrid w:val="0"/>
        <w:spacing w:line="480" w:lineRule="exact"/>
        <w:ind w:firstLine="360" w:firstLineChars="200"/>
        <w:rPr>
          <w:rFonts w:hint="eastAsia" w:ascii="宋体" w:hAnsi="宋体" w:cs="宋体"/>
          <w:sz w:val="18"/>
          <w:szCs w:val="18"/>
          <w:lang w:val="pt-BR"/>
        </w:rPr>
      </w:pPr>
      <w:r>
        <w:rPr>
          <w:rFonts w:hint="eastAsia" w:ascii="宋体" w:hAnsi="宋体" w:cs="宋体"/>
          <w:sz w:val="18"/>
          <w:szCs w:val="18"/>
          <w:lang w:val="pt-BR"/>
        </w:rPr>
        <w:t>溶剂残留量总量、苯类溶剂残留量项目按GB/T 10004-2008 中6.6.17检测或企业明示标准方法。溶剂残留量检测溶剂种类：</w:t>
      </w:r>
    </w:p>
    <w:p w14:paraId="376F8055">
      <w:pPr>
        <w:snapToGrid w:val="0"/>
        <w:spacing w:line="480" w:lineRule="exact"/>
        <w:ind w:firstLine="360" w:firstLineChars="200"/>
        <w:rPr>
          <w:rFonts w:hint="eastAsia" w:ascii="宋体" w:hAnsi="宋体" w:cs="宋体"/>
          <w:sz w:val="18"/>
          <w:szCs w:val="18"/>
          <w:lang w:val="pt-BR"/>
        </w:rPr>
      </w:pPr>
      <w:r>
        <w:rPr>
          <w:rFonts w:hint="eastAsia" w:ascii="宋体" w:hAnsi="宋体" w:cs="宋体"/>
          <w:sz w:val="18"/>
          <w:szCs w:val="18"/>
          <w:lang w:val="pt-BR"/>
        </w:rPr>
        <w:t>苯类溶剂：苯、甲苯、二甲苯（含对二甲苯、邻二甲苯、间二甲苯）</w:t>
      </w:r>
    </w:p>
    <w:p w14:paraId="664180C4">
      <w:pPr>
        <w:snapToGrid w:val="0"/>
        <w:spacing w:line="480" w:lineRule="exact"/>
        <w:ind w:firstLine="360" w:firstLineChars="200"/>
        <w:rPr>
          <w:rFonts w:hint="eastAsia" w:ascii="宋体" w:hAnsi="宋体" w:cs="宋体"/>
          <w:sz w:val="18"/>
          <w:szCs w:val="18"/>
          <w:lang w:val="pt-BR"/>
        </w:rPr>
      </w:pPr>
      <w:r>
        <w:rPr>
          <w:rFonts w:hint="eastAsia" w:ascii="宋体" w:hAnsi="宋体" w:cs="宋体"/>
          <w:sz w:val="18"/>
          <w:szCs w:val="18"/>
          <w:lang w:val="pt-BR"/>
        </w:rPr>
        <w:t>其他溶剂：乙醇、异丙醇、丁醇、丙酮、丁酮、乙酸乙酯、乙酸异丙酯、乙酸丁酯等。</w:t>
      </w:r>
    </w:p>
    <w:p w14:paraId="66636EC8">
      <w:pPr>
        <w:spacing w:line="560" w:lineRule="exact"/>
        <w:ind w:firstLine="360" w:firstLineChars="200"/>
        <w:jc w:val="both"/>
        <w:rPr>
          <w:rFonts w:hint="eastAsia" w:eastAsia="方正仿宋_GBK"/>
          <w:sz w:val="32"/>
          <w:szCs w:val="32"/>
        </w:rPr>
      </w:pPr>
      <w:r>
        <w:rPr>
          <w:rFonts w:hint="eastAsia" w:ascii="宋体" w:hAnsi="宋体" w:cs="宋体"/>
          <w:sz w:val="18"/>
          <w:szCs w:val="18"/>
          <w:lang w:val="pt-BR"/>
        </w:rPr>
        <w:t>（2）组合包装材料及制品中的塑料组成部分应符合本次抽查要求。</w:t>
      </w:r>
    </w:p>
    <w:p w14:paraId="6BC821CE">
      <w:pPr>
        <w:spacing w:line="560" w:lineRule="exact"/>
        <w:ind w:firstLine="640" w:firstLineChars="200"/>
        <w:rPr>
          <w:rFonts w:eastAsia="方正仿宋_GBK"/>
          <w:sz w:val="32"/>
          <w:szCs w:val="32"/>
        </w:rPr>
      </w:pPr>
      <w:r>
        <w:rPr>
          <w:rFonts w:hint="eastAsia" w:eastAsia="方正仿宋_GBK"/>
          <w:sz w:val="32"/>
          <w:szCs w:val="32"/>
        </w:rPr>
        <w:t>4.判定规则</w:t>
      </w:r>
    </w:p>
    <w:p w14:paraId="15F0F1D1">
      <w:pPr>
        <w:spacing w:line="560" w:lineRule="exact"/>
        <w:ind w:firstLine="640" w:firstLineChars="200"/>
        <w:rPr>
          <w:rFonts w:eastAsia="方正仿宋_GBK"/>
          <w:sz w:val="32"/>
          <w:szCs w:val="32"/>
        </w:rPr>
      </w:pPr>
      <w:r>
        <w:rPr>
          <w:rFonts w:hint="eastAsia" w:eastAsia="方正仿宋_GBK"/>
          <w:sz w:val="32"/>
          <w:szCs w:val="32"/>
        </w:rPr>
        <w:t>4.1依据标准</w:t>
      </w:r>
    </w:p>
    <w:p w14:paraId="6469B133">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4806.7-2023 《食品安全国家标准 食品接触用塑料材料及制品》</w:t>
      </w:r>
    </w:p>
    <w:p w14:paraId="5B0E0071">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4806.8-2022 《食品安全国家标准 食品接触用纸和纸板材料及制品》</w:t>
      </w:r>
    </w:p>
    <w:p w14:paraId="2D73A18C">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4806.13-2023 《食品安全国家标准 食品接触用复合材料及制品》</w:t>
      </w:r>
    </w:p>
    <w:p w14:paraId="25CB71D3">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31604.2-2016 《食品安全国家标准 食品接触材料及制品 高锰酸钾消耗量的测定》</w:t>
      </w:r>
    </w:p>
    <w:p w14:paraId="517E5D9A">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31604.7-2023 《食品安全国家标准 食品接触材料及制品 脱色试验》</w:t>
      </w:r>
    </w:p>
    <w:p w14:paraId="12AD6787">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31604.8-2021 《食品安全国家标准 食品接触材料及制品 总迁移量的测定》</w:t>
      </w:r>
    </w:p>
    <w:p w14:paraId="207A7530">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31604.9-2016 《食品安全国家标准 食品接触材料及制品 食品模拟物中重金属的测定》</w:t>
      </w:r>
    </w:p>
    <w:p w14:paraId="3C48E01A">
      <w:pPr>
        <w:pStyle w:val="14"/>
        <w:spacing w:line="440" w:lineRule="exact"/>
        <w:ind w:firstLine="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31604.10-2016 《食品安全国家标准 食品接触材料及制品 2，2-二（4-羟基苯基）丙烷（双酚A）迁移量的测定》</w:t>
      </w:r>
    </w:p>
    <w:p w14:paraId="16B15B02">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 xml:space="preserve">GB 31604.12-2016 《食品安全国家标准 食品接触材料及制品 1,3-丁二烯的测定和迁移量的测定》 </w:t>
      </w:r>
    </w:p>
    <w:p w14:paraId="25FBD6D4">
      <w:pPr>
        <w:pStyle w:val="14"/>
        <w:spacing w:line="440" w:lineRule="exact"/>
        <w:ind w:firstLine="640" w:firstLineChars="20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31604.14-2016 《食品安全国家标准 食品接触材料及制品 1- 辛烯和四氢呋喃迁移量的测定》</w:t>
      </w:r>
    </w:p>
    <w:p w14:paraId="2D2E8A80">
      <w:pPr>
        <w:pStyle w:val="14"/>
        <w:spacing w:line="440" w:lineRule="exact"/>
        <w:ind w:firstLine="640" w:firstLineChars="20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31604.15-2016 《食品安全国家标准 食品接触材料及制品 2,4,6-三氨基-1,3,5-三嗪（三聚氰胺）迁移量的测定》</w:t>
      </w:r>
    </w:p>
    <w:p w14:paraId="4AB4955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31604.16-2016 《食品安全国家标准 食品接触材料及制品 苯乙烯和乙苯的测定》</w:t>
      </w:r>
    </w:p>
    <w:p w14:paraId="77034390">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31604.17-2016 《食品安全国家标准  食品接触材料及制品 丙烯腈的测定和迁移量的测定》</w:t>
      </w:r>
    </w:p>
    <w:p w14:paraId="35138AEB">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31604.19-2016 《食品安全国家标准 食品接触材料及制品 己内酰胺的测定和迁移量的测定》</w:t>
      </w:r>
    </w:p>
    <w:p w14:paraId="6D11BBE7">
      <w:pPr>
        <w:pStyle w:val="14"/>
        <w:spacing w:line="440" w:lineRule="exact"/>
        <w:ind w:firstLine="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31604.20-2016 《食品安全国家标准 食品接触材料及制品 醋酸乙烯酯迁移量的测定》</w:t>
      </w:r>
    </w:p>
    <w:p w14:paraId="247DF188">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 xml:space="preserve">GB 31604.21-2016 《食品安全国家标准 食品接触材料及制品 对苯二甲酸迁移量的测定》 </w:t>
      </w:r>
    </w:p>
    <w:p w14:paraId="33F39FC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31604.23-2016 《食品安全国家标准 食品接触材料及制品 复合食品接触材料中二氨基甲苯的测定》</w:t>
      </w:r>
    </w:p>
    <w:p w14:paraId="442D1AF1">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31604.31-2016 《食品安全国家标准  食品接触材料及制品 氯乙烯的测定和迁移量的测定》</w:t>
      </w:r>
    </w:p>
    <w:p w14:paraId="651C2C52">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 xml:space="preserve">GB 31604.34-2016 《食品安全国家标准 食品接触材料及制品 铅的测定和迁移量的测定》 </w:t>
      </w:r>
    </w:p>
    <w:p w14:paraId="5E2DF5F9">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31604.38-2016 《食品安全国家标准 食品接触材料及制品 砷的测定和迁移量的测定》</w:t>
      </w:r>
    </w:p>
    <w:p w14:paraId="434D715B">
      <w:pPr>
        <w:pStyle w:val="14"/>
        <w:spacing w:line="440" w:lineRule="exact"/>
        <w:ind w:firstLine="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31604.40-2016 《食品安全国家标准 食品接触材料及制品 顺丁烯二酸及其酸酐迁移量的测定》</w:t>
      </w:r>
    </w:p>
    <w:p w14:paraId="3E2D36E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31604.41-2016《食品安全国家标准 食品接触材料及制品 锑迁移量的测定》</w:t>
      </w:r>
    </w:p>
    <w:p w14:paraId="07DD8E0B">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 xml:space="preserve">GB 31604.44-2016 《食品安全国家标准 食品接触材料及制品 乙二醇和二甘醇迁移量的测定》 </w:t>
      </w:r>
    </w:p>
    <w:p w14:paraId="49EBA9E6">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31604.46-2023 《食品安全国家标准 食品接触材料及制品 游离酚的测定和迁移量的测定》</w:t>
      </w:r>
    </w:p>
    <w:p w14:paraId="76FA5FF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31604.47-2023 《食品安全国家标准 食品接触材料及制品 纸、纸板及纸制品中荧光性物质的测定》</w:t>
      </w:r>
    </w:p>
    <w:p w14:paraId="7136A325">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 xml:space="preserve">GB 31604.48-2016 《食品安全国家标准 食品接触材料及制品 甲醛迁移量的测定》 </w:t>
      </w:r>
    </w:p>
    <w:p w14:paraId="13C84714">
      <w:pPr>
        <w:pStyle w:val="14"/>
        <w:spacing w:line="440" w:lineRule="exact"/>
        <w:ind w:firstLineChars="20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31604.51-2021 《食品安全国家标准 食品接触材料及制品1,4-丁二醇迁移量的测定》</w:t>
      </w:r>
    </w:p>
    <w:p w14:paraId="1A904608">
      <w:pPr>
        <w:pStyle w:val="14"/>
        <w:spacing w:line="440" w:lineRule="exact"/>
        <w:ind w:firstLine="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31604.52-2021 《食品安全国家标准 食品接触材料及制品芳香族伯胺迁移量的测定》</w:t>
      </w:r>
    </w:p>
    <w:p w14:paraId="05EA69A8">
      <w:pPr>
        <w:pStyle w:val="14"/>
        <w:spacing w:line="440" w:lineRule="exact"/>
        <w:ind w:firstLine="320" w:firstLineChars="10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23296.16-2009 《食品接触材料 高分子材料 食品模拟物中2，2-二（4-羟基苯基）丙烷（双酚A）的测定 高效液相色谱法》</w:t>
      </w:r>
    </w:p>
    <w:p w14:paraId="576B5EBC">
      <w:pPr>
        <w:pStyle w:val="14"/>
        <w:spacing w:line="440" w:lineRule="exact"/>
        <w:ind w:firstLine="420"/>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SN/T 5320-2021 《食品接触材料 高分子材料 食品模拟物中偏苯三甲酸、间苯二甲酸、对苯二甲酸及邻苯二甲酸的测定 高效液相色谱法》</w:t>
      </w:r>
    </w:p>
    <w:p w14:paraId="7CCB96B6">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QB/T 2358-1998  《塑料薄膜包装袋热合强度试验方法》</w:t>
      </w:r>
    </w:p>
    <w:p w14:paraId="747711C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14934-2016 《食品安全国家标准 消毒餐(饮)具》</w:t>
      </w:r>
    </w:p>
    <w:p w14:paraId="6281B893">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 4789.15-2016 《食品安全国家标准食品微生物学检验 霉菌和酵母计数》</w:t>
      </w:r>
    </w:p>
    <w:p w14:paraId="44D2D0F2">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BB/T 0039-2013 《商品零售包装袋》</w:t>
      </w:r>
    </w:p>
    <w:p w14:paraId="64197D57">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BB/T 0014-2011 《夹链自封袋》</w:t>
      </w:r>
    </w:p>
    <w:p w14:paraId="58F4BE02">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4456-2008 《包装用聚乙烯吹塑薄膜》</w:t>
      </w:r>
    </w:p>
    <w:p w14:paraId="3BB79C2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10004-2008 《包装用塑料复合膜、袋干法复合、挤出复合》</w:t>
      </w:r>
    </w:p>
    <w:p w14:paraId="13CFC880">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QB/T 1871-1993 《双向拉伸尼龙（BOPA）/低密度聚乙烯（LDPE）复合膜、袋》</w:t>
      </w:r>
    </w:p>
    <w:p w14:paraId="3A28FC19">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10457-2021 《聚乙烯自粘保鲜膜》</w:t>
      </w:r>
    </w:p>
    <w:p w14:paraId="7E541531">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QB/T 4049-2021 《塑料饮水口杯》</w:t>
      </w:r>
    </w:p>
    <w:p w14:paraId="39757981">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BB/T 0025-2004 《30/25mm塑料防盗瓶盖》</w:t>
      </w:r>
    </w:p>
    <w:p w14:paraId="75097799">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BB/T 0048-2017 《组合式防伪瓶盖》</w:t>
      </w:r>
    </w:p>
    <w:p w14:paraId="76C04FDD">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BB/T 0060-2012 《包装容器 聚对苯二甲酸乙二醇酯（PET）瓶坯》</w:t>
      </w:r>
    </w:p>
    <w:p w14:paraId="6815855C">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41167-2021 《聚对苯二甲酸乙二醇酯(PET)饮品瓶通用技术要求》</w:t>
      </w:r>
    </w:p>
    <w:p w14:paraId="28F18399">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17876-2010 《包装容器 塑料防盗瓶盖》</w:t>
      </w:r>
    </w:p>
    <w:p w14:paraId="068CA460">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18006.1-2025 《塑料一次性餐饮具通用技术要求》</w:t>
      </w:r>
    </w:p>
    <w:p w14:paraId="0504E3D8">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24693-2009 《聚丙烯饮用吸管》</w:t>
      </w:r>
    </w:p>
    <w:p w14:paraId="7904F866">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QB/T 1870-2015 《塑料菜板》</w:t>
      </w:r>
    </w:p>
    <w:p w14:paraId="3CD3E652">
      <w:pPr>
        <w:pStyle w:val="14"/>
        <w:spacing w:line="440" w:lineRule="exact"/>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27590-2022 《纸杯》</w:t>
      </w:r>
    </w:p>
    <w:p w14:paraId="516EDABB">
      <w:pPr>
        <w:pStyle w:val="14"/>
        <w:spacing w:line="440" w:lineRule="exact"/>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GB/T 41001-2021 《密胺塑料餐饮具》</w:t>
      </w:r>
    </w:p>
    <w:p w14:paraId="6B525FC8">
      <w:pPr>
        <w:spacing w:line="560" w:lineRule="exact"/>
        <w:ind w:firstLine="640" w:firstLineChars="200"/>
        <w:rPr>
          <w:rFonts w:eastAsia="方正仿宋_GBK"/>
          <w:sz w:val="32"/>
          <w:szCs w:val="32"/>
        </w:rPr>
      </w:pPr>
      <w:r>
        <w:rPr>
          <w:rFonts w:hint="eastAsia" w:eastAsia="方正仿宋_GBK"/>
          <w:sz w:val="32"/>
          <w:szCs w:val="32"/>
        </w:rPr>
        <w:t>国家市场监管总局《食品相关产品生产许可实施细则 食品用塑料包装容器工具等制品》、《食品相关产品生产许可实施细则 食品用纸包装、容器等制品》。</w:t>
      </w:r>
    </w:p>
    <w:p w14:paraId="15F4DC64">
      <w:pPr>
        <w:spacing w:line="560" w:lineRule="exact"/>
        <w:ind w:firstLine="640" w:firstLineChars="200"/>
        <w:rPr>
          <w:rFonts w:eastAsia="方正仿宋_GBK"/>
          <w:sz w:val="32"/>
          <w:szCs w:val="32"/>
        </w:rPr>
      </w:pPr>
      <w:r>
        <w:rPr>
          <w:rFonts w:hint="eastAsia" w:eastAsia="方正仿宋_GBK"/>
          <w:sz w:val="32"/>
          <w:szCs w:val="32"/>
        </w:rPr>
        <w:t>相关的法律法规、部门规章和规范，企业明示的产品标准，经备案现行有效的企业标准及产品明示质量要求等。</w:t>
      </w:r>
    </w:p>
    <w:p w14:paraId="463FFCD0">
      <w:pPr>
        <w:spacing w:line="560" w:lineRule="exact"/>
        <w:ind w:firstLine="640" w:firstLineChars="200"/>
        <w:rPr>
          <w:rFonts w:eastAsia="方正仿宋_GBK"/>
          <w:sz w:val="32"/>
          <w:szCs w:val="32"/>
        </w:rPr>
      </w:pPr>
      <w:r>
        <w:rPr>
          <w:rFonts w:hint="eastAsia" w:eastAsia="方正仿宋_GBK"/>
          <w:sz w:val="32"/>
          <w:szCs w:val="32"/>
        </w:rPr>
        <w:t>凡是注日期的文件，其随后所有的修改单（不包括勘误的内容）或修订版不适用于本方案。凡是不注日期的文件，其最新版本适用于本方案。</w:t>
      </w:r>
    </w:p>
    <w:p w14:paraId="5F5B57F4">
      <w:pPr>
        <w:spacing w:line="560" w:lineRule="exact"/>
        <w:ind w:firstLine="640" w:firstLineChars="200"/>
        <w:rPr>
          <w:rFonts w:eastAsia="方正仿宋_GBK"/>
          <w:sz w:val="32"/>
          <w:szCs w:val="32"/>
        </w:rPr>
      </w:pPr>
      <w:r>
        <w:rPr>
          <w:rFonts w:hint="eastAsia" w:eastAsia="方正仿宋_GBK"/>
          <w:sz w:val="32"/>
          <w:szCs w:val="32"/>
        </w:rPr>
        <w:t>4.2判定原则</w:t>
      </w:r>
    </w:p>
    <w:p w14:paraId="4D18A641">
      <w:pPr>
        <w:spacing w:line="560" w:lineRule="exact"/>
        <w:ind w:firstLine="640" w:firstLineChars="200"/>
        <w:rPr>
          <w:rFonts w:eastAsia="方正仿宋_GBK"/>
          <w:sz w:val="32"/>
          <w:szCs w:val="32"/>
        </w:rPr>
      </w:pPr>
      <w:r>
        <w:rPr>
          <w:rFonts w:hint="eastAsia" w:eastAsia="方正仿宋_GBK"/>
          <w:sz w:val="32"/>
          <w:szCs w:val="32"/>
        </w:rPr>
        <w:t>经检验，检验项目全部合格，判定</w:t>
      </w:r>
      <w:bookmarkStart w:id="0" w:name="_GoBack"/>
      <w:bookmarkEnd w:id="0"/>
      <w:r>
        <w:rPr>
          <w:rFonts w:hint="eastAsia" w:eastAsia="方正仿宋_GBK"/>
          <w:sz w:val="32"/>
          <w:szCs w:val="32"/>
        </w:rPr>
        <w:t>为被抽查产品</w:t>
      </w:r>
      <w:r>
        <w:rPr>
          <w:rFonts w:hint="eastAsia" w:eastAsia="方正仿宋_GBK"/>
          <w:sz w:val="32"/>
          <w:szCs w:val="32"/>
          <w:lang w:eastAsia="zh-CN"/>
        </w:rPr>
        <w:t>未发现不</w:t>
      </w:r>
      <w:r>
        <w:rPr>
          <w:rFonts w:hint="eastAsia" w:eastAsia="方正仿宋_GBK"/>
          <w:sz w:val="32"/>
          <w:szCs w:val="32"/>
        </w:rPr>
        <w:t>合格；检验项目中任一项或一项以上不合格，判定为被抽查产品不合格。</w:t>
      </w:r>
    </w:p>
    <w:p w14:paraId="4CC05D1E">
      <w:pPr>
        <w:spacing w:line="560" w:lineRule="exact"/>
        <w:ind w:firstLine="640" w:firstLineChars="200"/>
        <w:rPr>
          <w:rFonts w:eastAsia="方正仿宋_GBK"/>
          <w:sz w:val="32"/>
          <w:szCs w:val="32"/>
        </w:rPr>
      </w:pPr>
      <w:r>
        <w:rPr>
          <w:rFonts w:hint="eastAsia" w:eastAsia="方正仿宋_GBK"/>
          <w:sz w:val="32"/>
          <w:szCs w:val="32"/>
        </w:rPr>
        <w:t>若被检产品明示的质量要求高于本方案中检验项目依据的标准要求时，应按被检产品明示的质量要求判定。</w:t>
      </w:r>
    </w:p>
    <w:p w14:paraId="4E825402">
      <w:pPr>
        <w:spacing w:line="560" w:lineRule="exact"/>
        <w:ind w:firstLine="640" w:firstLineChars="200"/>
        <w:rPr>
          <w:rFonts w:eastAsia="方正仿宋_GBK"/>
          <w:sz w:val="32"/>
          <w:szCs w:val="32"/>
        </w:rPr>
      </w:pPr>
      <w:r>
        <w:rPr>
          <w:rFonts w:hint="eastAsia" w:eastAsia="方正仿宋_GBK"/>
          <w:sz w:val="32"/>
          <w:szCs w:val="32"/>
        </w:rPr>
        <w:t>若被检产品标示的质量要求低于本方案中检验项目依据的强制性标准要求时，应按照强制性标准要求判定。</w:t>
      </w:r>
    </w:p>
    <w:p w14:paraId="6F64BCB2">
      <w:pPr>
        <w:spacing w:line="560" w:lineRule="exact"/>
        <w:ind w:firstLine="640" w:firstLineChars="200"/>
        <w:rPr>
          <w:rFonts w:eastAsia="方正仿宋_GBK"/>
          <w:sz w:val="32"/>
          <w:szCs w:val="32"/>
        </w:rPr>
      </w:pPr>
      <w:r>
        <w:rPr>
          <w:rFonts w:hint="eastAsia" w:eastAsia="方正仿宋_GBK"/>
          <w:sz w:val="32"/>
          <w:szCs w:val="32"/>
        </w:rPr>
        <w:t>若被检产品明示的质量要求低于或包含方案中检验项目依据的推荐性标准要求时，应以被检产品明示的质量要求判定。</w:t>
      </w:r>
    </w:p>
    <w:p w14:paraId="73BC074C">
      <w:pPr>
        <w:spacing w:line="560" w:lineRule="exact"/>
        <w:ind w:firstLine="640" w:firstLineChars="200"/>
        <w:rPr>
          <w:rFonts w:eastAsia="方正仿宋_GBK"/>
          <w:sz w:val="32"/>
          <w:szCs w:val="32"/>
        </w:rPr>
      </w:pPr>
      <w:r>
        <w:rPr>
          <w:rFonts w:hint="eastAsia" w:eastAsia="方正仿宋_GBK"/>
          <w:sz w:val="32"/>
          <w:szCs w:val="32"/>
        </w:rPr>
        <w:t>若被检产品明示的质量要求缺少本方案中检验项目依据的强制性标准要求时，应按照强制性标准要求判定。</w:t>
      </w:r>
    </w:p>
    <w:p w14:paraId="7B1A8766">
      <w:pPr>
        <w:spacing w:line="560" w:lineRule="exact"/>
        <w:ind w:firstLine="640" w:firstLineChars="200"/>
        <w:rPr>
          <w:rFonts w:eastAsia="方正仿宋_GBK"/>
          <w:sz w:val="32"/>
          <w:szCs w:val="32"/>
        </w:rPr>
      </w:pPr>
      <w:r>
        <w:rPr>
          <w:rFonts w:hint="eastAsia" w:eastAsia="方正仿宋_GBK"/>
          <w:sz w:val="32"/>
          <w:szCs w:val="32"/>
        </w:rPr>
        <w:t>若被检产品明示的质量要求缺少本方案中检验项目依据的推荐性标准要求时，该项目不参与判定，但应在检验检测报告备注中进行说明。</w:t>
      </w:r>
    </w:p>
    <w:p w14:paraId="24ECC317">
      <w:pPr>
        <w:spacing w:line="560" w:lineRule="exact"/>
        <w:ind w:firstLine="640" w:firstLineChars="200"/>
        <w:rPr>
          <w:rFonts w:eastAsia="方正仿宋_GBK"/>
          <w:sz w:val="32"/>
          <w:szCs w:val="32"/>
        </w:rPr>
      </w:pPr>
      <w:r>
        <w:rPr>
          <w:rFonts w:hint="eastAsia" w:eastAsia="方正仿宋_GBK"/>
          <w:sz w:val="32"/>
          <w:szCs w:val="32"/>
        </w:rPr>
        <w:t>检验项目严格按照标准中规定检验方法，若标准中具有不同的检验方法，优先采用仲裁法。</w:t>
      </w:r>
    </w:p>
    <w:p w14:paraId="32C4A303">
      <w:pPr>
        <w:spacing w:line="560" w:lineRule="exact"/>
        <w:ind w:firstLine="640" w:firstLineChars="200"/>
        <w:rPr>
          <w:rFonts w:eastAsia="方正仿宋_GBK"/>
          <w:sz w:val="32"/>
          <w:szCs w:val="32"/>
        </w:rPr>
      </w:pPr>
      <w:r>
        <w:rPr>
          <w:rFonts w:hint="eastAsia" w:eastAsia="方正仿宋_GBK"/>
          <w:sz w:val="32"/>
          <w:szCs w:val="32"/>
        </w:rPr>
        <w:t>无法识别产品标准版本的，按新版标准实施，企业提供有效证据的除外。</w:t>
      </w:r>
    </w:p>
    <w:p w14:paraId="5F374147">
      <w:pPr>
        <w:spacing w:line="560" w:lineRule="exact"/>
        <w:ind w:firstLine="640" w:firstLineChars="200"/>
        <w:rPr>
          <w:rFonts w:eastAsia="方正仿宋_GBK"/>
          <w:sz w:val="32"/>
          <w:szCs w:val="32"/>
        </w:rPr>
      </w:pPr>
      <w:r>
        <w:rPr>
          <w:rFonts w:hint="eastAsia" w:eastAsia="方正仿宋_GBK"/>
          <w:sz w:val="32"/>
          <w:szCs w:val="32"/>
        </w:rPr>
        <w:t>5.异议处理</w:t>
      </w:r>
    </w:p>
    <w:p w14:paraId="49FB6A22">
      <w:pPr>
        <w:spacing w:line="560" w:lineRule="exact"/>
        <w:ind w:firstLine="640" w:firstLineChars="200"/>
        <w:rPr>
          <w:rFonts w:eastAsia="方正仿宋_GBK"/>
          <w:sz w:val="32"/>
          <w:szCs w:val="32"/>
        </w:rPr>
      </w:pPr>
      <w:r>
        <w:rPr>
          <w:rFonts w:hint="eastAsia" w:eastAsia="方正仿宋_GBK"/>
          <w:sz w:val="32"/>
          <w:szCs w:val="32"/>
        </w:rPr>
        <w:t>5.1对监督抽查程序有异议的，由任务下达部门核查相关证据后维持或者撤销原检验结果。</w:t>
      </w:r>
    </w:p>
    <w:p w14:paraId="3DE2D963">
      <w:pPr>
        <w:spacing w:line="560" w:lineRule="exact"/>
        <w:ind w:firstLine="640" w:firstLineChars="200"/>
        <w:rPr>
          <w:rFonts w:eastAsia="方正仿宋_GBK"/>
          <w:sz w:val="32"/>
          <w:szCs w:val="32"/>
        </w:rPr>
      </w:pPr>
      <w:r>
        <w:rPr>
          <w:rFonts w:hint="eastAsia"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溶剂残留不得复检，其他项目可以复检。</w:t>
      </w:r>
    </w:p>
    <w:p w14:paraId="02447D30">
      <w:pPr>
        <w:spacing w:line="560" w:lineRule="exact"/>
        <w:ind w:firstLine="640" w:firstLineChars="200"/>
        <w:rPr>
          <w:rFonts w:eastAsia="方正仿宋_GBK"/>
          <w:sz w:val="32"/>
          <w:szCs w:val="32"/>
        </w:rPr>
      </w:pPr>
      <w:r>
        <w:rPr>
          <w:rFonts w:hint="eastAsia" w:eastAsia="方正仿宋_GBK"/>
          <w:sz w:val="32"/>
          <w:szCs w:val="32"/>
        </w:rPr>
        <w:t>5.3对样品信息有异议的，任务下达部门核查样品确认情况和生产企业提交证明材料后，维持或者撤销原检验结果。</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embedRegular r:id="rId1" w:fontKey="{87E5B2F9-1E48-4614-BFCE-B56087053A58}"/>
  </w:font>
  <w:font w:name="方正黑体_GBK">
    <w:panose1 w:val="02010600010101010101"/>
    <w:charset w:val="86"/>
    <w:family w:val="script"/>
    <w:pitch w:val="default"/>
    <w:sig w:usb0="00000001" w:usb1="080E0000" w:usb2="00000000" w:usb3="00000000" w:csb0="00040000" w:csb1="00000000"/>
    <w:embedRegular r:id="rId2" w:fontKey="{35F2A3E1-7FBD-46E6-B77F-4795140F0CDA}"/>
  </w:font>
  <w:font w:name="方正仿宋_GBK">
    <w:panose1 w:val="02000000000000000000"/>
    <w:charset w:val="86"/>
    <w:family w:val="script"/>
    <w:pitch w:val="default"/>
    <w:sig w:usb0="A00002BF" w:usb1="38CF7CFA" w:usb2="00082016" w:usb3="00000000" w:csb0="00040001" w:csb1="00000000"/>
    <w:embedRegular r:id="rId3" w:fontKey="{03707BE6-B86C-448F-89BE-B31E9EA74213}"/>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7FFAEFF" w:usb1="F9DFFFFF" w:usb2="0000007F" w:usb3="00000000" w:csb0="203F01FF" w:csb1="D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F3031"/>
    <w:multiLevelType w:val="multilevel"/>
    <w:tmpl w:val="4B5F3031"/>
    <w:lvl w:ilvl="0" w:tentative="0">
      <w:start w:val="1"/>
      <w:numFmt w:val="decimal"/>
      <w:pStyle w:val="1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NWE3ODViMjU3ODg5MGMxYmZiNTljYzEzNDQwNWYifQ=="/>
  </w:docVars>
  <w:rsids>
    <w:rsidRoot w:val="00F67F61"/>
    <w:rsid w:val="00050E9C"/>
    <w:rsid w:val="00051F13"/>
    <w:rsid w:val="00060D14"/>
    <w:rsid w:val="00067D13"/>
    <w:rsid w:val="000A21E2"/>
    <w:rsid w:val="000B1114"/>
    <w:rsid w:val="000B4231"/>
    <w:rsid w:val="000B7E71"/>
    <w:rsid w:val="001211B0"/>
    <w:rsid w:val="001225F0"/>
    <w:rsid w:val="001300EE"/>
    <w:rsid w:val="00152F69"/>
    <w:rsid w:val="00196C72"/>
    <w:rsid w:val="001B71C8"/>
    <w:rsid w:val="001C5B05"/>
    <w:rsid w:val="001F0F47"/>
    <w:rsid w:val="002342F5"/>
    <w:rsid w:val="00244782"/>
    <w:rsid w:val="00255DAC"/>
    <w:rsid w:val="00272197"/>
    <w:rsid w:val="00275C26"/>
    <w:rsid w:val="00290DD2"/>
    <w:rsid w:val="002A41BF"/>
    <w:rsid w:val="002A6B2B"/>
    <w:rsid w:val="00300964"/>
    <w:rsid w:val="0034395B"/>
    <w:rsid w:val="003513A3"/>
    <w:rsid w:val="00383A58"/>
    <w:rsid w:val="00393C4C"/>
    <w:rsid w:val="003D13DC"/>
    <w:rsid w:val="003E451C"/>
    <w:rsid w:val="0040087C"/>
    <w:rsid w:val="004204E9"/>
    <w:rsid w:val="00432199"/>
    <w:rsid w:val="00452AAA"/>
    <w:rsid w:val="00476716"/>
    <w:rsid w:val="00476A60"/>
    <w:rsid w:val="0048483F"/>
    <w:rsid w:val="004936F0"/>
    <w:rsid w:val="004959C3"/>
    <w:rsid w:val="004B0041"/>
    <w:rsid w:val="004C5859"/>
    <w:rsid w:val="004D392C"/>
    <w:rsid w:val="0053300A"/>
    <w:rsid w:val="0054587D"/>
    <w:rsid w:val="00580763"/>
    <w:rsid w:val="005825CA"/>
    <w:rsid w:val="00597AEF"/>
    <w:rsid w:val="005A0315"/>
    <w:rsid w:val="006014A4"/>
    <w:rsid w:val="00633BBE"/>
    <w:rsid w:val="00664E0F"/>
    <w:rsid w:val="0068343E"/>
    <w:rsid w:val="00704DB6"/>
    <w:rsid w:val="00726A68"/>
    <w:rsid w:val="00740DDD"/>
    <w:rsid w:val="007419E5"/>
    <w:rsid w:val="00782B8D"/>
    <w:rsid w:val="00783E60"/>
    <w:rsid w:val="00786FDC"/>
    <w:rsid w:val="007D74E5"/>
    <w:rsid w:val="0081621D"/>
    <w:rsid w:val="008313C2"/>
    <w:rsid w:val="00863FD6"/>
    <w:rsid w:val="008C00DB"/>
    <w:rsid w:val="008C0163"/>
    <w:rsid w:val="008E21DF"/>
    <w:rsid w:val="009221AD"/>
    <w:rsid w:val="00947524"/>
    <w:rsid w:val="00954759"/>
    <w:rsid w:val="00964B3E"/>
    <w:rsid w:val="009679A9"/>
    <w:rsid w:val="00986065"/>
    <w:rsid w:val="009F2BAA"/>
    <w:rsid w:val="00A542D9"/>
    <w:rsid w:val="00A943EA"/>
    <w:rsid w:val="00AA0C11"/>
    <w:rsid w:val="00AA59C7"/>
    <w:rsid w:val="00AB5FB8"/>
    <w:rsid w:val="00AB6AC9"/>
    <w:rsid w:val="00AD7BAD"/>
    <w:rsid w:val="00AF7E10"/>
    <w:rsid w:val="00B04B37"/>
    <w:rsid w:val="00B1101A"/>
    <w:rsid w:val="00B41136"/>
    <w:rsid w:val="00B7054D"/>
    <w:rsid w:val="00B94A4D"/>
    <w:rsid w:val="00B971BD"/>
    <w:rsid w:val="00BB6A06"/>
    <w:rsid w:val="00BB7FD3"/>
    <w:rsid w:val="00BD20AD"/>
    <w:rsid w:val="00C51128"/>
    <w:rsid w:val="00C8197D"/>
    <w:rsid w:val="00C865A7"/>
    <w:rsid w:val="00C92733"/>
    <w:rsid w:val="00CD447A"/>
    <w:rsid w:val="00D00F2B"/>
    <w:rsid w:val="00D0503F"/>
    <w:rsid w:val="00D215E1"/>
    <w:rsid w:val="00D70CDA"/>
    <w:rsid w:val="00D873C6"/>
    <w:rsid w:val="00E00075"/>
    <w:rsid w:val="00E46580"/>
    <w:rsid w:val="00E60BD8"/>
    <w:rsid w:val="00EB4323"/>
    <w:rsid w:val="00F0052E"/>
    <w:rsid w:val="00F544C8"/>
    <w:rsid w:val="00F56EFF"/>
    <w:rsid w:val="00F67F61"/>
    <w:rsid w:val="00F87E66"/>
    <w:rsid w:val="00FA4786"/>
    <w:rsid w:val="00FB1B68"/>
    <w:rsid w:val="00FC2E46"/>
    <w:rsid w:val="00FC5B2D"/>
    <w:rsid w:val="00FD0896"/>
    <w:rsid w:val="00FD3AF1"/>
    <w:rsid w:val="00FE3A89"/>
    <w:rsid w:val="00FE73B4"/>
    <w:rsid w:val="00FE7B58"/>
    <w:rsid w:val="0F572D8B"/>
    <w:rsid w:val="0F752F21"/>
    <w:rsid w:val="0F76307C"/>
    <w:rsid w:val="10D41E94"/>
    <w:rsid w:val="11A96AD4"/>
    <w:rsid w:val="142B1E25"/>
    <w:rsid w:val="15D10D8F"/>
    <w:rsid w:val="191C681F"/>
    <w:rsid w:val="1AA50C28"/>
    <w:rsid w:val="233E59DF"/>
    <w:rsid w:val="242A69C7"/>
    <w:rsid w:val="261604E8"/>
    <w:rsid w:val="2A4445EC"/>
    <w:rsid w:val="2BE723B5"/>
    <w:rsid w:val="2FE76860"/>
    <w:rsid w:val="33150C85"/>
    <w:rsid w:val="453066F8"/>
    <w:rsid w:val="480C0D42"/>
    <w:rsid w:val="4C130DC4"/>
    <w:rsid w:val="4C275E5D"/>
    <w:rsid w:val="59D31619"/>
    <w:rsid w:val="60300AD6"/>
    <w:rsid w:val="632B1222"/>
    <w:rsid w:val="6470717E"/>
    <w:rsid w:val="64B654D9"/>
    <w:rsid w:val="6AF9611F"/>
    <w:rsid w:val="717B320A"/>
    <w:rsid w:val="7BDE4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rPr>
      <w:rFonts w:ascii="Arial" w:hAnsi="Arial" w:eastAsia="黑体"/>
      <w:b/>
      <w:sz w:val="20"/>
    </w:rPr>
  </w:style>
  <w:style w:type="paragraph" w:styleId="5">
    <w:name w:val="annotation text"/>
    <w:basedOn w:val="1"/>
    <w:link w:val="20"/>
    <w:qFormat/>
    <w:uiPriority w:val="0"/>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Emphasis"/>
    <w:qFormat/>
    <w:uiPriority w:val="20"/>
    <w:rPr>
      <w:i/>
      <w:iCs/>
    </w:rPr>
  </w:style>
  <w:style w:type="character" w:styleId="12">
    <w:name w:val="annotation reference"/>
    <w:qFormat/>
    <w:uiPriority w:val="0"/>
    <w:rPr>
      <w:sz w:val="21"/>
      <w:szCs w:val="21"/>
    </w:rPr>
  </w:style>
  <w:style w:type="character" w:customStyle="1" w:styleId="13">
    <w:name w:val="段 Char"/>
    <w:link w:val="14"/>
    <w:autoRedefine/>
    <w:qFormat/>
    <w:uiPriority w:val="0"/>
    <w:rPr>
      <w:rFonts w:ascii="宋体"/>
    </w:rPr>
  </w:style>
  <w:style w:type="paragraph" w:customStyle="1" w:styleId="14">
    <w:name w:val="段"/>
    <w:link w:val="13"/>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15">
    <w:name w:val="附录标识"/>
    <w:basedOn w:val="1"/>
    <w:next w:val="14"/>
    <w:autoRedefine/>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hAnsi="黑体" w:eastAsia="黑体"/>
      <w:kern w:val="0"/>
      <w:szCs w:val="20"/>
    </w:rPr>
  </w:style>
  <w:style w:type="character" w:customStyle="1" w:styleId="16">
    <w:name w:val="页眉 Char"/>
    <w:basedOn w:val="10"/>
    <w:link w:val="8"/>
    <w:autoRedefine/>
    <w:qFormat/>
    <w:uiPriority w:val="99"/>
    <w:rPr>
      <w:rFonts w:ascii="Times New Roman" w:hAnsi="Times New Roman" w:eastAsia="宋体" w:cs="Times New Roman"/>
      <w:sz w:val="18"/>
      <w:szCs w:val="18"/>
    </w:rPr>
  </w:style>
  <w:style w:type="character" w:customStyle="1" w:styleId="17">
    <w:name w:val="页脚 Char"/>
    <w:basedOn w:val="10"/>
    <w:link w:val="7"/>
    <w:autoRedefine/>
    <w:qFormat/>
    <w:uiPriority w:val="99"/>
    <w:rPr>
      <w:rFonts w:ascii="Times New Roman" w:hAnsi="Times New Roman" w:eastAsia="宋体" w:cs="Times New Roman"/>
      <w:sz w:val="18"/>
      <w:szCs w:val="18"/>
    </w:rPr>
  </w:style>
  <w:style w:type="paragraph" w:styleId="18">
    <w:name w:val="List Paragraph"/>
    <w:basedOn w:val="1"/>
    <w:autoRedefine/>
    <w:qFormat/>
    <w:uiPriority w:val="34"/>
    <w:pPr>
      <w:ind w:firstLine="420" w:firstLineChars="200"/>
    </w:pPr>
  </w:style>
  <w:style w:type="paragraph" w:customStyle="1" w:styleId="19">
    <w:name w:val="列出段落1"/>
    <w:basedOn w:val="1"/>
    <w:qFormat/>
    <w:uiPriority w:val="0"/>
    <w:pPr>
      <w:ind w:firstLine="420" w:firstLineChars="200"/>
    </w:pPr>
    <w:rPr>
      <w:rFonts w:ascii="Calibri" w:hAnsi="Calibri"/>
      <w:szCs w:val="22"/>
    </w:rPr>
  </w:style>
  <w:style w:type="character" w:customStyle="1" w:styleId="20">
    <w:name w:val="批注文字 Char"/>
    <w:basedOn w:val="10"/>
    <w:link w:val="5"/>
    <w:qFormat/>
    <w:uiPriority w:val="0"/>
    <w:rPr>
      <w:rFonts w:ascii="Times New Roman" w:hAnsi="Times New Roman" w:eastAsia="宋体" w:cs="Times New Roman"/>
      <w:kern w:val="2"/>
      <w:sz w:val="21"/>
      <w:szCs w:val="24"/>
    </w:rPr>
  </w:style>
  <w:style w:type="character" w:customStyle="1" w:styleId="21">
    <w:name w:val="批注框文本 Char"/>
    <w:basedOn w:val="10"/>
    <w:link w:val="6"/>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4998</Words>
  <Characters>6802</Characters>
  <Lines>51</Lines>
  <Paragraphs>14</Paragraphs>
  <TotalTime>2</TotalTime>
  <ScaleCrop>false</ScaleCrop>
  <LinksUpToDate>false</LinksUpToDate>
  <CharactersWithSpaces>7066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2024-04-18T09:03:00Z</dcterms:created>
  <dc:creator>刘浩</dc:creator>
  <cp:lastModifiedBy>Administrator</cp:lastModifiedBy>
  <cp:lastPrinted>2022-02-22T02:52:00Z</cp:lastPrinted>
  <dcterms:modified xsi:type="dcterms:W3CDTF">2026-04-21T00:07:13Z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78178B9454B24AB6811855E3D2286387_12</vt:lpwstr>
  </property>
  <property fmtid="{D5CDD505-2E9C-101B-9397-08002B2CF9AE}" pid="4" name="KSOTemplateDocerSaveRecord">
    <vt:lpwstr>eyJoZGlkIjoiZDFjMTlmZTY0NjRiOGRmYWZjMDQwMWVkY2E0MGY1OGMiLCJ1c2VySWQiOiIzNDUxMjY1MjQifQ==</vt:lpwstr>
  </property>
</Properties>
</file>