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B43AC">
      <w:pPr>
        <w:adjustRightInd w:val="0"/>
        <w:snapToGrid w:val="0"/>
        <w:rPr>
          <w:rFonts w:eastAsia="仿宋_GB2312"/>
          <w:color w:val="000000" w:themeColor="text1"/>
          <w:sz w:val="36"/>
          <w:szCs w:val="36"/>
          <w14:textFill>
            <w14:solidFill>
              <w14:schemeClr w14:val="tx1"/>
            </w14:solidFill>
          </w14:textFill>
        </w:rPr>
      </w:pPr>
      <w:r>
        <w:rPr>
          <w:color w:val="000000" w:themeColor="text1"/>
          <w:sz w:val="36"/>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-2421890</wp:posOffset>
                </wp:positionH>
                <wp:positionV relativeFrom="paragraph">
                  <wp:posOffset>-74368025</wp:posOffset>
                </wp:positionV>
                <wp:extent cx="635" cy="1670685"/>
                <wp:effectExtent l="0" t="0" r="0" b="0"/>
                <wp:wrapNone/>
                <wp:docPr id="4" name="文本框 1627"/>
                <wp:cNvGraphicFramePr/>
                <a:graphic xmlns:a="http://schemas.openxmlformats.org/drawingml/2006/main">
                  <a:graphicData uri="http://schemas.microsoft.com/office/word/2010/wordprocessingShape">
                    <wps:wsp>
                      <wps:cNvSpPr txBox="1"/>
                      <wps:spPr>
                        <a:xfrm>
                          <a:off x="0" y="0"/>
                          <a:ext cx="635" cy="1670685"/>
                        </a:xfrm>
                        <a:prstGeom prst="rect">
                          <a:avLst/>
                        </a:prstGeom>
                        <a:noFill/>
                        <a:ln>
                          <a:noFill/>
                        </a:ln>
                      </wps:spPr>
                      <wps:txbx>
                        <w:txbxContent>
                          <w:p w14:paraId="0C0A6065">
                            <w:pPr>
                              <w:rPr>
                                <w:b/>
                                <w:bCs/>
                              </w:rPr>
                            </w:pPr>
                            <w:r>
                              <w:rPr>
                                <w:rFonts w:hint="eastAsia"/>
                                <w:b/>
                                <w:bCs/>
                              </w:rPr>
                              <w:t>100米卫生防护距离</w:t>
                            </w:r>
                          </w:p>
                        </w:txbxContent>
                      </wps:txbx>
                      <wps:bodyPr wrap="square" lIns="0" tIns="0" rIns="0" bIns="0" upright="1">
                        <a:spAutoFit/>
                      </wps:bodyPr>
                    </wps:wsp>
                  </a:graphicData>
                </a:graphic>
              </wp:anchor>
            </w:drawing>
          </mc:Choice>
          <mc:Fallback>
            <w:pict>
              <v:shape id="文本框 1627" o:spid="_x0000_s1026" o:spt="202" type="#_x0000_t202" style="position:absolute;left:0pt;margin-left:-190.7pt;margin-top:-5855.75pt;height:131.55pt;width:0.05pt;z-index:251664384;mso-width-relative:page;mso-height-relative:page;" filled="f" stroked="f" coordsize="21600,21600" o:gfxdata="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CO/QzcAAAAEwEAAA8AAAAAAAAAAQAg&#10;AAAAIgAAAGRycy9kb3ducmV2LnhtbFBLAQIUABQAAAAIAIdO4kDy+TZn0QEAAJoDAAAOAAAAAAAA&#10;AAEAIAAAACsBAABkcnMvZTJvRG9jLnhtbFBLBQYAAAAABgAGAFkBAABuBQAAAAA=&#10;">
                <v:fill on="f" focussize="0,0"/>
                <v:stroke on="f"/>
                <v:imagedata o:title=""/>
                <o:lock v:ext="edit" aspectratio="f"/>
                <v:textbox inset="0mm,0mm,0mm,0mm" style="mso-fit-shape-to-text:t;">
                  <w:txbxContent>
                    <w:p w14:paraId="0C0A6065">
                      <w:pPr>
                        <w:rPr>
                          <w:b/>
                          <w:bCs/>
                        </w:rPr>
                      </w:pPr>
                      <w:r>
                        <w:rPr>
                          <w:rFonts w:hint="eastAsia"/>
                          <w:b/>
                          <w:bCs/>
                        </w:rPr>
                        <w:t>100米卫生防护距离</w:t>
                      </w:r>
                    </w:p>
                  </w:txbxContent>
                </v:textbox>
              </v:shape>
            </w:pict>
          </mc:Fallback>
        </mc:AlternateContent>
      </w:r>
      <w:r>
        <w:rPr>
          <w:color w:val="000000" w:themeColor="text1"/>
          <w:sz w:val="36"/>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-2421890</wp:posOffset>
                </wp:positionH>
                <wp:positionV relativeFrom="paragraph">
                  <wp:posOffset>-74368025</wp:posOffset>
                </wp:positionV>
                <wp:extent cx="635" cy="0"/>
                <wp:effectExtent l="75565" t="38100" r="76200" b="38100"/>
                <wp:wrapNone/>
                <wp:docPr id="3" name="直线 150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triangle" w="med" len="med"/>
                          <a:tailEnd type="triangle" w="med" len="med"/>
                        </a:ln>
                      </wps:spPr>
                      <wps:bodyPr upright="1"/>
                    </wps:wsp>
                  </a:graphicData>
                </a:graphic>
              </wp:anchor>
            </w:drawing>
          </mc:Choice>
          <mc:Fallback>
            <w:pict>
              <v:line id="直线 1503" o:spid="_x0000_s1026" o:spt="20" style="position:absolute;left:0pt;margin-left:-190.7pt;margin-top:-5855.75pt;height:0pt;width:0.05pt;z-index:251663360;mso-width-relative:page;mso-height-relative:page;" filled="f" stroked="t" coordsize="21600,21600" o:gfxdata="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3&#10;ebE72gAAABMBAAAPAAAAAAAAAAEAIAAAACIAAABkcnMvZG93bnJldi54bWxQSwECFAAUAAAACACH&#10;TuJA1S74oekBAADiAwAADgAAAAAAAAABACAAAAApAQAAZHJzL2Uyb0RvYy54bWxQSwUGAAAAAAYA&#10;BgBZAQAAhAUAAAAA&#10;">
                <v:fill on="f" focussize="0,0"/>
                <v:stroke color="#000000" joinstyle="round" startarrow="block" endarrow="block"/>
                <v:imagedata o:title=""/>
                <o:lock v:ext="edit" aspectratio="f"/>
              </v:line>
            </w:pict>
          </mc:Fallback>
        </mc:AlternateContent>
      </w:r>
      <w:r>
        <w:rPr>
          <w:color w:val="000000" w:themeColor="text1"/>
          <w:sz w:val="36"/>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-2421890</wp:posOffset>
                </wp:positionH>
                <wp:positionV relativeFrom="paragraph">
                  <wp:posOffset>-74368025</wp:posOffset>
                </wp:positionV>
                <wp:extent cx="635" cy="0"/>
                <wp:effectExtent l="0" t="6350" r="0" b="6350"/>
                <wp:wrapNone/>
                <wp:docPr id="2" name="任意多边形 1502"/>
                <wp:cNvGraphicFramePr/>
                <a:graphic xmlns:a="http://schemas.openxmlformats.org/drawingml/2006/main">
                  <a:graphicData uri="http://schemas.microsoft.com/office/word/2010/wordprocessingShape">
                    <wps:wsp>
                      <wps:cNvSpPr/>
                      <wps:spPr>
                        <a:xfrm>
                          <a:off x="0" y="0"/>
                          <a:ext cx="635" cy="0"/>
                        </a:xfrm>
                        <a:custGeom>
                          <a:avLst/>
                          <a:gdLst/>
                          <a:ahLst/>
                          <a:cxnLst/>
                          <a:pathLst>
                            <a:path w="3704" h="2705">
                              <a:moveTo>
                                <a:pt x="2204" y="11"/>
                              </a:moveTo>
                              <a:cubicBezTo>
                                <a:pt x="2465" y="11"/>
                                <a:pt x="2647" y="-13"/>
                                <a:pt x="3029" y="11"/>
                              </a:cubicBezTo>
                              <a:cubicBezTo>
                                <a:pt x="3411" y="35"/>
                                <a:pt x="3705" y="329"/>
                                <a:pt x="3704" y="761"/>
                              </a:cubicBezTo>
                              <a:cubicBezTo>
                                <a:pt x="3703" y="1193"/>
                                <a:pt x="3703" y="1553"/>
                                <a:pt x="3704" y="1984"/>
                              </a:cubicBezTo>
                              <a:cubicBezTo>
                                <a:pt x="3705" y="2415"/>
                                <a:pt x="3361" y="2696"/>
                                <a:pt x="2974" y="2703"/>
                              </a:cubicBezTo>
                              <a:cubicBezTo>
                                <a:pt x="2587" y="2710"/>
                                <a:pt x="2441" y="2700"/>
                                <a:pt x="2161" y="2703"/>
                              </a:cubicBezTo>
                              <a:cubicBezTo>
                                <a:pt x="1881" y="2706"/>
                                <a:pt x="1618" y="2465"/>
                                <a:pt x="1544" y="2246"/>
                              </a:cubicBezTo>
                              <a:lnTo>
                                <a:pt x="699" y="2246"/>
                              </a:lnTo>
                              <a:cubicBezTo>
                                <a:pt x="299" y="2253"/>
                                <a:pt x="18" y="1853"/>
                                <a:pt x="7" y="1534"/>
                              </a:cubicBezTo>
                              <a:cubicBezTo>
                                <a:pt x="-4" y="1215"/>
                                <a:pt x="-1" y="1179"/>
                                <a:pt x="5" y="904"/>
                              </a:cubicBezTo>
                              <a:cubicBezTo>
                                <a:pt x="11" y="629"/>
                                <a:pt x="311" y="266"/>
                                <a:pt x="674" y="259"/>
                              </a:cubicBezTo>
                              <a:cubicBezTo>
                                <a:pt x="1037" y="252"/>
                                <a:pt x="828" y="254"/>
                                <a:pt x="850" y="268"/>
                              </a:cubicBezTo>
                              <a:cubicBezTo>
                                <a:pt x="905" y="255"/>
                                <a:pt x="986" y="142"/>
                                <a:pt x="1200" y="149"/>
                              </a:cubicBezTo>
                              <a:cubicBezTo>
                                <a:pt x="1414" y="156"/>
                                <a:pt x="1583" y="152"/>
                                <a:pt x="1775" y="154"/>
                              </a:cubicBezTo>
                              <a:cubicBezTo>
                                <a:pt x="1943" y="55"/>
                                <a:pt x="1943" y="11"/>
                                <a:pt x="2204" y="11"/>
                              </a:cubicBezTo>
                              <a:close/>
                            </a:path>
                          </a:pathLst>
                        </a:custGeom>
                        <a:noFill/>
                        <a:ln w="12700" cap="flat" cmpd="sng">
                          <a:solidFill>
                            <a:srgbClr val="92D050"/>
                          </a:solidFill>
                          <a:prstDash val="dash"/>
                          <a:headEnd type="none" w="med" len="med"/>
                          <a:tailEnd type="none" w="med" len="med"/>
                        </a:ln>
                      </wps:spPr>
                      <wps:bodyPr vert="horz" wrap="square" anchor="t" anchorCtr="0" upright="1"/>
                    </wps:wsp>
                  </a:graphicData>
                </a:graphic>
              </wp:anchor>
            </w:drawing>
          </mc:Choice>
          <mc:Fallback>
            <w:pict>
              <v:shape id="任意多边形 1502" o:spid="_x0000_s1026" o:spt="100" style="position:absolute;left:0pt;margin-left:-190.7pt;margin-top:-5855.75pt;height:0pt;width:0.05pt;z-index:251662336;mso-width-relative:page;mso-height-relative:page;" filled="f" stroked="t" coordsize="3704,2705" o:gfxdata="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B5&#10;KV+v2wAAABMBAAAPAAAAAAAAAAEAIAAAACIAAABkcnMvZG93bnJldi54bWxQSwECFAAUAAAACACH&#10;TuJAdE+7pbADAADkCQAADgAAAAAAAAABACAAAAAqAQAAZHJzL2Uyb0RvYy54bWxQSwUGAAAAAAYA&#10;BgBZAQAATAcAAAAA&#10;" path="m2204,11c2465,11,2647,-13,3029,11c3411,35,3705,329,3704,761c3703,1193,3703,1553,3704,1984c3705,2415,3361,2696,2974,2703c2587,2710,2441,2700,2161,2703c1881,2706,1618,2465,1544,2246l699,2246c299,2253,18,1853,7,1534c-4,1215,-1,1179,5,904c11,629,311,266,674,259c1037,252,828,254,850,268c905,255,986,142,1200,149c1414,156,1583,152,1775,154c1943,55,1943,11,2204,11xe">
                <v:fill on="f" focussize="0,0"/>
                <v:stroke weight="1pt" color="#92D050" joinstyle="round" dashstyle="dash"/>
                <v:imagedata o:title=""/>
                <o:lock v:ext="edit" aspectratio="f"/>
              </v:shape>
            </w:pict>
          </mc:Fallback>
        </mc:AlternateContent>
      </w:r>
      <w:r>
        <w:rPr>
          <w:color w:val="000000" w:themeColor="text1"/>
          <w:sz w:val="36"/>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-2421890</wp:posOffset>
                </wp:positionH>
                <wp:positionV relativeFrom="paragraph">
                  <wp:posOffset>-74368025</wp:posOffset>
                </wp:positionV>
                <wp:extent cx="635" cy="0"/>
                <wp:effectExtent l="0" t="6350" r="0" b="6350"/>
                <wp:wrapNone/>
                <wp:docPr id="1" name="任意多边形 1806"/>
                <wp:cNvGraphicFramePr/>
                <a:graphic xmlns:a="http://schemas.openxmlformats.org/drawingml/2006/main">
                  <a:graphicData uri="http://schemas.microsoft.com/office/word/2010/wordprocessingShape">
                    <wps:wsp>
                      <wps:cNvSpPr/>
                      <wps:spPr>
                        <a:xfrm>
                          <a:off x="0" y="0"/>
                          <a:ext cx="635" cy="0"/>
                        </a:xfrm>
                        <a:custGeom>
                          <a:avLst/>
                          <a:gdLst/>
                          <a:ahLst/>
                          <a:cxnLst/>
                          <a:pathLst>
                            <a:path w="2292" h="1253">
                              <a:moveTo>
                                <a:pt x="0" y="216"/>
                              </a:moveTo>
                              <a:lnTo>
                                <a:pt x="516" y="216"/>
                              </a:lnTo>
                              <a:lnTo>
                                <a:pt x="516" y="120"/>
                              </a:lnTo>
                              <a:lnTo>
                                <a:pt x="1494" y="120"/>
                              </a:lnTo>
                              <a:lnTo>
                                <a:pt x="1494" y="0"/>
                              </a:lnTo>
                              <a:lnTo>
                                <a:pt x="2292" y="0"/>
                              </a:lnTo>
                              <a:lnTo>
                                <a:pt x="2292" y="1253"/>
                              </a:lnTo>
                              <a:lnTo>
                                <a:pt x="1476" y="1253"/>
                              </a:lnTo>
                              <a:lnTo>
                                <a:pt x="1476" y="816"/>
                              </a:lnTo>
                              <a:lnTo>
                                <a:pt x="0" y="816"/>
                              </a:lnTo>
                              <a:lnTo>
                                <a:pt x="0" y="216"/>
                              </a:lnTo>
                              <a:close/>
                            </a:path>
                          </a:pathLst>
                        </a:custGeom>
                        <a:noFill/>
                        <a:ln w="12700" cap="flat" cmpd="sng">
                          <a:solidFill>
                            <a:srgbClr val="0070C0"/>
                          </a:solidFill>
                          <a:prstDash val="solid"/>
                          <a:headEnd type="none" w="med" len="med"/>
                          <a:tailEnd type="none" w="med" len="med"/>
                        </a:ln>
                      </wps:spPr>
                      <wps:bodyPr vert="horz" wrap="square" anchor="t" anchorCtr="0" upright="1"/>
                    </wps:wsp>
                  </a:graphicData>
                </a:graphic>
              </wp:anchor>
            </w:drawing>
          </mc:Choice>
          <mc:Fallback>
            <w:pict>
              <v:shape id="任意多边形 1806" o:spid="_x0000_s1026" o:spt="100" style="position:absolute;left:0pt;margin-left:-190.7pt;margin-top:-5855.75pt;height:0pt;width:0.05pt;z-index:251661312;mso-width-relative:page;mso-height-relative:page;" filled="f" stroked="t" coordsize="2292,1253" o:gfxdata="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dp0aztcAAAATAQAADwAAAAAAAAABACAAAAAiAAAAZHJzL2Rvd25yZXYueG1sUEsBAhQAFAAA&#10;AAgAh07iQOdskdqbAgAAMwYAAA4AAAAAAAAAAQAgAAAAJgEAAGRycy9lMm9Eb2MueG1sUEsFBgAA&#10;AAAGAAYAWQEAADMGAAAAAA==&#10;" path="m0,216l516,216,516,120,1494,120,1494,0,2292,0,2292,1253,1476,1253,1476,816,0,816,0,216xe">
                <v:fill on="f" focussize="0,0"/>
                <v:stroke weight="1pt" color="#0070C0" joinstyle="round"/>
                <v:imagedata o:title=""/>
                <o:lock v:ext="edit" aspectratio="f"/>
              </v:shape>
            </w:pict>
          </mc:Fallback>
        </mc:AlternateContent>
      </w:r>
    </w:p>
    <w:p w14:paraId="24B41B9B">
      <w:pPr>
        <w:rPr>
          <w:rFonts w:eastAsia="仿宋_GB2312"/>
          <w:color w:val="000000" w:themeColor="text1"/>
          <w:sz w:val="36"/>
          <w:szCs w:val="36"/>
          <w14:textFill>
            <w14:solidFill>
              <w14:schemeClr w14:val="tx1"/>
            </w14:solidFill>
          </w14:textFill>
        </w:rPr>
      </w:pPr>
    </w:p>
    <w:p w14:paraId="22A01EC0">
      <w:pPr>
        <w:rPr>
          <w:rFonts w:eastAsia="仿宋_GB2312"/>
          <w:color w:val="000000" w:themeColor="text1"/>
          <w:sz w:val="36"/>
          <w:szCs w:val="36"/>
          <w14:textFill>
            <w14:solidFill>
              <w14:schemeClr w14:val="tx1"/>
            </w14:solidFill>
          </w14:textFill>
        </w:rPr>
      </w:pPr>
    </w:p>
    <w:p w14:paraId="5DE50D2A">
      <w:pPr>
        <w:rPr>
          <w:rFonts w:eastAsia="仿宋_GB2312"/>
          <w:color w:val="000000" w:themeColor="text1"/>
          <w:sz w:val="36"/>
          <w:szCs w:val="36"/>
          <w14:textFill>
            <w14:solidFill>
              <w14:schemeClr w14:val="tx1"/>
            </w14:solidFill>
          </w14:textFill>
        </w:rPr>
      </w:pPr>
    </w:p>
    <w:p w14:paraId="72D83709">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10288"/>
      <w:bookmarkStart w:id="1" w:name="_Toc5555"/>
      <w:bookmarkStart w:id="2" w:name="_Toc13189"/>
      <w:r>
        <w:rPr>
          <w:rFonts w:eastAsia="方正小标宋_GBK"/>
          <w:bCs/>
          <w:color w:val="000000" w:themeColor="text1"/>
          <w:sz w:val="72"/>
          <w:szCs w:val="72"/>
          <w14:textFill>
            <w14:solidFill>
              <w14:schemeClr w14:val="tx1"/>
            </w14:solidFill>
          </w14:textFill>
        </w:rPr>
        <w:t>建设项目环境影响报告表</w:t>
      </w:r>
      <w:bookmarkEnd w:id="0"/>
      <w:bookmarkEnd w:id="1"/>
      <w:bookmarkEnd w:id="2"/>
    </w:p>
    <w:p w14:paraId="06792232">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r>
        <w:rPr>
          <w:rFonts w:hint="eastAsia" w:eastAsia="楷体_GB2312"/>
          <w:bCs/>
          <w:color w:val="000000" w:themeColor="text1"/>
          <w:sz w:val="48"/>
          <w:szCs w:val="48"/>
          <w14:textFill>
            <w14:solidFill>
              <w14:schemeClr w14:val="tx1"/>
            </w14:solidFill>
          </w14:textFill>
        </w:rPr>
        <w:t>）</w:t>
      </w:r>
    </w:p>
    <w:p w14:paraId="54DF609E">
      <w:pPr>
        <w:adjustRightInd w:val="0"/>
        <w:snapToGrid w:val="0"/>
        <w:spacing w:before="192" w:beforeLines="80"/>
        <w:jc w:val="both"/>
        <w:rPr>
          <w:rFonts w:hint="eastAsia" w:eastAsia="楷体_GB2312"/>
          <w:bCs/>
          <w:color w:val="000000" w:themeColor="text1"/>
          <w:sz w:val="48"/>
          <w:szCs w:val="48"/>
          <w14:textFill>
            <w14:solidFill>
              <w14:schemeClr w14:val="tx1"/>
            </w14:solidFill>
          </w14:textFill>
        </w:rPr>
      </w:pPr>
    </w:p>
    <w:p w14:paraId="35006E7A">
      <w:pPr>
        <w:adjustRightInd w:val="0"/>
        <w:snapToGrid w:val="0"/>
        <w:spacing w:line="288" w:lineRule="auto"/>
        <w:jc w:val="center"/>
        <w:rPr>
          <w:rFonts w:hint="eastAsia" w:eastAsia="华文仿宋"/>
          <w:color w:val="000000" w:themeColor="text1"/>
          <w:kern w:val="44"/>
          <w:sz w:val="44"/>
          <w:szCs w:val="44"/>
          <w:lang w:val="en-US" w:eastAsia="zh-CN"/>
          <w14:textFill>
            <w14:solidFill>
              <w14:schemeClr w14:val="tx1"/>
            </w14:solidFill>
          </w14:textFill>
        </w:rPr>
      </w:pPr>
      <w:r>
        <w:rPr>
          <w:rFonts w:hint="eastAsia" w:eastAsia="华文仿宋"/>
          <w:color w:val="000000" w:themeColor="text1"/>
          <w:kern w:val="44"/>
          <w:sz w:val="44"/>
          <w:szCs w:val="44"/>
          <w:lang w:val="en-US" w:eastAsia="zh-CN"/>
          <w14:textFill>
            <w14:solidFill>
              <w14:schemeClr w14:val="tx1"/>
            </w14:solidFill>
          </w14:textFill>
        </w:rPr>
        <w:t>公示版</w:t>
      </w:r>
    </w:p>
    <w:p w14:paraId="2E7DF05B">
      <w:pPr>
        <w:rPr>
          <w:rFonts w:eastAsia="仿宋"/>
          <w:color w:val="000000" w:themeColor="text1"/>
          <w:sz w:val="52"/>
          <w:szCs w:val="52"/>
          <w14:textFill>
            <w14:solidFill>
              <w14:schemeClr w14:val="tx1"/>
            </w14:solidFill>
          </w14:textFill>
        </w:rPr>
      </w:pPr>
    </w:p>
    <w:p w14:paraId="66580199">
      <w:pPr>
        <w:rPr>
          <w:rFonts w:eastAsia="仿宋"/>
          <w:color w:val="000000" w:themeColor="text1"/>
          <w:sz w:val="44"/>
          <w:szCs w:val="44"/>
          <w14:textFill>
            <w14:solidFill>
              <w14:schemeClr w14:val="tx1"/>
            </w14:solidFill>
          </w14:textFill>
        </w:rPr>
      </w:pPr>
    </w:p>
    <w:p w14:paraId="33AFF29A">
      <w:pPr>
        <w:rPr>
          <w:rFonts w:eastAsia="仿宋"/>
          <w:color w:val="000000" w:themeColor="text1"/>
          <w:sz w:val="44"/>
          <w:szCs w:val="44"/>
          <w14:textFill>
            <w14:solidFill>
              <w14:schemeClr w14:val="tx1"/>
            </w14:solidFill>
          </w14:textFill>
        </w:rPr>
      </w:pPr>
    </w:p>
    <w:p w14:paraId="6651C8D0">
      <w:pPr>
        <w:rPr>
          <w:rFonts w:eastAsia="仿宋"/>
          <w:color w:val="000000" w:themeColor="text1"/>
          <w:sz w:val="44"/>
          <w:szCs w:val="44"/>
          <w14:textFill>
            <w14:solidFill>
              <w14:schemeClr w14:val="tx1"/>
            </w14:solidFill>
          </w14:textFill>
        </w:rPr>
      </w:pPr>
    </w:p>
    <w:p w14:paraId="5E881547">
      <w:pPr>
        <w:adjustRightInd w:val="0"/>
        <w:snapToGrid w:val="0"/>
        <w:spacing w:line="288" w:lineRule="auto"/>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年增产3500吨钢结构件扩能项目（重新报批）</w:t>
      </w:r>
    </w:p>
    <w:p w14:paraId="2FE59E4E">
      <w:pPr>
        <w:adjustRightInd w:val="0"/>
        <w:snapToGrid w:val="0"/>
        <w:spacing w:line="288" w:lineRule="auto"/>
        <w:rPr>
          <w:rFonts w:hint="eastAsia"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江苏攀登能源科技有限公司    </w:t>
      </w:r>
      <w:r>
        <w:rPr>
          <w:rFonts w:hint="eastAsia" w:eastAsia="仿宋_GB2312"/>
          <w:color w:val="000000" w:themeColor="text1"/>
          <w:sz w:val="36"/>
          <w:szCs w:val="36"/>
          <w:u w:val="single"/>
          <w14:textFill>
            <w14:solidFill>
              <w14:schemeClr w14:val="tx1"/>
            </w14:solidFill>
          </w14:textFill>
        </w:rPr>
        <w:t xml:space="preserve"> </w:t>
      </w:r>
    </w:p>
    <w:p w14:paraId="16A2328F">
      <w:pPr>
        <w:adjustRightInd w:val="0"/>
        <w:snapToGrid w:val="0"/>
        <w:spacing w:line="288" w:lineRule="auto"/>
        <w:rPr>
          <w:rFonts w:hint="eastAsia"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lang w:val="en-US" w:eastAsia="zh-CN"/>
          <w14:textFill>
            <w14:solidFill>
              <w14:schemeClr w14:val="tx1"/>
            </w14:solidFill>
          </w14:textFill>
        </w:rPr>
        <w:t>6</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3</w:t>
      </w:r>
      <w:r>
        <w:rPr>
          <w:rFonts w:eastAsia="仿宋_GB2312"/>
          <w:color w:val="000000" w:themeColor="text1"/>
          <w:sz w:val="36"/>
          <w:szCs w:val="36"/>
          <w:u w:val="single"/>
          <w14:textFill>
            <w14:solidFill>
              <w14:schemeClr w14:val="tx1"/>
            </w14:solidFill>
          </w14:textFill>
        </w:rPr>
        <w:t xml:space="preserve">月  </w:t>
      </w:r>
      <w:r>
        <w:rPr>
          <w:rFonts w:hint="eastAsia"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p>
    <w:p w14:paraId="0329438B">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3" w:name="_Hlk57884087"/>
    </w:p>
    <w:p w14:paraId="05C7E356">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3501857E">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2C917CF2">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4E610954">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66F7169E">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074BEFDF">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3"/>
    <w:p w14:paraId="2F743E99">
      <w:pPr>
        <w:adjustRightInd w:val="0"/>
        <w:snapToGrid w:val="0"/>
        <w:spacing w:line="288" w:lineRule="auto"/>
        <w:jc w:val="center"/>
        <w:outlineLvl w:val="0"/>
        <w:rPr>
          <w:rFonts w:eastAsia="楷体_GB2312"/>
          <w:color w:val="000000" w:themeColor="text1"/>
          <w:sz w:val="36"/>
          <w:szCs w:val="36"/>
          <w14:textFill>
            <w14:solidFill>
              <w14:schemeClr w14:val="tx1"/>
            </w14:solidFill>
          </w14:textFill>
        </w:rPr>
      </w:pPr>
      <w:bookmarkStart w:id="4" w:name="_Toc10084"/>
      <w:bookmarkStart w:id="5" w:name="_Toc11784"/>
      <w:r>
        <w:rPr>
          <w:rFonts w:eastAsia="楷体_GB2312"/>
          <w:color w:val="000000" w:themeColor="text1"/>
          <w:sz w:val="36"/>
          <w:szCs w:val="36"/>
          <w14:textFill>
            <w14:solidFill>
              <w14:schemeClr w14:val="tx1"/>
            </w14:solidFill>
          </w14:textFill>
        </w:rPr>
        <w:t>中华人民共和国生态环境部制</w:t>
      </w:r>
      <w:bookmarkEnd w:id="4"/>
      <w:bookmarkEnd w:id="5"/>
    </w:p>
    <w:p w14:paraId="6E058598">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3FD10D5">
      <w:pPr>
        <w:pStyle w:val="25"/>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6" w:name="_Toc25636"/>
      <w:bookmarkStart w:id="7" w:name="_Toc31475"/>
      <w:bookmarkStart w:id="8" w:name="_Toc11547"/>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6"/>
      <w:bookmarkEnd w:id="7"/>
      <w:bookmarkEnd w:id="8"/>
    </w:p>
    <w:tbl>
      <w:tblPr>
        <w:tblStyle w:val="27"/>
        <w:tblW w:w="88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84"/>
        <w:gridCol w:w="2673"/>
        <w:gridCol w:w="2025"/>
        <w:gridCol w:w="2606"/>
      </w:tblGrid>
      <w:tr w14:paraId="34C07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4AF2B04F">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建设项目名称</w:t>
            </w:r>
          </w:p>
        </w:tc>
        <w:tc>
          <w:tcPr>
            <w:tcW w:w="7304" w:type="dxa"/>
            <w:gridSpan w:val="3"/>
            <w:noWrap w:val="0"/>
            <w:vAlign w:val="center"/>
          </w:tcPr>
          <w:p w14:paraId="112230B4">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年增产3500吨钢结构件扩能项目（重新报批）</w:t>
            </w:r>
          </w:p>
        </w:tc>
      </w:tr>
      <w:tr w14:paraId="4CDA8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20CE5FEF">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项目代码</w:t>
            </w:r>
          </w:p>
        </w:tc>
        <w:tc>
          <w:tcPr>
            <w:tcW w:w="7304" w:type="dxa"/>
            <w:gridSpan w:val="3"/>
            <w:noWrap w:val="0"/>
            <w:vAlign w:val="center"/>
          </w:tcPr>
          <w:p w14:paraId="43C4A180">
            <w:pPr>
              <w:adjustRightInd w:val="0"/>
              <w:snapToGrid w:val="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2102</w:t>
            </w:r>
            <w:r>
              <w:rPr>
                <w:color w:val="000000" w:themeColor="text1"/>
                <w:sz w:val="24"/>
                <w:szCs w:val="24"/>
                <w:lang w:val="en-US" w:eastAsia="zh-CN"/>
                <w14:textFill>
                  <w14:solidFill>
                    <w14:schemeClr w14:val="tx1"/>
                  </w14:solidFill>
                </w14:textFill>
              </w:rPr>
              <w:t>-320259-89-03-</w:t>
            </w:r>
            <w:r>
              <w:rPr>
                <w:rFonts w:hint="eastAsia"/>
                <w:color w:val="000000" w:themeColor="text1"/>
                <w:sz w:val="24"/>
                <w:szCs w:val="24"/>
                <w:lang w:val="en-US" w:eastAsia="zh-CN"/>
                <w14:textFill>
                  <w14:solidFill>
                    <w14:schemeClr w14:val="tx1"/>
                  </w14:solidFill>
                </w14:textFill>
              </w:rPr>
              <w:t>884855</w:t>
            </w:r>
          </w:p>
        </w:tc>
      </w:tr>
      <w:tr w14:paraId="57450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31871846">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建设单位联系人</w:t>
            </w:r>
          </w:p>
        </w:tc>
        <w:tc>
          <w:tcPr>
            <w:tcW w:w="2673" w:type="dxa"/>
            <w:noWrap w:val="0"/>
            <w:vAlign w:val="center"/>
          </w:tcPr>
          <w:p w14:paraId="530274E9">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c>
          <w:tcPr>
            <w:tcW w:w="2025" w:type="dxa"/>
            <w:noWrap w:val="0"/>
            <w:vAlign w:val="center"/>
          </w:tcPr>
          <w:p w14:paraId="1A91A8F0">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联系方式</w:t>
            </w:r>
          </w:p>
        </w:tc>
        <w:tc>
          <w:tcPr>
            <w:tcW w:w="2606" w:type="dxa"/>
            <w:noWrap w:val="0"/>
            <w:vAlign w:val="center"/>
          </w:tcPr>
          <w:p w14:paraId="39997C3C">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r>
      <w:tr w14:paraId="3AF5A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38953E7C">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建设地点</w:t>
            </w:r>
          </w:p>
        </w:tc>
        <w:tc>
          <w:tcPr>
            <w:tcW w:w="7304" w:type="dxa"/>
            <w:gridSpan w:val="3"/>
            <w:noWrap w:val="0"/>
            <w:vAlign w:val="center"/>
          </w:tcPr>
          <w:p w14:paraId="4CD30CE3">
            <w:pPr>
              <w:adjustRightInd w:val="0"/>
              <w:snapToGrid w:val="0"/>
              <w:jc w:val="center"/>
              <w:rPr>
                <w:color w:val="000000" w:themeColor="text1"/>
                <w:sz w:val="24"/>
                <w:szCs w:val="24"/>
                <w14:textFill>
                  <w14:solidFill>
                    <w14:schemeClr w14:val="tx1"/>
                  </w14:solidFill>
                </w14:textFill>
              </w:rPr>
            </w:pPr>
            <w:r>
              <w:rPr>
                <w:color w:val="000000" w:themeColor="text1"/>
                <w:sz w:val="24"/>
                <w:szCs w:val="24"/>
                <w:u w:val="single"/>
                <w14:textFill>
                  <w14:solidFill>
                    <w14:schemeClr w14:val="tx1"/>
                  </w14:solidFill>
                </w14:textFill>
              </w:rPr>
              <w:t>江苏</w:t>
            </w:r>
            <w:r>
              <w:rPr>
                <w:color w:val="000000" w:themeColor="text1"/>
                <w:sz w:val="24"/>
                <w:szCs w:val="24"/>
                <w14:textFill>
                  <w14:solidFill>
                    <w14:schemeClr w14:val="tx1"/>
                  </w14:solidFill>
                </w14:textFill>
              </w:rPr>
              <w:t>省（自治区）</w:t>
            </w:r>
            <w:r>
              <w:rPr>
                <w:color w:val="000000" w:themeColor="text1"/>
                <w:sz w:val="24"/>
                <w:szCs w:val="24"/>
                <w:u w:val="single"/>
                <w14:textFill>
                  <w14:solidFill>
                    <w14:schemeClr w14:val="tx1"/>
                  </w14:solidFill>
                </w14:textFill>
              </w:rPr>
              <w:t>无锡</w:t>
            </w:r>
            <w:r>
              <w:rPr>
                <w:color w:val="000000" w:themeColor="text1"/>
                <w:sz w:val="24"/>
                <w:szCs w:val="24"/>
                <w14:textFill>
                  <w14:solidFill>
                    <w14:schemeClr w14:val="tx1"/>
                  </w14:solidFill>
                </w14:textFill>
              </w:rPr>
              <w:t>市</w:t>
            </w:r>
            <w:r>
              <w:rPr>
                <w:color w:val="000000" w:themeColor="text1"/>
                <w:sz w:val="24"/>
                <w:szCs w:val="24"/>
                <w:u w:val="single"/>
                <w14:textFill>
                  <w14:solidFill>
                    <w14:schemeClr w14:val="tx1"/>
                  </w14:solidFill>
                </w14:textFill>
              </w:rPr>
              <w:t>江阴</w:t>
            </w:r>
            <w:r>
              <w:rPr>
                <w:color w:val="000000" w:themeColor="text1"/>
                <w:sz w:val="24"/>
                <w:szCs w:val="24"/>
                <w14:textFill>
                  <w14:solidFill>
                    <w14:schemeClr w14:val="tx1"/>
                  </w14:solidFill>
                </w14:textFill>
              </w:rPr>
              <w:t>县（区）</w:t>
            </w:r>
            <w:r>
              <w:rPr>
                <w:rFonts w:hint="eastAsia"/>
                <w:color w:val="000000" w:themeColor="text1"/>
                <w:sz w:val="24"/>
                <w:szCs w:val="24"/>
                <w:u w:val="single"/>
                <w:lang w:val="en-US" w:eastAsia="zh-CN"/>
                <w14:textFill>
                  <w14:solidFill>
                    <w14:schemeClr w14:val="tx1"/>
                  </w14:solidFill>
                </w14:textFill>
              </w:rPr>
              <w:t>利港</w:t>
            </w:r>
            <w:r>
              <w:rPr>
                <w:color w:val="000000" w:themeColor="text1"/>
                <w:sz w:val="24"/>
                <w:szCs w:val="24"/>
                <w14:textFill>
                  <w14:solidFill>
                    <w14:schemeClr w14:val="tx1"/>
                  </w14:solidFill>
                </w14:textFill>
              </w:rPr>
              <w:t>乡（街道）</w:t>
            </w:r>
            <w:r>
              <w:rPr>
                <w:rFonts w:hint="eastAsia"/>
                <w:color w:val="000000" w:themeColor="text1"/>
                <w:sz w:val="24"/>
                <w:szCs w:val="24"/>
                <w:u w:val="single"/>
                <w:lang w:val="en-US" w:eastAsia="zh-CN"/>
                <w14:textFill>
                  <w14:solidFill>
                    <w14:schemeClr w14:val="tx1"/>
                  </w14:solidFill>
                </w14:textFill>
              </w:rPr>
              <w:t>西利路86号</w:t>
            </w:r>
          </w:p>
        </w:tc>
      </w:tr>
      <w:tr w14:paraId="20DBA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779D0871">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地理坐标</w:t>
            </w:r>
          </w:p>
        </w:tc>
        <w:tc>
          <w:tcPr>
            <w:tcW w:w="7304" w:type="dxa"/>
            <w:gridSpan w:val="3"/>
            <w:noWrap w:val="0"/>
            <w:vAlign w:val="center"/>
          </w:tcPr>
          <w:p w14:paraId="280554AC">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color w:val="000000" w:themeColor="text1"/>
                <w:sz w:val="24"/>
                <w:szCs w:val="24"/>
                <w:u w:val="single"/>
                <w14:textFill>
                  <w14:solidFill>
                    <w14:schemeClr w14:val="tx1"/>
                  </w14:solidFill>
                </w14:textFill>
              </w:rPr>
              <w:t>120</w:t>
            </w:r>
            <w:r>
              <w:rPr>
                <w:color w:val="000000" w:themeColor="text1"/>
                <w:sz w:val="24"/>
                <w:szCs w:val="24"/>
                <w14:textFill>
                  <w14:solidFill>
                    <w14:schemeClr w14:val="tx1"/>
                  </w14:solidFill>
                </w14:textFill>
              </w:rPr>
              <w:t>度</w:t>
            </w: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分</w:t>
            </w:r>
            <w:r>
              <w:rPr>
                <w:rFonts w:hint="eastAsia"/>
                <w:color w:val="000000" w:themeColor="text1"/>
                <w:sz w:val="24"/>
                <w:szCs w:val="24"/>
                <w:u w:val="single"/>
                <w:lang w:val="en-US" w:eastAsia="zh-CN"/>
                <w14:textFill>
                  <w14:solidFill>
                    <w14:schemeClr w14:val="tx1"/>
                  </w14:solidFill>
                </w14:textFill>
              </w:rPr>
              <w:t>6</w:t>
            </w:r>
            <w:r>
              <w:rPr>
                <w:rFonts w:hint="eastAsia"/>
                <w:color w:val="000000" w:themeColor="text1"/>
                <w:sz w:val="24"/>
                <w:szCs w:val="24"/>
                <w:u w:val="single"/>
                <w14:textFill>
                  <w14:solidFill>
                    <w14:schemeClr w14:val="tx1"/>
                  </w14:solidFill>
                </w14:textFill>
              </w:rPr>
              <w:t>.</w:t>
            </w:r>
            <w:r>
              <w:rPr>
                <w:rFonts w:hint="eastAsia"/>
                <w:color w:val="000000" w:themeColor="text1"/>
                <w:sz w:val="24"/>
                <w:szCs w:val="24"/>
                <w:u w:val="single"/>
                <w:lang w:val="en-US" w:eastAsia="zh-CN"/>
                <w14:textFill>
                  <w14:solidFill>
                    <w14:schemeClr w14:val="tx1"/>
                  </w14:solidFill>
                </w14:textFill>
              </w:rPr>
              <w:t>699</w:t>
            </w:r>
            <w:r>
              <w:rPr>
                <w:color w:val="000000" w:themeColor="text1"/>
                <w:sz w:val="24"/>
                <w:szCs w:val="24"/>
                <w14:textFill>
                  <w14:solidFill>
                    <w14:schemeClr w14:val="tx1"/>
                  </w14:solidFill>
                </w14:textFill>
              </w:rPr>
              <w:t>秒，</w:t>
            </w:r>
            <w:r>
              <w:rPr>
                <w:color w:val="000000" w:themeColor="text1"/>
                <w:sz w:val="24"/>
                <w:szCs w:val="24"/>
                <w:u w:val="single"/>
                <w14:textFill>
                  <w14:solidFill>
                    <w14:schemeClr w14:val="tx1"/>
                  </w14:solidFill>
                </w14:textFill>
              </w:rPr>
              <w:t>31</w:t>
            </w:r>
            <w:r>
              <w:rPr>
                <w:color w:val="000000" w:themeColor="text1"/>
                <w:sz w:val="24"/>
                <w:szCs w:val="24"/>
                <w14:textFill>
                  <w14:solidFill>
                    <w14:schemeClr w14:val="tx1"/>
                  </w14:solidFill>
                </w14:textFill>
              </w:rPr>
              <w:t>度</w:t>
            </w:r>
            <w:r>
              <w:rPr>
                <w:rFonts w:hint="eastAsia"/>
                <w:color w:val="000000" w:themeColor="text1"/>
                <w:sz w:val="24"/>
                <w:szCs w:val="24"/>
                <w:u w:val="single"/>
                <w14:textFill>
                  <w14:solidFill>
                    <w14:schemeClr w14:val="tx1"/>
                  </w14:solidFill>
                </w14:textFill>
              </w:rPr>
              <w:t>5</w:t>
            </w:r>
            <w:r>
              <w:rPr>
                <w:rFonts w:hint="eastAsia"/>
                <w:color w:val="000000" w:themeColor="text1"/>
                <w:sz w:val="24"/>
                <w:szCs w:val="24"/>
                <w:u w:val="single"/>
                <w:lang w:val="en-US" w:eastAsia="zh-CN"/>
                <w14:textFill>
                  <w14:solidFill>
                    <w14:schemeClr w14:val="tx1"/>
                  </w14:solidFill>
                </w14:textFill>
              </w:rPr>
              <w:t>4</w:t>
            </w:r>
            <w:r>
              <w:rPr>
                <w:color w:val="000000" w:themeColor="text1"/>
                <w:sz w:val="24"/>
                <w:szCs w:val="24"/>
                <w14:textFill>
                  <w14:solidFill>
                    <w14:schemeClr w14:val="tx1"/>
                  </w14:solidFill>
                </w14:textFill>
              </w:rPr>
              <w:t>分</w:t>
            </w:r>
            <w:r>
              <w:rPr>
                <w:rFonts w:hint="eastAsia"/>
                <w:color w:val="000000" w:themeColor="text1"/>
                <w:sz w:val="24"/>
                <w:szCs w:val="24"/>
                <w:u w:val="single"/>
                <w:lang w:val="en-US" w:eastAsia="zh-CN"/>
                <w14:textFill>
                  <w14:solidFill>
                    <w14:schemeClr w14:val="tx1"/>
                  </w14:solidFill>
                </w14:textFill>
              </w:rPr>
              <w:t>40</w:t>
            </w:r>
            <w:r>
              <w:rPr>
                <w:rFonts w:hint="eastAsia"/>
                <w:color w:val="000000" w:themeColor="text1"/>
                <w:sz w:val="24"/>
                <w:szCs w:val="24"/>
                <w:u w:val="single"/>
                <w14:textFill>
                  <w14:solidFill>
                    <w14:schemeClr w14:val="tx1"/>
                  </w14:solidFill>
                </w14:textFill>
              </w:rPr>
              <w:t>.</w:t>
            </w:r>
            <w:r>
              <w:rPr>
                <w:rFonts w:hint="eastAsia"/>
                <w:color w:val="000000" w:themeColor="text1"/>
                <w:sz w:val="24"/>
                <w:szCs w:val="24"/>
                <w:u w:val="single"/>
                <w:lang w:val="en-US" w:eastAsia="zh-CN"/>
                <w14:textFill>
                  <w14:solidFill>
                    <w14:schemeClr w14:val="tx1"/>
                  </w14:solidFill>
                </w14:textFill>
              </w:rPr>
              <w:t>249</w:t>
            </w:r>
            <w:r>
              <w:rPr>
                <w:color w:val="000000" w:themeColor="text1"/>
                <w:sz w:val="24"/>
                <w:szCs w:val="24"/>
                <w14:textFill>
                  <w14:solidFill>
                    <w14:schemeClr w14:val="tx1"/>
                  </w14:solidFill>
                </w14:textFill>
              </w:rPr>
              <w:t>秒）</w:t>
            </w:r>
          </w:p>
        </w:tc>
      </w:tr>
      <w:tr w14:paraId="59EB9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39243BE7">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国民经济</w:t>
            </w:r>
          </w:p>
          <w:p w14:paraId="3330AF0B">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行业类别</w:t>
            </w:r>
          </w:p>
        </w:tc>
        <w:tc>
          <w:tcPr>
            <w:tcW w:w="2673" w:type="dxa"/>
            <w:noWrap w:val="0"/>
            <w:vAlign w:val="center"/>
          </w:tcPr>
          <w:p w14:paraId="75153E90">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rFonts w:hint="eastAsia"/>
                <w:color w:val="000000" w:themeColor="text1"/>
                <w:sz w:val="24"/>
                <w:szCs w:val="24"/>
                <w:lang w:val="en-US" w:eastAsia="zh-CN"/>
                <w14:textFill>
                  <w14:solidFill>
                    <w14:schemeClr w14:val="tx1"/>
                  </w14:solidFill>
                </w14:textFill>
              </w:rPr>
              <w:t>3311金属结构制造</w:t>
            </w:r>
          </w:p>
        </w:tc>
        <w:tc>
          <w:tcPr>
            <w:tcW w:w="2025" w:type="dxa"/>
            <w:noWrap w:val="0"/>
            <w:vAlign w:val="center"/>
          </w:tcPr>
          <w:p w14:paraId="70D9C0A4">
            <w:pPr>
              <w:adjustRightInd w:val="0"/>
              <w:snapToGrid w:val="0"/>
              <w:jc w:val="center"/>
              <w:rPr>
                <w:color w:val="000000" w:themeColor="text1"/>
                <w:sz w:val="24"/>
                <w:szCs w:val="24"/>
                <w14:textFill>
                  <w14:solidFill>
                    <w14:schemeClr w14:val="tx1"/>
                  </w14:solidFill>
                </w14:textFill>
              </w:rPr>
            </w:pPr>
            <w:bookmarkStart w:id="9" w:name="_Hlk49843745"/>
            <w:r>
              <w:rPr>
                <w:color w:val="000000" w:themeColor="text1"/>
                <w:sz w:val="24"/>
                <w:szCs w:val="24"/>
                <w14:textFill>
                  <w14:solidFill>
                    <w14:schemeClr w14:val="tx1"/>
                  </w14:solidFill>
                </w14:textFill>
              </w:rPr>
              <w:t>建设项目</w:t>
            </w:r>
          </w:p>
          <w:p w14:paraId="1634E7B3">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行业类别</w:t>
            </w:r>
            <w:bookmarkEnd w:id="9"/>
          </w:p>
        </w:tc>
        <w:tc>
          <w:tcPr>
            <w:tcW w:w="2606" w:type="dxa"/>
            <w:noWrap w:val="0"/>
            <w:vAlign w:val="center"/>
          </w:tcPr>
          <w:p w14:paraId="27D293DF">
            <w:pPr>
              <w:adjustRightInd w:val="0"/>
              <w:snapToGrid w:val="0"/>
              <w:jc w:val="center"/>
              <w:rPr>
                <w:rFonts w:hint="default"/>
                <w:color w:val="000000" w:themeColor="text1"/>
                <w:sz w:val="24"/>
                <w:szCs w:val="24"/>
                <w:lang w:val="en-US"/>
                <w14:textFill>
                  <w14:solidFill>
                    <w14:schemeClr w14:val="tx1"/>
                  </w14:solidFill>
                </w14:textFill>
              </w:rPr>
            </w:pPr>
            <w:r>
              <w:rPr>
                <w:color w:val="000000" w:themeColor="text1"/>
                <w:sz w:val="24"/>
                <w:szCs w:val="24"/>
                <w:lang w:val="en-US" w:eastAsia="zh-CN"/>
                <w14:textFill>
                  <w14:solidFill>
                    <w14:schemeClr w14:val="tx1"/>
                  </w14:solidFill>
                </w14:textFill>
              </w:rPr>
              <w:t>三十、金属制品业 33</w:t>
            </w:r>
            <w:r>
              <w:rPr>
                <w:rFonts w:hint="eastAsia"/>
                <w:color w:val="000000" w:themeColor="text1"/>
                <w:sz w:val="24"/>
                <w:szCs w:val="24"/>
                <w:lang w:val="en-US" w:eastAsia="zh-CN"/>
                <w14:textFill>
                  <w14:solidFill>
                    <w14:schemeClr w14:val="tx1"/>
                  </w14:solidFill>
                </w14:textFill>
              </w:rPr>
              <w:t xml:space="preserve"> 66</w:t>
            </w:r>
          </w:p>
          <w:p w14:paraId="7D0410B2">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结构性金属制品制造331</w:t>
            </w:r>
          </w:p>
        </w:tc>
      </w:tr>
      <w:tr w14:paraId="1EBB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4DE105DA">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建设性质</w:t>
            </w:r>
          </w:p>
        </w:tc>
        <w:tc>
          <w:tcPr>
            <w:tcW w:w="2673" w:type="dxa"/>
            <w:noWrap w:val="0"/>
            <w:vAlign w:val="center"/>
          </w:tcPr>
          <w:p w14:paraId="44FD5E86">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新建（迁建）</w:t>
            </w:r>
          </w:p>
          <w:p w14:paraId="59E614DA">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改建</w:t>
            </w:r>
          </w:p>
          <w:p w14:paraId="57A62877">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FE"/>
            </w:r>
            <w:r>
              <w:rPr>
                <w:color w:val="000000" w:themeColor="text1"/>
                <w:sz w:val="24"/>
                <w:szCs w:val="24"/>
                <w14:textFill>
                  <w14:solidFill>
                    <w14:schemeClr w14:val="tx1"/>
                  </w14:solidFill>
                </w14:textFill>
              </w:rPr>
              <w:t>扩建</w:t>
            </w:r>
          </w:p>
          <w:p w14:paraId="729E5792">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技术改造</w:t>
            </w:r>
          </w:p>
        </w:tc>
        <w:tc>
          <w:tcPr>
            <w:tcW w:w="2025" w:type="dxa"/>
            <w:noWrap w:val="0"/>
            <w:vAlign w:val="center"/>
          </w:tcPr>
          <w:p w14:paraId="367B5A73">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w:t>
            </w:r>
          </w:p>
          <w:p w14:paraId="217884F4">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申报情形</w:t>
            </w:r>
          </w:p>
        </w:tc>
        <w:tc>
          <w:tcPr>
            <w:tcW w:w="2606" w:type="dxa"/>
            <w:noWrap w:val="0"/>
            <w:vAlign w:val="center"/>
          </w:tcPr>
          <w:p w14:paraId="1C8A5F8F">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首次申报项目</w:t>
            </w:r>
          </w:p>
          <w:p w14:paraId="7661BC83">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不予批准后再次申报项目</w:t>
            </w:r>
          </w:p>
          <w:p w14:paraId="6773FF18">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超五年重新审核项目</w:t>
            </w:r>
          </w:p>
          <w:p w14:paraId="1B4C679F">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FE"/>
            </w:r>
            <w:r>
              <w:rPr>
                <w:color w:val="000000" w:themeColor="text1"/>
                <w:sz w:val="24"/>
                <w:szCs w:val="24"/>
                <w14:textFill>
                  <w14:solidFill>
                    <w14:schemeClr w14:val="tx1"/>
                  </w14:solidFill>
                </w14:textFill>
              </w:rPr>
              <w:t>重大变动重新报批项目</w:t>
            </w:r>
          </w:p>
        </w:tc>
      </w:tr>
      <w:tr w14:paraId="615A9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679EEA2A">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项目审批（核准/</w:t>
            </w:r>
          </w:p>
          <w:p w14:paraId="064B3C12">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备案）部门（选填）</w:t>
            </w:r>
          </w:p>
        </w:tc>
        <w:tc>
          <w:tcPr>
            <w:tcW w:w="2673" w:type="dxa"/>
            <w:noWrap w:val="0"/>
            <w:vAlign w:val="center"/>
          </w:tcPr>
          <w:p w14:paraId="4FE63A06">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江苏江阴临港经济开发区管理委员会</w:t>
            </w:r>
          </w:p>
        </w:tc>
        <w:tc>
          <w:tcPr>
            <w:tcW w:w="2025" w:type="dxa"/>
            <w:noWrap w:val="0"/>
            <w:vAlign w:val="center"/>
          </w:tcPr>
          <w:p w14:paraId="6B05B905">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项目审批（核准/</w:t>
            </w:r>
          </w:p>
          <w:p w14:paraId="1220C0A7">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备案）文号（选填）</w:t>
            </w:r>
          </w:p>
        </w:tc>
        <w:tc>
          <w:tcPr>
            <w:tcW w:w="2606" w:type="dxa"/>
            <w:noWrap w:val="0"/>
            <w:vAlign w:val="center"/>
          </w:tcPr>
          <w:p w14:paraId="2D31CA57">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江阴临港备〔2021〕54号</w:t>
            </w:r>
            <w:r>
              <w:rPr>
                <w:rFonts w:hint="eastAsia"/>
                <w:color w:val="000000" w:themeColor="text1"/>
                <w:sz w:val="24"/>
                <w:szCs w:val="24"/>
                <w14:textFill>
                  <w14:solidFill>
                    <w14:schemeClr w14:val="tx1"/>
                  </w14:solidFill>
                </w14:textFill>
              </w:rPr>
              <w:tab/>
            </w:r>
          </w:p>
        </w:tc>
      </w:tr>
      <w:tr w14:paraId="394BC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3F783C37">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总投资（万元）</w:t>
            </w:r>
          </w:p>
        </w:tc>
        <w:tc>
          <w:tcPr>
            <w:tcW w:w="2673" w:type="dxa"/>
            <w:noWrap w:val="0"/>
            <w:vAlign w:val="center"/>
          </w:tcPr>
          <w:p w14:paraId="428178C5">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50000</w:t>
            </w:r>
          </w:p>
        </w:tc>
        <w:tc>
          <w:tcPr>
            <w:tcW w:w="2025" w:type="dxa"/>
            <w:noWrap w:val="0"/>
            <w:tcMar>
              <w:top w:w="16" w:type="dxa"/>
              <w:left w:w="16" w:type="dxa"/>
              <w:right w:w="16" w:type="dxa"/>
            </w:tcMar>
            <w:vAlign w:val="center"/>
          </w:tcPr>
          <w:p w14:paraId="79BE0BCA">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环保投资（万元）</w:t>
            </w:r>
          </w:p>
        </w:tc>
        <w:tc>
          <w:tcPr>
            <w:tcW w:w="2606" w:type="dxa"/>
            <w:noWrap w:val="0"/>
            <w:vAlign w:val="center"/>
          </w:tcPr>
          <w:p w14:paraId="753B38B0">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200</w:t>
            </w:r>
          </w:p>
        </w:tc>
      </w:tr>
      <w:tr w14:paraId="06C73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5425D7A2">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环保投资占比（%）</w:t>
            </w:r>
          </w:p>
        </w:tc>
        <w:tc>
          <w:tcPr>
            <w:tcW w:w="2673" w:type="dxa"/>
            <w:noWrap w:val="0"/>
            <w:vAlign w:val="center"/>
          </w:tcPr>
          <w:p w14:paraId="4F3FF8E2">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0.4%</w:t>
            </w:r>
          </w:p>
        </w:tc>
        <w:tc>
          <w:tcPr>
            <w:tcW w:w="2025" w:type="dxa"/>
            <w:noWrap w:val="0"/>
            <w:tcMar>
              <w:top w:w="16" w:type="dxa"/>
              <w:left w:w="16" w:type="dxa"/>
              <w:right w:w="16" w:type="dxa"/>
            </w:tcMar>
            <w:vAlign w:val="center"/>
          </w:tcPr>
          <w:p w14:paraId="3680670B">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施工工期</w:t>
            </w:r>
          </w:p>
        </w:tc>
        <w:tc>
          <w:tcPr>
            <w:tcW w:w="2606" w:type="dxa"/>
            <w:noWrap w:val="0"/>
            <w:vAlign w:val="center"/>
          </w:tcPr>
          <w:p w14:paraId="44098071">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个月</w:t>
            </w:r>
          </w:p>
        </w:tc>
      </w:tr>
      <w:tr w14:paraId="28C06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2" w:hRule="atLeast"/>
          <w:jc w:val="center"/>
        </w:trPr>
        <w:tc>
          <w:tcPr>
            <w:tcW w:w="1584" w:type="dxa"/>
            <w:noWrap w:val="0"/>
            <w:tcMar>
              <w:top w:w="16" w:type="dxa"/>
              <w:left w:w="16" w:type="dxa"/>
              <w:right w:w="16" w:type="dxa"/>
            </w:tcMar>
            <w:vAlign w:val="center"/>
          </w:tcPr>
          <w:p w14:paraId="7F68A9B3">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是否开工建设</w:t>
            </w:r>
          </w:p>
        </w:tc>
        <w:tc>
          <w:tcPr>
            <w:tcW w:w="2673" w:type="dxa"/>
            <w:noWrap w:val="0"/>
            <w:vAlign w:val="center"/>
          </w:tcPr>
          <w:p w14:paraId="1C245489">
            <w:pPr>
              <w:adjustRightInd w:val="0"/>
              <w:snapToGrid w:val="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FE"/>
            </w:r>
            <w:r>
              <w:rPr>
                <w:color w:val="000000" w:themeColor="text1"/>
                <w:sz w:val="24"/>
                <w:szCs w:val="24"/>
                <w14:textFill>
                  <w14:solidFill>
                    <w14:schemeClr w14:val="tx1"/>
                  </w14:solidFill>
                </w14:textFill>
              </w:rPr>
              <w:t>否</w:t>
            </w:r>
          </w:p>
          <w:p w14:paraId="0C086E33">
            <w:pPr>
              <w:adjustRightInd w:val="0"/>
              <w:snapToGrid w:val="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w:char="00A8"/>
            </w:r>
            <w:r>
              <w:rPr>
                <w:color w:val="000000" w:themeColor="text1"/>
                <w:sz w:val="24"/>
                <w:szCs w:val="24"/>
                <w14:textFill>
                  <w14:solidFill>
                    <w14:schemeClr w14:val="tx1"/>
                  </w14:solidFill>
                </w14:textFill>
              </w:rPr>
              <w:t>是：</w:t>
            </w:r>
            <w:r>
              <w:rPr>
                <w:color w:val="000000" w:themeColor="text1"/>
                <w:sz w:val="24"/>
                <w:szCs w:val="24"/>
                <w:u w:val="single"/>
                <w14:textFill>
                  <w14:solidFill>
                    <w14:schemeClr w14:val="tx1"/>
                  </w14:solidFill>
                </w14:textFill>
              </w:rPr>
              <w:t xml:space="preserve">         </w:t>
            </w:r>
          </w:p>
        </w:tc>
        <w:tc>
          <w:tcPr>
            <w:tcW w:w="2025" w:type="dxa"/>
            <w:noWrap w:val="0"/>
            <w:tcMar>
              <w:top w:w="16" w:type="dxa"/>
              <w:left w:w="16" w:type="dxa"/>
              <w:right w:w="16" w:type="dxa"/>
            </w:tcMar>
            <w:vAlign w:val="center"/>
          </w:tcPr>
          <w:p w14:paraId="5C1938E5">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用地（用海）</w:t>
            </w:r>
          </w:p>
          <w:p w14:paraId="602EE75E">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面积（m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p>
        </w:tc>
        <w:tc>
          <w:tcPr>
            <w:tcW w:w="2606" w:type="dxa"/>
            <w:noWrap w:val="0"/>
            <w:vAlign w:val="center"/>
          </w:tcPr>
          <w:p w14:paraId="00A1CB63">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4908</w:t>
            </w:r>
          </w:p>
        </w:tc>
      </w:tr>
      <w:tr w14:paraId="11A2E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4" w:type="dxa"/>
            <w:noWrap w:val="0"/>
            <w:vAlign w:val="center"/>
          </w:tcPr>
          <w:p w14:paraId="3585C56A">
            <w:pPr>
              <w:autoSpaceDE w:val="0"/>
              <w:autoSpaceDN w:val="0"/>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专项评价设置情况</w:t>
            </w:r>
          </w:p>
        </w:tc>
        <w:tc>
          <w:tcPr>
            <w:tcW w:w="7304" w:type="dxa"/>
            <w:gridSpan w:val="3"/>
            <w:noWrap w:val="0"/>
            <w:tcMar>
              <w:top w:w="0" w:type="dxa"/>
              <w:left w:w="28" w:type="dxa"/>
              <w:bottom w:w="0" w:type="dxa"/>
              <w:right w:w="28" w:type="dxa"/>
            </w:tcMar>
            <w:vAlign w:val="center"/>
          </w:tcPr>
          <w:p w14:paraId="54A0449B">
            <w:pPr>
              <w:widowControl/>
              <w:adjustRightInd w:val="0"/>
              <w:snapToGrid w:val="0"/>
              <w:spacing w:before="120" w:beforeLines="50" w:line="360" w:lineRule="auto"/>
              <w:ind w:firstLine="480" w:firstLineChars="200"/>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对照专项评价具体设置原则，本项目</w:t>
            </w:r>
            <w:r>
              <w:rPr>
                <w:rFonts w:hint="eastAsia"/>
                <w:bCs/>
                <w:color w:val="000000" w:themeColor="text1"/>
                <w:sz w:val="24"/>
                <w:szCs w:val="24"/>
                <w:lang w:val="en-US" w:eastAsia="zh-CN"/>
                <w14:textFill>
                  <w14:solidFill>
                    <w14:schemeClr w14:val="tx1"/>
                  </w14:solidFill>
                </w14:textFill>
              </w:rPr>
              <w:t>无</w:t>
            </w:r>
            <w:r>
              <w:rPr>
                <w:rFonts w:hint="eastAsia"/>
                <w:bCs/>
                <w:color w:val="000000" w:themeColor="text1"/>
                <w:sz w:val="24"/>
                <w:szCs w:val="24"/>
                <w14:textFill>
                  <w14:solidFill>
                    <w14:schemeClr w14:val="tx1"/>
                  </w14:solidFill>
                </w14:textFill>
              </w:rPr>
              <w:t>需设置专项评价，具体见表1-1。</w:t>
            </w:r>
          </w:p>
          <w:p w14:paraId="13DB88E6">
            <w:pPr>
              <w:widowControl/>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表1-1专项评价设置情况</w:t>
            </w:r>
          </w:p>
          <w:tbl>
            <w:tblPr>
              <w:tblStyle w:val="27"/>
              <w:tblW w:w="5000" w:type="pct"/>
              <w:jc w:val="center"/>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Layout w:type="fixed"/>
              <w:tblCellMar>
                <w:top w:w="0" w:type="dxa"/>
                <w:left w:w="28" w:type="dxa"/>
                <w:bottom w:w="0" w:type="dxa"/>
                <w:right w:w="28" w:type="dxa"/>
              </w:tblCellMar>
            </w:tblPr>
            <w:tblGrid>
              <w:gridCol w:w="960"/>
              <w:gridCol w:w="3545"/>
              <w:gridCol w:w="2009"/>
              <w:gridCol w:w="734"/>
            </w:tblGrid>
            <w:tr w14:paraId="4D2A9F43">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noWrap w:val="0"/>
                  <w:vAlign w:val="center"/>
                </w:tcPr>
                <w:p w14:paraId="3185D06D">
                  <w:pPr>
                    <w:widowControl/>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专项评价的类别</w:t>
                  </w:r>
                </w:p>
              </w:tc>
              <w:tc>
                <w:tcPr>
                  <w:tcW w:w="3360" w:type="dxa"/>
                  <w:noWrap w:val="0"/>
                  <w:vAlign w:val="center"/>
                </w:tcPr>
                <w:p w14:paraId="5CDCB598">
                  <w:pPr>
                    <w:widowControl/>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设置原则</w:t>
                  </w:r>
                </w:p>
              </w:tc>
              <w:tc>
                <w:tcPr>
                  <w:tcW w:w="1904" w:type="dxa"/>
                  <w:noWrap w:val="0"/>
                  <w:vAlign w:val="center"/>
                </w:tcPr>
                <w:p w14:paraId="2192E6CF">
                  <w:pPr>
                    <w:widowControl/>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是否涉及</w:t>
                  </w:r>
                </w:p>
              </w:tc>
              <w:tc>
                <w:tcPr>
                  <w:tcW w:w="696" w:type="dxa"/>
                  <w:tcBorders>
                    <w:right w:val="nil"/>
                  </w:tcBorders>
                  <w:noWrap w:val="0"/>
                  <w:vAlign w:val="center"/>
                </w:tcPr>
                <w:p w14:paraId="30973996">
                  <w:pPr>
                    <w:widowControl/>
                    <w:adjustRightInd w:val="0"/>
                    <w:snapToGrid w:val="0"/>
                    <w:jc w:val="center"/>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是否设置专项</w:t>
                  </w:r>
                </w:p>
              </w:tc>
            </w:tr>
            <w:tr w14:paraId="59F1F072">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noWrap w:val="0"/>
                  <w:vAlign w:val="center"/>
                </w:tcPr>
                <w:p w14:paraId="7F38DC29">
                  <w:pPr>
                    <w:pStyle w:val="73"/>
                    <w:adjustRightInd w:val="0"/>
                    <w:snapToGrid w:val="0"/>
                    <w:rPr>
                      <w:rFonts w:ascii="Times New Roman" w:hAnsi="Times New Roman" w:eastAsia="宋体" w:cs="Times New Roman"/>
                      <w:bCs/>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大气</w:t>
                  </w:r>
                </w:p>
              </w:tc>
              <w:tc>
                <w:tcPr>
                  <w:tcW w:w="3360" w:type="dxa"/>
                  <w:noWrap w:val="0"/>
                  <w:vAlign w:val="center"/>
                </w:tcPr>
                <w:p w14:paraId="3E7B8279">
                  <w:pPr>
                    <w:jc w:val="center"/>
                    <w:rPr>
                      <w:bCs/>
                      <w:color w:val="000000" w:themeColor="text1"/>
                      <w:sz w:val="24"/>
                      <w:szCs w:val="24"/>
                      <w:lang w:bidi="ar"/>
                      <w14:textFill>
                        <w14:solidFill>
                          <w14:schemeClr w14:val="tx1"/>
                        </w14:solidFill>
                      </w14:textFill>
                    </w:rPr>
                  </w:pPr>
                  <w:r>
                    <w:rPr>
                      <w:color w:val="000000" w:themeColor="text1"/>
                      <w:sz w:val="24"/>
                      <w:szCs w:val="24"/>
                      <w14:textFill>
                        <w14:solidFill>
                          <w14:schemeClr w14:val="tx1"/>
                        </w14:solidFill>
                      </w14:textFill>
                    </w:rPr>
                    <w:t>排放废气含有毒有害污染物、二噁英、苯并[a]芘、氰化物、氯气且厂界外500米范围内有环境空气保护目标的建设项目</w:t>
                  </w:r>
                </w:p>
              </w:tc>
              <w:tc>
                <w:tcPr>
                  <w:tcW w:w="1904" w:type="dxa"/>
                  <w:noWrap w:val="0"/>
                  <w:vAlign w:val="center"/>
                </w:tcPr>
                <w:p w14:paraId="0D4C7374">
                  <w:pPr>
                    <w:widowControl/>
                    <w:adjustRightInd w:val="0"/>
                    <w:snapToGrid w:val="0"/>
                    <w:jc w:val="center"/>
                    <w:rPr>
                      <w:bCs/>
                      <w:color w:val="000000" w:themeColor="text1"/>
                      <w:sz w:val="24"/>
                      <w:szCs w:val="24"/>
                      <w:lang w:bidi="ar"/>
                      <w14:textFill>
                        <w14:solidFill>
                          <w14:schemeClr w14:val="tx1"/>
                        </w14:solidFill>
                      </w14:textFill>
                    </w:rPr>
                  </w:pPr>
                  <w:r>
                    <w:rPr>
                      <w:rFonts w:hint="eastAsia"/>
                      <w:bCs/>
                      <w:color w:val="000000" w:themeColor="text1"/>
                      <w:sz w:val="24"/>
                      <w:szCs w:val="24"/>
                      <w:lang w:bidi="ar"/>
                      <w14:textFill>
                        <w14:solidFill>
                          <w14:schemeClr w14:val="tx1"/>
                        </w14:solidFill>
                      </w14:textFill>
                    </w:rPr>
                    <w:t>本项目排放废气不含</w:t>
                  </w:r>
                  <w:r>
                    <w:rPr>
                      <w:color w:val="000000" w:themeColor="text1"/>
                      <w:sz w:val="24"/>
                      <w:szCs w:val="24"/>
                      <w14:textFill>
                        <w14:solidFill>
                          <w14:schemeClr w14:val="tx1"/>
                        </w14:solidFill>
                      </w14:textFill>
                    </w:rPr>
                    <w:t>有毒有害污染物、二噁英、苯并[a]芘、氰化物、氯气</w:t>
                  </w:r>
                </w:p>
              </w:tc>
              <w:tc>
                <w:tcPr>
                  <w:tcW w:w="696" w:type="dxa"/>
                  <w:tcBorders>
                    <w:right w:val="nil"/>
                  </w:tcBorders>
                  <w:noWrap w:val="0"/>
                  <w:vAlign w:val="center"/>
                </w:tcPr>
                <w:p w14:paraId="02094B23">
                  <w:pPr>
                    <w:widowControl/>
                    <w:adjustRightInd w:val="0"/>
                    <w:snapToGrid w:val="0"/>
                    <w:jc w:val="center"/>
                    <w:rPr>
                      <w:rFonts w:hint="eastAsia"/>
                      <w:bCs/>
                      <w:color w:val="000000" w:themeColor="text1"/>
                      <w:sz w:val="24"/>
                      <w:szCs w:val="24"/>
                      <w:lang w:bidi="ar"/>
                      <w14:textFill>
                        <w14:solidFill>
                          <w14:schemeClr w14:val="tx1"/>
                        </w14:solidFill>
                      </w14:textFill>
                    </w:rPr>
                  </w:pPr>
                  <w:r>
                    <w:rPr>
                      <w:rFonts w:hint="eastAsia"/>
                      <w:bCs/>
                      <w:color w:val="000000" w:themeColor="text1"/>
                      <w:sz w:val="24"/>
                      <w:szCs w:val="24"/>
                      <w:lang w:bidi="ar"/>
                      <w14:textFill>
                        <w14:solidFill>
                          <w14:schemeClr w14:val="tx1"/>
                        </w14:solidFill>
                      </w14:textFill>
                    </w:rPr>
                    <w:t>否</w:t>
                  </w:r>
                </w:p>
              </w:tc>
            </w:tr>
            <w:tr w14:paraId="08D53A0D">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noWrap w:val="0"/>
                  <w:vAlign w:val="center"/>
                </w:tcPr>
                <w:p w14:paraId="402D03CE">
                  <w:pPr>
                    <w:pStyle w:val="73"/>
                    <w:adjustRightInd w:val="0"/>
                    <w:snapToGrid w:val="0"/>
                    <w:rPr>
                      <w:rFonts w:ascii="Times New Roman" w:hAnsi="Times New Roman" w:eastAsia="宋体" w:cs="Times New Roman"/>
                      <w:bCs/>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地表水</w:t>
                  </w:r>
                </w:p>
              </w:tc>
              <w:tc>
                <w:tcPr>
                  <w:tcW w:w="3360" w:type="dxa"/>
                  <w:noWrap w:val="0"/>
                  <w:vAlign w:val="center"/>
                </w:tcPr>
                <w:p w14:paraId="2B9BBE84">
                  <w:pPr>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新增工业废水直排建设项目（槽罐车外送污水处理厂的除外）；新增废水直排的污水集中处理厂</w:t>
                  </w:r>
                </w:p>
              </w:tc>
              <w:tc>
                <w:tcPr>
                  <w:tcW w:w="1904" w:type="dxa"/>
                  <w:noWrap w:val="0"/>
                  <w:vAlign w:val="center"/>
                </w:tcPr>
                <w:p w14:paraId="3BBE8D7C">
                  <w:pPr>
                    <w:jc w:val="center"/>
                    <w:rPr>
                      <w:color w:val="000000" w:themeColor="text1"/>
                      <w:sz w:val="24"/>
                      <w:szCs w:val="24"/>
                      <w14:textFill>
                        <w14:solidFill>
                          <w14:schemeClr w14:val="tx1"/>
                        </w14:solidFill>
                      </w14:textFill>
                    </w:rPr>
                  </w:pPr>
                  <w:r>
                    <w:rPr>
                      <w:rFonts w:hint="eastAsia"/>
                      <w:bCs/>
                      <w:color w:val="000000" w:themeColor="text1"/>
                      <w:sz w:val="24"/>
                      <w:szCs w:val="24"/>
                      <w:lang w:bidi="ar"/>
                      <w14:textFill>
                        <w14:solidFill>
                          <w14:schemeClr w14:val="tx1"/>
                        </w14:solidFill>
                      </w14:textFill>
                    </w:rPr>
                    <w:t>本项目无生产废水排放，</w:t>
                  </w:r>
                  <w:r>
                    <w:rPr>
                      <w:rFonts w:hint="eastAsia"/>
                      <w:bCs/>
                      <w:color w:val="000000" w:themeColor="text1"/>
                      <w:sz w:val="24"/>
                      <w:szCs w:val="24"/>
                      <w:lang w:val="en-US" w:eastAsia="zh-CN" w:bidi="ar"/>
                      <w14:textFill>
                        <w14:solidFill>
                          <w14:schemeClr w14:val="tx1"/>
                        </w14:solidFill>
                      </w14:textFill>
                    </w:rPr>
                    <w:t>厂区生活污水经预处理后接入污水厂处理</w:t>
                  </w:r>
                  <w:r>
                    <w:rPr>
                      <w:rFonts w:hint="eastAsia"/>
                      <w:bCs/>
                      <w:color w:val="000000" w:themeColor="text1"/>
                      <w:sz w:val="24"/>
                      <w:szCs w:val="24"/>
                      <w:lang w:eastAsia="zh-CN" w:bidi="ar"/>
                      <w14:textFill>
                        <w14:solidFill>
                          <w14:schemeClr w14:val="tx1"/>
                        </w14:solidFill>
                      </w14:textFill>
                    </w:rPr>
                    <w:t>，</w:t>
                  </w:r>
                  <w:r>
                    <w:rPr>
                      <w:rFonts w:hint="eastAsia"/>
                      <w:bCs/>
                      <w:color w:val="000000" w:themeColor="text1"/>
                      <w:sz w:val="24"/>
                      <w:szCs w:val="24"/>
                      <w:lang w:bidi="ar"/>
                      <w14:textFill>
                        <w14:solidFill>
                          <w14:schemeClr w14:val="tx1"/>
                        </w14:solidFill>
                      </w14:textFill>
                    </w:rPr>
                    <w:t>不属于</w:t>
                  </w:r>
                  <w:r>
                    <w:rPr>
                      <w:rFonts w:hint="eastAsia"/>
                      <w:bCs/>
                      <w:color w:val="000000" w:themeColor="text1"/>
                      <w:sz w:val="24"/>
                      <w:szCs w:val="24"/>
                      <w:lang w:val="en-US" w:eastAsia="zh-CN" w:bidi="ar"/>
                      <w14:textFill>
                        <w14:solidFill>
                          <w14:schemeClr w14:val="tx1"/>
                        </w14:solidFill>
                      </w14:textFill>
                    </w:rPr>
                    <w:t>新增废水直排的</w:t>
                  </w:r>
                  <w:r>
                    <w:rPr>
                      <w:color w:val="000000" w:themeColor="text1"/>
                      <w:sz w:val="24"/>
                      <w:szCs w:val="24"/>
                      <w14:textFill>
                        <w14:solidFill>
                          <w14:schemeClr w14:val="tx1"/>
                        </w14:solidFill>
                      </w14:textFill>
                    </w:rPr>
                    <w:t>污水集中处理厂</w:t>
                  </w:r>
                </w:p>
              </w:tc>
              <w:tc>
                <w:tcPr>
                  <w:tcW w:w="696" w:type="dxa"/>
                  <w:tcBorders>
                    <w:right w:val="nil"/>
                  </w:tcBorders>
                  <w:noWrap w:val="0"/>
                  <w:vAlign w:val="center"/>
                </w:tcPr>
                <w:p w14:paraId="0C1D3BC9">
                  <w:pPr>
                    <w:widowControl/>
                    <w:adjustRightInd w:val="0"/>
                    <w:snapToGrid w:val="0"/>
                    <w:jc w:val="center"/>
                    <w:rPr>
                      <w:rFonts w:hint="eastAsia"/>
                      <w:bCs/>
                      <w:color w:val="000000" w:themeColor="text1"/>
                      <w:sz w:val="24"/>
                      <w:szCs w:val="24"/>
                      <w:lang w:bidi="ar"/>
                      <w14:textFill>
                        <w14:solidFill>
                          <w14:schemeClr w14:val="tx1"/>
                        </w14:solidFill>
                      </w14:textFill>
                    </w:rPr>
                  </w:pPr>
                  <w:r>
                    <w:rPr>
                      <w:rFonts w:hint="eastAsia"/>
                      <w:bCs/>
                      <w:color w:val="000000" w:themeColor="text1"/>
                      <w:sz w:val="24"/>
                      <w:szCs w:val="24"/>
                      <w:lang w:bidi="ar"/>
                      <w14:textFill>
                        <w14:solidFill>
                          <w14:schemeClr w14:val="tx1"/>
                        </w14:solidFill>
                      </w14:textFill>
                    </w:rPr>
                    <w:t>否</w:t>
                  </w:r>
                </w:p>
              </w:tc>
            </w:tr>
            <w:tr w14:paraId="0E72085A">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noWrap w:val="0"/>
                  <w:vAlign w:val="center"/>
                </w:tcPr>
                <w:p w14:paraId="692094B3">
                  <w:pPr>
                    <w:pStyle w:val="73"/>
                    <w:adjustRightInd w:val="0"/>
                    <w:snapToGrid w:val="0"/>
                    <w:rPr>
                      <w:rFonts w:hint="eastAsia" w:ascii="Times New Roman" w:hAnsi="Times New Roman" w:eastAsia="宋体" w:cs="Times New Roman"/>
                      <w:bCs/>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环境风险</w:t>
                  </w:r>
                </w:p>
              </w:tc>
              <w:tc>
                <w:tcPr>
                  <w:tcW w:w="3360" w:type="dxa"/>
                  <w:noWrap w:val="0"/>
                  <w:vAlign w:val="center"/>
                </w:tcPr>
                <w:p w14:paraId="0B3599D4">
                  <w:pPr>
                    <w:widowControl/>
                    <w:adjustRightInd w:val="0"/>
                    <w:snapToGrid w:val="0"/>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有毒有害和易燃易爆危险物质存储量超过临界量的建设项目</w:t>
                  </w:r>
                </w:p>
              </w:tc>
              <w:tc>
                <w:tcPr>
                  <w:tcW w:w="1904" w:type="dxa"/>
                  <w:noWrap w:val="0"/>
                  <w:vAlign w:val="center"/>
                </w:tcPr>
                <w:p w14:paraId="5B56C20F">
                  <w:pPr>
                    <w:jc w:val="center"/>
                    <w:rPr>
                      <w:rFonts w:hint="eastAsia"/>
                      <w:color w:val="000000" w:themeColor="text1"/>
                      <w:sz w:val="24"/>
                      <w:szCs w:val="24"/>
                      <w14:textFill>
                        <w14:solidFill>
                          <w14:schemeClr w14:val="tx1"/>
                        </w14:solidFill>
                      </w14:textFill>
                    </w:rPr>
                  </w:pPr>
                  <w:r>
                    <w:rPr>
                      <w:rFonts w:hint="eastAsia"/>
                      <w:bCs/>
                      <w:color w:val="000000" w:themeColor="text1"/>
                      <w:sz w:val="24"/>
                      <w:szCs w:val="24"/>
                      <w:lang w:bidi="ar"/>
                      <w14:textFill>
                        <w14:solidFill>
                          <w14:schemeClr w14:val="tx1"/>
                        </w14:solidFill>
                      </w14:textFill>
                    </w:rPr>
                    <w:t>本项目</w:t>
                  </w:r>
                  <w:r>
                    <w:rPr>
                      <w:color w:val="000000" w:themeColor="text1"/>
                      <w:sz w:val="24"/>
                      <w:szCs w:val="24"/>
                      <w14:textFill>
                        <w14:solidFill>
                          <w14:schemeClr w14:val="tx1"/>
                        </w14:solidFill>
                      </w14:textFill>
                    </w:rPr>
                    <w:t>危险物质存储量</w:t>
                  </w:r>
                  <w:r>
                    <w:rPr>
                      <w:rFonts w:hint="eastAsia"/>
                      <w:color w:val="000000" w:themeColor="text1"/>
                      <w:sz w:val="24"/>
                      <w:szCs w:val="24"/>
                      <w:lang w:val="en-US" w:eastAsia="zh-CN"/>
                      <w14:textFill>
                        <w14:solidFill>
                          <w14:schemeClr w14:val="tx1"/>
                        </w14:solidFill>
                      </w14:textFill>
                    </w:rPr>
                    <w:t>未</w:t>
                  </w:r>
                  <w:r>
                    <w:rPr>
                      <w:color w:val="000000" w:themeColor="text1"/>
                      <w:sz w:val="24"/>
                      <w:szCs w:val="24"/>
                      <w14:textFill>
                        <w14:solidFill>
                          <w14:schemeClr w14:val="tx1"/>
                        </w14:solidFill>
                      </w14:textFill>
                    </w:rPr>
                    <w:t>超过临界量</w:t>
                  </w:r>
                </w:p>
              </w:tc>
              <w:tc>
                <w:tcPr>
                  <w:tcW w:w="696" w:type="dxa"/>
                  <w:tcBorders>
                    <w:right w:val="nil"/>
                  </w:tcBorders>
                  <w:noWrap w:val="0"/>
                  <w:vAlign w:val="center"/>
                </w:tcPr>
                <w:p w14:paraId="421E26A7">
                  <w:pPr>
                    <w:widowControl/>
                    <w:adjustRightInd w:val="0"/>
                    <w:snapToGrid w:val="0"/>
                    <w:jc w:val="center"/>
                    <w:rPr>
                      <w:rFonts w:hint="default" w:eastAsia="宋体"/>
                      <w:bCs/>
                      <w:color w:val="000000" w:themeColor="text1"/>
                      <w:sz w:val="24"/>
                      <w:szCs w:val="24"/>
                      <w:lang w:val="en-US" w:eastAsia="zh-CN" w:bidi="ar"/>
                      <w14:textFill>
                        <w14:solidFill>
                          <w14:schemeClr w14:val="tx1"/>
                        </w14:solidFill>
                      </w14:textFill>
                    </w:rPr>
                  </w:pPr>
                  <w:r>
                    <w:rPr>
                      <w:rFonts w:hint="eastAsia"/>
                      <w:bCs/>
                      <w:color w:val="000000" w:themeColor="text1"/>
                      <w:sz w:val="24"/>
                      <w:szCs w:val="24"/>
                      <w:lang w:val="en-US" w:eastAsia="zh-CN" w:bidi="ar"/>
                      <w14:textFill>
                        <w14:solidFill>
                          <w14:schemeClr w14:val="tx1"/>
                        </w14:solidFill>
                      </w14:textFill>
                    </w:rPr>
                    <w:t>否</w:t>
                  </w:r>
                </w:p>
              </w:tc>
            </w:tr>
            <w:tr w14:paraId="4B1F348D">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noWrap w:val="0"/>
                  <w:vAlign w:val="center"/>
                </w:tcPr>
                <w:p w14:paraId="55DDAED9">
                  <w:pPr>
                    <w:pStyle w:val="73"/>
                    <w:adjustRightInd w:val="0"/>
                    <w:snapToGrid w:val="0"/>
                    <w:rPr>
                      <w:rFonts w:ascii="Times New Roman" w:hAnsi="Times New Roman" w:eastAsia="宋体" w:cs="Times New Roman"/>
                      <w:bCs/>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生态</w:t>
                  </w:r>
                </w:p>
              </w:tc>
              <w:tc>
                <w:tcPr>
                  <w:tcW w:w="3360" w:type="dxa"/>
                  <w:noWrap w:val="0"/>
                  <w:vAlign w:val="center"/>
                </w:tcPr>
                <w:p w14:paraId="30DFEE39">
                  <w:pPr>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取水口下游500米范围内有重要水生生物的自然产卵场、索饵场、越冬场和洄游通道的新增河道取水的污染类建设项目</w:t>
                  </w:r>
                </w:p>
              </w:tc>
              <w:tc>
                <w:tcPr>
                  <w:tcW w:w="1904" w:type="dxa"/>
                  <w:noWrap w:val="0"/>
                  <w:vAlign w:val="center"/>
                </w:tcPr>
                <w:p w14:paraId="4945941F">
                  <w:pPr>
                    <w:jc w:val="center"/>
                    <w:rPr>
                      <w:color w:val="000000" w:themeColor="text1"/>
                      <w:sz w:val="24"/>
                      <w:szCs w:val="24"/>
                      <w14:textFill>
                        <w14:solidFill>
                          <w14:schemeClr w14:val="tx1"/>
                        </w14:solidFill>
                      </w14:textFill>
                    </w:rPr>
                  </w:pPr>
                  <w:r>
                    <w:rPr>
                      <w:rFonts w:hint="eastAsia"/>
                      <w:bCs/>
                      <w:color w:val="000000" w:themeColor="text1"/>
                      <w:sz w:val="24"/>
                      <w:szCs w:val="24"/>
                      <w:lang w:bidi="ar"/>
                      <w14:textFill>
                        <w14:solidFill>
                          <w14:schemeClr w14:val="tx1"/>
                        </w14:solidFill>
                      </w14:textFill>
                    </w:rPr>
                    <w:t>本项目不新增</w:t>
                  </w:r>
                  <w:r>
                    <w:rPr>
                      <w:color w:val="000000" w:themeColor="text1"/>
                      <w:sz w:val="24"/>
                      <w:szCs w:val="24"/>
                      <w14:textFill>
                        <w14:solidFill>
                          <w14:schemeClr w14:val="tx1"/>
                        </w14:solidFill>
                      </w14:textFill>
                    </w:rPr>
                    <w:t>河道取水</w:t>
                  </w:r>
                </w:p>
              </w:tc>
              <w:tc>
                <w:tcPr>
                  <w:tcW w:w="696" w:type="dxa"/>
                  <w:tcBorders>
                    <w:right w:val="nil"/>
                  </w:tcBorders>
                  <w:noWrap w:val="0"/>
                  <w:vAlign w:val="center"/>
                </w:tcPr>
                <w:p w14:paraId="15FF81B3">
                  <w:pPr>
                    <w:widowControl/>
                    <w:adjustRightInd w:val="0"/>
                    <w:snapToGrid w:val="0"/>
                    <w:jc w:val="center"/>
                    <w:rPr>
                      <w:rFonts w:hint="eastAsia"/>
                      <w:bCs/>
                      <w:color w:val="000000" w:themeColor="text1"/>
                      <w:sz w:val="24"/>
                      <w:szCs w:val="24"/>
                      <w:lang w:bidi="ar"/>
                      <w14:textFill>
                        <w14:solidFill>
                          <w14:schemeClr w14:val="tx1"/>
                        </w14:solidFill>
                      </w14:textFill>
                    </w:rPr>
                  </w:pPr>
                  <w:r>
                    <w:rPr>
                      <w:rFonts w:hint="eastAsia"/>
                      <w:bCs/>
                      <w:color w:val="000000" w:themeColor="text1"/>
                      <w:sz w:val="24"/>
                      <w:szCs w:val="24"/>
                      <w:lang w:bidi="ar"/>
                      <w14:textFill>
                        <w14:solidFill>
                          <w14:schemeClr w14:val="tx1"/>
                        </w14:solidFill>
                      </w14:textFill>
                    </w:rPr>
                    <w:t>否</w:t>
                  </w:r>
                </w:p>
              </w:tc>
            </w:tr>
            <w:tr w14:paraId="3425582A">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0" w:type="dxa"/>
                  <w:tcBorders>
                    <w:bottom w:val="single" w:color="auto" w:sz="12" w:space="0"/>
                  </w:tcBorders>
                  <w:noWrap w:val="0"/>
                  <w:vAlign w:val="center"/>
                </w:tcPr>
                <w:p w14:paraId="2647AB2F">
                  <w:pPr>
                    <w:pStyle w:val="73"/>
                    <w:adjustRightInd w:val="0"/>
                    <w:snapToGrid w:val="0"/>
                    <w:rPr>
                      <w:rFonts w:hint="eastAsia" w:ascii="Times New Roman" w:hAnsi="Times New Roman" w:eastAsia="宋体" w:cs="Times New Roman"/>
                      <w:bCs/>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海洋</w:t>
                  </w:r>
                </w:p>
              </w:tc>
              <w:tc>
                <w:tcPr>
                  <w:tcW w:w="3360" w:type="dxa"/>
                  <w:tcBorders>
                    <w:bottom w:val="single" w:color="auto" w:sz="12" w:space="0"/>
                  </w:tcBorders>
                  <w:noWrap w:val="0"/>
                  <w:vAlign w:val="center"/>
                </w:tcPr>
                <w:p w14:paraId="2D26BC0A">
                  <w:pPr>
                    <w:widowControl/>
                    <w:adjustRightInd w:val="0"/>
                    <w:snapToGrid w:val="0"/>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直接向海排放污染物的海洋工程建设项目</w:t>
                  </w:r>
                </w:p>
              </w:tc>
              <w:tc>
                <w:tcPr>
                  <w:tcW w:w="1904" w:type="dxa"/>
                  <w:tcBorders>
                    <w:bottom w:val="single" w:color="auto" w:sz="12" w:space="0"/>
                  </w:tcBorders>
                  <w:noWrap w:val="0"/>
                  <w:vAlign w:val="center"/>
                </w:tcPr>
                <w:p w14:paraId="6E5A80DE">
                  <w:pPr>
                    <w:jc w:val="center"/>
                    <w:rPr>
                      <w:color w:val="000000" w:themeColor="text1"/>
                      <w:sz w:val="24"/>
                      <w:szCs w:val="24"/>
                      <w14:textFill>
                        <w14:solidFill>
                          <w14:schemeClr w14:val="tx1"/>
                        </w14:solidFill>
                      </w14:textFill>
                    </w:rPr>
                  </w:pPr>
                  <w:r>
                    <w:rPr>
                      <w:rFonts w:hint="eastAsia"/>
                      <w:bCs/>
                      <w:color w:val="000000" w:themeColor="text1"/>
                      <w:sz w:val="24"/>
                      <w:szCs w:val="24"/>
                      <w:lang w:bidi="ar"/>
                      <w14:textFill>
                        <w14:solidFill>
                          <w14:schemeClr w14:val="tx1"/>
                        </w14:solidFill>
                      </w14:textFill>
                    </w:rPr>
                    <w:t>本项目不属于</w:t>
                  </w:r>
                  <w:r>
                    <w:rPr>
                      <w:color w:val="000000" w:themeColor="text1"/>
                      <w:sz w:val="24"/>
                      <w:szCs w:val="24"/>
                      <w14:textFill>
                        <w14:solidFill>
                          <w14:schemeClr w14:val="tx1"/>
                        </w14:solidFill>
                      </w14:textFill>
                    </w:rPr>
                    <w:t>直接向海排放污染物的海洋工程建设项目</w:t>
                  </w:r>
                </w:p>
              </w:tc>
              <w:tc>
                <w:tcPr>
                  <w:tcW w:w="696" w:type="dxa"/>
                  <w:tcBorders>
                    <w:bottom w:val="single" w:color="auto" w:sz="12" w:space="0"/>
                    <w:right w:val="nil"/>
                  </w:tcBorders>
                  <w:noWrap w:val="0"/>
                  <w:vAlign w:val="center"/>
                </w:tcPr>
                <w:p w14:paraId="35B7E4F6">
                  <w:pPr>
                    <w:widowControl/>
                    <w:adjustRightInd w:val="0"/>
                    <w:snapToGrid w:val="0"/>
                    <w:jc w:val="center"/>
                    <w:rPr>
                      <w:rFonts w:hint="eastAsia"/>
                      <w:bCs/>
                      <w:color w:val="000000" w:themeColor="text1"/>
                      <w:sz w:val="24"/>
                      <w:szCs w:val="24"/>
                      <w:lang w:bidi="ar"/>
                      <w14:textFill>
                        <w14:solidFill>
                          <w14:schemeClr w14:val="tx1"/>
                        </w14:solidFill>
                      </w14:textFill>
                    </w:rPr>
                  </w:pPr>
                  <w:r>
                    <w:rPr>
                      <w:rFonts w:hint="eastAsia"/>
                      <w:bCs/>
                      <w:color w:val="000000" w:themeColor="text1"/>
                      <w:sz w:val="24"/>
                      <w:szCs w:val="24"/>
                      <w:lang w:bidi="ar"/>
                      <w14:textFill>
                        <w14:solidFill>
                          <w14:schemeClr w14:val="tx1"/>
                        </w14:solidFill>
                      </w14:textFill>
                    </w:rPr>
                    <w:t>否</w:t>
                  </w:r>
                </w:p>
              </w:tc>
            </w:tr>
          </w:tbl>
          <w:p w14:paraId="1F4D346F">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注：1、废气中有毒有害污染物指纳入《有毒有害大气污染物名录》的污染物（不包括无排放标准的污染物）。</w:t>
            </w:r>
          </w:p>
          <w:p w14:paraId="01A164E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2、环境空气保护目标指自然保护区、风景名胜区、居住区、文化区和农村地区中人群较集中的区域。</w:t>
            </w:r>
          </w:p>
          <w:p w14:paraId="46B6498B">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sz w:val="21"/>
                <w:szCs w:val="21"/>
                <w14:textFill>
                  <w14:solidFill>
                    <w14:schemeClr w14:val="tx1"/>
                  </w14:solidFill>
                </w14:textFill>
              </w:rPr>
              <w:t>3、临界量及其计算方法可参考《建设项目环境风险评价技术导则》（HJ169）附录B、附录C。</w:t>
            </w:r>
          </w:p>
        </w:tc>
      </w:tr>
      <w:tr w14:paraId="301AE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4" w:type="dxa"/>
            <w:noWrap w:val="0"/>
            <w:vAlign w:val="center"/>
          </w:tcPr>
          <w:p w14:paraId="5EB6BB6A">
            <w:pPr>
              <w:autoSpaceDE w:val="0"/>
              <w:autoSpaceDN w:val="0"/>
              <w:adjustRightInd w:val="0"/>
              <w:snapToGrid w:val="0"/>
              <w:jc w:val="center"/>
              <w:rPr>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规划情况</w:t>
            </w:r>
          </w:p>
        </w:tc>
        <w:tc>
          <w:tcPr>
            <w:tcW w:w="7304" w:type="dxa"/>
            <w:gridSpan w:val="3"/>
            <w:noWrap w:val="0"/>
            <w:vAlign w:val="center"/>
          </w:tcPr>
          <w:p w14:paraId="5DEC5AEB">
            <w:pPr>
              <w:pStyle w:val="108"/>
              <w:autoSpaceDE w:val="0"/>
              <w:autoSpaceDN w:val="0"/>
              <w:adjustRightInd w:val="0"/>
              <w:snapToGrid w:val="0"/>
              <w:ind w:firstLine="0" w:firstLineChars="0"/>
              <w:jc w:val="cente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14:paraId="1D142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4" w:type="dxa"/>
            <w:noWrap w:val="0"/>
            <w:vAlign w:val="center"/>
          </w:tcPr>
          <w:p w14:paraId="792AB263">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规划环境影响</w:t>
            </w:r>
          </w:p>
          <w:p w14:paraId="683EABAD">
            <w:pPr>
              <w:adjustRightInd w:val="0"/>
              <w:snapToGrid w:val="0"/>
              <w:jc w:val="center"/>
              <w:rPr>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评价情况</w:t>
            </w:r>
          </w:p>
        </w:tc>
        <w:tc>
          <w:tcPr>
            <w:tcW w:w="7304" w:type="dxa"/>
            <w:gridSpan w:val="3"/>
            <w:noWrap w:val="0"/>
            <w:vAlign w:val="center"/>
          </w:tcPr>
          <w:p w14:paraId="408A0731">
            <w:pPr>
              <w:pStyle w:val="108"/>
              <w:snapToGrid w:val="0"/>
              <w:ind w:firstLine="0" w:firstLineChars="0"/>
              <w:jc w:val="cente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14:paraId="6D999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4" w:type="dxa"/>
            <w:noWrap w:val="0"/>
            <w:vAlign w:val="center"/>
          </w:tcPr>
          <w:p w14:paraId="67A373A8">
            <w:pPr>
              <w:autoSpaceDE w:val="0"/>
              <w:autoSpaceDN w:val="0"/>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规划及规划环境影响评价符合性分析</w:t>
            </w:r>
          </w:p>
        </w:tc>
        <w:tc>
          <w:tcPr>
            <w:tcW w:w="7304" w:type="dxa"/>
            <w:gridSpan w:val="3"/>
            <w:noWrap w:val="0"/>
            <w:tcMar>
              <w:top w:w="0" w:type="dxa"/>
              <w:left w:w="28" w:type="dxa"/>
              <w:bottom w:w="0" w:type="dxa"/>
              <w:right w:w="28" w:type="dxa"/>
            </w:tcMar>
            <w:vAlign w:val="center"/>
          </w:tcPr>
          <w:p w14:paraId="3BD178F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本项目与规划环评批复要求相符。</w:t>
            </w:r>
          </w:p>
        </w:tc>
      </w:tr>
      <w:tr w14:paraId="543C3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84" w:type="dxa"/>
            <w:noWrap w:val="0"/>
            <w:vAlign w:val="center"/>
          </w:tcPr>
          <w:p w14:paraId="59BD1BB1">
            <w:pPr>
              <w:autoSpaceDE w:val="0"/>
              <w:autoSpaceDN w:val="0"/>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其他符合性分析</w:t>
            </w:r>
          </w:p>
        </w:tc>
        <w:tc>
          <w:tcPr>
            <w:tcW w:w="7304" w:type="dxa"/>
            <w:gridSpan w:val="3"/>
            <w:noWrap w:val="0"/>
            <w:tcMar>
              <w:top w:w="0" w:type="dxa"/>
              <w:left w:w="28" w:type="dxa"/>
              <w:bottom w:w="0" w:type="dxa"/>
              <w:right w:w="28" w:type="dxa"/>
            </w:tcMar>
            <w:vAlign w:val="center"/>
          </w:tcPr>
          <w:p w14:paraId="25B7C43F">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bCs/>
                <w:snapToGrid w:val="0"/>
                <w:color w:val="000000" w:themeColor="text1"/>
                <w:sz w:val="24"/>
                <w:szCs w:val="24"/>
                <w14:textFill>
                  <w14:solidFill>
                    <w14:schemeClr w14:val="tx1"/>
                  </w14:solidFill>
                </w14:textFill>
              </w:rPr>
              <w:t>由上表可知，本项目符合国家及地方政策中相关要求。</w:t>
            </w:r>
          </w:p>
          <w:p w14:paraId="26E9018F">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7AA13ABE">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00B02545">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0352ED15">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68D83879">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177BC029">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4929A090">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5155CB94">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5422B392">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20DEEB0D">
            <w:pPr>
              <w:autoSpaceDE w:val="0"/>
              <w:autoSpaceDN w:val="0"/>
              <w:adjustRightInd w:val="0"/>
              <w:snapToGrid w:val="0"/>
              <w:spacing w:line="360" w:lineRule="auto"/>
              <w:ind w:firstLine="480" w:firstLineChars="200"/>
              <w:rPr>
                <w:rFonts w:hint="eastAsia"/>
                <w:color w:val="000000" w:themeColor="text1"/>
                <w:sz w:val="24"/>
                <w:szCs w:val="24"/>
                <w:lang w:val="en-US" w:eastAsia="zh-CN" w:bidi="ar"/>
                <w14:textFill>
                  <w14:solidFill>
                    <w14:schemeClr w14:val="tx1"/>
                  </w14:solidFill>
                </w14:textFill>
              </w:rPr>
            </w:pPr>
          </w:p>
          <w:p w14:paraId="231CFA2C">
            <w:pPr>
              <w:adjustRightInd w:val="0"/>
              <w:snapToGrid w:val="0"/>
              <w:spacing w:line="360" w:lineRule="auto"/>
              <w:rPr>
                <w:rFonts w:hint="eastAsia"/>
                <w:color w:val="000000" w:themeColor="text1"/>
                <w:sz w:val="24"/>
                <w:szCs w:val="24"/>
                <w14:textFill>
                  <w14:solidFill>
                    <w14:schemeClr w14:val="tx1"/>
                  </w14:solidFill>
                </w14:textFill>
              </w:rPr>
            </w:pPr>
          </w:p>
        </w:tc>
      </w:tr>
    </w:tbl>
    <w:p w14:paraId="7867DD3D">
      <w:pPr>
        <w:spacing w:line="360" w:lineRule="auto"/>
        <w:outlineLvl w:val="9"/>
        <w:rPr>
          <w:rFonts w:eastAsia="黑体"/>
          <w:color w:val="000000" w:themeColor="text1"/>
          <w:sz w:val="30"/>
          <w14:textFill>
            <w14:solidFill>
              <w14:schemeClr w14:val="tx1"/>
            </w14:solidFill>
          </w14:textFill>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DD1868D">
      <w:pPr>
        <w:pStyle w:val="25"/>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0" w:name="_Toc29372"/>
      <w:bookmarkStart w:id="11" w:name="_Toc19067"/>
      <w:bookmarkStart w:id="12" w:name="_Toc30847"/>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10"/>
      <w:bookmarkEnd w:id="11"/>
      <w:bookmarkEnd w:id="1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3"/>
        <w:gridCol w:w="8161"/>
      </w:tblGrid>
      <w:tr w14:paraId="70FBC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23" w:type="dxa"/>
            <w:noWrap w:val="0"/>
            <w:vAlign w:val="center"/>
          </w:tcPr>
          <w:p w14:paraId="293374D2">
            <w:pPr>
              <w:pStyle w:val="25"/>
              <w:adjustRightInd w:val="0"/>
              <w:snapToGrid w:val="0"/>
              <w:spacing w:before="0" w:beforeAutospacing="0" w:after="0" w:afterAutospacing="0"/>
              <w:jc w:val="center"/>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建设内容</w:t>
            </w:r>
          </w:p>
        </w:tc>
        <w:tc>
          <w:tcPr>
            <w:tcW w:w="8161" w:type="dxa"/>
            <w:noWrap w:val="0"/>
            <w:tcMar>
              <w:top w:w="0" w:type="dxa"/>
              <w:left w:w="28" w:type="dxa"/>
              <w:bottom w:w="0" w:type="dxa"/>
              <w:right w:w="28" w:type="dxa"/>
            </w:tcMar>
            <w:vAlign w:val="top"/>
          </w:tcPr>
          <w:p w14:paraId="7F6A60F8">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1、项目概况</w:t>
            </w:r>
          </w:p>
          <w:p w14:paraId="7C155470">
            <w:pPr>
              <w:widowControl/>
              <w:adjustRightInd w:val="0"/>
              <w:snapToGrid w:val="0"/>
              <w:spacing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bookmarkStart w:id="13" w:name="_Hlk163337719"/>
            <w:r>
              <w:rPr>
                <w:rFonts w:hint="eastAsia"/>
                <w:color w:val="000000" w:themeColor="text1"/>
                <w:sz w:val="24"/>
                <w:szCs w:val="24"/>
                <w:highlight w:val="none"/>
                <w:lang w:val="en-US" w:eastAsia="zh-CN"/>
                <w14:textFill>
                  <w14:solidFill>
                    <w14:schemeClr w14:val="tx1"/>
                  </w14:solidFill>
                </w14:textFill>
              </w:rPr>
              <w:t>江苏攀登能源科技有限公司</w:t>
            </w:r>
            <w:r>
              <w:rPr>
                <w:rFonts w:hint="eastAsia"/>
                <w:color w:val="000000" w:themeColor="text1"/>
                <w:sz w:val="24"/>
                <w:szCs w:val="24"/>
                <w:highlight w:val="none"/>
                <w14:textFill>
                  <w14:solidFill>
                    <w14:schemeClr w14:val="tx1"/>
                  </w14:solidFill>
                </w14:textFill>
              </w:rPr>
              <w:t>成立于20</w:t>
            </w:r>
            <w:r>
              <w:rPr>
                <w:rFonts w:hint="eastAsia"/>
                <w:color w:val="000000" w:themeColor="text1"/>
                <w:sz w:val="24"/>
                <w:szCs w:val="24"/>
                <w:highlight w:val="none"/>
                <w:lang w:val="en-US" w:eastAsia="zh-CN"/>
                <w14:textFill>
                  <w14:solidFill>
                    <w14:schemeClr w14:val="tx1"/>
                  </w14:solidFill>
                </w14:textFill>
              </w:rPr>
              <w:t>06</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公司现有3个厂区，分别为和信路厂区、南湫路厂区以及西利路厂区。和信路厂区位于江阴市璜土镇和信路12号，设计生产能力为建筑工程用机械部件600吨/年、机械设备零部件600吨/年、钢结构件4100吨/年、煤矿专用设备10台/年、冶金专用设备100台/年、风力发电机配件300台/年；南湫路厂区位于江阴市璜土镇南湫路10号，设计生产能力为小型养路机械设备100台/年；西利路厂区位于江阴市利港街道西利路86号，设计生产能力为钢结构件3500吨/年</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各公司之间均独立生产。</w:t>
            </w:r>
          </w:p>
          <w:p w14:paraId="7063B945">
            <w:pPr>
              <w:widowControl/>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该公司西利路厂区</w:t>
            </w:r>
            <w:r>
              <w:rPr>
                <w:rFonts w:hint="eastAsia"/>
                <w:b w:val="0"/>
                <w:bCs/>
                <w:color w:val="000000" w:themeColor="text1"/>
                <w:sz w:val="24"/>
                <w:szCs w:val="24"/>
                <w:highlight w:val="none"/>
                <w:lang w:eastAsia="zh-CN"/>
                <w14:textFill>
                  <w14:solidFill>
                    <w14:schemeClr w14:val="tx1"/>
                  </w14:solidFill>
                </w14:textFill>
              </w:rPr>
              <w:t>《</w:t>
            </w:r>
            <w:r>
              <w:rPr>
                <w:rFonts w:hint="eastAsia"/>
                <w:b w:val="0"/>
                <w:bCs/>
                <w:color w:val="000000" w:themeColor="text1"/>
                <w:sz w:val="24"/>
                <w:szCs w:val="24"/>
                <w:highlight w:val="none"/>
                <w:lang w:val="en-US" w:eastAsia="zh-CN"/>
                <w14:textFill>
                  <w14:solidFill>
                    <w14:schemeClr w14:val="tx1"/>
                  </w14:solidFill>
                </w14:textFill>
              </w:rPr>
              <w:t>年增产3500吨钢结构件扩能项目</w:t>
            </w:r>
            <w:r>
              <w:rPr>
                <w:rFonts w:hint="eastAsia"/>
                <w:b w:val="0"/>
                <w:bCs/>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环境影响报告表于20</w:t>
            </w:r>
            <w:r>
              <w:rPr>
                <w:rFonts w:hint="eastAsia"/>
                <w:color w:val="000000" w:themeColor="text1"/>
                <w:sz w:val="24"/>
                <w:szCs w:val="24"/>
                <w:highlight w:val="none"/>
                <w:lang w:val="en-US" w:eastAsia="zh-CN"/>
                <w14:textFill>
                  <w14:solidFill>
                    <w14:schemeClr w14:val="tx1"/>
                  </w14:solidFill>
                </w14:textFill>
              </w:rPr>
              <w:t>21</w:t>
            </w:r>
            <w:r>
              <w:rPr>
                <w:rFonts w:hint="eastAsia"/>
                <w:color w:val="000000" w:themeColor="text1"/>
                <w:sz w:val="24"/>
                <w:szCs w:val="24"/>
                <w:highlight w:val="none"/>
                <w:lang w:eastAsia="zh-CN"/>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7月</w:t>
            </w:r>
            <w:r>
              <w:rPr>
                <w:rFonts w:hint="eastAsia"/>
                <w:color w:val="000000" w:themeColor="text1"/>
                <w:sz w:val="24"/>
                <w:szCs w:val="24"/>
                <w:highlight w:val="none"/>
                <w:lang w:eastAsia="zh-CN"/>
                <w14:textFill>
                  <w14:solidFill>
                    <w14:schemeClr w14:val="tx1"/>
                  </w14:solidFill>
                </w14:textFill>
              </w:rPr>
              <w:t>通过江苏江阴临港经济开发区管理委员会审批，</w:t>
            </w:r>
            <w:r>
              <w:rPr>
                <w:rFonts w:hint="eastAsia"/>
                <w:color w:val="000000" w:themeColor="text1"/>
                <w:sz w:val="24"/>
                <w:szCs w:val="24"/>
                <w:highlight w:val="none"/>
                <w:lang w:val="en-US" w:eastAsia="zh-CN"/>
                <w14:textFill>
                  <w14:solidFill>
                    <w14:schemeClr w14:val="tx1"/>
                  </w14:solidFill>
                </w14:textFill>
              </w:rPr>
              <w:t>批复文号</w:t>
            </w:r>
            <w:r>
              <w:rPr>
                <w:rFonts w:hint="eastAsia"/>
                <w:color w:val="000000" w:themeColor="text1"/>
                <w:sz w:val="24"/>
                <w:szCs w:val="24"/>
                <w:highlight w:val="none"/>
                <w:lang w:eastAsia="zh-CN"/>
                <w14:textFill>
                  <w14:solidFill>
                    <w14:schemeClr w14:val="tx1"/>
                  </w14:solidFill>
                </w14:textFill>
              </w:rPr>
              <w:t>：澄港开委环审〔202</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66</w:t>
            </w:r>
            <w:r>
              <w:rPr>
                <w:rFonts w:hint="eastAsia"/>
                <w:color w:val="000000" w:themeColor="text1"/>
                <w:sz w:val="24"/>
                <w:szCs w:val="24"/>
                <w:highlight w:val="none"/>
                <w:lang w:eastAsia="zh-CN"/>
                <w14:textFill>
                  <w14:solidFill>
                    <w14:schemeClr w14:val="tx1"/>
                  </w14:solidFill>
                </w14:textFill>
              </w:rPr>
              <w:t>号。</w:t>
            </w:r>
            <w:r>
              <w:rPr>
                <w:rFonts w:hint="eastAsia"/>
                <w:color w:val="000000" w:themeColor="text1"/>
                <w:sz w:val="24"/>
                <w:szCs w:val="24"/>
                <w:highlight w:val="none"/>
                <w:lang w:val="en-US" w:eastAsia="zh-CN"/>
                <w14:textFill>
                  <w14:solidFill>
                    <w14:schemeClr w14:val="tx1"/>
                  </w14:solidFill>
                </w14:textFill>
              </w:rPr>
              <w:t>具体建设内容：建设单位</w:t>
            </w:r>
            <w:r>
              <w:rPr>
                <w:rFonts w:hint="eastAsia"/>
                <w:color w:val="000000" w:themeColor="text1"/>
                <w:sz w:val="24"/>
                <w:szCs w:val="24"/>
                <w:highlight w:val="none"/>
                <w14:textFill>
                  <w14:solidFill>
                    <w14:schemeClr w14:val="tx1"/>
                  </w14:solidFill>
                </w14:textFill>
              </w:rPr>
              <w:t>拟于江阴市</w:t>
            </w:r>
            <w:r>
              <w:rPr>
                <w:rFonts w:hint="eastAsia"/>
                <w:color w:val="000000" w:themeColor="text1"/>
                <w:sz w:val="24"/>
                <w:szCs w:val="24"/>
                <w:highlight w:val="none"/>
                <w:lang w:val="en-US" w:eastAsia="zh-CN"/>
                <w14:textFill>
                  <w14:solidFill>
                    <w14:schemeClr w14:val="tx1"/>
                  </w14:solidFill>
                </w14:textFill>
              </w:rPr>
              <w:t>利港街道西利路86号（西利路厂区），租用厂房4908平方米，购置车床、磨床、铣床、焊机等设备141台套，项目投产后，西利路厂区形成年产3500吨钢结构件的生产能力。</w:t>
            </w:r>
          </w:p>
          <w:p w14:paraId="4F9E36C3">
            <w:pPr>
              <w:widowControl/>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由于该项目建设内容发生变动，具体为：建设单位拟</w:t>
            </w:r>
            <w:r>
              <w:rPr>
                <w:rFonts w:hint="eastAsia"/>
                <w:color w:val="000000" w:themeColor="text1"/>
                <w:sz w:val="24"/>
                <w:szCs w:val="24"/>
                <w:highlight w:val="none"/>
                <w14:textFill>
                  <w14:solidFill>
                    <w14:schemeClr w14:val="tx1"/>
                  </w14:solidFill>
                </w14:textFill>
              </w:rPr>
              <w:t>于江阴市</w:t>
            </w:r>
            <w:r>
              <w:rPr>
                <w:rFonts w:hint="eastAsia"/>
                <w:color w:val="000000" w:themeColor="text1"/>
                <w:sz w:val="24"/>
                <w:szCs w:val="24"/>
                <w:highlight w:val="none"/>
                <w:lang w:val="en-US" w:eastAsia="zh-CN"/>
                <w14:textFill>
                  <w14:solidFill>
                    <w14:schemeClr w14:val="tx1"/>
                  </w14:solidFill>
                </w14:textFill>
              </w:rPr>
              <w:t>利港街道西利路86号（西利路厂区），租用厂房4908平方米，购置车床、磨床、铣床、焊机等设备141台套，</w:t>
            </w:r>
            <w:r>
              <w:rPr>
                <w:rFonts w:hint="eastAsia"/>
                <w:b/>
                <w:bCs/>
                <w:color w:val="000000" w:themeColor="text1"/>
                <w:sz w:val="24"/>
                <w:szCs w:val="24"/>
                <w:highlight w:val="none"/>
                <w:lang w:val="en-US" w:eastAsia="zh-CN"/>
                <w14:textFill>
                  <w14:solidFill>
                    <w14:schemeClr w14:val="tx1"/>
                  </w14:solidFill>
                </w14:textFill>
              </w:rPr>
              <w:t>厂区红线范围及车间平面布置较原环评有所调整</w:t>
            </w:r>
            <w:r>
              <w:rPr>
                <w:rFonts w:hint="eastAsia"/>
                <w:color w:val="000000" w:themeColor="text1"/>
                <w:sz w:val="24"/>
                <w:szCs w:val="24"/>
                <w:highlight w:val="none"/>
                <w:lang w:val="en-US" w:eastAsia="zh-CN"/>
                <w14:textFill>
                  <w14:solidFill>
                    <w14:schemeClr w14:val="tx1"/>
                  </w14:solidFill>
                </w14:textFill>
              </w:rPr>
              <w:t>，项目投产后，西利路厂区形成年产3500吨钢结构件的生产能力</w:t>
            </w:r>
            <w:r>
              <w:rPr>
                <w:rFonts w:hint="eastAsia"/>
                <w:color w:val="000000" w:themeColor="text1"/>
                <w:sz w:val="24"/>
                <w:szCs w:val="24"/>
                <w:highlight w:val="none"/>
                <w14:textFill>
                  <w14:solidFill>
                    <w14:schemeClr w14:val="tx1"/>
                  </w14:solidFill>
                </w14:textFill>
              </w:rPr>
              <w:t>。</w:t>
            </w:r>
          </w:p>
          <w:p w14:paraId="4C8DB88E">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对照《污染影响类建设项目重大变动清单（试行）》（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环办环评函〔2020〕688号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），具体见表2-1。</w:t>
            </w:r>
          </w:p>
          <w:p w14:paraId="620DE5DD">
            <w:pPr>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bidi="ar"/>
                <w14:textFill>
                  <w14:solidFill>
                    <w14:schemeClr w14:val="tx1"/>
                  </w14:solidFill>
                </w14:textFill>
              </w:rPr>
              <w:t xml:space="preserve">表2-1   </w:t>
            </w:r>
            <w: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t>重大变动清单对照一览表</w:t>
            </w:r>
          </w:p>
          <w:tbl>
            <w:tblPr>
              <w:tblStyle w:val="27"/>
              <w:tblW w:w="82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459"/>
              <w:gridCol w:w="3012"/>
              <w:gridCol w:w="1062"/>
            </w:tblGrid>
            <w:tr w14:paraId="43FD7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bottom w:val="single" w:color="auto" w:sz="12" w:space="0"/>
                  </w:tcBorders>
                  <w:noWrap w:val="0"/>
                  <w:vAlign w:val="center"/>
                </w:tcPr>
                <w:p w14:paraId="3F14789D">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因素</w:t>
                  </w:r>
                </w:p>
              </w:tc>
              <w:tc>
                <w:tcPr>
                  <w:tcW w:w="2105" w:type="pct"/>
                  <w:tcBorders>
                    <w:bottom w:val="single" w:color="auto" w:sz="12" w:space="0"/>
                  </w:tcBorders>
                  <w:noWrap w:val="0"/>
                  <w:vAlign w:val="center"/>
                </w:tcPr>
                <w:p w14:paraId="7B276856">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环办环评函〔2020〕688号文</w:t>
                  </w:r>
                </w:p>
              </w:tc>
              <w:tc>
                <w:tcPr>
                  <w:tcW w:w="1833" w:type="pct"/>
                  <w:tcBorders>
                    <w:bottom w:val="single" w:color="auto" w:sz="12" w:space="0"/>
                  </w:tcBorders>
                  <w:noWrap w:val="0"/>
                  <w:vAlign w:val="center"/>
                </w:tcPr>
                <w:p w14:paraId="2C58FC57">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color w:val="000000" w:themeColor="text1"/>
                      <w:sz w:val="21"/>
                      <w:szCs w:val="21"/>
                      <w:highlight w:val="none"/>
                      <w14:textFill>
                        <w14:solidFill>
                          <w14:schemeClr w14:val="tx1"/>
                        </w14:solidFill>
                      </w14:textFill>
                    </w:rPr>
                    <w:t>实际执行情况</w:t>
                  </w:r>
                </w:p>
              </w:tc>
              <w:tc>
                <w:tcPr>
                  <w:tcW w:w="646" w:type="pct"/>
                  <w:tcBorders>
                    <w:bottom w:val="single" w:color="auto" w:sz="12" w:space="0"/>
                  </w:tcBorders>
                  <w:noWrap w:val="0"/>
                  <w:vAlign w:val="center"/>
                </w:tcPr>
                <w:p w14:paraId="25FA05D7">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对照分析结果</w:t>
                  </w:r>
                </w:p>
              </w:tc>
            </w:tr>
            <w:tr w14:paraId="4A895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op w:val="single" w:color="auto" w:sz="12" w:space="0"/>
                    <w:tl2br w:val="nil"/>
                    <w:tr2bl w:val="nil"/>
                  </w:tcBorders>
                  <w:noWrap w:val="0"/>
                  <w:vAlign w:val="center"/>
                </w:tcPr>
                <w:p w14:paraId="470317AA">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性质</w:t>
                  </w:r>
                </w:p>
              </w:tc>
              <w:tc>
                <w:tcPr>
                  <w:tcW w:w="2105" w:type="pct"/>
                  <w:tcBorders>
                    <w:top w:val="single" w:color="auto" w:sz="12" w:space="0"/>
                    <w:tl2br w:val="nil"/>
                    <w:tr2bl w:val="nil"/>
                  </w:tcBorders>
                  <w:noWrap w:val="0"/>
                  <w:vAlign w:val="center"/>
                </w:tcPr>
                <w:p w14:paraId="4B07A45A">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1、建设项目开发、使用功能发生变化的。</w:t>
                  </w:r>
                </w:p>
              </w:tc>
              <w:tc>
                <w:tcPr>
                  <w:tcW w:w="1833" w:type="pct"/>
                  <w:tcBorders>
                    <w:top w:val="single" w:color="auto" w:sz="12" w:space="0"/>
                    <w:tl2br w:val="nil"/>
                    <w:tr2bl w:val="nil"/>
                  </w:tcBorders>
                  <w:noWrap w:val="0"/>
                  <w:vAlign w:val="center"/>
                </w:tcPr>
                <w:p w14:paraId="43061AE5">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未发生变化</w:t>
                  </w:r>
                </w:p>
              </w:tc>
              <w:tc>
                <w:tcPr>
                  <w:tcW w:w="646" w:type="pct"/>
                  <w:tcBorders>
                    <w:top w:val="single" w:color="auto" w:sz="12" w:space="0"/>
                    <w:tl2br w:val="nil"/>
                    <w:tr2bl w:val="nil"/>
                  </w:tcBorders>
                  <w:noWrap w:val="0"/>
                  <w:vAlign w:val="center"/>
                </w:tcPr>
                <w:p w14:paraId="08E0B822">
                  <w:pPr>
                    <w:adjustRightInd w:val="0"/>
                    <w:snapToGrid w:val="0"/>
                    <w:jc w:val="center"/>
                    <w:rPr>
                      <w:rFonts w:ascii="Times New Roman" w:hAnsi="Times New Roman"/>
                      <w:b w:val="0"/>
                      <w:bCs w:val="0"/>
                      <w:color w:val="000000" w:themeColor="text1"/>
                      <w:sz w:val="21"/>
                      <w:szCs w:val="21"/>
                      <w:highlight w:val="none"/>
                      <w:lang w:val="en-GB"/>
                      <w14:textFill>
                        <w14:solidFill>
                          <w14:schemeClr w14:val="tx1"/>
                        </w14:solidFill>
                      </w14:textFill>
                    </w:rPr>
                  </w:pPr>
                  <w:r>
                    <w:rPr>
                      <w:rFonts w:hint="eastAsia" w:ascii="Times New Roman" w:hAnsi="Times New Roman"/>
                      <w:b w:val="0"/>
                      <w:bCs w:val="0"/>
                      <w:color w:val="000000" w:themeColor="text1"/>
                      <w:sz w:val="21"/>
                      <w:szCs w:val="21"/>
                      <w:highlight w:val="none"/>
                      <w:lang w:val="en-GB"/>
                      <w14:textFill>
                        <w14:solidFill>
                          <w14:schemeClr w14:val="tx1"/>
                        </w14:solidFill>
                      </w14:textFill>
                    </w:rPr>
                    <w:t>不属于重大变动</w:t>
                  </w:r>
                </w:p>
              </w:tc>
            </w:tr>
            <w:tr w14:paraId="7A96A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noWrap w:val="0"/>
                  <w:vAlign w:val="center"/>
                </w:tcPr>
                <w:p w14:paraId="45233D58">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规模</w:t>
                  </w:r>
                </w:p>
              </w:tc>
              <w:tc>
                <w:tcPr>
                  <w:tcW w:w="2105" w:type="pct"/>
                  <w:tcBorders>
                    <w:tl2br w:val="nil"/>
                    <w:tr2bl w:val="nil"/>
                  </w:tcBorders>
                  <w:noWrap w:val="0"/>
                  <w:vAlign w:val="center"/>
                </w:tcPr>
                <w:p w14:paraId="56122932">
                  <w:pPr>
                    <w:adjustRightInd w:val="0"/>
                    <w:snapToGrid w:val="0"/>
                    <w:rPr>
                      <w:rFonts w:ascii="Times New Roman" w:hAnsi="Times New Roman"/>
                      <w:b w:val="0"/>
                      <w:bCs w:val="0"/>
                      <w:color w:val="000000" w:themeColor="text1"/>
                      <w:sz w:val="21"/>
                      <w:szCs w:val="21"/>
                      <w:highlight w:val="none"/>
                      <w:lang w:val="en-GB"/>
                      <w14:textFill>
                        <w14:solidFill>
                          <w14:schemeClr w14:val="tx1"/>
                        </w14:solidFill>
                      </w14:textFill>
                    </w:rPr>
                  </w:pPr>
                  <w:r>
                    <w:rPr>
                      <w:rFonts w:ascii="Times New Roman" w:hAnsi="Times New Roman"/>
                      <w:b w:val="0"/>
                      <w:bCs w:val="0"/>
                      <w:color w:val="000000" w:themeColor="text1"/>
                      <w:sz w:val="21"/>
                      <w:szCs w:val="21"/>
                      <w:highlight w:val="none"/>
                      <w:lang w:val="en-GB"/>
                      <w14:textFill>
                        <w14:solidFill>
                          <w14:schemeClr w14:val="tx1"/>
                        </w14:solidFill>
                      </w14:textFill>
                    </w:rPr>
                    <w:t>2、生产、处置或储存能力增大30%及以上的。</w:t>
                  </w:r>
                </w:p>
              </w:tc>
              <w:tc>
                <w:tcPr>
                  <w:tcW w:w="1833" w:type="pct"/>
                  <w:tcBorders>
                    <w:tl2br w:val="nil"/>
                    <w:tr2bl w:val="nil"/>
                  </w:tcBorders>
                  <w:noWrap w:val="0"/>
                  <w:vAlign w:val="center"/>
                </w:tcPr>
                <w:p w14:paraId="54D811C4">
                  <w:pPr>
                    <w:adjustRightInd w:val="0"/>
                    <w:snapToGrid w:val="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生产能力仍为3500吨钢结构件，未发生变化</w:t>
                  </w:r>
                </w:p>
              </w:tc>
              <w:tc>
                <w:tcPr>
                  <w:tcW w:w="646" w:type="pct"/>
                  <w:tcBorders>
                    <w:tl2br w:val="nil"/>
                    <w:tr2bl w:val="nil"/>
                  </w:tcBorders>
                  <w:noWrap w:val="0"/>
                  <w:vAlign w:val="center"/>
                </w:tcPr>
                <w:p w14:paraId="5939B4BE">
                  <w:pPr>
                    <w:adjustRightInd w:val="0"/>
                    <w:snapToGrid w:val="0"/>
                    <w:jc w:val="center"/>
                    <w:rPr>
                      <w:rFonts w:ascii="Times New Roman" w:hAnsi="Times New Roman"/>
                      <w:b w:val="0"/>
                      <w:bCs w:val="0"/>
                      <w:color w:val="000000" w:themeColor="text1"/>
                      <w:sz w:val="21"/>
                      <w:szCs w:val="21"/>
                      <w:highlight w:val="none"/>
                      <w:lang w:val="en-GB"/>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不</w:t>
                  </w:r>
                  <w:r>
                    <w:rPr>
                      <w:rFonts w:hint="eastAsia" w:ascii="Times New Roman" w:hAnsi="Times New Roman"/>
                      <w:b w:val="0"/>
                      <w:bCs w:val="0"/>
                      <w:color w:val="000000" w:themeColor="text1"/>
                      <w:sz w:val="21"/>
                      <w:szCs w:val="21"/>
                      <w:highlight w:val="none"/>
                      <w:lang w:val="en-GB"/>
                      <w14:textFill>
                        <w14:solidFill>
                          <w14:schemeClr w14:val="tx1"/>
                        </w14:solidFill>
                      </w14:textFill>
                    </w:rPr>
                    <w:t>属于重大变动</w:t>
                  </w:r>
                </w:p>
              </w:tc>
            </w:tr>
            <w:tr w14:paraId="2632A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0E1E2909">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7D0EB076">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3</w:t>
                  </w:r>
                  <w:r>
                    <w:rPr>
                      <w:rFonts w:ascii="Times New Roman" w:hAnsi="Times New Roman"/>
                      <w:color w:val="000000" w:themeColor="text1"/>
                      <w:sz w:val="21"/>
                      <w:szCs w:val="21"/>
                      <w:highlight w:val="none"/>
                      <w:lang w:val="en-GB"/>
                      <w14:textFill>
                        <w14:solidFill>
                          <w14:schemeClr w14:val="tx1"/>
                        </w14:solidFill>
                      </w14:textFill>
                    </w:rPr>
                    <w:t>、生产、处置或储存能力增大，导致废水第一类污染物排放量增加的。</w:t>
                  </w:r>
                </w:p>
              </w:tc>
              <w:tc>
                <w:tcPr>
                  <w:tcW w:w="1833" w:type="pct"/>
                  <w:tcBorders>
                    <w:tl2br w:val="nil"/>
                    <w:tr2bl w:val="nil"/>
                  </w:tcBorders>
                  <w:noWrap w:val="0"/>
                  <w:vAlign w:val="center"/>
                </w:tcPr>
                <w:p w14:paraId="1B6698BE">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本项目</w:t>
                  </w:r>
                  <w:r>
                    <w:rPr>
                      <w:rFonts w:ascii="Times New Roman" w:hAnsi="Times New Roman"/>
                      <w:color w:val="000000" w:themeColor="text1"/>
                      <w:sz w:val="21"/>
                      <w:szCs w:val="21"/>
                      <w:highlight w:val="none"/>
                      <w:lang w:val="en-GB"/>
                      <w14:textFill>
                        <w14:solidFill>
                          <w14:schemeClr w14:val="tx1"/>
                        </w14:solidFill>
                      </w14:textFill>
                    </w:rPr>
                    <w:t>生产</w:t>
                  </w:r>
                  <w:r>
                    <w:rPr>
                      <w:rFonts w:hint="eastAsia" w:ascii="Times New Roman" w:hAnsi="Times New Roman"/>
                      <w:color w:val="000000" w:themeColor="text1"/>
                      <w:sz w:val="21"/>
                      <w:szCs w:val="21"/>
                      <w:highlight w:val="none"/>
                      <w:lang w:val="en-GB" w:eastAsia="zh-CN"/>
                      <w14:textFill>
                        <w14:solidFill>
                          <w14:schemeClr w14:val="tx1"/>
                        </w14:solidFill>
                      </w14:textFill>
                    </w:rPr>
                    <w:t>、</w:t>
                  </w:r>
                  <w:r>
                    <w:rPr>
                      <w:rFonts w:ascii="Times New Roman" w:hAnsi="Times New Roman"/>
                      <w:color w:val="000000" w:themeColor="text1"/>
                      <w:sz w:val="21"/>
                      <w:szCs w:val="21"/>
                      <w:highlight w:val="none"/>
                      <w:lang w:val="en-GB"/>
                      <w14:textFill>
                        <w14:solidFill>
                          <w14:schemeClr w14:val="tx1"/>
                        </w14:solidFill>
                      </w14:textFill>
                    </w:rPr>
                    <w:t>处置或储存能力</w:t>
                  </w:r>
                  <w:r>
                    <w:rPr>
                      <w:rFonts w:hint="eastAsia" w:ascii="Times New Roman" w:hAnsi="Times New Roman"/>
                      <w:color w:val="000000" w:themeColor="text1"/>
                      <w:sz w:val="21"/>
                      <w:szCs w:val="21"/>
                      <w:highlight w:val="none"/>
                      <w:lang w:val="en-US" w:eastAsia="zh-CN"/>
                      <w14:textFill>
                        <w14:solidFill>
                          <w14:schemeClr w14:val="tx1"/>
                        </w14:solidFill>
                      </w14:textFill>
                    </w:rPr>
                    <w:t>未增大</w:t>
                  </w:r>
                </w:p>
              </w:tc>
              <w:tc>
                <w:tcPr>
                  <w:tcW w:w="646" w:type="pct"/>
                  <w:tcBorders>
                    <w:tl2br w:val="nil"/>
                    <w:tr2bl w:val="nil"/>
                  </w:tcBorders>
                  <w:noWrap w:val="0"/>
                  <w:vAlign w:val="center"/>
                </w:tcPr>
                <w:p w14:paraId="6038B921">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不属于重大变动</w:t>
                  </w:r>
                </w:p>
              </w:tc>
            </w:tr>
            <w:tr w14:paraId="28619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40BAB2C6">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p>
              </w:tc>
              <w:tc>
                <w:tcPr>
                  <w:tcW w:w="2105" w:type="pct"/>
                  <w:tcBorders>
                    <w:tl2br w:val="nil"/>
                    <w:tr2bl w:val="nil"/>
                  </w:tcBorders>
                  <w:noWrap w:val="0"/>
                  <w:vAlign w:val="center"/>
                </w:tcPr>
                <w:p w14:paraId="4100158D">
                  <w:pPr>
                    <w:adjustRightInd w:val="0"/>
                    <w:snapToGrid w:val="0"/>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833" w:type="pct"/>
                  <w:tcBorders>
                    <w:tl2br w:val="nil"/>
                    <w:tr2bl w:val="nil"/>
                  </w:tcBorders>
                  <w:noWrap w:val="0"/>
                  <w:vAlign w:val="center"/>
                </w:tcPr>
                <w:p w14:paraId="1F2A69D9">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本项目</w:t>
                  </w:r>
                  <w:r>
                    <w:rPr>
                      <w:rFonts w:ascii="Times New Roman" w:hAnsi="Times New Roman"/>
                      <w:color w:val="000000" w:themeColor="text1"/>
                      <w:sz w:val="21"/>
                      <w:szCs w:val="21"/>
                      <w:highlight w:val="none"/>
                      <w:lang w:val="en-GB"/>
                      <w14:textFill>
                        <w14:solidFill>
                          <w14:schemeClr w14:val="tx1"/>
                        </w14:solidFill>
                      </w14:textFill>
                    </w:rPr>
                    <w:t>生产</w:t>
                  </w:r>
                  <w:r>
                    <w:rPr>
                      <w:rFonts w:hint="eastAsia" w:ascii="Times New Roman" w:hAnsi="Times New Roman"/>
                      <w:color w:val="000000" w:themeColor="text1"/>
                      <w:sz w:val="21"/>
                      <w:szCs w:val="21"/>
                      <w:highlight w:val="none"/>
                      <w:lang w:val="en-GB" w:eastAsia="zh-CN"/>
                      <w14:textFill>
                        <w14:solidFill>
                          <w14:schemeClr w14:val="tx1"/>
                        </w14:solidFill>
                      </w14:textFill>
                    </w:rPr>
                    <w:t>、</w:t>
                  </w:r>
                  <w:r>
                    <w:rPr>
                      <w:rFonts w:ascii="Times New Roman" w:hAnsi="Times New Roman"/>
                      <w:color w:val="000000" w:themeColor="text1"/>
                      <w:sz w:val="21"/>
                      <w:szCs w:val="21"/>
                      <w:highlight w:val="none"/>
                      <w:lang w:val="en-GB"/>
                      <w14:textFill>
                        <w14:solidFill>
                          <w14:schemeClr w14:val="tx1"/>
                        </w14:solidFill>
                      </w14:textFill>
                    </w:rPr>
                    <w:t>处置或储存能力</w:t>
                  </w:r>
                  <w:r>
                    <w:rPr>
                      <w:rFonts w:hint="eastAsia" w:ascii="Times New Roman" w:hAnsi="Times New Roman"/>
                      <w:color w:val="000000" w:themeColor="text1"/>
                      <w:sz w:val="21"/>
                      <w:szCs w:val="21"/>
                      <w:highlight w:val="none"/>
                      <w:lang w:val="en-US" w:eastAsia="zh-CN"/>
                      <w14:textFill>
                        <w14:solidFill>
                          <w14:schemeClr w14:val="tx1"/>
                        </w14:solidFill>
                      </w14:textFill>
                    </w:rPr>
                    <w:t>未增大</w:t>
                  </w:r>
                </w:p>
              </w:tc>
              <w:tc>
                <w:tcPr>
                  <w:tcW w:w="646" w:type="pct"/>
                  <w:tcBorders>
                    <w:tl2br w:val="nil"/>
                    <w:tr2bl w:val="nil"/>
                  </w:tcBorders>
                  <w:noWrap w:val="0"/>
                  <w:vAlign w:val="center"/>
                </w:tcPr>
                <w:p w14:paraId="56B9D851">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不属于重大变动</w:t>
                  </w:r>
                </w:p>
              </w:tc>
            </w:tr>
            <w:tr w14:paraId="20C41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noWrap w:val="0"/>
                  <w:vAlign w:val="center"/>
                </w:tcPr>
                <w:p w14:paraId="07DE5966">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地点</w:t>
                  </w:r>
                </w:p>
              </w:tc>
              <w:tc>
                <w:tcPr>
                  <w:tcW w:w="2105" w:type="pct"/>
                  <w:tcBorders>
                    <w:tl2br w:val="nil"/>
                    <w:tr2bl w:val="nil"/>
                  </w:tcBorders>
                  <w:noWrap w:val="0"/>
                  <w:vAlign w:val="center"/>
                </w:tcPr>
                <w:p w14:paraId="1F981E6A">
                  <w:pPr>
                    <w:adjustRightInd w:val="0"/>
                    <w:snapToGrid w:val="0"/>
                    <w:jc w:val="left"/>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5、重新选址；在原厂址附近调整（包括总平面布置变化）导致环境防护距离范围变化且新增敏感点的。</w:t>
                  </w:r>
                </w:p>
              </w:tc>
              <w:tc>
                <w:tcPr>
                  <w:tcW w:w="1833" w:type="pct"/>
                  <w:tcBorders>
                    <w:tl2br w:val="nil"/>
                    <w:tr2bl w:val="nil"/>
                  </w:tcBorders>
                  <w:noWrap w:val="0"/>
                  <w:vAlign w:val="center"/>
                </w:tcPr>
                <w:p w14:paraId="48A907EC">
                  <w:pPr>
                    <w:keepNext w:val="0"/>
                    <w:keepLines w:val="0"/>
                    <w:pageBreakBefore w:val="0"/>
                    <w:widowControl w:val="0"/>
                    <w:kinsoku/>
                    <w:wordWrap/>
                    <w:overflowPunct/>
                    <w:topLinePunct w:val="0"/>
                    <w:autoSpaceDE/>
                    <w:autoSpaceDN/>
                    <w:bidi w:val="0"/>
                    <w:adjustRightInd w:val="0"/>
                    <w:snapToGrid w:val="0"/>
                    <w:ind w:firstLine="422" w:firstLineChars="200"/>
                    <w:jc w:val="left"/>
                    <w:textAlignment w:val="auto"/>
                    <w:rPr>
                      <w:rFonts w:hint="eastAsia"/>
                      <w:b/>
                      <w:bCs/>
                      <w:color w:val="000000" w:themeColor="text1"/>
                      <w:sz w:val="21"/>
                      <w:szCs w:val="21"/>
                      <w:highlight w:val="none"/>
                      <w:lang w:val="en-GB" w:eastAsia="zh-CN"/>
                      <w14:textFill>
                        <w14:solidFill>
                          <w14:schemeClr w14:val="tx1"/>
                        </w14:solidFill>
                      </w14:textFill>
                    </w:rPr>
                  </w:pPr>
                  <w:r>
                    <w:rPr>
                      <w:rFonts w:hint="eastAsia" w:ascii="Times New Roman" w:hAnsi="Times New Roman"/>
                      <w:b/>
                      <w:bCs/>
                      <w:color w:val="000000" w:themeColor="text1"/>
                      <w:sz w:val="21"/>
                      <w:szCs w:val="21"/>
                      <w:highlight w:val="none"/>
                      <w:lang w:val="en-GB"/>
                      <w14:textFill>
                        <w14:solidFill>
                          <w14:schemeClr w14:val="tx1"/>
                        </w14:solidFill>
                      </w14:textFill>
                    </w:rPr>
                    <w:t>未重新选址，</w:t>
                  </w:r>
                  <w:r>
                    <w:rPr>
                      <w:rFonts w:hint="eastAsia" w:ascii="Times New Roman" w:hAnsi="Times New Roman"/>
                      <w:b/>
                      <w:bCs/>
                      <w:color w:val="000000" w:themeColor="text1"/>
                      <w:sz w:val="21"/>
                      <w:szCs w:val="21"/>
                      <w:highlight w:val="none"/>
                      <w:lang w:val="en-US" w:eastAsia="zh-CN"/>
                      <w14:textFill>
                        <w14:solidFill>
                          <w14:schemeClr w14:val="tx1"/>
                        </w14:solidFill>
                      </w14:textFill>
                    </w:rPr>
                    <w:t>但</w:t>
                  </w:r>
                  <w:r>
                    <w:rPr>
                      <w:rFonts w:hint="eastAsia"/>
                      <w:b/>
                      <w:bCs/>
                      <w:color w:val="000000" w:themeColor="text1"/>
                      <w:sz w:val="21"/>
                      <w:szCs w:val="21"/>
                      <w:highlight w:val="none"/>
                      <w:lang w:val="en-US" w:eastAsia="zh-CN"/>
                      <w14:textFill>
                        <w14:solidFill>
                          <w14:schemeClr w14:val="tx1"/>
                        </w14:solidFill>
                      </w14:textFill>
                    </w:rPr>
                    <w:t>厂区红线范围及</w:t>
                  </w:r>
                  <w:r>
                    <w:rPr>
                      <w:rFonts w:hint="eastAsia" w:ascii="Times New Roman" w:hAnsi="Times New Roman"/>
                      <w:b/>
                      <w:bCs/>
                      <w:color w:val="000000" w:themeColor="text1"/>
                      <w:sz w:val="21"/>
                      <w:szCs w:val="21"/>
                      <w:highlight w:val="none"/>
                      <w:lang w:val="en-GB"/>
                      <w14:textFill>
                        <w14:solidFill>
                          <w14:schemeClr w14:val="tx1"/>
                        </w14:solidFill>
                      </w14:textFill>
                    </w:rPr>
                    <w:t>总平面布置发生变化</w:t>
                  </w:r>
                  <w:r>
                    <w:rPr>
                      <w:rFonts w:hint="eastAsia"/>
                      <w:b/>
                      <w:bCs/>
                      <w:color w:val="000000" w:themeColor="text1"/>
                      <w:sz w:val="21"/>
                      <w:szCs w:val="21"/>
                      <w:highlight w:val="none"/>
                      <w:lang w:val="en-GB" w:eastAsia="zh-CN"/>
                      <w14:textFill>
                        <w14:solidFill>
                          <w14:schemeClr w14:val="tx1"/>
                        </w14:solidFill>
                      </w14:textFill>
                    </w:rPr>
                    <w:t>。</w:t>
                  </w:r>
                </w:p>
                <w:p w14:paraId="783709F3">
                  <w:pPr>
                    <w:keepNext w:val="0"/>
                    <w:keepLines w:val="0"/>
                    <w:pageBreakBefore w:val="0"/>
                    <w:widowControl w:val="0"/>
                    <w:kinsoku/>
                    <w:wordWrap/>
                    <w:overflowPunct/>
                    <w:topLinePunct w:val="0"/>
                    <w:autoSpaceDE/>
                    <w:autoSpaceDN/>
                    <w:bidi w:val="0"/>
                    <w:adjustRightInd w:val="0"/>
                    <w:snapToGrid w:val="0"/>
                    <w:ind w:firstLine="422" w:firstLineChars="200"/>
                    <w:jc w:val="left"/>
                    <w:textAlignment w:val="auto"/>
                    <w:rPr>
                      <w:rFonts w:hint="eastAsia"/>
                      <w:b/>
                      <w:bCs/>
                      <w:color w:val="000000" w:themeColor="text1"/>
                      <w:sz w:val="21"/>
                      <w:szCs w:val="21"/>
                      <w:highlight w:val="none"/>
                      <w:lang w:val="en-GB"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变动前</w:t>
                  </w:r>
                  <w:r>
                    <w:rPr>
                      <w:rFonts w:hint="eastAsia"/>
                      <w:b/>
                      <w:bCs/>
                      <w:color w:val="000000" w:themeColor="text1"/>
                      <w:sz w:val="21"/>
                      <w:szCs w:val="21"/>
                      <w:highlight w:val="none"/>
                      <w:lang w:val="en-GB" w:eastAsia="zh-CN"/>
                      <w14:textFill>
                        <w14:solidFill>
                          <w14:schemeClr w14:val="tx1"/>
                        </w14:solidFill>
                      </w14:textFill>
                    </w:rPr>
                    <w:t>生产车间（</w:t>
                  </w:r>
                  <w:r>
                    <w:rPr>
                      <w:rFonts w:hint="eastAsia"/>
                      <w:b/>
                      <w:bCs/>
                      <w:color w:val="000000" w:themeColor="text1"/>
                      <w:sz w:val="21"/>
                      <w:szCs w:val="21"/>
                      <w:highlight w:val="none"/>
                      <w:lang w:val="en-US" w:eastAsia="zh-CN"/>
                      <w14:textFill>
                        <w14:solidFill>
                          <w14:schemeClr w14:val="tx1"/>
                        </w14:solidFill>
                      </w14:textFill>
                    </w:rPr>
                    <w:t>主要含焊接工序</w:t>
                  </w:r>
                  <w:r>
                    <w:rPr>
                      <w:rFonts w:hint="eastAsia"/>
                      <w:b/>
                      <w:bCs/>
                      <w:color w:val="000000" w:themeColor="text1"/>
                      <w:sz w:val="21"/>
                      <w:szCs w:val="21"/>
                      <w:highlight w:val="none"/>
                      <w:lang w:val="en-GB" w:eastAsia="zh-CN"/>
                      <w14:textFill>
                        <w14:solidFill>
                          <w14:schemeClr w14:val="tx1"/>
                        </w14:solidFill>
                      </w14:textFill>
                    </w:rPr>
                    <w:t>）设置50</w:t>
                  </w:r>
                  <w:r>
                    <w:rPr>
                      <w:rFonts w:hint="eastAsia"/>
                      <w:b/>
                      <w:bCs/>
                      <w:color w:val="000000" w:themeColor="text1"/>
                      <w:sz w:val="21"/>
                      <w:szCs w:val="21"/>
                      <w:highlight w:val="none"/>
                      <w:lang w:val="en-US" w:eastAsia="zh-CN"/>
                      <w14:textFill>
                        <w14:solidFill>
                          <w14:schemeClr w14:val="tx1"/>
                        </w14:solidFill>
                      </w14:textFill>
                    </w:rPr>
                    <w:t>m</w:t>
                  </w:r>
                  <w:r>
                    <w:rPr>
                      <w:rFonts w:hint="eastAsia"/>
                      <w:b/>
                      <w:bCs/>
                      <w:color w:val="000000" w:themeColor="text1"/>
                      <w:sz w:val="21"/>
                      <w:szCs w:val="21"/>
                      <w:highlight w:val="none"/>
                      <w:lang w:val="en-GB" w:eastAsia="zh-CN"/>
                      <w14:textFill>
                        <w14:solidFill>
                          <w14:schemeClr w14:val="tx1"/>
                        </w14:solidFill>
                      </w14:textFill>
                    </w:rPr>
                    <w:t>卫生防护距离，表面处理车间（</w:t>
                  </w:r>
                  <w:r>
                    <w:rPr>
                      <w:rFonts w:hint="eastAsia"/>
                      <w:b/>
                      <w:bCs/>
                      <w:color w:val="000000" w:themeColor="text1"/>
                      <w:sz w:val="21"/>
                      <w:szCs w:val="21"/>
                      <w:highlight w:val="none"/>
                      <w:lang w:val="en-US" w:eastAsia="zh-CN"/>
                      <w14:textFill>
                        <w14:solidFill>
                          <w14:schemeClr w14:val="tx1"/>
                        </w14:solidFill>
                      </w14:textFill>
                    </w:rPr>
                    <w:t>主要含抛丸、喷塑、喷漆工序</w:t>
                  </w:r>
                  <w:r>
                    <w:rPr>
                      <w:rFonts w:hint="eastAsia"/>
                      <w:b/>
                      <w:bCs/>
                      <w:color w:val="000000" w:themeColor="text1"/>
                      <w:sz w:val="21"/>
                      <w:szCs w:val="21"/>
                      <w:highlight w:val="none"/>
                      <w:lang w:val="en-GB" w:eastAsia="zh-CN"/>
                      <w14:textFill>
                        <w14:solidFill>
                          <w14:schemeClr w14:val="tx1"/>
                        </w14:solidFill>
                      </w14:textFill>
                    </w:rPr>
                    <w:t>）设置100</w:t>
                  </w:r>
                  <w:r>
                    <w:rPr>
                      <w:rFonts w:hint="eastAsia"/>
                      <w:b/>
                      <w:bCs/>
                      <w:color w:val="000000" w:themeColor="text1"/>
                      <w:sz w:val="21"/>
                      <w:szCs w:val="21"/>
                      <w:highlight w:val="none"/>
                      <w:lang w:val="en-US" w:eastAsia="zh-CN"/>
                      <w14:textFill>
                        <w14:solidFill>
                          <w14:schemeClr w14:val="tx1"/>
                        </w14:solidFill>
                      </w14:textFill>
                    </w:rPr>
                    <w:t>m</w:t>
                  </w:r>
                  <w:r>
                    <w:rPr>
                      <w:rFonts w:hint="eastAsia"/>
                      <w:b/>
                      <w:bCs/>
                      <w:color w:val="000000" w:themeColor="text1"/>
                      <w:sz w:val="21"/>
                      <w:szCs w:val="21"/>
                      <w:highlight w:val="none"/>
                      <w:lang w:val="en-GB" w:eastAsia="zh-CN"/>
                      <w14:textFill>
                        <w14:solidFill>
                          <w14:schemeClr w14:val="tx1"/>
                        </w14:solidFill>
                      </w14:textFill>
                    </w:rPr>
                    <w:t>卫生防护距离，</w:t>
                  </w:r>
                  <w:r>
                    <w:rPr>
                      <w:rFonts w:hint="eastAsia"/>
                      <w:b/>
                      <w:bCs/>
                      <w:color w:val="000000" w:themeColor="text1"/>
                      <w:sz w:val="21"/>
                      <w:szCs w:val="21"/>
                      <w:highlight w:val="none"/>
                      <w:lang w:val="en-US" w:eastAsia="zh-CN"/>
                      <w14:textFill>
                        <w14:solidFill>
                          <w14:schemeClr w14:val="tx1"/>
                        </w14:solidFill>
                      </w14:textFill>
                    </w:rPr>
                    <w:t>卫生防护距离内无环境敏感目标</w:t>
                  </w:r>
                  <w:r>
                    <w:rPr>
                      <w:rFonts w:hint="eastAsia"/>
                      <w:b/>
                      <w:bCs/>
                      <w:color w:val="000000" w:themeColor="text1"/>
                      <w:sz w:val="21"/>
                      <w:szCs w:val="21"/>
                      <w:highlight w:val="none"/>
                      <w:lang w:val="en-GB" w:eastAsia="zh-CN"/>
                      <w14:textFill>
                        <w14:solidFill>
                          <w14:schemeClr w14:val="tx1"/>
                        </w14:solidFill>
                      </w14:textFill>
                    </w:rPr>
                    <w:t>。</w:t>
                  </w:r>
                </w:p>
                <w:p w14:paraId="67EB2487">
                  <w:pPr>
                    <w:keepNext w:val="0"/>
                    <w:keepLines w:val="0"/>
                    <w:pageBreakBefore w:val="0"/>
                    <w:widowControl w:val="0"/>
                    <w:kinsoku/>
                    <w:wordWrap/>
                    <w:overflowPunct/>
                    <w:topLinePunct w:val="0"/>
                    <w:autoSpaceDE/>
                    <w:autoSpaceDN/>
                    <w:bidi w:val="0"/>
                    <w:adjustRightInd w:val="0"/>
                    <w:snapToGrid w:val="0"/>
                    <w:ind w:firstLine="422" w:firstLineChars="200"/>
                    <w:jc w:val="left"/>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变动后，以一车间（主要含焊接、抛丸、喷塑工序）设置100m卫生防护距离，以喷漆车间为边界设置100m卫生防护距离，卫生防护距离内有陈墅村果老园居民。</w:t>
                  </w:r>
                </w:p>
                <w:p w14:paraId="35D2BC8E">
                  <w:pPr>
                    <w:keepNext w:val="0"/>
                    <w:keepLines w:val="0"/>
                    <w:pageBreakBefore w:val="0"/>
                    <w:widowControl w:val="0"/>
                    <w:kinsoku/>
                    <w:wordWrap/>
                    <w:overflowPunct/>
                    <w:topLinePunct w:val="0"/>
                    <w:autoSpaceDE/>
                    <w:autoSpaceDN/>
                    <w:bidi w:val="0"/>
                    <w:adjustRightInd w:val="0"/>
                    <w:snapToGrid w:val="0"/>
                    <w:ind w:firstLine="422" w:firstLineChars="200"/>
                    <w:jc w:val="left"/>
                    <w:textAlignment w:val="auto"/>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以上变动</w:t>
                  </w:r>
                  <w:r>
                    <w:rPr>
                      <w:rFonts w:hint="eastAsia" w:ascii="Times New Roman" w:hAnsi="Times New Roman"/>
                      <w:b/>
                      <w:bCs/>
                      <w:color w:val="000000" w:themeColor="text1"/>
                      <w:sz w:val="21"/>
                      <w:szCs w:val="21"/>
                      <w:highlight w:val="none"/>
                      <w:lang w:val="en-US" w:eastAsia="zh-CN"/>
                      <w14:textFill>
                        <w14:solidFill>
                          <w14:schemeClr w14:val="tx1"/>
                        </w14:solidFill>
                      </w14:textFill>
                    </w:rPr>
                    <w:t>导致环境防护距离范围内新增敏感点</w:t>
                  </w:r>
                </w:p>
              </w:tc>
              <w:tc>
                <w:tcPr>
                  <w:tcW w:w="646" w:type="pct"/>
                  <w:tcBorders>
                    <w:tl2br w:val="nil"/>
                    <w:tr2bl w:val="nil"/>
                  </w:tcBorders>
                  <w:noWrap w:val="0"/>
                  <w:vAlign w:val="center"/>
                </w:tcPr>
                <w:p w14:paraId="5C519577">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lang w:val="en-GB"/>
                      <w14:textFill>
                        <w14:solidFill>
                          <w14:schemeClr w14:val="tx1"/>
                        </w14:solidFill>
                      </w14:textFill>
                    </w:rPr>
                    <w:t>属于重大变动</w:t>
                  </w:r>
                </w:p>
              </w:tc>
            </w:tr>
            <w:tr w14:paraId="77B79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noWrap w:val="0"/>
                  <w:vAlign w:val="center"/>
                </w:tcPr>
                <w:p w14:paraId="1E195130">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生产工艺</w:t>
                  </w:r>
                </w:p>
              </w:tc>
              <w:tc>
                <w:tcPr>
                  <w:tcW w:w="2105" w:type="pct"/>
                  <w:tcBorders>
                    <w:tl2br w:val="nil"/>
                    <w:tr2bl w:val="nil"/>
                  </w:tcBorders>
                  <w:noWrap w:val="0"/>
                  <w:vAlign w:val="center"/>
                </w:tcPr>
                <w:p w14:paraId="3DB0E83E">
                  <w:pPr>
                    <w:adjustRightInd w:val="0"/>
                    <w:snapToGrid w:val="0"/>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833" w:type="pct"/>
                  <w:tcBorders>
                    <w:tl2br w:val="nil"/>
                    <w:tr2bl w:val="nil"/>
                  </w:tcBorders>
                  <w:noWrap w:val="0"/>
                  <w:vAlign w:val="center"/>
                </w:tcPr>
                <w:p w14:paraId="532C3F3D">
                  <w:pPr>
                    <w:adjustRightInd w:val="0"/>
                    <w:snapToGrid w:val="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未</w:t>
                  </w:r>
                  <w:r>
                    <w:rPr>
                      <w:rFonts w:ascii="Times New Roman" w:hAnsi="Times New Roman"/>
                      <w:color w:val="000000" w:themeColor="text1"/>
                      <w:sz w:val="21"/>
                      <w:szCs w:val="21"/>
                      <w:highlight w:val="none"/>
                      <w:lang w:val="en-GB"/>
                      <w14:textFill>
                        <w14:solidFill>
                          <w14:schemeClr w14:val="tx1"/>
                        </w14:solidFill>
                      </w14:textFill>
                    </w:rPr>
                    <w:t>新增产品品种或生产工艺</w:t>
                  </w:r>
                </w:p>
              </w:tc>
              <w:tc>
                <w:tcPr>
                  <w:tcW w:w="646" w:type="pct"/>
                  <w:tcBorders>
                    <w:tl2br w:val="nil"/>
                    <w:tr2bl w:val="nil"/>
                  </w:tcBorders>
                  <w:noWrap w:val="0"/>
                  <w:vAlign w:val="center"/>
                </w:tcPr>
                <w:p w14:paraId="67FFEC88">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val="0"/>
                      <w:bCs w:val="0"/>
                      <w:color w:val="000000" w:themeColor="text1"/>
                      <w:sz w:val="21"/>
                      <w:szCs w:val="21"/>
                      <w:highlight w:val="none"/>
                      <w:lang w:val="en-US" w:eastAsia="zh-CN"/>
                      <w14:textFill>
                        <w14:solidFill>
                          <w14:schemeClr w14:val="tx1"/>
                        </w14:solidFill>
                      </w14:textFill>
                    </w:rPr>
                    <w:t>不</w:t>
                  </w:r>
                  <w:r>
                    <w:rPr>
                      <w:rFonts w:hint="eastAsia" w:ascii="Times New Roman" w:hAnsi="Times New Roman"/>
                      <w:b w:val="0"/>
                      <w:bCs w:val="0"/>
                      <w:color w:val="000000" w:themeColor="text1"/>
                      <w:sz w:val="21"/>
                      <w:szCs w:val="21"/>
                      <w:highlight w:val="none"/>
                      <w:lang w:val="en-GB"/>
                      <w14:textFill>
                        <w14:solidFill>
                          <w14:schemeClr w14:val="tx1"/>
                        </w14:solidFill>
                      </w14:textFill>
                    </w:rPr>
                    <w:t>属于重大变动</w:t>
                  </w:r>
                </w:p>
              </w:tc>
            </w:tr>
            <w:tr w14:paraId="5E138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011081EC">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p>
              </w:tc>
              <w:tc>
                <w:tcPr>
                  <w:tcW w:w="2105" w:type="pct"/>
                  <w:tcBorders>
                    <w:tl2br w:val="nil"/>
                    <w:tr2bl w:val="nil"/>
                  </w:tcBorders>
                  <w:noWrap w:val="0"/>
                  <w:vAlign w:val="center"/>
                </w:tcPr>
                <w:p w14:paraId="27949F40">
                  <w:pPr>
                    <w:adjustRightInd w:val="0"/>
                    <w:snapToGrid w:val="0"/>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7、物料运输、装卸、贮存方式变化，导致大气污染物无组织排放量增加10%及以上的。</w:t>
                  </w:r>
                </w:p>
              </w:tc>
              <w:tc>
                <w:tcPr>
                  <w:tcW w:w="1833" w:type="pct"/>
                  <w:tcBorders>
                    <w:tl2br w:val="nil"/>
                    <w:tr2bl w:val="nil"/>
                  </w:tcBorders>
                  <w:noWrap w:val="0"/>
                  <w:vAlign w:val="center"/>
                </w:tcPr>
                <w:p w14:paraId="12F83B9B">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物料运输、装卸、贮存方式未变化</w:t>
                  </w:r>
                </w:p>
              </w:tc>
              <w:tc>
                <w:tcPr>
                  <w:tcW w:w="646" w:type="pct"/>
                  <w:tcBorders>
                    <w:tl2br w:val="nil"/>
                    <w:tr2bl w:val="nil"/>
                  </w:tcBorders>
                  <w:noWrap w:val="0"/>
                  <w:vAlign w:val="center"/>
                </w:tcPr>
                <w:p w14:paraId="4F989ADB">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不属于重大变动</w:t>
                  </w:r>
                </w:p>
              </w:tc>
            </w:tr>
            <w:tr w14:paraId="53D6A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noWrap w:val="0"/>
                  <w:vAlign w:val="center"/>
                </w:tcPr>
                <w:p w14:paraId="5B7EA75E">
                  <w:pPr>
                    <w:adjustRightInd w:val="0"/>
                    <w:snapToGrid w:val="0"/>
                    <w:jc w:val="center"/>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环境保护措施</w:t>
                  </w:r>
                </w:p>
              </w:tc>
              <w:tc>
                <w:tcPr>
                  <w:tcW w:w="2105" w:type="pct"/>
                  <w:tcBorders>
                    <w:tl2br w:val="nil"/>
                    <w:tr2bl w:val="nil"/>
                  </w:tcBorders>
                  <w:noWrap w:val="0"/>
                  <w:vAlign w:val="center"/>
                </w:tcPr>
                <w:p w14:paraId="00FC266D">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833" w:type="pct"/>
                  <w:tcBorders>
                    <w:tl2br w:val="nil"/>
                    <w:tr2bl w:val="nil"/>
                  </w:tcBorders>
                  <w:noWrap w:val="0"/>
                  <w:vAlign w:val="center"/>
                </w:tcPr>
                <w:p w14:paraId="1BC8121D">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废气和废水污染防治措施未发生变化</w:t>
                  </w:r>
                </w:p>
              </w:tc>
              <w:tc>
                <w:tcPr>
                  <w:tcW w:w="646" w:type="pct"/>
                  <w:tcBorders>
                    <w:tl2br w:val="nil"/>
                    <w:tr2bl w:val="nil"/>
                  </w:tcBorders>
                  <w:noWrap w:val="0"/>
                  <w:vAlign w:val="center"/>
                </w:tcPr>
                <w:p w14:paraId="231C7DA9">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不属于重大变动</w:t>
                  </w:r>
                </w:p>
              </w:tc>
            </w:tr>
            <w:tr w14:paraId="4EA1B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1D3D4CFD">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73BB3374">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9、新增废水直接排放口；废水由间接排放改为直接排放；废水直接排放口位置变化，导致不利环境影响加重的。</w:t>
                  </w:r>
                </w:p>
              </w:tc>
              <w:tc>
                <w:tcPr>
                  <w:tcW w:w="1833" w:type="pct"/>
                  <w:tcBorders>
                    <w:tl2br w:val="nil"/>
                    <w:tr2bl w:val="nil"/>
                  </w:tcBorders>
                  <w:noWrap w:val="0"/>
                  <w:vAlign w:val="center"/>
                </w:tcPr>
                <w:p w14:paraId="592BD308">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未新增废水直接排放口，废水排放方式和排放口位置未发生变化</w:t>
                  </w:r>
                </w:p>
              </w:tc>
              <w:tc>
                <w:tcPr>
                  <w:tcW w:w="646" w:type="pct"/>
                  <w:tcBorders>
                    <w:tl2br w:val="nil"/>
                    <w:tr2bl w:val="nil"/>
                  </w:tcBorders>
                  <w:noWrap w:val="0"/>
                  <w:vAlign w:val="center"/>
                </w:tcPr>
                <w:p w14:paraId="5AA08FFE">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不属于重大变动</w:t>
                  </w:r>
                </w:p>
              </w:tc>
            </w:tr>
            <w:tr w14:paraId="7707B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4644A7F8">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56C84069">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10、新增废气主要排放口（废气无组织排放改为有组织排放的除外）；主要排放口排气筒高度降低10%及以上的。</w:t>
                  </w:r>
                </w:p>
              </w:tc>
              <w:tc>
                <w:tcPr>
                  <w:tcW w:w="1833" w:type="pct"/>
                  <w:tcBorders>
                    <w:tl2br w:val="nil"/>
                    <w:tr2bl w:val="nil"/>
                  </w:tcBorders>
                  <w:noWrap w:val="0"/>
                  <w:vAlign w:val="center"/>
                </w:tcPr>
                <w:p w14:paraId="1196C820">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未新增废气主要排放口，排气筒高度未改变</w:t>
                  </w:r>
                </w:p>
              </w:tc>
              <w:tc>
                <w:tcPr>
                  <w:tcW w:w="646" w:type="pct"/>
                  <w:tcBorders>
                    <w:tl2br w:val="nil"/>
                    <w:tr2bl w:val="nil"/>
                  </w:tcBorders>
                  <w:noWrap w:val="0"/>
                  <w:vAlign w:val="center"/>
                </w:tcPr>
                <w:p w14:paraId="1A91EB75">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w:t>
                  </w:r>
                </w:p>
                <w:p w14:paraId="4B9E2DA0">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重大变动</w:t>
                  </w:r>
                </w:p>
              </w:tc>
            </w:tr>
            <w:tr w14:paraId="4E6CD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41FC2186">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7EF1EAB5">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11、噪声、土壤或地下水污染防治措施变化，导致不利环境影响加重的。</w:t>
                  </w:r>
                </w:p>
              </w:tc>
              <w:tc>
                <w:tcPr>
                  <w:tcW w:w="1833" w:type="pct"/>
                  <w:tcBorders>
                    <w:tl2br w:val="nil"/>
                    <w:tr2bl w:val="nil"/>
                  </w:tcBorders>
                  <w:noWrap w:val="0"/>
                  <w:vAlign w:val="center"/>
                </w:tcPr>
                <w:p w14:paraId="1596C24A">
                  <w:pPr>
                    <w:adjustRightInd w:val="0"/>
                    <w:snapToGrid w:val="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噪声、土壤及地下水污染防治措施未发生变化</w:t>
                  </w:r>
                </w:p>
              </w:tc>
              <w:tc>
                <w:tcPr>
                  <w:tcW w:w="646" w:type="pct"/>
                  <w:tcBorders>
                    <w:tl2br w:val="nil"/>
                    <w:tr2bl w:val="nil"/>
                  </w:tcBorders>
                  <w:noWrap w:val="0"/>
                  <w:vAlign w:val="center"/>
                </w:tcPr>
                <w:p w14:paraId="48DEADA9">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w:t>
                  </w:r>
                </w:p>
                <w:p w14:paraId="405EE8A8">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重大变动</w:t>
                  </w:r>
                </w:p>
              </w:tc>
            </w:tr>
            <w:tr w14:paraId="373B2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14E4120B">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0BEE392A">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833" w:type="pct"/>
                  <w:tcBorders>
                    <w:tl2br w:val="nil"/>
                    <w:tr2bl w:val="nil"/>
                  </w:tcBorders>
                  <w:noWrap w:val="0"/>
                  <w:vAlign w:val="center"/>
                </w:tcPr>
                <w:p w14:paraId="574B6192">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固体废物利用处置方式未发生变化</w:t>
                  </w:r>
                </w:p>
              </w:tc>
              <w:tc>
                <w:tcPr>
                  <w:tcW w:w="646" w:type="pct"/>
                  <w:tcBorders>
                    <w:tl2br w:val="nil"/>
                    <w:tr2bl w:val="nil"/>
                  </w:tcBorders>
                  <w:noWrap w:val="0"/>
                  <w:vAlign w:val="center"/>
                </w:tcPr>
                <w:p w14:paraId="6BA3717C">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w:t>
                  </w:r>
                </w:p>
                <w:p w14:paraId="2CF76C12">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重大变动</w:t>
                  </w:r>
                </w:p>
              </w:tc>
            </w:tr>
            <w:tr w14:paraId="226FD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noWrap w:val="0"/>
                  <w:vAlign w:val="center"/>
                </w:tcPr>
                <w:p w14:paraId="75755A3D">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p>
              </w:tc>
              <w:tc>
                <w:tcPr>
                  <w:tcW w:w="2105" w:type="pct"/>
                  <w:tcBorders>
                    <w:tl2br w:val="nil"/>
                    <w:tr2bl w:val="nil"/>
                  </w:tcBorders>
                  <w:noWrap w:val="0"/>
                  <w:vAlign w:val="center"/>
                </w:tcPr>
                <w:p w14:paraId="0010C528">
                  <w:pPr>
                    <w:adjustRightInd w:val="0"/>
                    <w:snapToGrid w:val="0"/>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13、事故废水暂存能力或拦截设施变化，导致环境风险防范能力弱化或降低的。</w:t>
                  </w:r>
                </w:p>
              </w:tc>
              <w:tc>
                <w:tcPr>
                  <w:tcW w:w="1833" w:type="pct"/>
                  <w:tcBorders>
                    <w:tl2br w:val="nil"/>
                    <w:tr2bl w:val="nil"/>
                  </w:tcBorders>
                  <w:noWrap w:val="0"/>
                  <w:vAlign w:val="center"/>
                </w:tcPr>
                <w:p w14:paraId="2958B79F">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ascii="Times New Roman" w:hAnsi="Times New Roman"/>
                      <w:color w:val="000000" w:themeColor="text1"/>
                      <w:sz w:val="21"/>
                      <w:szCs w:val="21"/>
                      <w:highlight w:val="none"/>
                      <w:lang w:val="en-GB"/>
                      <w14:textFill>
                        <w14:solidFill>
                          <w14:schemeClr w14:val="tx1"/>
                        </w14:solidFill>
                      </w14:textFill>
                    </w:rPr>
                    <w:t>事故废水暂存能力或拦截设施</w:t>
                  </w:r>
                  <w:r>
                    <w:rPr>
                      <w:rFonts w:hint="eastAsia" w:ascii="Times New Roman" w:hAnsi="Times New Roman"/>
                      <w:color w:val="000000" w:themeColor="text1"/>
                      <w:sz w:val="21"/>
                      <w:szCs w:val="21"/>
                      <w:highlight w:val="none"/>
                      <w:lang w:val="en-GB"/>
                      <w14:textFill>
                        <w14:solidFill>
                          <w14:schemeClr w14:val="tx1"/>
                        </w14:solidFill>
                      </w14:textFill>
                    </w:rPr>
                    <w:t>未发生</w:t>
                  </w:r>
                  <w:r>
                    <w:rPr>
                      <w:rFonts w:ascii="Times New Roman" w:hAnsi="Times New Roman"/>
                      <w:color w:val="000000" w:themeColor="text1"/>
                      <w:sz w:val="21"/>
                      <w:szCs w:val="21"/>
                      <w:highlight w:val="none"/>
                      <w:lang w:val="en-GB"/>
                      <w14:textFill>
                        <w14:solidFill>
                          <w14:schemeClr w14:val="tx1"/>
                        </w14:solidFill>
                      </w14:textFill>
                    </w:rPr>
                    <w:t>变化</w:t>
                  </w:r>
                </w:p>
              </w:tc>
              <w:tc>
                <w:tcPr>
                  <w:tcW w:w="646" w:type="pct"/>
                  <w:tcBorders>
                    <w:tl2br w:val="nil"/>
                    <w:tr2bl w:val="nil"/>
                  </w:tcBorders>
                  <w:noWrap w:val="0"/>
                  <w:vAlign w:val="center"/>
                </w:tcPr>
                <w:p w14:paraId="30C17553">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不属于</w:t>
                  </w:r>
                </w:p>
                <w:p w14:paraId="5193464F">
                  <w:pPr>
                    <w:adjustRightInd w:val="0"/>
                    <w:snapToGrid w:val="0"/>
                    <w:jc w:val="center"/>
                    <w:rPr>
                      <w:rFonts w:ascii="Times New Roman" w:hAnsi="Times New Roman"/>
                      <w:color w:val="000000" w:themeColor="text1"/>
                      <w:sz w:val="21"/>
                      <w:szCs w:val="21"/>
                      <w:highlight w:val="none"/>
                      <w:lang w:val="en-GB"/>
                      <w14:textFill>
                        <w14:solidFill>
                          <w14:schemeClr w14:val="tx1"/>
                        </w14:solidFill>
                      </w14:textFill>
                    </w:rPr>
                  </w:pPr>
                  <w:r>
                    <w:rPr>
                      <w:rFonts w:hint="eastAsia" w:ascii="Times New Roman" w:hAnsi="Times New Roman"/>
                      <w:color w:val="000000" w:themeColor="text1"/>
                      <w:sz w:val="21"/>
                      <w:szCs w:val="21"/>
                      <w:highlight w:val="none"/>
                      <w:lang w:val="en-GB"/>
                      <w14:textFill>
                        <w14:solidFill>
                          <w14:schemeClr w14:val="tx1"/>
                        </w14:solidFill>
                      </w14:textFill>
                    </w:rPr>
                    <w:t>重大变动</w:t>
                  </w:r>
                </w:p>
              </w:tc>
            </w:tr>
          </w:tbl>
          <w:p w14:paraId="4E1D1344">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变动属于在原厂址附近调整（包括总平面布置变化）导致环境防护距离范围变化且新增敏感点的，属于重大变动。涉及重大变动的环境影响报告书、表项目，建设单位应在变动内容开工建设前，向现有审批权限的环评文件审批部门重新报批环评文件。</w:t>
            </w:r>
          </w:p>
          <w:p w14:paraId="3DC24A5F">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该企业</w:t>
            </w:r>
            <w:r>
              <w:rPr>
                <w:rFonts w:hint="eastAsia"/>
                <w:color w:val="000000" w:themeColor="text1"/>
                <w:sz w:val="24"/>
                <w:szCs w:val="24"/>
                <w:highlight w:val="none"/>
                <w:lang w:val="en-US" w:eastAsia="zh-CN"/>
                <w14:textFill>
                  <w14:solidFill>
                    <w14:schemeClr w14:val="tx1"/>
                  </w14:solidFill>
                </w14:textFill>
              </w:rPr>
              <w:t>各厂区</w:t>
            </w:r>
            <w:r>
              <w:rPr>
                <w:rFonts w:hint="eastAsia"/>
                <w:color w:val="000000" w:themeColor="text1"/>
                <w:sz w:val="24"/>
                <w:szCs w:val="24"/>
                <w:highlight w:val="none"/>
                <w14:textFill>
                  <w14:solidFill>
                    <w14:schemeClr w14:val="tx1"/>
                  </w14:solidFill>
                </w14:textFill>
              </w:rPr>
              <w:t>独立生产，且本项目只针对</w:t>
            </w:r>
            <w:r>
              <w:rPr>
                <w:rFonts w:hint="eastAsia"/>
                <w:color w:val="000000" w:themeColor="text1"/>
                <w:sz w:val="24"/>
                <w:szCs w:val="24"/>
                <w:highlight w:val="none"/>
                <w:lang w:val="en-US" w:eastAsia="zh-CN"/>
                <w14:textFill>
                  <w14:solidFill>
                    <w14:schemeClr w14:val="tx1"/>
                  </w14:solidFill>
                </w14:textFill>
              </w:rPr>
              <w:t>西利路厂</w:t>
            </w:r>
            <w:r>
              <w:rPr>
                <w:rFonts w:hint="eastAsia"/>
                <w:color w:val="000000" w:themeColor="text1"/>
                <w:sz w:val="24"/>
                <w:szCs w:val="24"/>
                <w:highlight w:val="none"/>
                <w14:textFill>
                  <w14:solidFill>
                    <w14:schemeClr w14:val="tx1"/>
                  </w14:solidFill>
                </w14:textFill>
              </w:rPr>
              <w:t>区，因此本项目工程分析内容均为</w:t>
            </w:r>
            <w:r>
              <w:rPr>
                <w:rFonts w:hint="eastAsia"/>
                <w:color w:val="000000" w:themeColor="text1"/>
                <w:sz w:val="24"/>
                <w:szCs w:val="24"/>
                <w:highlight w:val="none"/>
                <w:lang w:val="en-US" w:eastAsia="zh-CN"/>
                <w14:textFill>
                  <w14:solidFill>
                    <w14:schemeClr w14:val="tx1"/>
                  </w14:solidFill>
                </w14:textFill>
              </w:rPr>
              <w:t>西利路</w:t>
            </w:r>
            <w:r>
              <w:rPr>
                <w:rFonts w:hint="eastAsia"/>
                <w:color w:val="000000" w:themeColor="text1"/>
                <w:sz w:val="24"/>
                <w:szCs w:val="24"/>
                <w:highlight w:val="none"/>
                <w14:textFill>
                  <w14:solidFill>
                    <w14:schemeClr w14:val="tx1"/>
                  </w14:solidFill>
                </w14:textFill>
              </w:rPr>
              <w:t>厂区。</w:t>
            </w:r>
          </w:p>
          <w:bookmarkEnd w:id="13"/>
          <w:p w14:paraId="73D89AB3">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根据《建设项目环境影响评价分类管理名录（2021年版）》（生态环境部令 第16号），</w:t>
            </w:r>
            <w:r>
              <w:rPr>
                <w:rFonts w:hint="eastAsia"/>
                <w:color w:val="000000" w:themeColor="text1"/>
                <w:sz w:val="24"/>
                <w:szCs w:val="24"/>
                <w:highlight w:val="none"/>
                <w:lang w:val="en-US" w:eastAsia="zh-CN"/>
                <w14:textFill>
                  <w14:solidFill>
                    <w14:schemeClr w14:val="tx1"/>
                  </w14:solidFill>
                </w14:textFill>
              </w:rPr>
              <w:t>本项目</w:t>
            </w:r>
            <w:r>
              <w:rPr>
                <w:color w:val="000000" w:themeColor="text1"/>
                <w:sz w:val="24"/>
                <w:szCs w:val="24"/>
                <w:highlight w:val="none"/>
                <w14:textFill>
                  <w14:solidFill>
                    <w14:schemeClr w14:val="tx1"/>
                  </w14:solidFill>
                </w14:textFill>
              </w:rPr>
              <w:t>属于</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三十</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金属制品业33</w:t>
            </w:r>
            <w:r>
              <w:rPr>
                <w:rFonts w:hint="eastAsia"/>
                <w:color w:val="000000" w:themeColor="text1"/>
                <w:sz w:val="24"/>
                <w:szCs w:val="24"/>
                <w:highlight w:val="none"/>
                <w14:textFill>
                  <w14:solidFill>
                    <w14:schemeClr w14:val="tx1"/>
                  </w14:solidFill>
                </w14:textFill>
              </w:rPr>
              <w:t>”中“</w:t>
            </w:r>
            <w:r>
              <w:rPr>
                <w:rFonts w:hint="eastAsia"/>
                <w:color w:val="000000" w:themeColor="text1"/>
                <w:sz w:val="24"/>
                <w:szCs w:val="24"/>
                <w:highlight w:val="none"/>
                <w:lang w:val="en-US" w:eastAsia="zh-CN"/>
                <w14:textFill>
                  <w14:solidFill>
                    <w14:schemeClr w14:val="tx1"/>
                  </w14:solidFill>
                </w14:textFill>
              </w:rPr>
              <w:t>66</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结构性金属制品制造331</w:t>
            </w:r>
            <w:r>
              <w:rPr>
                <w:rFonts w:hint="eastAsia"/>
                <w:color w:val="000000" w:themeColor="text1"/>
                <w:sz w:val="24"/>
                <w:szCs w:val="24"/>
                <w:highlight w:val="none"/>
                <w14:textFill>
                  <w14:solidFill>
                    <w14:schemeClr w14:val="tx1"/>
                  </w14:solidFill>
                </w14:textFill>
              </w:rPr>
              <w:t>”中“其他（仅分割、组装的除外；年用非溶剂型低VOCs含量涂料10吨以下的除外）”，</w:t>
            </w:r>
            <w:r>
              <w:rPr>
                <w:color w:val="000000" w:themeColor="text1"/>
                <w:sz w:val="24"/>
                <w:szCs w:val="24"/>
                <w:highlight w:val="none"/>
                <w14:textFill>
                  <w14:solidFill>
                    <w14:schemeClr w14:val="tx1"/>
                  </w14:solidFill>
                </w14:textFill>
              </w:rPr>
              <w:t>应编制环境影响报告表。</w:t>
            </w:r>
          </w:p>
          <w:p w14:paraId="35D5388E">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江苏攀登能源科技有限公司</w:t>
            </w:r>
            <w:r>
              <w:rPr>
                <w:color w:val="000000" w:themeColor="text1"/>
                <w:sz w:val="24"/>
                <w:szCs w:val="24"/>
                <w:highlight w:val="none"/>
                <w14:textFill>
                  <w14:solidFill>
                    <w14:schemeClr w14:val="tx1"/>
                  </w14:solidFill>
                </w14:textFill>
              </w:rPr>
              <w:t>委托</w:t>
            </w:r>
            <w:r>
              <w:rPr>
                <w:rFonts w:hint="eastAsia"/>
                <w:color w:val="000000" w:themeColor="text1"/>
                <w:sz w:val="24"/>
                <w:szCs w:val="24"/>
                <w:highlight w:val="none"/>
                <w:lang w:val="en-US" w:eastAsia="zh-CN"/>
                <w14:textFill>
                  <w14:solidFill>
                    <w14:schemeClr w14:val="tx1"/>
                  </w14:solidFill>
                </w14:textFill>
              </w:rPr>
              <w:t>江阴市科本环境科技有限公司</w:t>
            </w:r>
            <w:r>
              <w:rPr>
                <w:color w:val="000000" w:themeColor="text1"/>
                <w:sz w:val="24"/>
                <w:szCs w:val="24"/>
                <w:highlight w:val="none"/>
                <w14:textFill>
                  <w14:solidFill>
                    <w14:schemeClr w14:val="tx1"/>
                  </w14:solidFill>
                </w14:textFill>
              </w:rPr>
              <w:t>对该项目进行环境影响评价工作。接受委托后，</w:t>
            </w:r>
            <w:r>
              <w:rPr>
                <w:rFonts w:hint="eastAsia"/>
                <w:color w:val="000000" w:themeColor="text1"/>
                <w:sz w:val="24"/>
                <w:szCs w:val="24"/>
                <w:highlight w:val="none"/>
                <w:lang w:val="en-US" w:eastAsia="zh-CN"/>
                <w14:textFill>
                  <w14:solidFill>
                    <w14:schemeClr w14:val="tx1"/>
                  </w14:solidFill>
                </w14:textFill>
              </w:rPr>
              <w:t>江阴市科本环境科技有限公司</w:t>
            </w:r>
            <w:r>
              <w:rPr>
                <w:color w:val="000000" w:themeColor="text1"/>
                <w:sz w:val="24"/>
                <w:szCs w:val="24"/>
                <w:highlight w:val="none"/>
                <w14:textFill>
                  <w14:solidFill>
                    <w14:schemeClr w14:val="tx1"/>
                  </w14:solidFill>
                </w14:textFill>
              </w:rPr>
              <w:t>即组织有关技术人员进行现场勘察、收集资料。依据国家环境保护有关法律、法规文件和环境影响评价技术导则，编制了该项目环境影响报告表，报请环境保护行政主管部门审查、审批，以期为该项目实施和管理提供参考依据。</w:t>
            </w:r>
          </w:p>
          <w:p w14:paraId="239D3CA6">
            <w:pPr>
              <w:adjustRightInd w:val="0"/>
              <w:snapToGrid w:val="0"/>
              <w:spacing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w:t>
            </w:r>
            <w:r>
              <w:rPr>
                <w:b/>
                <w:bCs/>
                <w:color w:val="000000" w:themeColor="text1"/>
                <w:kern w:val="0"/>
                <w:sz w:val="24"/>
                <w:szCs w:val="24"/>
                <w:highlight w:val="none"/>
                <w14:textFill>
                  <w14:solidFill>
                    <w14:schemeClr w14:val="tx1"/>
                  </w14:solidFill>
                </w14:textFill>
              </w:rPr>
              <w:t>工程内容及建设规模</w:t>
            </w:r>
          </w:p>
          <w:p w14:paraId="4EA1F6B9">
            <w:pPr>
              <w:adjustRightInd w:val="0"/>
              <w:snapToGrid w:val="0"/>
              <w:spacing w:line="360" w:lineRule="auto"/>
              <w:ind w:firstLine="480" w:firstLineChars="200"/>
              <w:rPr>
                <w:b/>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本项目利用</w:t>
            </w:r>
            <w:r>
              <w:rPr>
                <w:rFonts w:hint="eastAsia"/>
                <w:bCs/>
                <w:color w:val="000000" w:themeColor="text1"/>
                <w:sz w:val="24"/>
                <w:szCs w:val="24"/>
                <w:highlight w:val="none"/>
                <w:lang w:val="en-US" w:eastAsia="zh-CN"/>
                <w14:textFill>
                  <w14:solidFill>
                    <w14:schemeClr w14:val="tx1"/>
                  </w14:solidFill>
                </w14:textFill>
              </w:rPr>
              <w:t>租赁</w:t>
            </w:r>
            <w:r>
              <w:rPr>
                <w:bCs/>
                <w:color w:val="000000" w:themeColor="text1"/>
                <w:sz w:val="24"/>
                <w:szCs w:val="24"/>
                <w:highlight w:val="none"/>
                <w14:textFill>
                  <w14:solidFill>
                    <w14:schemeClr w14:val="tx1"/>
                  </w14:solidFill>
                </w14:textFill>
              </w:rPr>
              <w:t>厂房</w:t>
            </w:r>
            <w:r>
              <w:rPr>
                <w:rFonts w:hint="eastAsia"/>
                <w:bCs/>
                <w:color w:val="000000" w:themeColor="text1"/>
                <w:sz w:val="24"/>
                <w:szCs w:val="24"/>
                <w:highlight w:val="none"/>
                <w:lang w:eastAsia="zh-CN"/>
                <w14:textFill>
                  <w14:solidFill>
                    <w14:schemeClr w14:val="tx1"/>
                  </w14:solidFill>
                </w14:textFill>
              </w:rPr>
              <w:t>、</w:t>
            </w:r>
            <w:r>
              <w:rPr>
                <w:bCs/>
                <w:color w:val="000000" w:themeColor="text1"/>
                <w:sz w:val="24"/>
                <w:szCs w:val="24"/>
                <w:highlight w:val="none"/>
                <w14:textFill>
                  <w14:solidFill>
                    <w14:schemeClr w14:val="tx1"/>
                  </w14:solidFill>
                </w14:textFill>
              </w:rPr>
              <w:t>新购置设备进行建设，因此主体工程主要包括厂房内部布局调整、新增设备购置、安装和调试等环节；公用、辅助工程和环保工程配套设施的完善等。建设项目的主体工程及产品方案见表2-</w:t>
            </w:r>
            <w:r>
              <w:rPr>
                <w:rFonts w:hint="eastAsia"/>
                <w:bCs/>
                <w:color w:val="000000" w:themeColor="text1"/>
                <w:sz w:val="24"/>
                <w:szCs w:val="24"/>
                <w:highlight w:val="none"/>
                <w:lang w:val="en-US" w:eastAsia="zh-CN"/>
                <w14:textFill>
                  <w14:solidFill>
                    <w14:schemeClr w14:val="tx1"/>
                  </w14:solidFill>
                </w14:textFill>
              </w:rPr>
              <w:t>2</w:t>
            </w:r>
            <w:r>
              <w:rPr>
                <w:bCs/>
                <w:color w:val="000000" w:themeColor="text1"/>
                <w:sz w:val="24"/>
                <w:szCs w:val="24"/>
                <w:highlight w:val="none"/>
                <w14:textFill>
                  <w14:solidFill>
                    <w14:schemeClr w14:val="tx1"/>
                  </w14:solidFill>
                </w14:textFill>
              </w:rPr>
              <w:t>，公用和辅助工程见表2-</w:t>
            </w:r>
            <w:r>
              <w:rPr>
                <w:rFonts w:hint="eastAsia"/>
                <w:bCs/>
                <w:color w:val="000000" w:themeColor="text1"/>
                <w:sz w:val="24"/>
                <w:szCs w:val="24"/>
                <w:highlight w:val="none"/>
                <w:lang w:val="en-US" w:eastAsia="zh-CN"/>
                <w14:textFill>
                  <w14:solidFill>
                    <w14:schemeClr w14:val="tx1"/>
                  </w14:solidFill>
                </w14:textFill>
              </w:rPr>
              <w:t>3</w:t>
            </w:r>
            <w:r>
              <w:rPr>
                <w:bCs/>
                <w:color w:val="000000" w:themeColor="text1"/>
                <w:sz w:val="24"/>
                <w:szCs w:val="24"/>
                <w:highlight w:val="none"/>
                <w14:textFill>
                  <w14:solidFill>
                    <w14:schemeClr w14:val="tx1"/>
                  </w14:solidFill>
                </w14:textFill>
              </w:rPr>
              <w:t>。</w:t>
            </w:r>
          </w:p>
          <w:p w14:paraId="2A51F2E0">
            <w:pPr>
              <w:autoSpaceDE w:val="0"/>
              <w:autoSpaceDN w:val="0"/>
              <w:adjustRightInd w:val="0"/>
              <w:snapToGrid w:val="0"/>
              <w:jc w:val="center"/>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表2-</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建设项目主体工程及产品方案</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368"/>
              <w:gridCol w:w="1058"/>
              <w:gridCol w:w="1067"/>
              <w:gridCol w:w="1023"/>
              <w:gridCol w:w="1179"/>
              <w:gridCol w:w="1137"/>
              <w:gridCol w:w="919"/>
              <w:gridCol w:w="797"/>
              <w:gridCol w:w="557"/>
            </w:tblGrid>
            <w:tr w14:paraId="2EE42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30" w:hRule="atLeast"/>
                <w:jc w:val="center"/>
              </w:trPr>
              <w:tc>
                <w:tcPr>
                  <w:tcW w:w="227" w:type="pct"/>
                  <w:vMerge w:val="restart"/>
                  <w:tcBorders>
                    <w:tl2br w:val="nil"/>
                    <w:tr2bl w:val="nil"/>
                  </w:tcBorders>
                  <w:noWrap w:val="0"/>
                  <w:vAlign w:val="center"/>
                </w:tcPr>
                <w:p w14:paraId="7F4836B8">
                  <w:pPr>
                    <w:keepNext/>
                    <w:adjustRightInd w:val="0"/>
                    <w:snapToGrid w:val="0"/>
                    <w:jc w:val="center"/>
                    <w:rPr>
                      <w:b/>
                      <w:color w:val="000000" w:themeColor="text1"/>
                      <w:sz w:val="21"/>
                      <w:szCs w:val="21"/>
                      <w:highlight w:val="none"/>
                      <w14:textFill>
                        <w14:solidFill>
                          <w14:schemeClr w14:val="tx1"/>
                        </w14:solidFill>
                      </w14:textFill>
                    </w:rPr>
                  </w:pPr>
                  <w:bookmarkStart w:id="14" w:name="_Hlk52184546"/>
                  <w:r>
                    <w:rPr>
                      <w:b/>
                      <w:color w:val="000000" w:themeColor="text1"/>
                      <w:sz w:val="21"/>
                      <w:szCs w:val="21"/>
                      <w:highlight w:val="none"/>
                      <w14:textFill>
                        <w14:solidFill>
                          <w14:schemeClr w14:val="tx1"/>
                        </w14:solidFill>
                      </w14:textFill>
                    </w:rPr>
                    <w:t>序号</w:t>
                  </w:r>
                </w:p>
              </w:tc>
              <w:tc>
                <w:tcPr>
                  <w:tcW w:w="652" w:type="pct"/>
                  <w:vMerge w:val="restart"/>
                  <w:tcBorders>
                    <w:tl2br w:val="nil"/>
                    <w:tr2bl w:val="nil"/>
                  </w:tcBorders>
                  <w:noWrap w:val="0"/>
                  <w:vAlign w:val="center"/>
                </w:tcPr>
                <w:p w14:paraId="512936F5">
                  <w:pPr>
                    <w:keepNext/>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工程名称（车间、生产装置或生产线）</w:t>
                  </w:r>
                </w:p>
              </w:tc>
              <w:tc>
                <w:tcPr>
                  <w:tcW w:w="658" w:type="pct"/>
                  <w:vMerge w:val="restart"/>
                  <w:tcBorders>
                    <w:tl2br w:val="nil"/>
                    <w:tr2bl w:val="nil"/>
                  </w:tcBorders>
                  <w:noWrap w:val="0"/>
                  <w:vAlign w:val="center"/>
                </w:tcPr>
                <w:p w14:paraId="78535477">
                  <w:pPr>
                    <w:keepNext/>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产品名称</w:t>
                  </w:r>
                </w:p>
              </w:tc>
              <w:tc>
                <w:tcPr>
                  <w:tcW w:w="3118" w:type="pct"/>
                  <w:gridSpan w:val="5"/>
                  <w:tcBorders>
                    <w:tl2br w:val="nil"/>
                    <w:tr2bl w:val="nil"/>
                  </w:tcBorders>
                  <w:noWrap w:val="0"/>
                  <w:vAlign w:val="center"/>
                </w:tcPr>
                <w:p w14:paraId="0C1DF222">
                  <w:pPr>
                    <w:keepNext/>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设计</w:t>
                  </w:r>
                  <w:r>
                    <w:rPr>
                      <w:rFonts w:hint="eastAsia"/>
                      <w:b/>
                      <w:color w:val="000000" w:themeColor="text1"/>
                      <w:sz w:val="21"/>
                      <w:szCs w:val="21"/>
                      <w:highlight w:val="none"/>
                      <w:lang w:val="en-US" w:eastAsia="zh-CN"/>
                      <w14:textFill>
                        <w14:solidFill>
                          <w14:schemeClr w14:val="tx1"/>
                        </w14:solidFill>
                      </w14:textFill>
                    </w:rPr>
                    <w:t>生产</w:t>
                  </w:r>
                  <w:r>
                    <w:rPr>
                      <w:b/>
                      <w:color w:val="000000" w:themeColor="text1"/>
                      <w:sz w:val="21"/>
                      <w:szCs w:val="21"/>
                      <w:highlight w:val="none"/>
                      <w14:textFill>
                        <w14:solidFill>
                          <w14:schemeClr w14:val="tx1"/>
                        </w14:solidFill>
                      </w14:textFill>
                    </w:rPr>
                    <w:t>能力</w:t>
                  </w:r>
                </w:p>
              </w:tc>
              <w:tc>
                <w:tcPr>
                  <w:tcW w:w="343" w:type="pct"/>
                  <w:vMerge w:val="restart"/>
                  <w:tcBorders>
                    <w:tl2br w:val="nil"/>
                    <w:tr2bl w:val="nil"/>
                  </w:tcBorders>
                  <w:noWrap w:val="0"/>
                  <w:vAlign w:val="center"/>
                </w:tcPr>
                <w:p w14:paraId="7469DF19">
                  <w:pPr>
                    <w:keepNext/>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年运行时数</w:t>
                  </w:r>
                </w:p>
              </w:tc>
            </w:tr>
            <w:tr w14:paraId="68EB0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08" w:hRule="atLeast"/>
                <w:jc w:val="center"/>
              </w:trPr>
              <w:tc>
                <w:tcPr>
                  <w:tcW w:w="227" w:type="pct"/>
                  <w:vMerge w:val="continue"/>
                  <w:tcBorders>
                    <w:tl2br w:val="nil"/>
                    <w:tr2bl w:val="nil"/>
                  </w:tcBorders>
                  <w:noWrap w:val="0"/>
                  <w:vAlign w:val="center"/>
                </w:tcPr>
                <w:p w14:paraId="1AE2BCD1">
                  <w:pPr>
                    <w:keepNext/>
                    <w:adjustRightInd w:val="0"/>
                    <w:snapToGrid w:val="0"/>
                    <w:jc w:val="center"/>
                    <w:rPr>
                      <w:b/>
                      <w:color w:val="000000" w:themeColor="text1"/>
                      <w:sz w:val="21"/>
                      <w:szCs w:val="21"/>
                      <w:highlight w:val="none"/>
                      <w14:textFill>
                        <w14:solidFill>
                          <w14:schemeClr w14:val="tx1"/>
                        </w14:solidFill>
                      </w14:textFill>
                    </w:rPr>
                  </w:pPr>
                </w:p>
              </w:tc>
              <w:tc>
                <w:tcPr>
                  <w:tcW w:w="652" w:type="pct"/>
                  <w:vMerge w:val="continue"/>
                  <w:tcBorders>
                    <w:tl2br w:val="nil"/>
                    <w:tr2bl w:val="nil"/>
                  </w:tcBorders>
                  <w:noWrap w:val="0"/>
                  <w:vAlign w:val="center"/>
                </w:tcPr>
                <w:p w14:paraId="4022362D">
                  <w:pPr>
                    <w:keepNext/>
                    <w:adjustRightInd w:val="0"/>
                    <w:snapToGrid w:val="0"/>
                    <w:jc w:val="center"/>
                    <w:rPr>
                      <w:b/>
                      <w:color w:val="000000" w:themeColor="text1"/>
                      <w:sz w:val="21"/>
                      <w:szCs w:val="21"/>
                      <w:highlight w:val="none"/>
                      <w14:textFill>
                        <w14:solidFill>
                          <w14:schemeClr w14:val="tx1"/>
                        </w14:solidFill>
                      </w14:textFill>
                    </w:rPr>
                  </w:pPr>
                </w:p>
              </w:tc>
              <w:tc>
                <w:tcPr>
                  <w:tcW w:w="658" w:type="pct"/>
                  <w:vMerge w:val="continue"/>
                  <w:tcBorders>
                    <w:tl2br w:val="nil"/>
                    <w:tr2bl w:val="nil"/>
                  </w:tcBorders>
                  <w:noWrap w:val="0"/>
                  <w:vAlign w:val="center"/>
                </w:tcPr>
                <w:p w14:paraId="4E06D27E">
                  <w:pPr>
                    <w:keepNext/>
                    <w:adjustRightInd w:val="0"/>
                    <w:snapToGrid w:val="0"/>
                    <w:jc w:val="center"/>
                    <w:rPr>
                      <w:b/>
                      <w:color w:val="000000" w:themeColor="text1"/>
                      <w:sz w:val="21"/>
                      <w:szCs w:val="21"/>
                      <w:highlight w:val="none"/>
                      <w14:textFill>
                        <w14:solidFill>
                          <w14:schemeClr w14:val="tx1"/>
                        </w14:solidFill>
                      </w14:textFill>
                    </w:rPr>
                  </w:pPr>
                </w:p>
              </w:tc>
              <w:tc>
                <w:tcPr>
                  <w:tcW w:w="631" w:type="pct"/>
                  <w:vMerge w:val="restart"/>
                  <w:tcBorders>
                    <w:tl2br w:val="nil"/>
                    <w:tr2bl w:val="nil"/>
                  </w:tcBorders>
                  <w:noWrap w:val="0"/>
                  <w:vAlign w:val="center"/>
                </w:tcPr>
                <w:p w14:paraId="2AF32881">
                  <w:pPr>
                    <w:keepNext/>
                    <w:adjustRightInd w:val="0"/>
                    <w:snapToGrid w:val="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扩建</w:t>
                  </w:r>
                  <w:r>
                    <w:rPr>
                      <w:b/>
                      <w:color w:val="000000" w:themeColor="text1"/>
                      <w:sz w:val="21"/>
                      <w:szCs w:val="21"/>
                      <w:highlight w:val="none"/>
                      <w14:textFill>
                        <w14:solidFill>
                          <w14:schemeClr w14:val="tx1"/>
                        </w14:solidFill>
                      </w14:textFill>
                    </w:rPr>
                    <w:t>前</w:t>
                  </w:r>
                </w:p>
              </w:tc>
              <w:tc>
                <w:tcPr>
                  <w:tcW w:w="1428" w:type="pct"/>
                  <w:gridSpan w:val="2"/>
                  <w:tcBorders>
                    <w:tl2br w:val="nil"/>
                    <w:tr2bl w:val="nil"/>
                  </w:tcBorders>
                  <w:noWrap w:val="0"/>
                  <w:vAlign w:val="center"/>
                </w:tcPr>
                <w:p w14:paraId="510B4F78">
                  <w:pPr>
                    <w:keepNext/>
                    <w:adjustRightInd w:val="0"/>
                    <w:snapToGrid w:val="0"/>
                    <w:jc w:val="center"/>
                    <w:rPr>
                      <w:rFonts w:hint="eastAsia"/>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扩建</w:t>
                  </w:r>
                  <w:r>
                    <w:rPr>
                      <w:b/>
                      <w:color w:val="000000" w:themeColor="text1"/>
                      <w:sz w:val="21"/>
                      <w:szCs w:val="21"/>
                      <w:highlight w:val="none"/>
                      <w14:textFill>
                        <w14:solidFill>
                          <w14:schemeClr w14:val="tx1"/>
                        </w14:solidFill>
                      </w14:textFill>
                    </w:rPr>
                    <w:t>后</w:t>
                  </w:r>
                </w:p>
              </w:tc>
              <w:tc>
                <w:tcPr>
                  <w:tcW w:w="1058" w:type="pct"/>
                  <w:gridSpan w:val="2"/>
                  <w:tcBorders>
                    <w:tl2br w:val="nil"/>
                    <w:tr2bl w:val="nil"/>
                  </w:tcBorders>
                  <w:noWrap w:val="0"/>
                  <w:vAlign w:val="center"/>
                </w:tcPr>
                <w:p w14:paraId="6A1F104A">
                  <w:pPr>
                    <w:keepNext/>
                    <w:adjustRightInd w:val="0"/>
                    <w:snapToGrid w:val="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较扩建前变化</w:t>
                  </w:r>
                  <w:r>
                    <w:rPr>
                      <w:b/>
                      <w:color w:val="000000" w:themeColor="text1"/>
                      <w:sz w:val="21"/>
                      <w:szCs w:val="21"/>
                      <w:highlight w:val="none"/>
                      <w14:textFill>
                        <w14:solidFill>
                          <w14:schemeClr w14:val="tx1"/>
                        </w14:solidFill>
                      </w14:textFill>
                    </w:rPr>
                    <w:t>量</w:t>
                  </w:r>
                </w:p>
              </w:tc>
              <w:tc>
                <w:tcPr>
                  <w:tcW w:w="343" w:type="pct"/>
                  <w:vMerge w:val="continue"/>
                  <w:tcBorders>
                    <w:tl2br w:val="nil"/>
                    <w:tr2bl w:val="nil"/>
                  </w:tcBorders>
                  <w:noWrap w:val="0"/>
                  <w:vAlign w:val="center"/>
                </w:tcPr>
                <w:p w14:paraId="63D2DC6F">
                  <w:pPr>
                    <w:keepNext/>
                    <w:adjustRightInd w:val="0"/>
                    <w:snapToGrid w:val="0"/>
                    <w:jc w:val="center"/>
                    <w:rPr>
                      <w:b/>
                      <w:color w:val="000000" w:themeColor="text1"/>
                      <w:sz w:val="21"/>
                      <w:szCs w:val="21"/>
                      <w:highlight w:val="none"/>
                      <w14:textFill>
                        <w14:solidFill>
                          <w14:schemeClr w14:val="tx1"/>
                        </w14:solidFill>
                      </w14:textFill>
                    </w:rPr>
                  </w:pPr>
                </w:p>
              </w:tc>
            </w:tr>
            <w:tr w14:paraId="0C198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51" w:hRule="atLeast"/>
                <w:jc w:val="center"/>
              </w:trPr>
              <w:tc>
                <w:tcPr>
                  <w:tcW w:w="227" w:type="pct"/>
                  <w:vMerge w:val="continue"/>
                  <w:tcBorders>
                    <w:tl2br w:val="nil"/>
                    <w:tr2bl w:val="nil"/>
                  </w:tcBorders>
                  <w:noWrap w:val="0"/>
                  <w:vAlign w:val="center"/>
                </w:tcPr>
                <w:p w14:paraId="3E469918">
                  <w:pPr>
                    <w:keepNext/>
                    <w:adjustRightInd w:val="0"/>
                    <w:snapToGrid w:val="0"/>
                    <w:jc w:val="center"/>
                    <w:rPr>
                      <w:b/>
                      <w:color w:val="000000" w:themeColor="text1"/>
                      <w:sz w:val="21"/>
                      <w:szCs w:val="21"/>
                      <w:highlight w:val="none"/>
                      <w14:textFill>
                        <w14:solidFill>
                          <w14:schemeClr w14:val="tx1"/>
                        </w14:solidFill>
                      </w14:textFill>
                    </w:rPr>
                  </w:pPr>
                </w:p>
              </w:tc>
              <w:tc>
                <w:tcPr>
                  <w:tcW w:w="652" w:type="pct"/>
                  <w:vMerge w:val="continue"/>
                  <w:tcBorders>
                    <w:tl2br w:val="nil"/>
                    <w:tr2bl w:val="nil"/>
                  </w:tcBorders>
                  <w:noWrap w:val="0"/>
                  <w:vAlign w:val="center"/>
                </w:tcPr>
                <w:p w14:paraId="14D5F28E">
                  <w:pPr>
                    <w:keepNext/>
                    <w:adjustRightInd w:val="0"/>
                    <w:snapToGrid w:val="0"/>
                    <w:jc w:val="center"/>
                    <w:rPr>
                      <w:b/>
                      <w:color w:val="000000" w:themeColor="text1"/>
                      <w:sz w:val="21"/>
                      <w:szCs w:val="21"/>
                      <w:highlight w:val="none"/>
                      <w14:textFill>
                        <w14:solidFill>
                          <w14:schemeClr w14:val="tx1"/>
                        </w14:solidFill>
                      </w14:textFill>
                    </w:rPr>
                  </w:pPr>
                </w:p>
              </w:tc>
              <w:tc>
                <w:tcPr>
                  <w:tcW w:w="658" w:type="pct"/>
                  <w:vMerge w:val="continue"/>
                  <w:tcBorders>
                    <w:tl2br w:val="nil"/>
                    <w:tr2bl w:val="nil"/>
                  </w:tcBorders>
                  <w:noWrap w:val="0"/>
                  <w:vAlign w:val="center"/>
                </w:tcPr>
                <w:p w14:paraId="2793EE0C">
                  <w:pPr>
                    <w:keepNext/>
                    <w:adjustRightInd w:val="0"/>
                    <w:snapToGrid w:val="0"/>
                    <w:jc w:val="center"/>
                    <w:rPr>
                      <w:b/>
                      <w:color w:val="000000" w:themeColor="text1"/>
                      <w:sz w:val="21"/>
                      <w:szCs w:val="21"/>
                      <w:highlight w:val="none"/>
                      <w14:textFill>
                        <w14:solidFill>
                          <w14:schemeClr w14:val="tx1"/>
                        </w14:solidFill>
                      </w14:textFill>
                    </w:rPr>
                  </w:pPr>
                </w:p>
              </w:tc>
              <w:tc>
                <w:tcPr>
                  <w:tcW w:w="631" w:type="pct"/>
                  <w:vMerge w:val="continue"/>
                  <w:tcBorders>
                    <w:tl2br w:val="nil"/>
                    <w:tr2bl w:val="nil"/>
                  </w:tcBorders>
                  <w:noWrap w:val="0"/>
                  <w:vAlign w:val="center"/>
                </w:tcPr>
                <w:p w14:paraId="1C86840C">
                  <w:pPr>
                    <w:keepNext/>
                    <w:adjustRightInd w:val="0"/>
                    <w:snapToGrid w:val="0"/>
                    <w:jc w:val="center"/>
                    <w:rPr>
                      <w:rFonts w:hint="eastAsia"/>
                      <w:b/>
                      <w:color w:val="000000" w:themeColor="text1"/>
                      <w:sz w:val="21"/>
                      <w:szCs w:val="21"/>
                      <w:highlight w:val="none"/>
                      <w:lang w:val="en-US" w:eastAsia="zh-CN"/>
                      <w14:textFill>
                        <w14:solidFill>
                          <w14:schemeClr w14:val="tx1"/>
                        </w14:solidFill>
                      </w14:textFill>
                    </w:rPr>
                  </w:pPr>
                </w:p>
              </w:tc>
              <w:tc>
                <w:tcPr>
                  <w:tcW w:w="727" w:type="pct"/>
                  <w:tcBorders>
                    <w:tl2br w:val="nil"/>
                    <w:tr2bl w:val="nil"/>
                  </w:tcBorders>
                  <w:noWrap w:val="0"/>
                  <w:vAlign w:val="center"/>
                </w:tcPr>
                <w:p w14:paraId="2798F254">
                  <w:pPr>
                    <w:keepNext/>
                    <w:adjustRightInd w:val="0"/>
                    <w:snapToGrid w:val="0"/>
                    <w:jc w:val="center"/>
                    <w:rPr>
                      <w:rFonts w:hint="default"/>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重新报批前</w:t>
                  </w:r>
                </w:p>
              </w:tc>
              <w:tc>
                <w:tcPr>
                  <w:tcW w:w="701" w:type="pct"/>
                  <w:tcBorders>
                    <w:tl2br w:val="nil"/>
                    <w:tr2bl w:val="nil"/>
                  </w:tcBorders>
                  <w:noWrap w:val="0"/>
                  <w:vAlign w:val="center"/>
                </w:tcPr>
                <w:p w14:paraId="54AE500E">
                  <w:pPr>
                    <w:keepNext/>
                    <w:adjustRightInd w:val="0"/>
                    <w:snapToGrid w:val="0"/>
                    <w:jc w:val="center"/>
                    <w:rPr>
                      <w:rFonts w:hint="default"/>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重新报批后</w:t>
                  </w:r>
                </w:p>
              </w:tc>
              <w:tc>
                <w:tcPr>
                  <w:tcW w:w="566" w:type="pct"/>
                  <w:tcBorders>
                    <w:tl2br w:val="nil"/>
                    <w:tr2bl w:val="nil"/>
                  </w:tcBorders>
                  <w:noWrap w:val="0"/>
                  <w:vAlign w:val="center"/>
                </w:tcPr>
                <w:p w14:paraId="39359E95">
                  <w:pPr>
                    <w:keepNext/>
                    <w:adjustRightInd w:val="0"/>
                    <w:snapToGrid w:val="0"/>
                    <w:jc w:val="center"/>
                    <w:rPr>
                      <w:rFonts w:hint="eastAsia"/>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重新报批前</w:t>
                  </w:r>
                </w:p>
              </w:tc>
              <w:tc>
                <w:tcPr>
                  <w:tcW w:w="491" w:type="pct"/>
                  <w:tcBorders>
                    <w:tl2br w:val="nil"/>
                    <w:tr2bl w:val="nil"/>
                  </w:tcBorders>
                  <w:noWrap w:val="0"/>
                  <w:vAlign w:val="center"/>
                </w:tcPr>
                <w:p w14:paraId="3D10232B">
                  <w:pPr>
                    <w:keepNext/>
                    <w:adjustRightInd w:val="0"/>
                    <w:snapToGrid w:val="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重新报批后</w:t>
                  </w:r>
                </w:p>
              </w:tc>
              <w:tc>
                <w:tcPr>
                  <w:tcW w:w="343" w:type="pct"/>
                  <w:vMerge w:val="continue"/>
                  <w:tcBorders>
                    <w:tl2br w:val="nil"/>
                    <w:tr2bl w:val="nil"/>
                  </w:tcBorders>
                  <w:noWrap w:val="0"/>
                  <w:vAlign w:val="center"/>
                </w:tcPr>
                <w:p w14:paraId="6DD3913B">
                  <w:pPr>
                    <w:keepNext/>
                    <w:adjustRightInd w:val="0"/>
                    <w:snapToGrid w:val="0"/>
                    <w:jc w:val="center"/>
                    <w:rPr>
                      <w:b/>
                      <w:color w:val="000000" w:themeColor="text1"/>
                      <w:sz w:val="21"/>
                      <w:szCs w:val="21"/>
                      <w:highlight w:val="none"/>
                      <w14:textFill>
                        <w14:solidFill>
                          <w14:schemeClr w14:val="tx1"/>
                        </w14:solidFill>
                      </w14:textFill>
                    </w:rPr>
                  </w:pPr>
                </w:p>
              </w:tc>
            </w:tr>
            <w:tr w14:paraId="48464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4CFF55C1">
                  <w:pPr>
                    <w:keepNext/>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652" w:type="pct"/>
                  <w:vMerge w:val="restart"/>
                  <w:tcBorders>
                    <w:tl2br w:val="nil"/>
                    <w:tr2bl w:val="nil"/>
                  </w:tcBorders>
                  <w:noWrap w:val="0"/>
                  <w:vAlign w:val="center"/>
                </w:tcPr>
                <w:p w14:paraId="6A1F1821">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和信路厂区</w:t>
                  </w:r>
                </w:p>
              </w:tc>
              <w:tc>
                <w:tcPr>
                  <w:tcW w:w="658" w:type="pct"/>
                  <w:tcBorders>
                    <w:tl2br w:val="nil"/>
                    <w:tr2bl w:val="nil"/>
                  </w:tcBorders>
                  <w:noWrap w:val="0"/>
                  <w:vAlign w:val="center"/>
                </w:tcPr>
                <w:p w14:paraId="35063A47">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建筑工程用机械部件</w:t>
                  </w:r>
                </w:p>
              </w:tc>
              <w:tc>
                <w:tcPr>
                  <w:tcW w:w="631" w:type="pct"/>
                  <w:tcBorders>
                    <w:tl2br w:val="nil"/>
                    <w:tr2bl w:val="nil"/>
                  </w:tcBorders>
                  <w:noWrap w:val="0"/>
                  <w:vAlign w:val="center"/>
                </w:tcPr>
                <w:p w14:paraId="0DDADD6A">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727" w:type="pct"/>
                  <w:tcBorders>
                    <w:tl2br w:val="nil"/>
                    <w:tr2bl w:val="nil"/>
                  </w:tcBorders>
                  <w:noWrap w:val="0"/>
                  <w:vAlign w:val="center"/>
                </w:tcPr>
                <w:p w14:paraId="0998BDD6">
                  <w:pPr>
                    <w:pStyle w:val="21"/>
                    <w:snapToGrid w:val="0"/>
                    <w:spacing w:line="240" w:lineRule="auto"/>
                    <w:rPr>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701" w:type="pct"/>
                  <w:tcBorders>
                    <w:tl2br w:val="nil"/>
                    <w:tr2bl w:val="nil"/>
                  </w:tcBorders>
                  <w:noWrap w:val="0"/>
                  <w:vAlign w:val="center"/>
                </w:tcPr>
                <w:p w14:paraId="28F9024C">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566" w:type="pct"/>
                  <w:tcBorders>
                    <w:tl2br w:val="nil"/>
                    <w:tr2bl w:val="nil"/>
                  </w:tcBorders>
                  <w:noWrap w:val="0"/>
                  <w:vAlign w:val="center"/>
                </w:tcPr>
                <w:p w14:paraId="2F2C4F0F">
                  <w:pPr>
                    <w:keepNext/>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491" w:type="pct"/>
                  <w:tcBorders>
                    <w:tl2br w:val="nil"/>
                    <w:tr2bl w:val="nil"/>
                  </w:tcBorders>
                  <w:noWrap w:val="0"/>
                  <w:vAlign w:val="center"/>
                </w:tcPr>
                <w:p w14:paraId="70C5D6A0">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restart"/>
                  <w:tcBorders>
                    <w:tl2br w:val="nil"/>
                    <w:tr2bl w:val="nil"/>
                  </w:tcBorders>
                  <w:noWrap w:val="0"/>
                  <w:vAlign w:val="center"/>
                </w:tcPr>
                <w:p w14:paraId="6B7914C0">
                  <w:pPr>
                    <w:keepNext/>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w:t>
                  </w:r>
                  <w:r>
                    <w:rPr>
                      <w:color w:val="000000" w:themeColor="text1"/>
                      <w:sz w:val="21"/>
                      <w:szCs w:val="21"/>
                      <w:highlight w:val="none"/>
                      <w14:textFill>
                        <w14:solidFill>
                          <w14:schemeClr w14:val="tx1"/>
                        </w14:solidFill>
                      </w14:textFill>
                    </w:rPr>
                    <w:t>00h</w:t>
                  </w:r>
                </w:p>
              </w:tc>
            </w:tr>
            <w:tr w14:paraId="1022A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29EE8A9D">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652" w:type="pct"/>
                  <w:vMerge w:val="continue"/>
                  <w:tcBorders>
                    <w:tl2br w:val="nil"/>
                    <w:tr2bl w:val="nil"/>
                  </w:tcBorders>
                  <w:noWrap w:val="0"/>
                  <w:vAlign w:val="center"/>
                </w:tcPr>
                <w:p w14:paraId="0EFA2A83">
                  <w:pPr>
                    <w:keepNext/>
                    <w:adjustRightInd w:val="0"/>
                    <w:snapToGrid w:val="0"/>
                    <w:jc w:val="center"/>
                    <w:rPr>
                      <w:color w:val="000000" w:themeColor="text1"/>
                      <w:sz w:val="21"/>
                      <w:szCs w:val="21"/>
                      <w:highlight w:val="none"/>
                      <w14:textFill>
                        <w14:solidFill>
                          <w14:schemeClr w14:val="tx1"/>
                        </w14:solidFill>
                      </w14:textFill>
                    </w:rPr>
                  </w:pPr>
                </w:p>
              </w:tc>
              <w:tc>
                <w:tcPr>
                  <w:tcW w:w="658" w:type="pct"/>
                  <w:tcBorders>
                    <w:tl2br w:val="nil"/>
                    <w:tr2bl w:val="nil"/>
                  </w:tcBorders>
                  <w:noWrap w:val="0"/>
                  <w:vAlign w:val="center"/>
                </w:tcPr>
                <w:p w14:paraId="29FA2C5F">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机械设备零部件</w:t>
                  </w:r>
                </w:p>
              </w:tc>
              <w:tc>
                <w:tcPr>
                  <w:tcW w:w="631" w:type="pct"/>
                  <w:tcBorders>
                    <w:tl2br w:val="nil"/>
                    <w:tr2bl w:val="nil"/>
                  </w:tcBorders>
                  <w:noWrap w:val="0"/>
                  <w:vAlign w:val="center"/>
                </w:tcPr>
                <w:p w14:paraId="3B6CE03F">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727" w:type="pct"/>
                  <w:tcBorders>
                    <w:tl2br w:val="nil"/>
                    <w:tr2bl w:val="nil"/>
                  </w:tcBorders>
                  <w:noWrap w:val="0"/>
                  <w:vAlign w:val="center"/>
                </w:tcPr>
                <w:p w14:paraId="56F7206B">
                  <w:pPr>
                    <w:pStyle w:val="21"/>
                    <w:snapToGrid w:val="0"/>
                    <w:spacing w:line="240" w:lineRule="auto"/>
                    <w:rPr>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701" w:type="pct"/>
                  <w:tcBorders>
                    <w:tl2br w:val="nil"/>
                    <w:tr2bl w:val="nil"/>
                  </w:tcBorders>
                  <w:noWrap w:val="0"/>
                  <w:vAlign w:val="center"/>
                </w:tcPr>
                <w:p w14:paraId="5158497E">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600吨/年</w:t>
                  </w:r>
                </w:p>
              </w:tc>
              <w:tc>
                <w:tcPr>
                  <w:tcW w:w="566" w:type="pct"/>
                  <w:tcBorders>
                    <w:tl2br w:val="nil"/>
                    <w:tr2bl w:val="nil"/>
                  </w:tcBorders>
                  <w:noWrap w:val="0"/>
                  <w:vAlign w:val="center"/>
                </w:tcPr>
                <w:p w14:paraId="7DA64307">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28FEEFC9">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07FD8CD0">
                  <w:pPr>
                    <w:keepNext/>
                    <w:adjustRightInd w:val="0"/>
                    <w:snapToGrid w:val="0"/>
                    <w:jc w:val="center"/>
                    <w:rPr>
                      <w:color w:val="000000" w:themeColor="text1"/>
                      <w:sz w:val="21"/>
                      <w:szCs w:val="21"/>
                      <w:highlight w:val="none"/>
                      <w14:textFill>
                        <w14:solidFill>
                          <w14:schemeClr w14:val="tx1"/>
                        </w14:solidFill>
                      </w14:textFill>
                    </w:rPr>
                  </w:pPr>
                </w:p>
              </w:tc>
            </w:tr>
            <w:tr w14:paraId="737AF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7D104581">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652" w:type="pct"/>
                  <w:vMerge w:val="continue"/>
                  <w:tcBorders>
                    <w:tl2br w:val="nil"/>
                    <w:tr2bl w:val="nil"/>
                  </w:tcBorders>
                  <w:noWrap w:val="0"/>
                  <w:vAlign w:val="center"/>
                </w:tcPr>
                <w:p w14:paraId="6640C629">
                  <w:pPr>
                    <w:keepNext/>
                    <w:adjustRightInd w:val="0"/>
                    <w:snapToGrid w:val="0"/>
                    <w:jc w:val="center"/>
                    <w:rPr>
                      <w:color w:val="000000" w:themeColor="text1"/>
                      <w:sz w:val="21"/>
                      <w:szCs w:val="21"/>
                      <w:highlight w:val="none"/>
                      <w14:textFill>
                        <w14:solidFill>
                          <w14:schemeClr w14:val="tx1"/>
                        </w14:solidFill>
                      </w14:textFill>
                    </w:rPr>
                  </w:pPr>
                </w:p>
              </w:tc>
              <w:tc>
                <w:tcPr>
                  <w:tcW w:w="658" w:type="pct"/>
                  <w:tcBorders>
                    <w:tl2br w:val="nil"/>
                    <w:tr2bl w:val="nil"/>
                  </w:tcBorders>
                  <w:noWrap w:val="0"/>
                  <w:vAlign w:val="center"/>
                </w:tcPr>
                <w:p w14:paraId="46BACD61">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钢结构件</w:t>
                  </w:r>
                </w:p>
              </w:tc>
              <w:tc>
                <w:tcPr>
                  <w:tcW w:w="631" w:type="pct"/>
                  <w:tcBorders>
                    <w:tl2br w:val="nil"/>
                    <w:tr2bl w:val="nil"/>
                  </w:tcBorders>
                  <w:noWrap w:val="0"/>
                  <w:vAlign w:val="center"/>
                </w:tcPr>
                <w:p w14:paraId="0957EA81">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4100吨/年</w:t>
                  </w:r>
                </w:p>
              </w:tc>
              <w:tc>
                <w:tcPr>
                  <w:tcW w:w="727" w:type="pct"/>
                  <w:tcBorders>
                    <w:tl2br w:val="nil"/>
                    <w:tr2bl w:val="nil"/>
                  </w:tcBorders>
                  <w:noWrap w:val="0"/>
                  <w:vAlign w:val="center"/>
                </w:tcPr>
                <w:p w14:paraId="7974A947">
                  <w:pPr>
                    <w:pStyle w:val="21"/>
                    <w:snapToGrid w:val="0"/>
                    <w:spacing w:line="240" w:lineRule="auto"/>
                    <w:rPr>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4100吨/年</w:t>
                  </w:r>
                </w:p>
              </w:tc>
              <w:tc>
                <w:tcPr>
                  <w:tcW w:w="701" w:type="pct"/>
                  <w:tcBorders>
                    <w:tl2br w:val="nil"/>
                    <w:tr2bl w:val="nil"/>
                  </w:tcBorders>
                  <w:noWrap w:val="0"/>
                  <w:vAlign w:val="center"/>
                </w:tcPr>
                <w:p w14:paraId="1FA044C5">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4100吨/年</w:t>
                  </w:r>
                </w:p>
              </w:tc>
              <w:tc>
                <w:tcPr>
                  <w:tcW w:w="566" w:type="pct"/>
                  <w:tcBorders>
                    <w:tl2br w:val="nil"/>
                    <w:tr2bl w:val="nil"/>
                  </w:tcBorders>
                  <w:noWrap w:val="0"/>
                  <w:vAlign w:val="center"/>
                </w:tcPr>
                <w:p w14:paraId="3301F9E7">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339BFD18">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13E71049">
                  <w:pPr>
                    <w:keepNext/>
                    <w:adjustRightInd w:val="0"/>
                    <w:snapToGrid w:val="0"/>
                    <w:jc w:val="center"/>
                    <w:rPr>
                      <w:color w:val="000000" w:themeColor="text1"/>
                      <w:sz w:val="21"/>
                      <w:szCs w:val="21"/>
                      <w:highlight w:val="none"/>
                      <w14:textFill>
                        <w14:solidFill>
                          <w14:schemeClr w14:val="tx1"/>
                        </w14:solidFill>
                      </w14:textFill>
                    </w:rPr>
                  </w:pPr>
                </w:p>
              </w:tc>
            </w:tr>
            <w:tr w14:paraId="16116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07CDC946">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652" w:type="pct"/>
                  <w:vMerge w:val="continue"/>
                  <w:tcBorders>
                    <w:tl2br w:val="nil"/>
                    <w:tr2bl w:val="nil"/>
                  </w:tcBorders>
                  <w:noWrap w:val="0"/>
                  <w:vAlign w:val="center"/>
                </w:tcPr>
                <w:p w14:paraId="417D7F18">
                  <w:pPr>
                    <w:keepNext/>
                    <w:adjustRightInd w:val="0"/>
                    <w:snapToGrid w:val="0"/>
                    <w:jc w:val="center"/>
                    <w:rPr>
                      <w:color w:val="000000" w:themeColor="text1"/>
                      <w:sz w:val="21"/>
                      <w:szCs w:val="21"/>
                      <w:highlight w:val="none"/>
                      <w14:textFill>
                        <w14:solidFill>
                          <w14:schemeClr w14:val="tx1"/>
                        </w14:solidFill>
                      </w14:textFill>
                    </w:rPr>
                  </w:pPr>
                </w:p>
              </w:tc>
              <w:tc>
                <w:tcPr>
                  <w:tcW w:w="658" w:type="pct"/>
                  <w:tcBorders>
                    <w:tl2br w:val="nil"/>
                    <w:tr2bl w:val="nil"/>
                  </w:tcBorders>
                  <w:noWrap w:val="0"/>
                  <w:vAlign w:val="center"/>
                </w:tcPr>
                <w:p w14:paraId="43D1CC3D">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煤矿专用设备</w:t>
                  </w:r>
                </w:p>
              </w:tc>
              <w:tc>
                <w:tcPr>
                  <w:tcW w:w="631" w:type="pct"/>
                  <w:tcBorders>
                    <w:tl2br w:val="nil"/>
                    <w:tr2bl w:val="nil"/>
                  </w:tcBorders>
                  <w:noWrap w:val="0"/>
                  <w:vAlign w:val="center"/>
                </w:tcPr>
                <w:p w14:paraId="41F78614">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10台/年</w:t>
                  </w:r>
                </w:p>
              </w:tc>
              <w:tc>
                <w:tcPr>
                  <w:tcW w:w="727" w:type="pct"/>
                  <w:tcBorders>
                    <w:tl2br w:val="nil"/>
                    <w:tr2bl w:val="nil"/>
                  </w:tcBorders>
                  <w:noWrap w:val="0"/>
                  <w:vAlign w:val="center"/>
                </w:tcPr>
                <w:p w14:paraId="01696CD3">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10台/年</w:t>
                  </w:r>
                </w:p>
              </w:tc>
              <w:tc>
                <w:tcPr>
                  <w:tcW w:w="701" w:type="pct"/>
                  <w:tcBorders>
                    <w:tl2br w:val="nil"/>
                    <w:tr2bl w:val="nil"/>
                  </w:tcBorders>
                  <w:noWrap w:val="0"/>
                  <w:vAlign w:val="center"/>
                </w:tcPr>
                <w:p w14:paraId="63B65127">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10台/年</w:t>
                  </w:r>
                </w:p>
              </w:tc>
              <w:tc>
                <w:tcPr>
                  <w:tcW w:w="566" w:type="pct"/>
                  <w:tcBorders>
                    <w:tl2br w:val="nil"/>
                    <w:tr2bl w:val="nil"/>
                  </w:tcBorders>
                  <w:noWrap w:val="0"/>
                  <w:vAlign w:val="center"/>
                </w:tcPr>
                <w:p w14:paraId="6B6AD4B6">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76A3F8D1">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6394E023">
                  <w:pPr>
                    <w:keepNext/>
                    <w:adjustRightInd w:val="0"/>
                    <w:snapToGrid w:val="0"/>
                    <w:jc w:val="center"/>
                    <w:rPr>
                      <w:color w:val="000000" w:themeColor="text1"/>
                      <w:sz w:val="21"/>
                      <w:szCs w:val="21"/>
                      <w:highlight w:val="none"/>
                      <w14:textFill>
                        <w14:solidFill>
                          <w14:schemeClr w14:val="tx1"/>
                        </w14:solidFill>
                      </w14:textFill>
                    </w:rPr>
                  </w:pPr>
                </w:p>
              </w:tc>
            </w:tr>
            <w:tr w14:paraId="1EF46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6AECE62D">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652" w:type="pct"/>
                  <w:vMerge w:val="continue"/>
                  <w:tcBorders>
                    <w:tl2br w:val="nil"/>
                    <w:tr2bl w:val="nil"/>
                  </w:tcBorders>
                  <w:noWrap w:val="0"/>
                  <w:vAlign w:val="center"/>
                </w:tcPr>
                <w:p w14:paraId="4022C9F5">
                  <w:pPr>
                    <w:keepNext/>
                    <w:adjustRightInd w:val="0"/>
                    <w:snapToGrid w:val="0"/>
                    <w:jc w:val="center"/>
                    <w:rPr>
                      <w:color w:val="000000" w:themeColor="text1"/>
                      <w:sz w:val="21"/>
                      <w:szCs w:val="21"/>
                      <w:highlight w:val="none"/>
                      <w14:textFill>
                        <w14:solidFill>
                          <w14:schemeClr w14:val="tx1"/>
                        </w14:solidFill>
                      </w14:textFill>
                    </w:rPr>
                  </w:pPr>
                </w:p>
              </w:tc>
              <w:tc>
                <w:tcPr>
                  <w:tcW w:w="658" w:type="pct"/>
                  <w:tcBorders>
                    <w:tl2br w:val="nil"/>
                    <w:tr2bl w:val="nil"/>
                  </w:tcBorders>
                  <w:noWrap w:val="0"/>
                  <w:vAlign w:val="center"/>
                </w:tcPr>
                <w:p w14:paraId="73B02437">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冶金专用设备</w:t>
                  </w:r>
                </w:p>
              </w:tc>
              <w:tc>
                <w:tcPr>
                  <w:tcW w:w="631" w:type="pct"/>
                  <w:tcBorders>
                    <w:tl2br w:val="nil"/>
                    <w:tr2bl w:val="nil"/>
                  </w:tcBorders>
                  <w:noWrap w:val="0"/>
                  <w:vAlign w:val="center"/>
                </w:tcPr>
                <w:p w14:paraId="20C1D2DF">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727" w:type="pct"/>
                  <w:tcBorders>
                    <w:tl2br w:val="nil"/>
                    <w:tr2bl w:val="nil"/>
                  </w:tcBorders>
                  <w:noWrap w:val="0"/>
                  <w:vAlign w:val="center"/>
                </w:tcPr>
                <w:p w14:paraId="6B6D030D">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701" w:type="pct"/>
                  <w:tcBorders>
                    <w:tl2br w:val="nil"/>
                    <w:tr2bl w:val="nil"/>
                  </w:tcBorders>
                  <w:noWrap w:val="0"/>
                  <w:vAlign w:val="center"/>
                </w:tcPr>
                <w:p w14:paraId="231D8BF7">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566" w:type="pct"/>
                  <w:tcBorders>
                    <w:tl2br w:val="nil"/>
                    <w:tr2bl w:val="nil"/>
                  </w:tcBorders>
                  <w:noWrap w:val="0"/>
                  <w:vAlign w:val="center"/>
                </w:tcPr>
                <w:p w14:paraId="00EFA70A">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29D3D4D5">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005A7889">
                  <w:pPr>
                    <w:keepNext/>
                    <w:adjustRightInd w:val="0"/>
                    <w:snapToGrid w:val="0"/>
                    <w:jc w:val="center"/>
                    <w:rPr>
                      <w:color w:val="000000" w:themeColor="text1"/>
                      <w:sz w:val="21"/>
                      <w:szCs w:val="21"/>
                      <w:highlight w:val="none"/>
                      <w14:textFill>
                        <w14:solidFill>
                          <w14:schemeClr w14:val="tx1"/>
                        </w14:solidFill>
                      </w14:textFill>
                    </w:rPr>
                  </w:pPr>
                </w:p>
              </w:tc>
            </w:tr>
            <w:tr w14:paraId="16AF9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64D08878">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652" w:type="pct"/>
                  <w:vMerge w:val="continue"/>
                  <w:tcBorders>
                    <w:tl2br w:val="nil"/>
                    <w:tr2bl w:val="nil"/>
                  </w:tcBorders>
                  <w:noWrap w:val="0"/>
                  <w:vAlign w:val="center"/>
                </w:tcPr>
                <w:p w14:paraId="40A84E30">
                  <w:pPr>
                    <w:keepNext/>
                    <w:adjustRightInd w:val="0"/>
                    <w:snapToGrid w:val="0"/>
                    <w:jc w:val="center"/>
                    <w:rPr>
                      <w:color w:val="000000" w:themeColor="text1"/>
                      <w:sz w:val="21"/>
                      <w:szCs w:val="21"/>
                      <w:highlight w:val="none"/>
                      <w14:textFill>
                        <w14:solidFill>
                          <w14:schemeClr w14:val="tx1"/>
                        </w14:solidFill>
                      </w14:textFill>
                    </w:rPr>
                  </w:pPr>
                </w:p>
              </w:tc>
              <w:tc>
                <w:tcPr>
                  <w:tcW w:w="658" w:type="pct"/>
                  <w:tcBorders>
                    <w:tl2br w:val="nil"/>
                    <w:tr2bl w:val="nil"/>
                  </w:tcBorders>
                  <w:noWrap w:val="0"/>
                  <w:vAlign w:val="center"/>
                </w:tcPr>
                <w:p w14:paraId="0F9947D8">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风力发电机配件</w:t>
                  </w:r>
                </w:p>
              </w:tc>
              <w:tc>
                <w:tcPr>
                  <w:tcW w:w="631" w:type="pct"/>
                  <w:tcBorders>
                    <w:tl2br w:val="nil"/>
                    <w:tr2bl w:val="nil"/>
                  </w:tcBorders>
                  <w:noWrap w:val="0"/>
                  <w:vAlign w:val="center"/>
                </w:tcPr>
                <w:p w14:paraId="111D0C70">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300台/年</w:t>
                  </w:r>
                </w:p>
              </w:tc>
              <w:tc>
                <w:tcPr>
                  <w:tcW w:w="727" w:type="pct"/>
                  <w:tcBorders>
                    <w:tl2br w:val="nil"/>
                    <w:tr2bl w:val="nil"/>
                  </w:tcBorders>
                  <w:noWrap w:val="0"/>
                  <w:vAlign w:val="center"/>
                </w:tcPr>
                <w:p w14:paraId="5B606C71">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300台/年</w:t>
                  </w:r>
                </w:p>
              </w:tc>
              <w:tc>
                <w:tcPr>
                  <w:tcW w:w="701" w:type="pct"/>
                  <w:tcBorders>
                    <w:tl2br w:val="nil"/>
                    <w:tr2bl w:val="nil"/>
                  </w:tcBorders>
                  <w:noWrap w:val="0"/>
                  <w:vAlign w:val="center"/>
                </w:tcPr>
                <w:p w14:paraId="68C55B83">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300台/年</w:t>
                  </w:r>
                </w:p>
              </w:tc>
              <w:tc>
                <w:tcPr>
                  <w:tcW w:w="566" w:type="pct"/>
                  <w:tcBorders>
                    <w:tl2br w:val="nil"/>
                    <w:tr2bl w:val="nil"/>
                  </w:tcBorders>
                  <w:noWrap w:val="0"/>
                  <w:vAlign w:val="center"/>
                </w:tcPr>
                <w:p w14:paraId="18101447">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33E706E6">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4CB18A25">
                  <w:pPr>
                    <w:keepNext/>
                    <w:adjustRightInd w:val="0"/>
                    <w:snapToGrid w:val="0"/>
                    <w:jc w:val="center"/>
                    <w:rPr>
                      <w:color w:val="000000" w:themeColor="text1"/>
                      <w:sz w:val="21"/>
                      <w:szCs w:val="21"/>
                      <w:highlight w:val="none"/>
                      <w14:textFill>
                        <w14:solidFill>
                          <w14:schemeClr w14:val="tx1"/>
                        </w14:solidFill>
                      </w14:textFill>
                    </w:rPr>
                  </w:pPr>
                </w:p>
              </w:tc>
            </w:tr>
            <w:tr w14:paraId="068F2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41" w:hRule="atLeast"/>
                <w:jc w:val="center"/>
              </w:trPr>
              <w:tc>
                <w:tcPr>
                  <w:tcW w:w="227" w:type="pct"/>
                  <w:tcBorders>
                    <w:tl2br w:val="nil"/>
                    <w:tr2bl w:val="nil"/>
                  </w:tcBorders>
                  <w:noWrap w:val="0"/>
                  <w:vAlign w:val="center"/>
                </w:tcPr>
                <w:p w14:paraId="75919C8A">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652" w:type="pct"/>
                  <w:tcBorders>
                    <w:tl2br w:val="nil"/>
                    <w:tr2bl w:val="nil"/>
                  </w:tcBorders>
                  <w:noWrap w:val="0"/>
                  <w:vAlign w:val="center"/>
                </w:tcPr>
                <w:p w14:paraId="789E3F02">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南湫路厂区</w:t>
                  </w:r>
                </w:p>
              </w:tc>
              <w:tc>
                <w:tcPr>
                  <w:tcW w:w="658" w:type="pct"/>
                  <w:tcBorders>
                    <w:tl2br w:val="nil"/>
                    <w:tr2bl w:val="nil"/>
                  </w:tcBorders>
                  <w:noWrap w:val="0"/>
                  <w:vAlign w:val="center"/>
                </w:tcPr>
                <w:p w14:paraId="2DEFA1B3">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小型养路机械设备</w:t>
                  </w:r>
                </w:p>
              </w:tc>
              <w:tc>
                <w:tcPr>
                  <w:tcW w:w="631" w:type="pct"/>
                  <w:tcBorders>
                    <w:tl2br w:val="nil"/>
                    <w:tr2bl w:val="nil"/>
                  </w:tcBorders>
                  <w:noWrap w:val="0"/>
                  <w:vAlign w:val="center"/>
                </w:tcPr>
                <w:p w14:paraId="7F6E884C">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727" w:type="pct"/>
                  <w:tcBorders>
                    <w:tl2br w:val="nil"/>
                    <w:tr2bl w:val="nil"/>
                  </w:tcBorders>
                  <w:noWrap w:val="0"/>
                  <w:vAlign w:val="center"/>
                </w:tcPr>
                <w:p w14:paraId="75D26EF3">
                  <w:pPr>
                    <w:pStyle w:val="21"/>
                    <w:snapToGrid w:val="0"/>
                    <w:spacing w:line="240" w:lineRule="auto"/>
                    <w:rPr>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701" w:type="pct"/>
                  <w:tcBorders>
                    <w:tl2br w:val="nil"/>
                    <w:tr2bl w:val="nil"/>
                  </w:tcBorders>
                  <w:noWrap w:val="0"/>
                  <w:vAlign w:val="center"/>
                </w:tcPr>
                <w:p w14:paraId="4AFB6B0B">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100台/年</w:t>
                  </w:r>
                </w:p>
              </w:tc>
              <w:tc>
                <w:tcPr>
                  <w:tcW w:w="566" w:type="pct"/>
                  <w:tcBorders>
                    <w:tl2br w:val="nil"/>
                    <w:tr2bl w:val="nil"/>
                  </w:tcBorders>
                  <w:noWrap w:val="0"/>
                  <w:vAlign w:val="center"/>
                </w:tcPr>
                <w:p w14:paraId="61381157">
                  <w:pPr>
                    <w:keepNext/>
                    <w:adjustRightInd w:val="0"/>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60F75F19">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0B278F6C">
                  <w:pPr>
                    <w:keepNext/>
                    <w:adjustRightInd w:val="0"/>
                    <w:snapToGrid w:val="0"/>
                    <w:jc w:val="center"/>
                    <w:rPr>
                      <w:color w:val="000000" w:themeColor="text1"/>
                      <w:sz w:val="21"/>
                      <w:szCs w:val="21"/>
                      <w:highlight w:val="none"/>
                      <w14:textFill>
                        <w14:solidFill>
                          <w14:schemeClr w14:val="tx1"/>
                        </w14:solidFill>
                      </w14:textFill>
                    </w:rPr>
                  </w:pPr>
                </w:p>
              </w:tc>
            </w:tr>
            <w:tr w14:paraId="60651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81" w:hRule="atLeast"/>
                <w:jc w:val="center"/>
              </w:trPr>
              <w:tc>
                <w:tcPr>
                  <w:tcW w:w="227" w:type="pct"/>
                  <w:tcBorders>
                    <w:tl2br w:val="nil"/>
                    <w:tr2bl w:val="nil"/>
                  </w:tcBorders>
                  <w:noWrap w:val="0"/>
                  <w:vAlign w:val="center"/>
                </w:tcPr>
                <w:p w14:paraId="65F50F18">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652" w:type="pct"/>
                  <w:tcBorders>
                    <w:tl2br w:val="nil"/>
                    <w:tr2bl w:val="nil"/>
                  </w:tcBorders>
                  <w:noWrap w:val="0"/>
                  <w:vAlign w:val="center"/>
                </w:tcPr>
                <w:p w14:paraId="0600673B">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西利路厂区（本项目厂区）</w:t>
                  </w:r>
                </w:p>
              </w:tc>
              <w:tc>
                <w:tcPr>
                  <w:tcW w:w="658" w:type="pct"/>
                  <w:tcBorders>
                    <w:tl2br w:val="nil"/>
                    <w:tr2bl w:val="nil"/>
                  </w:tcBorders>
                  <w:noWrap w:val="0"/>
                  <w:vAlign w:val="center"/>
                </w:tcPr>
                <w:p w14:paraId="7FA8BC1E">
                  <w:pPr>
                    <w:pStyle w:val="21"/>
                    <w:snapToGrid w:val="0"/>
                    <w:spacing w:line="240" w:lineRule="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钢结构件</w:t>
                  </w:r>
                </w:p>
              </w:tc>
              <w:tc>
                <w:tcPr>
                  <w:tcW w:w="631" w:type="pct"/>
                  <w:tcBorders>
                    <w:tl2br w:val="nil"/>
                    <w:tr2bl w:val="nil"/>
                  </w:tcBorders>
                  <w:noWrap w:val="0"/>
                  <w:vAlign w:val="center"/>
                </w:tcPr>
                <w:p w14:paraId="04A8640B">
                  <w:pPr>
                    <w:pStyle w:val="21"/>
                    <w:snapToGrid w:val="0"/>
                    <w:spacing w:line="240" w:lineRule="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0</w:t>
                  </w:r>
                </w:p>
              </w:tc>
              <w:tc>
                <w:tcPr>
                  <w:tcW w:w="727" w:type="pct"/>
                  <w:tcBorders>
                    <w:tl2br w:val="nil"/>
                    <w:tr2bl w:val="nil"/>
                  </w:tcBorders>
                  <w:noWrap w:val="0"/>
                  <w:vAlign w:val="center"/>
                </w:tcPr>
                <w:p w14:paraId="45BC7DE1">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3500吨/年</w:t>
                  </w:r>
                </w:p>
              </w:tc>
              <w:tc>
                <w:tcPr>
                  <w:tcW w:w="701" w:type="pct"/>
                  <w:tcBorders>
                    <w:tl2br w:val="nil"/>
                    <w:tr2bl w:val="nil"/>
                  </w:tcBorders>
                  <w:noWrap w:val="0"/>
                  <w:vAlign w:val="center"/>
                </w:tcPr>
                <w:p w14:paraId="4E0A2210">
                  <w:pPr>
                    <w:keepNext/>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3500吨/年</w:t>
                  </w:r>
                </w:p>
              </w:tc>
              <w:tc>
                <w:tcPr>
                  <w:tcW w:w="566" w:type="pct"/>
                  <w:tcBorders>
                    <w:tl2br w:val="nil"/>
                    <w:tr2bl w:val="nil"/>
                  </w:tcBorders>
                  <w:noWrap w:val="0"/>
                  <w:vAlign w:val="center"/>
                </w:tcPr>
                <w:p w14:paraId="3F50EF37">
                  <w:pPr>
                    <w:keepNext/>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91" w:type="pct"/>
                  <w:tcBorders>
                    <w:tl2br w:val="nil"/>
                    <w:tr2bl w:val="nil"/>
                  </w:tcBorders>
                  <w:noWrap w:val="0"/>
                  <w:vAlign w:val="center"/>
                </w:tcPr>
                <w:p w14:paraId="0E44AA3F">
                  <w:pPr>
                    <w:keepNext/>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343" w:type="pct"/>
                  <w:vMerge w:val="continue"/>
                  <w:tcBorders>
                    <w:tl2br w:val="nil"/>
                    <w:tr2bl w:val="nil"/>
                  </w:tcBorders>
                  <w:noWrap w:val="0"/>
                  <w:vAlign w:val="center"/>
                </w:tcPr>
                <w:p w14:paraId="51B0BA05">
                  <w:pPr>
                    <w:keepNext/>
                    <w:adjustRightInd w:val="0"/>
                    <w:snapToGrid w:val="0"/>
                    <w:jc w:val="center"/>
                    <w:rPr>
                      <w:color w:val="000000" w:themeColor="text1"/>
                      <w:sz w:val="21"/>
                      <w:szCs w:val="21"/>
                      <w:highlight w:val="none"/>
                      <w14:textFill>
                        <w14:solidFill>
                          <w14:schemeClr w14:val="tx1"/>
                        </w14:solidFill>
                      </w14:textFill>
                    </w:rPr>
                  </w:pPr>
                </w:p>
              </w:tc>
            </w:tr>
            <w:bookmarkEnd w:id="14"/>
          </w:tbl>
          <w:p w14:paraId="5C67F8A9">
            <w:pPr>
              <w:autoSpaceDE w:val="0"/>
              <w:autoSpaceDN w:val="0"/>
              <w:adjustRightInd w:val="0"/>
              <w:snapToGrid w:val="0"/>
              <w:jc w:val="center"/>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表2-</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建设项目</w:t>
            </w:r>
            <w:r>
              <w:rPr>
                <w:rFonts w:hint="eastAsia" w:cs="Times New Roman"/>
                <w:color w:val="000000" w:themeColor="text1"/>
                <w:sz w:val="24"/>
                <w:szCs w:val="24"/>
                <w:highlight w:val="none"/>
                <w:lang w:val="en-US" w:eastAsia="zh-CN"/>
                <w14:textFill>
                  <w14:solidFill>
                    <w14:schemeClr w14:val="tx1"/>
                  </w14:solidFill>
                </w14:textFill>
              </w:rPr>
              <w:t>主体工程、</w:t>
            </w:r>
            <w:r>
              <w:rPr>
                <w:rFonts w:hint="eastAsia" w:ascii="Times New Roman" w:hAnsi="Times New Roman" w:eastAsia="宋体" w:cs="Times New Roman"/>
                <w:color w:val="000000" w:themeColor="text1"/>
                <w:sz w:val="24"/>
                <w:szCs w:val="24"/>
                <w:highlight w:val="none"/>
                <w14:textFill>
                  <w14:solidFill>
                    <w14:schemeClr w14:val="tx1"/>
                  </w14:solidFill>
                </w14:textFill>
              </w:rPr>
              <w:t>公用辅助、环保等工程（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西利路</w:t>
            </w:r>
            <w:r>
              <w:rPr>
                <w:rFonts w:hint="eastAsia" w:ascii="Times New Roman" w:hAnsi="Times New Roman" w:eastAsia="宋体" w:cs="Times New Roman"/>
                <w:color w:val="000000" w:themeColor="text1"/>
                <w:sz w:val="24"/>
                <w:szCs w:val="24"/>
                <w:highlight w:val="none"/>
                <w14:textFill>
                  <w14:solidFill>
                    <w14:schemeClr w14:val="tx1"/>
                  </w14:solidFill>
                </w14:textFill>
              </w:rPr>
              <w:t>厂区）</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0"/>
              <w:gridCol w:w="458"/>
              <w:gridCol w:w="109"/>
              <w:gridCol w:w="623"/>
              <w:gridCol w:w="511"/>
              <w:gridCol w:w="1131"/>
              <w:gridCol w:w="1133"/>
              <w:gridCol w:w="1159"/>
              <w:gridCol w:w="1168"/>
              <w:gridCol w:w="1313"/>
            </w:tblGrid>
            <w:tr w14:paraId="42F3E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308" w:type="pct"/>
                  <w:vMerge w:val="restart"/>
                  <w:tcBorders>
                    <w:tl2br w:val="nil"/>
                    <w:tr2bl w:val="nil"/>
                  </w:tcBorders>
                  <w:noWrap w:val="0"/>
                  <w:vAlign w:val="center"/>
                </w:tcPr>
                <w:p w14:paraId="788AC85B">
                  <w:pPr>
                    <w:keepNext/>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类别</w:t>
                  </w:r>
                </w:p>
              </w:tc>
              <w:tc>
                <w:tcPr>
                  <w:tcW w:w="734" w:type="pct"/>
                  <w:gridSpan w:val="3"/>
                  <w:vMerge w:val="restart"/>
                  <w:tcBorders>
                    <w:tl2br w:val="nil"/>
                    <w:tr2bl w:val="nil"/>
                  </w:tcBorders>
                  <w:noWrap w:val="0"/>
                  <w:vAlign w:val="center"/>
                </w:tcPr>
                <w:p w14:paraId="3E410D5F">
                  <w:pPr>
                    <w:keepNext/>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建设名称</w:t>
                  </w:r>
                </w:p>
              </w:tc>
              <w:tc>
                <w:tcPr>
                  <w:tcW w:w="3147" w:type="pct"/>
                  <w:gridSpan w:val="5"/>
                  <w:tcBorders>
                    <w:tl2br w:val="nil"/>
                    <w:tr2bl w:val="nil"/>
                  </w:tcBorders>
                  <w:noWrap w:val="0"/>
                  <w:vAlign w:val="center"/>
                </w:tcPr>
                <w:p w14:paraId="72EF71E2">
                  <w:pPr>
                    <w:keepNext/>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设计能力</w:t>
                  </w:r>
                </w:p>
              </w:tc>
              <w:tc>
                <w:tcPr>
                  <w:tcW w:w="809" w:type="pct"/>
                  <w:vMerge w:val="restart"/>
                  <w:tcBorders>
                    <w:tl2br w:val="nil"/>
                    <w:tr2bl w:val="nil"/>
                  </w:tcBorders>
                  <w:noWrap w:val="0"/>
                  <w:vAlign w:val="center"/>
                </w:tcPr>
                <w:p w14:paraId="54DE500D">
                  <w:pPr>
                    <w:keepNext/>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备注</w:t>
                  </w:r>
                </w:p>
              </w:tc>
            </w:tr>
            <w:tr w14:paraId="4EA05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308" w:type="pct"/>
                  <w:vMerge w:val="continue"/>
                  <w:tcBorders>
                    <w:tl2br w:val="nil"/>
                    <w:tr2bl w:val="nil"/>
                  </w:tcBorders>
                  <w:noWrap w:val="0"/>
                  <w:vAlign w:val="center"/>
                </w:tcPr>
                <w:p w14:paraId="6415AE62">
                  <w:pPr>
                    <w:keepNext/>
                    <w:jc w:val="center"/>
                    <w:rPr>
                      <w:b/>
                      <w:color w:val="000000" w:themeColor="text1"/>
                      <w:sz w:val="21"/>
                      <w:szCs w:val="21"/>
                      <w:highlight w:val="none"/>
                      <w14:textFill>
                        <w14:solidFill>
                          <w14:schemeClr w14:val="tx1"/>
                        </w14:solidFill>
                      </w14:textFill>
                    </w:rPr>
                  </w:pPr>
                </w:p>
              </w:tc>
              <w:tc>
                <w:tcPr>
                  <w:tcW w:w="734" w:type="pct"/>
                  <w:gridSpan w:val="3"/>
                  <w:vMerge w:val="continue"/>
                  <w:tcBorders>
                    <w:tl2br w:val="nil"/>
                    <w:tr2bl w:val="nil"/>
                  </w:tcBorders>
                  <w:noWrap w:val="0"/>
                  <w:vAlign w:val="center"/>
                </w:tcPr>
                <w:p w14:paraId="48B23C6B">
                  <w:pPr>
                    <w:keepNext/>
                    <w:jc w:val="center"/>
                    <w:rPr>
                      <w:b/>
                      <w:color w:val="000000" w:themeColor="text1"/>
                      <w:sz w:val="21"/>
                      <w:szCs w:val="21"/>
                      <w:highlight w:val="none"/>
                      <w14:textFill>
                        <w14:solidFill>
                          <w14:schemeClr w14:val="tx1"/>
                        </w14:solidFill>
                      </w14:textFill>
                    </w:rPr>
                  </w:pPr>
                </w:p>
              </w:tc>
              <w:tc>
                <w:tcPr>
                  <w:tcW w:w="315" w:type="pct"/>
                  <w:vMerge w:val="restart"/>
                  <w:tcBorders>
                    <w:tl2br w:val="nil"/>
                    <w:tr2bl w:val="nil"/>
                  </w:tcBorders>
                  <w:noWrap w:val="0"/>
                  <w:vAlign w:val="center"/>
                </w:tcPr>
                <w:p w14:paraId="6130480C">
                  <w:pPr>
                    <w:keepNext/>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扩建</w:t>
                  </w:r>
                  <w:r>
                    <w:rPr>
                      <w:b/>
                      <w:color w:val="000000" w:themeColor="text1"/>
                      <w:sz w:val="21"/>
                      <w:szCs w:val="21"/>
                      <w:highlight w:val="none"/>
                      <w14:textFill>
                        <w14:solidFill>
                          <w14:schemeClr w14:val="tx1"/>
                        </w14:solidFill>
                      </w14:textFill>
                    </w:rPr>
                    <w:t>前</w:t>
                  </w:r>
                </w:p>
              </w:tc>
              <w:tc>
                <w:tcPr>
                  <w:tcW w:w="1396" w:type="pct"/>
                  <w:gridSpan w:val="2"/>
                  <w:tcBorders>
                    <w:tl2br w:val="nil"/>
                    <w:tr2bl w:val="nil"/>
                  </w:tcBorders>
                  <w:noWrap w:val="0"/>
                  <w:vAlign w:val="center"/>
                </w:tcPr>
                <w:p w14:paraId="0E920F6D">
                  <w:pPr>
                    <w:keepNext/>
                    <w:jc w:val="center"/>
                    <w:rPr>
                      <w:rFonts w:hint="eastAsia"/>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扩建</w:t>
                  </w:r>
                  <w:r>
                    <w:rPr>
                      <w:b/>
                      <w:color w:val="000000" w:themeColor="text1"/>
                      <w:sz w:val="21"/>
                      <w:szCs w:val="21"/>
                      <w:highlight w:val="none"/>
                      <w14:textFill>
                        <w14:solidFill>
                          <w14:schemeClr w14:val="tx1"/>
                        </w14:solidFill>
                      </w14:textFill>
                    </w:rPr>
                    <w:t>后</w:t>
                  </w:r>
                </w:p>
              </w:tc>
              <w:tc>
                <w:tcPr>
                  <w:tcW w:w="1435" w:type="pct"/>
                  <w:gridSpan w:val="2"/>
                  <w:tcBorders>
                    <w:tl2br w:val="nil"/>
                    <w:tr2bl w:val="nil"/>
                  </w:tcBorders>
                  <w:noWrap w:val="0"/>
                  <w:vAlign w:val="center"/>
                </w:tcPr>
                <w:p w14:paraId="144EC7B2">
                  <w:pPr>
                    <w:keepNext/>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较扩建前变化</w:t>
                  </w:r>
                  <w:r>
                    <w:rPr>
                      <w:b/>
                      <w:color w:val="000000" w:themeColor="text1"/>
                      <w:sz w:val="21"/>
                      <w:szCs w:val="21"/>
                      <w:highlight w:val="none"/>
                      <w14:textFill>
                        <w14:solidFill>
                          <w14:schemeClr w14:val="tx1"/>
                        </w14:solidFill>
                      </w14:textFill>
                    </w:rPr>
                    <w:t>量</w:t>
                  </w:r>
                </w:p>
              </w:tc>
              <w:tc>
                <w:tcPr>
                  <w:tcW w:w="809" w:type="pct"/>
                  <w:vMerge w:val="continue"/>
                  <w:tcBorders>
                    <w:tl2br w:val="nil"/>
                    <w:tr2bl w:val="nil"/>
                  </w:tcBorders>
                  <w:noWrap w:val="0"/>
                  <w:vAlign w:val="center"/>
                </w:tcPr>
                <w:p w14:paraId="1ABDB061">
                  <w:pPr>
                    <w:keepNext/>
                    <w:jc w:val="center"/>
                    <w:rPr>
                      <w:b/>
                      <w:color w:val="000000" w:themeColor="text1"/>
                      <w:sz w:val="21"/>
                      <w:szCs w:val="21"/>
                      <w:highlight w:val="none"/>
                      <w14:textFill>
                        <w14:solidFill>
                          <w14:schemeClr w14:val="tx1"/>
                        </w14:solidFill>
                      </w14:textFill>
                    </w:rPr>
                  </w:pPr>
                </w:p>
              </w:tc>
            </w:tr>
            <w:tr w14:paraId="5DDF7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jc w:val="center"/>
              </w:trPr>
              <w:tc>
                <w:tcPr>
                  <w:tcW w:w="308" w:type="pct"/>
                  <w:vMerge w:val="continue"/>
                  <w:tcBorders>
                    <w:tl2br w:val="nil"/>
                    <w:tr2bl w:val="nil"/>
                  </w:tcBorders>
                  <w:noWrap w:val="0"/>
                  <w:vAlign w:val="center"/>
                </w:tcPr>
                <w:p w14:paraId="2FA49F85">
                  <w:pPr>
                    <w:keepNext/>
                    <w:jc w:val="center"/>
                    <w:rPr>
                      <w:b/>
                      <w:color w:val="000000" w:themeColor="text1"/>
                      <w:sz w:val="21"/>
                      <w:szCs w:val="21"/>
                      <w:highlight w:val="none"/>
                      <w14:textFill>
                        <w14:solidFill>
                          <w14:schemeClr w14:val="tx1"/>
                        </w14:solidFill>
                      </w14:textFill>
                    </w:rPr>
                  </w:pPr>
                </w:p>
              </w:tc>
              <w:tc>
                <w:tcPr>
                  <w:tcW w:w="734" w:type="pct"/>
                  <w:gridSpan w:val="3"/>
                  <w:vMerge w:val="continue"/>
                  <w:tcBorders>
                    <w:tl2br w:val="nil"/>
                    <w:tr2bl w:val="nil"/>
                  </w:tcBorders>
                  <w:noWrap w:val="0"/>
                  <w:vAlign w:val="center"/>
                </w:tcPr>
                <w:p w14:paraId="001FCA5F">
                  <w:pPr>
                    <w:keepNext/>
                    <w:jc w:val="center"/>
                    <w:rPr>
                      <w:b/>
                      <w:color w:val="000000" w:themeColor="text1"/>
                      <w:sz w:val="21"/>
                      <w:szCs w:val="21"/>
                      <w:highlight w:val="none"/>
                      <w14:textFill>
                        <w14:solidFill>
                          <w14:schemeClr w14:val="tx1"/>
                        </w14:solidFill>
                      </w14:textFill>
                    </w:rPr>
                  </w:pPr>
                </w:p>
              </w:tc>
              <w:tc>
                <w:tcPr>
                  <w:tcW w:w="315" w:type="pct"/>
                  <w:vMerge w:val="continue"/>
                  <w:tcBorders>
                    <w:tl2br w:val="nil"/>
                    <w:tr2bl w:val="nil"/>
                  </w:tcBorders>
                  <w:noWrap w:val="0"/>
                  <w:vAlign w:val="center"/>
                </w:tcPr>
                <w:p w14:paraId="5FB3D5BB">
                  <w:pPr>
                    <w:keepNext/>
                    <w:jc w:val="center"/>
                    <w:rPr>
                      <w:rFonts w:hint="eastAsia"/>
                      <w:b/>
                      <w:color w:val="000000" w:themeColor="text1"/>
                      <w:sz w:val="21"/>
                      <w:szCs w:val="21"/>
                      <w:highlight w:val="none"/>
                      <w:lang w:val="en-US" w:eastAsia="zh-CN"/>
                      <w14:textFill>
                        <w14:solidFill>
                          <w14:schemeClr w14:val="tx1"/>
                        </w14:solidFill>
                      </w14:textFill>
                    </w:rPr>
                  </w:pPr>
                </w:p>
              </w:tc>
              <w:tc>
                <w:tcPr>
                  <w:tcW w:w="697" w:type="pct"/>
                  <w:tcBorders>
                    <w:tl2br w:val="nil"/>
                    <w:tr2bl w:val="nil"/>
                  </w:tcBorders>
                  <w:noWrap w:val="0"/>
                  <w:vAlign w:val="center"/>
                </w:tcPr>
                <w:p w14:paraId="775021D1">
                  <w:pPr>
                    <w:keepNext/>
                    <w:jc w:val="center"/>
                    <w:rPr>
                      <w:rFonts w:hint="default"/>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重新报批前</w:t>
                  </w:r>
                </w:p>
              </w:tc>
              <w:tc>
                <w:tcPr>
                  <w:tcW w:w="698" w:type="pct"/>
                  <w:tcBorders>
                    <w:tl2br w:val="nil"/>
                    <w:tr2bl w:val="nil"/>
                  </w:tcBorders>
                  <w:noWrap w:val="0"/>
                  <w:vAlign w:val="center"/>
                </w:tcPr>
                <w:p w14:paraId="5971F39C">
                  <w:pPr>
                    <w:keepNext/>
                    <w:jc w:val="center"/>
                    <w:rPr>
                      <w:rFonts w:hint="default"/>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重新报批后</w:t>
                  </w:r>
                </w:p>
              </w:tc>
              <w:tc>
                <w:tcPr>
                  <w:tcW w:w="714" w:type="pct"/>
                  <w:tcBorders>
                    <w:tl2br w:val="nil"/>
                    <w:tr2bl w:val="nil"/>
                  </w:tcBorders>
                  <w:noWrap w:val="0"/>
                  <w:vAlign w:val="center"/>
                </w:tcPr>
                <w:p w14:paraId="58548B9C">
                  <w:pPr>
                    <w:keepNext/>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重新报批前</w:t>
                  </w:r>
                </w:p>
              </w:tc>
              <w:tc>
                <w:tcPr>
                  <w:tcW w:w="720" w:type="pct"/>
                  <w:tcBorders>
                    <w:tl2br w:val="nil"/>
                    <w:tr2bl w:val="nil"/>
                  </w:tcBorders>
                  <w:noWrap w:val="0"/>
                  <w:vAlign w:val="center"/>
                </w:tcPr>
                <w:p w14:paraId="44FC8CBA">
                  <w:pPr>
                    <w:keepNext/>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重新报批后</w:t>
                  </w:r>
                </w:p>
              </w:tc>
              <w:tc>
                <w:tcPr>
                  <w:tcW w:w="809" w:type="pct"/>
                  <w:vMerge w:val="continue"/>
                  <w:tcBorders>
                    <w:tl2br w:val="nil"/>
                    <w:tr2bl w:val="nil"/>
                  </w:tcBorders>
                  <w:noWrap w:val="0"/>
                  <w:vAlign w:val="center"/>
                </w:tcPr>
                <w:p w14:paraId="236456E9">
                  <w:pPr>
                    <w:keepNext/>
                    <w:jc w:val="center"/>
                    <w:rPr>
                      <w:b/>
                      <w:color w:val="000000" w:themeColor="text1"/>
                      <w:sz w:val="21"/>
                      <w:szCs w:val="21"/>
                      <w:highlight w:val="none"/>
                      <w14:textFill>
                        <w14:solidFill>
                          <w14:schemeClr w14:val="tx1"/>
                        </w14:solidFill>
                      </w14:textFill>
                    </w:rPr>
                  </w:pPr>
                </w:p>
              </w:tc>
            </w:tr>
            <w:tr w14:paraId="1CC84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308" w:type="pct"/>
                  <w:tcBorders>
                    <w:tl2br w:val="nil"/>
                    <w:tr2bl w:val="nil"/>
                  </w:tcBorders>
                  <w:noWrap w:val="0"/>
                  <w:vAlign w:val="center"/>
                </w:tcPr>
                <w:p w14:paraId="33240DC8">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主体工程</w:t>
                  </w:r>
                </w:p>
              </w:tc>
              <w:tc>
                <w:tcPr>
                  <w:tcW w:w="734" w:type="pct"/>
                  <w:gridSpan w:val="3"/>
                  <w:tcBorders>
                    <w:tl2br w:val="nil"/>
                    <w:tr2bl w:val="nil"/>
                  </w:tcBorders>
                  <w:noWrap w:val="0"/>
                  <w:vAlign w:val="center"/>
                </w:tcPr>
                <w:p w14:paraId="321709D3">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生产车间</w:t>
                  </w:r>
                </w:p>
              </w:tc>
              <w:tc>
                <w:tcPr>
                  <w:tcW w:w="315" w:type="pct"/>
                  <w:tcBorders>
                    <w:tl2br w:val="nil"/>
                    <w:tr2bl w:val="nil"/>
                  </w:tcBorders>
                  <w:noWrap w:val="0"/>
                  <w:vAlign w:val="center"/>
                </w:tcPr>
                <w:p w14:paraId="6770F539">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048B7710">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生产车间3528m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04DE5ED8">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表面处理车间1380m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2940FED7">
                  <w:pPr>
                    <w:jc w:val="center"/>
                    <w:rPr>
                      <w:rFonts w:hint="default"/>
                      <w:color w:val="000000" w:themeColor="text1"/>
                      <w:sz w:val="21"/>
                      <w:szCs w:val="21"/>
                      <w:highlight w:val="none"/>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合计4908m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698" w:type="pct"/>
                  <w:tcBorders>
                    <w:tl2br w:val="nil"/>
                    <w:tr2bl w:val="nil"/>
                  </w:tcBorders>
                  <w:noWrap w:val="0"/>
                  <w:vAlign w:val="center"/>
                </w:tcPr>
                <w:p w14:paraId="21B534EF">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一车间1260m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04A46F1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二车间1464m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63B044B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喷漆车间2184m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392F1D9F">
                  <w:pPr>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合计4908m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714" w:type="pct"/>
                  <w:tcBorders>
                    <w:tl2br w:val="nil"/>
                    <w:tr2bl w:val="nil"/>
                  </w:tcBorders>
                  <w:noWrap w:val="0"/>
                  <w:vAlign w:val="center"/>
                </w:tcPr>
                <w:p w14:paraId="14625371">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+4908m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20" w:type="pct"/>
                  <w:tcBorders>
                    <w:tl2br w:val="nil"/>
                    <w:tr2bl w:val="nil"/>
                  </w:tcBorders>
                  <w:noWrap w:val="0"/>
                  <w:vAlign w:val="center"/>
                </w:tcPr>
                <w:p w14:paraId="31E1CCE6">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+4908m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809" w:type="pct"/>
                  <w:tcBorders>
                    <w:tl2br w:val="nil"/>
                    <w:tr2bl w:val="nil"/>
                  </w:tcBorders>
                  <w:noWrap w:val="0"/>
                  <w:vAlign w:val="center"/>
                </w:tcPr>
                <w:p w14:paraId="38F4F1F0">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利用租赁车间</w:t>
                  </w:r>
                </w:p>
              </w:tc>
            </w:tr>
            <w:tr w14:paraId="73B97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308" w:type="pct"/>
                  <w:tcBorders>
                    <w:tl2br w:val="nil"/>
                    <w:tr2bl w:val="nil"/>
                  </w:tcBorders>
                  <w:noWrap w:val="0"/>
                  <w:vAlign w:val="center"/>
                </w:tcPr>
                <w:p w14:paraId="4658D81C">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贮运工程</w:t>
                  </w:r>
                </w:p>
              </w:tc>
              <w:tc>
                <w:tcPr>
                  <w:tcW w:w="734" w:type="pct"/>
                  <w:gridSpan w:val="3"/>
                  <w:tcBorders>
                    <w:tl2br w:val="nil"/>
                    <w:tr2bl w:val="nil"/>
                  </w:tcBorders>
                  <w:noWrap w:val="0"/>
                  <w:vAlign w:val="center"/>
                </w:tcPr>
                <w:p w14:paraId="37FD7A42">
                  <w:pPr>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原料、加工件堆放区</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成品区</w:t>
                  </w:r>
                </w:p>
              </w:tc>
              <w:tc>
                <w:tcPr>
                  <w:tcW w:w="315" w:type="pct"/>
                  <w:tcBorders>
                    <w:tl2br w:val="nil"/>
                    <w:tr2bl w:val="nil"/>
                  </w:tcBorders>
                  <w:noWrap w:val="0"/>
                  <w:vAlign w:val="center"/>
                </w:tcPr>
                <w:p w14:paraId="013107DC">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4D0D72C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698" w:type="pct"/>
                  <w:tcBorders>
                    <w:tl2br w:val="nil"/>
                    <w:tr2bl w:val="nil"/>
                  </w:tcBorders>
                  <w:noWrap w:val="0"/>
                  <w:vAlign w:val="center"/>
                </w:tcPr>
                <w:p w14:paraId="164A0D9C">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1300m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14" w:type="pct"/>
                  <w:tcBorders>
                    <w:tl2br w:val="nil"/>
                    <w:tr2bl w:val="nil"/>
                  </w:tcBorders>
                  <w:noWrap w:val="0"/>
                  <w:vAlign w:val="center"/>
                </w:tcPr>
                <w:p w14:paraId="5716B21A">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20" w:type="pct"/>
                  <w:tcBorders>
                    <w:tl2br w:val="nil"/>
                    <w:tr2bl w:val="nil"/>
                  </w:tcBorders>
                  <w:noWrap w:val="0"/>
                  <w:vAlign w:val="center"/>
                </w:tcPr>
                <w:p w14:paraId="2942E5FB">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+1300m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809" w:type="pct"/>
                  <w:tcBorders>
                    <w:tl2br w:val="nil"/>
                    <w:tr2bl w:val="nil"/>
                  </w:tcBorders>
                  <w:noWrap w:val="0"/>
                  <w:vAlign w:val="center"/>
                </w:tcPr>
                <w:p w14:paraId="1DF72660">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位于生产车间内，较重新报批前，原料、成品仓库增加1000m</w:t>
                  </w:r>
                  <w:r>
                    <w:rPr>
                      <w:rFonts w:hint="eastAsia"/>
                      <w:color w:val="000000" w:themeColor="text1"/>
                      <w:sz w:val="21"/>
                      <w:szCs w:val="21"/>
                      <w:highlight w:val="none"/>
                      <w:vertAlign w:val="superscript"/>
                      <w:lang w:val="en-US" w:eastAsia="zh-CN"/>
                      <w14:textFill>
                        <w14:solidFill>
                          <w14:schemeClr w14:val="tx1"/>
                        </w14:solidFill>
                      </w14:textFill>
                    </w:rPr>
                    <w:t>2</w:t>
                  </w:r>
                </w:p>
              </w:tc>
            </w:tr>
            <w:tr w14:paraId="7E4E1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restart"/>
                  <w:tcBorders>
                    <w:tl2br w:val="nil"/>
                    <w:tr2bl w:val="nil"/>
                  </w:tcBorders>
                  <w:noWrap w:val="0"/>
                  <w:vAlign w:val="center"/>
                </w:tcPr>
                <w:p w14:paraId="6104B746">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公用工程</w:t>
                  </w:r>
                </w:p>
              </w:tc>
              <w:tc>
                <w:tcPr>
                  <w:tcW w:w="734" w:type="pct"/>
                  <w:gridSpan w:val="3"/>
                  <w:tcBorders>
                    <w:tl2br w:val="nil"/>
                    <w:tr2bl w:val="nil"/>
                  </w:tcBorders>
                  <w:noWrap w:val="0"/>
                  <w:vAlign w:val="center"/>
                </w:tcPr>
                <w:p w14:paraId="70889ACE">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给水</w:t>
                  </w:r>
                </w:p>
              </w:tc>
              <w:tc>
                <w:tcPr>
                  <w:tcW w:w="315" w:type="pct"/>
                  <w:tcBorders>
                    <w:tl2br w:val="nil"/>
                    <w:tr2bl w:val="nil"/>
                  </w:tcBorders>
                  <w:noWrap w:val="0"/>
                  <w:vAlign w:val="center"/>
                </w:tcPr>
                <w:p w14:paraId="02FD062B">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34894878">
                  <w:pPr>
                    <w:keepNext/>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DN25</w:t>
                  </w:r>
                </w:p>
              </w:tc>
              <w:tc>
                <w:tcPr>
                  <w:tcW w:w="698" w:type="pct"/>
                  <w:tcBorders>
                    <w:tl2br w:val="nil"/>
                    <w:tr2bl w:val="nil"/>
                  </w:tcBorders>
                  <w:noWrap w:val="0"/>
                  <w:vAlign w:val="center"/>
                </w:tcPr>
                <w:p w14:paraId="0FD695FF">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DN25</w:t>
                  </w:r>
                </w:p>
              </w:tc>
              <w:tc>
                <w:tcPr>
                  <w:tcW w:w="714" w:type="pct"/>
                  <w:tcBorders>
                    <w:tl2br w:val="nil"/>
                    <w:tr2bl w:val="nil"/>
                  </w:tcBorders>
                  <w:noWrap w:val="0"/>
                  <w:vAlign w:val="center"/>
                </w:tcPr>
                <w:p w14:paraId="4299AECE">
                  <w:pPr>
                    <w:keepNex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+DN25</w:t>
                  </w:r>
                </w:p>
              </w:tc>
              <w:tc>
                <w:tcPr>
                  <w:tcW w:w="720" w:type="pct"/>
                  <w:tcBorders>
                    <w:tl2br w:val="nil"/>
                    <w:tr2bl w:val="nil"/>
                  </w:tcBorders>
                  <w:noWrap w:val="0"/>
                  <w:vAlign w:val="center"/>
                </w:tcPr>
                <w:p w14:paraId="024F8500">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+DN25</w:t>
                  </w:r>
                </w:p>
              </w:tc>
              <w:tc>
                <w:tcPr>
                  <w:tcW w:w="809" w:type="pct"/>
                  <w:tcBorders>
                    <w:tl2br w:val="nil"/>
                    <w:tr2bl w:val="nil"/>
                  </w:tcBorders>
                  <w:noWrap w:val="0"/>
                  <w:vAlign w:val="center"/>
                </w:tcPr>
                <w:p w14:paraId="5344CAB0">
                  <w:pPr>
                    <w:keepNext/>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当地自来水管网，现有</w:t>
                  </w:r>
                </w:p>
              </w:tc>
            </w:tr>
            <w:tr w14:paraId="55E13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continue"/>
                  <w:tcBorders>
                    <w:tl2br w:val="nil"/>
                    <w:tr2bl w:val="nil"/>
                  </w:tcBorders>
                  <w:noWrap w:val="0"/>
                  <w:vAlign w:val="center"/>
                </w:tcPr>
                <w:p w14:paraId="15C59A64">
                  <w:pPr>
                    <w:keepNext/>
                    <w:jc w:val="center"/>
                    <w:rPr>
                      <w:color w:val="000000" w:themeColor="text1"/>
                      <w:sz w:val="21"/>
                      <w:szCs w:val="21"/>
                      <w:highlight w:val="none"/>
                      <w14:textFill>
                        <w14:solidFill>
                          <w14:schemeClr w14:val="tx1"/>
                        </w14:solidFill>
                      </w14:textFill>
                    </w:rPr>
                  </w:pPr>
                </w:p>
              </w:tc>
              <w:tc>
                <w:tcPr>
                  <w:tcW w:w="282" w:type="pct"/>
                  <w:vMerge w:val="restart"/>
                  <w:tcBorders>
                    <w:tl2br w:val="nil"/>
                    <w:tr2bl w:val="nil"/>
                  </w:tcBorders>
                  <w:noWrap w:val="0"/>
                  <w:vAlign w:val="center"/>
                </w:tcPr>
                <w:p w14:paraId="50FEFFF2">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排水</w:t>
                  </w:r>
                </w:p>
              </w:tc>
              <w:tc>
                <w:tcPr>
                  <w:tcW w:w="451" w:type="pct"/>
                  <w:gridSpan w:val="2"/>
                  <w:tcBorders>
                    <w:tl2br w:val="nil"/>
                    <w:tr2bl w:val="nil"/>
                  </w:tcBorders>
                  <w:noWrap w:val="0"/>
                  <w:vAlign w:val="center"/>
                </w:tcPr>
                <w:p w14:paraId="033DA6CC">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雨水</w:t>
                  </w:r>
                </w:p>
              </w:tc>
              <w:tc>
                <w:tcPr>
                  <w:tcW w:w="315" w:type="pct"/>
                  <w:tcBorders>
                    <w:tl2br w:val="nil"/>
                    <w:tr2bl w:val="nil"/>
                  </w:tcBorders>
                  <w:noWrap w:val="0"/>
                  <w:vAlign w:val="center"/>
                </w:tcPr>
                <w:p w14:paraId="193281E4">
                  <w:pPr>
                    <w:autoSpaceDE w:val="0"/>
                    <w:autoSpaceDN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5BA7717B">
                  <w:pPr>
                    <w:autoSpaceDE w:val="0"/>
                    <w:autoSpaceDN w:val="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DN300</w:t>
                  </w:r>
                </w:p>
              </w:tc>
              <w:tc>
                <w:tcPr>
                  <w:tcW w:w="698" w:type="pct"/>
                  <w:tcBorders>
                    <w:tl2br w:val="nil"/>
                    <w:tr2bl w:val="nil"/>
                  </w:tcBorders>
                  <w:noWrap w:val="0"/>
                  <w:vAlign w:val="center"/>
                </w:tcPr>
                <w:p w14:paraId="7795F803">
                  <w:pPr>
                    <w:autoSpaceDE w:val="0"/>
                    <w:autoSpaceDN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DN300</w:t>
                  </w:r>
                </w:p>
              </w:tc>
              <w:tc>
                <w:tcPr>
                  <w:tcW w:w="714" w:type="pct"/>
                  <w:tcBorders>
                    <w:tl2br w:val="nil"/>
                    <w:tr2bl w:val="nil"/>
                  </w:tcBorders>
                  <w:noWrap w:val="0"/>
                  <w:vAlign w:val="center"/>
                </w:tcPr>
                <w:p w14:paraId="761229DC">
                  <w:pPr>
                    <w:autoSpaceDE w:val="0"/>
                    <w:autoSpaceDN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+DN300</w:t>
                  </w:r>
                </w:p>
              </w:tc>
              <w:tc>
                <w:tcPr>
                  <w:tcW w:w="720" w:type="pct"/>
                  <w:tcBorders>
                    <w:tl2br w:val="nil"/>
                    <w:tr2bl w:val="nil"/>
                  </w:tcBorders>
                  <w:noWrap w:val="0"/>
                  <w:vAlign w:val="center"/>
                </w:tcPr>
                <w:p w14:paraId="213D143A">
                  <w:pPr>
                    <w:autoSpaceDE w:val="0"/>
                    <w:autoSpaceDN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+DN300</w:t>
                  </w:r>
                </w:p>
              </w:tc>
              <w:tc>
                <w:tcPr>
                  <w:tcW w:w="809" w:type="pct"/>
                  <w:tcBorders>
                    <w:tl2br w:val="nil"/>
                    <w:tr2bl w:val="nil"/>
                  </w:tcBorders>
                  <w:noWrap w:val="0"/>
                  <w:vAlign w:val="center"/>
                </w:tcPr>
                <w:p w14:paraId="12FD8A7E">
                  <w:pPr>
                    <w:keepNext/>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利用租赁厂房现有</w:t>
                  </w:r>
                </w:p>
              </w:tc>
            </w:tr>
            <w:tr w14:paraId="10ECC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continue"/>
                  <w:tcBorders>
                    <w:tl2br w:val="nil"/>
                    <w:tr2bl w:val="nil"/>
                  </w:tcBorders>
                  <w:noWrap w:val="0"/>
                  <w:vAlign w:val="center"/>
                </w:tcPr>
                <w:p w14:paraId="11A2DF2B">
                  <w:pPr>
                    <w:keepNext/>
                    <w:jc w:val="center"/>
                    <w:rPr>
                      <w:color w:val="000000" w:themeColor="text1"/>
                      <w:sz w:val="21"/>
                      <w:szCs w:val="21"/>
                      <w:highlight w:val="none"/>
                      <w14:textFill>
                        <w14:solidFill>
                          <w14:schemeClr w14:val="tx1"/>
                        </w14:solidFill>
                      </w14:textFill>
                    </w:rPr>
                  </w:pPr>
                </w:p>
              </w:tc>
              <w:tc>
                <w:tcPr>
                  <w:tcW w:w="282" w:type="pct"/>
                  <w:vMerge w:val="continue"/>
                  <w:tcBorders>
                    <w:tl2br w:val="nil"/>
                    <w:tr2bl w:val="nil"/>
                  </w:tcBorders>
                  <w:noWrap w:val="0"/>
                  <w:vAlign w:val="center"/>
                </w:tcPr>
                <w:p w14:paraId="2E8A615A">
                  <w:pPr>
                    <w:keepNext/>
                    <w:jc w:val="center"/>
                    <w:rPr>
                      <w:color w:val="000000" w:themeColor="text1"/>
                      <w:sz w:val="21"/>
                      <w:szCs w:val="21"/>
                      <w:highlight w:val="none"/>
                      <w14:textFill>
                        <w14:solidFill>
                          <w14:schemeClr w14:val="tx1"/>
                        </w14:solidFill>
                      </w14:textFill>
                    </w:rPr>
                  </w:pPr>
                </w:p>
              </w:tc>
              <w:tc>
                <w:tcPr>
                  <w:tcW w:w="451" w:type="pct"/>
                  <w:gridSpan w:val="2"/>
                  <w:tcBorders>
                    <w:tl2br w:val="nil"/>
                    <w:tr2bl w:val="nil"/>
                  </w:tcBorders>
                  <w:noWrap w:val="0"/>
                  <w:vAlign w:val="center"/>
                </w:tcPr>
                <w:p w14:paraId="691A328A">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污水</w:t>
                  </w:r>
                </w:p>
              </w:tc>
              <w:tc>
                <w:tcPr>
                  <w:tcW w:w="315" w:type="pct"/>
                  <w:tcBorders>
                    <w:tl2br w:val="nil"/>
                    <w:tr2bl w:val="nil"/>
                  </w:tcBorders>
                  <w:noWrap w:val="0"/>
                  <w:vAlign w:val="center"/>
                </w:tcPr>
                <w:p w14:paraId="3DDA494A">
                  <w:pPr>
                    <w:autoSpaceDE w:val="0"/>
                    <w:autoSpaceDN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58948A7F">
                  <w:pPr>
                    <w:autoSpaceDE w:val="0"/>
                    <w:autoSpaceDN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600t/a</w:t>
                  </w:r>
                </w:p>
              </w:tc>
              <w:tc>
                <w:tcPr>
                  <w:tcW w:w="698" w:type="pct"/>
                  <w:tcBorders>
                    <w:tl2br w:val="nil"/>
                    <w:tr2bl w:val="nil"/>
                  </w:tcBorders>
                  <w:noWrap w:val="0"/>
                  <w:vAlign w:val="center"/>
                </w:tcPr>
                <w:p w14:paraId="542BA219">
                  <w:pPr>
                    <w:autoSpaceDE w:val="0"/>
                    <w:autoSpaceDN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600t/a</w:t>
                  </w:r>
                </w:p>
              </w:tc>
              <w:tc>
                <w:tcPr>
                  <w:tcW w:w="714" w:type="pct"/>
                  <w:tcBorders>
                    <w:tl2br w:val="nil"/>
                    <w:tr2bl w:val="nil"/>
                  </w:tcBorders>
                  <w:noWrap w:val="0"/>
                  <w:vAlign w:val="center"/>
                </w:tcPr>
                <w:p w14:paraId="0A7B1CF5">
                  <w:pPr>
                    <w:autoSpaceDE w:val="0"/>
                    <w:autoSpaceDN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+600t/a</w:t>
                  </w:r>
                </w:p>
              </w:tc>
              <w:tc>
                <w:tcPr>
                  <w:tcW w:w="720" w:type="pct"/>
                  <w:tcBorders>
                    <w:tl2br w:val="nil"/>
                    <w:tr2bl w:val="nil"/>
                  </w:tcBorders>
                  <w:noWrap w:val="0"/>
                  <w:vAlign w:val="center"/>
                </w:tcPr>
                <w:p w14:paraId="67946389">
                  <w:pPr>
                    <w:autoSpaceDE w:val="0"/>
                    <w:autoSpaceDN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+600t/a</w:t>
                  </w:r>
                </w:p>
              </w:tc>
              <w:tc>
                <w:tcPr>
                  <w:tcW w:w="809" w:type="pct"/>
                  <w:tcBorders>
                    <w:tl2br w:val="nil"/>
                    <w:tr2bl w:val="nil"/>
                  </w:tcBorders>
                  <w:noWrap w:val="0"/>
                  <w:vAlign w:val="center"/>
                </w:tcPr>
                <w:p w14:paraId="5DD7529D">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利用租赁厂房现有</w:t>
                  </w:r>
                </w:p>
              </w:tc>
            </w:tr>
            <w:tr w14:paraId="51D97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308" w:type="pct"/>
                  <w:vMerge w:val="continue"/>
                  <w:tcBorders>
                    <w:tl2br w:val="nil"/>
                    <w:tr2bl w:val="nil"/>
                  </w:tcBorders>
                  <w:noWrap w:val="0"/>
                  <w:vAlign w:val="center"/>
                </w:tcPr>
                <w:p w14:paraId="2E539A0C">
                  <w:pPr>
                    <w:keepNext/>
                    <w:jc w:val="center"/>
                    <w:rPr>
                      <w:color w:val="000000" w:themeColor="text1"/>
                      <w:sz w:val="21"/>
                      <w:szCs w:val="21"/>
                      <w:highlight w:val="none"/>
                      <w14:textFill>
                        <w14:solidFill>
                          <w14:schemeClr w14:val="tx1"/>
                        </w14:solidFill>
                      </w14:textFill>
                    </w:rPr>
                  </w:pPr>
                </w:p>
              </w:tc>
              <w:tc>
                <w:tcPr>
                  <w:tcW w:w="734" w:type="pct"/>
                  <w:gridSpan w:val="3"/>
                  <w:tcBorders>
                    <w:tl2br w:val="nil"/>
                    <w:tr2bl w:val="nil"/>
                  </w:tcBorders>
                  <w:noWrap w:val="0"/>
                  <w:vAlign w:val="center"/>
                </w:tcPr>
                <w:p w14:paraId="4471ABDE">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供电</w:t>
                  </w:r>
                </w:p>
              </w:tc>
              <w:tc>
                <w:tcPr>
                  <w:tcW w:w="315" w:type="pct"/>
                  <w:tcBorders>
                    <w:tl2br w:val="nil"/>
                    <w:tr2bl w:val="nil"/>
                  </w:tcBorders>
                  <w:noWrap w:val="0"/>
                  <w:vAlign w:val="center"/>
                </w:tcPr>
                <w:p w14:paraId="0EF62598">
                  <w:pPr>
                    <w:spacing w:line="24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3C29EEF2">
                  <w:pPr>
                    <w:spacing w:line="24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400KVA</w:t>
                  </w:r>
                </w:p>
              </w:tc>
              <w:tc>
                <w:tcPr>
                  <w:tcW w:w="698" w:type="pct"/>
                  <w:tcBorders>
                    <w:tl2br w:val="nil"/>
                    <w:tr2bl w:val="nil"/>
                  </w:tcBorders>
                  <w:noWrap w:val="0"/>
                  <w:vAlign w:val="center"/>
                </w:tcPr>
                <w:p w14:paraId="2208649D">
                  <w:pPr>
                    <w:spacing w:line="240" w:lineRule="exac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400KVA</w:t>
                  </w:r>
                </w:p>
              </w:tc>
              <w:tc>
                <w:tcPr>
                  <w:tcW w:w="714" w:type="pct"/>
                  <w:tcBorders>
                    <w:tl2br w:val="nil"/>
                    <w:tr2bl w:val="nil"/>
                  </w:tcBorders>
                  <w:noWrap w:val="0"/>
                  <w:vAlign w:val="center"/>
                </w:tcPr>
                <w:p w14:paraId="79BE01AC">
                  <w:pPr>
                    <w:spacing w:line="24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+400KVA</w:t>
                  </w:r>
                </w:p>
              </w:tc>
              <w:tc>
                <w:tcPr>
                  <w:tcW w:w="720" w:type="pct"/>
                  <w:tcBorders>
                    <w:tl2br w:val="nil"/>
                    <w:tr2bl w:val="nil"/>
                  </w:tcBorders>
                  <w:noWrap w:val="0"/>
                  <w:vAlign w:val="center"/>
                </w:tcPr>
                <w:p w14:paraId="5040AB03">
                  <w:pPr>
                    <w:spacing w:line="240" w:lineRule="exac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+400KVA</w:t>
                  </w:r>
                </w:p>
              </w:tc>
              <w:tc>
                <w:tcPr>
                  <w:tcW w:w="809" w:type="pct"/>
                  <w:tcBorders>
                    <w:tl2br w:val="nil"/>
                    <w:tr2bl w:val="nil"/>
                  </w:tcBorders>
                  <w:noWrap w:val="0"/>
                  <w:vAlign w:val="center"/>
                </w:tcPr>
                <w:p w14:paraId="39EEA89E">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市政电网供电，现有</w:t>
                  </w:r>
                </w:p>
              </w:tc>
            </w:tr>
            <w:tr w14:paraId="41836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08" w:type="pct"/>
                  <w:vMerge w:val="restart"/>
                  <w:tcBorders>
                    <w:tl2br w:val="nil"/>
                    <w:tr2bl w:val="nil"/>
                  </w:tcBorders>
                  <w:noWrap w:val="0"/>
                  <w:vAlign w:val="center"/>
                </w:tcPr>
                <w:p w14:paraId="28C788AA">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环保工程</w:t>
                  </w:r>
                </w:p>
              </w:tc>
              <w:tc>
                <w:tcPr>
                  <w:tcW w:w="282" w:type="pct"/>
                  <w:vMerge w:val="restart"/>
                  <w:tcBorders>
                    <w:tl2br w:val="nil"/>
                    <w:tr2bl w:val="nil"/>
                  </w:tcBorders>
                  <w:noWrap w:val="0"/>
                  <w:vAlign w:val="center"/>
                </w:tcPr>
                <w:p w14:paraId="42731CBA">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废气处理</w:t>
                  </w:r>
                </w:p>
              </w:tc>
              <w:tc>
                <w:tcPr>
                  <w:tcW w:w="451" w:type="pct"/>
                  <w:gridSpan w:val="2"/>
                  <w:tcBorders>
                    <w:tl2br w:val="nil"/>
                    <w:tr2bl w:val="nil"/>
                  </w:tcBorders>
                  <w:noWrap w:val="0"/>
                  <w:vAlign w:val="center"/>
                </w:tcPr>
                <w:p w14:paraId="7C10884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布袋除尘装置</w:t>
                  </w:r>
                </w:p>
              </w:tc>
              <w:tc>
                <w:tcPr>
                  <w:tcW w:w="315" w:type="pct"/>
                  <w:tcBorders>
                    <w:tl2br w:val="nil"/>
                    <w:tr2bl w:val="nil"/>
                  </w:tcBorders>
                  <w:noWrap w:val="0"/>
                  <w:vAlign w:val="center"/>
                </w:tcPr>
                <w:p w14:paraId="5860CE5D">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345FD2F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698" w:type="pct"/>
                  <w:tcBorders>
                    <w:tl2br w:val="nil"/>
                    <w:tr2bl w:val="nil"/>
                  </w:tcBorders>
                  <w:noWrap w:val="0"/>
                  <w:vAlign w:val="center"/>
                </w:tcPr>
                <w:p w14:paraId="3BC105B0">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14" w:type="pct"/>
                  <w:tcBorders>
                    <w:tl2br w:val="nil"/>
                    <w:tr2bl w:val="nil"/>
                  </w:tcBorders>
                  <w:noWrap w:val="0"/>
                  <w:vAlign w:val="center"/>
                </w:tcPr>
                <w:p w14:paraId="24B7ED46">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20" w:type="pct"/>
                  <w:tcBorders>
                    <w:tl2br w:val="nil"/>
                    <w:tr2bl w:val="nil"/>
                  </w:tcBorders>
                  <w:noWrap w:val="0"/>
                  <w:vAlign w:val="center"/>
                </w:tcPr>
                <w:p w14:paraId="4A152721">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809" w:type="pct"/>
                  <w:tcBorders>
                    <w:tl2br w:val="nil"/>
                    <w:tr2bl w:val="nil"/>
                  </w:tcBorders>
                  <w:noWrap w:val="0"/>
                  <w:vAlign w:val="center"/>
                </w:tcPr>
                <w:p w14:paraId="5468487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处理抛丸废气，</w:t>
                  </w:r>
                  <w:r>
                    <w:rPr>
                      <w:color w:val="000000" w:themeColor="text1"/>
                      <w:sz w:val="21"/>
                      <w:szCs w:val="21"/>
                      <w:highlight w:val="none"/>
                      <w14:textFill>
                        <w14:solidFill>
                          <w14:schemeClr w14:val="tx1"/>
                        </w14:solidFill>
                      </w14:textFill>
                    </w:rPr>
                    <w:t>收集效率</w:t>
                  </w:r>
                  <w:r>
                    <w:rPr>
                      <w:rFonts w:hint="eastAsia"/>
                      <w:color w:val="000000" w:themeColor="text1"/>
                      <w:sz w:val="21"/>
                      <w:szCs w:val="21"/>
                      <w:highlight w:val="none"/>
                      <w:lang w:val="en-US" w:eastAsia="zh-CN"/>
                      <w14:textFill>
                        <w14:solidFill>
                          <w14:schemeClr w14:val="tx1"/>
                        </w14:solidFill>
                      </w14:textFill>
                    </w:rPr>
                    <w:t>99</w:t>
                  </w:r>
                  <w:r>
                    <w:rPr>
                      <w:color w:val="000000" w:themeColor="text1"/>
                      <w:sz w:val="21"/>
                      <w:szCs w:val="21"/>
                      <w:highlight w:val="none"/>
                      <w14:textFill>
                        <w14:solidFill>
                          <w14:schemeClr w14:val="tx1"/>
                        </w14:solidFill>
                      </w14:textFill>
                    </w:rPr>
                    <w:t>%，除尘效率9</w:t>
                  </w:r>
                  <w:r>
                    <w:rPr>
                      <w:rFonts w:hint="eastAsia"/>
                      <w:color w:val="000000" w:themeColor="text1"/>
                      <w:sz w:val="21"/>
                      <w:szCs w:val="21"/>
                      <w:highlight w:val="none"/>
                      <w:lang w:val="en-US" w:eastAsia="zh-CN"/>
                      <w14:textFill>
                        <w14:solidFill>
                          <w14:schemeClr w14:val="tx1"/>
                        </w14:solidFill>
                      </w14:textFill>
                    </w:rPr>
                    <w:t>8</w:t>
                  </w:r>
                  <w:r>
                    <w:rPr>
                      <w:color w:val="000000" w:themeColor="text1"/>
                      <w:sz w:val="21"/>
                      <w:szCs w:val="21"/>
                      <w:highlight w:val="none"/>
                      <w14:textFill>
                        <w14:solidFill>
                          <w14:schemeClr w14:val="tx1"/>
                        </w14:solidFill>
                      </w14:textFill>
                    </w:rPr>
                    <w:t>%</w:t>
                  </w:r>
                </w:p>
              </w:tc>
            </w:tr>
            <w:tr w14:paraId="1D2B4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08" w:type="pct"/>
                  <w:vMerge w:val="continue"/>
                  <w:tcBorders>
                    <w:tl2br w:val="nil"/>
                    <w:tr2bl w:val="nil"/>
                  </w:tcBorders>
                  <w:noWrap w:val="0"/>
                  <w:vAlign w:val="center"/>
                </w:tcPr>
                <w:p w14:paraId="5AB0266B">
                  <w:pPr>
                    <w:keepNext/>
                    <w:jc w:val="center"/>
                    <w:rPr>
                      <w:color w:val="000000" w:themeColor="text1"/>
                      <w:sz w:val="21"/>
                      <w:szCs w:val="21"/>
                      <w:highlight w:val="none"/>
                      <w14:textFill>
                        <w14:solidFill>
                          <w14:schemeClr w14:val="tx1"/>
                        </w14:solidFill>
                      </w14:textFill>
                    </w:rPr>
                  </w:pPr>
                </w:p>
              </w:tc>
              <w:tc>
                <w:tcPr>
                  <w:tcW w:w="282" w:type="pct"/>
                  <w:vMerge w:val="continue"/>
                  <w:tcBorders>
                    <w:tl2br w:val="nil"/>
                    <w:tr2bl w:val="nil"/>
                  </w:tcBorders>
                  <w:noWrap w:val="0"/>
                  <w:vAlign w:val="center"/>
                </w:tcPr>
                <w:p w14:paraId="069BEBFB">
                  <w:pPr>
                    <w:keepNext/>
                    <w:jc w:val="center"/>
                    <w:rPr>
                      <w:color w:val="000000" w:themeColor="text1"/>
                      <w:sz w:val="21"/>
                      <w:szCs w:val="21"/>
                      <w:highlight w:val="none"/>
                      <w14:textFill>
                        <w14:solidFill>
                          <w14:schemeClr w14:val="tx1"/>
                        </w14:solidFill>
                      </w14:textFill>
                    </w:rPr>
                  </w:pPr>
                </w:p>
              </w:tc>
              <w:tc>
                <w:tcPr>
                  <w:tcW w:w="451" w:type="pct"/>
                  <w:gridSpan w:val="2"/>
                  <w:tcBorders>
                    <w:tl2br w:val="nil"/>
                    <w:tr2bl w:val="nil"/>
                  </w:tcBorders>
                  <w:noWrap w:val="0"/>
                  <w:vAlign w:val="center"/>
                </w:tcPr>
                <w:p w14:paraId="1678207F">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布袋除尘装置</w:t>
                  </w:r>
                </w:p>
              </w:tc>
              <w:tc>
                <w:tcPr>
                  <w:tcW w:w="315" w:type="pct"/>
                  <w:tcBorders>
                    <w:tl2br w:val="nil"/>
                    <w:tr2bl w:val="nil"/>
                  </w:tcBorders>
                  <w:noWrap w:val="0"/>
                  <w:vAlign w:val="center"/>
                </w:tcPr>
                <w:p w14:paraId="52684EF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48954097">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698" w:type="pct"/>
                  <w:tcBorders>
                    <w:tl2br w:val="nil"/>
                    <w:tr2bl w:val="nil"/>
                  </w:tcBorders>
                  <w:noWrap w:val="0"/>
                  <w:vAlign w:val="center"/>
                </w:tcPr>
                <w:p w14:paraId="6296C597">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14" w:type="pct"/>
                  <w:tcBorders>
                    <w:tl2br w:val="nil"/>
                    <w:tr2bl w:val="nil"/>
                  </w:tcBorders>
                  <w:noWrap w:val="0"/>
                  <w:vAlign w:val="center"/>
                </w:tcPr>
                <w:p w14:paraId="0D98ADED">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20" w:type="pct"/>
                  <w:tcBorders>
                    <w:tl2br w:val="nil"/>
                    <w:tr2bl w:val="nil"/>
                  </w:tcBorders>
                  <w:noWrap w:val="0"/>
                  <w:vAlign w:val="center"/>
                </w:tcPr>
                <w:p w14:paraId="32AEE0DE">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809" w:type="pct"/>
                  <w:tcBorders>
                    <w:tl2br w:val="nil"/>
                    <w:tr2bl w:val="nil"/>
                  </w:tcBorders>
                  <w:noWrap w:val="0"/>
                  <w:vAlign w:val="center"/>
                </w:tcPr>
                <w:p w14:paraId="2864F6E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处理喷塑粉尘，</w:t>
                  </w:r>
                  <w:r>
                    <w:rPr>
                      <w:color w:val="000000" w:themeColor="text1"/>
                      <w:sz w:val="21"/>
                      <w:szCs w:val="21"/>
                      <w:highlight w:val="none"/>
                      <w14:textFill>
                        <w14:solidFill>
                          <w14:schemeClr w14:val="tx1"/>
                        </w14:solidFill>
                      </w14:textFill>
                    </w:rPr>
                    <w:t>收集效率</w:t>
                  </w:r>
                  <w:r>
                    <w:rPr>
                      <w:rFonts w:hint="eastAsia"/>
                      <w:color w:val="000000" w:themeColor="text1"/>
                      <w:sz w:val="21"/>
                      <w:szCs w:val="21"/>
                      <w:highlight w:val="none"/>
                      <w:lang w:val="en-US" w:eastAsia="zh-CN"/>
                      <w14:textFill>
                        <w14:solidFill>
                          <w14:schemeClr w14:val="tx1"/>
                        </w14:solidFill>
                      </w14:textFill>
                    </w:rPr>
                    <w:t>98</w:t>
                  </w:r>
                  <w:r>
                    <w:rPr>
                      <w:color w:val="000000" w:themeColor="text1"/>
                      <w:sz w:val="21"/>
                      <w:szCs w:val="21"/>
                      <w:highlight w:val="none"/>
                      <w14:textFill>
                        <w14:solidFill>
                          <w14:schemeClr w14:val="tx1"/>
                        </w14:solidFill>
                      </w14:textFill>
                    </w:rPr>
                    <w:t>%，除尘效率9</w:t>
                  </w:r>
                  <w:r>
                    <w:rPr>
                      <w:rFonts w:hint="eastAsia"/>
                      <w:color w:val="000000" w:themeColor="text1"/>
                      <w:sz w:val="21"/>
                      <w:szCs w:val="21"/>
                      <w:highlight w:val="none"/>
                      <w:lang w:val="en-US" w:eastAsia="zh-CN"/>
                      <w14:textFill>
                        <w14:solidFill>
                          <w14:schemeClr w14:val="tx1"/>
                        </w14:solidFill>
                      </w14:textFill>
                    </w:rPr>
                    <w:t>8</w:t>
                  </w:r>
                  <w:r>
                    <w:rPr>
                      <w:color w:val="000000" w:themeColor="text1"/>
                      <w:sz w:val="21"/>
                      <w:szCs w:val="21"/>
                      <w:highlight w:val="none"/>
                      <w14:textFill>
                        <w14:solidFill>
                          <w14:schemeClr w14:val="tx1"/>
                        </w14:solidFill>
                      </w14:textFill>
                    </w:rPr>
                    <w:t>%</w:t>
                  </w:r>
                </w:p>
              </w:tc>
            </w:tr>
            <w:tr w14:paraId="477A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08" w:type="pct"/>
                  <w:vMerge w:val="continue"/>
                  <w:tcBorders>
                    <w:tl2br w:val="nil"/>
                    <w:tr2bl w:val="nil"/>
                  </w:tcBorders>
                  <w:noWrap w:val="0"/>
                  <w:vAlign w:val="center"/>
                </w:tcPr>
                <w:p w14:paraId="6BE82F36">
                  <w:pPr>
                    <w:keepNext/>
                    <w:jc w:val="center"/>
                    <w:rPr>
                      <w:color w:val="000000" w:themeColor="text1"/>
                      <w:sz w:val="21"/>
                      <w:szCs w:val="21"/>
                      <w:highlight w:val="none"/>
                      <w14:textFill>
                        <w14:solidFill>
                          <w14:schemeClr w14:val="tx1"/>
                        </w14:solidFill>
                      </w14:textFill>
                    </w:rPr>
                  </w:pPr>
                </w:p>
              </w:tc>
              <w:tc>
                <w:tcPr>
                  <w:tcW w:w="282" w:type="pct"/>
                  <w:vMerge w:val="continue"/>
                  <w:tcBorders>
                    <w:tl2br w:val="nil"/>
                    <w:tr2bl w:val="nil"/>
                  </w:tcBorders>
                  <w:noWrap w:val="0"/>
                  <w:vAlign w:val="center"/>
                </w:tcPr>
                <w:p w14:paraId="245C8F24">
                  <w:pPr>
                    <w:keepNext/>
                    <w:jc w:val="center"/>
                    <w:rPr>
                      <w:color w:val="000000" w:themeColor="text1"/>
                      <w:sz w:val="21"/>
                      <w:szCs w:val="21"/>
                      <w:highlight w:val="none"/>
                      <w14:textFill>
                        <w14:solidFill>
                          <w14:schemeClr w14:val="tx1"/>
                        </w14:solidFill>
                      </w14:textFill>
                    </w:rPr>
                  </w:pPr>
                </w:p>
              </w:tc>
              <w:tc>
                <w:tcPr>
                  <w:tcW w:w="451" w:type="pct"/>
                  <w:gridSpan w:val="2"/>
                  <w:tcBorders>
                    <w:tl2br w:val="nil"/>
                    <w:tr2bl w:val="nil"/>
                  </w:tcBorders>
                  <w:noWrap w:val="0"/>
                  <w:vAlign w:val="center"/>
                </w:tcPr>
                <w:p w14:paraId="001987F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过滤棉+二级活性炭吸附装置</w:t>
                  </w:r>
                </w:p>
              </w:tc>
              <w:tc>
                <w:tcPr>
                  <w:tcW w:w="315" w:type="pct"/>
                  <w:tcBorders>
                    <w:tl2br w:val="nil"/>
                    <w:tr2bl w:val="nil"/>
                  </w:tcBorders>
                  <w:noWrap w:val="0"/>
                  <w:vAlign w:val="center"/>
                </w:tcPr>
                <w:p w14:paraId="271DDFE4">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7A54F11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698" w:type="pct"/>
                  <w:tcBorders>
                    <w:tl2br w:val="nil"/>
                    <w:tr2bl w:val="nil"/>
                  </w:tcBorders>
                  <w:noWrap w:val="0"/>
                  <w:vAlign w:val="center"/>
                </w:tcPr>
                <w:p w14:paraId="1E7FB1B2">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14" w:type="pct"/>
                  <w:tcBorders>
                    <w:tl2br w:val="nil"/>
                    <w:tr2bl w:val="nil"/>
                  </w:tcBorders>
                  <w:noWrap w:val="0"/>
                  <w:vAlign w:val="center"/>
                </w:tcPr>
                <w:p w14:paraId="2AC2B9DA">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720" w:type="pct"/>
                  <w:tcBorders>
                    <w:tl2br w:val="nil"/>
                    <w:tr2bl w:val="nil"/>
                  </w:tcBorders>
                  <w:noWrap w:val="0"/>
                  <w:vAlign w:val="center"/>
                </w:tcPr>
                <w:p w14:paraId="397A96A9">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+25000m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/h</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w:t>
                  </w:r>
                </w:p>
              </w:tc>
              <w:tc>
                <w:tcPr>
                  <w:tcW w:w="809" w:type="pct"/>
                  <w:tcBorders>
                    <w:tl2br w:val="nil"/>
                    <w:tr2bl w:val="nil"/>
                  </w:tcBorders>
                  <w:noWrap w:val="0"/>
                  <w:vAlign w:val="center"/>
                </w:tcPr>
                <w:p w14:paraId="52077D0C">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较重新报前喷漆房位置、数量调整，风机风量增加，废气收集效率90%，颗粒物去除效率95%，有机废气去除效率90%</w:t>
                  </w:r>
                </w:p>
              </w:tc>
            </w:tr>
            <w:tr w14:paraId="7D102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08" w:type="pct"/>
                  <w:vMerge w:val="continue"/>
                  <w:tcBorders>
                    <w:tl2br w:val="nil"/>
                    <w:tr2bl w:val="nil"/>
                  </w:tcBorders>
                  <w:noWrap w:val="0"/>
                  <w:vAlign w:val="center"/>
                </w:tcPr>
                <w:p w14:paraId="23D37378">
                  <w:pPr>
                    <w:keepNext/>
                    <w:jc w:val="center"/>
                    <w:rPr>
                      <w:color w:val="000000" w:themeColor="text1"/>
                      <w:sz w:val="21"/>
                      <w:szCs w:val="21"/>
                      <w:highlight w:val="none"/>
                      <w14:textFill>
                        <w14:solidFill>
                          <w14:schemeClr w14:val="tx1"/>
                        </w14:solidFill>
                      </w14:textFill>
                    </w:rPr>
                  </w:pPr>
                </w:p>
              </w:tc>
              <w:tc>
                <w:tcPr>
                  <w:tcW w:w="282" w:type="pct"/>
                  <w:vMerge w:val="continue"/>
                  <w:tcBorders>
                    <w:tl2br w:val="nil"/>
                    <w:tr2bl w:val="nil"/>
                  </w:tcBorders>
                  <w:noWrap w:val="0"/>
                  <w:vAlign w:val="center"/>
                </w:tcPr>
                <w:p w14:paraId="0DEFCC51">
                  <w:pPr>
                    <w:keepNext/>
                    <w:jc w:val="center"/>
                    <w:rPr>
                      <w:color w:val="000000" w:themeColor="text1"/>
                      <w:sz w:val="21"/>
                      <w:szCs w:val="21"/>
                      <w:highlight w:val="none"/>
                      <w14:textFill>
                        <w14:solidFill>
                          <w14:schemeClr w14:val="tx1"/>
                        </w14:solidFill>
                      </w14:textFill>
                    </w:rPr>
                  </w:pPr>
                </w:p>
              </w:tc>
              <w:tc>
                <w:tcPr>
                  <w:tcW w:w="451" w:type="pct"/>
                  <w:gridSpan w:val="2"/>
                  <w:tcBorders>
                    <w:tl2br w:val="nil"/>
                    <w:tr2bl w:val="nil"/>
                  </w:tcBorders>
                  <w:noWrap w:val="0"/>
                  <w:vAlign w:val="center"/>
                </w:tcPr>
                <w:p w14:paraId="3E5B1FF1">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移动式焊烟净化器</w:t>
                  </w:r>
                </w:p>
              </w:tc>
              <w:tc>
                <w:tcPr>
                  <w:tcW w:w="315" w:type="pct"/>
                  <w:tcBorders>
                    <w:tl2br w:val="nil"/>
                    <w:tr2bl w:val="nil"/>
                  </w:tcBorders>
                  <w:noWrap w:val="0"/>
                  <w:vAlign w:val="center"/>
                </w:tcPr>
                <w:p w14:paraId="65466AC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685513B2">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5套</w:t>
                  </w:r>
                </w:p>
              </w:tc>
              <w:tc>
                <w:tcPr>
                  <w:tcW w:w="698" w:type="pct"/>
                  <w:tcBorders>
                    <w:tl2br w:val="nil"/>
                    <w:tr2bl w:val="nil"/>
                  </w:tcBorders>
                  <w:noWrap w:val="0"/>
                  <w:vAlign w:val="center"/>
                </w:tcPr>
                <w:p w14:paraId="4DE8520A">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5套</w:t>
                  </w:r>
                </w:p>
              </w:tc>
              <w:tc>
                <w:tcPr>
                  <w:tcW w:w="714" w:type="pct"/>
                  <w:tcBorders>
                    <w:tl2br w:val="nil"/>
                    <w:tr2bl w:val="nil"/>
                  </w:tcBorders>
                  <w:noWrap w:val="0"/>
                  <w:vAlign w:val="center"/>
                </w:tcPr>
                <w:p w14:paraId="54ADD757">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+5套</w:t>
                  </w:r>
                </w:p>
              </w:tc>
              <w:tc>
                <w:tcPr>
                  <w:tcW w:w="720" w:type="pct"/>
                  <w:tcBorders>
                    <w:tl2br w:val="nil"/>
                    <w:tr2bl w:val="nil"/>
                  </w:tcBorders>
                  <w:noWrap w:val="0"/>
                  <w:vAlign w:val="center"/>
                </w:tcPr>
                <w:p w14:paraId="5BBC31E9">
                  <w:pPr>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+5套</w:t>
                  </w:r>
                </w:p>
              </w:tc>
              <w:tc>
                <w:tcPr>
                  <w:tcW w:w="809" w:type="pct"/>
                  <w:tcBorders>
                    <w:tl2br w:val="nil"/>
                    <w:tr2bl w:val="nil"/>
                  </w:tcBorders>
                  <w:noWrap w:val="0"/>
                  <w:vAlign w:val="center"/>
                </w:tcPr>
                <w:p w14:paraId="1E7DA920">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用于处理焊接烟尘，</w:t>
                  </w:r>
                  <w:r>
                    <w:rPr>
                      <w:color w:val="000000" w:themeColor="text1"/>
                      <w:sz w:val="21"/>
                      <w:szCs w:val="21"/>
                      <w:highlight w:val="none"/>
                      <w14:textFill>
                        <w14:solidFill>
                          <w14:schemeClr w14:val="tx1"/>
                        </w14:solidFill>
                      </w14:textFill>
                    </w:rPr>
                    <w:t>收集效率</w:t>
                  </w:r>
                  <w:r>
                    <w:rPr>
                      <w:rFonts w:hint="eastAsia"/>
                      <w:color w:val="000000" w:themeColor="text1"/>
                      <w:sz w:val="21"/>
                      <w:szCs w:val="21"/>
                      <w:highlight w:val="none"/>
                      <w:lang w:val="en-US" w:eastAsia="zh-CN"/>
                      <w14:textFill>
                        <w14:solidFill>
                          <w14:schemeClr w14:val="tx1"/>
                        </w14:solidFill>
                      </w14:textFill>
                    </w:rPr>
                    <w:t>80</w:t>
                  </w:r>
                  <w:r>
                    <w:rPr>
                      <w:color w:val="000000" w:themeColor="text1"/>
                      <w:sz w:val="21"/>
                      <w:szCs w:val="21"/>
                      <w:highlight w:val="none"/>
                      <w14:textFill>
                        <w14:solidFill>
                          <w14:schemeClr w14:val="tx1"/>
                        </w14:solidFill>
                      </w14:textFill>
                    </w:rPr>
                    <w:t>%，除尘效率90%</w:t>
                  </w:r>
                </w:p>
              </w:tc>
            </w:tr>
            <w:tr w14:paraId="1D234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continue"/>
                  <w:tcBorders>
                    <w:tl2br w:val="nil"/>
                    <w:tr2bl w:val="nil"/>
                  </w:tcBorders>
                  <w:noWrap w:val="0"/>
                  <w:vAlign w:val="center"/>
                </w:tcPr>
                <w:p w14:paraId="3BBB3F5F">
                  <w:pPr>
                    <w:keepNext/>
                    <w:jc w:val="center"/>
                    <w:rPr>
                      <w:color w:val="000000" w:themeColor="text1"/>
                      <w:sz w:val="21"/>
                      <w:szCs w:val="21"/>
                      <w:highlight w:val="none"/>
                      <w14:textFill>
                        <w14:solidFill>
                          <w14:schemeClr w14:val="tx1"/>
                        </w14:solidFill>
                      </w14:textFill>
                    </w:rPr>
                  </w:pPr>
                </w:p>
              </w:tc>
              <w:tc>
                <w:tcPr>
                  <w:tcW w:w="282" w:type="pct"/>
                  <w:tcBorders>
                    <w:tl2br w:val="nil"/>
                    <w:tr2bl w:val="nil"/>
                  </w:tcBorders>
                  <w:noWrap w:val="0"/>
                  <w:vAlign w:val="center"/>
                </w:tcPr>
                <w:p w14:paraId="1DB7237F">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废水处理</w:t>
                  </w:r>
                </w:p>
              </w:tc>
              <w:tc>
                <w:tcPr>
                  <w:tcW w:w="451" w:type="pct"/>
                  <w:gridSpan w:val="2"/>
                  <w:tcBorders>
                    <w:tl2br w:val="nil"/>
                    <w:tr2bl w:val="nil"/>
                  </w:tcBorders>
                  <w:noWrap w:val="0"/>
                  <w:vAlign w:val="center"/>
                </w:tcPr>
                <w:p w14:paraId="57632B48">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化粪池</w:t>
                  </w:r>
                </w:p>
              </w:tc>
              <w:tc>
                <w:tcPr>
                  <w:tcW w:w="315" w:type="pct"/>
                  <w:tcBorders>
                    <w:tl2br w:val="nil"/>
                    <w:tr2bl w:val="nil"/>
                  </w:tcBorders>
                  <w:noWrap w:val="0"/>
                  <w:vAlign w:val="center"/>
                </w:tcPr>
                <w:p w14:paraId="13DBB614">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7E9F4CB5">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698" w:type="pct"/>
                  <w:tcBorders>
                    <w:tl2br w:val="nil"/>
                    <w:tr2bl w:val="nil"/>
                  </w:tcBorders>
                  <w:noWrap w:val="0"/>
                  <w:vAlign w:val="center"/>
                </w:tcPr>
                <w:p w14:paraId="5BEB5365">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714" w:type="pct"/>
                  <w:tcBorders>
                    <w:tl2br w:val="nil"/>
                    <w:tr2bl w:val="nil"/>
                  </w:tcBorders>
                  <w:noWrap w:val="0"/>
                  <w:vAlign w:val="center"/>
                </w:tcPr>
                <w:p w14:paraId="21E37EEE">
                  <w:pPr>
                    <w:keepNex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720" w:type="pct"/>
                  <w:tcBorders>
                    <w:tl2br w:val="nil"/>
                    <w:tr2bl w:val="nil"/>
                  </w:tcBorders>
                  <w:noWrap w:val="0"/>
                  <w:vAlign w:val="center"/>
                </w:tcPr>
                <w:p w14:paraId="1245A60A">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809" w:type="pct"/>
                  <w:tcBorders>
                    <w:tl2br w:val="nil"/>
                    <w:tr2bl w:val="nil"/>
                  </w:tcBorders>
                  <w:noWrap w:val="0"/>
                  <w:vAlign w:val="center"/>
                </w:tcPr>
                <w:p w14:paraId="0833C0FB">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简单生化处理，现有</w:t>
                  </w:r>
                </w:p>
              </w:tc>
            </w:tr>
            <w:tr w14:paraId="422E9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308" w:type="pct"/>
                  <w:vMerge w:val="continue"/>
                  <w:tcBorders>
                    <w:tl2br w:val="nil"/>
                    <w:tr2bl w:val="nil"/>
                  </w:tcBorders>
                  <w:noWrap w:val="0"/>
                  <w:vAlign w:val="center"/>
                </w:tcPr>
                <w:p w14:paraId="54D6DBF5">
                  <w:pPr>
                    <w:keepNext/>
                    <w:jc w:val="center"/>
                    <w:rPr>
                      <w:color w:val="000000" w:themeColor="text1"/>
                      <w:sz w:val="21"/>
                      <w:szCs w:val="21"/>
                      <w:highlight w:val="none"/>
                      <w14:textFill>
                        <w14:solidFill>
                          <w14:schemeClr w14:val="tx1"/>
                        </w14:solidFill>
                      </w14:textFill>
                    </w:rPr>
                  </w:pPr>
                </w:p>
              </w:tc>
              <w:tc>
                <w:tcPr>
                  <w:tcW w:w="282" w:type="pct"/>
                  <w:vMerge w:val="restart"/>
                  <w:tcBorders>
                    <w:tl2br w:val="nil"/>
                    <w:tr2bl w:val="nil"/>
                  </w:tcBorders>
                  <w:noWrap w:val="0"/>
                  <w:vAlign w:val="center"/>
                </w:tcPr>
                <w:p w14:paraId="7A501950">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固废处置</w:t>
                  </w:r>
                </w:p>
              </w:tc>
              <w:tc>
                <w:tcPr>
                  <w:tcW w:w="451" w:type="pct"/>
                  <w:gridSpan w:val="2"/>
                  <w:tcBorders>
                    <w:tl2br w:val="nil"/>
                    <w:tr2bl w:val="nil"/>
                  </w:tcBorders>
                  <w:noWrap w:val="0"/>
                  <w:vAlign w:val="center"/>
                </w:tcPr>
                <w:p w14:paraId="6532FFF5">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一般固废堆场</w:t>
                  </w:r>
                </w:p>
              </w:tc>
              <w:tc>
                <w:tcPr>
                  <w:tcW w:w="315" w:type="pct"/>
                  <w:tcBorders>
                    <w:tl2br w:val="nil"/>
                    <w:tr2bl w:val="nil"/>
                  </w:tcBorders>
                  <w:noWrap w:val="0"/>
                  <w:vAlign w:val="center"/>
                </w:tcPr>
                <w:p w14:paraId="46AE5007">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1D23E808">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698" w:type="pct"/>
                  <w:tcBorders>
                    <w:tl2br w:val="nil"/>
                    <w:tr2bl w:val="nil"/>
                  </w:tcBorders>
                  <w:noWrap w:val="0"/>
                  <w:vAlign w:val="center"/>
                </w:tcPr>
                <w:p w14:paraId="64AEFEB4">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14" w:type="pct"/>
                  <w:tcBorders>
                    <w:tl2br w:val="nil"/>
                    <w:tr2bl w:val="nil"/>
                  </w:tcBorders>
                  <w:noWrap w:val="0"/>
                  <w:vAlign w:val="center"/>
                </w:tcPr>
                <w:p w14:paraId="2D95D27C">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20" w:type="pct"/>
                  <w:tcBorders>
                    <w:tl2br w:val="nil"/>
                    <w:tr2bl w:val="nil"/>
                  </w:tcBorders>
                  <w:noWrap w:val="0"/>
                  <w:vAlign w:val="center"/>
                </w:tcPr>
                <w:p w14:paraId="23E46800">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809" w:type="pct"/>
                  <w:tcBorders>
                    <w:tl2br w:val="nil"/>
                    <w:tr2bl w:val="nil"/>
                  </w:tcBorders>
                  <w:noWrap w:val="0"/>
                  <w:vAlign w:val="center"/>
                </w:tcPr>
                <w:p w14:paraId="0443C5EB">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满足一般固废贮存要求</w:t>
                  </w:r>
                </w:p>
              </w:tc>
            </w:tr>
            <w:tr w14:paraId="4E194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308" w:type="pct"/>
                  <w:vMerge w:val="continue"/>
                  <w:tcBorders>
                    <w:tl2br w:val="nil"/>
                    <w:tr2bl w:val="nil"/>
                  </w:tcBorders>
                  <w:noWrap w:val="0"/>
                  <w:vAlign w:val="center"/>
                </w:tcPr>
                <w:p w14:paraId="29C67649">
                  <w:pPr>
                    <w:keepNext/>
                    <w:jc w:val="center"/>
                    <w:rPr>
                      <w:color w:val="000000" w:themeColor="text1"/>
                      <w:sz w:val="21"/>
                      <w:szCs w:val="21"/>
                      <w:highlight w:val="none"/>
                      <w14:textFill>
                        <w14:solidFill>
                          <w14:schemeClr w14:val="tx1"/>
                        </w14:solidFill>
                      </w14:textFill>
                    </w:rPr>
                  </w:pPr>
                </w:p>
              </w:tc>
              <w:tc>
                <w:tcPr>
                  <w:tcW w:w="282" w:type="pct"/>
                  <w:vMerge w:val="continue"/>
                  <w:tcBorders>
                    <w:tl2br w:val="nil"/>
                    <w:tr2bl w:val="nil"/>
                  </w:tcBorders>
                  <w:noWrap w:val="0"/>
                  <w:vAlign w:val="center"/>
                </w:tcPr>
                <w:p w14:paraId="6128D6B3">
                  <w:pPr>
                    <w:keepNext/>
                    <w:jc w:val="center"/>
                    <w:rPr>
                      <w:color w:val="000000" w:themeColor="text1"/>
                      <w:sz w:val="21"/>
                      <w:szCs w:val="21"/>
                      <w:highlight w:val="none"/>
                      <w14:textFill>
                        <w14:solidFill>
                          <w14:schemeClr w14:val="tx1"/>
                        </w14:solidFill>
                      </w14:textFill>
                    </w:rPr>
                  </w:pPr>
                </w:p>
              </w:tc>
              <w:tc>
                <w:tcPr>
                  <w:tcW w:w="451" w:type="pct"/>
                  <w:gridSpan w:val="2"/>
                  <w:tcBorders>
                    <w:tl2br w:val="nil"/>
                    <w:tr2bl w:val="nil"/>
                  </w:tcBorders>
                  <w:noWrap w:val="0"/>
                  <w:vAlign w:val="center"/>
                </w:tcPr>
                <w:p w14:paraId="2BB0CE46">
                  <w:pPr>
                    <w:keepNext/>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危废贮存设施</w:t>
                  </w:r>
                </w:p>
              </w:tc>
              <w:tc>
                <w:tcPr>
                  <w:tcW w:w="315" w:type="pct"/>
                  <w:tcBorders>
                    <w:tl2br w:val="nil"/>
                    <w:tr2bl w:val="nil"/>
                  </w:tcBorders>
                  <w:noWrap w:val="0"/>
                  <w:vAlign w:val="center"/>
                </w:tcPr>
                <w:p w14:paraId="2C310B7E">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4CB28844">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698" w:type="pct"/>
                  <w:tcBorders>
                    <w:tl2br w:val="nil"/>
                    <w:tr2bl w:val="nil"/>
                  </w:tcBorders>
                  <w:noWrap w:val="0"/>
                  <w:vAlign w:val="center"/>
                </w:tcPr>
                <w:p w14:paraId="460238A1">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14" w:type="pct"/>
                  <w:tcBorders>
                    <w:tl2br w:val="nil"/>
                    <w:tr2bl w:val="nil"/>
                  </w:tcBorders>
                  <w:noWrap w:val="0"/>
                  <w:vAlign w:val="center"/>
                </w:tcPr>
                <w:p w14:paraId="02687D0A">
                  <w:pPr>
                    <w:keepNex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20" w:type="pct"/>
                  <w:tcBorders>
                    <w:tl2br w:val="nil"/>
                    <w:tr2bl w:val="nil"/>
                  </w:tcBorders>
                  <w:noWrap w:val="0"/>
                  <w:vAlign w:val="center"/>
                </w:tcPr>
                <w:p w14:paraId="7D9DE76E">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809" w:type="pct"/>
                  <w:tcBorders>
                    <w:tl2br w:val="nil"/>
                    <w:tr2bl w:val="nil"/>
                  </w:tcBorders>
                  <w:noWrap w:val="0"/>
                  <w:vAlign w:val="center"/>
                </w:tcPr>
                <w:p w14:paraId="6080D244">
                  <w:pPr>
                    <w:keepNext/>
                    <w:jc w:val="center"/>
                    <w:rPr>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满足危废贮存要求</w:t>
                  </w:r>
                </w:p>
              </w:tc>
            </w:tr>
            <w:tr w14:paraId="3AE41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continue"/>
                  <w:tcBorders>
                    <w:tl2br w:val="nil"/>
                    <w:tr2bl w:val="nil"/>
                  </w:tcBorders>
                  <w:noWrap w:val="0"/>
                  <w:vAlign w:val="center"/>
                </w:tcPr>
                <w:p w14:paraId="42546594">
                  <w:pPr>
                    <w:keepNext/>
                    <w:jc w:val="center"/>
                    <w:rPr>
                      <w:color w:val="000000" w:themeColor="text1"/>
                      <w:sz w:val="21"/>
                      <w:szCs w:val="21"/>
                      <w:highlight w:val="none"/>
                      <w14:textFill>
                        <w14:solidFill>
                          <w14:schemeClr w14:val="tx1"/>
                        </w14:solidFill>
                      </w14:textFill>
                    </w:rPr>
                  </w:pPr>
                </w:p>
              </w:tc>
              <w:tc>
                <w:tcPr>
                  <w:tcW w:w="734" w:type="pct"/>
                  <w:gridSpan w:val="3"/>
                  <w:tcBorders>
                    <w:tl2br w:val="nil"/>
                    <w:tr2bl w:val="nil"/>
                  </w:tcBorders>
                  <w:noWrap w:val="0"/>
                  <w:vAlign w:val="center"/>
                </w:tcPr>
                <w:p w14:paraId="57851A1B">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噪声（隔声量）</w:t>
                  </w:r>
                </w:p>
              </w:tc>
              <w:tc>
                <w:tcPr>
                  <w:tcW w:w="315" w:type="pct"/>
                  <w:tcBorders>
                    <w:tl2br w:val="nil"/>
                    <w:tr2bl w:val="nil"/>
                  </w:tcBorders>
                  <w:noWrap w:val="0"/>
                  <w:vAlign w:val="center"/>
                </w:tcPr>
                <w:p w14:paraId="039CEB6E">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651C09CF">
                  <w:pPr>
                    <w:keepNext/>
                    <w:jc w:val="center"/>
                    <w:rPr>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25dB（A）</w:t>
                  </w:r>
                </w:p>
              </w:tc>
              <w:tc>
                <w:tcPr>
                  <w:tcW w:w="698" w:type="pct"/>
                  <w:tcBorders>
                    <w:tl2br w:val="nil"/>
                    <w:tr2bl w:val="nil"/>
                  </w:tcBorders>
                  <w:noWrap w:val="0"/>
                  <w:vAlign w:val="center"/>
                </w:tcPr>
                <w:p w14:paraId="11FD730B">
                  <w:pPr>
                    <w:keepNext/>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25dB（A）</w:t>
                  </w:r>
                </w:p>
              </w:tc>
              <w:tc>
                <w:tcPr>
                  <w:tcW w:w="714" w:type="pct"/>
                  <w:tcBorders>
                    <w:tl2br w:val="nil"/>
                    <w:tr2bl w:val="nil"/>
                  </w:tcBorders>
                  <w:noWrap w:val="0"/>
                  <w:vAlign w:val="center"/>
                </w:tcPr>
                <w:p w14:paraId="7651CAC0">
                  <w:pPr>
                    <w:keepNex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25dB（A）</w:t>
                  </w:r>
                </w:p>
              </w:tc>
              <w:tc>
                <w:tcPr>
                  <w:tcW w:w="720" w:type="pct"/>
                  <w:tcBorders>
                    <w:tl2br w:val="nil"/>
                    <w:tr2bl w:val="nil"/>
                  </w:tcBorders>
                  <w:noWrap w:val="0"/>
                  <w:vAlign w:val="center"/>
                </w:tcPr>
                <w:p w14:paraId="2D03FF89">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25dB（A）</w:t>
                  </w:r>
                </w:p>
              </w:tc>
              <w:tc>
                <w:tcPr>
                  <w:tcW w:w="809" w:type="pct"/>
                  <w:tcBorders>
                    <w:tl2br w:val="nil"/>
                    <w:tr2bl w:val="nil"/>
                  </w:tcBorders>
                  <w:noWrap w:val="0"/>
                  <w:vAlign w:val="center"/>
                </w:tcPr>
                <w:p w14:paraId="73D9D3B0">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厂界达标</w:t>
                  </w:r>
                </w:p>
              </w:tc>
            </w:tr>
            <w:tr w14:paraId="45FC2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8" w:type="pct"/>
                  <w:vMerge w:val="continue"/>
                  <w:tcBorders>
                    <w:tl2br w:val="nil"/>
                    <w:tr2bl w:val="nil"/>
                  </w:tcBorders>
                  <w:noWrap w:val="0"/>
                  <w:vAlign w:val="center"/>
                </w:tcPr>
                <w:p w14:paraId="30A6F991">
                  <w:pPr>
                    <w:keepNext/>
                    <w:jc w:val="center"/>
                    <w:rPr>
                      <w:color w:val="000000" w:themeColor="text1"/>
                      <w:sz w:val="21"/>
                      <w:szCs w:val="21"/>
                      <w:highlight w:val="none"/>
                      <w14:textFill>
                        <w14:solidFill>
                          <w14:schemeClr w14:val="tx1"/>
                        </w14:solidFill>
                      </w14:textFill>
                    </w:rPr>
                  </w:pPr>
                </w:p>
              </w:tc>
              <w:tc>
                <w:tcPr>
                  <w:tcW w:w="349" w:type="pct"/>
                  <w:gridSpan w:val="2"/>
                  <w:tcBorders>
                    <w:tl2br w:val="nil"/>
                    <w:tr2bl w:val="nil"/>
                  </w:tcBorders>
                  <w:noWrap w:val="0"/>
                  <w:vAlign w:val="center"/>
                </w:tcPr>
                <w:p w14:paraId="6BDC4DBB">
                  <w:pPr>
                    <w:keepNex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环境风险防范措施</w:t>
                  </w:r>
                </w:p>
              </w:tc>
              <w:tc>
                <w:tcPr>
                  <w:tcW w:w="384" w:type="pct"/>
                  <w:tcBorders>
                    <w:tl2br w:val="nil"/>
                    <w:tr2bl w:val="nil"/>
                  </w:tcBorders>
                  <w:noWrap w:val="0"/>
                  <w:vAlign w:val="center"/>
                </w:tcPr>
                <w:p w14:paraId="58290AA2">
                  <w:pPr>
                    <w:keepNex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事故池</w:t>
                  </w:r>
                </w:p>
              </w:tc>
              <w:tc>
                <w:tcPr>
                  <w:tcW w:w="315" w:type="pct"/>
                  <w:tcBorders>
                    <w:tl2br w:val="nil"/>
                    <w:tr2bl w:val="nil"/>
                  </w:tcBorders>
                  <w:noWrap w:val="0"/>
                  <w:vAlign w:val="center"/>
                </w:tcPr>
                <w:p w14:paraId="04A50975">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97" w:type="pct"/>
                  <w:tcBorders>
                    <w:tl2br w:val="nil"/>
                    <w:tr2bl w:val="nil"/>
                  </w:tcBorders>
                  <w:noWrap w:val="0"/>
                  <w:vAlign w:val="center"/>
                </w:tcPr>
                <w:p w14:paraId="7D6D534A">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未明确</w:t>
                  </w:r>
                </w:p>
              </w:tc>
              <w:tc>
                <w:tcPr>
                  <w:tcW w:w="698" w:type="pct"/>
                  <w:tcBorders>
                    <w:tl2br w:val="nil"/>
                    <w:tr2bl w:val="nil"/>
                  </w:tcBorders>
                  <w:noWrap w:val="0"/>
                  <w:vAlign w:val="center"/>
                </w:tcPr>
                <w:p w14:paraId="0315E98C">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714" w:type="pct"/>
                  <w:tcBorders>
                    <w:tl2br w:val="nil"/>
                    <w:tr2bl w:val="nil"/>
                  </w:tcBorders>
                  <w:noWrap w:val="0"/>
                  <w:vAlign w:val="center"/>
                </w:tcPr>
                <w:p w14:paraId="474283C3">
                  <w:pPr>
                    <w:keepNex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未明确</w:t>
                  </w:r>
                </w:p>
              </w:tc>
              <w:tc>
                <w:tcPr>
                  <w:tcW w:w="720" w:type="pct"/>
                  <w:tcBorders>
                    <w:tl2br w:val="nil"/>
                    <w:tr2bl w:val="nil"/>
                  </w:tcBorders>
                  <w:noWrap w:val="0"/>
                  <w:vAlign w:val="center"/>
                </w:tcPr>
                <w:p w14:paraId="4342B7FF">
                  <w:pPr>
                    <w:keepNext/>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+200m</w:t>
                  </w:r>
                  <w:r>
                    <w:rPr>
                      <w:rFonts w:hint="eastAsia"/>
                      <w:color w:val="000000" w:themeColor="text1"/>
                      <w:sz w:val="21"/>
                      <w:szCs w:val="21"/>
                      <w:highlight w:val="none"/>
                      <w:vertAlign w:val="superscript"/>
                      <w:lang w:val="en-US" w:eastAsia="zh-CN"/>
                      <w14:textFill>
                        <w14:solidFill>
                          <w14:schemeClr w14:val="tx1"/>
                        </w14:solidFill>
                      </w14:textFill>
                    </w:rPr>
                    <w:t>3</w:t>
                  </w:r>
                </w:p>
              </w:tc>
              <w:tc>
                <w:tcPr>
                  <w:tcW w:w="809" w:type="pct"/>
                  <w:tcBorders>
                    <w:tl2br w:val="nil"/>
                    <w:tr2bl w:val="nil"/>
                  </w:tcBorders>
                  <w:noWrap w:val="0"/>
                  <w:vAlign w:val="center"/>
                </w:tcPr>
                <w:p w14:paraId="4E2DBAC8">
                  <w:pPr>
                    <w:keepNext/>
                    <w:jc w:val="center"/>
                    <w:rPr>
                      <w:color w:val="000000" w:themeColor="text1"/>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新建，事故废水暂存</w:t>
                  </w:r>
                </w:p>
              </w:tc>
            </w:tr>
          </w:tbl>
          <w:p w14:paraId="5EB14B7A">
            <w:pPr>
              <w:adjustRightInd w:val="0"/>
              <w:snapToGrid w:val="0"/>
              <w:spacing w:before="120" w:beforeLines="50"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3、原辅材料</w:t>
            </w:r>
            <w:r>
              <w:rPr>
                <w:rFonts w:hint="eastAsia"/>
                <w:b/>
                <w:bCs/>
                <w:color w:val="000000" w:themeColor="text1"/>
                <w:sz w:val="24"/>
                <w:szCs w:val="24"/>
                <w:highlight w:val="none"/>
                <w:lang w:val="en-US" w:eastAsia="zh-CN"/>
                <w14:textFill>
                  <w14:solidFill>
                    <w14:schemeClr w14:val="tx1"/>
                  </w14:solidFill>
                </w14:textFill>
              </w:rPr>
              <w:t>使用情况</w:t>
            </w:r>
            <w:r>
              <w:rPr>
                <w:b/>
                <w:bCs/>
                <w:color w:val="000000" w:themeColor="text1"/>
                <w:sz w:val="24"/>
                <w:szCs w:val="24"/>
                <w:highlight w:val="none"/>
                <w14:textFill>
                  <w14:solidFill>
                    <w14:schemeClr w14:val="tx1"/>
                  </w14:solidFill>
                </w14:textFill>
              </w:rPr>
              <w:t>及理化性质</w:t>
            </w:r>
          </w:p>
          <w:p w14:paraId="3BF929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p>
          <w:p w14:paraId="3F69F908">
            <w:pPr>
              <w:adjustRightInd w:val="0"/>
              <w:snapToGrid w:val="0"/>
              <w:spacing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4、主要设备</w:t>
            </w:r>
          </w:p>
          <w:p w14:paraId="27AD356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w:t>
            </w:r>
          </w:p>
          <w:p w14:paraId="5753FA85">
            <w:pPr>
              <w:adjustRightInd w:val="0"/>
              <w:snapToGrid w:val="0"/>
              <w:spacing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6、劳动定员及工作制度</w:t>
            </w:r>
          </w:p>
          <w:p w14:paraId="318CAE05">
            <w:pPr>
              <w:adjustRightInd w:val="0"/>
              <w:snapToGrid w:val="0"/>
              <w:spacing w:line="360" w:lineRule="auto"/>
              <w:ind w:firstLine="480" w:firstLineChars="200"/>
              <w:rPr>
                <w:b/>
                <w:bCs/>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劳动定员：</w:t>
            </w:r>
            <w:r>
              <w:rPr>
                <w:rFonts w:hint="eastAsia"/>
                <w:color w:val="000000" w:themeColor="text1"/>
                <w:sz w:val="24"/>
                <w:szCs w:val="24"/>
                <w:highlight w:val="none"/>
                <w:lang w:val="en-US" w:eastAsia="zh-CN"/>
                <w14:textFill>
                  <w14:solidFill>
                    <w14:schemeClr w14:val="tx1"/>
                  </w14:solidFill>
                </w14:textFill>
              </w:rPr>
              <w:t>和信路、南湫路厂区合计定员140人，本项目西利路厂区50人。全厂劳动定员190人</w:t>
            </w:r>
            <w:r>
              <w:rPr>
                <w:color w:val="000000" w:themeColor="text1"/>
                <w:sz w:val="24"/>
                <w:szCs w:val="24"/>
                <w:highlight w:val="none"/>
                <w14:textFill>
                  <w14:solidFill>
                    <w14:schemeClr w14:val="tx1"/>
                  </w14:solidFill>
                </w14:textFill>
              </w:rPr>
              <w:t>。</w:t>
            </w:r>
          </w:p>
          <w:p w14:paraId="111E44F0">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工作制度：</w:t>
            </w:r>
            <w:r>
              <w:rPr>
                <w:rFonts w:hint="eastAsia"/>
                <w:color w:val="000000" w:themeColor="text1"/>
                <w:sz w:val="24"/>
                <w:szCs w:val="24"/>
                <w:highlight w:val="none"/>
                <w:lang w:val="en-US" w:eastAsia="zh-CN"/>
                <w14:textFill>
                  <w14:solidFill>
                    <w14:schemeClr w14:val="tx1"/>
                  </w14:solidFill>
                </w14:textFill>
              </w:rPr>
              <w:t>和信路、南湫路厂区、西利路厂区均</w:t>
            </w:r>
            <w:r>
              <w:rPr>
                <w:color w:val="000000" w:themeColor="text1"/>
                <w:sz w:val="24"/>
                <w:szCs w:val="24"/>
                <w:highlight w:val="none"/>
                <w14:textFill>
                  <w14:solidFill>
                    <w14:schemeClr w14:val="tx1"/>
                  </w14:solidFill>
                </w14:textFill>
              </w:rPr>
              <w:t>实行</w:t>
            </w:r>
            <w:r>
              <w:rPr>
                <w:rFonts w:hint="eastAsia"/>
                <w:color w:val="000000" w:themeColor="text1"/>
                <w:sz w:val="24"/>
                <w:szCs w:val="24"/>
                <w:highlight w:val="none"/>
                <w14:textFill>
                  <w14:solidFill>
                    <w14:schemeClr w14:val="tx1"/>
                  </w14:solidFill>
                </w14:textFill>
              </w:rPr>
              <w:t>昼间1</w:t>
            </w:r>
            <w:r>
              <w:rPr>
                <w:color w:val="000000" w:themeColor="text1"/>
                <w:sz w:val="24"/>
                <w:szCs w:val="24"/>
                <w:highlight w:val="none"/>
                <w14:textFill>
                  <w14:solidFill>
                    <w14:schemeClr w14:val="tx1"/>
                  </w14:solidFill>
                </w14:textFill>
              </w:rPr>
              <w:t>班</w:t>
            </w:r>
            <w:r>
              <w:rPr>
                <w:rFonts w:hint="eastAsia"/>
                <w:color w:val="000000" w:themeColor="text1"/>
                <w:sz w:val="24"/>
                <w:szCs w:val="24"/>
                <w:highlight w:val="none"/>
                <w14:textFill>
                  <w14:solidFill>
                    <w14:schemeClr w14:val="tx1"/>
                  </w14:solidFill>
                </w14:textFill>
              </w:rPr>
              <w:t>8</w:t>
            </w:r>
            <w:r>
              <w:rPr>
                <w:color w:val="000000" w:themeColor="text1"/>
                <w:sz w:val="24"/>
                <w:szCs w:val="24"/>
                <w:highlight w:val="none"/>
                <w14:textFill>
                  <w14:solidFill>
                    <w14:schemeClr w14:val="tx1"/>
                  </w14:solidFill>
                </w14:textFill>
              </w:rPr>
              <w:t>小时工作制度</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年有效工作日</w:t>
            </w:r>
            <w:r>
              <w:rPr>
                <w:rFonts w:hint="eastAsia"/>
                <w:color w:val="000000" w:themeColor="text1"/>
                <w:sz w:val="24"/>
                <w:szCs w:val="24"/>
                <w:highlight w:val="none"/>
                <w14:textFill>
                  <w14:solidFill>
                    <w14:schemeClr w14:val="tx1"/>
                  </w14:solidFill>
                </w14:textFill>
              </w:rPr>
              <w:t>30</w:t>
            </w:r>
            <w:r>
              <w:rPr>
                <w:color w:val="000000" w:themeColor="text1"/>
                <w:sz w:val="24"/>
                <w:szCs w:val="24"/>
                <w:highlight w:val="none"/>
                <w14:textFill>
                  <w14:solidFill>
                    <w14:schemeClr w14:val="tx1"/>
                  </w14:solidFill>
                </w14:textFill>
              </w:rPr>
              <w:t>0天。</w:t>
            </w:r>
          </w:p>
          <w:p w14:paraId="374D9BB6">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3457DD6D">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0D7E8C72">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D62717C">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5C7D9AF1">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0D68951">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49B3EF4">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058C15E">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79C4ACF9">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6464FE96">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5F417443">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0F377260">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0DCD608">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12D4724A">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1D51F04A">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77EF2F06">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0A557197">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2343079">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738DE344">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6375F626">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41B8E85C">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14:paraId="5E5D9B10">
            <w:pPr>
              <w:adjustRightInd w:val="0"/>
              <w:snapToGrid w:val="0"/>
              <w:spacing w:line="360" w:lineRule="auto"/>
              <w:jc w:val="center"/>
              <w:rPr>
                <w:rFonts w:hint="eastAsia"/>
                <w:color w:val="000000" w:themeColor="text1"/>
                <w:sz w:val="24"/>
                <w:szCs w:val="24"/>
                <w:highlight w:val="none"/>
                <w14:textFill>
                  <w14:solidFill>
                    <w14:schemeClr w14:val="tx1"/>
                  </w14:solidFill>
                </w14:textFill>
              </w:rPr>
            </w:pPr>
          </w:p>
        </w:tc>
      </w:tr>
      <w:tr w14:paraId="1683C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18" w:hRule="atLeast"/>
          <w:jc w:val="center"/>
        </w:trPr>
        <w:tc>
          <w:tcPr>
            <w:tcW w:w="823" w:type="dxa"/>
            <w:noWrap w:val="0"/>
            <w:vAlign w:val="center"/>
          </w:tcPr>
          <w:p w14:paraId="5036BD5A">
            <w:pPr>
              <w:pStyle w:val="25"/>
              <w:adjustRightInd w:val="0"/>
              <w:snapToGrid w:val="0"/>
              <w:spacing w:before="0" w:beforeAutospacing="0" w:after="0" w:afterAutospacing="0"/>
              <w:jc w:val="center"/>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工艺流程和产排污环节</w:t>
            </w:r>
          </w:p>
        </w:tc>
        <w:tc>
          <w:tcPr>
            <w:tcW w:w="8161" w:type="dxa"/>
            <w:noWrap w:val="0"/>
            <w:tcMar>
              <w:top w:w="0" w:type="dxa"/>
              <w:left w:w="28" w:type="dxa"/>
              <w:bottom w:w="0" w:type="dxa"/>
              <w:right w:w="28" w:type="dxa"/>
            </w:tcMar>
            <w:vAlign w:val="top"/>
          </w:tcPr>
          <w:p w14:paraId="2179EC5E">
            <w:pPr>
              <w:numPr>
                <w:ilvl w:val="0"/>
                <w:numId w:val="1"/>
              </w:numPr>
              <w:adjustRightInd w:val="0"/>
              <w:snapToGrid w:val="0"/>
              <w:spacing w:before="120" w:beforeLines="50"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生产工艺</w:t>
            </w:r>
          </w:p>
          <w:p w14:paraId="74A0B49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szCs w:val="24"/>
                <w:highlight w:val="none"/>
                <w:lang w:bidi="ar"/>
                <w14:textFill>
                  <w14:solidFill>
                    <w14:schemeClr w14:val="tx1"/>
                  </w14:solidFill>
                </w14:textFill>
              </w:rPr>
            </w:pPr>
            <w:r>
              <w:rPr>
                <w:rFonts w:hint="eastAsia"/>
                <w:color w:val="000000" w:themeColor="text1"/>
                <w:kern w:val="0"/>
                <w:sz w:val="24"/>
                <w:szCs w:val="24"/>
                <w:highlight w:val="none"/>
                <w:lang w:val="en-US" w:eastAsia="zh-CN" w:bidi="ar"/>
                <w14:textFill>
                  <w14:solidFill>
                    <w14:schemeClr w14:val="tx1"/>
                  </w14:solidFill>
                </w14:textFill>
              </w:rPr>
              <w:t>本扩建项目具体</w:t>
            </w:r>
            <w:r>
              <w:rPr>
                <w:color w:val="000000" w:themeColor="text1"/>
                <w:kern w:val="0"/>
                <w:sz w:val="24"/>
                <w:szCs w:val="24"/>
                <w:highlight w:val="none"/>
                <w:lang w:bidi="ar"/>
                <w14:textFill>
                  <w14:solidFill>
                    <w14:schemeClr w14:val="tx1"/>
                  </w14:solidFill>
                </w14:textFill>
              </w:rPr>
              <w:t>生产工艺流程及产污环节见图2-</w:t>
            </w:r>
            <w:r>
              <w:rPr>
                <w:rFonts w:hint="eastAsia"/>
                <w:color w:val="000000" w:themeColor="text1"/>
                <w:kern w:val="0"/>
                <w:sz w:val="24"/>
                <w:szCs w:val="24"/>
                <w:highlight w:val="none"/>
                <w:lang w:val="en-US" w:eastAsia="zh-CN" w:bidi="ar"/>
                <w14:textFill>
                  <w14:solidFill>
                    <w14:schemeClr w14:val="tx1"/>
                  </w14:solidFill>
                </w14:textFill>
              </w:rPr>
              <w:t>6</w:t>
            </w:r>
            <w:r>
              <w:rPr>
                <w:color w:val="000000" w:themeColor="text1"/>
                <w:kern w:val="0"/>
                <w:sz w:val="24"/>
                <w:szCs w:val="24"/>
                <w:highlight w:val="none"/>
                <w:lang w:bidi="ar"/>
                <w14:textFill>
                  <w14:solidFill>
                    <w14:schemeClr w14:val="tx1"/>
                  </w14:solidFill>
                </w14:textFill>
              </w:rPr>
              <w:t>（其中G—废气、N—噪声、S—固废</w:t>
            </w:r>
            <w:r>
              <w:rPr>
                <w:rFonts w:hint="eastAsia"/>
                <w:color w:val="000000" w:themeColor="text1"/>
                <w:kern w:val="0"/>
                <w:sz w:val="24"/>
                <w:szCs w:val="24"/>
                <w:highlight w:val="none"/>
                <w:lang w:bidi="ar"/>
                <w14:textFill>
                  <w14:solidFill>
                    <w14:schemeClr w14:val="tx1"/>
                  </w14:solidFill>
                </w14:textFill>
              </w:rPr>
              <w:t>、W—废水</w:t>
            </w:r>
            <w:r>
              <w:rPr>
                <w:color w:val="000000" w:themeColor="text1"/>
                <w:kern w:val="0"/>
                <w:sz w:val="24"/>
                <w:szCs w:val="24"/>
                <w:highlight w:val="none"/>
                <w:lang w:bidi="ar"/>
                <w14:textFill>
                  <w14:solidFill>
                    <w14:schemeClr w14:val="tx1"/>
                  </w14:solidFill>
                </w14:textFill>
              </w:rPr>
              <w:t>）。</w:t>
            </w:r>
          </w:p>
          <w:p w14:paraId="065C39F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color w:val="000000" w:themeColor="text1"/>
                <w:kern w:val="0"/>
                <w:sz w:val="24"/>
                <w:szCs w:val="24"/>
                <w:highlight w:val="none"/>
                <w:lang w:bidi="ar"/>
                <w14:textFill>
                  <w14:solidFill>
                    <w14:schemeClr w14:val="tx1"/>
                  </w14:solidFill>
                </w14:textFill>
              </w:rPr>
            </w:pPr>
            <w:r>
              <w:rPr>
                <w:color w:val="000000" w:themeColor="text1"/>
                <w:sz w:val="24"/>
                <w:szCs w:val="24"/>
                <w:highlight w:val="none"/>
                <w14:textFill>
                  <w14:solidFill>
                    <w14:schemeClr w14:val="tx1"/>
                  </w14:solidFill>
                </w14:textFill>
              </w:rPr>
              <mc:AlternateContent>
                <mc:Choice Requires="wpc">
                  <w:drawing>
                    <wp:inline distT="0" distB="0" distL="114300" distR="114300">
                      <wp:extent cx="5122545" cy="6008370"/>
                      <wp:effectExtent l="0" t="0" r="0" b="0"/>
                      <wp:docPr id="979" name="画布 9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0" name="直接箭头连接符 915"/>
                              <wps:cNvCnPr/>
                              <wps:spPr>
                                <a:xfrm flipV="1">
                                  <a:off x="2704465" y="1509395"/>
                                  <a:ext cx="416560" cy="3810"/>
                                </a:xfrm>
                                <a:prstGeom prst="straightConnector1">
                                  <a:avLst/>
                                </a:prstGeom>
                                <a:ln w="9525" cap="flat" cmpd="sng">
                                  <a:solidFill>
                                    <a:srgbClr val="000000"/>
                                  </a:solidFill>
                                  <a:prstDash val="solid"/>
                                  <a:headEnd type="none" w="med" len="med"/>
                                  <a:tailEnd type="triangle" w="med" len="med"/>
                                </a:ln>
                              </wps:spPr>
                              <wps:bodyPr/>
                            </wps:wsp>
                            <wps:wsp>
                              <wps:cNvPr id="983" name="直接箭头连接符 1285"/>
                              <wps:cNvCnPr/>
                              <wps:spPr>
                                <a:xfrm>
                                  <a:off x="2399030" y="274320"/>
                                  <a:ext cx="0" cy="203200"/>
                                </a:xfrm>
                                <a:prstGeom prst="straightConnector1">
                                  <a:avLst/>
                                </a:prstGeom>
                                <a:ln w="9525" cap="flat" cmpd="sng">
                                  <a:solidFill>
                                    <a:srgbClr val="000000"/>
                                  </a:solidFill>
                                  <a:prstDash val="solid"/>
                                  <a:headEnd type="none" w="med" len="med"/>
                                  <a:tailEnd type="triangle" w="med" len="med"/>
                                </a:ln>
                              </wps:spPr>
                              <wps:bodyPr/>
                            </wps:wsp>
                            <wps:wsp>
                              <wps:cNvPr id="984" name="文本框 1286"/>
                              <wps:cNvSpPr txBox="1"/>
                              <wps:spPr>
                                <a:xfrm>
                                  <a:off x="2082800" y="937260"/>
                                  <a:ext cx="622300" cy="215900"/>
                                </a:xfrm>
                                <a:prstGeom prst="rect">
                                  <a:avLst/>
                                </a:prstGeom>
                                <a:noFill/>
                                <a:ln w="9525" cap="flat" cmpd="sng">
                                  <a:solidFill>
                                    <a:srgbClr val="000000"/>
                                  </a:solidFill>
                                  <a:prstDash val="solid"/>
                                  <a:miter/>
                                  <a:headEnd type="none" w="med" len="med"/>
                                  <a:tailEnd type="none" w="med" len="med"/>
                                </a:ln>
                              </wps:spPr>
                              <wps:txbx>
                                <w:txbxContent>
                                  <w:p w14:paraId="10799AC5">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组装</w:t>
                                    </w:r>
                                  </w:p>
                                </w:txbxContent>
                              </wps:txbx>
                              <wps:bodyPr lIns="0" tIns="0" rIns="0" bIns="0" anchor="ctr" anchorCtr="0" upright="1"/>
                            </wps:wsp>
                            <wps:wsp>
                              <wps:cNvPr id="985" name="直接箭头连接符 1287"/>
                              <wps:cNvCnPr/>
                              <wps:spPr>
                                <a:xfrm>
                                  <a:off x="2406650" y="1172210"/>
                                  <a:ext cx="0" cy="190500"/>
                                </a:xfrm>
                                <a:prstGeom prst="straightConnector1">
                                  <a:avLst/>
                                </a:prstGeom>
                                <a:ln w="9525" cap="flat" cmpd="sng">
                                  <a:solidFill>
                                    <a:srgbClr val="000000"/>
                                  </a:solidFill>
                                  <a:prstDash val="solid"/>
                                  <a:headEnd type="none" w="med" len="med"/>
                                  <a:tailEnd type="triangle" w="med" len="med"/>
                                </a:ln>
                              </wps:spPr>
                              <wps:bodyPr/>
                            </wps:wsp>
                            <wps:wsp>
                              <wps:cNvPr id="986" name="文本框 1307"/>
                              <wps:cNvSpPr txBox="1"/>
                              <wps:spPr>
                                <a:xfrm>
                                  <a:off x="2075815" y="1382395"/>
                                  <a:ext cx="622300" cy="215900"/>
                                </a:xfrm>
                                <a:prstGeom prst="rect">
                                  <a:avLst/>
                                </a:prstGeom>
                                <a:noFill/>
                                <a:ln w="9525" cap="flat" cmpd="sng">
                                  <a:solidFill>
                                    <a:srgbClr val="000000"/>
                                  </a:solidFill>
                                  <a:prstDash val="solid"/>
                                  <a:miter/>
                                  <a:headEnd type="none" w="med" len="med"/>
                                  <a:tailEnd type="none" w="med" len="med"/>
                                </a:ln>
                              </wps:spPr>
                              <wps:txbx>
                                <w:txbxContent>
                                  <w:p w14:paraId="567B1138">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焊接</w:t>
                                    </w:r>
                                  </w:p>
                                </w:txbxContent>
                              </wps:txbx>
                              <wps:bodyPr lIns="0" tIns="0" rIns="0" bIns="0" anchor="ctr" anchorCtr="0" upright="1"/>
                            </wps:wsp>
                            <wps:wsp>
                              <wps:cNvPr id="987" name="直接箭头连接符 1308"/>
                              <wps:cNvCnPr/>
                              <wps:spPr>
                                <a:xfrm>
                                  <a:off x="2416175" y="1626235"/>
                                  <a:ext cx="0" cy="242570"/>
                                </a:xfrm>
                                <a:prstGeom prst="straightConnector1">
                                  <a:avLst/>
                                </a:prstGeom>
                                <a:ln w="9525" cap="flat" cmpd="sng">
                                  <a:solidFill>
                                    <a:srgbClr val="000000"/>
                                  </a:solidFill>
                                  <a:prstDash val="solid"/>
                                  <a:headEnd type="none" w="med" len="med"/>
                                  <a:tailEnd type="triangle" w="med" len="med"/>
                                </a:ln>
                              </wps:spPr>
                              <wps:bodyPr/>
                            </wps:wsp>
                            <wps:wsp>
                              <wps:cNvPr id="988" name="文本框 1349"/>
                              <wps:cNvSpPr txBox="1"/>
                              <wps:spPr>
                                <a:xfrm>
                                  <a:off x="2079625" y="1875790"/>
                                  <a:ext cx="622300" cy="215900"/>
                                </a:xfrm>
                                <a:prstGeom prst="rect">
                                  <a:avLst/>
                                </a:prstGeom>
                                <a:noFill/>
                                <a:ln w="9525" cap="flat" cmpd="sng">
                                  <a:solidFill>
                                    <a:srgbClr val="000000"/>
                                  </a:solidFill>
                                  <a:prstDash val="solid"/>
                                  <a:miter/>
                                  <a:headEnd type="none" w="med" len="med"/>
                                  <a:tailEnd type="none" w="med" len="med"/>
                                </a:ln>
                              </wps:spPr>
                              <wps:txbx>
                                <w:txbxContent>
                                  <w:p w14:paraId="6CA61CC6">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打磨</w:t>
                                    </w:r>
                                  </w:p>
                                </w:txbxContent>
                              </wps:txbx>
                              <wps:bodyPr lIns="0" tIns="0" rIns="0" bIns="0" anchor="ctr" anchorCtr="0" upright="1"/>
                            </wps:wsp>
                            <wps:wsp>
                              <wps:cNvPr id="989" name="文本框 1350"/>
                              <wps:cNvSpPr txBox="1"/>
                              <wps:spPr>
                                <a:xfrm>
                                  <a:off x="1152525" y="2429510"/>
                                  <a:ext cx="673100" cy="187961"/>
                                </a:xfrm>
                                <a:prstGeom prst="rect">
                                  <a:avLst/>
                                </a:prstGeom>
                                <a:noFill/>
                                <a:ln>
                                  <a:noFill/>
                                </a:ln>
                              </wps:spPr>
                              <wps:txbx>
                                <w:txbxContent>
                                  <w:p w14:paraId="59CA524E">
                                    <w:pPr>
                                      <w:pStyle w:val="25"/>
                                      <w:spacing w:before="0" w:beforeAutospacing="0" w:after="0" w:afterAutospacing="0"/>
                                      <w:jc w:val="center"/>
                                      <w:rPr>
                                        <w:rFonts w:hint="default" w:ascii="Times New Roman" w:hAnsi="Times New Roman" w:eastAsia="宋体" w:cs="Times New Roman"/>
                                        <w:lang w:val="en-US" w:eastAsia="zh-CN"/>
                                      </w:rPr>
                                    </w:pPr>
                                  </w:p>
                                </w:txbxContent>
                              </wps:txbx>
                              <wps:bodyPr lIns="0" tIns="0" rIns="0" bIns="0" upright="1"/>
                            </wps:wsp>
                            <wps:wsp>
                              <wps:cNvPr id="990" name="直接箭头连接符 1352"/>
                              <wps:cNvCnPr/>
                              <wps:spPr>
                                <a:xfrm>
                                  <a:off x="2712085" y="2488565"/>
                                  <a:ext cx="419100" cy="0"/>
                                </a:xfrm>
                                <a:prstGeom prst="straightConnector1">
                                  <a:avLst/>
                                </a:prstGeom>
                                <a:ln w="9525" cap="flat" cmpd="sng">
                                  <a:solidFill>
                                    <a:srgbClr val="000000"/>
                                  </a:solidFill>
                                  <a:prstDash val="solid"/>
                                  <a:headEnd type="none" w="med" len="med"/>
                                  <a:tailEnd type="triangle" w="med" len="med"/>
                                </a:ln>
                              </wps:spPr>
                              <wps:bodyPr/>
                            </wps:wsp>
                            <wps:wsp>
                              <wps:cNvPr id="991" name="文本框 1353"/>
                              <wps:cNvSpPr txBox="1"/>
                              <wps:spPr>
                                <a:xfrm>
                                  <a:off x="3145155" y="1688465"/>
                                  <a:ext cx="1948180" cy="433070"/>
                                </a:xfrm>
                                <a:prstGeom prst="rect">
                                  <a:avLst/>
                                </a:prstGeom>
                                <a:noFill/>
                                <a:ln>
                                  <a:noFill/>
                                </a:ln>
                              </wps:spPr>
                              <wps:txbx>
                                <w:txbxContent>
                                  <w:p w14:paraId="6B6FF62A">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有机废气G3</w:t>
                                    </w:r>
                                  </w:p>
                                  <w:p w14:paraId="6EBAACA3">
                                    <w:pPr>
                                      <w:keepNext w:val="0"/>
                                      <w:keepLines w:val="0"/>
                                      <w:pageBreakBefore w:val="0"/>
                                      <w:widowControl w:val="0"/>
                                      <w:kinsoku/>
                                      <w:wordWrap/>
                                      <w:overflowPunct/>
                                      <w:topLinePunct w:val="0"/>
                                      <w:bidi w:val="0"/>
                                      <w:adjustRightInd w:val="0"/>
                                      <w:snapToGrid w:val="0"/>
                                      <w:spacing w:line="192" w:lineRule="auto"/>
                                      <w:jc w:val="left"/>
                                      <w:textAlignment w:val="auto"/>
                                      <w:rPr>
                                        <w:rFonts w:hint="eastAsia" w:cs="Times New Roman"/>
                                        <w:sz w:val="21"/>
                                        <w:szCs w:val="21"/>
                                        <w:lang w:val="en-US" w:eastAsia="zh-CN"/>
                                      </w:rPr>
                                    </w:pPr>
                                    <w:r>
                                      <w:rPr>
                                        <w:rFonts w:hint="eastAsia" w:ascii="Times New Roman" w:hAnsi="Times New Roman" w:eastAsia="宋体" w:cs="Times New Roman"/>
                                        <w:sz w:val="21"/>
                                        <w:szCs w:val="21"/>
                                        <w:lang w:val="en-US" w:eastAsia="zh-CN"/>
                                      </w:rPr>
                                      <w:t>含油金属废屑S</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6</w:t>
                                    </w:r>
                                  </w:p>
                                  <w:p w14:paraId="025181F6">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wps:txbx>
                              <wps:bodyPr lIns="0" tIns="0" rIns="0" bIns="0" upright="1"/>
                            </wps:wsp>
                            <wps:wsp>
                              <wps:cNvPr id="992" name="任意多边形 1354"/>
                              <wps:cNvSpPr/>
                              <wps:spPr>
                                <a:xfrm>
                                  <a:off x="2700020" y="1302385"/>
                                  <a:ext cx="3810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993" name="文本框 1356"/>
                              <wps:cNvSpPr txBox="1"/>
                              <wps:spPr>
                                <a:xfrm>
                                  <a:off x="1842770" y="73660"/>
                                  <a:ext cx="1097280" cy="202565"/>
                                </a:xfrm>
                                <a:prstGeom prst="rect">
                                  <a:avLst/>
                                </a:prstGeom>
                                <a:noFill/>
                                <a:ln>
                                  <a:noFill/>
                                </a:ln>
                              </wps:spPr>
                              <wps:txbx>
                                <w:txbxContent>
                                  <w:p w14:paraId="1E082CDC">
                                    <w:pPr>
                                      <w:pStyle w:val="25"/>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钢材</w:t>
                                    </w:r>
                                  </w:p>
                                </w:txbxContent>
                              </wps:txbx>
                              <wps:bodyPr lIns="0" tIns="0" rIns="0" bIns="0" upright="1"/>
                            </wps:wsp>
                            <wps:wsp>
                              <wps:cNvPr id="994" name="文本框 1357"/>
                              <wps:cNvSpPr txBox="1"/>
                              <wps:spPr>
                                <a:xfrm>
                                  <a:off x="2084705" y="495300"/>
                                  <a:ext cx="622300" cy="215900"/>
                                </a:xfrm>
                                <a:prstGeom prst="rect">
                                  <a:avLst/>
                                </a:prstGeom>
                                <a:noFill/>
                                <a:ln w="9525" cap="flat" cmpd="sng">
                                  <a:solidFill>
                                    <a:srgbClr val="000000"/>
                                  </a:solidFill>
                                  <a:prstDash val="solid"/>
                                  <a:miter/>
                                  <a:headEnd type="none" w="med" len="med"/>
                                  <a:tailEnd type="none" w="med" len="med"/>
                                </a:ln>
                              </wps:spPr>
                              <wps:txbx>
                                <w:txbxContent>
                                  <w:p w14:paraId="21C7E798">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下料</w:t>
                                    </w:r>
                                  </w:p>
                                </w:txbxContent>
                              </wps:txbx>
                              <wps:bodyPr lIns="0" tIns="0" rIns="0" bIns="0" anchor="ctr" anchorCtr="0" upright="1"/>
                            </wps:wsp>
                            <wps:wsp>
                              <wps:cNvPr id="995" name="直接箭头连接符 1358"/>
                              <wps:cNvCnPr/>
                              <wps:spPr>
                                <a:xfrm>
                                  <a:off x="2414905" y="723900"/>
                                  <a:ext cx="0" cy="190500"/>
                                </a:xfrm>
                                <a:prstGeom prst="straightConnector1">
                                  <a:avLst/>
                                </a:prstGeom>
                                <a:ln w="9525" cap="flat" cmpd="sng">
                                  <a:solidFill>
                                    <a:srgbClr val="000000"/>
                                  </a:solidFill>
                                  <a:prstDash val="solid"/>
                                  <a:headEnd type="none" w="med" len="med"/>
                                  <a:tailEnd type="triangle" w="med" len="med"/>
                                </a:ln>
                              </wps:spPr>
                              <wps:bodyPr/>
                            </wps:wsp>
                            <wps:wsp>
                              <wps:cNvPr id="997" name="文本框 1359"/>
                              <wps:cNvSpPr txBox="1"/>
                              <wps:spPr>
                                <a:xfrm>
                                  <a:off x="838835" y="497840"/>
                                  <a:ext cx="673100" cy="177800"/>
                                </a:xfrm>
                                <a:prstGeom prst="rect">
                                  <a:avLst/>
                                </a:prstGeom>
                                <a:noFill/>
                                <a:ln>
                                  <a:noFill/>
                                </a:ln>
                              </wps:spPr>
                              <wps:txbx>
                                <w:txbxContent>
                                  <w:p w14:paraId="3298BF2C">
                                    <w:pPr>
                                      <w:pStyle w:val="25"/>
                                      <w:spacing w:before="0" w:beforeAutospacing="0" w:after="0" w:afterAutospacing="0"/>
                                      <w:jc w:val="righ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wps:txbx>
                              <wps:bodyPr lIns="0" tIns="0" rIns="0" bIns="0" upright="1"/>
                            </wps:wsp>
                            <wps:wsp>
                              <wps:cNvPr id="999" name="文本框 1370"/>
                              <wps:cNvSpPr txBox="1"/>
                              <wps:spPr>
                                <a:xfrm>
                                  <a:off x="3141980" y="1202055"/>
                                  <a:ext cx="1317625" cy="422275"/>
                                </a:xfrm>
                                <a:prstGeom prst="rect">
                                  <a:avLst/>
                                </a:prstGeom>
                                <a:noFill/>
                                <a:ln>
                                  <a:noFill/>
                                </a:ln>
                              </wps:spPr>
                              <wps:txbx>
                                <w:txbxContent>
                                  <w:p w14:paraId="4A5D4363">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焊烟G</w:t>
                                    </w:r>
                                    <w:r>
                                      <w:rPr>
                                        <w:rFonts w:hint="eastAsia" w:cs="Times New Roman"/>
                                        <w:sz w:val="21"/>
                                        <w:szCs w:val="21"/>
                                        <w:lang w:val="en-US" w:eastAsia="zh-CN"/>
                                      </w:rPr>
                                      <w:t>2</w:t>
                                    </w:r>
                                  </w:p>
                                  <w:p w14:paraId="1CB26467">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焊渣S</w:t>
                                    </w:r>
                                    <w:r>
                                      <w:rPr>
                                        <w:rFonts w:hint="eastAsia" w:cs="Times New Roman"/>
                                        <w:sz w:val="21"/>
                                        <w:szCs w:val="21"/>
                                        <w:lang w:val="en-US" w:eastAsia="zh-CN"/>
                                      </w:rPr>
                                      <w:t>4</w:t>
                                    </w:r>
                                  </w:p>
                                  <w:p w14:paraId="2D51D178">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wps:txbx>
                              <wps:bodyPr lIns="0" tIns="0" rIns="0" bIns="0" upright="1"/>
                            </wps:wsp>
                            <wps:wsp>
                              <wps:cNvPr id="1000" name="文本框 1372"/>
                              <wps:cNvSpPr txBox="1"/>
                              <wps:spPr>
                                <a:xfrm>
                                  <a:off x="3158490" y="331470"/>
                                  <a:ext cx="1915795" cy="591185"/>
                                </a:xfrm>
                                <a:prstGeom prst="rect">
                                  <a:avLst/>
                                </a:prstGeom>
                                <a:noFill/>
                                <a:ln>
                                  <a:noFill/>
                                </a:ln>
                              </wps:spPr>
                              <wps:txbx>
                                <w:txbxContent>
                                  <w:p w14:paraId="26BE10B7">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有机废气G1</w:t>
                                    </w:r>
                                  </w:p>
                                  <w:p w14:paraId="752CB330">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金属废</w:t>
                                    </w:r>
                                    <w:r>
                                      <w:rPr>
                                        <w:rFonts w:hint="eastAsia" w:cs="Times New Roman"/>
                                        <w:color w:val="auto"/>
                                        <w:sz w:val="21"/>
                                        <w:szCs w:val="21"/>
                                        <w:lang w:val="en-US" w:eastAsia="zh-CN"/>
                                      </w:rPr>
                                      <w:t>料</w:t>
                                    </w:r>
                                    <w:r>
                                      <w:rPr>
                                        <w:rFonts w:hint="eastAsia" w:ascii="Times New Roman" w:hAnsi="Times New Roman" w:eastAsia="宋体" w:cs="Times New Roman"/>
                                        <w:color w:val="auto"/>
                                        <w:sz w:val="21"/>
                                        <w:szCs w:val="21"/>
                                        <w:lang w:val="en-US" w:eastAsia="zh-CN"/>
                                      </w:rPr>
                                      <w:t>S1</w:t>
                                    </w:r>
                                    <w:r>
                                      <w:rPr>
                                        <w:rFonts w:hint="eastAsia" w:cs="Times New Roman"/>
                                        <w:sz w:val="21"/>
                                        <w:szCs w:val="21"/>
                                        <w:lang w:val="en-US" w:eastAsia="zh-CN"/>
                                      </w:rPr>
                                      <w:t>、含油金属废屑S2、</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3</w:t>
                                    </w:r>
                                  </w:p>
                                  <w:p w14:paraId="10EEEB0F">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wps:txbx>
                              <wps:bodyPr lIns="0" tIns="0" rIns="0" bIns="0" upright="1"/>
                            </wps:wsp>
                            <wps:wsp>
                              <wps:cNvPr id="1001" name="文本框 1377"/>
                              <wps:cNvSpPr txBox="1"/>
                              <wps:spPr>
                                <a:xfrm>
                                  <a:off x="1089660" y="1899920"/>
                                  <a:ext cx="404495" cy="196850"/>
                                </a:xfrm>
                                <a:prstGeom prst="rect">
                                  <a:avLst/>
                                </a:prstGeom>
                                <a:noFill/>
                                <a:ln>
                                  <a:noFill/>
                                </a:ln>
                              </wps:spPr>
                              <wps:txbx>
                                <w:txbxContent>
                                  <w:p w14:paraId="0DCB78C1">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wps:txbx>
                              <wps:bodyPr lIns="0" tIns="0" rIns="0" bIns="0" upright="1"/>
                            </wps:wsp>
                            <wps:wsp>
                              <wps:cNvPr id="1002" name="文本框 1379"/>
                              <wps:cNvSpPr txBox="1"/>
                              <wps:spPr>
                                <a:xfrm>
                                  <a:off x="2082165" y="2319655"/>
                                  <a:ext cx="622300" cy="215900"/>
                                </a:xfrm>
                                <a:prstGeom prst="rect">
                                  <a:avLst/>
                                </a:prstGeom>
                                <a:noFill/>
                                <a:ln w="9525" cap="flat" cmpd="sng">
                                  <a:solidFill>
                                    <a:srgbClr val="000000"/>
                                  </a:solidFill>
                                  <a:prstDash val="solid"/>
                                  <a:miter/>
                                  <a:headEnd type="none" w="med" len="med"/>
                                  <a:tailEnd type="none" w="med" len="med"/>
                                </a:ln>
                              </wps:spPr>
                              <wps:txbx>
                                <w:txbxContent>
                                  <w:p w14:paraId="0EC09B8D">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金加工</w:t>
                                    </w:r>
                                  </w:p>
                                </w:txbxContent>
                              </wps:txbx>
                              <wps:bodyPr lIns="0" tIns="0" rIns="0" bIns="0" anchor="ctr" anchorCtr="0" upright="1"/>
                            </wps:wsp>
                            <wps:wsp>
                              <wps:cNvPr id="1004" name="直接箭头连接符 1380"/>
                              <wps:cNvCnPr/>
                              <wps:spPr>
                                <a:xfrm>
                                  <a:off x="2406015" y="2554605"/>
                                  <a:ext cx="0" cy="190500"/>
                                </a:xfrm>
                                <a:prstGeom prst="straightConnector1">
                                  <a:avLst/>
                                </a:prstGeom>
                                <a:ln w="9525" cap="flat" cmpd="sng">
                                  <a:solidFill>
                                    <a:srgbClr val="000000"/>
                                  </a:solidFill>
                                  <a:prstDash val="solid"/>
                                  <a:headEnd type="none" w="med" len="med"/>
                                  <a:tailEnd type="triangle" w="med" len="med"/>
                                </a:ln>
                              </wps:spPr>
                              <wps:bodyPr/>
                            </wps:wsp>
                            <wps:wsp>
                              <wps:cNvPr id="1005" name="直接箭头连接符 1383"/>
                              <wps:cNvCnPr/>
                              <wps:spPr>
                                <a:xfrm>
                                  <a:off x="2414270" y="2106295"/>
                                  <a:ext cx="0" cy="190500"/>
                                </a:xfrm>
                                <a:prstGeom prst="straightConnector1">
                                  <a:avLst/>
                                </a:prstGeom>
                                <a:ln w="9525" cap="flat" cmpd="sng">
                                  <a:solidFill>
                                    <a:srgbClr val="000000"/>
                                  </a:solidFill>
                                  <a:prstDash val="solid"/>
                                  <a:headEnd type="none" w="med" len="med"/>
                                  <a:tailEnd type="triangle" w="med" len="med"/>
                                </a:ln>
                              </wps:spPr>
                              <wps:bodyPr/>
                            </wps:wsp>
                            <wps:wsp>
                              <wps:cNvPr id="1006" name="文本框 1386"/>
                              <wps:cNvSpPr txBox="1"/>
                              <wps:spPr>
                                <a:xfrm>
                                  <a:off x="2059305" y="5798185"/>
                                  <a:ext cx="622300" cy="215900"/>
                                </a:xfrm>
                                <a:prstGeom prst="rect">
                                  <a:avLst/>
                                </a:prstGeom>
                                <a:noFill/>
                                <a:ln w="9525" cap="flat" cmpd="sng">
                                  <a:noFill/>
                                  <a:prstDash val="solid"/>
                                  <a:miter/>
                                  <a:headEnd type="none" w="med" len="med"/>
                                  <a:tailEnd type="none" w="med" len="med"/>
                                </a:ln>
                              </wps:spPr>
                              <wps:txbx>
                                <w:txbxContent>
                                  <w:p w14:paraId="3656405C">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成品</w:t>
                                    </w:r>
                                  </w:p>
                                </w:txbxContent>
                              </wps:txbx>
                              <wps:bodyPr lIns="0" tIns="0" rIns="0" bIns="0" anchor="ctr" anchorCtr="0" upright="1"/>
                            </wps:wsp>
                            <wps:wsp>
                              <wps:cNvPr id="1007" name="直接箭头连接符 1388"/>
                              <wps:cNvCnPr/>
                              <wps:spPr>
                                <a:xfrm flipV="1">
                                  <a:off x="1530350" y="2001520"/>
                                  <a:ext cx="546100" cy="0"/>
                                </a:xfrm>
                                <a:prstGeom prst="straightConnector1">
                                  <a:avLst/>
                                </a:prstGeom>
                                <a:ln w="9525" cap="flat" cmpd="sng">
                                  <a:solidFill>
                                    <a:srgbClr val="000000"/>
                                  </a:solidFill>
                                  <a:prstDash val="solid"/>
                                  <a:headEnd type="none" w="med" len="med"/>
                                  <a:tailEnd type="triangle" w="med" len="med"/>
                                </a:ln>
                              </wps:spPr>
                              <wps:bodyPr/>
                            </wps:wsp>
                            <wps:wsp>
                              <wps:cNvPr id="1008" name="直接箭头连接符 1389"/>
                              <wps:cNvCnPr/>
                              <wps:spPr>
                                <a:xfrm flipV="1">
                                  <a:off x="1524635" y="1485265"/>
                                  <a:ext cx="546100" cy="0"/>
                                </a:xfrm>
                                <a:prstGeom prst="straightConnector1">
                                  <a:avLst/>
                                </a:prstGeom>
                                <a:ln w="9525" cap="flat" cmpd="sng">
                                  <a:solidFill>
                                    <a:srgbClr val="000000"/>
                                  </a:solidFill>
                                  <a:prstDash val="solid"/>
                                  <a:headEnd type="none" w="med" len="med"/>
                                  <a:tailEnd type="triangle" w="med" len="med"/>
                                </a:ln>
                              </wps:spPr>
                              <wps:bodyPr/>
                            </wps:wsp>
                            <wps:wsp>
                              <wps:cNvPr id="1009" name="直接箭头连接符 1396"/>
                              <wps:cNvCnPr/>
                              <wps:spPr>
                                <a:xfrm flipV="1">
                                  <a:off x="2710180" y="1965325"/>
                                  <a:ext cx="416560" cy="3810"/>
                                </a:xfrm>
                                <a:prstGeom prst="straightConnector1">
                                  <a:avLst/>
                                </a:prstGeom>
                                <a:ln w="9525" cap="flat" cmpd="sng">
                                  <a:solidFill>
                                    <a:srgbClr val="000000"/>
                                  </a:solidFill>
                                  <a:prstDash val="solid"/>
                                  <a:headEnd type="none" w="med" len="med"/>
                                  <a:tailEnd type="triangle" w="med" len="med"/>
                                </a:ln>
                              </wps:spPr>
                              <wps:bodyPr/>
                            </wps:wsp>
                            <wps:wsp>
                              <wps:cNvPr id="1011" name="直接箭头连接符 1388"/>
                              <wps:cNvCnPr/>
                              <wps:spPr>
                                <a:xfrm flipV="1">
                                  <a:off x="1526540" y="2416810"/>
                                  <a:ext cx="546100" cy="0"/>
                                </a:xfrm>
                                <a:prstGeom prst="straightConnector1">
                                  <a:avLst/>
                                </a:prstGeom>
                                <a:ln w="9525" cap="flat" cmpd="sng">
                                  <a:solidFill>
                                    <a:srgbClr val="000000"/>
                                  </a:solidFill>
                                  <a:prstDash val="solid"/>
                                  <a:headEnd type="none" w="med" len="med"/>
                                  <a:tailEnd type="triangle" w="med" len="med"/>
                                </a:ln>
                              </wps:spPr>
                              <wps:bodyPr/>
                            </wps:wsp>
                            <wps:wsp>
                              <wps:cNvPr id="1012" name="文本框 1379"/>
                              <wps:cNvSpPr txBox="1"/>
                              <wps:spPr>
                                <a:xfrm>
                                  <a:off x="2075815" y="2746375"/>
                                  <a:ext cx="622300" cy="215900"/>
                                </a:xfrm>
                                <a:prstGeom prst="rect">
                                  <a:avLst/>
                                </a:prstGeom>
                                <a:noFill/>
                                <a:ln w="9525" cap="flat" cmpd="sng">
                                  <a:solidFill>
                                    <a:srgbClr val="000000"/>
                                  </a:solidFill>
                                  <a:prstDash val="solid"/>
                                  <a:miter/>
                                  <a:headEnd type="none" w="med" len="med"/>
                                  <a:tailEnd type="none" w="med" len="med"/>
                                </a:ln>
                              </wps:spPr>
                              <wps:txbx>
                                <w:txbxContent>
                                  <w:p w14:paraId="544CC0E9">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抛丸</w:t>
                                    </w:r>
                                  </w:p>
                                </w:txbxContent>
                              </wps:txbx>
                              <wps:bodyPr lIns="0" tIns="0" rIns="0" bIns="0" anchor="ctr" anchorCtr="0" upright="1"/>
                            </wps:wsp>
                            <wps:wsp>
                              <wps:cNvPr id="1013" name="直接箭头连接符 1380"/>
                              <wps:cNvCnPr/>
                              <wps:spPr>
                                <a:xfrm>
                                  <a:off x="2399665" y="2981325"/>
                                  <a:ext cx="0" cy="190500"/>
                                </a:xfrm>
                                <a:prstGeom prst="straightConnector1">
                                  <a:avLst/>
                                </a:prstGeom>
                                <a:ln w="9525" cap="flat" cmpd="sng">
                                  <a:solidFill>
                                    <a:srgbClr val="000000"/>
                                  </a:solidFill>
                                  <a:prstDash val="solid"/>
                                  <a:headEnd type="none" w="med" len="med"/>
                                  <a:tailEnd type="triangle" w="med" len="med"/>
                                </a:ln>
                              </wps:spPr>
                              <wps:bodyPr/>
                            </wps:wsp>
                            <wps:wsp>
                              <wps:cNvPr id="1014" name="直接连接符 1545"/>
                              <wps:cNvCnPr/>
                              <wps:spPr>
                                <a:xfrm>
                                  <a:off x="1028065" y="3186430"/>
                                  <a:ext cx="2582545"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15" name="直接箭头连接符 1380"/>
                              <wps:cNvCnPr/>
                              <wps:spPr>
                                <a:xfrm>
                                  <a:off x="1021080" y="3179445"/>
                                  <a:ext cx="6350" cy="482600"/>
                                </a:xfrm>
                                <a:prstGeom prst="straightConnector1">
                                  <a:avLst/>
                                </a:prstGeom>
                                <a:ln w="9525" cap="flat" cmpd="sng">
                                  <a:solidFill>
                                    <a:srgbClr val="000000"/>
                                  </a:solidFill>
                                  <a:prstDash val="solid"/>
                                  <a:headEnd type="none" w="med" len="med"/>
                                  <a:tailEnd type="triangle" w="med" len="med"/>
                                </a:ln>
                              </wps:spPr>
                              <wps:bodyPr/>
                            </wps:wsp>
                            <wps:wsp>
                              <wps:cNvPr id="1016" name="文本框 1379"/>
                              <wps:cNvSpPr txBox="1"/>
                              <wps:spPr>
                                <a:xfrm>
                                  <a:off x="709930" y="3662045"/>
                                  <a:ext cx="622300" cy="215900"/>
                                </a:xfrm>
                                <a:prstGeom prst="rect">
                                  <a:avLst/>
                                </a:prstGeom>
                                <a:noFill/>
                                <a:ln w="9525" cap="flat" cmpd="sng">
                                  <a:solidFill>
                                    <a:srgbClr val="000000"/>
                                  </a:solidFill>
                                  <a:prstDash val="solid"/>
                                  <a:miter/>
                                  <a:headEnd type="none" w="med" len="med"/>
                                  <a:tailEnd type="none" w="med" len="med"/>
                                </a:ln>
                              </wps:spPr>
                              <wps:txbx>
                                <w:txbxContent>
                                  <w:p w14:paraId="090F72E9">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喷塑</w:t>
                                    </w:r>
                                  </w:p>
                                </w:txbxContent>
                              </wps:txbx>
                              <wps:bodyPr lIns="0" tIns="0" rIns="0" bIns="0" anchor="ctr" anchorCtr="0" upright="1"/>
                            </wps:wsp>
                            <wps:wsp>
                              <wps:cNvPr id="1019" name="直接箭头连接符 1388"/>
                              <wps:cNvCnPr/>
                              <wps:spPr>
                                <a:xfrm flipV="1">
                                  <a:off x="332740" y="3750310"/>
                                  <a:ext cx="367665" cy="5080"/>
                                </a:xfrm>
                                <a:prstGeom prst="straightConnector1">
                                  <a:avLst/>
                                </a:prstGeom>
                                <a:ln w="9525" cap="flat" cmpd="sng">
                                  <a:solidFill>
                                    <a:srgbClr val="000000"/>
                                  </a:solidFill>
                                  <a:prstDash val="solid"/>
                                  <a:headEnd type="none" w="med" len="med"/>
                                  <a:tailEnd type="triangle" w="med" len="med"/>
                                </a:ln>
                              </wps:spPr>
                              <wps:bodyPr/>
                            </wps:wsp>
                            <wps:wsp>
                              <wps:cNvPr id="1021" name="文本框 1390"/>
                              <wps:cNvSpPr txBox="1"/>
                              <wps:spPr>
                                <a:xfrm>
                                  <a:off x="0" y="3668395"/>
                                  <a:ext cx="313055" cy="196850"/>
                                </a:xfrm>
                                <a:prstGeom prst="rect">
                                  <a:avLst/>
                                </a:prstGeom>
                                <a:noFill/>
                                <a:ln>
                                  <a:noFill/>
                                </a:ln>
                              </wps:spPr>
                              <wps:txbx>
                                <w:txbxContent>
                                  <w:p w14:paraId="5963C5E0">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塑粉</w:t>
                                    </w:r>
                                  </w:p>
                                </w:txbxContent>
                              </wps:txbx>
                              <wps:bodyPr lIns="0" tIns="0" rIns="0" bIns="0" upright="1"/>
                            </wps:wsp>
                            <wps:wsp>
                              <wps:cNvPr id="1022" name="直接箭头连接符 915"/>
                              <wps:cNvCnPr/>
                              <wps:spPr>
                                <a:xfrm>
                                  <a:off x="1330960" y="3783965"/>
                                  <a:ext cx="252095" cy="1270"/>
                                </a:xfrm>
                                <a:prstGeom prst="straightConnector1">
                                  <a:avLst/>
                                </a:prstGeom>
                                <a:ln w="9525" cap="flat" cmpd="sng">
                                  <a:solidFill>
                                    <a:srgbClr val="000000"/>
                                  </a:solidFill>
                                  <a:prstDash val="solid"/>
                                  <a:headEnd type="none" w="med" len="med"/>
                                  <a:tailEnd type="triangle" w="med" len="med"/>
                                </a:ln>
                              </wps:spPr>
                              <wps:bodyPr/>
                            </wps:wsp>
                            <wps:wsp>
                              <wps:cNvPr id="1023" name="任意多边形 1354"/>
                              <wps:cNvSpPr/>
                              <wps:spPr>
                                <a:xfrm>
                                  <a:off x="1343660" y="3563620"/>
                                  <a:ext cx="249555"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1025" name="文本框 1370"/>
                              <wps:cNvSpPr txBox="1"/>
                              <wps:spPr>
                                <a:xfrm>
                                  <a:off x="1610360" y="3479800"/>
                                  <a:ext cx="791210" cy="386715"/>
                                </a:xfrm>
                                <a:prstGeom prst="rect">
                                  <a:avLst/>
                                </a:prstGeom>
                                <a:noFill/>
                                <a:ln>
                                  <a:noFill/>
                                </a:ln>
                              </wps:spPr>
                              <wps:txbx>
                                <w:txbxContent>
                                  <w:p w14:paraId="3A9D88FE">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粉尘G</w:t>
                                    </w:r>
                                    <w:r>
                                      <w:rPr>
                                        <w:rFonts w:hint="eastAsia" w:cs="Times New Roman"/>
                                        <w:sz w:val="21"/>
                                        <w:szCs w:val="21"/>
                                        <w:lang w:val="en-US" w:eastAsia="zh-CN"/>
                                      </w:rPr>
                                      <w:t>6</w:t>
                                    </w:r>
                                  </w:p>
                                  <w:p w14:paraId="3BA5147D">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wps:txbx>
                              <wps:bodyPr lIns="0" tIns="0" rIns="0" bIns="0" upright="1"/>
                            </wps:wsp>
                            <wps:wsp>
                              <wps:cNvPr id="1026" name="文本框 1379"/>
                              <wps:cNvSpPr txBox="1"/>
                              <wps:spPr>
                                <a:xfrm>
                                  <a:off x="3308985" y="3724275"/>
                                  <a:ext cx="622300" cy="215900"/>
                                </a:xfrm>
                                <a:prstGeom prst="rect">
                                  <a:avLst/>
                                </a:prstGeom>
                                <a:noFill/>
                                <a:ln w="9525" cap="flat" cmpd="sng">
                                  <a:solidFill>
                                    <a:srgbClr val="000000"/>
                                  </a:solidFill>
                                  <a:prstDash val="solid"/>
                                  <a:miter/>
                                  <a:headEnd type="none" w="med" len="med"/>
                                  <a:tailEnd type="none" w="med" len="med"/>
                                </a:ln>
                              </wps:spPr>
                              <wps:txbx>
                                <w:txbxContent>
                                  <w:p w14:paraId="4DFF6D80">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喷</w:t>
                                    </w:r>
                                    <w:r>
                                      <w:rPr>
                                        <w:rFonts w:hint="eastAsia" w:cs="Times New Roman"/>
                                        <w:color w:val="auto"/>
                                        <w:sz w:val="21"/>
                                        <w:szCs w:val="21"/>
                                        <w:lang w:val="en-US" w:eastAsia="zh-CN"/>
                                      </w:rPr>
                                      <w:t>漆</w:t>
                                    </w:r>
                                  </w:p>
                                </w:txbxContent>
                              </wps:txbx>
                              <wps:bodyPr lIns="0" tIns="0" rIns="0" bIns="0" anchor="ctr" anchorCtr="0" upright="1"/>
                            </wps:wsp>
                            <wps:wsp>
                              <wps:cNvPr id="1027" name="文本框 1390"/>
                              <wps:cNvSpPr txBox="1"/>
                              <wps:spPr>
                                <a:xfrm>
                                  <a:off x="2127885" y="3225800"/>
                                  <a:ext cx="884555" cy="318135"/>
                                </a:xfrm>
                                <a:prstGeom prst="rect">
                                  <a:avLst/>
                                </a:prstGeom>
                                <a:noFill/>
                                <a:ln>
                                  <a:noFill/>
                                </a:ln>
                              </wps:spPr>
                              <wps:txbx>
                                <w:txbxContent>
                                  <w:p w14:paraId="52E1B82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油漆</w:t>
                                    </w:r>
                                    <w:r>
                                      <w:rPr>
                                        <w:rFonts w:hint="eastAsia" w:cs="Times New Roman"/>
                                        <w:sz w:val="21"/>
                                        <w:szCs w:val="21"/>
                                        <w:lang w:val="en-US" w:eastAsia="zh-CN"/>
                                      </w:rPr>
                                      <w:t>、固化剂、</w:t>
                                    </w:r>
                                    <w:r>
                                      <w:rPr>
                                        <w:rFonts w:hint="eastAsia" w:ascii="Times New Roman" w:hAnsi="Times New Roman" w:eastAsia="宋体" w:cs="Times New Roman"/>
                                        <w:sz w:val="21"/>
                                        <w:szCs w:val="21"/>
                                        <w:lang w:val="en-US" w:eastAsia="zh-CN"/>
                                      </w:rPr>
                                      <w:t>稀释剂</w:t>
                                    </w:r>
                                  </w:p>
                                </w:txbxContent>
                              </wps:txbx>
                              <wps:bodyPr lIns="0" tIns="0" rIns="0" bIns="0" upright="1"/>
                            </wps:wsp>
                            <wps:wsp>
                              <wps:cNvPr id="1029" name="任意多边形 1354"/>
                              <wps:cNvSpPr/>
                              <wps:spPr>
                                <a:xfrm>
                                  <a:off x="2926080" y="3653155"/>
                                  <a:ext cx="248920" cy="14478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1030" name="直接箭头连接符 1388"/>
                              <wps:cNvCnPr>
                                <a:endCxn id="7" idx="0"/>
                              </wps:cNvCnPr>
                              <wps:spPr>
                                <a:xfrm>
                                  <a:off x="2611120" y="3528060"/>
                                  <a:ext cx="635" cy="205740"/>
                                </a:xfrm>
                                <a:prstGeom prst="straightConnector1">
                                  <a:avLst/>
                                </a:prstGeom>
                                <a:ln w="9525" cap="flat" cmpd="sng">
                                  <a:solidFill>
                                    <a:srgbClr val="000000"/>
                                  </a:solidFill>
                                  <a:prstDash val="solid"/>
                                  <a:headEnd type="none" w="med" len="med"/>
                                  <a:tailEnd type="triangle" w="med" len="med"/>
                                </a:ln>
                              </wps:spPr>
                              <wps:bodyPr/>
                            </wps:wsp>
                            <wps:wsp>
                              <wps:cNvPr id="1032" name="文本框 1390"/>
                              <wps:cNvSpPr txBox="1"/>
                              <wps:spPr>
                                <a:xfrm>
                                  <a:off x="3127375" y="3338830"/>
                                  <a:ext cx="426085" cy="337820"/>
                                </a:xfrm>
                                <a:prstGeom prst="rect">
                                  <a:avLst/>
                                </a:prstGeom>
                                <a:noFill/>
                                <a:ln>
                                  <a:noFill/>
                                </a:ln>
                              </wps:spPr>
                              <wps:txbx>
                                <w:txbxContent>
                                  <w:p w14:paraId="42098288">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8</w:t>
                                    </w:r>
                                  </w:p>
                                </w:txbxContent>
                              </wps:txbx>
                              <wps:bodyPr lIns="0" tIns="0" rIns="0" bIns="0" upright="1"/>
                            </wps:wsp>
                            <wps:wsp>
                              <wps:cNvPr id="1033" name="直接箭头连接符 1380"/>
                              <wps:cNvCnPr/>
                              <wps:spPr>
                                <a:xfrm>
                                  <a:off x="1030605" y="4492625"/>
                                  <a:ext cx="0" cy="266700"/>
                                </a:xfrm>
                                <a:prstGeom prst="straightConnector1">
                                  <a:avLst/>
                                </a:prstGeom>
                                <a:ln w="9525" cap="flat" cmpd="sng">
                                  <a:solidFill>
                                    <a:srgbClr val="000000"/>
                                  </a:solidFill>
                                  <a:prstDash val="solid"/>
                                  <a:headEnd type="none" w="med" len="med"/>
                                  <a:tailEnd type="triangle" w="med" len="med"/>
                                </a:ln>
                              </wps:spPr>
                              <wps:bodyPr/>
                            </wps:wsp>
                            <wps:wsp>
                              <wps:cNvPr id="1034" name="直接箭头连接符 1380"/>
                              <wps:cNvCnPr/>
                              <wps:spPr>
                                <a:xfrm>
                                  <a:off x="3522345" y="4557395"/>
                                  <a:ext cx="0" cy="190500"/>
                                </a:xfrm>
                                <a:prstGeom prst="straightConnector1">
                                  <a:avLst/>
                                </a:prstGeom>
                                <a:ln w="9525" cap="flat" cmpd="sng">
                                  <a:solidFill>
                                    <a:srgbClr val="000000"/>
                                  </a:solidFill>
                                  <a:prstDash val="solid"/>
                                  <a:headEnd type="none" w="med" len="med"/>
                                  <a:tailEnd type="triangle" w="med" len="med"/>
                                </a:ln>
                              </wps:spPr>
                              <wps:bodyPr/>
                            </wps:wsp>
                            <wps:wsp>
                              <wps:cNvPr id="1035" name="直接连接符 1563"/>
                              <wps:cNvCnPr/>
                              <wps:spPr>
                                <a:xfrm>
                                  <a:off x="1014095" y="4747895"/>
                                  <a:ext cx="2519680" cy="57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36" name="直接箭头连接符 1380"/>
                              <wps:cNvCnPr/>
                              <wps:spPr>
                                <a:xfrm>
                                  <a:off x="2385060" y="4747260"/>
                                  <a:ext cx="0" cy="190500"/>
                                </a:xfrm>
                                <a:prstGeom prst="straightConnector1">
                                  <a:avLst/>
                                </a:prstGeom>
                                <a:ln w="9525" cap="flat" cmpd="sng">
                                  <a:solidFill>
                                    <a:srgbClr val="000000"/>
                                  </a:solidFill>
                                  <a:prstDash val="solid"/>
                                  <a:headEnd type="none" w="med" len="med"/>
                                  <a:tailEnd type="triangle" w="med" len="med"/>
                                </a:ln>
                              </wps:spPr>
                              <wps:bodyPr/>
                            </wps:wsp>
                            <wps:wsp>
                              <wps:cNvPr id="1037" name="文本框 1379"/>
                              <wps:cNvSpPr txBox="1"/>
                              <wps:spPr>
                                <a:xfrm>
                                  <a:off x="2092960" y="4936490"/>
                                  <a:ext cx="622300" cy="215900"/>
                                </a:xfrm>
                                <a:prstGeom prst="rect">
                                  <a:avLst/>
                                </a:prstGeom>
                                <a:noFill/>
                                <a:ln w="9525" cap="flat" cmpd="sng">
                                  <a:solidFill>
                                    <a:srgbClr val="000000"/>
                                  </a:solidFill>
                                  <a:prstDash val="solid"/>
                                  <a:miter/>
                                  <a:headEnd type="none" w="med" len="med"/>
                                  <a:tailEnd type="none" w="med" len="med"/>
                                </a:ln>
                              </wps:spPr>
                              <wps:txbx>
                                <w:txbxContent>
                                  <w:p w14:paraId="7F086E71">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检验</w:t>
                                    </w:r>
                                  </w:p>
                                </w:txbxContent>
                              </wps:txbx>
                              <wps:bodyPr lIns="0" tIns="0" rIns="0" bIns="0" anchor="ctr" anchorCtr="0" upright="1"/>
                            </wps:wsp>
                            <wps:wsp>
                              <wps:cNvPr id="1039" name="直接箭头连接符 1380"/>
                              <wps:cNvCnPr/>
                              <wps:spPr>
                                <a:xfrm>
                                  <a:off x="2378710" y="5171440"/>
                                  <a:ext cx="0" cy="190500"/>
                                </a:xfrm>
                                <a:prstGeom prst="straightConnector1">
                                  <a:avLst/>
                                </a:prstGeom>
                                <a:ln w="9525" cap="flat" cmpd="sng">
                                  <a:solidFill>
                                    <a:srgbClr val="000000"/>
                                  </a:solidFill>
                                  <a:prstDash val="solid"/>
                                  <a:headEnd type="none" w="med" len="med"/>
                                  <a:tailEnd type="triangle" w="med" len="med"/>
                                </a:ln>
                              </wps:spPr>
                              <wps:bodyPr/>
                            </wps:wsp>
                            <wps:wsp>
                              <wps:cNvPr id="1040" name="文本框 1379"/>
                              <wps:cNvSpPr txBox="1"/>
                              <wps:spPr>
                                <a:xfrm>
                                  <a:off x="2086610" y="5363210"/>
                                  <a:ext cx="622300" cy="215900"/>
                                </a:xfrm>
                                <a:prstGeom prst="rect">
                                  <a:avLst/>
                                </a:prstGeom>
                                <a:noFill/>
                                <a:ln w="9525" cap="flat" cmpd="sng">
                                  <a:solidFill>
                                    <a:srgbClr val="000000"/>
                                  </a:solidFill>
                                  <a:prstDash val="solid"/>
                                  <a:miter/>
                                  <a:headEnd type="none" w="med" len="med"/>
                                  <a:tailEnd type="none" w="med" len="med"/>
                                </a:ln>
                              </wps:spPr>
                              <wps:txbx>
                                <w:txbxContent>
                                  <w:p w14:paraId="0E96CCCF">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包装</w:t>
                                    </w:r>
                                  </w:p>
                                </w:txbxContent>
                              </wps:txbx>
                              <wps:bodyPr lIns="0" tIns="0" rIns="0" bIns="0" anchor="ctr" anchorCtr="0" upright="1"/>
                            </wps:wsp>
                            <wps:wsp>
                              <wps:cNvPr id="1041" name="直接箭头连接符 1380"/>
                              <wps:cNvCnPr/>
                              <wps:spPr>
                                <a:xfrm>
                                  <a:off x="2383155" y="5592445"/>
                                  <a:ext cx="0" cy="190500"/>
                                </a:xfrm>
                                <a:prstGeom prst="straightConnector1">
                                  <a:avLst/>
                                </a:prstGeom>
                                <a:ln w="9525" cap="flat" cmpd="sng">
                                  <a:solidFill>
                                    <a:srgbClr val="000000"/>
                                  </a:solidFill>
                                  <a:prstDash val="solid"/>
                                  <a:headEnd type="none" w="med" len="med"/>
                                  <a:tailEnd type="triangle" w="med" len="med"/>
                                </a:ln>
                              </wps:spPr>
                              <wps:bodyPr/>
                            </wps:wsp>
                            <wps:wsp>
                              <wps:cNvPr id="1042" name="直接箭头连接符 1268"/>
                              <wps:cNvCnPr/>
                              <wps:spPr>
                                <a:xfrm>
                                  <a:off x="2717800" y="637540"/>
                                  <a:ext cx="422910" cy="1270"/>
                                </a:xfrm>
                                <a:prstGeom prst="straightConnector1">
                                  <a:avLst/>
                                </a:prstGeom>
                                <a:ln w="9525" cap="flat" cmpd="sng">
                                  <a:solidFill>
                                    <a:srgbClr val="000000"/>
                                  </a:solidFill>
                                  <a:prstDash val="solid"/>
                                  <a:headEnd type="none" w="med" len="med"/>
                                  <a:tailEnd type="triangle" w="med" len="med"/>
                                </a:ln>
                              </wps:spPr>
                              <wps:bodyPr/>
                            </wps:wsp>
                            <wps:wsp>
                              <wps:cNvPr id="1043" name="直接箭头连接符 1389"/>
                              <wps:cNvCnPr/>
                              <wps:spPr>
                                <a:xfrm flipV="1">
                                  <a:off x="1537970" y="610235"/>
                                  <a:ext cx="546100" cy="0"/>
                                </a:xfrm>
                                <a:prstGeom prst="straightConnector1">
                                  <a:avLst/>
                                </a:prstGeom>
                                <a:ln w="9525" cap="flat" cmpd="sng">
                                  <a:solidFill>
                                    <a:srgbClr val="000000"/>
                                  </a:solidFill>
                                  <a:prstDash val="solid"/>
                                  <a:headEnd type="none" w="med" len="med"/>
                                  <a:tailEnd type="triangle" w="med" len="med"/>
                                </a:ln>
                              </wps:spPr>
                              <wps:bodyPr/>
                            </wps:wsp>
                            <wps:wsp>
                              <wps:cNvPr id="1044" name="文本框 1359"/>
                              <wps:cNvSpPr txBox="1"/>
                              <wps:spPr>
                                <a:xfrm>
                                  <a:off x="292735" y="1405890"/>
                                  <a:ext cx="1229360" cy="177800"/>
                                </a:xfrm>
                                <a:prstGeom prst="rect">
                                  <a:avLst/>
                                </a:prstGeom>
                                <a:noFill/>
                                <a:ln>
                                  <a:noFill/>
                                </a:ln>
                              </wps:spPr>
                              <wps:txbx>
                                <w:txbxContent>
                                  <w:p w14:paraId="7853CE19">
                                    <w:pPr>
                                      <w:pStyle w:val="25"/>
                                      <w:spacing w:before="0" w:beforeAutospacing="0" w:after="0" w:afterAutospacing="0"/>
                                      <w:jc w:val="righ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w:t>
                                    </w:r>
                                    <w:r>
                                      <w:rPr>
                                        <w:rFonts w:hint="eastAsia" w:ascii="Times New Roman" w:hAnsi="Times New Roman" w:cs="Times New Roman"/>
                                        <w:sz w:val="21"/>
                                        <w:szCs w:val="21"/>
                                        <w:lang w:val="en-US" w:eastAsia="zh-CN"/>
                                      </w:rPr>
                                      <w:t>材</w:t>
                                    </w:r>
                                    <w:r>
                                      <w:rPr>
                                        <w:rFonts w:hint="eastAsia" w:ascii="Times New Roman" w:hAnsi="Times New Roman" w:eastAsia="宋体" w:cs="Times New Roman"/>
                                        <w:sz w:val="21"/>
                                        <w:szCs w:val="21"/>
                                        <w:lang w:val="en-US" w:eastAsia="zh-CN"/>
                                      </w:rPr>
                                      <w:t>、保护气体</w:t>
                                    </w:r>
                                  </w:p>
                                </w:txbxContent>
                              </wps:txbx>
                              <wps:bodyPr lIns="0" tIns="0" rIns="0" bIns="0" upright="1"/>
                            </wps:wsp>
                            <wps:wsp>
                              <wps:cNvPr id="1045" name="文本框 1377"/>
                              <wps:cNvSpPr txBox="1"/>
                              <wps:spPr>
                                <a:xfrm>
                                  <a:off x="1107440" y="2319020"/>
                                  <a:ext cx="404495" cy="196850"/>
                                </a:xfrm>
                                <a:prstGeom prst="rect">
                                  <a:avLst/>
                                </a:prstGeom>
                                <a:noFill/>
                                <a:ln>
                                  <a:noFill/>
                                </a:ln>
                              </wps:spPr>
                              <wps:txbx>
                                <w:txbxContent>
                                  <w:p w14:paraId="1C7A6794">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wps:txbx>
                              <wps:bodyPr lIns="0" tIns="0" rIns="0" bIns="0" upright="1"/>
                            </wps:wsp>
                            <wps:wsp>
                              <wps:cNvPr id="1046" name="文本框 1353"/>
                              <wps:cNvSpPr txBox="1"/>
                              <wps:spPr>
                                <a:xfrm>
                                  <a:off x="3147695" y="2154555"/>
                                  <a:ext cx="1924685" cy="439420"/>
                                </a:xfrm>
                                <a:prstGeom prst="rect">
                                  <a:avLst/>
                                </a:prstGeom>
                                <a:noFill/>
                                <a:ln>
                                  <a:noFill/>
                                </a:ln>
                              </wps:spPr>
                              <wps:txbx>
                                <w:txbxContent>
                                  <w:p w14:paraId="581F2FE3">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有机废气G4</w:t>
                                    </w:r>
                                  </w:p>
                                  <w:p w14:paraId="775B4EB8">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含油金属废屑S</w:t>
                                    </w:r>
                                    <w:r>
                                      <w:rPr>
                                        <w:rFonts w:hint="eastAsia" w:cs="Times New Roman"/>
                                        <w:sz w:val="21"/>
                                        <w:szCs w:val="21"/>
                                        <w:lang w:val="en-US" w:eastAsia="zh-CN"/>
                                      </w:rPr>
                                      <w:t>7、</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8</w:t>
                                    </w:r>
                                    <w:r>
                                      <w:rPr>
                                        <w:rFonts w:hint="eastAsia" w:ascii="Times New Roman" w:hAnsi="Times New Roman" w:eastAsia="宋体" w:cs="Times New Roman"/>
                                        <w:sz w:val="21"/>
                                        <w:szCs w:val="21"/>
                                        <w:lang w:val="en-US" w:eastAsia="zh-CN"/>
                                      </w:rPr>
                                      <w:t>噪声N</w:t>
                                    </w:r>
                                  </w:p>
                                </w:txbxContent>
                              </wps:txbx>
                              <wps:bodyPr lIns="0" tIns="0" rIns="0" bIns="0" upright="1"/>
                            </wps:wsp>
                            <wps:wsp>
                              <wps:cNvPr id="1048" name="直接箭头连接符 1388"/>
                              <wps:cNvCnPr/>
                              <wps:spPr>
                                <a:xfrm flipV="1">
                                  <a:off x="1525270" y="2856230"/>
                                  <a:ext cx="546100" cy="0"/>
                                </a:xfrm>
                                <a:prstGeom prst="straightConnector1">
                                  <a:avLst/>
                                </a:prstGeom>
                                <a:ln w="9525" cap="flat" cmpd="sng">
                                  <a:solidFill>
                                    <a:srgbClr val="000000"/>
                                  </a:solidFill>
                                  <a:prstDash val="solid"/>
                                  <a:headEnd type="none" w="med" len="med"/>
                                  <a:tailEnd type="triangle" w="med" len="med"/>
                                </a:ln>
                              </wps:spPr>
                              <wps:bodyPr/>
                            </wps:wsp>
                            <wps:wsp>
                              <wps:cNvPr id="1049" name="文本框 1377"/>
                              <wps:cNvSpPr txBox="1"/>
                              <wps:spPr>
                                <a:xfrm>
                                  <a:off x="1113790" y="2743835"/>
                                  <a:ext cx="404495" cy="196850"/>
                                </a:xfrm>
                                <a:prstGeom prst="rect">
                                  <a:avLst/>
                                </a:prstGeom>
                                <a:noFill/>
                                <a:ln>
                                  <a:noFill/>
                                </a:ln>
                              </wps:spPr>
                              <wps:txbx>
                                <w:txbxContent>
                                  <w:p w14:paraId="1A1A86C5">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钢丸</w:t>
                                    </w:r>
                                  </w:p>
                                </w:txbxContent>
                              </wps:txbx>
                              <wps:bodyPr lIns="0" tIns="0" rIns="0" bIns="0" upright="1"/>
                            </wps:wsp>
                            <wps:wsp>
                              <wps:cNvPr id="1050" name="直接箭头连接符 915"/>
                              <wps:cNvCnPr/>
                              <wps:spPr>
                                <a:xfrm flipV="1">
                                  <a:off x="2710815" y="2924175"/>
                                  <a:ext cx="416560" cy="3810"/>
                                </a:xfrm>
                                <a:prstGeom prst="straightConnector1">
                                  <a:avLst/>
                                </a:prstGeom>
                                <a:ln w="9525" cap="flat" cmpd="sng">
                                  <a:solidFill>
                                    <a:srgbClr val="000000"/>
                                  </a:solidFill>
                                  <a:prstDash val="solid"/>
                                  <a:headEnd type="none" w="med" len="med"/>
                                  <a:tailEnd type="triangle" w="med" len="med"/>
                                </a:ln>
                              </wps:spPr>
                              <wps:bodyPr/>
                            </wps:wsp>
                            <wps:wsp>
                              <wps:cNvPr id="1051" name="任意多边形 1354"/>
                              <wps:cNvSpPr/>
                              <wps:spPr>
                                <a:xfrm>
                                  <a:off x="2712720" y="2737485"/>
                                  <a:ext cx="3810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1052" name="文本框 1370"/>
                              <wps:cNvSpPr txBox="1"/>
                              <wps:spPr>
                                <a:xfrm>
                                  <a:off x="3141345" y="2644775"/>
                                  <a:ext cx="788035" cy="441960"/>
                                </a:xfrm>
                                <a:prstGeom prst="rect">
                                  <a:avLst/>
                                </a:prstGeom>
                                <a:noFill/>
                                <a:ln>
                                  <a:noFill/>
                                </a:ln>
                              </wps:spPr>
                              <wps:txbx>
                                <w:txbxContent>
                                  <w:p w14:paraId="181F223F">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粉尘G</w:t>
                                    </w:r>
                                    <w:r>
                                      <w:rPr>
                                        <w:rFonts w:hint="eastAsia" w:cs="Times New Roman"/>
                                        <w:sz w:val="21"/>
                                        <w:szCs w:val="21"/>
                                        <w:lang w:val="en-US" w:eastAsia="zh-CN"/>
                                      </w:rPr>
                                      <w:t>5</w:t>
                                    </w:r>
                                  </w:p>
                                  <w:p w14:paraId="18D7C890">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废钢丸S</w:t>
                                    </w:r>
                                    <w:r>
                                      <w:rPr>
                                        <w:rFonts w:hint="eastAsia" w:cs="Times New Roman"/>
                                        <w:sz w:val="21"/>
                                        <w:szCs w:val="21"/>
                                        <w:lang w:val="en-US" w:eastAsia="zh-CN"/>
                                      </w:rPr>
                                      <w:t>9</w:t>
                                    </w:r>
                                  </w:p>
                                  <w:p w14:paraId="546A380E">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wps:txbx>
                              <wps:bodyPr lIns="0" tIns="0" rIns="0" bIns="0" upright="1"/>
                            </wps:wsp>
                            <wps:wsp>
                              <wps:cNvPr id="94" name="任意多边形 1354"/>
                              <wps:cNvSpPr/>
                              <wps:spPr>
                                <a:xfrm>
                                  <a:off x="2704465" y="2279650"/>
                                  <a:ext cx="3810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95" name="任意多边形 1354"/>
                              <wps:cNvSpPr/>
                              <wps:spPr>
                                <a:xfrm>
                                  <a:off x="2710815" y="424815"/>
                                  <a:ext cx="3810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97" name="任意多边形 1354"/>
                              <wps:cNvSpPr/>
                              <wps:spPr>
                                <a:xfrm>
                                  <a:off x="2710815" y="1789430"/>
                                  <a:ext cx="3810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5" name="直接箭头连接符 1380"/>
                              <wps:cNvCnPr>
                                <a:stCxn id="1016" idx="2"/>
                                <a:endCxn id="6" idx="0"/>
                              </wps:cNvCnPr>
                              <wps:spPr>
                                <a:xfrm flipH="1">
                                  <a:off x="1018540" y="3877945"/>
                                  <a:ext cx="2540" cy="377825"/>
                                </a:xfrm>
                                <a:prstGeom prst="straightConnector1">
                                  <a:avLst/>
                                </a:prstGeom>
                                <a:ln w="9525" cap="flat" cmpd="sng">
                                  <a:solidFill>
                                    <a:srgbClr val="000000"/>
                                  </a:solidFill>
                                  <a:prstDash val="solid"/>
                                  <a:headEnd type="none" w="med" len="med"/>
                                  <a:tailEnd type="triangle" w="med" len="med"/>
                                </a:ln>
                              </wps:spPr>
                              <wps:bodyPr/>
                            </wps:wsp>
                            <wps:wsp>
                              <wps:cNvPr id="6" name="文本框 1379"/>
                              <wps:cNvSpPr txBox="1"/>
                              <wps:spPr>
                                <a:xfrm>
                                  <a:off x="707390" y="4255770"/>
                                  <a:ext cx="622300" cy="215900"/>
                                </a:xfrm>
                                <a:prstGeom prst="rect">
                                  <a:avLst/>
                                </a:prstGeom>
                                <a:noFill/>
                                <a:ln w="9525" cap="flat" cmpd="sng">
                                  <a:solidFill>
                                    <a:srgbClr val="000000"/>
                                  </a:solidFill>
                                  <a:prstDash val="solid"/>
                                  <a:miter/>
                                  <a:headEnd type="none" w="med" len="med"/>
                                  <a:tailEnd type="none" w="med" len="med"/>
                                </a:ln>
                              </wps:spPr>
                              <wps:txbx>
                                <w:txbxContent>
                                  <w:p w14:paraId="63E217D4">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固化</w:t>
                                    </w:r>
                                  </w:p>
                                </w:txbxContent>
                              </wps:txbx>
                              <wps:bodyPr lIns="0" tIns="0" rIns="0" bIns="0" anchor="ctr" anchorCtr="0" upright="1"/>
                            </wps:wsp>
                            <wps:wsp>
                              <wps:cNvPr id="7" name="文本框 1379"/>
                              <wps:cNvSpPr txBox="1"/>
                              <wps:spPr>
                                <a:xfrm>
                                  <a:off x="2300605" y="3733800"/>
                                  <a:ext cx="622300" cy="220980"/>
                                </a:xfrm>
                                <a:prstGeom prst="rect">
                                  <a:avLst/>
                                </a:prstGeom>
                                <a:noFill/>
                                <a:ln w="9525" cap="flat" cmpd="sng">
                                  <a:solidFill>
                                    <a:srgbClr val="000000"/>
                                  </a:solidFill>
                                  <a:prstDash val="solid"/>
                                  <a:miter/>
                                  <a:headEnd type="none" w="med" len="med"/>
                                  <a:tailEnd type="none" w="med" len="med"/>
                                </a:ln>
                              </wps:spPr>
                              <wps:txbx>
                                <w:txbxContent>
                                  <w:p w14:paraId="226790D0">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调漆</w:t>
                                    </w:r>
                                  </w:p>
                                </w:txbxContent>
                              </wps:txbx>
                              <wps:bodyPr lIns="0" tIns="0" rIns="0" bIns="0" anchor="ctr" anchorCtr="0" upright="1"/>
                            </wps:wsp>
                            <wps:wsp>
                              <wps:cNvPr id="8" name="直接箭头连接符 1380"/>
                              <wps:cNvCnPr>
                                <a:stCxn id="1026" idx="2"/>
                                <a:endCxn id="9" idx="0"/>
                              </wps:cNvCnPr>
                              <wps:spPr>
                                <a:xfrm>
                                  <a:off x="3620135" y="3940175"/>
                                  <a:ext cx="2540" cy="386715"/>
                                </a:xfrm>
                                <a:prstGeom prst="straightConnector1">
                                  <a:avLst/>
                                </a:prstGeom>
                                <a:ln w="9525" cap="flat" cmpd="sng">
                                  <a:solidFill>
                                    <a:srgbClr val="000000"/>
                                  </a:solidFill>
                                  <a:prstDash val="solid"/>
                                  <a:headEnd type="none" w="med" len="med"/>
                                  <a:tailEnd type="triangle" w="med" len="med"/>
                                </a:ln>
                              </wps:spPr>
                              <wps:bodyPr/>
                            </wps:wsp>
                            <wps:wsp>
                              <wps:cNvPr id="9" name="文本框 1379"/>
                              <wps:cNvSpPr txBox="1"/>
                              <wps:spPr>
                                <a:xfrm>
                                  <a:off x="3311525" y="4326890"/>
                                  <a:ext cx="622300" cy="215900"/>
                                </a:xfrm>
                                <a:prstGeom prst="rect">
                                  <a:avLst/>
                                </a:prstGeom>
                                <a:noFill/>
                                <a:ln w="9525" cap="flat" cmpd="sng">
                                  <a:solidFill>
                                    <a:srgbClr val="000000"/>
                                  </a:solidFill>
                                  <a:prstDash val="solid"/>
                                  <a:miter/>
                                  <a:headEnd type="none" w="med" len="med"/>
                                  <a:tailEnd type="none" w="med" len="med"/>
                                </a:ln>
                              </wps:spPr>
                              <wps:txbx>
                                <w:txbxContent>
                                  <w:p w14:paraId="4FDB8015">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cs="Times New Roman"/>
                                        <w:color w:val="auto"/>
                                        <w:sz w:val="21"/>
                                        <w:szCs w:val="21"/>
                                        <w:lang w:val="en-US" w:eastAsia="zh-CN"/>
                                      </w:rPr>
                                      <w:t>烘干</w:t>
                                    </w:r>
                                    <w:r>
                                      <w:rPr>
                                        <w:rFonts w:hint="eastAsia" w:ascii="宋体" w:hAnsi="宋体" w:eastAsia="宋体" w:cs="Times New Roman"/>
                                        <w:color w:val="auto"/>
                                        <w:sz w:val="21"/>
                                        <w:szCs w:val="21"/>
                                        <w:lang w:val="en-US" w:eastAsia="zh-CN"/>
                                      </w:rPr>
                                      <w:t>固化</w:t>
                                    </w:r>
                                  </w:p>
                                </w:txbxContent>
                              </wps:txbx>
                              <wps:bodyPr lIns="0" tIns="0" rIns="0" bIns="0" anchor="ctr" anchorCtr="0" upright="1"/>
                            </wps:wsp>
                            <wps:wsp>
                              <wps:cNvPr id="15" name="直接箭头连接符 1380"/>
                              <wps:cNvCnPr/>
                              <wps:spPr>
                                <a:xfrm flipH="1">
                                  <a:off x="3610610" y="3185160"/>
                                  <a:ext cx="6350" cy="551180"/>
                                </a:xfrm>
                                <a:prstGeom prst="straightConnector1">
                                  <a:avLst/>
                                </a:prstGeom>
                                <a:ln w="9525" cap="flat" cmpd="sng">
                                  <a:solidFill>
                                    <a:srgbClr val="000000"/>
                                  </a:solidFill>
                                  <a:prstDash val="solid"/>
                                  <a:headEnd type="none" w="med" len="med"/>
                                  <a:tailEnd type="triangle" w="med" len="med"/>
                                </a:ln>
                              </wps:spPr>
                              <wps:bodyPr/>
                            </wps:wsp>
                            <wps:wsp>
                              <wps:cNvPr id="18" name="直接箭头连接符 1388"/>
                              <wps:cNvCnPr/>
                              <wps:spPr>
                                <a:xfrm flipV="1">
                                  <a:off x="236855" y="4370070"/>
                                  <a:ext cx="466725" cy="2540"/>
                                </a:xfrm>
                                <a:prstGeom prst="straightConnector1">
                                  <a:avLst/>
                                </a:prstGeom>
                                <a:ln w="9525" cap="flat" cmpd="sng">
                                  <a:solidFill>
                                    <a:srgbClr val="000000"/>
                                  </a:solidFill>
                                  <a:prstDash val="solid"/>
                                  <a:headEnd type="none" w="med" len="med"/>
                                  <a:tailEnd type="triangle" w="med" len="med"/>
                                </a:ln>
                              </wps:spPr>
                              <wps:bodyPr/>
                            </wps:wsp>
                            <wps:wsp>
                              <wps:cNvPr id="19" name="文本框 1390"/>
                              <wps:cNvSpPr txBox="1"/>
                              <wps:spPr>
                                <a:xfrm>
                                  <a:off x="246380" y="4176395"/>
                                  <a:ext cx="404495" cy="172085"/>
                                </a:xfrm>
                                <a:prstGeom prst="rect">
                                  <a:avLst/>
                                </a:prstGeom>
                                <a:noFill/>
                                <a:ln>
                                  <a:noFill/>
                                </a:ln>
                              </wps:spPr>
                              <wps:txbx>
                                <w:txbxContent>
                                  <w:p w14:paraId="11E3674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电加热</w:t>
                                    </w:r>
                                  </w:p>
                                </w:txbxContent>
                              </wps:txbx>
                              <wps:bodyPr lIns="0" tIns="0" rIns="0" bIns="0" upright="1"/>
                            </wps:wsp>
                            <wps:wsp>
                              <wps:cNvPr id="20" name="直接箭头连接符 1388"/>
                              <wps:cNvCnPr/>
                              <wps:spPr>
                                <a:xfrm flipV="1">
                                  <a:off x="2858770" y="4443730"/>
                                  <a:ext cx="466725" cy="2540"/>
                                </a:xfrm>
                                <a:prstGeom prst="straightConnector1">
                                  <a:avLst/>
                                </a:prstGeom>
                                <a:ln w="9525" cap="flat" cmpd="sng">
                                  <a:solidFill>
                                    <a:srgbClr val="000000"/>
                                  </a:solidFill>
                                  <a:prstDash val="solid"/>
                                  <a:headEnd type="none" w="med" len="med"/>
                                  <a:tailEnd type="triangle" w="med" len="med"/>
                                </a:ln>
                              </wps:spPr>
                              <wps:bodyPr/>
                            </wps:wsp>
                            <wps:wsp>
                              <wps:cNvPr id="21" name="文本框 1390"/>
                              <wps:cNvSpPr txBox="1"/>
                              <wps:spPr>
                                <a:xfrm>
                                  <a:off x="2873375" y="4218940"/>
                                  <a:ext cx="404495" cy="172085"/>
                                </a:xfrm>
                                <a:prstGeom prst="rect">
                                  <a:avLst/>
                                </a:prstGeom>
                                <a:noFill/>
                                <a:ln>
                                  <a:noFill/>
                                </a:ln>
                              </wps:spPr>
                              <wps:txbx>
                                <w:txbxContent>
                                  <w:p w14:paraId="1F72877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电加热</w:t>
                                    </w:r>
                                  </w:p>
                                </w:txbxContent>
                              </wps:txbx>
                              <wps:bodyPr lIns="0" tIns="0" rIns="0" bIns="0" upright="1"/>
                            </wps:wsp>
                            <wps:wsp>
                              <wps:cNvPr id="22" name="直接箭头连接符 915"/>
                              <wps:cNvCnPr/>
                              <wps:spPr>
                                <a:xfrm flipV="1">
                                  <a:off x="3937000" y="3883660"/>
                                  <a:ext cx="262890" cy="4445"/>
                                </a:xfrm>
                                <a:prstGeom prst="straightConnector1">
                                  <a:avLst/>
                                </a:prstGeom>
                                <a:ln w="9525" cap="flat" cmpd="sng">
                                  <a:solidFill>
                                    <a:srgbClr val="000000"/>
                                  </a:solidFill>
                                  <a:prstDash val="solid"/>
                                  <a:headEnd type="none" w="med" len="med"/>
                                  <a:tailEnd type="triangle" w="med" len="med"/>
                                </a:ln>
                              </wps:spPr>
                              <wps:bodyPr/>
                            </wps:wsp>
                            <wps:wsp>
                              <wps:cNvPr id="23" name="任意多边形 1354"/>
                              <wps:cNvSpPr/>
                              <wps:spPr>
                                <a:xfrm>
                                  <a:off x="3952240" y="3679190"/>
                                  <a:ext cx="248920" cy="14478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24" name="文本框 1390"/>
                              <wps:cNvSpPr txBox="1"/>
                              <wps:spPr>
                                <a:xfrm>
                                  <a:off x="4241165" y="3447415"/>
                                  <a:ext cx="857885" cy="647700"/>
                                </a:xfrm>
                                <a:prstGeom prst="rect">
                                  <a:avLst/>
                                </a:prstGeom>
                                <a:noFill/>
                                <a:ln>
                                  <a:noFill/>
                                </a:ln>
                              </wps:spPr>
                              <wps:txbx>
                                <w:txbxContent>
                                  <w:p w14:paraId="01D082F7">
                                    <w:pPr>
                                      <w:keepNext w:val="0"/>
                                      <w:keepLines w:val="0"/>
                                      <w:pageBreakBefore w:val="0"/>
                                      <w:widowControl w:val="0"/>
                                      <w:kinsoku/>
                                      <w:wordWrap/>
                                      <w:overflowPunct/>
                                      <w:topLinePunct w:val="0"/>
                                      <w:bidi w:val="0"/>
                                      <w:adjustRightInd w:val="0"/>
                                      <w:snapToGrid w:val="0"/>
                                      <w:spacing w:line="216"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漆雾G</w:t>
                                    </w:r>
                                    <w:r>
                                      <w:rPr>
                                        <w:rFonts w:hint="eastAsia" w:cs="Times New Roman"/>
                                        <w:sz w:val="21"/>
                                        <w:szCs w:val="21"/>
                                        <w:lang w:val="en-US" w:eastAsia="zh-CN"/>
                                      </w:rPr>
                                      <w:t>9</w:t>
                                    </w:r>
                                    <w:r>
                                      <w:rPr>
                                        <w:rFonts w:hint="eastAsia" w:ascii="Times New Roman" w:hAnsi="Times New Roman" w:eastAsia="宋体" w:cs="Times New Roman"/>
                                        <w:sz w:val="21"/>
                                        <w:szCs w:val="21"/>
                                        <w:lang w:val="en-US" w:eastAsia="zh-CN"/>
                                      </w:rPr>
                                      <w:t>、</w:t>
                                    </w:r>
                                  </w:p>
                                  <w:p w14:paraId="09DF32F3">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10</w:t>
                                    </w:r>
                                  </w:p>
                                  <w:p w14:paraId="3BA3B618">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漆渣</w:t>
                                    </w:r>
                                    <w:r>
                                      <w:rPr>
                                        <w:rFonts w:hint="eastAsia"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10、废擦布S11、</w:t>
                                    </w:r>
                                    <w:r>
                                      <w:rPr>
                                        <w:rFonts w:hint="eastAsia" w:ascii="Times New Roman" w:hAnsi="Times New Roman" w:eastAsia="宋体" w:cs="Times New Roman"/>
                                        <w:sz w:val="21"/>
                                        <w:szCs w:val="21"/>
                                        <w:lang w:val="en-US" w:eastAsia="zh-CN"/>
                                      </w:rPr>
                                      <w:t>噪声N</w:t>
                                    </w:r>
                                  </w:p>
                                </w:txbxContent>
                              </wps:txbx>
                              <wps:bodyPr lIns="0" tIns="0" rIns="0" bIns="0" upright="1"/>
                            </wps:wsp>
                            <wps:wsp>
                              <wps:cNvPr id="16" name="任意多边形 1354"/>
                              <wps:cNvSpPr/>
                              <wps:spPr>
                                <a:xfrm>
                                  <a:off x="1345565" y="4195445"/>
                                  <a:ext cx="249555"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25" name="文本框 1370"/>
                              <wps:cNvSpPr txBox="1"/>
                              <wps:spPr>
                                <a:xfrm>
                                  <a:off x="1619885" y="4088765"/>
                                  <a:ext cx="791210" cy="219075"/>
                                </a:xfrm>
                                <a:prstGeom prst="rect">
                                  <a:avLst/>
                                </a:prstGeom>
                                <a:noFill/>
                                <a:ln>
                                  <a:noFill/>
                                </a:ln>
                              </wps:spPr>
                              <wps:txbx>
                                <w:txbxContent>
                                  <w:p w14:paraId="39CE3748">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7</w:t>
                                    </w:r>
                                  </w:p>
                                </w:txbxContent>
                              </wps:txbx>
                              <wps:bodyPr lIns="0" tIns="0" rIns="0" bIns="0" upright="1"/>
                            </wps:wsp>
                            <wps:wsp>
                              <wps:cNvPr id="28" name="任意多边形 1354"/>
                              <wps:cNvSpPr/>
                              <wps:spPr>
                                <a:xfrm>
                                  <a:off x="3950335" y="4294505"/>
                                  <a:ext cx="248920" cy="14478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anchor="ctr" anchorCtr="0" upright="1"/>
                            </wps:wsp>
                            <wps:wsp>
                              <wps:cNvPr id="29" name="文本框 1390"/>
                              <wps:cNvSpPr txBox="1"/>
                              <wps:spPr>
                                <a:xfrm>
                                  <a:off x="4222750" y="4219575"/>
                                  <a:ext cx="812165" cy="221615"/>
                                </a:xfrm>
                                <a:prstGeom prst="rect">
                                  <a:avLst/>
                                </a:prstGeom>
                                <a:noFill/>
                                <a:ln>
                                  <a:noFill/>
                                </a:ln>
                              </wps:spPr>
                              <wps:txbx>
                                <w:txbxContent>
                                  <w:p w14:paraId="31126BAD">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11</w:t>
                                    </w:r>
                                  </w:p>
                                  <w:p w14:paraId="5390AE32">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p>
                                </w:txbxContent>
                              </wps:txbx>
                              <wps:bodyPr lIns="0" tIns="0" rIns="0" bIns="0" upright="1"/>
                            </wps:wsp>
                            <wps:wsp>
                              <wps:cNvPr id="31" name="直接箭头连接符 915"/>
                              <wps:cNvCnPr>
                                <a:stCxn id="7" idx="3"/>
                              </wps:cNvCnPr>
                              <wps:spPr>
                                <a:xfrm flipV="1">
                                  <a:off x="2922905" y="3842385"/>
                                  <a:ext cx="390525" cy="190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473.1pt;width:403.35pt;" coordsize="5122545,6008370" editas="canvas" o:gfxdata="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">
                      <o:lock v:ext="edit" aspectratio="f"/>
                      <v:shape id="_x0000_s1026" o:spid="_x0000_s1026" style="position:absolute;left:0;top:0;height:6008370;width:5122545;" filled="f" stroked="f" coordsize="21600,21600" o:gfxdata="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CAYoG31wAAAAUBAAAPAAAAAAAAAAEAIAAA&#10;ACIAAABkcnMvZG93bnJldi54bWxQSwECFAAUAAAACACHTuJA0rppofgQAAAvywAADgAAAAAAAAAB&#10;ACAAAAAmAQAAZHJzL2Uyb0RvYy54bWxQSwUGAAAAAAYABgBZAQAAkBQAAAAA&#10;">
                        <v:fill on="f" focussize="0,0"/>
                        <v:stroke on="f"/>
                        <v:imagedata o:title=""/>
                        <o:lock v:ext="edit" aspectratio="t"/>
                      </v:shape>
                      <v:shape id="直接箭头连接符 915" o:spid="_x0000_s1026" o:spt="32" type="#_x0000_t32" style="position:absolute;left:2704465;top:1509395;flip:y;height:3810;width:41656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JOrNYA&#10;AAAFAQAADwAAAAAAAAABACAAAAAiAAAAZHJzL2Rvd25yZXYueG1sUEsBAhQAFAAAAAgAh07iQGks&#10;6GMhAgAADAQAAA4AAAAAAAAAAQAgAAAAJQEAAGRycy9lMm9Eb2MueG1sUEsFBgAAAAAGAAYAWQEA&#10;ALgFAAAAAA==&#10;">
                        <v:fill on="f" focussize="0,0"/>
                        <v:stroke color="#000000" joinstyle="round" endarrow="block"/>
                        <v:imagedata o:title=""/>
                        <o:lock v:ext="edit" aspectratio="f"/>
                      </v:shape>
                      <v:shape id="直接箭头连接符 1285" o:spid="_x0000_s1026" o:spt="32" type="#_x0000_t32" style="position:absolute;left:2399030;top:274320;height:2032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ZtLXAAAABQEAAA8AAAAAAAAA&#10;AQAgAAAAIgAAAGRycy9kb3ducmV2LnhtbFBLAQIUABQAAAAIAIdO4kC0Mo9SEgIAAP8DAAAOAAAA&#10;AAAAAAEAIAAAACYBAABkcnMvZTJvRG9jLnhtbFBLBQYAAAAABgAGAFkBAACqBQAAAAA=&#10;">
                        <v:fill on="f" focussize="0,0"/>
                        <v:stroke color="#000000" joinstyle="round" endarrow="block"/>
                        <v:imagedata o:title=""/>
                        <o:lock v:ext="edit" aspectratio="f"/>
                      </v:shape>
                      <v:shape id="文本框 1286" o:spid="_x0000_s1026" o:spt="202" type="#_x0000_t202" style="position:absolute;left:2082800;top:93726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oh4lrWAAAABQEAAA8AAAAAAAAAAQAgAAAAIgAAAGRycy9kb3ducmV2LnhtbFBLAQIU&#10;ABQAAAAIAIdO4kA2SrgoLgIAAFsEAAAOAAAAAAAAAAEAIAAAACUBAABkcnMvZTJvRG9jLnhtbFBL&#10;BQYAAAAABgAGAFkBAADFBQAAAAA=&#10;">
                        <v:fill on="f" focussize="0,0"/>
                        <v:stroke color="#000000" joinstyle="miter"/>
                        <v:imagedata o:title=""/>
                        <o:lock v:ext="edit" aspectratio="f"/>
                        <v:textbox inset="0mm,0mm,0mm,0mm">
                          <w:txbxContent>
                            <w:p w14:paraId="10799AC5">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组装</w:t>
                              </w:r>
                            </w:p>
                          </w:txbxContent>
                        </v:textbox>
                      </v:shape>
                      <v:shape id="直接箭头连接符 1287" o:spid="_x0000_s1026" o:spt="32" type="#_x0000_t32" style="position:absolute;left:2406650;top:1172210;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35m0tcAAAAFAQAADwAAAAAA&#10;AAABACAAAAAiAAAAZHJzL2Rvd25yZXYueG1sUEsBAhQAFAAAAAgAh07iQIFpsjsUAgAAAAQAAA4A&#10;AAAAAAAAAQAgAAAAJgEAAGRycy9lMm9Eb2MueG1sUEsFBgAAAAAGAAYAWQEAAKwFAAAAAA==&#10;">
                        <v:fill on="f" focussize="0,0"/>
                        <v:stroke color="#000000" joinstyle="round" endarrow="block"/>
                        <v:imagedata o:title=""/>
                        <o:lock v:ext="edit" aspectratio="f"/>
                      </v:shape>
                      <v:shape id="文本框 1307" o:spid="_x0000_s1026" o:spt="202" type="#_x0000_t202" style="position:absolute;left:2075815;top:1382395;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iHiWtYAAAAFAQAADwAAAAAAAAABACAAAAAiAAAAZHJzL2Rvd25yZXYueG1sUEsB&#10;AhQAFAAAAAgAh07iQGJ8d1IwAgAAXAQAAA4AAAAAAAAAAQAgAAAAJQEAAGRycy9lMm9Eb2MueG1s&#10;UEsFBgAAAAAGAAYAWQEAAMcFAAAAAA==&#10;">
                        <v:fill on="f" focussize="0,0"/>
                        <v:stroke color="#000000" joinstyle="miter"/>
                        <v:imagedata o:title=""/>
                        <o:lock v:ext="edit" aspectratio="f"/>
                        <v:textbox inset="0mm,0mm,0mm,0mm">
                          <w:txbxContent>
                            <w:p w14:paraId="567B1138">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焊接</w:t>
                              </w:r>
                            </w:p>
                          </w:txbxContent>
                        </v:textbox>
                      </v:shape>
                      <v:shape id="直接箭头连接符 1308" o:spid="_x0000_s1026" o:spt="32" type="#_x0000_t32" style="position:absolute;left:2416175;top:1626235;height:24257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35m0tcAAAAFAQAADwAA&#10;AAAAAAABACAAAAAiAAAAZHJzL2Rvd25yZXYueG1sUEsBAhQAFAAAAAgAh07iQJddN9sXAgAAAAQA&#10;AA4AAAAAAAAAAQAgAAAAJgEAAGRycy9lMm9Eb2MueG1sUEsFBgAAAAAGAAYAWQEAAK8FAAAAAA==&#10;">
                        <v:fill on="f" focussize="0,0"/>
                        <v:stroke color="#000000" joinstyle="round" endarrow="block"/>
                        <v:imagedata o:title=""/>
                        <o:lock v:ext="edit" aspectratio="f"/>
                      </v:shape>
                      <v:shape id="文本框 1349" o:spid="_x0000_s1026" o:spt="202" type="#_x0000_t202" style="position:absolute;left:2079625;top:187579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iHiWtYAAAAFAQAADwAAAAAAAAABACAAAAAiAAAAZHJzL2Rvd25yZXYueG1sUEsB&#10;AhQAFAAAAAgAh07iQKBzc5kwAgAAXAQAAA4AAAAAAAAAAQAgAAAAJQEAAGRycy9lMm9Eb2MueG1s&#10;UEsFBgAAAAAGAAYAWQEAAMcFAAAAAA==&#10;">
                        <v:fill on="f" focussize="0,0"/>
                        <v:stroke color="#000000" joinstyle="miter"/>
                        <v:imagedata o:title=""/>
                        <o:lock v:ext="edit" aspectratio="f"/>
                        <v:textbox inset="0mm,0mm,0mm,0mm">
                          <w:txbxContent>
                            <w:p w14:paraId="6CA61CC6">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打磨</w:t>
                              </w:r>
                            </w:p>
                          </w:txbxContent>
                        </v:textbox>
                      </v:shape>
                      <v:shape id="文本框 1350" o:spid="_x0000_s1026" o:spt="202" type="#_x0000_t202" style="position:absolute;left:1152525;top:2429510;height:187961;width:67310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ALjz1QAAAAUBAAAPAAAAAAAAAAEAIAAAACIAAABkcnMvZG93&#10;bnJldi54bWxQSwECFAAUAAAACACHTuJA+a4NGcoBAACCAwAADgAAAAAAAAABACAAAAAkAQAAZHJz&#10;L2Uyb0RvYy54bWxQSwUGAAAAAAYABgBZAQAAYAUAAAAA&#10;">
                        <v:fill on="f" focussize="0,0"/>
                        <v:stroke on="f"/>
                        <v:imagedata o:title=""/>
                        <o:lock v:ext="edit" aspectratio="f"/>
                        <v:textbox inset="0mm,0mm,0mm,0mm">
                          <w:txbxContent>
                            <w:p w14:paraId="59CA524E">
                              <w:pPr>
                                <w:pStyle w:val="25"/>
                                <w:spacing w:before="0" w:beforeAutospacing="0" w:after="0" w:afterAutospacing="0"/>
                                <w:jc w:val="center"/>
                                <w:rPr>
                                  <w:rFonts w:hint="default" w:ascii="Times New Roman" w:hAnsi="Times New Roman" w:eastAsia="宋体" w:cs="Times New Roman"/>
                                  <w:lang w:val="en-US" w:eastAsia="zh-CN"/>
                                </w:rPr>
                              </w:pPr>
                            </w:p>
                          </w:txbxContent>
                        </v:textbox>
                      </v:shape>
                      <v:shape id="直接箭头连接符 1352" o:spid="_x0000_s1026" o:spt="32" type="#_x0000_t32" style="position:absolute;left:2712085;top:2488565;height:0;width:41910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fmbS1wAAAAUBAAAPAAAA&#10;AAAAAAEAIAAAACIAAABkcnMvZG93bnJldi54bWxQSwECFAAUAAAACACHTuJA/bJGwxYCAAAABAAA&#10;DgAAAAAAAAABACAAAAAmAQAAZHJzL2Uyb0RvYy54bWxQSwUGAAAAAAYABgBZAQAArgUAAAAA&#10;">
                        <v:fill on="f" focussize="0,0"/>
                        <v:stroke color="#000000" joinstyle="round" endarrow="block"/>
                        <v:imagedata o:title=""/>
                        <o:lock v:ext="edit" aspectratio="f"/>
                      </v:shape>
                      <v:shape id="文本框 1353" o:spid="_x0000_s1026" o:spt="202" type="#_x0000_t202" style="position:absolute;left:3145155;top:1688465;height:433070;width:194818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AuPPVAAAABQEAAA8AAAAAAAAAAQAgAAAAIgAAAGRycy9k&#10;b3ducmV2LnhtbFBLAQIUABQAAAAIAIdO4kBbdS4gzAEAAIMDAAAOAAAAAAAAAAEAIAAAACQBAABk&#10;cnMvZTJvRG9jLnhtbFBLBQYAAAAABgAGAFkBAABiBQAAAAA=&#10;">
                        <v:fill on="f" focussize="0,0"/>
                        <v:stroke on="f"/>
                        <v:imagedata o:title=""/>
                        <o:lock v:ext="edit" aspectratio="f"/>
                        <v:textbox inset="0mm,0mm,0mm,0mm">
                          <w:txbxContent>
                            <w:p w14:paraId="6B6FF62A">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有机废气G3</w:t>
                              </w:r>
                            </w:p>
                            <w:p w14:paraId="6EBAACA3">
                              <w:pPr>
                                <w:keepNext w:val="0"/>
                                <w:keepLines w:val="0"/>
                                <w:pageBreakBefore w:val="0"/>
                                <w:widowControl w:val="0"/>
                                <w:kinsoku/>
                                <w:wordWrap/>
                                <w:overflowPunct/>
                                <w:topLinePunct w:val="0"/>
                                <w:bidi w:val="0"/>
                                <w:adjustRightInd w:val="0"/>
                                <w:snapToGrid w:val="0"/>
                                <w:spacing w:line="192" w:lineRule="auto"/>
                                <w:jc w:val="left"/>
                                <w:textAlignment w:val="auto"/>
                                <w:rPr>
                                  <w:rFonts w:hint="eastAsia" w:cs="Times New Roman"/>
                                  <w:sz w:val="21"/>
                                  <w:szCs w:val="21"/>
                                  <w:lang w:val="en-US" w:eastAsia="zh-CN"/>
                                </w:rPr>
                              </w:pPr>
                              <w:r>
                                <w:rPr>
                                  <w:rFonts w:hint="eastAsia" w:ascii="Times New Roman" w:hAnsi="Times New Roman" w:eastAsia="宋体" w:cs="Times New Roman"/>
                                  <w:sz w:val="21"/>
                                  <w:szCs w:val="21"/>
                                  <w:lang w:val="en-US" w:eastAsia="zh-CN"/>
                                </w:rPr>
                                <w:t>含油金属废屑S</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6</w:t>
                              </w:r>
                            </w:p>
                            <w:p w14:paraId="025181F6">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v:textbox>
                      </v:shape>
                      <v:shape id="任意多边形 1354" o:spid="_x0000_s1026" o:spt="100" style="position:absolute;left:2700020;top:1302385;height:127000;width:38100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FOc&#10;q+PUAAAABQEAAA8AAAAAAAAAAQAgAAAAIgAAAGRycy9kb3ducmV2LnhtbFBLAQIUABQAAAAIAIdO&#10;4kCcHqEURAMAAHUHAAAOAAAAAAAAAAEAIAAAACMBAABkcnMvZTJvRG9jLnhtbFBLBQYAAAAABgAG&#10;AFkBAADZBg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56" o:spid="_x0000_s1026" o:spt="202" type="#_x0000_t202" style="position:absolute;left:1842770;top:73660;height:202565;width:109728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ALjz1QAAAAUBAAAPAAAAAAAAAAEAIAAAACIAAABkcnMvZG93bnJl&#10;di54bWxQSwECFAAUAAAACACHTuJAN1CkZ8cBAACBAwAADgAAAAAAAAABACAAAAAkAQAAZHJzL2Uy&#10;b0RvYy54bWxQSwUGAAAAAAYABgBZAQAAXQUAAAAA&#10;">
                        <v:fill on="f" focussize="0,0"/>
                        <v:stroke on="f"/>
                        <v:imagedata o:title=""/>
                        <o:lock v:ext="edit" aspectratio="f"/>
                        <v:textbox inset="0mm,0mm,0mm,0mm">
                          <w:txbxContent>
                            <w:p w14:paraId="1E082CDC">
                              <w:pPr>
                                <w:pStyle w:val="25"/>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钢材</w:t>
                              </w:r>
                            </w:p>
                          </w:txbxContent>
                        </v:textbox>
                      </v:shape>
                      <v:shape id="文本框 1357" o:spid="_x0000_s1026" o:spt="202" type="#_x0000_t202" style="position:absolute;left:2084705;top:49530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h4lrWAAAABQEAAA8AAAAAAAAAAQAgAAAAIgAAAGRycy9kb3ducmV2LnhtbFBL&#10;AQIUABQAAAAIAIdO4kCPgo58MQIAAFsEAAAOAAAAAAAAAAEAIAAAACUBAABkcnMvZTJvRG9jLnht&#10;bFBLBQYAAAAABgAGAFkBAADIBQAAAAA=&#10;">
                        <v:fill on="f" focussize="0,0"/>
                        <v:stroke color="#000000" joinstyle="miter"/>
                        <v:imagedata o:title=""/>
                        <o:lock v:ext="edit" aspectratio="f"/>
                        <v:textbox inset="0mm,0mm,0mm,0mm">
                          <w:txbxContent>
                            <w:p w14:paraId="21C7E798">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下料</w:t>
                              </w:r>
                            </w:p>
                          </w:txbxContent>
                        </v:textbox>
                      </v:shape>
                      <v:shape id="直接箭头连接符 1358" o:spid="_x0000_s1026" o:spt="32" type="#_x0000_t32" style="position:absolute;left:2414905;top:723900;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fmbS1wAAAAUBAAAPAAAAAAAA&#10;AAEAIAAAACIAAABkcnMvZG93bnJldi54bWxQSwECFAAUAAAACACHTuJA8cCi8RMCAAD/AwAADgAA&#10;AAAAAAABACAAAAAmAQAAZHJzL2Uyb0RvYy54bWxQSwUGAAAAAAYABgBZAQAAqwUAAAAA&#10;">
                        <v:fill on="f" focussize="0,0"/>
                        <v:stroke color="#000000" joinstyle="round" endarrow="block"/>
                        <v:imagedata o:title=""/>
                        <o:lock v:ext="edit" aspectratio="f"/>
                      </v:shape>
                      <v:shape id="文本框 1359" o:spid="_x0000_s1026" o:spt="202" type="#_x0000_t202" style="position:absolute;left:838835;top:497840;height:177800;width:67310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EAuPPVAAAABQEAAA8AAAAAAAAAAQAgAAAAIgAAAGRycy9kb3du&#10;cmV2LnhtbFBLAQIUABQAAAAIAIdO4kAurgtRyQEAAIADAAAOAAAAAAAAAAEAIAAAACQBAABkcnMv&#10;ZTJvRG9jLnhtbFBLBQYAAAAABgAGAFkBAABfBQAAAAA=&#10;">
                        <v:fill on="f" focussize="0,0"/>
                        <v:stroke on="f"/>
                        <v:imagedata o:title=""/>
                        <o:lock v:ext="edit" aspectratio="f"/>
                        <v:textbox inset="0mm,0mm,0mm,0mm">
                          <w:txbxContent>
                            <w:p w14:paraId="3298BF2C">
                              <w:pPr>
                                <w:pStyle w:val="25"/>
                                <w:spacing w:before="0" w:beforeAutospacing="0" w:after="0" w:afterAutospacing="0"/>
                                <w:jc w:val="righ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v:textbox>
                      </v:shape>
                      <v:shape id="文本框 1370" o:spid="_x0000_s1026" o:spt="202" type="#_x0000_t202" style="position:absolute;left:3141980;top:1202055;height:422275;width:131762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QC489UAAAAFAQAADwAAAAAAAAABACAAAAAiAAAAZHJzL2Rv&#10;d25yZXYueG1sUEsBAhQAFAAAAAgAh07iQCs4pmbLAQAAgwMAAA4AAAAAAAAAAQAgAAAAJAEAAGRy&#10;cy9lMm9Eb2MueG1sUEsFBgAAAAAGAAYAWQEAAGEFAAAAAA==&#10;">
                        <v:fill on="f" focussize="0,0"/>
                        <v:stroke on="f"/>
                        <v:imagedata o:title=""/>
                        <o:lock v:ext="edit" aspectratio="f"/>
                        <v:textbox inset="0mm,0mm,0mm,0mm">
                          <w:txbxContent>
                            <w:p w14:paraId="4A5D4363">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焊烟G</w:t>
                              </w:r>
                              <w:r>
                                <w:rPr>
                                  <w:rFonts w:hint="eastAsia" w:cs="Times New Roman"/>
                                  <w:sz w:val="21"/>
                                  <w:szCs w:val="21"/>
                                  <w:lang w:val="en-US" w:eastAsia="zh-CN"/>
                                </w:rPr>
                                <w:t>2</w:t>
                              </w:r>
                            </w:p>
                            <w:p w14:paraId="1CB26467">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焊渣S</w:t>
                              </w:r>
                              <w:r>
                                <w:rPr>
                                  <w:rFonts w:hint="eastAsia" w:cs="Times New Roman"/>
                                  <w:sz w:val="21"/>
                                  <w:szCs w:val="21"/>
                                  <w:lang w:val="en-US" w:eastAsia="zh-CN"/>
                                </w:rPr>
                                <w:t>4</w:t>
                              </w:r>
                            </w:p>
                            <w:p w14:paraId="2D51D178">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v:textbox>
                      </v:shape>
                      <v:shape id="文本框 1372" o:spid="_x0000_s1026" o:spt="202" type="#_x0000_t202" style="position:absolute;left:3158490;top:331470;height:591185;width:19157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EAuPPVAAAABQEAAA8AAAAAAAAAAQAgAAAAIgAAAGRycy9kb3du&#10;cmV2LnhtbFBLAQIUABQAAAAIAIdO4kCiVMJCyQEAAIMDAAAOAAAAAAAAAAEAIAAAACQBAABkcnMv&#10;ZTJvRG9jLnhtbFBLBQYAAAAABgAGAFkBAABfBQAAAAA=&#10;">
                        <v:fill on="f" focussize="0,0"/>
                        <v:stroke on="f"/>
                        <v:imagedata o:title=""/>
                        <o:lock v:ext="edit" aspectratio="f"/>
                        <v:textbox inset="0mm,0mm,0mm,0mm">
                          <w:txbxContent>
                            <w:p w14:paraId="26BE10B7">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有机废气G1</w:t>
                              </w:r>
                            </w:p>
                            <w:p w14:paraId="752CB330">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金属废</w:t>
                              </w:r>
                              <w:r>
                                <w:rPr>
                                  <w:rFonts w:hint="eastAsia" w:cs="Times New Roman"/>
                                  <w:color w:val="auto"/>
                                  <w:sz w:val="21"/>
                                  <w:szCs w:val="21"/>
                                  <w:lang w:val="en-US" w:eastAsia="zh-CN"/>
                                </w:rPr>
                                <w:t>料</w:t>
                              </w:r>
                              <w:r>
                                <w:rPr>
                                  <w:rFonts w:hint="eastAsia" w:ascii="Times New Roman" w:hAnsi="Times New Roman" w:eastAsia="宋体" w:cs="Times New Roman"/>
                                  <w:color w:val="auto"/>
                                  <w:sz w:val="21"/>
                                  <w:szCs w:val="21"/>
                                  <w:lang w:val="en-US" w:eastAsia="zh-CN"/>
                                </w:rPr>
                                <w:t>S1</w:t>
                              </w:r>
                              <w:r>
                                <w:rPr>
                                  <w:rFonts w:hint="eastAsia" w:cs="Times New Roman"/>
                                  <w:sz w:val="21"/>
                                  <w:szCs w:val="21"/>
                                  <w:lang w:val="en-US" w:eastAsia="zh-CN"/>
                                </w:rPr>
                                <w:t>、含油金属废屑S2、</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3</w:t>
                              </w:r>
                            </w:p>
                            <w:p w14:paraId="10EEEB0F">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v:textbox>
                      </v:shape>
                      <v:shape id="文本框 1377" o:spid="_x0000_s1026" o:spt="202" type="#_x0000_t202" style="position:absolute;left:1089660;top:1899920;height:196850;width:4044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EAuPPVAAAABQEAAA8AAAAAAAAAAQAgAAAAIgAAAGRycy9kb3du&#10;cmV2LnhtbFBLAQIUABQAAAAIAIdO4kDyoPWiyQEAAIMDAAAOAAAAAAAAAAEAIAAAACQBAABkcnMv&#10;ZTJvRG9jLnhtbFBLBQYAAAAABgAGAFkBAABfBQAAAAA=&#10;">
                        <v:fill on="f" focussize="0,0"/>
                        <v:stroke on="f"/>
                        <v:imagedata o:title=""/>
                        <o:lock v:ext="edit" aspectratio="f"/>
                        <v:textbox inset="0mm,0mm,0mm,0mm">
                          <w:txbxContent>
                            <w:p w14:paraId="0DCB78C1">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v:textbox>
                      </v:shape>
                      <v:shape id="文本框 1379" o:spid="_x0000_s1026" o:spt="202" type="#_x0000_t202" style="position:absolute;left:2082165;top:2319655;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h4lrWAAAABQEAAA8AAAAAAAAAAQAgAAAAIgAAAGRycy9kb3ducmV2LnhtbFBL&#10;AQIUABQAAAAIAIdO4kCvpzVdMQIAAF0EAAAOAAAAAAAAAAEAIAAAACUBAABkcnMvZTJvRG9jLnht&#10;bFBLBQYAAAAABgAGAFkBAADIBQAAAAA=&#10;">
                        <v:fill on="f" focussize="0,0"/>
                        <v:stroke color="#000000" joinstyle="miter"/>
                        <v:imagedata o:title=""/>
                        <o:lock v:ext="edit" aspectratio="f"/>
                        <v:textbox inset="0mm,0mm,0mm,0mm">
                          <w:txbxContent>
                            <w:p w14:paraId="0EC09B8D">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金加工</w:t>
                              </w:r>
                            </w:p>
                          </w:txbxContent>
                        </v:textbox>
                      </v:shape>
                      <v:shape id="直接箭头连接符 1380" o:spid="_x0000_s1026" o:spt="32" type="#_x0000_t32" style="position:absolute;left:2406015;top:2554605;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tLXAAAABQEAAA8AAAAA&#10;AAAAAQAgAAAAIgAAAGRycy9kb3ducmV2LnhtbFBLAQIUABQAAAAIAIdO4kD+StXZFQIAAAEEAAAO&#10;AAAAAAAAAAEAIAAAACYBAABkcnMvZTJvRG9jLnhtbFBLBQYAAAAABgAGAFkBAACtBQAAAAA=&#10;">
                        <v:fill on="f" focussize="0,0"/>
                        <v:stroke color="#000000" joinstyle="round" endarrow="block"/>
                        <v:imagedata o:title=""/>
                        <o:lock v:ext="edit" aspectratio="f"/>
                      </v:shape>
                      <v:shape id="直接箭头连接符 1383" o:spid="_x0000_s1026" o:spt="32" type="#_x0000_t32" style="position:absolute;left:2414270;top:2106295;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35m0tcAAAAFAQAADwAA&#10;AAAAAAABACAAAAAiAAAAZHJzL2Rvd25yZXYueG1sUEsBAhQAFAAAAAgAh07iQPiX3OIXAgAAAQQA&#10;AA4AAAAAAAAAAQAgAAAAJgEAAGRycy9lMm9Eb2MueG1sUEsFBgAAAAAGAAYAWQEAAK8FAAAAAA==&#10;">
                        <v:fill on="f" focussize="0,0"/>
                        <v:stroke color="#000000" joinstyle="round" endarrow="block"/>
                        <v:imagedata o:title=""/>
                        <o:lock v:ext="edit" aspectratio="f"/>
                      </v:shape>
                      <v:shape id="文本框 1386" o:spid="_x0000_s1026" o:spt="202" type="#_x0000_t202" style="position:absolute;left:2059305;top:5798185;height:215900;width:622300;v-text-anchor:middle;" filled="f" stroked="f" coordsize="21600,21600" o:gfxdata="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0wk91QAAAAUB&#10;AAAPAAAAAAAAAAEAIAAAACIAAABkcnMvZG93bnJldi54bWxQSwECFAAUAAAACACHTuJAFInMXh4C&#10;AAA0BAAADgAAAAAAAAABACAAAAAkAQAAZHJzL2Uyb0RvYy54bWxQSwUGAAAAAAYABgBZAQAAtAUA&#10;AAAA&#10;">
                        <v:fill on="f" focussize="0,0"/>
                        <v:stroke on="f" joinstyle="miter"/>
                        <v:imagedata o:title=""/>
                        <o:lock v:ext="edit" aspectratio="f"/>
                        <v:textbox inset="0mm,0mm,0mm,0mm">
                          <w:txbxContent>
                            <w:p w14:paraId="3656405C">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成品</w:t>
                              </w:r>
                            </w:p>
                          </w:txbxContent>
                        </v:textbox>
                      </v:shape>
                      <v:shape id="直接箭头连接符 1388" o:spid="_x0000_s1026" o:spt="32" type="#_x0000_t32" style="position:absolute;left:1530350;top:2001520;flip:y;height:0;width:54610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iTqzWAAAABQEA&#10;AA8AAAAAAAAAAQAgAAAAIgAAAGRycy9kb3ducmV2LnhtbFBLAQIUABQAAAAIAIdO4kBTOQLjHAIA&#10;AAsEAAAOAAAAAAAAAAEAIAAAACUBAABkcnMvZTJvRG9jLnhtbFBLBQYAAAAABgAGAFkBAACzBQAA&#10;AAA=&#10;">
                        <v:fill on="f" focussize="0,0"/>
                        <v:stroke color="#000000" joinstyle="round" endarrow="block"/>
                        <v:imagedata o:title=""/>
                        <o:lock v:ext="edit" aspectratio="f"/>
                      </v:shape>
                      <v:shape id="直接箭头连接符 1389" o:spid="_x0000_s1026" o:spt="32" type="#_x0000_t32" style="position:absolute;left:1524635;top:1485265;flip:y;height:0;width:54610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4k6s1gAAAAUB&#10;AAAPAAAAAAAAAAEAIAAAACIAAABkcnMvZG93bnJldi54bWxQSwECFAAUAAAACACHTuJAfQ8ich0C&#10;AAALBAAADgAAAAAAAAABACAAAAAlAQAAZHJzL2Uyb0RvYy54bWxQSwUGAAAAAAYABgBZAQAAtAUA&#10;AAAA&#10;">
                        <v:fill on="f" focussize="0,0"/>
                        <v:stroke color="#000000" joinstyle="round" endarrow="block"/>
                        <v:imagedata o:title=""/>
                        <o:lock v:ext="edit" aspectratio="f"/>
                      </v:shape>
                      <v:shape id="直接箭头连接符 1396" o:spid="_x0000_s1026" o:spt="32" type="#_x0000_t32" style="position:absolute;left:2710180;top:1965325;flip:y;height:3810;width:41656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4k6s1gAA&#10;AAUBAAAPAAAAAAAAAAEAIAAAACIAAABkcnMvZG93bnJldi54bWxQSwECFAAUAAAACACHTuJATHE3&#10;2SACAAAOBAAADgAAAAAAAAABACAAAAAlAQAAZHJzL2Uyb0RvYy54bWxQSwUGAAAAAAYABgBZAQAA&#10;twUAAAAA&#10;">
                        <v:fill on="f" focussize="0,0"/>
                        <v:stroke color="#000000" joinstyle="round" endarrow="block"/>
                        <v:imagedata o:title=""/>
                        <o:lock v:ext="edit" aspectratio="f"/>
                      </v:shape>
                      <v:shape id="直接箭头连接符 1388" o:spid="_x0000_s1026" o:spt="32" type="#_x0000_t32" style="position:absolute;left:1526540;top:2416810;flip:y;height:0;width:54610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iTqzWAAAABQEA&#10;AA8AAAAAAAAAAQAgAAAAIgAAAGRycy9kb3ducmV2LnhtbFBLAQIUABQAAAAIAIdO4kBV9prKHAIA&#10;AAsEAAAOAAAAAAAAAAEAIAAAACUBAABkcnMvZTJvRG9jLnhtbFBLBQYAAAAABgAGAFkBAACzBQAA&#10;AAA=&#10;">
                        <v:fill on="f" focussize="0,0"/>
                        <v:stroke color="#000000" joinstyle="round" endarrow="block"/>
                        <v:imagedata o:title=""/>
                        <o:lock v:ext="edit" aspectratio="f"/>
                      </v:shape>
                      <v:shape id="文本框 1379" o:spid="_x0000_s1026" o:spt="202" type="#_x0000_t202" style="position:absolute;left:2075815;top:2746375;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h4lrWAAAABQEAAA8AAAAAAAAAAQAgAAAAIgAAAGRycy9kb3ducmV2LnhtbFBL&#10;AQIUABQAAAAIAIdO4kBIwTeBMQIAAF0EAAAOAAAAAAAAAAEAIAAAACUBAABkcnMvZTJvRG9jLnht&#10;bFBLBQYAAAAABgAGAFkBAADIBQAAAAA=&#10;">
                        <v:fill on="f" focussize="0,0"/>
                        <v:stroke color="#000000" joinstyle="miter"/>
                        <v:imagedata o:title=""/>
                        <o:lock v:ext="edit" aspectratio="f"/>
                        <v:textbox inset="0mm,0mm,0mm,0mm">
                          <w:txbxContent>
                            <w:p w14:paraId="544CC0E9">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抛丸</w:t>
                              </w:r>
                            </w:p>
                          </w:txbxContent>
                        </v:textbox>
                      </v:shape>
                      <v:shape id="直接箭头连接符 1380" o:spid="_x0000_s1026" o:spt="32" type="#_x0000_t32" style="position:absolute;left:2399665;top:2981325;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tLXAAAABQEAAA8AAAAA&#10;AAAAAQAgAAAAIgAAAGRycy9kb3ducmV2LnhtbFBLAQIUABQAAAAIAIdO4kCYmD0DFQIAAAEEAAAO&#10;AAAAAAAAAAEAIAAAACYBAABkcnMvZTJvRG9jLnhtbFBLBQYAAAAABgAGAFkBAACtBQAAAAA=&#10;">
                        <v:fill on="f" focussize="0,0"/>
                        <v:stroke color="#000000" joinstyle="round" endarrow="block"/>
                        <v:imagedata o:title=""/>
                        <o:lock v:ext="edit" aspectratio="f"/>
                      </v:shape>
                      <v:line id="直接连接符 1545" o:spid="_x0000_s1026" o:spt="20" style="position:absolute;left:1028065;top:3186430;height:0;width:2582545;" filled="f" stroked="t" coordsize="21600,21600" o:gfxdata="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r/I1QAA&#10;AAUBAAAPAAAAAAAAAAEAIAAAACIAAABkcnMvZG93bnJldi54bWxQSwECFAAUAAAACACHTuJARVdy&#10;1egBAACsAwAADgAAAAAAAAABACAAAAAkAQAAZHJzL2Uyb0RvYy54bWxQSwUGAAAAAAYABgBZAQAA&#10;fgUAAAAA&#10;">
                        <v:fill on="f" focussize="0,0"/>
                        <v:stroke color="#000000 [3213]" joinstyle="round"/>
                        <v:imagedata o:title=""/>
                        <o:lock v:ext="edit" aspectratio="f"/>
                      </v:line>
                      <v:shape id="直接箭头连接符 1380" o:spid="_x0000_s1026" o:spt="32" type="#_x0000_t32" style="position:absolute;left:1021080;top:3179445;height:482600;width:635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fmbS1wAAAAUBAAAPAAAA&#10;AAAAAAEAIAAAACIAAABkcnMvZG93bnJldi54bWxQSwECFAAUAAAACACHTuJAsTct1RYCAAAEBAAA&#10;DgAAAAAAAAABACAAAAAmAQAAZHJzL2Uyb0RvYy54bWxQSwUGAAAAAAYABgBZAQAArgUAAAAA&#10;">
                        <v:fill on="f" focussize="0,0"/>
                        <v:stroke color="#000000" joinstyle="round" endarrow="block"/>
                        <v:imagedata o:title=""/>
                        <o:lock v:ext="edit" aspectratio="f"/>
                      </v:shape>
                      <v:shape id="文本框 1379" o:spid="_x0000_s1026" o:spt="202" type="#_x0000_t202" style="position:absolute;left:709930;top:3662045;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h4lrWAAAABQEAAA8AAAAAAAAAAQAgAAAAIgAAAGRycy9kb3ducmV2LnhtbFBL&#10;AQIUABQAAAAIAIdO4kBOTGI1MQIAAFwEAAAOAAAAAAAAAAEAIAAAACUBAABkcnMvZTJvRG9jLnht&#10;bFBLBQYAAAAABgAGAFkBAADIBQAAAAA=&#10;">
                        <v:fill on="f" focussize="0,0"/>
                        <v:stroke color="#000000" joinstyle="miter"/>
                        <v:imagedata o:title=""/>
                        <o:lock v:ext="edit" aspectratio="f"/>
                        <v:textbox inset="0mm,0mm,0mm,0mm">
                          <w:txbxContent>
                            <w:p w14:paraId="090F72E9">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喷塑</w:t>
                              </w:r>
                            </w:p>
                          </w:txbxContent>
                        </v:textbox>
                      </v:shape>
                      <v:shape id="直接箭头连接符 1388" o:spid="_x0000_s1026" o:spt="32" type="#_x0000_t32" style="position:absolute;left:332740;top:3750310;flip:y;height:5080;width:367665;"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OrNYAAAAF&#10;AQAADwAAAAAAAAABACAAAAAiAAAAZHJzL2Rvd25yZXYueG1sUEsBAhQAFAAAAAgAh07iQCqEDace&#10;AgAADQQAAA4AAAAAAAAAAQAgAAAAJQEAAGRycy9lMm9Eb2MueG1sUEsFBgAAAAAGAAYAWQEAALUF&#10;AAAAAA==&#10;">
                        <v:fill on="f" focussize="0,0"/>
                        <v:stroke color="#000000" joinstyle="round" endarrow="block"/>
                        <v:imagedata o:title=""/>
                        <o:lock v:ext="edit" aspectratio="f"/>
                      </v:shape>
                      <v:shape id="文本框 1390" o:spid="_x0000_s1026" o:spt="202" type="#_x0000_t202" style="position:absolute;left:0;top:3668395;height:196850;width:31305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EAuPPVAAAABQEAAA8AAAAAAAAAAQAgAAAAIgAAAGRycy9kb3ducmV2&#10;LnhtbFBLAQIUABQAAAAIAIdO4kChRxFLxgEAAH0DAAAOAAAAAAAAAAEAIAAAACQBAABkcnMvZTJv&#10;RG9jLnhtbFBLBQYAAAAABgAGAFkBAABcBQAAAAA=&#10;">
                        <v:fill on="f" focussize="0,0"/>
                        <v:stroke on="f"/>
                        <v:imagedata o:title=""/>
                        <o:lock v:ext="edit" aspectratio="f"/>
                        <v:textbox inset="0mm,0mm,0mm,0mm">
                          <w:txbxContent>
                            <w:p w14:paraId="5963C5E0">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塑粉</w:t>
                              </w:r>
                            </w:p>
                          </w:txbxContent>
                        </v:textbox>
                      </v:shape>
                      <v:shape id="直接箭头连接符 915" o:spid="_x0000_s1026" o:spt="32" type="#_x0000_t32" style="position:absolute;left:1330960;top:3783965;height:1270;width:252095;"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fmbS1wAAAAUBAAAP&#10;AAAAAAAAAAEAIAAAACIAAABkcnMvZG93bnJldi54bWxQSwECFAAUAAAACACHTuJAsl3yEhkCAAAD&#10;BAAADgAAAAAAAAABACAAAAAmAQAAZHJzL2Uyb0RvYy54bWxQSwUGAAAAAAYABgBZAQAAsQUAAAAA&#10;">
                        <v:fill on="f" focussize="0,0"/>
                        <v:stroke color="#000000" joinstyle="round" endarrow="block"/>
                        <v:imagedata o:title=""/>
                        <o:lock v:ext="edit" aspectratio="f"/>
                      </v:shape>
                      <v:shape id="任意多边形 1354" o:spid="_x0000_s1026" o:spt="100" style="position:absolute;left:1343660;top:3563620;height:127000;width:249555;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TnKvj1AAAAAUBAAAPAAAAAAAAAAEAIAAAACIAAABkcnMvZG93bnJldi54bWxQSwECFAAU&#10;AAAACACHTuJAGO6g/UsDAAB2BwAADgAAAAAAAAABACAAAAAjAQAAZHJzL2Uyb0RvYy54bWxQSwUG&#10;AAAAAAYABgBZAQAA4AY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70" o:spid="_x0000_s1026" o:spt="202" type="#_x0000_t202" style="position:absolute;left:1610360;top:3479800;height:386715;width:79121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QC489UAAAAFAQAADwAAAAAAAAABACAAAAAiAAAAZHJzL2Rvd25y&#10;ZXYueG1sUEsBAhQAFAAAAAgAh07iQIcWIWnIAQAAgwMAAA4AAAAAAAAAAQAgAAAAJAEAAGRycy9l&#10;Mm9Eb2MueG1sUEsFBgAAAAAGAAYAWQEAAF4FAAAAAA==&#10;">
                        <v:fill on="f" focussize="0,0"/>
                        <v:stroke on="f"/>
                        <v:imagedata o:title=""/>
                        <o:lock v:ext="edit" aspectratio="f"/>
                        <v:textbox inset="0mm,0mm,0mm,0mm">
                          <w:txbxContent>
                            <w:p w14:paraId="3A9D88FE">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粉尘G</w:t>
                              </w:r>
                              <w:r>
                                <w:rPr>
                                  <w:rFonts w:hint="eastAsia" w:cs="Times New Roman"/>
                                  <w:sz w:val="21"/>
                                  <w:szCs w:val="21"/>
                                  <w:lang w:val="en-US" w:eastAsia="zh-CN"/>
                                </w:rPr>
                                <w:t>6</w:t>
                              </w:r>
                            </w:p>
                            <w:p w14:paraId="3BA5147D">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v:textbox>
                      </v:shape>
                      <v:shape id="文本框 1379" o:spid="_x0000_s1026" o:spt="202" type="#_x0000_t202" style="position:absolute;left:3308985;top:3724275;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h4lrWAAAABQEAAA8AAAAAAAAAAQAgAAAAIgAAAGRycy9kb3ducmV2LnhtbFBL&#10;AQIUABQAAAAIAIdO4kBJXYUVMQIAAF0EAAAOAAAAAAAAAAEAIAAAACUBAABkcnMvZTJvRG9jLnht&#10;bFBLBQYAAAAABgAGAFkBAADIBQAAAAA=&#10;">
                        <v:fill on="f" focussize="0,0"/>
                        <v:stroke color="#000000" joinstyle="miter"/>
                        <v:imagedata o:title=""/>
                        <o:lock v:ext="edit" aspectratio="f"/>
                        <v:textbox inset="0mm,0mm,0mm,0mm">
                          <w:txbxContent>
                            <w:p w14:paraId="4DFF6D80">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喷</w:t>
                              </w:r>
                              <w:r>
                                <w:rPr>
                                  <w:rFonts w:hint="eastAsia" w:cs="Times New Roman"/>
                                  <w:color w:val="auto"/>
                                  <w:sz w:val="21"/>
                                  <w:szCs w:val="21"/>
                                  <w:lang w:val="en-US" w:eastAsia="zh-CN"/>
                                </w:rPr>
                                <w:t>漆</w:t>
                              </w:r>
                            </w:p>
                          </w:txbxContent>
                        </v:textbox>
                      </v:shape>
                      <v:shape id="文本框 1390" o:spid="_x0000_s1026" o:spt="202" type="#_x0000_t202" style="position:absolute;left:2127885;top:3225800;height:318135;width:88455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QC489UAAAAFAQAADwAAAAAAAAABACAAAAAiAAAAZHJzL2Rvd25y&#10;ZXYueG1sUEsBAhQAFAAAAAgAh07iQKy4PYnIAQAAgwMAAA4AAAAAAAAAAQAgAAAAJAEAAGRycy9l&#10;Mm9Eb2MueG1sUEsFBgAAAAAGAAYAWQEAAF4FAAAAAA==&#10;">
                        <v:fill on="f" focussize="0,0"/>
                        <v:stroke on="f"/>
                        <v:imagedata o:title=""/>
                        <o:lock v:ext="edit" aspectratio="f"/>
                        <v:textbox inset="0mm,0mm,0mm,0mm">
                          <w:txbxContent>
                            <w:p w14:paraId="52E1B82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油漆</w:t>
                              </w:r>
                              <w:r>
                                <w:rPr>
                                  <w:rFonts w:hint="eastAsia" w:cs="Times New Roman"/>
                                  <w:sz w:val="21"/>
                                  <w:szCs w:val="21"/>
                                  <w:lang w:val="en-US" w:eastAsia="zh-CN"/>
                                </w:rPr>
                                <w:t>、固化剂、</w:t>
                              </w:r>
                              <w:r>
                                <w:rPr>
                                  <w:rFonts w:hint="eastAsia" w:ascii="Times New Roman" w:hAnsi="Times New Roman" w:eastAsia="宋体" w:cs="Times New Roman"/>
                                  <w:sz w:val="21"/>
                                  <w:szCs w:val="21"/>
                                  <w:lang w:val="en-US" w:eastAsia="zh-CN"/>
                                </w:rPr>
                                <w:t>稀释剂</w:t>
                              </w:r>
                            </w:p>
                          </w:txbxContent>
                        </v:textbox>
                      </v:shape>
                      <v:shape id="任意多边形 1354" o:spid="_x0000_s1026" o:spt="100" style="position:absolute;left:2926080;top:3653155;height:144780;width:24892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U5yr49QAAAAFAQAADwAAAAAAAAABACAAAAAiAAAAZHJzL2Rvd25yZXYueG1sUEsBAhQAFAAA&#10;AAgAh07iQGcF8IVJAwAAdgcAAA4AAAAAAAAAAQAgAAAAIwEAAGRycy9lMm9Eb2MueG1sUEsFBgAA&#10;AAAGAAYAWQEAAN4GA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直接箭头连接符 1388" o:spid="_x0000_s1026" o:spt="32" type="#_x0000_t32" style="position:absolute;left:2611120;top:3528060;height:205740;width:635;"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fmbS1wAAAAUBAAAPAAAAAAAAAAEAIAAAACIAAABkcnMvZG93bnJldi54bWxQSwECFAAUAAAA&#10;CACHTuJAQBoXWygCAAAqBAAADgAAAAAAAAABACAAAAAmAQAAZHJzL2Uyb0RvYy54bWxQSwUGAAAA&#10;AAYABgBZAQAAwAUAAAAA&#10;">
                        <v:fill on="f" focussize="0,0"/>
                        <v:stroke color="#000000" joinstyle="round" endarrow="block"/>
                        <v:imagedata o:title=""/>
                        <o:lock v:ext="edit" aspectratio="f"/>
                      </v:shape>
                      <v:shape id="文本框 1390" o:spid="_x0000_s1026" o:spt="202" type="#_x0000_t202" style="position:absolute;left:3127375;top:3338830;height:337820;width:42608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ALjz1QAAAAUBAAAPAAAAAAAAAAEAIAAAACIAAABkcnMvZG93bnJl&#10;di54bWxQSwECFAAUAAAACACHTuJAKZ0f+scBAACDAwAADgAAAAAAAAABACAAAAAkAQAAZHJzL2Uy&#10;b0RvYy54bWxQSwUGAAAAAAYABgBZAQAAXQUAAAAA&#10;">
                        <v:fill on="f" focussize="0,0"/>
                        <v:stroke on="f"/>
                        <v:imagedata o:title=""/>
                        <o:lock v:ext="edit" aspectratio="f"/>
                        <v:textbox inset="0mm,0mm,0mm,0mm">
                          <w:txbxContent>
                            <w:p w14:paraId="42098288">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8</w:t>
                              </w:r>
                            </w:p>
                          </w:txbxContent>
                        </v:textbox>
                      </v:shape>
                      <v:shape id="直接箭头连接符 1380" o:spid="_x0000_s1026" o:spt="32" type="#_x0000_t32" style="position:absolute;left:1030605;top:4492625;height:2667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tLXAAAABQEAAA8AAAAA&#10;AAAAAQAgAAAAIgAAAGRycy9kb3ducmV2LnhtbFBLAQIUABQAAAAIAIdO4kC6npdIFQIAAAEEAAAO&#10;AAAAAAAAAAEAIAAAACYBAABkcnMvZTJvRG9jLnhtbFBLBQYAAAAABgAGAFkBAACtBQAAAAA=&#10;">
                        <v:fill on="f" focussize="0,0"/>
                        <v:stroke color="#000000" joinstyle="round" endarrow="block"/>
                        <v:imagedata o:title=""/>
                        <o:lock v:ext="edit" aspectratio="f"/>
                      </v:shape>
                      <v:shape id="直接箭头连接符 1380" o:spid="_x0000_s1026" o:spt="32" type="#_x0000_t32" style="position:absolute;left:3522345;top:4557395;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fmbS1wAAAAUBAAAPAAAA&#10;AAAAAAEAIAAAACIAAABkcnMvZG93bnJldi54bWxQSwECFAAUAAAACACHTuJAeK5chRYCAAABBAAA&#10;DgAAAAAAAAABACAAAAAmAQAAZHJzL2Uyb0RvYy54bWxQSwUGAAAAAAYABgBZAQAArgUAAAAA&#10;">
                        <v:fill on="f" focussize="0,0"/>
                        <v:stroke color="#000000" joinstyle="round" endarrow="block"/>
                        <v:imagedata o:title=""/>
                        <o:lock v:ext="edit" aspectratio="f"/>
                      </v:shape>
                      <v:line id="直接连接符 1563" o:spid="_x0000_s1026" o:spt="20" style="position:absolute;left:1014095;top:4747895;height:5715;width:2519680;" filled="f" stroked="t" coordsize="21600,21600" o:gfxdata="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ma/&#10;yNUAAAAFAQAADwAAAAAAAAABACAAAAAiAAAAZHJzL2Rvd25yZXYueG1sUEsBAhQAFAAAAAgAh07i&#10;QPMRmJ/sAQAArwMAAA4AAAAAAAAAAQAgAAAAJAEAAGRycy9lMm9Eb2MueG1sUEsFBgAAAAAGAAYA&#10;WQEAAIIFAAAAAA==&#10;">
                        <v:fill on="f" focussize="0,0"/>
                        <v:stroke color="#000000 [3213]" joinstyle="round"/>
                        <v:imagedata o:title=""/>
                        <o:lock v:ext="edit" aspectratio="f"/>
                      </v:line>
                      <v:shape id="直接箭头连接符 1380" o:spid="_x0000_s1026" o:spt="32" type="#_x0000_t32" style="position:absolute;left:2385060;top:4747260;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tLXAAAABQEAAA8AAAAA&#10;AAAAAQAgAAAAIgAAAGRycy9kb3ducmV2LnhtbFBLAQIUABQAAAAIAIdO4kD0pPipFQIAAAEEAAAO&#10;AAAAAAAAAAEAIAAAACYBAABkcnMvZTJvRG9jLnhtbFBLBQYAAAAABgAGAFkBAACtBQAAAAA=&#10;">
                        <v:fill on="f" focussize="0,0"/>
                        <v:stroke color="#000000" joinstyle="round" endarrow="block"/>
                        <v:imagedata o:title=""/>
                        <o:lock v:ext="edit" aspectratio="f"/>
                      </v:shape>
                      <v:shape id="文本框 1379" o:spid="_x0000_s1026" o:spt="202" type="#_x0000_t202" style="position:absolute;left:2092960;top:493649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IeJa1gAAAAUBAAAPAAAAAAAAAAEAIAAAACIAAABkcnMvZG93bnJldi54bWxQ&#10;SwECFAAUAAAACACHTuJATpEVpzICAABdBAAADgAAAAAAAAABACAAAAAlAQAAZHJzL2Uyb0RvYy54&#10;bWxQSwUGAAAAAAYABgBZAQAAyQUAAAAA&#10;">
                        <v:fill on="f" focussize="0,0"/>
                        <v:stroke color="#000000" joinstyle="miter"/>
                        <v:imagedata o:title=""/>
                        <o:lock v:ext="edit" aspectratio="f"/>
                        <v:textbox inset="0mm,0mm,0mm,0mm">
                          <w:txbxContent>
                            <w:p w14:paraId="7F086E71">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检验</w:t>
                              </w:r>
                            </w:p>
                          </w:txbxContent>
                        </v:textbox>
                      </v:shape>
                      <v:shape id="直接箭头连接符 1380" o:spid="_x0000_s1026" o:spt="32" type="#_x0000_t32" style="position:absolute;left:2378710;top:5171440;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tLXAAAABQEAAA8AAAAA&#10;AAAAAQAgAAAAIgAAAGRycy9kb3ducmV2LnhtbFBLAQIUABQAAAAIAIdO4kCDBl3VFQIAAAEEAAAO&#10;AAAAAAAAAAEAIAAAACYBAABkcnMvZTJvRG9jLnhtbFBLBQYAAAAABgAGAFkBAACtBQAAAAA=&#10;">
                        <v:fill on="f" focussize="0,0"/>
                        <v:stroke color="#000000" joinstyle="round" endarrow="block"/>
                        <v:imagedata o:title=""/>
                        <o:lock v:ext="edit" aspectratio="f"/>
                      </v:shape>
                      <v:shape id="文本框 1379" o:spid="_x0000_s1026" o:spt="202" type="#_x0000_t202" style="position:absolute;left:2086610;top:536321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iHiWtYAAAAFAQAADwAAAAAAAAABACAAAAAiAAAAZHJzL2Rvd25yZXYueG1sUEsB&#10;AhQAFAAAAAgAh07iQGPz4fkwAgAAXQQAAA4AAAAAAAAAAQAgAAAAJQEAAGRycy9lMm9Eb2MueG1s&#10;UEsFBgAAAAAGAAYAWQEAAMcFAAAAAA==&#10;">
                        <v:fill on="f" focussize="0,0"/>
                        <v:stroke color="#000000" joinstyle="miter"/>
                        <v:imagedata o:title=""/>
                        <o:lock v:ext="edit" aspectratio="f"/>
                        <v:textbox inset="0mm,0mm,0mm,0mm">
                          <w:txbxContent>
                            <w:p w14:paraId="0E96CCCF">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包装</w:t>
                              </w:r>
                            </w:p>
                          </w:txbxContent>
                        </v:textbox>
                      </v:shape>
                      <v:shape id="直接箭头连接符 1380" o:spid="_x0000_s1026" o:spt="32" type="#_x0000_t32" style="position:absolute;left:2383155;top:5592445;height:190500;width: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fmbS1wAAAAUBAAAPAAAA&#10;AAAAAAEAIAAAACIAAABkcnMvZG93bnJldi54bWxQSwECFAAUAAAACACHTuJAVsC39BYCAAABBAAA&#10;DgAAAAAAAAABACAAAAAmAQAAZHJzL2Uyb0RvYy54bWxQSwUGAAAAAAYABgBZAQAArgUAAAAA&#10;">
                        <v:fill on="f" focussize="0,0"/>
                        <v:stroke color="#000000" joinstyle="round" endarrow="block"/>
                        <v:imagedata o:title=""/>
                        <o:lock v:ext="edit" aspectratio="f"/>
                      </v:shape>
                      <v:shape id="直接箭头连接符 1268" o:spid="_x0000_s1026" o:spt="32" type="#_x0000_t32" style="position:absolute;left:2717800;top:637540;height:1270;width:42291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ZtLXAAAABQEAAA8A&#10;AAAAAAAAAQAgAAAAIgAAAGRycy9kb3ducmV2LnhtbFBLAQIUABQAAAAIAIdO4kAV0E9AGAIAAAME&#10;AAAOAAAAAAAAAAEAIAAAACYBAABkcnMvZTJvRG9jLnhtbFBLBQYAAAAABgAGAFkBAACwBQAAAAA=&#10;">
                        <v:fill on="f" focussize="0,0"/>
                        <v:stroke color="#000000" joinstyle="round" endarrow="block"/>
                        <v:imagedata o:title=""/>
                        <o:lock v:ext="edit" aspectratio="f"/>
                      </v:shape>
                      <v:shape id="直接箭头连接符 1389" o:spid="_x0000_s1026" o:spt="32" type="#_x0000_t32" style="position:absolute;left:1537970;top:610235;flip:y;height:0;width:54610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4k6s1gAAAAUB&#10;AAAPAAAAAAAAAAEAIAAAACIAAABkcnMvZG93bnJldi54bWxQSwECFAAUAAAACACHTuJAwmTtDh0C&#10;AAAKBAAADgAAAAAAAAABACAAAAAlAQAAZHJzL2Uyb0RvYy54bWxQSwUGAAAAAAYABgBZAQAAtAUA&#10;AAAA&#10;">
                        <v:fill on="f" focussize="0,0"/>
                        <v:stroke color="#000000" joinstyle="round" endarrow="block"/>
                        <v:imagedata o:title=""/>
                        <o:lock v:ext="edit" aspectratio="f"/>
                      </v:shape>
                      <v:shape id="文本框 1359" o:spid="_x0000_s1026" o:spt="202" type="#_x0000_t202" style="position:absolute;left:292735;top:1405890;height:177800;width:122936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ALjz1QAAAAUBAAAPAAAAAAAAAAEAIAAAACIAAABkcnMvZG93&#10;bnJldi54bWxQSwECFAAUAAAACACHTuJArBXO+MoBAACDAwAADgAAAAAAAAABACAAAAAkAQAAZHJz&#10;L2Uyb0RvYy54bWxQSwUGAAAAAAYABgBZAQAAYAUAAAAA&#10;">
                        <v:fill on="f" focussize="0,0"/>
                        <v:stroke on="f"/>
                        <v:imagedata o:title=""/>
                        <o:lock v:ext="edit" aspectratio="f"/>
                        <v:textbox inset="0mm,0mm,0mm,0mm">
                          <w:txbxContent>
                            <w:p w14:paraId="7853CE19">
                              <w:pPr>
                                <w:pStyle w:val="25"/>
                                <w:spacing w:before="0" w:beforeAutospacing="0" w:after="0" w:afterAutospacing="0"/>
                                <w:jc w:val="righ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w:t>
                              </w:r>
                              <w:r>
                                <w:rPr>
                                  <w:rFonts w:hint="eastAsia" w:ascii="Times New Roman" w:hAnsi="Times New Roman" w:cs="Times New Roman"/>
                                  <w:sz w:val="21"/>
                                  <w:szCs w:val="21"/>
                                  <w:lang w:val="en-US" w:eastAsia="zh-CN"/>
                                </w:rPr>
                                <w:t>材</w:t>
                              </w:r>
                              <w:r>
                                <w:rPr>
                                  <w:rFonts w:hint="eastAsia" w:ascii="Times New Roman" w:hAnsi="Times New Roman" w:eastAsia="宋体" w:cs="Times New Roman"/>
                                  <w:sz w:val="21"/>
                                  <w:szCs w:val="21"/>
                                  <w:lang w:val="en-US" w:eastAsia="zh-CN"/>
                                </w:rPr>
                                <w:t>、保护气体</w:t>
                              </w:r>
                            </w:p>
                          </w:txbxContent>
                        </v:textbox>
                      </v:shape>
                      <v:shape id="文本框 1377" o:spid="_x0000_s1026" o:spt="202" type="#_x0000_t202" style="position:absolute;left:1107440;top:2319020;height:196850;width:4044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ALjz1QAAAAUBAAAPAAAAAAAAAAEAIAAAACIAAABkcnMvZG93&#10;bnJldi54bWxQSwECFAAUAAAACACHTuJAejaw38oBAACDAwAADgAAAAAAAAABACAAAAAkAQAAZHJz&#10;L2Uyb0RvYy54bWxQSwUGAAAAAAYABgBZAQAAYAUAAAAA&#10;">
                        <v:fill on="f" focussize="0,0"/>
                        <v:stroke on="f"/>
                        <v:imagedata o:title=""/>
                        <o:lock v:ext="edit" aspectratio="f"/>
                        <v:textbox inset="0mm,0mm,0mm,0mm">
                          <w:txbxContent>
                            <w:p w14:paraId="1C7A6794">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乳化液</w:t>
                              </w:r>
                            </w:p>
                          </w:txbxContent>
                        </v:textbox>
                      </v:shape>
                      <v:shape id="文本框 1353" o:spid="_x0000_s1026" o:spt="202" type="#_x0000_t202" style="position:absolute;left:3147695;top:2154555;height:439420;width:192468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AuPPVAAAABQEAAA8AAAAAAAAAAQAgAAAAIgAAAGRycy9k&#10;b3ducmV2LnhtbFBLAQIUABQAAAAIAIdO4kD0SCYDzAEAAIQDAAAOAAAAAAAAAAEAIAAAACQBAABk&#10;cnMvZTJvRG9jLnhtbFBLBQYAAAAABgAGAFkBAABiBQAAAAA=&#10;">
                        <v:fill on="f" focussize="0,0"/>
                        <v:stroke on="f"/>
                        <v:imagedata o:title=""/>
                        <o:lock v:ext="edit" aspectratio="f"/>
                        <v:textbox inset="0mm,0mm,0mm,0mm">
                          <w:txbxContent>
                            <w:p w14:paraId="581F2FE3">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有机废气G4</w:t>
                              </w:r>
                            </w:p>
                            <w:p w14:paraId="775B4EB8">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含油金属废屑S</w:t>
                              </w:r>
                              <w:r>
                                <w:rPr>
                                  <w:rFonts w:hint="eastAsia" w:cs="Times New Roman"/>
                                  <w:sz w:val="21"/>
                                  <w:szCs w:val="21"/>
                                  <w:lang w:val="en-US" w:eastAsia="zh-CN"/>
                                </w:rPr>
                                <w:t>7、</w:t>
                              </w:r>
                              <w:r>
                                <w:rPr>
                                  <w:rFonts w:hint="eastAsia" w:ascii="Times New Roman" w:hAnsi="Times New Roman" w:eastAsia="宋体" w:cs="Times New Roman"/>
                                  <w:sz w:val="21"/>
                                  <w:szCs w:val="21"/>
                                  <w:lang w:val="en-US" w:eastAsia="zh-CN"/>
                                </w:rPr>
                                <w:t>废乳化液S</w:t>
                              </w:r>
                              <w:r>
                                <w:rPr>
                                  <w:rFonts w:hint="eastAsia" w:cs="Times New Roman"/>
                                  <w:sz w:val="21"/>
                                  <w:szCs w:val="21"/>
                                  <w:lang w:val="en-US" w:eastAsia="zh-CN"/>
                                </w:rPr>
                                <w:t>8</w:t>
                              </w:r>
                              <w:r>
                                <w:rPr>
                                  <w:rFonts w:hint="eastAsia" w:ascii="Times New Roman" w:hAnsi="Times New Roman" w:eastAsia="宋体" w:cs="Times New Roman"/>
                                  <w:sz w:val="21"/>
                                  <w:szCs w:val="21"/>
                                  <w:lang w:val="en-US" w:eastAsia="zh-CN"/>
                                </w:rPr>
                                <w:t>噪声N</w:t>
                              </w:r>
                            </w:p>
                          </w:txbxContent>
                        </v:textbox>
                      </v:shape>
                      <v:shape id="直接箭头连接符 1388" o:spid="_x0000_s1026" o:spt="32" type="#_x0000_t32" style="position:absolute;left:1525270;top:2856230;flip:y;height:0;width:54610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iTqzWAAAABQEA&#10;AA8AAAAAAAAAAQAgAAAAIgAAAGRycy9kb3ducmV2LnhtbFBLAQIUABQAAAAIAIdO4kC89ADjHAIA&#10;AAsEAAAOAAAAAAAAAAEAIAAAACUBAABkcnMvZTJvRG9jLnhtbFBLBQYAAAAABgAGAFkBAACzBQAA&#10;AAA=&#10;">
                        <v:fill on="f" focussize="0,0"/>
                        <v:stroke color="#000000" joinstyle="round" endarrow="block"/>
                        <v:imagedata o:title=""/>
                        <o:lock v:ext="edit" aspectratio="f"/>
                      </v:shape>
                      <v:shape id="文本框 1377" o:spid="_x0000_s1026" o:spt="202" type="#_x0000_t202" style="position:absolute;left:1113790;top:2743835;height:196850;width:4044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AuPPVAAAABQEAAA8AAAAAAAAAAQAgAAAAIgAAAGRycy9k&#10;b3ducmV2LnhtbFBLAQIUABQAAAAIAIdO4kDHso1KzAEAAIMDAAAOAAAAAAAAAAEAIAAAACQBAABk&#10;cnMvZTJvRG9jLnhtbFBLBQYAAAAABgAGAFkBAABiBQAAAAA=&#10;">
                        <v:fill on="f" focussize="0,0"/>
                        <v:stroke on="f"/>
                        <v:imagedata o:title=""/>
                        <o:lock v:ext="edit" aspectratio="f"/>
                        <v:textbox inset="0mm,0mm,0mm,0mm">
                          <w:txbxContent>
                            <w:p w14:paraId="1A1A86C5">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钢丸</w:t>
                              </w:r>
                            </w:p>
                          </w:txbxContent>
                        </v:textbox>
                      </v:shape>
                      <v:shape id="直接箭头连接符 915" o:spid="_x0000_s1026" o:spt="32" type="#_x0000_t32" style="position:absolute;left:2710815;top:2924175;flip:y;height:3810;width:41656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4k6s1gAA&#10;AAUBAAAPAAAAAAAAAAEAIAAAACIAAABkcnMvZG93bnJldi54bWxQSwECFAAUAAAACACHTuJAsxwC&#10;jSACAAANBAAADgAAAAAAAAABACAAAAAlAQAAZHJzL2Uyb0RvYy54bWxQSwUGAAAAAAYABgBZAQAA&#10;twUAAAAA&#10;">
                        <v:fill on="f" focussize="0,0"/>
                        <v:stroke color="#000000" joinstyle="round" endarrow="block"/>
                        <v:imagedata o:title=""/>
                        <o:lock v:ext="edit" aspectratio="f"/>
                      </v:shape>
                      <v:shape id="任意多边形 1354" o:spid="_x0000_s1026" o:spt="100" style="position:absolute;left:2712720;top:2737485;height:127000;width:38100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U5yr&#10;49QAAAAFAQAADwAAAAAAAAABACAAAAAiAAAAZHJzL2Rvd25yZXYueG1sUEsBAhQAFAAAAAgAh07i&#10;QJvbU31DAwAAdgcAAA4AAAAAAAAAAQAgAAAAIwEAAGRycy9lMm9Eb2MueG1sUEsFBgAAAAAGAAYA&#10;WQEAANgGA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70" o:spid="_x0000_s1026" o:spt="202" type="#_x0000_t202" style="position:absolute;left:3141345;top:2644775;height:441960;width:78803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QC489UAAAAFAQAADwAAAAAAAAABACAAAAAiAAAAZHJzL2Rv&#10;d25yZXYueG1sUEsBAhQAFAAAAAgAh07iQAwSQTfLAQAAgwMAAA4AAAAAAAAAAQAgAAAAJAEAAGRy&#10;cy9lMm9Eb2MueG1sUEsFBgAAAAAGAAYAWQEAAGEFAAAAAA==&#10;">
                        <v:fill on="f" focussize="0,0"/>
                        <v:stroke on="f"/>
                        <v:imagedata o:title=""/>
                        <o:lock v:ext="edit" aspectratio="f"/>
                        <v:textbox inset="0mm,0mm,0mm,0mm">
                          <w:txbxContent>
                            <w:p w14:paraId="181F223F">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粉尘G</w:t>
                              </w:r>
                              <w:r>
                                <w:rPr>
                                  <w:rFonts w:hint="eastAsia" w:cs="Times New Roman"/>
                                  <w:sz w:val="21"/>
                                  <w:szCs w:val="21"/>
                                  <w:lang w:val="en-US" w:eastAsia="zh-CN"/>
                                </w:rPr>
                                <w:t>5</w:t>
                              </w:r>
                            </w:p>
                            <w:p w14:paraId="18D7C890">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废钢丸S</w:t>
                              </w:r>
                              <w:r>
                                <w:rPr>
                                  <w:rFonts w:hint="eastAsia" w:cs="Times New Roman"/>
                                  <w:sz w:val="21"/>
                                  <w:szCs w:val="21"/>
                                  <w:lang w:val="en-US" w:eastAsia="zh-CN"/>
                                </w:rPr>
                                <w:t>9</w:t>
                              </w:r>
                            </w:p>
                            <w:p w14:paraId="546A380E">
                              <w:pPr>
                                <w:keepNext w:val="0"/>
                                <w:keepLines w:val="0"/>
                                <w:pageBreakBefore w:val="0"/>
                                <w:widowControl w:val="0"/>
                                <w:kinsoku/>
                                <w:wordWrap/>
                                <w:overflowPunct/>
                                <w:topLinePunct w:val="0"/>
                                <w:bidi w:val="0"/>
                                <w:adjustRightInd w:val="0"/>
                                <w:snapToGrid w:val="0"/>
                                <w:spacing w:line="192"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噪声N</w:t>
                              </w:r>
                            </w:p>
                          </w:txbxContent>
                        </v:textbox>
                      </v:shape>
                      <v:shape id="任意多边形 1354" o:spid="_x0000_s1026" o:spt="100" style="position:absolute;left:2704465;top:2279650;height:127000;width:38100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FOcq+PUAAAABQEAAA8AAAAAAAAAAQAgAAAAIgAAAGRycy9kb3ducmV2LnhtbFBLAQIUABQAAAAI&#10;AIdO4kBYOmqzRwMAAHQHAAAOAAAAAAAAAAEAIAAAACMBAABkcnMvZTJvRG9jLnhtbFBLBQYAAAAA&#10;BgAGAFkBAADcBg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任意多边形 1354" o:spid="_x0000_s1026" o:spt="100" style="position:absolute;left:2710815;top:424815;height:127000;width:38100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TnKvj1AAAAAUBAAAPAAAAAAAAAAEAIAAAACIAAABkcnMvZG93bnJldi54bWxQSwECFAAUAAAA&#10;CACHTuJAf1HnMkgDAABzBwAADgAAAAAAAAABACAAAAAjAQAAZHJzL2Uyb0RvYy54bWxQSwUGAAAA&#10;AAYABgBZAQAA3QY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任意多边形 1354" o:spid="_x0000_s1026" o:spt="100" style="position:absolute;left:2710815;top:1789430;height:127000;width:38100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TnKvj1AAAAAUBAAAPAAAAAAAAAAEAIAAAACIAAABkcnMvZG93bnJldi54bWxQSwECFAAU&#10;AAAACACHTuJAsUEIwEsDAAB0BwAADgAAAAAAAAABACAAAAAjAQAAZHJzL2Uyb0RvYy54bWxQSwUG&#10;AAAAAAYABgBZAQAA4AY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直接箭头连接符 1380" o:spid="_x0000_s1026" o:spt="32" type="#_x0000_t32" style="position:absolute;left:1018540;top:3877945;flip:x;height:377825;width:254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H4k6s1gAAAAUBAAAPAAAAAAAAAAEAIAAAACIAAABkcnMvZG93bnJldi54&#10;bWxQSwECFAAUAAAACACHTuJAqzHBJjUCAABOBAAADgAAAAAAAAABACAAAAAlAQAAZHJzL2Uyb0Rv&#10;Yy54bWxQSwUGAAAAAAYABgBZAQAAzAUAAAAA&#10;">
                        <v:fill on="f" focussize="0,0"/>
                        <v:stroke color="#000000" joinstyle="round" endarrow="block"/>
                        <v:imagedata o:title=""/>
                        <o:lock v:ext="edit" aspectratio="f"/>
                      </v:shape>
                      <v:shape id="文本框 1379" o:spid="_x0000_s1026" o:spt="202" type="#_x0000_t202" style="position:absolute;left:707390;top:425577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oh4lrWAAAABQEAAA8AAAAAAAAAAQAgAAAAIgAAAGRycy9kb3ducmV2LnhtbFBLAQIU&#10;ABQAAAAIAIdO4kBhvLnFLgIAAFkEAAAOAAAAAAAAAAEAIAAAACUBAABkcnMvZTJvRG9jLnhtbFBL&#10;BQYAAAAABgAGAFkBAADFBQAAAAA=&#10;">
                        <v:fill on="f" focussize="0,0"/>
                        <v:stroke color="#000000" joinstyle="miter"/>
                        <v:imagedata o:title=""/>
                        <o:lock v:ext="edit" aspectratio="f"/>
                        <v:textbox inset="0mm,0mm,0mm,0mm">
                          <w:txbxContent>
                            <w:p w14:paraId="63E217D4">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固化</w:t>
                              </w:r>
                            </w:p>
                          </w:txbxContent>
                        </v:textbox>
                      </v:shape>
                      <v:shape id="文本框 1379" o:spid="_x0000_s1026" o:spt="202" type="#_x0000_t202" style="position:absolute;left:2300605;top:3733800;height:22098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iHiWtYAAAAFAQAADwAAAAAAAAABACAAAAAiAAAAZHJzL2Rvd25yZXYueG1sUEsB&#10;AhQAFAAAAAgAh07iQHKqvOcwAgAAWgQAAA4AAAAAAAAAAQAgAAAAJQEAAGRycy9lMm9Eb2MueG1s&#10;UEsFBgAAAAAGAAYAWQEAAMcFAAAAAA==&#10;">
                        <v:fill on="f" focussize="0,0"/>
                        <v:stroke color="#000000" joinstyle="miter"/>
                        <v:imagedata o:title=""/>
                        <o:lock v:ext="edit" aspectratio="f"/>
                        <v:textbox inset="0mm,0mm,0mm,0mm">
                          <w:txbxContent>
                            <w:p w14:paraId="226790D0">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调漆</w:t>
                              </w:r>
                            </w:p>
                          </w:txbxContent>
                        </v:textbox>
                      </v:shape>
                      <v:shape id="直接箭头连接符 1380" o:spid="_x0000_s1026" o:spt="32" type="#_x0000_t32" style="position:absolute;left:3620135;top:3940175;height:386715;width:2540;" filled="f" stroked="t" coordsize="21600,21600" o:gfxdata="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d+ZtLXAAAABQEAAA8AAAAAAAAAAQAgAAAAIgAAAGRycy9kb3ducmV2LnhtbFBL&#10;AQIUABQAAAAIAIdO4kB6syONMAIAAEQEAAAOAAAAAAAAAAEAIAAAACYBAABkcnMvZTJvRG9jLnht&#10;bFBLBQYAAAAABgAGAFkBAADIBQAAAAA=&#10;">
                        <v:fill on="f" focussize="0,0"/>
                        <v:stroke color="#000000" joinstyle="round" endarrow="block"/>
                        <v:imagedata o:title=""/>
                        <o:lock v:ext="edit" aspectratio="f"/>
                      </v:shape>
                      <v:shape id="文本框 1379" o:spid="_x0000_s1026" o:spt="202" type="#_x0000_t202" style="position:absolute;left:3311525;top:4326890;height:215900;width:622300;v-text-anchor:middle;" filled="f" stroked="t" coordsize="21600,21600" o:gfxdata="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oh4lrWAAAABQEAAA8AAAAAAAAAAQAgAAAAIgAAAGRycy9kb3ducmV2LnhtbFBLAQIU&#10;ABQAAAAIAIdO4kD+GRdkLgIAAFoEAAAOAAAAAAAAAAEAIAAAACUBAABkcnMvZTJvRG9jLnhtbFBL&#10;BQYAAAAABgAGAFkBAADFBQAAAAA=&#10;">
                        <v:fill on="f" focussize="0,0"/>
                        <v:stroke color="#000000" joinstyle="miter"/>
                        <v:imagedata o:title=""/>
                        <o:lock v:ext="edit" aspectratio="f"/>
                        <v:textbox inset="0mm,0mm,0mm,0mm">
                          <w:txbxContent>
                            <w:p w14:paraId="4FDB8015">
                              <w:pPr>
                                <w:pStyle w:val="25"/>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hint="default" w:ascii="宋体" w:hAnsi="宋体" w:eastAsia="宋体" w:cs="Times New Roman"/>
                                  <w:color w:val="auto"/>
                                  <w:sz w:val="21"/>
                                  <w:szCs w:val="21"/>
                                  <w:lang w:val="en-US" w:eastAsia="zh-CN"/>
                                </w:rPr>
                              </w:pPr>
                              <w:r>
                                <w:rPr>
                                  <w:rFonts w:hint="eastAsia" w:cs="Times New Roman"/>
                                  <w:color w:val="auto"/>
                                  <w:sz w:val="21"/>
                                  <w:szCs w:val="21"/>
                                  <w:lang w:val="en-US" w:eastAsia="zh-CN"/>
                                </w:rPr>
                                <w:t>烘干</w:t>
                              </w:r>
                              <w:r>
                                <w:rPr>
                                  <w:rFonts w:hint="eastAsia" w:ascii="宋体" w:hAnsi="宋体" w:eastAsia="宋体" w:cs="Times New Roman"/>
                                  <w:color w:val="auto"/>
                                  <w:sz w:val="21"/>
                                  <w:szCs w:val="21"/>
                                  <w:lang w:val="en-US" w:eastAsia="zh-CN"/>
                                </w:rPr>
                                <w:t>固化</w:t>
                              </w:r>
                            </w:p>
                          </w:txbxContent>
                        </v:textbox>
                      </v:shape>
                      <v:shape id="直接箭头连接符 1380" o:spid="_x0000_s1026" o:spt="32" type="#_x0000_t32" style="position:absolute;left:3610610;top:3185160;flip:x;height:551180;width:635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JOrNYAAAAFAQAA&#10;DwAAAAAAAAABACAAAAAiAAAAZHJzL2Rvd25yZXYueG1sUEsBAhQAFAAAAAgAh07iQF4fZyAbAgAA&#10;DAQAAA4AAAAAAAAAAQAgAAAAJQEAAGRycy9lMm9Eb2MueG1sUEsFBgAAAAAGAAYAWQEAALIFAAAA&#10;AA==&#10;">
                        <v:fill on="f" focussize="0,0"/>
                        <v:stroke color="#000000" joinstyle="round" endarrow="block"/>
                        <v:imagedata o:title=""/>
                        <o:lock v:ext="edit" aspectratio="f"/>
                      </v:shape>
                      <v:shape id="直接箭头连接符 1388" o:spid="_x0000_s1026" o:spt="32" type="#_x0000_t32" style="position:absolute;left:236855;top:4370070;flip:y;height:2540;width:466725;"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iTqzWAAAABQEA&#10;AA8AAAAAAAAAAQAgAAAAIgAAAGRycy9kb3ducmV2LnhtbFBLAQIUABQAAAAIAIdO4kAYHhm5HAIA&#10;AAsEAAAOAAAAAAAAAAEAIAAAACUBAABkcnMvZTJvRG9jLnhtbFBLBQYAAAAABgAGAFkBAACzBQAA&#10;AAA=&#10;">
                        <v:fill on="f" focussize="0,0"/>
                        <v:stroke color="#000000" joinstyle="round" endarrow="block"/>
                        <v:imagedata o:title=""/>
                        <o:lock v:ext="edit" aspectratio="f"/>
                      </v:shape>
                      <v:shape id="文本框 1390" o:spid="_x0000_s1026" o:spt="202" type="#_x0000_t202" style="position:absolute;left:246380;top:4176395;height:172085;width:4044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QC489UAAAAFAQAADwAAAAAAAAABACAAAAAiAAAAZHJzL2Rvd25y&#10;ZXYueG1sUEsBAhQAFAAAAAgAh07iQFVqY/HIAQAAgAMAAA4AAAAAAAAAAQAgAAAAJAEAAGRycy9l&#10;Mm9Eb2MueG1sUEsFBgAAAAAGAAYAWQEAAF4FAAAAAA==&#10;">
                        <v:fill on="f" focussize="0,0"/>
                        <v:stroke on="f"/>
                        <v:imagedata o:title=""/>
                        <o:lock v:ext="edit" aspectratio="f"/>
                        <v:textbox inset="0mm,0mm,0mm,0mm">
                          <w:txbxContent>
                            <w:p w14:paraId="11E3674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电加热</w:t>
                              </w:r>
                            </w:p>
                          </w:txbxContent>
                        </v:textbox>
                      </v:shape>
                      <v:shape id="直接箭头连接符 1388" o:spid="_x0000_s1026" o:spt="32" type="#_x0000_t32" style="position:absolute;left:2858770;top:4443730;flip:y;height:2540;width:466725;"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4k6s1gAAAAUB&#10;AAAPAAAAAAAAAAEAIAAAACIAAABkcnMvZG93bnJldi54bWxQSwECFAAUAAAACACHTuJAX36WoR0C&#10;AAAMBAAADgAAAAAAAAABACAAAAAlAQAAZHJzL2Uyb0RvYy54bWxQSwUGAAAAAAYABgBZAQAAtAUA&#10;AAAA&#10;">
                        <v:fill on="f" focussize="0,0"/>
                        <v:stroke color="#000000" joinstyle="round" endarrow="block"/>
                        <v:imagedata o:title=""/>
                        <o:lock v:ext="edit" aspectratio="f"/>
                      </v:shape>
                      <v:shape id="文本框 1390" o:spid="_x0000_s1026" o:spt="202" type="#_x0000_t202" style="position:absolute;left:2873375;top:4218940;height:172085;width:40449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EAuPPVAAAABQEAAA8AAAAAAAAAAQAgAAAAIgAAAGRycy9kb3du&#10;cmV2LnhtbFBLAQIUABQAAAAIAIdO4kAX8fISyQEAAIEDAAAOAAAAAAAAAAEAIAAAACQBAABkcnMv&#10;ZTJvRG9jLnhtbFBLBQYAAAAABgAGAFkBAABfBQAAAAA=&#10;">
                        <v:fill on="f" focussize="0,0"/>
                        <v:stroke on="f"/>
                        <v:imagedata o:title=""/>
                        <o:lock v:ext="edit" aspectratio="f"/>
                        <v:textbox inset="0mm,0mm,0mm,0mm">
                          <w:txbxContent>
                            <w:p w14:paraId="1F72877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电加热</w:t>
                              </w:r>
                            </w:p>
                          </w:txbxContent>
                        </v:textbox>
                      </v:shape>
                      <v:shape id="直接箭头连接符 915" o:spid="_x0000_s1026" o:spt="32" type="#_x0000_t32" style="position:absolute;left:3937000;top:3883660;flip:y;height:4445;width:262890;"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OrNYAAAAF&#10;AQAADwAAAAAAAAABACAAAAAiAAAAZHJzL2Rvd25yZXYueG1sUEsBAhQAFAAAAAgAh07iQBvuWP8e&#10;AgAACwQAAA4AAAAAAAAAAQAgAAAAJQEAAGRycy9lMm9Eb2MueG1sUEsFBgAAAAAGAAYAWQEAALUF&#10;AAAAAA==&#10;">
                        <v:fill on="f" focussize="0,0"/>
                        <v:stroke color="#000000" joinstyle="round" endarrow="block"/>
                        <v:imagedata o:title=""/>
                        <o:lock v:ext="edit" aspectratio="f"/>
                      </v:shape>
                      <v:shape id="任意多边形 1354" o:spid="_x0000_s1026" o:spt="100" style="position:absolute;left:3952240;top:3679190;height:144780;width:24892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TnKvj1AAAAAUBAAAPAAAAAAAAAAEAIAAAACIAAABkcnMvZG93bnJldi54bWxQSwECFAAUAAAA&#10;CACHTuJAjwM+70gDAAB0BwAADgAAAAAAAAABACAAAAAjAQAAZHJzL2Uyb0RvYy54bWxQSwUGAAAA&#10;AAYABgBZAQAA3QY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90" o:spid="_x0000_s1026" o:spt="202" type="#_x0000_t202" style="position:absolute;left:4241165;top:3447415;height:647700;width:85788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ALjz1QAAAAUBAAAPAAAAAAAAAAEAIAAAACIAAABkcnMvZG93&#10;bnJldi54bWxQSwECFAAUAAAACACHTuJAPuRlhcoBAACBAwAADgAAAAAAAAABACAAAAAkAQAAZHJz&#10;L2Uyb0RvYy54bWxQSwUGAAAAAAYABgBZAQAAYAUAAAAA&#10;">
                        <v:fill on="f" focussize="0,0"/>
                        <v:stroke on="f"/>
                        <v:imagedata o:title=""/>
                        <o:lock v:ext="edit" aspectratio="f"/>
                        <v:textbox inset="0mm,0mm,0mm,0mm">
                          <w:txbxContent>
                            <w:p w14:paraId="01D082F7">
                              <w:pPr>
                                <w:keepNext w:val="0"/>
                                <w:keepLines w:val="0"/>
                                <w:pageBreakBefore w:val="0"/>
                                <w:widowControl w:val="0"/>
                                <w:kinsoku/>
                                <w:wordWrap/>
                                <w:overflowPunct/>
                                <w:topLinePunct w:val="0"/>
                                <w:bidi w:val="0"/>
                                <w:adjustRightInd w:val="0"/>
                                <w:snapToGrid w:val="0"/>
                                <w:spacing w:line="216"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漆雾G</w:t>
                              </w:r>
                              <w:r>
                                <w:rPr>
                                  <w:rFonts w:hint="eastAsia" w:cs="Times New Roman"/>
                                  <w:sz w:val="21"/>
                                  <w:szCs w:val="21"/>
                                  <w:lang w:val="en-US" w:eastAsia="zh-CN"/>
                                </w:rPr>
                                <w:t>9</w:t>
                              </w:r>
                              <w:r>
                                <w:rPr>
                                  <w:rFonts w:hint="eastAsia" w:ascii="Times New Roman" w:hAnsi="Times New Roman" w:eastAsia="宋体" w:cs="Times New Roman"/>
                                  <w:sz w:val="21"/>
                                  <w:szCs w:val="21"/>
                                  <w:lang w:val="en-US" w:eastAsia="zh-CN"/>
                                </w:rPr>
                                <w:t>、</w:t>
                              </w:r>
                            </w:p>
                            <w:p w14:paraId="09DF32F3">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10</w:t>
                              </w:r>
                            </w:p>
                            <w:p w14:paraId="3BA3B618">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漆渣</w:t>
                              </w:r>
                              <w:r>
                                <w:rPr>
                                  <w:rFonts w:hint="eastAsia"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10、废擦布S11、</w:t>
                              </w:r>
                              <w:r>
                                <w:rPr>
                                  <w:rFonts w:hint="eastAsia" w:ascii="Times New Roman" w:hAnsi="Times New Roman" w:eastAsia="宋体" w:cs="Times New Roman"/>
                                  <w:sz w:val="21"/>
                                  <w:szCs w:val="21"/>
                                  <w:lang w:val="en-US" w:eastAsia="zh-CN"/>
                                </w:rPr>
                                <w:t>噪声N</w:t>
                              </w:r>
                            </w:p>
                          </w:txbxContent>
                        </v:textbox>
                      </v:shape>
                      <v:shape id="任意多边形 1354" o:spid="_x0000_s1026" o:spt="100" style="position:absolute;left:1345565;top:4195445;height:127000;width:249555;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FOcq+PUAAAABQEAAA8AAAAAAAAAAQAgAAAAIgAAAGRycy9kb3ducmV2LnhtbFBLAQIUABQAAAAI&#10;AIdO4kCY84y2RwMAAHQHAAAOAAAAAAAAAAEAIAAAACMBAABkcnMvZTJvRG9jLnhtbFBLBQYAAAAA&#10;BgAGAFkBAADcBg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70" o:spid="_x0000_s1026" o:spt="202" type="#_x0000_t202" style="position:absolute;left:1619885;top:4088765;height:219075;width:791210;"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EAuPPVAAAABQEAAA8AAAAAAAAAAQAgAAAAIgAAAGRycy9kb3du&#10;cmV2LnhtbFBLAQIUABQAAAAIAIdO4kCT4GthyQEAAIEDAAAOAAAAAAAAAAEAIAAAACQBAABkcnMv&#10;ZTJvRG9jLnhtbFBLBQYAAAAABgAGAFkBAABfBQAAAAA=&#10;">
                        <v:fill on="f" focussize="0,0"/>
                        <v:stroke on="f"/>
                        <v:imagedata o:title=""/>
                        <o:lock v:ext="edit" aspectratio="f"/>
                        <v:textbox inset="0mm,0mm,0mm,0mm">
                          <w:txbxContent>
                            <w:p w14:paraId="39CE3748">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7</w:t>
                              </w:r>
                            </w:p>
                          </w:txbxContent>
                        </v:textbox>
                      </v:shape>
                      <v:shape id="任意多边形 1354" o:spid="_x0000_s1026" o:spt="100" style="position:absolute;left:3950335;top:4294505;height:144780;width:248920;v-text-anchor:middle;" filled="f" stroked="t" coordsize="404446,177508" o:gfxdata="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U5yr49QAAAAFAQAADwAAAAAAAAABACAAAAAiAAAAZHJzL2Rvd25yZXYueG1sUEsBAhQAFAAA&#10;AAgAh07iQFRVg0hJAwAAdAcAAA4AAAAAAAAAAQAgAAAAIwEAAGRycy9lMm9Eb2MueG1sUEsFBgAA&#10;AAAGAAYAWQEAAN4GA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文本框 1390" o:spid="_x0000_s1026" o:spt="202" type="#_x0000_t202" style="position:absolute;left:4222750;top:4219575;height:221615;width:812165;" filled="f" stroked="f" coordsize="21600,21600" o:gfxdata="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EAuPPVAAAABQEAAA8AAAAAAAAAAQAgAAAAIgAAAGRycy9kb3ducmV2&#10;LnhtbFBLAQIUABQAAAAIAIdO4kAf0UBvxgEAAIEDAAAOAAAAAAAAAAEAIAAAACQBAABkcnMvZTJv&#10;RG9jLnhtbFBLBQYAAAAABgAGAFkBAABcBQAAAAA=&#10;">
                        <v:fill on="f" focussize="0,0"/>
                        <v:stroke on="f"/>
                        <v:imagedata o:title=""/>
                        <o:lock v:ext="edit" aspectratio="f"/>
                        <v:textbox inset="0mm,0mm,0mm,0mm">
                          <w:txbxContent>
                            <w:p w14:paraId="31126BAD">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有机废气G</w:t>
                              </w:r>
                              <w:r>
                                <w:rPr>
                                  <w:rFonts w:hint="eastAsia" w:cs="Times New Roman"/>
                                  <w:sz w:val="21"/>
                                  <w:szCs w:val="21"/>
                                  <w:lang w:val="en-US" w:eastAsia="zh-CN"/>
                                </w:rPr>
                                <w:t>11</w:t>
                              </w:r>
                            </w:p>
                            <w:p w14:paraId="5390AE32">
                              <w:pPr>
                                <w:keepNext w:val="0"/>
                                <w:keepLines w:val="0"/>
                                <w:pageBreakBefore w:val="0"/>
                                <w:widowControl w:val="0"/>
                                <w:kinsoku/>
                                <w:wordWrap/>
                                <w:overflowPunct/>
                                <w:topLinePunct w:val="0"/>
                                <w:bidi w:val="0"/>
                                <w:adjustRightInd w:val="0"/>
                                <w:snapToGrid w:val="0"/>
                                <w:spacing w:line="216" w:lineRule="auto"/>
                                <w:jc w:val="left"/>
                                <w:textAlignment w:val="auto"/>
                                <w:rPr>
                                  <w:rFonts w:hint="default" w:ascii="Times New Roman" w:hAnsi="Times New Roman" w:eastAsia="宋体" w:cs="Times New Roman"/>
                                  <w:sz w:val="21"/>
                                  <w:szCs w:val="21"/>
                                  <w:lang w:val="en-US" w:eastAsia="zh-CN"/>
                                </w:rPr>
                              </w:pPr>
                            </w:p>
                          </w:txbxContent>
                        </v:textbox>
                      </v:shape>
                      <v:shape id="直接箭头连接符 915" o:spid="_x0000_s1026" o:spt="32" type="#_x0000_t32" style="position:absolute;left:2922905;top:3842385;flip:y;height:1905;width:390525;" filled="f" stroked="t" coordsize="21600,21600" o:gfxdata="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OrNYAAAAFAQAADwAAAAAAAAABACAAAAAiAAAAZHJzL2Rvd25yZXYueG1sUEsBAhQAFAAAAAgA&#10;h07iQP29N60nAgAAMQQAAA4AAAAAAAAAAQAgAAAAJQEAAGRycy9lMm9Eb2MueG1sUEsFBgAAAAAG&#10;AAYAWQEAAL4FAAAAAA==&#10;">
                        <v:fill on="f" focussize="0,0"/>
                        <v:stroke color="#000000" joinstyle="round" endarrow="block"/>
                        <v:imagedata o:title=""/>
                        <o:lock v:ext="edit" aspectratio="f"/>
                      </v:shape>
                      <w10:wrap type="none"/>
                      <w10:anchorlock/>
                    </v:group>
                  </w:pict>
                </mc:Fallback>
              </mc:AlternateContent>
            </w:r>
          </w:p>
          <w:p w14:paraId="2FB5E4FD">
            <w:pPr>
              <w:adjustRightInd w:val="0"/>
              <w:snapToGrid w:val="0"/>
              <w:spacing w:line="36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6  钢结构件</w:t>
            </w:r>
            <w:r>
              <w:rPr>
                <w:color w:val="000000" w:themeColor="text1"/>
                <w:sz w:val="24"/>
                <w:szCs w:val="24"/>
                <w:highlight w:val="none"/>
                <w14:textFill>
                  <w14:solidFill>
                    <w14:schemeClr w14:val="tx1"/>
                  </w14:solidFill>
                </w14:textFill>
              </w:rPr>
              <w:t>生产工艺流程图</w:t>
            </w:r>
          </w:p>
          <w:p w14:paraId="6476635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szCs w:val="24"/>
                <w:highlight w:val="none"/>
                <w:lang w:bidi="ar"/>
                <w14:textFill>
                  <w14:solidFill>
                    <w14:schemeClr w14:val="tx1"/>
                  </w14:solidFill>
                </w14:textFill>
              </w:rPr>
            </w:pPr>
          </w:p>
          <w:p w14:paraId="12828FD2">
            <w:pPr>
              <w:adjustRightInd w:val="0"/>
              <w:snapToGrid w:val="0"/>
              <w:spacing w:line="360" w:lineRule="auto"/>
              <w:rPr>
                <w:rFonts w:hint="eastAsia" w:eastAsia="宋体"/>
                <w:color w:val="000000" w:themeColor="text1"/>
                <w:sz w:val="24"/>
                <w:szCs w:val="24"/>
                <w:highlight w:val="none"/>
                <w:lang w:val="en-US" w:eastAsia="zh-CN"/>
                <w14:textFill>
                  <w14:solidFill>
                    <w14:schemeClr w14:val="tx1"/>
                  </w14:solidFill>
                </w14:textFill>
              </w:rPr>
            </w:pPr>
          </w:p>
          <w:p w14:paraId="5D05022C">
            <w:pPr>
              <w:adjustRightInd w:val="0"/>
              <w:snapToGrid w:val="0"/>
              <w:spacing w:line="360" w:lineRule="auto"/>
              <w:rPr>
                <w:rFonts w:hint="eastAsia" w:eastAsia="宋体"/>
                <w:color w:val="000000" w:themeColor="text1"/>
                <w:sz w:val="24"/>
                <w:szCs w:val="24"/>
                <w:highlight w:val="none"/>
                <w:lang w:val="en-US" w:eastAsia="zh-CN"/>
                <w14:textFill>
                  <w14:solidFill>
                    <w14:schemeClr w14:val="tx1"/>
                  </w14:solidFill>
                </w14:textFill>
              </w:rPr>
            </w:pPr>
          </w:p>
          <w:p w14:paraId="09536A6C">
            <w:pPr>
              <w:adjustRightInd w:val="0"/>
              <w:snapToGrid w:val="0"/>
              <w:spacing w:line="360" w:lineRule="auto"/>
              <w:rPr>
                <w:rFonts w:hint="eastAsia" w:eastAsia="宋体"/>
                <w:color w:val="000000" w:themeColor="text1"/>
                <w:sz w:val="24"/>
                <w:szCs w:val="24"/>
                <w:highlight w:val="none"/>
                <w:lang w:val="en-US" w:eastAsia="zh-CN"/>
                <w14:textFill>
                  <w14:solidFill>
                    <w14:schemeClr w14:val="tx1"/>
                  </w14:solidFill>
                </w14:textFill>
              </w:rPr>
            </w:pPr>
          </w:p>
        </w:tc>
      </w:tr>
      <w:tr w14:paraId="3BFD1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23" w:type="dxa"/>
            <w:noWrap w:val="0"/>
            <w:vAlign w:val="center"/>
          </w:tcPr>
          <w:p w14:paraId="27B6ACFA">
            <w:pPr>
              <w:pStyle w:val="25"/>
              <w:adjustRightInd w:val="0"/>
              <w:snapToGrid w:val="0"/>
              <w:spacing w:before="0" w:beforeAutospacing="0" w:after="0" w:afterAutospacing="0"/>
              <w:jc w:val="center"/>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bCs/>
                <w:color w:val="000000" w:themeColor="text1"/>
                <w:kern w:val="2"/>
                <w:sz w:val="24"/>
                <w:szCs w:val="24"/>
                <w:highlight w:val="none"/>
                <w14:textFill>
                  <w14:solidFill>
                    <w14:schemeClr w14:val="tx1"/>
                  </w14:solidFill>
                </w14:textFill>
              </w:rPr>
              <w:t>与项目有关的原有环境污染问题</w:t>
            </w:r>
          </w:p>
        </w:tc>
        <w:tc>
          <w:tcPr>
            <w:tcW w:w="8161" w:type="dxa"/>
            <w:noWrap w:val="0"/>
            <w:tcMar>
              <w:top w:w="0" w:type="dxa"/>
              <w:left w:w="28" w:type="dxa"/>
              <w:bottom w:w="0" w:type="dxa"/>
              <w:right w:w="28" w:type="dxa"/>
            </w:tcMar>
            <w:vAlign w:val="top"/>
          </w:tcPr>
          <w:p w14:paraId="5E5F09F1">
            <w:pPr>
              <w:spacing w:line="360" w:lineRule="auto"/>
              <w:ind w:firstLine="480" w:firstLineChars="200"/>
              <w:rPr>
                <w:bCs/>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江苏攀登能源科技有限公司</w:t>
            </w:r>
            <w:r>
              <w:rPr>
                <w:rFonts w:hint="eastAsia"/>
                <w:color w:val="000000" w:themeColor="text1"/>
                <w:sz w:val="24"/>
                <w:szCs w:val="24"/>
                <w:highlight w:val="none"/>
                <w14:textFill>
                  <w14:solidFill>
                    <w14:schemeClr w14:val="tx1"/>
                  </w14:solidFill>
                </w14:textFill>
              </w:rPr>
              <w:t>成立于20</w:t>
            </w:r>
            <w:r>
              <w:rPr>
                <w:rFonts w:hint="eastAsia"/>
                <w:color w:val="000000" w:themeColor="text1"/>
                <w:sz w:val="24"/>
                <w:szCs w:val="24"/>
                <w:highlight w:val="none"/>
                <w:lang w:val="en-US" w:eastAsia="zh-CN"/>
                <w14:textFill>
                  <w14:solidFill>
                    <w14:schemeClr w14:val="tx1"/>
                  </w14:solidFill>
                </w14:textFill>
              </w:rPr>
              <w:t>06</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公司现有3个厂区，分别为和信路厂区、南湫路厂区以及西利路厂区。和信路厂区位于江阴市璜土镇和信路12号，设计生产能力为建筑工程用机械部件600吨/年、机械设备零部件600吨/年、钢结构件4100吨/年、煤矿专用设备10台/年、冶金专用设备100台/年、风力发电机配件300台/年；南湫路厂区位于江阴市璜土镇南湫路10号，设计生产能力为小型养路机械设备100台/年；西利路厂区位于江阴市利港街道西利路86号，设计生产能力为钢结构件3500吨/年</w:t>
            </w:r>
            <w:r>
              <w:rPr>
                <w:rFonts w:hint="eastAsia"/>
                <w:color w:val="000000" w:themeColor="text1"/>
                <w:sz w:val="24"/>
                <w:szCs w:val="24"/>
                <w:highlight w:val="none"/>
                <w14:textFill>
                  <w14:solidFill>
                    <w14:schemeClr w14:val="tx1"/>
                  </w14:solidFill>
                </w14:textFill>
              </w:rPr>
              <w:t>。</w:t>
            </w:r>
          </w:p>
          <w:p w14:paraId="00393442">
            <w:pPr>
              <w:spacing w:line="360" w:lineRule="auto"/>
              <w:ind w:firstLine="480" w:firstLineChars="200"/>
              <w:rPr>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企业</w:t>
            </w:r>
            <w:r>
              <w:rPr>
                <w:rFonts w:hint="eastAsia"/>
                <w:bCs/>
                <w:color w:val="000000" w:themeColor="text1"/>
                <w:sz w:val="24"/>
                <w:szCs w:val="24"/>
                <w:highlight w:val="none"/>
                <w:lang w:val="en-US" w:eastAsia="zh-CN"/>
                <w14:textFill>
                  <w14:solidFill>
                    <w14:schemeClr w14:val="tx1"/>
                  </w14:solidFill>
                </w14:textFill>
              </w:rPr>
              <w:t>和信路厂区已申领排污许可证，许可证编号913202817938148127001Q</w:t>
            </w:r>
            <w:r>
              <w:rPr>
                <w:bCs/>
                <w:color w:val="000000" w:themeColor="text1"/>
                <w:sz w:val="24"/>
                <w:szCs w:val="24"/>
                <w:highlight w:val="none"/>
                <w14:textFill>
                  <w14:solidFill>
                    <w14:schemeClr w14:val="tx1"/>
                  </w14:solidFill>
                </w14:textFill>
              </w:rPr>
              <w:t>，有效期为2023年05月15日至2028年05月14日</w:t>
            </w:r>
            <w:r>
              <w:rPr>
                <w:rFonts w:hint="eastAsia"/>
                <w:bCs/>
                <w:color w:val="000000" w:themeColor="text1"/>
                <w:sz w:val="24"/>
                <w:szCs w:val="24"/>
                <w:highlight w:val="none"/>
                <w14:textFill>
                  <w14:solidFill>
                    <w14:schemeClr w14:val="tx1"/>
                  </w14:solidFill>
                </w14:textFill>
              </w:rPr>
              <w:t>。</w:t>
            </w:r>
          </w:p>
          <w:p w14:paraId="59D5882F">
            <w:pPr>
              <w:spacing w:line="360" w:lineRule="auto"/>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该公司现有项目建设、审批及验收情况见表</w:t>
            </w:r>
            <w:r>
              <w:rPr>
                <w:bCs/>
                <w:color w:val="000000" w:themeColor="text1"/>
                <w:sz w:val="24"/>
                <w:szCs w:val="24"/>
                <w:highlight w:val="none"/>
                <w14:textFill>
                  <w14:solidFill>
                    <w14:schemeClr w14:val="tx1"/>
                  </w14:solidFill>
                </w14:textFill>
              </w:rPr>
              <w:t>2-</w:t>
            </w:r>
            <w:r>
              <w:rPr>
                <w:rFonts w:hint="eastAsia"/>
                <w:bCs/>
                <w:color w:val="000000" w:themeColor="text1"/>
                <w:sz w:val="24"/>
                <w:szCs w:val="24"/>
                <w:highlight w:val="none"/>
                <w:lang w:val="en-US" w:eastAsia="zh-CN"/>
                <w14:textFill>
                  <w14:solidFill>
                    <w14:schemeClr w14:val="tx1"/>
                  </w14:solidFill>
                </w14:textFill>
              </w:rPr>
              <w:t>15</w:t>
            </w:r>
            <w:r>
              <w:rPr>
                <w:rFonts w:hint="eastAsia"/>
                <w:bCs/>
                <w:color w:val="000000" w:themeColor="text1"/>
                <w:sz w:val="24"/>
                <w:szCs w:val="24"/>
                <w:highlight w:val="none"/>
                <w14:textFill>
                  <w14:solidFill>
                    <w14:schemeClr w14:val="tx1"/>
                  </w14:solidFill>
                </w14:textFill>
              </w:rPr>
              <w:t>。</w:t>
            </w:r>
          </w:p>
          <w:p w14:paraId="5D84D13F">
            <w:pPr>
              <w:adjustRightInd w:val="0"/>
              <w:snapToGrid w:val="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15</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现有项目建设、审批及验收情况</w:t>
            </w:r>
          </w:p>
          <w:tbl>
            <w:tblPr>
              <w:tblStyle w:val="27"/>
              <w:tblW w:w="81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2279"/>
              <w:gridCol w:w="1192"/>
              <w:gridCol w:w="1928"/>
              <w:gridCol w:w="1150"/>
              <w:gridCol w:w="998"/>
            </w:tblGrid>
            <w:tr w14:paraId="607B5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tcBorders>
                    <w:tl2br w:val="nil"/>
                    <w:tr2bl w:val="nil"/>
                  </w:tcBorders>
                  <w:noWrap w:val="0"/>
                  <w:vAlign w:val="center"/>
                </w:tcPr>
                <w:p w14:paraId="28D78EF8">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厂区</w:t>
                  </w:r>
                </w:p>
              </w:tc>
              <w:tc>
                <w:tcPr>
                  <w:tcW w:w="2279" w:type="dxa"/>
                  <w:tcBorders>
                    <w:tl2br w:val="nil"/>
                    <w:tr2bl w:val="nil"/>
                  </w:tcBorders>
                  <w:noWrap w:val="0"/>
                  <w:vAlign w:val="center"/>
                </w:tcPr>
                <w:p w14:paraId="03E20E46">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项目名称</w:t>
                  </w:r>
                </w:p>
              </w:tc>
              <w:tc>
                <w:tcPr>
                  <w:tcW w:w="1192" w:type="dxa"/>
                  <w:tcBorders>
                    <w:tl2br w:val="nil"/>
                    <w:tr2bl w:val="nil"/>
                  </w:tcBorders>
                  <w:noWrap w:val="0"/>
                  <w:vAlign w:val="center"/>
                </w:tcPr>
                <w:p w14:paraId="4AF68FFD">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环评类型</w:t>
                  </w:r>
                </w:p>
              </w:tc>
              <w:tc>
                <w:tcPr>
                  <w:tcW w:w="1928" w:type="dxa"/>
                  <w:tcBorders>
                    <w:tl2br w:val="nil"/>
                    <w:tr2bl w:val="nil"/>
                  </w:tcBorders>
                  <w:noWrap w:val="0"/>
                  <w:vAlign w:val="center"/>
                </w:tcPr>
                <w:p w14:paraId="148845FA">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批复时间</w:t>
                  </w:r>
                </w:p>
              </w:tc>
              <w:tc>
                <w:tcPr>
                  <w:tcW w:w="1150" w:type="dxa"/>
                  <w:tcBorders>
                    <w:tl2br w:val="nil"/>
                    <w:tr2bl w:val="nil"/>
                  </w:tcBorders>
                  <w:noWrap w:val="0"/>
                  <w:vAlign w:val="center"/>
                </w:tcPr>
                <w:p w14:paraId="32D655D2">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验收情况</w:t>
                  </w:r>
                </w:p>
              </w:tc>
              <w:tc>
                <w:tcPr>
                  <w:tcW w:w="998" w:type="dxa"/>
                  <w:tcBorders>
                    <w:tl2br w:val="nil"/>
                    <w:tr2bl w:val="nil"/>
                  </w:tcBorders>
                  <w:noWrap w:val="0"/>
                  <w:vAlign w:val="center"/>
                </w:tcPr>
                <w:p w14:paraId="6E4DCCDB">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建设情况</w:t>
                  </w:r>
                </w:p>
              </w:tc>
            </w:tr>
            <w:tr w14:paraId="6538D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9" w:type="dxa"/>
                  <w:vMerge w:val="restart"/>
                  <w:tcBorders>
                    <w:tl2br w:val="nil"/>
                    <w:tr2bl w:val="nil"/>
                  </w:tcBorders>
                  <w:noWrap w:val="0"/>
                  <w:vAlign w:val="center"/>
                </w:tcPr>
                <w:p w14:paraId="3CD24E84">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和信路厂区</w:t>
                  </w:r>
                </w:p>
              </w:tc>
              <w:tc>
                <w:tcPr>
                  <w:tcW w:w="2279" w:type="dxa"/>
                  <w:tcBorders>
                    <w:tl2br w:val="nil"/>
                    <w:tr2bl w:val="nil"/>
                  </w:tcBorders>
                  <w:noWrap w:val="0"/>
                  <w:vAlign w:val="center"/>
                </w:tcPr>
                <w:p w14:paraId="593228BC">
                  <w:pPr>
                    <w:jc w:val="center"/>
                    <w:rPr>
                      <w:rFonts w:hint="eastAsia" w:eastAsia="宋体"/>
                      <w:b w:val="0"/>
                      <w:bCs/>
                      <w:color w:val="000000" w:themeColor="text1"/>
                      <w:sz w:val="21"/>
                      <w:szCs w:val="21"/>
                      <w:highlight w:val="none"/>
                      <w:lang w:eastAsia="zh-CN"/>
                      <w14:textFill>
                        <w14:solidFill>
                          <w14:schemeClr w14:val="tx1"/>
                        </w14:solidFill>
                      </w14:textFill>
                    </w:rPr>
                  </w:pPr>
                  <w:r>
                    <w:rPr>
                      <w:rFonts w:hint="eastAsia"/>
                      <w:b w:val="0"/>
                      <w:bCs/>
                      <w:color w:val="000000" w:themeColor="text1"/>
                      <w:sz w:val="21"/>
                      <w:szCs w:val="21"/>
                      <w:highlight w:val="none"/>
                      <w:lang w:eastAsia="zh-CN"/>
                      <w14:textFill>
                        <w14:solidFill>
                          <w14:schemeClr w14:val="tx1"/>
                        </w14:solidFill>
                      </w14:textFill>
                    </w:rPr>
                    <w:t>《</w:t>
                  </w:r>
                  <w:r>
                    <w:rPr>
                      <w:rFonts w:hint="eastAsia"/>
                      <w:b w:val="0"/>
                      <w:bCs/>
                      <w:color w:val="000000" w:themeColor="text1"/>
                      <w:sz w:val="21"/>
                      <w:szCs w:val="21"/>
                      <w:highlight w:val="none"/>
                      <w:lang w:val="en-US" w:eastAsia="zh-CN"/>
                      <w14:textFill>
                        <w14:solidFill>
                          <w14:schemeClr w14:val="tx1"/>
                        </w14:solidFill>
                      </w14:textFill>
                    </w:rPr>
                    <w:t>年产3500吨钢结构件项目</w:t>
                  </w:r>
                  <w:r>
                    <w:rPr>
                      <w:rFonts w:hint="eastAsia"/>
                      <w:b w:val="0"/>
                      <w:bCs/>
                      <w:color w:val="000000" w:themeColor="text1"/>
                      <w:sz w:val="21"/>
                      <w:szCs w:val="21"/>
                      <w:highlight w:val="none"/>
                      <w:lang w:eastAsia="zh-CN"/>
                      <w14:textFill>
                        <w14:solidFill>
                          <w14:schemeClr w14:val="tx1"/>
                        </w14:solidFill>
                      </w14:textFill>
                    </w:rPr>
                    <w:t>》</w:t>
                  </w:r>
                </w:p>
              </w:tc>
              <w:tc>
                <w:tcPr>
                  <w:tcW w:w="1192" w:type="dxa"/>
                  <w:tcBorders>
                    <w:tl2br w:val="nil"/>
                    <w:tr2bl w:val="nil"/>
                  </w:tcBorders>
                  <w:noWrap w:val="0"/>
                  <w:vAlign w:val="center"/>
                </w:tcPr>
                <w:p w14:paraId="737CD52E">
                  <w:pPr>
                    <w:jc w:val="center"/>
                    <w:rPr>
                      <w:b w:val="0"/>
                      <w:bCs/>
                      <w:color w:val="000000" w:themeColor="text1"/>
                      <w:sz w:val="21"/>
                      <w:szCs w:val="21"/>
                      <w:highlight w:val="none"/>
                      <w14:textFill>
                        <w14:solidFill>
                          <w14:schemeClr w14:val="tx1"/>
                        </w14:solidFill>
                      </w14:textFill>
                    </w:rPr>
                  </w:pPr>
                  <w:r>
                    <w:rPr>
                      <w:rFonts w:hint="eastAsia"/>
                      <w:b w:val="0"/>
                      <w:bCs/>
                      <w:color w:val="000000" w:themeColor="text1"/>
                      <w:sz w:val="21"/>
                      <w:szCs w:val="21"/>
                      <w:highlight w:val="none"/>
                      <w14:textFill>
                        <w14:solidFill>
                          <w14:schemeClr w14:val="tx1"/>
                        </w14:solidFill>
                      </w14:textFill>
                    </w:rPr>
                    <w:t>环境影响报告表</w:t>
                  </w:r>
                </w:p>
              </w:tc>
              <w:tc>
                <w:tcPr>
                  <w:tcW w:w="1928" w:type="dxa"/>
                  <w:tcBorders>
                    <w:tl2br w:val="nil"/>
                    <w:tr2bl w:val="nil"/>
                  </w:tcBorders>
                  <w:noWrap w:val="0"/>
                  <w:vAlign w:val="center"/>
                </w:tcPr>
                <w:p w14:paraId="10A56486">
                  <w:pPr>
                    <w:jc w:val="center"/>
                    <w:rPr>
                      <w:rFonts w:hint="eastAsia"/>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2008年1月</w:t>
                  </w:r>
                </w:p>
                <w:p w14:paraId="4A1CC811">
                  <w:pPr>
                    <w:jc w:val="center"/>
                    <w:rPr>
                      <w:rFonts w:hint="default"/>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（原江阴市环境保护局）</w:t>
                  </w:r>
                </w:p>
              </w:tc>
              <w:tc>
                <w:tcPr>
                  <w:tcW w:w="1150" w:type="dxa"/>
                  <w:tcBorders>
                    <w:tl2br w:val="nil"/>
                    <w:tr2bl w:val="nil"/>
                  </w:tcBorders>
                  <w:noWrap w:val="0"/>
                  <w:vAlign w:val="center"/>
                </w:tcPr>
                <w:p w14:paraId="29AA674D">
                  <w:pPr>
                    <w:adjustRightInd w:val="0"/>
                    <w:snapToGrid w:val="0"/>
                    <w:jc w:val="center"/>
                    <w:rPr>
                      <w:b w:val="0"/>
                      <w:bCs/>
                      <w:color w:val="000000" w:themeColor="text1"/>
                      <w:sz w:val="21"/>
                      <w:szCs w:val="21"/>
                      <w:highlight w:val="none"/>
                      <w14:textFill>
                        <w14:solidFill>
                          <w14:schemeClr w14:val="tx1"/>
                        </w14:solidFill>
                      </w14:textFill>
                    </w:rPr>
                  </w:pPr>
                  <w:r>
                    <w:rPr>
                      <w:rFonts w:hint="eastAsia"/>
                      <w:b w:val="0"/>
                      <w:bCs/>
                      <w:color w:val="000000" w:themeColor="text1"/>
                      <w:sz w:val="21"/>
                      <w:szCs w:val="21"/>
                      <w:highlight w:val="none"/>
                      <w14:textFill>
                        <w14:solidFill>
                          <w14:schemeClr w14:val="tx1"/>
                        </w14:solidFill>
                      </w14:textFill>
                    </w:rPr>
                    <w:t>202</w:t>
                  </w:r>
                  <w:r>
                    <w:rPr>
                      <w:rFonts w:hint="eastAsia"/>
                      <w:b w:val="0"/>
                      <w:bCs/>
                      <w:color w:val="000000" w:themeColor="text1"/>
                      <w:sz w:val="21"/>
                      <w:szCs w:val="21"/>
                      <w:highlight w:val="none"/>
                      <w:lang w:val="en-US" w:eastAsia="zh-CN"/>
                      <w14:textFill>
                        <w14:solidFill>
                          <w14:schemeClr w14:val="tx1"/>
                        </w14:solidFill>
                      </w14:textFill>
                    </w:rPr>
                    <w:t>0</w:t>
                  </w:r>
                  <w:r>
                    <w:rPr>
                      <w:rFonts w:hint="eastAsia"/>
                      <w:b w:val="0"/>
                      <w:bCs/>
                      <w:color w:val="000000" w:themeColor="text1"/>
                      <w:sz w:val="21"/>
                      <w:szCs w:val="21"/>
                      <w:highlight w:val="none"/>
                      <w14:textFill>
                        <w14:solidFill>
                          <w14:schemeClr w14:val="tx1"/>
                        </w14:solidFill>
                      </w14:textFill>
                    </w:rPr>
                    <w:t>年</w:t>
                  </w:r>
                  <w:r>
                    <w:rPr>
                      <w:rFonts w:hint="eastAsia"/>
                      <w:b w:val="0"/>
                      <w:bCs/>
                      <w:color w:val="000000" w:themeColor="text1"/>
                      <w:sz w:val="21"/>
                      <w:szCs w:val="21"/>
                      <w:highlight w:val="none"/>
                      <w:lang w:val="en-US" w:eastAsia="zh-CN"/>
                      <w14:textFill>
                        <w14:solidFill>
                          <w14:schemeClr w14:val="tx1"/>
                        </w14:solidFill>
                      </w14:textFill>
                    </w:rPr>
                    <w:t>7</w:t>
                  </w:r>
                  <w:r>
                    <w:rPr>
                      <w:rFonts w:hint="eastAsia"/>
                      <w:b w:val="0"/>
                      <w:bCs/>
                      <w:color w:val="000000" w:themeColor="text1"/>
                      <w:sz w:val="21"/>
                      <w:szCs w:val="21"/>
                      <w:highlight w:val="none"/>
                      <w14:textFill>
                        <w14:solidFill>
                          <w14:schemeClr w14:val="tx1"/>
                        </w14:solidFill>
                      </w14:textFill>
                    </w:rPr>
                    <w:t>月</w:t>
                  </w:r>
                  <w:r>
                    <w:rPr>
                      <w:rFonts w:hint="eastAsia"/>
                      <w:b w:val="0"/>
                      <w:bCs/>
                      <w:color w:val="000000" w:themeColor="text1"/>
                      <w:sz w:val="21"/>
                      <w:szCs w:val="21"/>
                      <w:highlight w:val="none"/>
                      <w:lang w:val="en-US" w:eastAsia="zh-CN"/>
                      <w14:textFill>
                        <w14:solidFill>
                          <w14:schemeClr w14:val="tx1"/>
                        </w14:solidFill>
                      </w14:textFill>
                    </w:rPr>
                    <w:t>通过竣工环境保护</w:t>
                  </w:r>
                  <w:r>
                    <w:rPr>
                      <w:rFonts w:hint="eastAsia"/>
                      <w:b w:val="0"/>
                      <w:bCs/>
                      <w:color w:val="000000" w:themeColor="text1"/>
                      <w:sz w:val="21"/>
                      <w:szCs w:val="21"/>
                      <w:highlight w:val="none"/>
                      <w14:textFill>
                        <w14:solidFill>
                          <w14:schemeClr w14:val="tx1"/>
                        </w14:solidFill>
                      </w14:textFill>
                    </w:rPr>
                    <w:t>验收</w:t>
                  </w:r>
                </w:p>
              </w:tc>
              <w:tc>
                <w:tcPr>
                  <w:tcW w:w="998" w:type="dxa"/>
                  <w:tcBorders>
                    <w:tl2br w:val="nil"/>
                    <w:tr2bl w:val="nil"/>
                  </w:tcBorders>
                  <w:noWrap w:val="0"/>
                  <w:vAlign w:val="center"/>
                </w:tcPr>
                <w:p w14:paraId="6A834BC3">
                  <w:pPr>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已建</w:t>
                  </w:r>
                </w:p>
              </w:tc>
            </w:tr>
            <w:tr w14:paraId="4030E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9" w:type="dxa"/>
                  <w:vMerge w:val="continue"/>
                  <w:tcBorders>
                    <w:tl2br w:val="nil"/>
                    <w:tr2bl w:val="nil"/>
                  </w:tcBorders>
                  <w:noWrap w:val="0"/>
                  <w:vAlign w:val="center"/>
                </w:tcPr>
                <w:p w14:paraId="60A9F294">
                  <w:pPr>
                    <w:jc w:val="center"/>
                    <w:rPr>
                      <w:rFonts w:hint="eastAsia"/>
                      <w:b w:val="0"/>
                      <w:bCs/>
                      <w:color w:val="000000" w:themeColor="text1"/>
                      <w:sz w:val="21"/>
                      <w:szCs w:val="21"/>
                      <w:highlight w:val="none"/>
                      <w:lang w:val="en-US" w:eastAsia="zh-CN"/>
                      <w14:textFill>
                        <w14:solidFill>
                          <w14:schemeClr w14:val="tx1"/>
                        </w14:solidFill>
                      </w14:textFill>
                    </w:rPr>
                  </w:pPr>
                </w:p>
              </w:tc>
              <w:tc>
                <w:tcPr>
                  <w:tcW w:w="2279" w:type="dxa"/>
                  <w:tcBorders>
                    <w:tl2br w:val="nil"/>
                    <w:tr2bl w:val="nil"/>
                  </w:tcBorders>
                  <w:noWrap w:val="0"/>
                  <w:vAlign w:val="center"/>
                </w:tcPr>
                <w:p w14:paraId="2B779BCF">
                  <w:pPr>
                    <w:jc w:val="center"/>
                    <w:rPr>
                      <w:rFonts w:hint="eastAsia"/>
                      <w:b w:val="0"/>
                      <w:bCs/>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w:t>
                  </w:r>
                  <w:r>
                    <w:rPr>
                      <w:rFonts w:hint="eastAsia"/>
                      <w:color w:val="000000" w:themeColor="text1"/>
                      <w:sz w:val="21"/>
                      <w:szCs w:val="21"/>
                      <w:highlight w:val="none"/>
                      <w:lang w:val="en-US" w:eastAsia="zh-CN" w:bidi="ar"/>
                      <w14:textFill>
                        <w14:solidFill>
                          <w14:schemeClr w14:val="tx1"/>
                        </w14:solidFill>
                      </w14:textFill>
                    </w:rPr>
                    <w:t>煤矿专用设备、冶金专用设备、风力发电机配件</w:t>
                  </w:r>
                  <w:r>
                    <w:rPr>
                      <w:rFonts w:hint="eastAsia"/>
                      <w:color w:val="000000" w:themeColor="text1"/>
                      <w:sz w:val="21"/>
                      <w:szCs w:val="21"/>
                      <w:highlight w:val="none"/>
                      <w:lang w:bidi="ar"/>
                      <w14:textFill>
                        <w14:solidFill>
                          <w14:schemeClr w14:val="tx1"/>
                        </w14:solidFill>
                      </w14:textFill>
                    </w:rPr>
                    <w:t>建设项目环境保护自查评估报告》</w:t>
                  </w:r>
                </w:p>
              </w:tc>
              <w:tc>
                <w:tcPr>
                  <w:tcW w:w="1192" w:type="dxa"/>
                  <w:tcBorders>
                    <w:tl2br w:val="nil"/>
                    <w:tr2bl w:val="nil"/>
                  </w:tcBorders>
                  <w:noWrap w:val="0"/>
                  <w:vAlign w:val="center"/>
                </w:tcPr>
                <w:p w14:paraId="6118C30F">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自查报告</w:t>
                  </w:r>
                </w:p>
              </w:tc>
              <w:tc>
                <w:tcPr>
                  <w:tcW w:w="1928" w:type="dxa"/>
                  <w:tcBorders>
                    <w:tl2br w:val="nil"/>
                    <w:tr2bl w:val="nil"/>
                  </w:tcBorders>
                  <w:noWrap w:val="0"/>
                  <w:vAlign w:val="center"/>
                </w:tcPr>
                <w:p w14:paraId="6C31664F">
                  <w:pPr>
                    <w:jc w:val="center"/>
                    <w:rPr>
                      <w:rFonts w:hint="eastAsia"/>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2017年12月</w:t>
                  </w:r>
                </w:p>
                <w:p w14:paraId="353BD60E">
                  <w:pPr>
                    <w:jc w:val="center"/>
                    <w:rPr>
                      <w:rFonts w:hint="default"/>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（江阴市项目清理领导小组办公室）</w:t>
                  </w:r>
                </w:p>
              </w:tc>
              <w:tc>
                <w:tcPr>
                  <w:tcW w:w="1150" w:type="dxa"/>
                  <w:tcBorders>
                    <w:tl2br w:val="nil"/>
                    <w:tr2bl w:val="nil"/>
                  </w:tcBorders>
                  <w:noWrap w:val="0"/>
                  <w:vAlign w:val="center"/>
                </w:tcPr>
                <w:p w14:paraId="624FE23F">
                  <w:pPr>
                    <w:adjustRightInd w:val="0"/>
                    <w:snapToGrid w:val="0"/>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w:t>
                  </w:r>
                </w:p>
              </w:tc>
              <w:tc>
                <w:tcPr>
                  <w:tcW w:w="998" w:type="dxa"/>
                  <w:tcBorders>
                    <w:tl2br w:val="nil"/>
                    <w:tr2bl w:val="nil"/>
                  </w:tcBorders>
                  <w:noWrap w:val="0"/>
                  <w:vAlign w:val="center"/>
                </w:tcPr>
                <w:p w14:paraId="192D9512">
                  <w:pPr>
                    <w:jc w:val="center"/>
                    <w:rPr>
                      <w:rFonts w:hint="default"/>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已建</w:t>
                  </w:r>
                </w:p>
              </w:tc>
            </w:tr>
            <w:tr w14:paraId="72710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59" w:type="dxa"/>
                  <w:tcBorders>
                    <w:tl2br w:val="nil"/>
                    <w:tr2bl w:val="nil"/>
                  </w:tcBorders>
                  <w:noWrap w:val="0"/>
                  <w:vAlign w:val="center"/>
                </w:tcPr>
                <w:p w14:paraId="2D52480F">
                  <w:pPr>
                    <w:jc w:val="center"/>
                    <w:rPr>
                      <w:b w:val="0"/>
                      <w:bCs/>
                      <w:color w:val="000000" w:themeColor="text1"/>
                      <w:sz w:val="21"/>
                      <w:szCs w:val="21"/>
                      <w:highlight w:val="none"/>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南湫路厂区</w:t>
                  </w:r>
                </w:p>
              </w:tc>
              <w:tc>
                <w:tcPr>
                  <w:tcW w:w="2279" w:type="dxa"/>
                  <w:tcBorders>
                    <w:tl2br w:val="nil"/>
                    <w:tr2bl w:val="nil"/>
                  </w:tcBorders>
                  <w:noWrap w:val="0"/>
                  <w:vAlign w:val="center"/>
                </w:tcPr>
                <w:p w14:paraId="10225670">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《年产100台小型养路机械设备扩能项目》</w:t>
                  </w:r>
                </w:p>
              </w:tc>
              <w:tc>
                <w:tcPr>
                  <w:tcW w:w="1192" w:type="dxa"/>
                  <w:tcBorders>
                    <w:tl2br w:val="nil"/>
                    <w:tr2bl w:val="nil"/>
                  </w:tcBorders>
                  <w:noWrap w:val="0"/>
                  <w:vAlign w:val="center"/>
                </w:tcPr>
                <w:p w14:paraId="085FFB09">
                  <w:pPr>
                    <w:jc w:val="center"/>
                    <w:rPr>
                      <w:b w:val="0"/>
                      <w:bCs/>
                      <w:color w:val="000000" w:themeColor="text1"/>
                      <w:sz w:val="21"/>
                      <w:szCs w:val="21"/>
                      <w:highlight w:val="none"/>
                      <w14:textFill>
                        <w14:solidFill>
                          <w14:schemeClr w14:val="tx1"/>
                        </w14:solidFill>
                      </w14:textFill>
                    </w:rPr>
                  </w:pPr>
                  <w:r>
                    <w:rPr>
                      <w:rFonts w:hint="eastAsia"/>
                      <w:b w:val="0"/>
                      <w:bCs/>
                      <w:color w:val="000000" w:themeColor="text1"/>
                      <w:sz w:val="21"/>
                      <w:szCs w:val="21"/>
                      <w:highlight w:val="none"/>
                      <w14:textFill>
                        <w14:solidFill>
                          <w14:schemeClr w14:val="tx1"/>
                        </w14:solidFill>
                      </w14:textFill>
                    </w:rPr>
                    <w:t>环境影响报告表</w:t>
                  </w:r>
                </w:p>
              </w:tc>
              <w:tc>
                <w:tcPr>
                  <w:tcW w:w="1928" w:type="dxa"/>
                  <w:tcBorders>
                    <w:tl2br w:val="nil"/>
                    <w:tr2bl w:val="nil"/>
                  </w:tcBorders>
                  <w:noWrap w:val="0"/>
                  <w:vAlign w:val="center"/>
                </w:tcPr>
                <w:p w14:paraId="52E7A36A">
                  <w:pPr>
                    <w:jc w:val="center"/>
                    <w:rPr>
                      <w:b w:val="0"/>
                      <w:bCs/>
                      <w:color w:val="000000" w:themeColor="text1"/>
                      <w:sz w:val="21"/>
                      <w:szCs w:val="21"/>
                      <w:highlight w:val="none"/>
                      <w14:textFill>
                        <w14:solidFill>
                          <w14:schemeClr w14:val="tx1"/>
                        </w14:solidFill>
                      </w14:textFill>
                    </w:rPr>
                  </w:pPr>
                  <w:r>
                    <w:rPr>
                      <w:b w:val="0"/>
                      <w:bCs/>
                      <w:color w:val="000000" w:themeColor="text1"/>
                      <w:sz w:val="21"/>
                      <w:szCs w:val="21"/>
                      <w:highlight w:val="none"/>
                      <w14:textFill>
                        <w14:solidFill>
                          <w14:schemeClr w14:val="tx1"/>
                        </w14:solidFill>
                      </w14:textFill>
                    </w:rPr>
                    <w:t>20</w:t>
                  </w:r>
                  <w:r>
                    <w:rPr>
                      <w:rFonts w:hint="eastAsia"/>
                      <w:b w:val="0"/>
                      <w:bCs/>
                      <w:color w:val="000000" w:themeColor="text1"/>
                      <w:sz w:val="21"/>
                      <w:szCs w:val="21"/>
                      <w:highlight w:val="none"/>
                      <w:lang w:val="en-US" w:eastAsia="zh-CN"/>
                      <w14:textFill>
                        <w14:solidFill>
                          <w14:schemeClr w14:val="tx1"/>
                        </w14:solidFill>
                      </w14:textFill>
                    </w:rPr>
                    <w:t>17</w:t>
                  </w:r>
                  <w:r>
                    <w:rPr>
                      <w:b w:val="0"/>
                      <w:bCs/>
                      <w:color w:val="000000" w:themeColor="text1"/>
                      <w:sz w:val="21"/>
                      <w:szCs w:val="21"/>
                      <w:highlight w:val="none"/>
                      <w14:textFill>
                        <w14:solidFill>
                          <w14:schemeClr w14:val="tx1"/>
                        </w14:solidFill>
                      </w14:textFill>
                    </w:rPr>
                    <w:t>年</w:t>
                  </w:r>
                  <w:r>
                    <w:rPr>
                      <w:rFonts w:hint="eastAsia"/>
                      <w:b w:val="0"/>
                      <w:bCs/>
                      <w:color w:val="000000" w:themeColor="text1"/>
                      <w:sz w:val="21"/>
                      <w:szCs w:val="21"/>
                      <w:highlight w:val="none"/>
                      <w:lang w:val="en-US" w:eastAsia="zh-CN"/>
                      <w14:textFill>
                        <w14:solidFill>
                          <w14:schemeClr w14:val="tx1"/>
                        </w14:solidFill>
                      </w14:textFill>
                    </w:rPr>
                    <w:t>9</w:t>
                  </w:r>
                  <w:r>
                    <w:rPr>
                      <w:b w:val="0"/>
                      <w:bCs/>
                      <w:color w:val="000000" w:themeColor="text1"/>
                      <w:sz w:val="21"/>
                      <w:szCs w:val="21"/>
                      <w:highlight w:val="none"/>
                      <w14:textFill>
                        <w14:solidFill>
                          <w14:schemeClr w14:val="tx1"/>
                        </w14:solidFill>
                      </w14:textFill>
                    </w:rPr>
                    <w:t>月</w:t>
                  </w:r>
                </w:p>
                <w:p w14:paraId="259A02FA">
                  <w:pPr>
                    <w:jc w:val="center"/>
                    <w:rPr>
                      <w:rFonts w:hint="eastAsia" w:eastAsia="宋体"/>
                      <w:b w:val="0"/>
                      <w:bCs/>
                      <w:color w:val="000000" w:themeColor="text1"/>
                      <w:sz w:val="21"/>
                      <w:szCs w:val="21"/>
                      <w:highlight w:val="none"/>
                      <w:lang w:eastAsia="zh-CN"/>
                      <w14:textFill>
                        <w14:solidFill>
                          <w14:schemeClr w14:val="tx1"/>
                        </w14:solidFill>
                      </w14:textFill>
                    </w:rPr>
                  </w:pPr>
                  <w:r>
                    <w:rPr>
                      <w:rFonts w:hint="eastAsia"/>
                      <w:b w:val="0"/>
                      <w:bCs/>
                      <w:color w:val="000000" w:themeColor="text1"/>
                      <w:sz w:val="21"/>
                      <w:szCs w:val="21"/>
                      <w:highlight w:val="none"/>
                      <w:lang w:eastAsia="zh-CN"/>
                      <w14:textFill>
                        <w14:solidFill>
                          <w14:schemeClr w14:val="tx1"/>
                        </w14:solidFill>
                      </w14:textFill>
                    </w:rPr>
                    <w:t>（</w:t>
                  </w:r>
                  <w:r>
                    <w:rPr>
                      <w:rFonts w:hint="eastAsia"/>
                      <w:b w:val="0"/>
                      <w:bCs/>
                      <w:color w:val="000000" w:themeColor="text1"/>
                      <w:sz w:val="21"/>
                      <w:szCs w:val="21"/>
                      <w:highlight w:val="none"/>
                      <w:lang w:val="en-US" w:eastAsia="zh-CN"/>
                      <w14:textFill>
                        <w14:solidFill>
                          <w14:schemeClr w14:val="tx1"/>
                        </w14:solidFill>
                      </w14:textFill>
                    </w:rPr>
                    <w:t>原江阴市环境保护局</w:t>
                  </w:r>
                  <w:r>
                    <w:rPr>
                      <w:rFonts w:hint="eastAsia"/>
                      <w:b w:val="0"/>
                      <w:bCs/>
                      <w:color w:val="000000" w:themeColor="text1"/>
                      <w:sz w:val="21"/>
                      <w:szCs w:val="21"/>
                      <w:highlight w:val="none"/>
                      <w:lang w:eastAsia="zh-CN"/>
                      <w14:textFill>
                        <w14:solidFill>
                          <w14:schemeClr w14:val="tx1"/>
                        </w14:solidFill>
                      </w14:textFill>
                    </w:rPr>
                    <w:t>）</w:t>
                  </w:r>
                </w:p>
              </w:tc>
              <w:tc>
                <w:tcPr>
                  <w:tcW w:w="1150" w:type="dxa"/>
                  <w:tcBorders>
                    <w:tl2br w:val="nil"/>
                    <w:tr2bl w:val="nil"/>
                  </w:tcBorders>
                  <w:noWrap w:val="0"/>
                  <w:vAlign w:val="center"/>
                </w:tcPr>
                <w:p w14:paraId="0AC4D6E7">
                  <w:pPr>
                    <w:adjustRightInd w:val="0"/>
                    <w:snapToGrid w:val="0"/>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w:t>
                  </w:r>
                </w:p>
              </w:tc>
              <w:tc>
                <w:tcPr>
                  <w:tcW w:w="998" w:type="dxa"/>
                  <w:tcBorders>
                    <w:tl2br w:val="nil"/>
                    <w:tr2bl w:val="nil"/>
                  </w:tcBorders>
                  <w:noWrap w:val="0"/>
                  <w:vAlign w:val="center"/>
                </w:tcPr>
                <w:p w14:paraId="23097A50">
                  <w:pPr>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在建</w:t>
                  </w:r>
                </w:p>
              </w:tc>
            </w:tr>
            <w:tr w14:paraId="3D0DB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59" w:type="dxa"/>
                  <w:tcBorders>
                    <w:tl2br w:val="nil"/>
                    <w:tr2bl w:val="nil"/>
                  </w:tcBorders>
                  <w:noWrap w:val="0"/>
                  <w:vAlign w:val="center"/>
                </w:tcPr>
                <w:p w14:paraId="6E768CB8">
                  <w:pPr>
                    <w:jc w:val="center"/>
                    <w:rPr>
                      <w:rFonts w:hint="default"/>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西利路厂区</w:t>
                  </w:r>
                </w:p>
              </w:tc>
              <w:tc>
                <w:tcPr>
                  <w:tcW w:w="2279" w:type="dxa"/>
                  <w:tcBorders>
                    <w:tl2br w:val="nil"/>
                    <w:tr2bl w:val="nil"/>
                  </w:tcBorders>
                  <w:noWrap w:val="0"/>
                  <w:vAlign w:val="center"/>
                </w:tcPr>
                <w:p w14:paraId="31FBD6C4">
                  <w:pPr>
                    <w:jc w:val="center"/>
                    <w:rPr>
                      <w:rFonts w:hint="eastAsia" w:eastAsia="宋体"/>
                      <w:b w:val="0"/>
                      <w:bCs/>
                      <w:color w:val="000000" w:themeColor="text1"/>
                      <w:sz w:val="21"/>
                      <w:szCs w:val="21"/>
                      <w:highlight w:val="none"/>
                      <w:lang w:eastAsia="zh-CN"/>
                      <w14:textFill>
                        <w14:solidFill>
                          <w14:schemeClr w14:val="tx1"/>
                        </w14:solidFill>
                      </w14:textFill>
                    </w:rPr>
                  </w:pPr>
                  <w:r>
                    <w:rPr>
                      <w:rFonts w:hint="eastAsia"/>
                      <w:b w:val="0"/>
                      <w:bCs/>
                      <w:color w:val="000000" w:themeColor="text1"/>
                      <w:sz w:val="21"/>
                      <w:szCs w:val="21"/>
                      <w:highlight w:val="none"/>
                      <w:lang w:eastAsia="zh-CN"/>
                      <w14:textFill>
                        <w14:solidFill>
                          <w14:schemeClr w14:val="tx1"/>
                        </w14:solidFill>
                      </w14:textFill>
                    </w:rPr>
                    <w:t>《</w:t>
                  </w:r>
                  <w:r>
                    <w:rPr>
                      <w:rFonts w:hint="eastAsia"/>
                      <w:b w:val="0"/>
                      <w:bCs/>
                      <w:color w:val="000000" w:themeColor="text1"/>
                      <w:sz w:val="21"/>
                      <w:szCs w:val="21"/>
                      <w:highlight w:val="none"/>
                      <w:lang w:val="en-US" w:eastAsia="zh-CN"/>
                      <w14:textFill>
                        <w14:solidFill>
                          <w14:schemeClr w14:val="tx1"/>
                        </w14:solidFill>
                      </w14:textFill>
                    </w:rPr>
                    <w:t>年增产3500吨钢结构件扩能项目</w:t>
                  </w:r>
                  <w:r>
                    <w:rPr>
                      <w:rFonts w:hint="eastAsia"/>
                      <w:b w:val="0"/>
                      <w:bCs/>
                      <w:color w:val="000000" w:themeColor="text1"/>
                      <w:sz w:val="21"/>
                      <w:szCs w:val="21"/>
                      <w:highlight w:val="none"/>
                      <w:lang w:eastAsia="zh-CN"/>
                      <w14:textFill>
                        <w14:solidFill>
                          <w14:schemeClr w14:val="tx1"/>
                        </w14:solidFill>
                      </w14:textFill>
                    </w:rPr>
                    <w:t>》</w:t>
                  </w:r>
                </w:p>
              </w:tc>
              <w:tc>
                <w:tcPr>
                  <w:tcW w:w="1192" w:type="dxa"/>
                  <w:tcBorders>
                    <w:tl2br w:val="nil"/>
                    <w:tr2bl w:val="nil"/>
                  </w:tcBorders>
                  <w:noWrap w:val="0"/>
                  <w:vAlign w:val="center"/>
                </w:tcPr>
                <w:p w14:paraId="43F2E3B8">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环境影响报告表</w:t>
                  </w:r>
                </w:p>
              </w:tc>
              <w:tc>
                <w:tcPr>
                  <w:tcW w:w="1928" w:type="dxa"/>
                  <w:tcBorders>
                    <w:tl2br w:val="nil"/>
                    <w:tr2bl w:val="nil"/>
                  </w:tcBorders>
                  <w:noWrap w:val="0"/>
                  <w:vAlign w:val="center"/>
                </w:tcPr>
                <w:p w14:paraId="75B42DE8">
                  <w:pPr>
                    <w:jc w:val="center"/>
                    <w:rPr>
                      <w:rFonts w:hint="eastAsia"/>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2021年7月</w:t>
                  </w:r>
                </w:p>
                <w:p w14:paraId="2D98D93E">
                  <w:pPr>
                    <w:jc w:val="center"/>
                    <w:rPr>
                      <w:rFonts w:hint="default"/>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（江苏江阴临港经济开发区管理委员会）</w:t>
                  </w:r>
                </w:p>
              </w:tc>
              <w:tc>
                <w:tcPr>
                  <w:tcW w:w="1150" w:type="dxa"/>
                  <w:tcBorders>
                    <w:tl2br w:val="nil"/>
                    <w:tr2bl w:val="nil"/>
                  </w:tcBorders>
                  <w:noWrap w:val="0"/>
                  <w:vAlign w:val="center"/>
                </w:tcPr>
                <w:p w14:paraId="73C6124D">
                  <w:pPr>
                    <w:adjustRightInd w:val="0"/>
                    <w:snapToGrid w:val="0"/>
                    <w:jc w:val="center"/>
                    <w:rPr>
                      <w:rFonts w:hint="eastAsia"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w:t>
                  </w:r>
                </w:p>
              </w:tc>
              <w:tc>
                <w:tcPr>
                  <w:tcW w:w="998" w:type="dxa"/>
                  <w:tcBorders>
                    <w:tl2br w:val="nil"/>
                    <w:tr2bl w:val="nil"/>
                  </w:tcBorders>
                  <w:noWrap w:val="0"/>
                  <w:vAlign w:val="center"/>
                </w:tcPr>
                <w:p w14:paraId="754AC761">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重新报批</w:t>
                  </w:r>
                </w:p>
              </w:tc>
            </w:tr>
          </w:tbl>
          <w:p w14:paraId="59EADC04">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p w14:paraId="7642B950">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p w14:paraId="23779AD8">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p w14:paraId="5007D26F">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p w14:paraId="3340B428">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tc>
      </w:tr>
    </w:tbl>
    <w:p w14:paraId="45B6673A">
      <w:pPr>
        <w:pStyle w:val="25"/>
        <w:adjustRightInd w:val="0"/>
        <w:snapToGrid w:val="0"/>
        <w:spacing w:before="0" w:beforeAutospacing="0" w:after="0" w:afterAutospacing="0"/>
        <w:jc w:val="both"/>
        <w:rPr>
          <w:rFonts w:ascii="Times New Roman" w:hAnsi="Times New Roman" w:eastAsia="黑体"/>
          <w:snapToGrid w:val="0"/>
          <w:color w:val="000000" w:themeColor="text1"/>
          <w:sz w:val="21"/>
          <w:szCs w:val="2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37AA18D">
      <w:pPr>
        <w:pStyle w:val="25"/>
        <w:adjustRightInd w:val="0"/>
        <w:snapToGrid w:val="0"/>
        <w:spacing w:before="0" w:beforeAutospacing="0" w:after="0" w:afterAutospacing="0" w:line="15" w:lineRule="auto"/>
        <w:jc w:val="center"/>
        <w:rPr>
          <w:rFonts w:ascii="Times New Roman" w:hAnsi="Times New Roman" w:eastAsia="黑体"/>
          <w:snapToGrid w:val="0"/>
          <w:color w:val="000000" w:themeColor="text1"/>
          <w:sz w:val="30"/>
          <w:szCs w:val="30"/>
          <w:highlight w:val="none"/>
          <w14:textFill>
            <w14:solidFill>
              <w14:schemeClr w14:val="tx1"/>
            </w14:solidFill>
          </w14:textFill>
        </w:rPr>
      </w:pPr>
    </w:p>
    <w:p w14:paraId="141809F4">
      <w:pPr>
        <w:pStyle w:val="25"/>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15" w:name="_Toc23601"/>
      <w:bookmarkStart w:id="16" w:name="_Toc20640"/>
      <w:bookmarkStart w:id="17" w:name="_Toc3373"/>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bookmarkEnd w:id="15"/>
      <w:bookmarkEnd w:id="16"/>
      <w:bookmarkEnd w:id="17"/>
    </w:p>
    <w:tbl>
      <w:tblPr>
        <w:tblStyle w:val="2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08E5C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noWrap w:val="0"/>
            <w:vAlign w:val="center"/>
          </w:tcPr>
          <w:p w14:paraId="2F2B0253">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区域环境质量现状</w:t>
            </w:r>
          </w:p>
        </w:tc>
        <w:tc>
          <w:tcPr>
            <w:tcW w:w="8190" w:type="dxa"/>
            <w:noWrap w:val="0"/>
            <w:tcMar>
              <w:top w:w="0" w:type="dxa"/>
              <w:left w:w="28" w:type="dxa"/>
              <w:bottom w:w="0" w:type="dxa"/>
              <w:right w:w="28" w:type="dxa"/>
            </w:tcMar>
            <w:vAlign w:val="center"/>
          </w:tcPr>
          <w:p w14:paraId="34A4AB0D">
            <w:pPr>
              <w:numPr>
                <w:ilvl w:val="0"/>
                <w:numId w:val="2"/>
              </w:numPr>
              <w:adjustRightInd w:val="0"/>
              <w:snapToGrid w:val="0"/>
              <w:spacing w:before="120" w:beforeLines="50" w:line="360" w:lineRule="auto"/>
              <w:jc w:val="left"/>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大气环境</w:t>
            </w:r>
          </w:p>
          <w:p w14:paraId="4362C9C9">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w:t>
            </w:r>
            <w:r>
              <w:rPr>
                <w:rFonts w:hint="eastAsia"/>
                <w:color w:val="000000" w:themeColor="text1"/>
                <w:sz w:val="24"/>
                <w:szCs w:val="24"/>
                <w:highlight w:val="none"/>
                <w:lang w:val="en-US" w:eastAsia="zh-CN"/>
                <w14:textFill>
                  <w14:solidFill>
                    <w14:schemeClr w14:val="tx1"/>
                  </w14:solidFill>
                </w14:textFill>
              </w:rPr>
              <w:t>2024年度</w:t>
            </w:r>
            <w:r>
              <w:rPr>
                <w:color w:val="000000" w:themeColor="text1"/>
                <w:sz w:val="24"/>
                <w:szCs w:val="24"/>
                <w:highlight w:val="none"/>
                <w14:textFill>
                  <w14:solidFill>
                    <w14:schemeClr w14:val="tx1"/>
                  </w14:solidFill>
                </w14:textFill>
              </w:rPr>
              <w:t>江阴市生态环境状况公报》，</w:t>
            </w:r>
            <w:r>
              <w:rPr>
                <w:rFonts w:hint="eastAsia"/>
                <w:color w:val="000000" w:themeColor="text1"/>
                <w:sz w:val="24"/>
                <w:highlight w:val="none"/>
                <w14:textFill>
                  <w14:solidFill>
                    <w14:schemeClr w14:val="tx1"/>
                  </w14:solidFill>
                </w14:textFill>
              </w:rPr>
              <w:t>全市PM</w:t>
            </w:r>
            <w:r>
              <w:rPr>
                <w:rFonts w:hint="eastAsia"/>
                <w:color w:val="000000" w:themeColor="text1"/>
                <w:sz w:val="24"/>
                <w:highlight w:val="none"/>
                <w:vertAlign w:val="subscript"/>
                <w14:textFill>
                  <w14:solidFill>
                    <w14:schemeClr w14:val="tx1"/>
                  </w14:solidFill>
                </w14:textFill>
              </w:rPr>
              <w:t>2.5</w:t>
            </w:r>
            <w:r>
              <w:rPr>
                <w:rFonts w:hint="eastAsia"/>
                <w:color w:val="000000" w:themeColor="text1"/>
                <w:sz w:val="24"/>
                <w:highlight w:val="none"/>
                <w14:textFill>
                  <w14:solidFill>
                    <w14:schemeClr w14:val="tx1"/>
                  </w14:solidFill>
                </w14:textFill>
              </w:rPr>
              <w:t>连续</w:t>
            </w:r>
            <w:r>
              <w:rPr>
                <w:rFonts w:hint="eastAsia"/>
                <w:color w:val="000000" w:themeColor="text1"/>
                <w:sz w:val="24"/>
                <w:highlight w:val="none"/>
                <w:lang w:val="en-US" w:eastAsia="zh-CN"/>
                <w14:textFill>
                  <w14:solidFill>
                    <w14:schemeClr w14:val="tx1"/>
                  </w14:solidFill>
                </w14:textFill>
              </w:rPr>
              <w:t>第四年</w:t>
            </w:r>
            <w:r>
              <w:rPr>
                <w:rFonts w:hint="eastAsia"/>
                <w:color w:val="000000" w:themeColor="text1"/>
                <w:sz w:val="24"/>
                <w:highlight w:val="none"/>
                <w14:textFill>
                  <w14:solidFill>
                    <w14:schemeClr w14:val="tx1"/>
                  </w14:solidFill>
                </w14:textFill>
              </w:rPr>
              <w:t>达到国家二级标准，空气优良天数同比增长1.1个百分点，环境空气质量</w:t>
            </w:r>
            <w:r>
              <w:rPr>
                <w:rFonts w:hint="eastAsia"/>
                <w:color w:val="000000" w:themeColor="text1"/>
                <w:sz w:val="24"/>
                <w:highlight w:val="none"/>
                <w:lang w:val="en-US" w:eastAsia="zh-CN"/>
                <w14:textFill>
                  <w14:solidFill>
                    <w14:schemeClr w14:val="tx1"/>
                  </w14:solidFill>
                </w14:textFill>
              </w:rPr>
              <w:t>稳中向好</w:t>
            </w:r>
            <w:r>
              <w:rPr>
                <w:color w:val="000000" w:themeColor="text1"/>
                <w:sz w:val="24"/>
                <w:highlight w:val="none"/>
                <w14:textFill>
                  <w14:solidFill>
                    <w14:schemeClr w14:val="tx1"/>
                  </w14:solidFill>
                </w14:textFill>
              </w:rPr>
              <w:t>。</w:t>
            </w:r>
          </w:p>
          <w:p w14:paraId="25D5683E">
            <w:pPr>
              <w:spacing w:line="360" w:lineRule="auto"/>
              <w:ind w:firstLine="480" w:firstLineChars="200"/>
              <w:jc w:val="left"/>
              <w:rPr>
                <w:rFonts w:hint="eastAsia"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全市PM</w:t>
            </w:r>
            <w:r>
              <w:rPr>
                <w:rFonts w:hint="eastAsia"/>
                <w:color w:val="000000" w:themeColor="text1"/>
                <w:sz w:val="24"/>
                <w:highlight w:val="none"/>
                <w:vertAlign w:val="subscript"/>
                <w14:textFill>
                  <w14:solidFill>
                    <w14:schemeClr w14:val="tx1"/>
                  </w14:solidFill>
                </w14:textFill>
              </w:rPr>
              <w:t>2.5</w:t>
            </w:r>
            <w:r>
              <w:rPr>
                <w:rFonts w:hint="eastAsia"/>
                <w:color w:val="000000" w:themeColor="text1"/>
                <w:sz w:val="24"/>
                <w:highlight w:val="none"/>
                <w14:textFill>
                  <w14:solidFill>
                    <w14:schemeClr w14:val="tx1"/>
                  </w14:solidFill>
                </w14:textFill>
              </w:rPr>
              <w:t>年平均浓度32微克/立方米，空气优良天数29</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天，优良天数比率</w:t>
            </w:r>
            <w:r>
              <w:rPr>
                <w:rFonts w:hint="eastAsia"/>
                <w:color w:val="000000" w:themeColor="text1"/>
                <w:sz w:val="24"/>
                <w:highlight w:val="none"/>
                <w:lang w:val="en-US" w:eastAsia="zh-CN"/>
                <w14:textFill>
                  <w14:solidFill>
                    <w14:schemeClr w14:val="tx1"/>
                  </w14:solidFill>
                </w14:textFill>
              </w:rPr>
              <w:t>达81.4</w:t>
            </w:r>
            <w:r>
              <w:rPr>
                <w:rFonts w:hint="eastAsia"/>
                <w:color w:val="000000" w:themeColor="text1"/>
                <w:sz w:val="24"/>
                <w:highlight w:val="none"/>
                <w14:textFill>
                  <w14:solidFill>
                    <w14:schemeClr w14:val="tx1"/>
                  </w14:solidFill>
                </w14:textFill>
              </w:rPr>
              <w:t>%。全市空气SO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年平均浓度为8.</w:t>
            </w:r>
            <w:r>
              <w:rPr>
                <w:rFonts w:hint="eastAsia"/>
                <w:color w:val="000000" w:themeColor="text1"/>
                <w:sz w:val="24"/>
                <w:highlight w:val="none"/>
                <w:lang w:val="en-US" w:eastAsia="zh-CN"/>
                <w14:textFill>
                  <w14:solidFill>
                    <w14:schemeClr w14:val="tx1"/>
                  </w14:solidFill>
                </w14:textFill>
              </w:rPr>
              <w:t>0</w:t>
            </w:r>
            <w:r>
              <w:rPr>
                <w:rFonts w:hint="eastAsia"/>
                <w:color w:val="000000" w:themeColor="text1"/>
                <w:sz w:val="24"/>
                <w:highlight w:val="none"/>
                <w14:textFill>
                  <w14:solidFill>
                    <w14:schemeClr w14:val="tx1"/>
                  </w14:solidFill>
                </w14:textFill>
              </w:rPr>
              <w:t>微克/立方米，达到一级标准；NO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年平均浓度为3</w:t>
            </w:r>
            <w:r>
              <w:rPr>
                <w:rFonts w:hint="eastAsia"/>
                <w:color w:val="000000" w:themeColor="text1"/>
                <w:sz w:val="24"/>
                <w:highlight w:val="none"/>
                <w:lang w:val="en-US" w:eastAsia="zh-CN"/>
                <w14:textFill>
                  <w14:solidFill>
                    <w14:schemeClr w14:val="tx1"/>
                  </w14:solidFill>
                </w14:textFill>
              </w:rPr>
              <w:t>3.1</w:t>
            </w:r>
            <w:r>
              <w:rPr>
                <w:rFonts w:hint="eastAsia"/>
                <w:color w:val="000000" w:themeColor="text1"/>
                <w:sz w:val="24"/>
                <w:highlight w:val="none"/>
                <w14:textFill>
                  <w14:solidFill>
                    <w14:schemeClr w14:val="tx1"/>
                  </w14:solidFill>
                </w14:textFill>
              </w:rPr>
              <w:t>微克/立方米，达到一级标准；PM</w:t>
            </w:r>
            <w:r>
              <w:rPr>
                <w:rFonts w:hint="eastAsia"/>
                <w:color w:val="000000" w:themeColor="text1"/>
                <w:sz w:val="24"/>
                <w:highlight w:val="none"/>
                <w:vertAlign w:val="subscript"/>
                <w14:textFill>
                  <w14:solidFill>
                    <w14:schemeClr w14:val="tx1"/>
                  </w14:solidFill>
                </w14:textFill>
              </w:rPr>
              <w:t>10</w:t>
            </w:r>
            <w:r>
              <w:rPr>
                <w:rFonts w:hint="eastAsia"/>
                <w:color w:val="000000" w:themeColor="text1"/>
                <w:sz w:val="24"/>
                <w:highlight w:val="none"/>
                <w14:textFill>
                  <w14:solidFill>
                    <w14:schemeClr w14:val="tx1"/>
                  </w14:solidFill>
                </w14:textFill>
              </w:rPr>
              <w:t>年平均浓度为5</w:t>
            </w:r>
            <w:r>
              <w:rPr>
                <w:rFonts w:hint="eastAsia"/>
                <w:color w:val="000000" w:themeColor="text1"/>
                <w:sz w:val="24"/>
                <w:highlight w:val="none"/>
                <w:lang w:val="en-US" w:eastAsia="zh-CN"/>
                <w14:textFill>
                  <w14:solidFill>
                    <w14:schemeClr w14:val="tx1"/>
                  </w14:solidFill>
                </w14:textFill>
              </w:rPr>
              <w:t>1.7</w:t>
            </w:r>
            <w:r>
              <w:rPr>
                <w:rFonts w:hint="eastAsia"/>
                <w:color w:val="000000" w:themeColor="text1"/>
                <w:sz w:val="24"/>
                <w:highlight w:val="none"/>
                <w14:textFill>
                  <w14:solidFill>
                    <w14:schemeClr w14:val="tx1"/>
                  </w14:solidFill>
                </w14:textFill>
              </w:rPr>
              <w:t>微克/立方米，达到二级标准；CO年平均浓度1.</w:t>
            </w:r>
            <w:r>
              <w:rPr>
                <w:rFonts w:hint="eastAsia"/>
                <w:color w:val="000000" w:themeColor="text1"/>
                <w:sz w:val="24"/>
                <w:highlight w:val="none"/>
                <w:lang w:val="en-US" w:eastAsia="zh-CN"/>
                <w14:textFill>
                  <w14:solidFill>
                    <w14:schemeClr w14:val="tx1"/>
                  </w14:solidFill>
                </w14:textFill>
              </w:rPr>
              <w:t>134</w:t>
            </w:r>
            <w:r>
              <w:rPr>
                <w:rFonts w:hint="eastAsia"/>
                <w:color w:val="000000" w:themeColor="text1"/>
                <w:sz w:val="24"/>
                <w:highlight w:val="none"/>
                <w14:textFill>
                  <w14:solidFill>
                    <w14:schemeClr w14:val="tx1"/>
                  </w14:solidFill>
                </w14:textFill>
              </w:rPr>
              <w:t>毫克/立方米，达到一级标准；O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14:textFill>
                  <w14:solidFill>
                    <w14:schemeClr w14:val="tx1"/>
                  </w14:solidFill>
                </w14:textFill>
              </w:rPr>
              <w:t>年平均浓度1</w:t>
            </w:r>
            <w:r>
              <w:rPr>
                <w:rFonts w:hint="eastAsia"/>
                <w:color w:val="000000" w:themeColor="text1"/>
                <w:sz w:val="24"/>
                <w:highlight w:val="none"/>
                <w:lang w:val="en-US" w:eastAsia="zh-CN"/>
                <w14:textFill>
                  <w14:solidFill>
                    <w14:schemeClr w14:val="tx1"/>
                  </w14:solidFill>
                </w14:textFill>
              </w:rPr>
              <w:t>62</w:t>
            </w:r>
            <w:r>
              <w:rPr>
                <w:rFonts w:hint="eastAsia"/>
                <w:color w:val="000000" w:themeColor="text1"/>
                <w:sz w:val="24"/>
                <w:highlight w:val="none"/>
                <w14:textFill>
                  <w14:solidFill>
                    <w14:schemeClr w14:val="tx1"/>
                  </w14:solidFill>
                </w14:textFill>
              </w:rPr>
              <w:t>微克/立方米</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同比下降6.5%</w:t>
            </w:r>
            <w:r>
              <w:rPr>
                <w:rFonts w:hint="eastAsia" w:cs="Times New Roman"/>
                <w:bCs/>
                <w:color w:val="000000" w:themeColor="text1"/>
                <w:sz w:val="24"/>
                <w:szCs w:val="24"/>
                <w:highlight w:val="none"/>
                <w:lang w:eastAsia="zh-CN"/>
                <w14:textFill>
                  <w14:solidFill>
                    <w14:schemeClr w14:val="tx1"/>
                  </w14:solidFill>
                </w14:textFill>
              </w:rPr>
              <w:t>。</w:t>
            </w:r>
          </w:p>
          <w:p w14:paraId="751314D9">
            <w:pPr>
              <w:adjustRightInd w:val="0"/>
              <w:snapToGrid w:val="0"/>
              <w:spacing w:line="360" w:lineRule="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2、地表水</w:t>
            </w:r>
            <w:r>
              <w:rPr>
                <w:rFonts w:hint="eastAsia"/>
                <w:b/>
                <w:bCs/>
                <w:color w:val="000000" w:themeColor="text1"/>
                <w:sz w:val="24"/>
                <w:szCs w:val="24"/>
                <w:highlight w:val="none"/>
                <w14:textFill>
                  <w14:solidFill>
                    <w14:schemeClr w14:val="tx1"/>
                  </w14:solidFill>
                </w14:textFill>
              </w:rPr>
              <w:t>环境</w:t>
            </w:r>
          </w:p>
          <w:p w14:paraId="61BB1BA9">
            <w:pPr>
              <w:adjustRightInd w:val="0"/>
              <w:snapToGrid w:val="0"/>
              <w:spacing w:before="120" w:beforeLines="50"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color w:val="000000" w:themeColor="text1"/>
                <w:sz w:val="24"/>
                <w:szCs w:val="24"/>
                <w:highlight w:val="none"/>
                <w:lang w:bidi="ar"/>
                <w14:textFill>
                  <w14:solidFill>
                    <w14:schemeClr w14:val="tx1"/>
                  </w14:solidFill>
                </w14:textFill>
              </w:rPr>
              <w:t>纳污河流为</w:t>
            </w:r>
            <w:r>
              <w:rPr>
                <w:rFonts w:hint="eastAsia"/>
                <w:color w:val="000000" w:themeColor="text1"/>
                <w:sz w:val="24"/>
                <w:szCs w:val="24"/>
                <w:highlight w:val="none"/>
                <w:lang w:bidi="ar"/>
                <w14:textFill>
                  <w14:solidFill>
                    <w14:schemeClr w14:val="tx1"/>
                  </w14:solidFill>
                </w14:textFill>
              </w:rPr>
              <w:t>西横河</w:t>
            </w:r>
            <w:r>
              <w:rPr>
                <w:color w:val="000000" w:themeColor="text1"/>
                <w:sz w:val="24"/>
                <w:szCs w:val="24"/>
                <w:highlight w:val="none"/>
                <w:lang w:bidi="ar"/>
                <w14:textFill>
                  <w14:solidFill>
                    <w14:schemeClr w14:val="tx1"/>
                  </w14:solidFill>
                </w14:textFill>
              </w:rPr>
              <w:t>，</w:t>
            </w:r>
            <w:r>
              <w:rPr>
                <w:rFonts w:hint="eastAsia"/>
                <w:color w:val="000000" w:themeColor="text1"/>
                <w:sz w:val="24"/>
                <w:szCs w:val="24"/>
                <w:highlight w:val="none"/>
                <w:lang w:bidi="ar"/>
                <w14:textFill>
                  <w14:solidFill>
                    <w14:schemeClr w14:val="tx1"/>
                  </w14:solidFill>
                </w14:textFill>
              </w:rPr>
              <w:t>西横河</w:t>
            </w:r>
            <w:r>
              <w:rPr>
                <w:color w:val="000000" w:themeColor="text1"/>
                <w:sz w:val="24"/>
                <w:szCs w:val="24"/>
                <w:highlight w:val="none"/>
                <w:lang w:bidi="ar"/>
                <w14:textFill>
                  <w14:solidFill>
                    <w14:schemeClr w14:val="tx1"/>
                  </w14:solidFill>
                </w14:textFill>
              </w:rPr>
              <w:t>W1、W2断面水质中</w:t>
            </w:r>
            <w:r>
              <w:rPr>
                <w:rFonts w:hint="eastAsia"/>
                <w:color w:val="000000" w:themeColor="text1"/>
                <w:sz w:val="24"/>
                <w:szCs w:val="24"/>
                <w:highlight w:val="none"/>
                <w:lang w:bidi="ar"/>
                <w14:textFill>
                  <w14:solidFill>
                    <w14:schemeClr w14:val="tx1"/>
                  </w14:solidFill>
                </w14:textFill>
              </w:rPr>
              <w:t>pH、COD、氨氮、总磷浓度均达到</w:t>
            </w:r>
            <w:r>
              <w:rPr>
                <w:color w:val="000000" w:themeColor="text1"/>
                <w:sz w:val="24"/>
                <w:szCs w:val="24"/>
                <w:highlight w:val="none"/>
                <w:lang w:bidi="ar"/>
                <w14:textFill>
                  <w14:solidFill>
                    <w14:schemeClr w14:val="tx1"/>
                  </w14:solidFill>
                </w14:textFill>
              </w:rPr>
              <w:t>《地表水环境质量标准》（GB3838-2002）Ⅲ类</w:t>
            </w:r>
            <w:r>
              <w:rPr>
                <w:rFonts w:hint="eastAsia"/>
                <w:color w:val="000000" w:themeColor="text1"/>
                <w:sz w:val="24"/>
                <w:szCs w:val="24"/>
                <w:highlight w:val="none"/>
                <w:lang w:bidi="ar"/>
                <w14:textFill>
                  <w14:solidFill>
                    <w14:schemeClr w14:val="tx1"/>
                  </w14:solidFill>
                </w14:textFill>
              </w:rPr>
              <w:t>标准</w:t>
            </w:r>
            <w:r>
              <w:rPr>
                <w:rFonts w:hint="eastAsia"/>
                <w:color w:val="000000" w:themeColor="text1"/>
                <w:sz w:val="24"/>
                <w:szCs w:val="24"/>
                <w:highlight w:val="none"/>
                <w14:textFill>
                  <w14:solidFill>
                    <w14:schemeClr w14:val="tx1"/>
                  </w14:solidFill>
                </w14:textFill>
              </w:rPr>
              <w:t>。</w:t>
            </w:r>
          </w:p>
          <w:p w14:paraId="59DE3015">
            <w:pPr>
              <w:adjustRightInd w:val="0"/>
              <w:snapToGrid w:val="0"/>
              <w:spacing w:line="360" w:lineRule="auto"/>
              <w:rPr>
                <w:color w:val="000000" w:themeColor="text1"/>
                <w:sz w:val="24"/>
                <w:szCs w:val="24"/>
                <w:highlight w:val="none"/>
                <w:lang w:bidi="ar"/>
                <w14:textFill>
                  <w14:solidFill>
                    <w14:schemeClr w14:val="tx1"/>
                  </w14:solidFill>
                </w14:textFill>
              </w:rPr>
            </w:pPr>
            <w:r>
              <w:rPr>
                <w:b/>
                <w:bCs/>
                <w:color w:val="000000" w:themeColor="text1"/>
                <w:sz w:val="24"/>
                <w:szCs w:val="24"/>
                <w:highlight w:val="none"/>
                <w14:textFill>
                  <w14:solidFill>
                    <w14:schemeClr w14:val="tx1"/>
                  </w14:solidFill>
                </w14:textFill>
              </w:rPr>
              <w:t>3、声环境</w:t>
            </w:r>
          </w:p>
          <w:p w14:paraId="1DC98B8D">
            <w:pPr>
              <w:widowControl/>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本项目位于江阴市利港街道西利路86号，</w:t>
            </w:r>
            <w:r>
              <w:rPr>
                <w:rFonts w:hint="eastAsia"/>
                <w:color w:val="000000" w:themeColor="text1"/>
                <w:sz w:val="24"/>
                <w:szCs w:val="24"/>
                <w:highlight w:val="none"/>
                <w14:textFill>
                  <w14:solidFill>
                    <w14:schemeClr w14:val="tx1"/>
                  </w14:solidFill>
                </w14:textFill>
              </w:rPr>
              <w:t>根据市政府办公室关于印发《江阴市声环境功能区划分调整方案》的通知（澄政办发〔2020〕71号）规定，项目所在区域声环境功能区划分为《声环境质量标准》（GB3096-2008）3类区，执行3类区标准。根据《</w:t>
            </w:r>
            <w:r>
              <w:rPr>
                <w:rFonts w:hint="eastAsia"/>
                <w:color w:val="000000" w:themeColor="text1"/>
                <w:sz w:val="24"/>
                <w:szCs w:val="24"/>
                <w:highlight w:val="none"/>
                <w:lang w:val="en-US" w:eastAsia="zh-CN"/>
                <w14:textFill>
                  <w14:solidFill>
                    <w14:schemeClr w14:val="tx1"/>
                  </w14:solidFill>
                </w14:textFill>
              </w:rPr>
              <w:t>2024年度</w:t>
            </w:r>
            <w:r>
              <w:rPr>
                <w:rFonts w:hint="eastAsia"/>
                <w:color w:val="000000" w:themeColor="text1"/>
                <w:sz w:val="24"/>
                <w:szCs w:val="24"/>
                <w:highlight w:val="none"/>
                <w14:textFill>
                  <w14:solidFill>
                    <w14:schemeClr w14:val="tx1"/>
                  </w14:solidFill>
                </w14:textFill>
              </w:rPr>
              <w:t>江阴市生态环境状况公报》</w:t>
            </w:r>
            <w:r>
              <w:rPr>
                <w:rFonts w:hint="eastAsia"/>
                <w:color w:val="000000" w:themeColor="text1"/>
                <w:sz w:val="24"/>
                <w:szCs w:val="24"/>
                <w:highlight w:val="none"/>
                <w:lang w:eastAsia="zh-CN"/>
                <w14:textFill>
                  <w14:solidFill>
                    <w14:schemeClr w14:val="tx1"/>
                  </w14:solidFill>
                </w14:textFill>
              </w:rPr>
              <w:t>，2024年，全市昼间和夜间声环境质量基本保持稳定，声环境质量总体较好。</w:t>
            </w:r>
          </w:p>
          <w:p w14:paraId="6587415C">
            <w:pPr>
              <w:widowControl/>
              <w:numPr>
                <w:ilvl w:val="0"/>
                <w:numId w:val="3"/>
              </w:numPr>
              <w:adjustRightInd w:val="0"/>
              <w:snapToGrid w:val="0"/>
              <w:spacing w:line="360" w:lineRule="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生态环境</w:t>
            </w:r>
          </w:p>
          <w:p w14:paraId="00AA2617">
            <w:pPr>
              <w:widowControl/>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本项目不属于产业园区外新增用地的，不进行生态现状调查。</w:t>
            </w:r>
          </w:p>
          <w:p w14:paraId="7C8FAE72">
            <w:pPr>
              <w:widowControl/>
              <w:numPr>
                <w:ilvl w:val="0"/>
                <w:numId w:val="3"/>
              </w:numPr>
              <w:adjustRightInd w:val="0"/>
              <w:snapToGrid w:val="0"/>
              <w:spacing w:line="360" w:lineRule="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电磁辐射</w:t>
            </w:r>
          </w:p>
          <w:p w14:paraId="77613446">
            <w:pPr>
              <w:widowControl/>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本项目不属于电磁辐射类项目，不对电磁辐射现状开展监测与评价。</w:t>
            </w:r>
          </w:p>
          <w:p w14:paraId="2EC24F89">
            <w:pPr>
              <w:widowControl/>
              <w:numPr>
                <w:ilvl w:val="0"/>
                <w:numId w:val="3"/>
              </w:numPr>
              <w:adjustRightInd w:val="0"/>
              <w:snapToGrid w:val="0"/>
              <w:spacing w:line="360" w:lineRule="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土壤、地下水</w:t>
            </w:r>
          </w:p>
          <w:p w14:paraId="3EC17DA2">
            <w:pPr>
              <w:widowControl/>
              <w:adjustRightInd w:val="0"/>
              <w:snapToGrid w:val="0"/>
              <w:spacing w:line="360" w:lineRule="auto"/>
              <w:ind w:firstLine="480" w:firstLineChars="200"/>
              <w:rPr>
                <w:color w:val="000000" w:themeColor="text1"/>
                <w:sz w:val="24"/>
                <w:szCs w:val="24"/>
                <w:highlight w:val="none"/>
                <w:lang w:bidi="ar"/>
                <w14:textFill>
                  <w14:solidFill>
                    <w14:schemeClr w14:val="tx1"/>
                  </w14:solidFill>
                </w14:textFill>
              </w:rPr>
            </w:pPr>
            <w:r>
              <w:rPr>
                <w:color w:val="000000" w:themeColor="text1"/>
                <w:sz w:val="24"/>
                <w:szCs w:val="24"/>
                <w:highlight w:val="none"/>
                <w14:textFill>
                  <w14:solidFill>
                    <w14:schemeClr w14:val="tx1"/>
                  </w14:solidFill>
                </w14:textFill>
              </w:rPr>
              <w:t>本项目厂区地面按照分区防控要求采用硬化防渗等措施，正常情况下不会对周边土壤、地下水环境造成影响，故本项目不开展地下水、土壤环境质量现状调查。</w:t>
            </w:r>
          </w:p>
        </w:tc>
      </w:tr>
      <w:tr w14:paraId="45A0F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2B888824">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环境</w:t>
            </w:r>
          </w:p>
          <w:p w14:paraId="325EC228">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保护</w:t>
            </w:r>
          </w:p>
          <w:p w14:paraId="12D6F8BB">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目标</w:t>
            </w:r>
          </w:p>
        </w:tc>
        <w:tc>
          <w:tcPr>
            <w:tcW w:w="8190" w:type="dxa"/>
            <w:noWrap w:val="0"/>
            <w:tcMar>
              <w:top w:w="0" w:type="dxa"/>
              <w:left w:w="28" w:type="dxa"/>
              <w:bottom w:w="0" w:type="dxa"/>
              <w:right w:w="28" w:type="dxa"/>
            </w:tcMar>
            <w:vAlign w:val="center"/>
          </w:tcPr>
          <w:p w14:paraId="58846DF4">
            <w:pPr>
              <w:adjustRightInd w:val="0"/>
              <w:snapToGrid w:val="0"/>
              <w:spacing w:before="120" w:beforeLines="50" w:line="360" w:lineRule="auto"/>
              <w:ind w:firstLine="480" w:firstLineChars="200"/>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大气环境：</w:t>
            </w:r>
            <w:r>
              <w:rPr>
                <w:rFonts w:hint="eastAsia"/>
                <w:color w:val="000000" w:themeColor="text1"/>
                <w:sz w:val="24"/>
                <w:szCs w:val="24"/>
                <w:highlight w:val="none"/>
                <w14:textFill>
                  <w14:solidFill>
                    <w14:schemeClr w14:val="tx1"/>
                  </w14:solidFill>
                </w14:textFill>
              </w:rPr>
              <w:t>本项目</w:t>
            </w:r>
            <w:r>
              <w:rPr>
                <w:color w:val="000000" w:themeColor="text1"/>
                <w:sz w:val="24"/>
                <w:szCs w:val="24"/>
                <w:highlight w:val="none"/>
                <w14:textFill>
                  <w14:solidFill>
                    <w14:schemeClr w14:val="tx1"/>
                  </w14:solidFill>
                </w14:textFill>
              </w:rPr>
              <w:t>厂界外500m范围内</w:t>
            </w:r>
            <w:r>
              <w:rPr>
                <w:rFonts w:hint="eastAsia"/>
                <w:color w:val="000000" w:themeColor="text1"/>
                <w:sz w:val="24"/>
                <w:szCs w:val="24"/>
                <w:highlight w:val="none"/>
                <w14:textFill>
                  <w14:solidFill>
                    <w14:schemeClr w14:val="tx1"/>
                  </w14:solidFill>
                </w14:textFill>
              </w:rPr>
              <w:t>无大气自动监测站，</w:t>
            </w:r>
            <w:r>
              <w:rPr>
                <w:color w:val="000000" w:themeColor="text1"/>
                <w:sz w:val="24"/>
                <w:szCs w:val="24"/>
                <w:highlight w:val="none"/>
                <w14:textFill>
                  <w14:solidFill>
                    <w14:schemeClr w14:val="tx1"/>
                  </w14:solidFill>
                </w14:textFill>
              </w:rPr>
              <w:t>环境空气保护目标见表3-</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w:t>
            </w:r>
          </w:p>
          <w:p w14:paraId="2EA31BCE">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表3-</w:t>
            </w:r>
            <w:r>
              <w:rPr>
                <w:rFonts w:hint="eastAsia"/>
                <w:color w:val="000000" w:themeColor="text1"/>
                <w:sz w:val="24"/>
                <w:szCs w:val="24"/>
                <w:highlight w:val="none"/>
                <w:lang w:val="en-US" w:eastAsia="zh-CN"/>
                <w14:textFill>
                  <w14:solidFill>
                    <w14:schemeClr w14:val="tx1"/>
                  </w14:solidFill>
                </w14:textFill>
              </w:rPr>
              <w:t xml:space="preserve">4  </w:t>
            </w:r>
            <w:r>
              <w:rPr>
                <w:color w:val="000000" w:themeColor="text1"/>
                <w:sz w:val="24"/>
                <w:szCs w:val="24"/>
                <w:highlight w:val="none"/>
                <w14:textFill>
                  <w14:solidFill>
                    <w14:schemeClr w14:val="tx1"/>
                  </w14:solidFill>
                </w14:textFill>
              </w:rPr>
              <w:t>环境空气保护目标一览表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14"/>
              <w:gridCol w:w="1275"/>
              <w:gridCol w:w="765"/>
              <w:gridCol w:w="1477"/>
              <w:gridCol w:w="742"/>
              <w:gridCol w:w="691"/>
              <w:gridCol w:w="955"/>
            </w:tblGrid>
            <w:tr w14:paraId="3AE4F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1ECAE207">
                  <w:pPr>
                    <w:pStyle w:val="21"/>
                    <w:adjustRightInd w:val="0"/>
                    <w:snapToGrid w:val="0"/>
                    <w:spacing w:line="240" w:lineRule="auto"/>
                    <w:rPr>
                      <w:rFonts w:ascii="Times New Roman" w:eastAsia="宋体"/>
                      <w:bCs/>
                      <w:color w:val="000000" w:themeColor="text1"/>
                      <w:sz w:val="21"/>
                      <w:szCs w:val="21"/>
                      <w:highlight w:val="none"/>
                      <w14:textFill>
                        <w14:solidFill>
                          <w14:schemeClr w14:val="tx1"/>
                        </w14:solidFill>
                      </w14:textFill>
                    </w:rPr>
                  </w:pPr>
                  <w:r>
                    <w:rPr>
                      <w:rFonts w:ascii="Times New Roman" w:eastAsia="宋体"/>
                      <w:bCs/>
                      <w:color w:val="000000" w:themeColor="text1"/>
                      <w:sz w:val="21"/>
                      <w:szCs w:val="21"/>
                      <w:highlight w:val="none"/>
                      <w14:textFill>
                        <w14:solidFill>
                          <w14:schemeClr w14:val="tx1"/>
                        </w14:solidFill>
                      </w14:textFill>
                    </w:rPr>
                    <w:t>环境保护</w:t>
                  </w:r>
                </w:p>
                <w:p w14:paraId="2F5C0FF4">
                  <w:pPr>
                    <w:pStyle w:val="21"/>
                    <w:adjustRightInd w:val="0"/>
                    <w:snapToGrid w:val="0"/>
                    <w:spacing w:line="240" w:lineRule="auto"/>
                    <w:rPr>
                      <w:rFonts w:ascii="Times New Roman" w:eastAsia="宋体"/>
                      <w:bCs/>
                      <w:color w:val="000000" w:themeColor="text1"/>
                      <w:sz w:val="21"/>
                      <w:szCs w:val="21"/>
                      <w:highlight w:val="none"/>
                      <w14:textFill>
                        <w14:solidFill>
                          <w14:schemeClr w14:val="tx1"/>
                        </w14:solidFill>
                      </w14:textFill>
                    </w:rPr>
                  </w:pPr>
                  <w:r>
                    <w:rPr>
                      <w:rFonts w:ascii="Times New Roman" w:eastAsia="宋体"/>
                      <w:bCs/>
                      <w:color w:val="000000" w:themeColor="text1"/>
                      <w:sz w:val="21"/>
                      <w:szCs w:val="21"/>
                      <w:highlight w:val="none"/>
                      <w14:textFill>
                        <w14:solidFill>
                          <w14:schemeClr w14:val="tx1"/>
                        </w14:solidFill>
                      </w14:textFill>
                    </w:rPr>
                    <w:t>对象名称</w:t>
                  </w:r>
                </w:p>
              </w:tc>
              <w:tc>
                <w:tcPr>
                  <w:tcW w:w="2589" w:type="dxa"/>
                  <w:gridSpan w:val="2"/>
                  <w:tcBorders>
                    <w:top w:val="single" w:color="auto" w:sz="12" w:space="0"/>
                    <w:bottom w:val="single" w:color="auto" w:sz="4" w:space="0"/>
                  </w:tcBorders>
                  <w:noWrap w:val="0"/>
                  <w:tcMar>
                    <w:top w:w="0" w:type="dxa"/>
                    <w:left w:w="28" w:type="dxa"/>
                    <w:bottom w:w="0" w:type="dxa"/>
                    <w:right w:w="28" w:type="dxa"/>
                  </w:tcMar>
                  <w:vAlign w:val="center"/>
                </w:tcPr>
                <w:p w14:paraId="5EFD30BD">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坐标</w:t>
                  </w:r>
                </w:p>
              </w:tc>
              <w:tc>
                <w:tcPr>
                  <w:tcW w:w="765"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4EBB173E">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保护</w:t>
                  </w:r>
                </w:p>
                <w:p w14:paraId="37FF6CE1">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对象</w:t>
                  </w:r>
                </w:p>
              </w:tc>
              <w:tc>
                <w:tcPr>
                  <w:tcW w:w="1477"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1E0E5455">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保护内容</w:t>
                  </w:r>
                </w:p>
              </w:tc>
              <w:tc>
                <w:tcPr>
                  <w:tcW w:w="742"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79147990">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环境功能区</w:t>
                  </w:r>
                </w:p>
              </w:tc>
              <w:tc>
                <w:tcPr>
                  <w:tcW w:w="691"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7641C3B2">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相对厂址方位</w:t>
                  </w:r>
                </w:p>
              </w:tc>
              <w:tc>
                <w:tcPr>
                  <w:tcW w:w="955" w:type="dxa"/>
                  <w:vMerge w:val="restart"/>
                  <w:tcBorders>
                    <w:top w:val="single" w:color="auto" w:sz="12" w:space="0"/>
                    <w:bottom w:val="single" w:color="auto" w:sz="4" w:space="0"/>
                  </w:tcBorders>
                  <w:noWrap w:val="0"/>
                  <w:tcMar>
                    <w:top w:w="0" w:type="dxa"/>
                    <w:left w:w="28" w:type="dxa"/>
                    <w:bottom w:w="0" w:type="dxa"/>
                    <w:right w:w="28" w:type="dxa"/>
                  </w:tcMar>
                  <w:vAlign w:val="center"/>
                </w:tcPr>
                <w:p w14:paraId="523C57CE">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相对厂界距离/m</w:t>
                  </w:r>
                </w:p>
              </w:tc>
            </w:tr>
            <w:tr w14:paraId="31BE8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1C213232">
                  <w:pPr>
                    <w:adjustRightInd w:val="0"/>
                    <w:snapToGrid w:val="0"/>
                    <w:jc w:val="center"/>
                    <w:rPr>
                      <w:bCs/>
                      <w:color w:val="000000" w:themeColor="text1"/>
                      <w:sz w:val="21"/>
                      <w:szCs w:val="21"/>
                      <w:highlight w:val="none"/>
                      <w14:textFill>
                        <w14:solidFill>
                          <w14:schemeClr w14:val="tx1"/>
                        </w14:solidFill>
                      </w14:textFill>
                    </w:rPr>
                  </w:pPr>
                </w:p>
              </w:tc>
              <w:tc>
                <w:tcPr>
                  <w:tcW w:w="1314"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2729A6F2">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经度</w:t>
                  </w:r>
                </w:p>
              </w:tc>
              <w:tc>
                <w:tcPr>
                  <w:tcW w:w="127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44EDE42E">
                  <w:pPr>
                    <w:adjustRightInd w:val="0"/>
                    <w:snapToGrid w:val="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纬度</w:t>
                  </w:r>
                </w:p>
              </w:tc>
              <w:tc>
                <w:tcPr>
                  <w:tcW w:w="765"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09E3B24A">
                  <w:pPr>
                    <w:adjustRightInd w:val="0"/>
                    <w:snapToGrid w:val="0"/>
                    <w:jc w:val="center"/>
                    <w:rPr>
                      <w:bCs/>
                      <w:color w:val="000000" w:themeColor="text1"/>
                      <w:sz w:val="21"/>
                      <w:szCs w:val="21"/>
                      <w:highlight w:val="none"/>
                      <w14:textFill>
                        <w14:solidFill>
                          <w14:schemeClr w14:val="tx1"/>
                        </w14:solidFill>
                      </w14:textFill>
                    </w:rPr>
                  </w:pPr>
                </w:p>
              </w:tc>
              <w:tc>
                <w:tcPr>
                  <w:tcW w:w="1477"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03F60E4D">
                  <w:pPr>
                    <w:adjustRightInd w:val="0"/>
                    <w:snapToGrid w:val="0"/>
                    <w:jc w:val="center"/>
                    <w:rPr>
                      <w:bCs/>
                      <w:color w:val="000000" w:themeColor="text1"/>
                      <w:sz w:val="21"/>
                      <w:szCs w:val="21"/>
                      <w:highlight w:val="none"/>
                      <w14:textFill>
                        <w14:solidFill>
                          <w14:schemeClr w14:val="tx1"/>
                        </w14:solidFill>
                      </w14:textFill>
                    </w:rPr>
                  </w:pPr>
                </w:p>
              </w:tc>
              <w:tc>
                <w:tcPr>
                  <w:tcW w:w="742"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5003C312">
                  <w:pPr>
                    <w:adjustRightInd w:val="0"/>
                    <w:snapToGrid w:val="0"/>
                    <w:jc w:val="center"/>
                    <w:rPr>
                      <w:bCs/>
                      <w:color w:val="000000" w:themeColor="text1"/>
                      <w:sz w:val="21"/>
                      <w:szCs w:val="21"/>
                      <w:highlight w:val="none"/>
                      <w14:textFill>
                        <w14:solidFill>
                          <w14:schemeClr w14:val="tx1"/>
                        </w14:solidFill>
                      </w14:textFill>
                    </w:rPr>
                  </w:pPr>
                </w:p>
              </w:tc>
              <w:tc>
                <w:tcPr>
                  <w:tcW w:w="691"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52B98640">
                  <w:pPr>
                    <w:adjustRightInd w:val="0"/>
                    <w:snapToGrid w:val="0"/>
                    <w:jc w:val="center"/>
                    <w:rPr>
                      <w:bCs/>
                      <w:color w:val="000000" w:themeColor="text1"/>
                      <w:sz w:val="21"/>
                      <w:szCs w:val="21"/>
                      <w:highlight w:val="none"/>
                      <w14:textFill>
                        <w14:solidFill>
                          <w14:schemeClr w14:val="tx1"/>
                        </w14:solidFill>
                      </w14:textFill>
                    </w:rPr>
                  </w:pPr>
                </w:p>
              </w:tc>
              <w:tc>
                <w:tcPr>
                  <w:tcW w:w="955" w:type="dxa"/>
                  <w:vMerge w:val="continue"/>
                  <w:tcBorders>
                    <w:top w:val="single" w:color="auto" w:sz="4" w:space="0"/>
                    <w:bottom w:val="single" w:color="auto" w:sz="4" w:space="0"/>
                  </w:tcBorders>
                  <w:noWrap w:val="0"/>
                  <w:tcMar>
                    <w:top w:w="0" w:type="dxa"/>
                    <w:left w:w="28" w:type="dxa"/>
                    <w:bottom w:w="0" w:type="dxa"/>
                    <w:right w:w="28" w:type="dxa"/>
                  </w:tcMar>
                  <w:vAlign w:val="center"/>
                </w:tcPr>
                <w:p w14:paraId="549921F3">
                  <w:pPr>
                    <w:adjustRightInd w:val="0"/>
                    <w:snapToGrid w:val="0"/>
                    <w:jc w:val="center"/>
                    <w:rPr>
                      <w:bCs/>
                      <w:color w:val="000000" w:themeColor="text1"/>
                      <w:sz w:val="21"/>
                      <w:szCs w:val="21"/>
                      <w:highlight w:val="none"/>
                      <w14:textFill>
                        <w14:solidFill>
                          <w14:schemeClr w14:val="tx1"/>
                        </w14:solidFill>
                      </w14:textFill>
                    </w:rPr>
                  </w:pPr>
                </w:p>
              </w:tc>
            </w:tr>
            <w:tr w14:paraId="5E554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0D425157">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果老园</w:t>
                  </w:r>
                </w:p>
              </w:tc>
              <w:tc>
                <w:tcPr>
                  <w:tcW w:w="1314"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4A7A4798">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120.08915</w:t>
                  </w:r>
                </w:p>
              </w:tc>
              <w:tc>
                <w:tcPr>
                  <w:tcW w:w="127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7F40B2F9">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31.90862</w:t>
                  </w:r>
                </w:p>
              </w:tc>
              <w:tc>
                <w:tcPr>
                  <w:tcW w:w="76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0184D6B1">
                  <w:pPr>
                    <w:adjustRightInd w:val="0"/>
                    <w:snapToGrid w:val="0"/>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52EC2B37">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50户/175人</w:t>
                  </w:r>
                </w:p>
              </w:tc>
              <w:tc>
                <w:tcPr>
                  <w:tcW w:w="742" w:type="dxa"/>
                  <w:vMerge w:val="restart"/>
                  <w:tcBorders>
                    <w:top w:val="single" w:color="auto" w:sz="4" w:space="0"/>
                    <w:left w:val="single" w:color="auto" w:sz="2" w:space="0"/>
                    <w:right w:val="single" w:color="auto" w:sz="2" w:space="0"/>
                  </w:tcBorders>
                  <w:noWrap w:val="0"/>
                  <w:tcMar>
                    <w:top w:w="0" w:type="dxa"/>
                    <w:left w:w="28" w:type="dxa"/>
                    <w:bottom w:w="0" w:type="dxa"/>
                    <w:right w:w="28" w:type="dxa"/>
                  </w:tcMar>
                  <w:vAlign w:val="center"/>
                </w:tcPr>
                <w:p w14:paraId="3DFBAAD8">
                  <w:pPr>
                    <w:pStyle w:val="14"/>
                    <w:widowControl/>
                    <w:tabs>
                      <w:tab w:val="left" w:pos="4620"/>
                    </w:tabs>
                    <w:adjustRightInd w:val="0"/>
                    <w:snapToGrid w:val="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 xml:space="preserve">二类区 </w:t>
                  </w:r>
                </w:p>
              </w:tc>
              <w:tc>
                <w:tcPr>
                  <w:tcW w:w="691"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1AAC5C10">
                  <w:pPr>
                    <w:adjustRightInd w:val="0"/>
                    <w:snapToGrid w:val="0"/>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S</w:t>
                  </w:r>
                </w:p>
              </w:tc>
              <w:tc>
                <w:tcPr>
                  <w:tcW w:w="95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6DDE776A">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47</w:t>
                  </w:r>
                </w:p>
              </w:tc>
            </w:tr>
            <w:tr w14:paraId="0C5F7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280506AF">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朱家丹</w:t>
                  </w:r>
                </w:p>
              </w:tc>
              <w:tc>
                <w:tcPr>
                  <w:tcW w:w="1314"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1976E460">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120.08837</w:t>
                  </w:r>
                </w:p>
              </w:tc>
              <w:tc>
                <w:tcPr>
                  <w:tcW w:w="127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0CDA395B">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31.90742</w:t>
                  </w:r>
                </w:p>
              </w:tc>
              <w:tc>
                <w:tcPr>
                  <w:tcW w:w="76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1D6914C4">
                  <w:pPr>
                    <w:adjustRightInd w:val="0"/>
                    <w:snapToGrid w:val="0"/>
                    <w:jc w:val="center"/>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6178D080">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28户/100人</w:t>
                  </w:r>
                </w:p>
              </w:tc>
              <w:tc>
                <w:tcPr>
                  <w:tcW w:w="742" w:type="dxa"/>
                  <w:vMerge w:val="continue"/>
                  <w:tcBorders>
                    <w:left w:val="single" w:color="auto" w:sz="2" w:space="0"/>
                    <w:right w:val="single" w:color="auto" w:sz="2" w:space="0"/>
                  </w:tcBorders>
                  <w:noWrap w:val="0"/>
                  <w:tcMar>
                    <w:top w:w="0" w:type="dxa"/>
                    <w:left w:w="28" w:type="dxa"/>
                    <w:bottom w:w="0" w:type="dxa"/>
                    <w:right w:w="28" w:type="dxa"/>
                  </w:tcMar>
                  <w:vAlign w:val="center"/>
                </w:tcPr>
                <w:p w14:paraId="33B88B28">
                  <w:pPr>
                    <w:pStyle w:val="14"/>
                    <w:widowControl/>
                    <w:tabs>
                      <w:tab w:val="left" w:pos="4620"/>
                    </w:tabs>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691"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1620B40B">
                  <w:pPr>
                    <w:adjustRightInd w:val="0"/>
                    <w:snapToGrid w:val="0"/>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S</w:t>
                  </w:r>
                </w:p>
              </w:tc>
              <w:tc>
                <w:tcPr>
                  <w:tcW w:w="95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6FE9C97F">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223</w:t>
                  </w:r>
                </w:p>
              </w:tc>
            </w:tr>
            <w:tr w14:paraId="2B253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33DD0FA9">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陈墅村</w:t>
                  </w:r>
                </w:p>
              </w:tc>
              <w:tc>
                <w:tcPr>
                  <w:tcW w:w="1314"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7822C743">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120.09043</w:t>
                  </w:r>
                </w:p>
              </w:tc>
              <w:tc>
                <w:tcPr>
                  <w:tcW w:w="127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7425CC01">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31.91271</w:t>
                  </w:r>
                </w:p>
              </w:tc>
              <w:tc>
                <w:tcPr>
                  <w:tcW w:w="76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6E5ED6AC">
                  <w:pPr>
                    <w:adjustRightInd w:val="0"/>
                    <w:snapToGrid w:val="0"/>
                    <w:jc w:val="center"/>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57A8A2F1">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30户/110人</w:t>
                  </w:r>
                </w:p>
              </w:tc>
              <w:tc>
                <w:tcPr>
                  <w:tcW w:w="742" w:type="dxa"/>
                  <w:vMerge w:val="continue"/>
                  <w:tcBorders>
                    <w:left w:val="single" w:color="auto" w:sz="2" w:space="0"/>
                    <w:right w:val="single" w:color="auto" w:sz="2" w:space="0"/>
                  </w:tcBorders>
                  <w:noWrap w:val="0"/>
                  <w:tcMar>
                    <w:top w:w="0" w:type="dxa"/>
                    <w:left w:w="28" w:type="dxa"/>
                    <w:bottom w:w="0" w:type="dxa"/>
                    <w:right w:w="28" w:type="dxa"/>
                  </w:tcMar>
                  <w:vAlign w:val="center"/>
                </w:tcPr>
                <w:p w14:paraId="6D81CA33">
                  <w:pPr>
                    <w:pStyle w:val="14"/>
                    <w:widowControl/>
                    <w:tabs>
                      <w:tab w:val="left" w:pos="4620"/>
                    </w:tabs>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691"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53F2189A">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N</w:t>
                  </w:r>
                </w:p>
              </w:tc>
              <w:tc>
                <w:tcPr>
                  <w:tcW w:w="95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10076454">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317</w:t>
                  </w:r>
                </w:p>
              </w:tc>
            </w:tr>
            <w:tr w14:paraId="04175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153C79F5">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陈墅花苑</w:t>
                  </w:r>
                </w:p>
              </w:tc>
              <w:tc>
                <w:tcPr>
                  <w:tcW w:w="1314"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3C6721F7">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120.09305</w:t>
                  </w:r>
                </w:p>
              </w:tc>
              <w:tc>
                <w:tcPr>
                  <w:tcW w:w="127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60B5859B">
                  <w:pPr>
                    <w:adjustRightInd w:val="0"/>
                    <w:snapToGrid w:val="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31.91249</w:t>
                  </w:r>
                </w:p>
              </w:tc>
              <w:tc>
                <w:tcPr>
                  <w:tcW w:w="76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09634D59">
                  <w:pPr>
                    <w:adjustRightInd w:val="0"/>
                    <w:snapToGrid w:val="0"/>
                    <w:jc w:val="center"/>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061D5308">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350户/1225人</w:t>
                  </w:r>
                </w:p>
              </w:tc>
              <w:tc>
                <w:tcPr>
                  <w:tcW w:w="742" w:type="dxa"/>
                  <w:vMerge w:val="continue"/>
                  <w:tcBorders>
                    <w:left w:val="single" w:color="auto" w:sz="2" w:space="0"/>
                    <w:right w:val="single" w:color="auto" w:sz="2" w:space="0"/>
                  </w:tcBorders>
                  <w:noWrap w:val="0"/>
                  <w:tcMar>
                    <w:top w:w="0" w:type="dxa"/>
                    <w:left w:w="28" w:type="dxa"/>
                    <w:bottom w:w="0" w:type="dxa"/>
                    <w:right w:w="28" w:type="dxa"/>
                  </w:tcMar>
                  <w:vAlign w:val="center"/>
                </w:tcPr>
                <w:p w14:paraId="61B48E05">
                  <w:pPr>
                    <w:pStyle w:val="14"/>
                    <w:widowControl/>
                    <w:tabs>
                      <w:tab w:val="left" w:pos="4620"/>
                    </w:tabs>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691"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3CA5ED09">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NE</w:t>
                  </w:r>
                </w:p>
              </w:tc>
              <w:tc>
                <w:tcPr>
                  <w:tcW w:w="95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04412E30">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431</w:t>
                  </w:r>
                </w:p>
              </w:tc>
            </w:tr>
            <w:tr w14:paraId="36268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4" w:space="0"/>
                    <w:right w:val="single" w:color="auto" w:sz="2" w:space="0"/>
                  </w:tcBorders>
                  <w:noWrap w:val="0"/>
                  <w:tcMar>
                    <w:top w:w="0" w:type="dxa"/>
                    <w:left w:w="28" w:type="dxa"/>
                    <w:bottom w:w="0" w:type="dxa"/>
                    <w:right w:w="28" w:type="dxa"/>
                  </w:tcMar>
                  <w:vAlign w:val="center"/>
                </w:tcPr>
                <w:p w14:paraId="3FE59F18">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如意家园</w:t>
                  </w:r>
                </w:p>
              </w:tc>
              <w:tc>
                <w:tcPr>
                  <w:tcW w:w="1314"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33B5809B">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120.09077</w:t>
                  </w:r>
                </w:p>
              </w:tc>
              <w:tc>
                <w:tcPr>
                  <w:tcW w:w="127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38288AC9">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31.91066</w:t>
                  </w:r>
                </w:p>
              </w:tc>
              <w:tc>
                <w:tcPr>
                  <w:tcW w:w="765"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3F2D4D6D">
                  <w:pPr>
                    <w:adjustRightInd w:val="0"/>
                    <w:snapToGrid w:val="0"/>
                    <w:jc w:val="center"/>
                    <w:rPr>
                      <w:rFonts w:hint="eastAsia"/>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53C63A58">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300户/1050人</w:t>
                  </w:r>
                </w:p>
              </w:tc>
              <w:tc>
                <w:tcPr>
                  <w:tcW w:w="742" w:type="dxa"/>
                  <w:vMerge w:val="continue"/>
                  <w:tcBorders>
                    <w:left w:val="single" w:color="auto" w:sz="2" w:space="0"/>
                    <w:right w:val="single" w:color="auto" w:sz="2" w:space="0"/>
                  </w:tcBorders>
                  <w:noWrap w:val="0"/>
                  <w:tcMar>
                    <w:top w:w="0" w:type="dxa"/>
                    <w:left w:w="28" w:type="dxa"/>
                    <w:bottom w:w="0" w:type="dxa"/>
                    <w:right w:w="28" w:type="dxa"/>
                  </w:tcMar>
                  <w:vAlign w:val="center"/>
                </w:tcPr>
                <w:p w14:paraId="7B4F85EF">
                  <w:pPr>
                    <w:pStyle w:val="14"/>
                    <w:widowControl/>
                    <w:tabs>
                      <w:tab w:val="left" w:pos="4620"/>
                    </w:tabs>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691" w:type="dxa"/>
                  <w:tcBorders>
                    <w:top w:val="single" w:color="auto" w:sz="4" w:space="0"/>
                    <w:left w:val="single" w:color="auto" w:sz="2" w:space="0"/>
                    <w:bottom w:val="single" w:color="auto" w:sz="4" w:space="0"/>
                    <w:right w:val="single" w:color="auto" w:sz="2" w:space="0"/>
                  </w:tcBorders>
                  <w:noWrap w:val="0"/>
                  <w:tcMar>
                    <w:top w:w="0" w:type="dxa"/>
                    <w:left w:w="28" w:type="dxa"/>
                    <w:bottom w:w="0" w:type="dxa"/>
                    <w:right w:w="28" w:type="dxa"/>
                  </w:tcMar>
                  <w:vAlign w:val="center"/>
                </w:tcPr>
                <w:p w14:paraId="76183711">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E</w:t>
                  </w:r>
                </w:p>
              </w:tc>
              <w:tc>
                <w:tcPr>
                  <w:tcW w:w="955" w:type="dxa"/>
                  <w:tcBorders>
                    <w:top w:val="single" w:color="auto" w:sz="4" w:space="0"/>
                    <w:left w:val="single" w:color="auto" w:sz="2" w:space="0"/>
                    <w:bottom w:val="single" w:color="auto" w:sz="4" w:space="0"/>
                  </w:tcBorders>
                  <w:noWrap w:val="0"/>
                  <w:tcMar>
                    <w:top w:w="0" w:type="dxa"/>
                    <w:left w:w="28" w:type="dxa"/>
                    <w:bottom w:w="0" w:type="dxa"/>
                    <w:right w:w="28" w:type="dxa"/>
                  </w:tcMar>
                  <w:vAlign w:val="center"/>
                </w:tcPr>
                <w:p w14:paraId="6861A764">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416</w:t>
                  </w:r>
                </w:p>
              </w:tc>
            </w:tr>
            <w:tr w14:paraId="004DE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op w:val="single" w:color="auto" w:sz="4" w:space="0"/>
                    <w:bottom w:val="single" w:color="auto" w:sz="12" w:space="0"/>
                    <w:right w:val="single" w:color="auto" w:sz="2" w:space="0"/>
                  </w:tcBorders>
                  <w:noWrap w:val="0"/>
                  <w:tcMar>
                    <w:top w:w="0" w:type="dxa"/>
                    <w:left w:w="28" w:type="dxa"/>
                    <w:bottom w:w="0" w:type="dxa"/>
                    <w:right w:w="28" w:type="dxa"/>
                  </w:tcMar>
                  <w:vAlign w:val="center"/>
                </w:tcPr>
                <w:p w14:paraId="3C57905D">
                  <w:pPr>
                    <w:adjustRightInd w:val="0"/>
                    <w:snapToGrid w:val="0"/>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田二房</w:t>
                  </w:r>
                </w:p>
              </w:tc>
              <w:tc>
                <w:tcPr>
                  <w:tcW w:w="1314" w:type="dxa"/>
                  <w:tcBorders>
                    <w:top w:val="single" w:color="auto" w:sz="4" w:space="0"/>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55B64089">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120.08688</w:t>
                  </w:r>
                </w:p>
              </w:tc>
              <w:tc>
                <w:tcPr>
                  <w:tcW w:w="1275" w:type="dxa"/>
                  <w:tcBorders>
                    <w:top w:val="single" w:color="auto" w:sz="4" w:space="0"/>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65C2A455">
                  <w:pPr>
                    <w:adjustRightInd w:val="0"/>
                    <w:snapToGrid w:val="0"/>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31.90651</w:t>
                  </w:r>
                </w:p>
              </w:tc>
              <w:tc>
                <w:tcPr>
                  <w:tcW w:w="765" w:type="dxa"/>
                  <w:tcBorders>
                    <w:top w:val="single" w:color="auto" w:sz="4" w:space="0"/>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5A33B413">
                  <w:pPr>
                    <w:adjustRightInd w:val="0"/>
                    <w:snapToGrid w:val="0"/>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居民区</w:t>
                  </w:r>
                </w:p>
              </w:tc>
              <w:tc>
                <w:tcPr>
                  <w:tcW w:w="1477" w:type="dxa"/>
                  <w:tcBorders>
                    <w:top w:val="single" w:color="auto" w:sz="4" w:space="0"/>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1494B772">
                  <w:pPr>
                    <w:adjustRightInd w:val="0"/>
                    <w:snapToGrid w:val="0"/>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30户/105人</w:t>
                  </w:r>
                </w:p>
              </w:tc>
              <w:tc>
                <w:tcPr>
                  <w:tcW w:w="742" w:type="dxa"/>
                  <w:vMerge w:val="continue"/>
                  <w:tcBorders>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53235BCD">
                  <w:pPr>
                    <w:pStyle w:val="14"/>
                    <w:widowControl/>
                    <w:tabs>
                      <w:tab w:val="left" w:pos="4620"/>
                    </w:tabs>
                    <w:adjustRightInd w:val="0"/>
                    <w:snapToGrid w:val="0"/>
                    <w:jc w:val="center"/>
                    <w:rPr>
                      <w:rFonts w:ascii="Times New Roman" w:hAnsi="Times New Roman"/>
                      <w:bCs/>
                      <w:color w:val="000000" w:themeColor="text1"/>
                      <w:sz w:val="21"/>
                      <w:szCs w:val="21"/>
                      <w:highlight w:val="none"/>
                      <w14:textFill>
                        <w14:solidFill>
                          <w14:schemeClr w14:val="tx1"/>
                        </w14:solidFill>
                      </w14:textFill>
                    </w:rPr>
                  </w:pPr>
                </w:p>
              </w:tc>
              <w:tc>
                <w:tcPr>
                  <w:tcW w:w="691" w:type="dxa"/>
                  <w:tcBorders>
                    <w:top w:val="single" w:color="auto" w:sz="4" w:space="0"/>
                    <w:left w:val="single" w:color="auto" w:sz="2" w:space="0"/>
                    <w:bottom w:val="single" w:color="auto" w:sz="12" w:space="0"/>
                    <w:right w:val="single" w:color="auto" w:sz="2" w:space="0"/>
                  </w:tcBorders>
                  <w:noWrap w:val="0"/>
                  <w:tcMar>
                    <w:top w:w="0" w:type="dxa"/>
                    <w:left w:w="28" w:type="dxa"/>
                    <w:bottom w:w="0" w:type="dxa"/>
                    <w:right w:w="28" w:type="dxa"/>
                  </w:tcMar>
                  <w:vAlign w:val="center"/>
                </w:tcPr>
                <w:p w14:paraId="1804264A">
                  <w:pPr>
                    <w:adjustRightInd w:val="0"/>
                    <w:snapToGrid w:val="0"/>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S</w:t>
                  </w:r>
                </w:p>
              </w:tc>
              <w:tc>
                <w:tcPr>
                  <w:tcW w:w="955" w:type="dxa"/>
                  <w:tcBorders>
                    <w:top w:val="single" w:color="auto" w:sz="4" w:space="0"/>
                    <w:left w:val="single" w:color="auto" w:sz="2" w:space="0"/>
                    <w:bottom w:val="single" w:color="auto" w:sz="12" w:space="0"/>
                  </w:tcBorders>
                  <w:noWrap w:val="0"/>
                  <w:tcMar>
                    <w:top w:w="0" w:type="dxa"/>
                    <w:left w:w="28" w:type="dxa"/>
                    <w:bottom w:w="0" w:type="dxa"/>
                    <w:right w:w="28" w:type="dxa"/>
                  </w:tcMar>
                  <w:vAlign w:val="center"/>
                </w:tcPr>
                <w:p w14:paraId="1832DC82">
                  <w:pPr>
                    <w:adjustRightInd w:val="0"/>
                    <w:snapToGrid w:val="0"/>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461</w:t>
                  </w:r>
                </w:p>
              </w:tc>
            </w:tr>
          </w:tbl>
          <w:p w14:paraId="6D8E1497">
            <w:pPr>
              <w:pStyle w:val="69"/>
              <w:numPr>
                <w:ilvl w:val="0"/>
                <w:numId w:val="4"/>
              </w:numPr>
              <w:adjustRightInd w:val="0"/>
              <w:snapToGrid w:val="0"/>
              <w:spacing w:before="120" w:beforeLines="50"/>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声环境：本项目厂界外50m范围内声环境保护目标见表3-</w:t>
            </w:r>
            <w:r>
              <w:rPr>
                <w:rFonts w:hint="eastAsia"/>
                <w:color w:val="000000" w:themeColor="text1"/>
                <w:sz w:val="24"/>
                <w:szCs w:val="24"/>
                <w:highlight w:val="none"/>
                <w:lang w:val="en-US" w:eastAsia="zh-CN"/>
                <w14:textFill>
                  <w14:solidFill>
                    <w14:schemeClr w14:val="tx1"/>
                  </w14:solidFill>
                </w14:textFill>
              </w:rPr>
              <w:t>5</w:t>
            </w:r>
            <w:r>
              <w:rPr>
                <w:color w:val="000000" w:themeColor="text1"/>
                <w:sz w:val="24"/>
                <w:szCs w:val="24"/>
                <w:highlight w:val="none"/>
                <w14:textFill>
                  <w14:solidFill>
                    <w14:schemeClr w14:val="tx1"/>
                  </w14:solidFill>
                </w14:textFill>
              </w:rPr>
              <w:t>。</w:t>
            </w:r>
          </w:p>
          <w:p w14:paraId="2ADF0ABB">
            <w:pPr>
              <w:pStyle w:val="7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表3-</w:t>
            </w:r>
            <w:r>
              <w:rPr>
                <w:rFonts w:hint="eastAsia"/>
                <w:color w:val="000000" w:themeColor="text1"/>
                <w:sz w:val="24"/>
                <w:szCs w:val="24"/>
                <w:highlight w:val="none"/>
                <w:lang w:val="en-US" w:eastAsia="zh-CN"/>
                <w14:textFill>
                  <w14:solidFill>
                    <w14:schemeClr w14:val="tx1"/>
                  </w14:solidFill>
                </w14:textFill>
              </w:rPr>
              <w:t xml:space="preserve">5  </w:t>
            </w:r>
            <w:r>
              <w:rPr>
                <w:color w:val="000000" w:themeColor="text1"/>
                <w:sz w:val="24"/>
                <w:szCs w:val="24"/>
                <w:highlight w:val="none"/>
                <w14:textFill>
                  <w14:solidFill>
                    <w14:schemeClr w14:val="tx1"/>
                  </w14:solidFill>
                </w14:textFill>
              </w:rPr>
              <w:t>工业企业声环境保护目标调查表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9"/>
              <w:gridCol w:w="722"/>
              <w:gridCol w:w="469"/>
              <w:gridCol w:w="517"/>
              <w:gridCol w:w="380"/>
              <w:gridCol w:w="693"/>
              <w:gridCol w:w="552"/>
              <w:gridCol w:w="1243"/>
              <w:gridCol w:w="3189"/>
            </w:tblGrid>
            <w:tr w14:paraId="205EA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vMerge w:val="restart"/>
                  <w:tcBorders>
                    <w:tl2br w:val="nil"/>
                    <w:tr2bl w:val="nil"/>
                  </w:tcBorders>
                  <w:noWrap w:val="0"/>
                  <w:vAlign w:val="center"/>
                </w:tcPr>
                <w:p w14:paraId="12356AD6">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序号</w:t>
                  </w:r>
                </w:p>
              </w:tc>
              <w:tc>
                <w:tcPr>
                  <w:tcW w:w="444" w:type="pct"/>
                  <w:vMerge w:val="restart"/>
                  <w:tcBorders>
                    <w:tl2br w:val="nil"/>
                    <w:tr2bl w:val="nil"/>
                  </w:tcBorders>
                  <w:noWrap w:val="0"/>
                  <w:vAlign w:val="center"/>
                </w:tcPr>
                <w:p w14:paraId="4768EC2E">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声环境保护目标名称</w:t>
                  </w:r>
                </w:p>
              </w:tc>
              <w:tc>
                <w:tcPr>
                  <w:tcW w:w="840" w:type="pct"/>
                  <w:gridSpan w:val="3"/>
                  <w:tcBorders>
                    <w:tl2br w:val="nil"/>
                    <w:tr2bl w:val="nil"/>
                  </w:tcBorders>
                  <w:noWrap w:val="0"/>
                  <w:vAlign w:val="center"/>
                </w:tcPr>
                <w:p w14:paraId="2F1564B6">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空间相对位置/m</w:t>
                  </w:r>
                </w:p>
              </w:tc>
              <w:tc>
                <w:tcPr>
                  <w:tcW w:w="426" w:type="pct"/>
                  <w:vMerge w:val="restart"/>
                  <w:tcBorders>
                    <w:tl2br w:val="nil"/>
                    <w:tr2bl w:val="nil"/>
                  </w:tcBorders>
                  <w:noWrap w:val="0"/>
                  <w:vAlign w:val="center"/>
                </w:tcPr>
                <w:p w14:paraId="184262AE">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距厂界最近距离/m</w:t>
                  </w:r>
                </w:p>
              </w:tc>
              <w:tc>
                <w:tcPr>
                  <w:tcW w:w="339" w:type="pct"/>
                  <w:vMerge w:val="restart"/>
                  <w:tcBorders>
                    <w:tl2br w:val="nil"/>
                    <w:tr2bl w:val="nil"/>
                  </w:tcBorders>
                  <w:noWrap w:val="0"/>
                  <w:vAlign w:val="center"/>
                </w:tcPr>
                <w:p w14:paraId="35ABA6F3">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方位</w:t>
                  </w:r>
                </w:p>
              </w:tc>
              <w:tc>
                <w:tcPr>
                  <w:tcW w:w="764" w:type="pct"/>
                  <w:vMerge w:val="restart"/>
                  <w:tcBorders>
                    <w:tl2br w:val="nil"/>
                    <w:tr2bl w:val="nil"/>
                  </w:tcBorders>
                  <w:noWrap w:val="0"/>
                  <w:vAlign w:val="center"/>
                </w:tcPr>
                <w:p w14:paraId="5CA5F2AB">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执行标准/功能区类别</w:t>
                  </w:r>
                </w:p>
              </w:tc>
              <w:tc>
                <w:tcPr>
                  <w:tcW w:w="1961" w:type="pct"/>
                  <w:vMerge w:val="restart"/>
                  <w:tcBorders>
                    <w:tl2br w:val="nil"/>
                    <w:tr2bl w:val="nil"/>
                  </w:tcBorders>
                  <w:noWrap w:val="0"/>
                  <w:vAlign w:val="center"/>
                </w:tcPr>
                <w:p w14:paraId="23BCF421">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声环境保护目标情况说明（介绍声环境保护目标建筑结构、朝向、楼层、周围环境情况）</w:t>
                  </w:r>
                </w:p>
              </w:tc>
            </w:tr>
            <w:tr w14:paraId="28528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vMerge w:val="continue"/>
                  <w:tcBorders>
                    <w:tl2br w:val="nil"/>
                    <w:tr2bl w:val="nil"/>
                  </w:tcBorders>
                  <w:noWrap w:val="0"/>
                  <w:vAlign w:val="center"/>
                </w:tcPr>
                <w:p w14:paraId="22364516">
                  <w:pPr>
                    <w:pStyle w:val="75"/>
                    <w:rPr>
                      <w:b w:val="0"/>
                      <w:bCs w:val="0"/>
                      <w:color w:val="000000" w:themeColor="text1"/>
                      <w:sz w:val="21"/>
                      <w:szCs w:val="21"/>
                      <w:highlight w:val="none"/>
                      <w14:textFill>
                        <w14:solidFill>
                          <w14:schemeClr w14:val="tx1"/>
                        </w14:solidFill>
                      </w14:textFill>
                    </w:rPr>
                  </w:pPr>
                </w:p>
              </w:tc>
              <w:tc>
                <w:tcPr>
                  <w:tcW w:w="444" w:type="pct"/>
                  <w:vMerge w:val="continue"/>
                  <w:tcBorders>
                    <w:tl2br w:val="nil"/>
                    <w:tr2bl w:val="nil"/>
                  </w:tcBorders>
                  <w:noWrap w:val="0"/>
                  <w:vAlign w:val="center"/>
                </w:tcPr>
                <w:p w14:paraId="6ED5FAE4">
                  <w:pPr>
                    <w:pStyle w:val="75"/>
                    <w:rPr>
                      <w:b w:val="0"/>
                      <w:bCs w:val="0"/>
                      <w:color w:val="000000" w:themeColor="text1"/>
                      <w:sz w:val="21"/>
                      <w:szCs w:val="21"/>
                      <w:highlight w:val="none"/>
                      <w14:textFill>
                        <w14:solidFill>
                          <w14:schemeClr w14:val="tx1"/>
                        </w14:solidFill>
                      </w14:textFill>
                    </w:rPr>
                  </w:pPr>
                </w:p>
              </w:tc>
              <w:tc>
                <w:tcPr>
                  <w:tcW w:w="274" w:type="pct"/>
                  <w:tcBorders>
                    <w:tl2br w:val="nil"/>
                    <w:tr2bl w:val="nil"/>
                  </w:tcBorders>
                  <w:noWrap w:val="0"/>
                  <w:vAlign w:val="center"/>
                </w:tcPr>
                <w:p w14:paraId="1F3DD071">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X</w:t>
                  </w:r>
                </w:p>
              </w:tc>
              <w:tc>
                <w:tcPr>
                  <w:tcW w:w="313" w:type="pct"/>
                  <w:tcBorders>
                    <w:tl2br w:val="nil"/>
                    <w:tr2bl w:val="nil"/>
                  </w:tcBorders>
                  <w:noWrap w:val="0"/>
                  <w:vAlign w:val="center"/>
                </w:tcPr>
                <w:p w14:paraId="5C6BC865">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Y</w:t>
                  </w:r>
                </w:p>
              </w:tc>
              <w:tc>
                <w:tcPr>
                  <w:tcW w:w="252" w:type="pct"/>
                  <w:tcBorders>
                    <w:tl2br w:val="nil"/>
                    <w:tr2bl w:val="nil"/>
                  </w:tcBorders>
                  <w:noWrap w:val="0"/>
                  <w:vAlign w:val="center"/>
                </w:tcPr>
                <w:p w14:paraId="107521C1">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Z</w:t>
                  </w:r>
                </w:p>
              </w:tc>
              <w:tc>
                <w:tcPr>
                  <w:tcW w:w="426" w:type="pct"/>
                  <w:vMerge w:val="continue"/>
                  <w:tcBorders>
                    <w:tl2br w:val="nil"/>
                    <w:tr2bl w:val="nil"/>
                  </w:tcBorders>
                  <w:noWrap w:val="0"/>
                  <w:vAlign w:val="center"/>
                </w:tcPr>
                <w:p w14:paraId="3379914B">
                  <w:pPr>
                    <w:pStyle w:val="75"/>
                    <w:rPr>
                      <w:b w:val="0"/>
                      <w:bCs w:val="0"/>
                      <w:color w:val="000000" w:themeColor="text1"/>
                      <w:sz w:val="21"/>
                      <w:szCs w:val="21"/>
                      <w:highlight w:val="none"/>
                      <w14:textFill>
                        <w14:solidFill>
                          <w14:schemeClr w14:val="tx1"/>
                        </w14:solidFill>
                      </w14:textFill>
                    </w:rPr>
                  </w:pPr>
                </w:p>
              </w:tc>
              <w:tc>
                <w:tcPr>
                  <w:tcW w:w="339" w:type="pct"/>
                  <w:vMerge w:val="continue"/>
                  <w:tcBorders>
                    <w:tl2br w:val="nil"/>
                    <w:tr2bl w:val="nil"/>
                  </w:tcBorders>
                  <w:noWrap w:val="0"/>
                  <w:vAlign w:val="center"/>
                </w:tcPr>
                <w:p w14:paraId="111797AE">
                  <w:pPr>
                    <w:pStyle w:val="75"/>
                    <w:rPr>
                      <w:b w:val="0"/>
                      <w:bCs w:val="0"/>
                      <w:color w:val="000000" w:themeColor="text1"/>
                      <w:sz w:val="21"/>
                      <w:szCs w:val="21"/>
                      <w:highlight w:val="none"/>
                      <w14:textFill>
                        <w14:solidFill>
                          <w14:schemeClr w14:val="tx1"/>
                        </w14:solidFill>
                      </w14:textFill>
                    </w:rPr>
                  </w:pPr>
                </w:p>
              </w:tc>
              <w:tc>
                <w:tcPr>
                  <w:tcW w:w="764" w:type="pct"/>
                  <w:vMerge w:val="continue"/>
                  <w:tcBorders>
                    <w:tl2br w:val="nil"/>
                    <w:tr2bl w:val="nil"/>
                  </w:tcBorders>
                  <w:noWrap w:val="0"/>
                  <w:vAlign w:val="center"/>
                </w:tcPr>
                <w:p w14:paraId="6550E2C8">
                  <w:pPr>
                    <w:pStyle w:val="75"/>
                    <w:rPr>
                      <w:b w:val="0"/>
                      <w:bCs w:val="0"/>
                      <w:color w:val="000000" w:themeColor="text1"/>
                      <w:sz w:val="21"/>
                      <w:szCs w:val="21"/>
                      <w:highlight w:val="none"/>
                      <w14:textFill>
                        <w14:solidFill>
                          <w14:schemeClr w14:val="tx1"/>
                        </w14:solidFill>
                      </w14:textFill>
                    </w:rPr>
                  </w:pPr>
                </w:p>
              </w:tc>
              <w:tc>
                <w:tcPr>
                  <w:tcW w:w="1961" w:type="pct"/>
                  <w:vMerge w:val="continue"/>
                  <w:tcBorders>
                    <w:tl2br w:val="nil"/>
                    <w:tr2bl w:val="nil"/>
                  </w:tcBorders>
                  <w:noWrap w:val="0"/>
                  <w:vAlign w:val="center"/>
                </w:tcPr>
                <w:p w14:paraId="396492A1">
                  <w:pPr>
                    <w:pStyle w:val="75"/>
                    <w:rPr>
                      <w:b w:val="0"/>
                      <w:bCs w:val="0"/>
                      <w:color w:val="000000" w:themeColor="text1"/>
                      <w:sz w:val="21"/>
                      <w:szCs w:val="21"/>
                      <w:highlight w:val="none"/>
                      <w14:textFill>
                        <w14:solidFill>
                          <w14:schemeClr w14:val="tx1"/>
                        </w14:solidFill>
                      </w14:textFill>
                    </w:rPr>
                  </w:pPr>
                </w:p>
              </w:tc>
            </w:tr>
            <w:tr w14:paraId="3B395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tcBorders>
                    <w:tl2br w:val="nil"/>
                    <w:tr2bl w:val="nil"/>
                  </w:tcBorders>
                  <w:noWrap w:val="0"/>
                  <w:vAlign w:val="center"/>
                </w:tcPr>
                <w:p w14:paraId="2F95395F">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声环境</w:t>
                  </w:r>
                </w:p>
              </w:tc>
              <w:tc>
                <w:tcPr>
                  <w:tcW w:w="444" w:type="pct"/>
                  <w:tcBorders>
                    <w:tl2br w:val="nil"/>
                    <w:tr2bl w:val="nil"/>
                  </w:tcBorders>
                  <w:noWrap w:val="0"/>
                  <w:vAlign w:val="center"/>
                </w:tcPr>
                <w:p w14:paraId="0432F423">
                  <w:pPr>
                    <w:pStyle w:val="75"/>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果老园</w:t>
                  </w:r>
                  <w:r>
                    <w:rPr>
                      <w:rFonts w:hint="eastAsia"/>
                      <w:b w:val="0"/>
                      <w:bCs w:val="0"/>
                      <w:color w:val="000000" w:themeColor="text1"/>
                      <w:sz w:val="21"/>
                      <w:szCs w:val="21"/>
                      <w:highlight w:val="none"/>
                      <w14:textFill>
                        <w14:solidFill>
                          <w14:schemeClr w14:val="tx1"/>
                        </w14:solidFill>
                      </w14:textFill>
                    </w:rPr>
                    <w:t>村</w:t>
                  </w:r>
                </w:p>
              </w:tc>
              <w:tc>
                <w:tcPr>
                  <w:tcW w:w="274" w:type="pct"/>
                  <w:tcBorders>
                    <w:tl2br w:val="nil"/>
                    <w:tr2bl w:val="nil"/>
                  </w:tcBorders>
                  <w:noWrap w:val="0"/>
                  <w:vAlign w:val="center"/>
                </w:tcPr>
                <w:p w14:paraId="1135628E">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0</w:t>
                  </w:r>
                </w:p>
              </w:tc>
              <w:tc>
                <w:tcPr>
                  <w:tcW w:w="313" w:type="pct"/>
                  <w:tcBorders>
                    <w:tl2br w:val="nil"/>
                    <w:tr2bl w:val="nil"/>
                  </w:tcBorders>
                  <w:noWrap w:val="0"/>
                  <w:vAlign w:val="center"/>
                </w:tcPr>
                <w:p w14:paraId="2845F150">
                  <w:pPr>
                    <w:pStyle w:val="75"/>
                    <w:rPr>
                      <w:rFonts w:hint="default" w:eastAsia="宋体"/>
                      <w:b w:val="0"/>
                      <w:bCs w:val="0"/>
                      <w:color w:val="000000" w:themeColor="text1"/>
                      <w:sz w:val="21"/>
                      <w:szCs w:val="21"/>
                      <w:highlight w:val="none"/>
                      <w:lang w:val="en-US" w:eastAsia="zh-CN"/>
                      <w14:textFill>
                        <w14:solidFill>
                          <w14:schemeClr w14:val="tx1"/>
                        </w14:solidFill>
                      </w14:textFill>
                    </w:rPr>
                  </w:pPr>
                  <w:r>
                    <w:rPr>
                      <w:b w:val="0"/>
                      <w:bCs w:val="0"/>
                      <w:color w:val="000000" w:themeColor="text1"/>
                      <w:sz w:val="21"/>
                      <w:szCs w:val="21"/>
                      <w:highlight w:val="none"/>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48</w:t>
                  </w:r>
                </w:p>
              </w:tc>
              <w:tc>
                <w:tcPr>
                  <w:tcW w:w="252" w:type="pct"/>
                  <w:tcBorders>
                    <w:tl2br w:val="nil"/>
                    <w:tr2bl w:val="nil"/>
                  </w:tcBorders>
                  <w:noWrap w:val="0"/>
                  <w:vAlign w:val="center"/>
                </w:tcPr>
                <w:p w14:paraId="7150FEC0">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1.5</w:t>
                  </w:r>
                </w:p>
              </w:tc>
              <w:tc>
                <w:tcPr>
                  <w:tcW w:w="426" w:type="pct"/>
                  <w:tcBorders>
                    <w:tl2br w:val="nil"/>
                    <w:tr2bl w:val="nil"/>
                  </w:tcBorders>
                  <w:noWrap w:val="0"/>
                  <w:vAlign w:val="center"/>
                </w:tcPr>
                <w:p w14:paraId="3ED044DB">
                  <w:pPr>
                    <w:pStyle w:val="75"/>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47</w:t>
                  </w:r>
                </w:p>
              </w:tc>
              <w:tc>
                <w:tcPr>
                  <w:tcW w:w="339" w:type="pct"/>
                  <w:tcBorders>
                    <w:tl2br w:val="nil"/>
                    <w:tr2bl w:val="nil"/>
                  </w:tcBorders>
                  <w:noWrap w:val="0"/>
                  <w:vAlign w:val="center"/>
                </w:tcPr>
                <w:p w14:paraId="089084E5">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S</w:t>
                  </w:r>
                </w:p>
              </w:tc>
              <w:tc>
                <w:tcPr>
                  <w:tcW w:w="764" w:type="pct"/>
                  <w:tcBorders>
                    <w:tl2br w:val="nil"/>
                    <w:tr2bl w:val="nil"/>
                  </w:tcBorders>
                  <w:noWrap w:val="0"/>
                  <w:vAlign w:val="center"/>
                </w:tcPr>
                <w:p w14:paraId="5CE0975C">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GB3096-2008中2类</w:t>
                  </w:r>
                </w:p>
              </w:tc>
              <w:tc>
                <w:tcPr>
                  <w:tcW w:w="1961" w:type="pct"/>
                  <w:tcBorders>
                    <w:tl2br w:val="nil"/>
                    <w:tr2bl w:val="nil"/>
                  </w:tcBorders>
                  <w:noWrap w:val="0"/>
                  <w:vAlign w:val="center"/>
                </w:tcPr>
                <w:p w14:paraId="26CD5543">
                  <w:pPr>
                    <w:pStyle w:val="75"/>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shd w:val="clear" w:color="auto" w:fill="FFFFFF"/>
                      <w14:textFill>
                        <w14:solidFill>
                          <w14:schemeClr w14:val="tx1"/>
                        </w14:solidFill>
                      </w14:textFill>
                    </w:rPr>
                    <w:t>砖混结构，坐北朝南，二层，</w:t>
                  </w:r>
                  <w:r>
                    <w:rPr>
                      <w:rFonts w:hint="eastAsia"/>
                      <w:b w:val="0"/>
                      <w:bCs w:val="0"/>
                      <w:color w:val="000000" w:themeColor="text1"/>
                      <w:sz w:val="21"/>
                      <w:szCs w:val="21"/>
                      <w:highlight w:val="none"/>
                      <w:shd w:val="clear" w:color="auto" w:fill="FFFFFF"/>
                      <w:lang w:val="en-US" w:eastAsia="zh-CN"/>
                      <w14:textFill>
                        <w14:solidFill>
                          <w14:schemeClr w14:val="tx1"/>
                        </w14:solidFill>
                      </w14:textFill>
                    </w:rPr>
                    <w:t>4户，</w:t>
                  </w:r>
                  <w:r>
                    <w:rPr>
                      <w:b w:val="0"/>
                      <w:bCs w:val="0"/>
                      <w:color w:val="000000" w:themeColor="text1"/>
                      <w:sz w:val="21"/>
                      <w:szCs w:val="21"/>
                      <w:highlight w:val="none"/>
                      <w:shd w:val="clear" w:color="auto" w:fill="FFFFFF"/>
                      <w14:textFill>
                        <w14:solidFill>
                          <w14:schemeClr w14:val="tx1"/>
                        </w14:solidFill>
                      </w14:textFill>
                    </w:rPr>
                    <w:t>规模约</w:t>
                  </w:r>
                  <w:r>
                    <w:rPr>
                      <w:rFonts w:hint="eastAsia"/>
                      <w:b w:val="0"/>
                      <w:bCs w:val="0"/>
                      <w:color w:val="000000" w:themeColor="text1"/>
                      <w:sz w:val="21"/>
                      <w:szCs w:val="21"/>
                      <w:highlight w:val="none"/>
                      <w:lang w:val="en-US" w:eastAsia="zh-CN"/>
                      <w14:textFill>
                        <w14:solidFill>
                          <w14:schemeClr w14:val="tx1"/>
                        </w14:solidFill>
                      </w14:textFill>
                    </w:rPr>
                    <w:t>14</w:t>
                  </w:r>
                  <w:r>
                    <w:rPr>
                      <w:b w:val="0"/>
                      <w:bCs w:val="0"/>
                      <w:color w:val="000000" w:themeColor="text1"/>
                      <w:sz w:val="21"/>
                      <w:szCs w:val="21"/>
                      <w:highlight w:val="none"/>
                      <w14:textFill>
                        <w14:solidFill>
                          <w14:schemeClr w14:val="tx1"/>
                        </w14:solidFill>
                      </w14:textFill>
                    </w:rPr>
                    <w:t>人</w:t>
                  </w:r>
                </w:p>
              </w:tc>
            </w:tr>
          </w:tbl>
          <w:p w14:paraId="34714380">
            <w:pPr>
              <w:pStyle w:val="69"/>
              <w:adjustRightInd w:val="0"/>
              <w:snapToGrid w:val="0"/>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）地下水环境：本项目500m范围内无地下水保护目标。</w:t>
            </w:r>
          </w:p>
          <w:p w14:paraId="798A9BFA">
            <w:pPr>
              <w:pStyle w:val="69"/>
              <w:adjustRightInd w:val="0"/>
              <w:snapToGrid w:val="0"/>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）生态环境：本项目不属于产业园区外新增用地的，不涉及生态环境保护目标。</w:t>
            </w:r>
          </w:p>
          <w:p w14:paraId="2454F0A5">
            <w:pPr>
              <w:adjustRightInd w:val="0"/>
              <w:snapToGrid w:val="0"/>
              <w:spacing w:before="120" w:beforeLines="50" w:line="360" w:lineRule="auto"/>
              <w:ind w:firstLine="480" w:firstLineChars="200"/>
              <w:rPr>
                <w:color w:val="000000" w:themeColor="text1"/>
                <w:kern w:val="0"/>
                <w:sz w:val="24"/>
                <w:szCs w:val="24"/>
                <w:highlight w:val="none"/>
                <w14:textFill>
                  <w14:solidFill>
                    <w14:schemeClr w14:val="tx1"/>
                  </w14:solidFill>
                </w14:textFill>
              </w:rPr>
            </w:pPr>
          </w:p>
          <w:p w14:paraId="243FC893">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6637525F">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1DFAECA5">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1C279AC6">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0F9728BD">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5EC123D9">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28B69CDA">
            <w:pPr>
              <w:adjustRightInd w:val="0"/>
              <w:snapToGrid w:val="0"/>
              <w:spacing w:line="360" w:lineRule="auto"/>
              <w:ind w:firstLine="480" w:firstLineChars="200"/>
              <w:rPr>
                <w:color w:val="000000" w:themeColor="text1"/>
                <w:kern w:val="0"/>
                <w:sz w:val="24"/>
                <w:szCs w:val="24"/>
                <w:highlight w:val="none"/>
                <w14:textFill>
                  <w14:solidFill>
                    <w14:schemeClr w14:val="tx1"/>
                  </w14:solidFill>
                </w14:textFill>
              </w:rPr>
            </w:pPr>
          </w:p>
          <w:p w14:paraId="1377E32F">
            <w:pPr>
              <w:pStyle w:val="12"/>
              <w:ind w:left="0" w:leftChars="0" w:firstLine="0" w:firstLineChars="0"/>
              <w:rPr>
                <w:color w:val="000000" w:themeColor="text1"/>
                <w:kern w:val="0"/>
                <w:sz w:val="24"/>
                <w:szCs w:val="24"/>
                <w:highlight w:val="none"/>
                <w14:textFill>
                  <w14:solidFill>
                    <w14:schemeClr w14:val="tx1"/>
                  </w14:solidFill>
                </w14:textFill>
              </w:rPr>
            </w:pPr>
          </w:p>
          <w:p w14:paraId="102ADF4C">
            <w:pPr>
              <w:pStyle w:val="12"/>
              <w:ind w:left="0" w:leftChars="0" w:firstLine="0" w:firstLineChars="0"/>
              <w:rPr>
                <w:color w:val="000000" w:themeColor="text1"/>
                <w:kern w:val="0"/>
                <w:sz w:val="24"/>
                <w:szCs w:val="24"/>
                <w:highlight w:val="none"/>
                <w14:textFill>
                  <w14:solidFill>
                    <w14:schemeClr w14:val="tx1"/>
                  </w14:solidFill>
                </w14:textFill>
              </w:rPr>
            </w:pPr>
          </w:p>
          <w:p w14:paraId="1B1BCF0E">
            <w:pPr>
              <w:adjustRightInd w:val="0"/>
              <w:snapToGrid w:val="0"/>
              <w:spacing w:line="360" w:lineRule="auto"/>
              <w:rPr>
                <w:rFonts w:hint="eastAsia"/>
                <w:color w:val="000000" w:themeColor="text1"/>
                <w:kern w:val="0"/>
                <w:sz w:val="24"/>
                <w:szCs w:val="24"/>
                <w:highlight w:val="none"/>
                <w14:textFill>
                  <w14:solidFill>
                    <w14:schemeClr w14:val="tx1"/>
                  </w14:solidFill>
                </w14:textFill>
              </w:rPr>
            </w:pPr>
          </w:p>
        </w:tc>
      </w:tr>
      <w:tr w14:paraId="05509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noWrap w:val="0"/>
            <w:vAlign w:val="center"/>
          </w:tcPr>
          <w:p w14:paraId="75B05DBF">
            <w:pPr>
              <w:adjustRightInd w:val="0"/>
              <w:snapToGrid w:val="0"/>
              <w:jc w:val="center"/>
              <w:rPr>
                <w:color w:val="000000" w:themeColor="text1"/>
                <w:kern w:val="0"/>
                <w:sz w:val="24"/>
                <w:szCs w:val="24"/>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污染物排放控制标准</w:t>
            </w:r>
          </w:p>
        </w:tc>
        <w:tc>
          <w:tcPr>
            <w:tcW w:w="8190" w:type="dxa"/>
            <w:noWrap w:val="0"/>
            <w:tcMar>
              <w:top w:w="0" w:type="dxa"/>
              <w:left w:w="28" w:type="dxa"/>
              <w:bottom w:w="0" w:type="dxa"/>
              <w:right w:w="28" w:type="dxa"/>
            </w:tcMar>
            <w:vAlign w:val="center"/>
          </w:tcPr>
          <w:p w14:paraId="7AAC38D8">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1、废气</w:t>
            </w:r>
          </w:p>
          <w:p w14:paraId="2E04FCC8">
            <w:pPr>
              <w:adjustRightInd w:val="0"/>
              <w:snapToGrid w:val="0"/>
              <w:jc w:val="center"/>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表3-</w:t>
            </w:r>
            <w:r>
              <w:rPr>
                <w:rFonts w:hint="eastAsia" w:cs="Times New Roman" w:eastAsiaTheme="minorEastAsia"/>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  大气污染物排放浓度限值</w:t>
            </w:r>
          </w:p>
          <w:tbl>
            <w:tblPr>
              <w:tblStyle w:val="27"/>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7"/>
              <w:gridCol w:w="1298"/>
              <w:gridCol w:w="1385"/>
              <w:gridCol w:w="1292"/>
              <w:gridCol w:w="1278"/>
              <w:gridCol w:w="1361"/>
            </w:tblGrid>
            <w:tr w14:paraId="32AE9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restart"/>
                  <w:tcBorders>
                    <w:tl2br w:val="nil"/>
                    <w:tr2bl w:val="nil"/>
                  </w:tcBorders>
                  <w:noWrap w:val="0"/>
                  <w:vAlign w:val="center"/>
                </w:tcPr>
                <w:p w14:paraId="6F042EE7">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产污环节</w:t>
                  </w:r>
                </w:p>
              </w:tc>
              <w:tc>
                <w:tcPr>
                  <w:tcW w:w="814" w:type="pct"/>
                  <w:vMerge w:val="restart"/>
                  <w:tcBorders>
                    <w:tl2br w:val="nil"/>
                    <w:tr2bl w:val="nil"/>
                  </w:tcBorders>
                  <w:noWrap w:val="0"/>
                  <w:vAlign w:val="center"/>
                </w:tcPr>
                <w:p w14:paraId="5C9A5ECA">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评价因子</w:t>
                  </w:r>
                </w:p>
              </w:tc>
              <w:tc>
                <w:tcPr>
                  <w:tcW w:w="868" w:type="pct"/>
                  <w:vMerge w:val="restart"/>
                  <w:tcBorders>
                    <w:tl2br w:val="nil"/>
                    <w:tr2bl w:val="nil"/>
                  </w:tcBorders>
                  <w:noWrap w:val="0"/>
                  <w:vAlign w:val="center"/>
                </w:tcPr>
                <w:p w14:paraId="331599E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最高允许排放浓度</w:t>
                  </w:r>
                </w:p>
                <w:p w14:paraId="045BFF2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810" w:type="pct"/>
                  <w:vMerge w:val="restart"/>
                  <w:tcBorders>
                    <w:tl2br w:val="nil"/>
                    <w:tr2bl w:val="nil"/>
                  </w:tcBorders>
                  <w:noWrap w:val="0"/>
                  <w:vAlign w:val="center"/>
                </w:tcPr>
                <w:p w14:paraId="5C66D242">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速率限值（kg/h）</w:t>
                  </w:r>
                </w:p>
              </w:tc>
              <w:tc>
                <w:tcPr>
                  <w:tcW w:w="1654" w:type="pct"/>
                  <w:gridSpan w:val="2"/>
                  <w:tcBorders>
                    <w:tl2br w:val="nil"/>
                    <w:tr2bl w:val="nil"/>
                  </w:tcBorders>
                  <w:noWrap w:val="0"/>
                  <w:vAlign w:val="center"/>
                </w:tcPr>
                <w:p w14:paraId="4F7A9AB7">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无组织排放浓度限值</w:t>
                  </w:r>
                </w:p>
              </w:tc>
            </w:tr>
            <w:tr w14:paraId="213FB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continue"/>
                  <w:tcBorders>
                    <w:tl2br w:val="nil"/>
                    <w:tr2bl w:val="nil"/>
                  </w:tcBorders>
                  <w:noWrap w:val="0"/>
                  <w:vAlign w:val="center"/>
                </w:tcPr>
                <w:p w14:paraId="113C4060">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4" w:type="pct"/>
                  <w:vMerge w:val="continue"/>
                  <w:tcBorders>
                    <w:tl2br w:val="nil"/>
                    <w:tr2bl w:val="nil"/>
                  </w:tcBorders>
                  <w:noWrap w:val="0"/>
                  <w:vAlign w:val="center"/>
                </w:tcPr>
                <w:p w14:paraId="4F730F11">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68" w:type="pct"/>
                  <w:vMerge w:val="continue"/>
                  <w:tcBorders>
                    <w:tl2br w:val="nil"/>
                    <w:tr2bl w:val="nil"/>
                  </w:tcBorders>
                  <w:noWrap w:val="0"/>
                  <w:vAlign w:val="center"/>
                </w:tcPr>
                <w:p w14:paraId="63BC1C49">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0" w:type="pct"/>
                  <w:vMerge w:val="continue"/>
                  <w:tcBorders>
                    <w:tl2br w:val="nil"/>
                    <w:tr2bl w:val="nil"/>
                  </w:tcBorders>
                  <w:noWrap w:val="0"/>
                  <w:vAlign w:val="center"/>
                </w:tcPr>
                <w:p w14:paraId="2F48510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01" w:type="pct"/>
                  <w:tcBorders>
                    <w:tl2br w:val="nil"/>
                    <w:tr2bl w:val="nil"/>
                  </w:tcBorders>
                  <w:noWrap w:val="0"/>
                  <w:vAlign w:val="center"/>
                </w:tcPr>
                <w:p w14:paraId="03185D8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监控点</w:t>
                  </w:r>
                </w:p>
              </w:tc>
              <w:tc>
                <w:tcPr>
                  <w:tcW w:w="853" w:type="pct"/>
                  <w:tcBorders>
                    <w:tl2br w:val="nil"/>
                    <w:tr2bl w:val="nil"/>
                  </w:tcBorders>
                  <w:noWrap w:val="0"/>
                  <w:vAlign w:val="center"/>
                </w:tcPr>
                <w:p w14:paraId="1A9AE2B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浓度（mg/m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24FBE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tcBorders>
                    <w:tl2br w:val="nil"/>
                    <w:tr2bl w:val="nil"/>
                  </w:tcBorders>
                  <w:noWrap w:val="0"/>
                  <w:vAlign w:val="center"/>
                </w:tcPr>
                <w:p w14:paraId="7F800EAF">
                  <w:pPr>
                    <w:pStyle w:val="105"/>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抛丸/DA001</w:t>
                  </w:r>
                </w:p>
              </w:tc>
              <w:tc>
                <w:tcPr>
                  <w:tcW w:w="814" w:type="pct"/>
                  <w:tcBorders>
                    <w:tl2br w:val="nil"/>
                    <w:tr2bl w:val="nil"/>
                  </w:tcBorders>
                  <w:noWrap w:val="0"/>
                  <w:vAlign w:val="center"/>
                </w:tcPr>
                <w:p w14:paraId="108A4E7A">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868" w:type="pct"/>
                  <w:tcBorders>
                    <w:tl2br w:val="nil"/>
                    <w:tr2bl w:val="nil"/>
                  </w:tcBorders>
                  <w:noWrap w:val="0"/>
                  <w:vAlign w:val="center"/>
                </w:tcPr>
                <w:p w14:paraId="085C4693">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w:t>
                  </w:r>
                </w:p>
              </w:tc>
              <w:tc>
                <w:tcPr>
                  <w:tcW w:w="810" w:type="pct"/>
                  <w:tcBorders>
                    <w:tl2br w:val="nil"/>
                    <w:tr2bl w:val="nil"/>
                  </w:tcBorders>
                  <w:noWrap w:val="0"/>
                  <w:vAlign w:val="center"/>
                </w:tcPr>
                <w:p w14:paraId="2516F288">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1.0</w:t>
                  </w:r>
                </w:p>
              </w:tc>
              <w:tc>
                <w:tcPr>
                  <w:tcW w:w="801" w:type="pct"/>
                  <w:tcBorders>
                    <w:tl2br w:val="nil"/>
                    <w:tr2bl w:val="nil"/>
                  </w:tcBorders>
                  <w:noWrap w:val="0"/>
                  <w:vAlign w:val="center"/>
                </w:tcPr>
                <w:p w14:paraId="151CC248">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边界外浓度最高点</w:t>
                  </w:r>
                </w:p>
              </w:tc>
              <w:tc>
                <w:tcPr>
                  <w:tcW w:w="853" w:type="pct"/>
                  <w:tcBorders>
                    <w:tl2br w:val="nil"/>
                    <w:tr2bl w:val="nil"/>
                  </w:tcBorders>
                  <w:noWrap w:val="0"/>
                  <w:vAlign w:val="center"/>
                </w:tcPr>
                <w:p w14:paraId="373A3E0A">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0.5</w:t>
                  </w:r>
                </w:p>
              </w:tc>
            </w:tr>
            <w:tr w14:paraId="65475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tcBorders>
                    <w:tl2br w:val="nil"/>
                    <w:tr2bl w:val="nil"/>
                  </w:tcBorders>
                  <w:noWrap w:val="0"/>
                  <w:vAlign w:val="center"/>
                </w:tcPr>
                <w:p w14:paraId="2D4AD2B2">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喷塑</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/DA002</w:t>
                  </w:r>
                </w:p>
              </w:tc>
              <w:tc>
                <w:tcPr>
                  <w:tcW w:w="814" w:type="pct"/>
                  <w:tcBorders>
                    <w:tl2br w:val="nil"/>
                    <w:tr2bl w:val="nil"/>
                  </w:tcBorders>
                  <w:noWrap w:val="0"/>
                  <w:vAlign w:val="center"/>
                </w:tcPr>
                <w:p w14:paraId="1422F61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868" w:type="pct"/>
                  <w:tcBorders>
                    <w:tl2br w:val="nil"/>
                    <w:tr2bl w:val="nil"/>
                  </w:tcBorders>
                  <w:noWrap w:val="0"/>
                  <w:vAlign w:val="center"/>
                </w:tcPr>
                <w:p w14:paraId="01E899C0">
                  <w:pPr>
                    <w:pStyle w:val="105"/>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10</w:t>
                  </w:r>
                </w:p>
              </w:tc>
              <w:tc>
                <w:tcPr>
                  <w:tcW w:w="810" w:type="pct"/>
                  <w:tcBorders>
                    <w:tl2br w:val="nil"/>
                    <w:tr2bl w:val="nil"/>
                  </w:tcBorders>
                  <w:noWrap w:val="0"/>
                  <w:vAlign w:val="center"/>
                </w:tcPr>
                <w:p w14:paraId="078E72A8">
                  <w:pPr>
                    <w:pStyle w:val="105"/>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0.6</w:t>
                  </w:r>
                </w:p>
              </w:tc>
              <w:tc>
                <w:tcPr>
                  <w:tcW w:w="801" w:type="pct"/>
                  <w:tcBorders>
                    <w:tl2br w:val="nil"/>
                    <w:tr2bl w:val="nil"/>
                  </w:tcBorders>
                  <w:noWrap w:val="0"/>
                  <w:vAlign w:val="center"/>
                </w:tcPr>
                <w:p w14:paraId="534A608E">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边界外浓度最高点</w:t>
                  </w:r>
                </w:p>
              </w:tc>
              <w:tc>
                <w:tcPr>
                  <w:tcW w:w="853" w:type="pct"/>
                  <w:tcBorders>
                    <w:tl2br w:val="nil"/>
                    <w:tr2bl w:val="nil"/>
                  </w:tcBorders>
                  <w:noWrap w:val="0"/>
                  <w:vAlign w:val="center"/>
                </w:tcPr>
                <w:p w14:paraId="5F6421E8">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0.5</w:t>
                  </w:r>
                </w:p>
              </w:tc>
            </w:tr>
            <w:tr w14:paraId="217FE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restart"/>
                  <w:tcBorders>
                    <w:tl2br w:val="nil"/>
                    <w:tr2bl w:val="nil"/>
                  </w:tcBorders>
                  <w:noWrap w:val="0"/>
                  <w:vAlign w:val="center"/>
                </w:tcPr>
                <w:p w14:paraId="4DAA3DB1">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喷塑固化、喷漆、烘干固化</w:t>
                  </w:r>
                  <w:r>
                    <w:rPr>
                      <w:rFonts w:hint="eastAsia" w:cs="Times New Roman" w:eastAsiaTheme="minorEastAsia"/>
                      <w:color w:val="000000" w:themeColor="text1"/>
                      <w:sz w:val="21"/>
                      <w:szCs w:val="21"/>
                      <w:highlight w:val="none"/>
                      <w:lang w:val="en-US" w:eastAsia="zh-CN"/>
                      <w14:textFill>
                        <w14:solidFill>
                          <w14:schemeClr w14:val="tx1"/>
                        </w14:solidFill>
                      </w14:textFill>
                    </w:rPr>
                    <w:t>、危废贮存</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/DA003</w:t>
                  </w:r>
                </w:p>
              </w:tc>
              <w:tc>
                <w:tcPr>
                  <w:tcW w:w="814" w:type="pct"/>
                  <w:tcBorders>
                    <w:tl2br w:val="nil"/>
                    <w:tr2bl w:val="nil"/>
                  </w:tcBorders>
                  <w:noWrap w:val="0"/>
                  <w:vAlign w:val="center"/>
                </w:tcPr>
                <w:p w14:paraId="0516B6D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868" w:type="pct"/>
                  <w:tcBorders>
                    <w:tl2br w:val="nil"/>
                    <w:tr2bl w:val="nil"/>
                  </w:tcBorders>
                  <w:noWrap w:val="0"/>
                  <w:vAlign w:val="center"/>
                </w:tcPr>
                <w:p w14:paraId="7C2A7CDA">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10</w:t>
                  </w:r>
                </w:p>
              </w:tc>
              <w:tc>
                <w:tcPr>
                  <w:tcW w:w="810" w:type="pct"/>
                  <w:tcBorders>
                    <w:tl2br w:val="nil"/>
                    <w:tr2bl w:val="nil"/>
                  </w:tcBorders>
                  <w:noWrap w:val="0"/>
                  <w:vAlign w:val="center"/>
                </w:tcPr>
                <w:p w14:paraId="081F0F67">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0.6</w:t>
                  </w:r>
                </w:p>
              </w:tc>
              <w:tc>
                <w:tcPr>
                  <w:tcW w:w="801" w:type="pct"/>
                  <w:vMerge w:val="restart"/>
                  <w:tcBorders>
                    <w:tl2br w:val="nil"/>
                    <w:tr2bl w:val="nil"/>
                  </w:tcBorders>
                  <w:noWrap w:val="0"/>
                  <w:vAlign w:val="center"/>
                </w:tcPr>
                <w:p w14:paraId="126F668E">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边界外浓度最高点</w:t>
                  </w:r>
                </w:p>
              </w:tc>
              <w:tc>
                <w:tcPr>
                  <w:tcW w:w="853" w:type="pct"/>
                  <w:tcBorders>
                    <w:tl2br w:val="nil"/>
                    <w:tr2bl w:val="nil"/>
                  </w:tcBorders>
                  <w:noWrap w:val="0"/>
                  <w:vAlign w:val="center"/>
                </w:tcPr>
                <w:p w14:paraId="27E423CB">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0.5</w:t>
                  </w:r>
                </w:p>
              </w:tc>
            </w:tr>
            <w:tr w14:paraId="0A950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continue"/>
                  <w:tcBorders>
                    <w:tl2br w:val="nil"/>
                    <w:tr2bl w:val="nil"/>
                  </w:tcBorders>
                  <w:noWrap w:val="0"/>
                  <w:vAlign w:val="center"/>
                </w:tcPr>
                <w:p w14:paraId="542E3C68">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4" w:type="pct"/>
                  <w:tcBorders>
                    <w:tl2br w:val="nil"/>
                    <w:tr2bl w:val="nil"/>
                  </w:tcBorders>
                  <w:noWrap w:val="0"/>
                  <w:vAlign w:val="center"/>
                </w:tcPr>
                <w:p w14:paraId="5540C641">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苯系物</w:t>
                  </w:r>
                </w:p>
              </w:tc>
              <w:tc>
                <w:tcPr>
                  <w:tcW w:w="868" w:type="pct"/>
                  <w:tcBorders>
                    <w:tl2br w:val="nil"/>
                    <w:tr2bl w:val="nil"/>
                  </w:tcBorders>
                  <w:noWrap w:val="0"/>
                  <w:vAlign w:val="center"/>
                </w:tcPr>
                <w:p w14:paraId="37176C8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w:t>
                  </w:r>
                </w:p>
              </w:tc>
              <w:tc>
                <w:tcPr>
                  <w:tcW w:w="810" w:type="pct"/>
                  <w:tcBorders>
                    <w:tl2br w:val="nil"/>
                    <w:tr2bl w:val="nil"/>
                  </w:tcBorders>
                  <w:noWrap w:val="0"/>
                  <w:vAlign w:val="center"/>
                </w:tcPr>
                <w:p w14:paraId="0784253B">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0.8</w:t>
                  </w:r>
                </w:p>
              </w:tc>
              <w:tc>
                <w:tcPr>
                  <w:tcW w:w="801" w:type="pct"/>
                  <w:vMerge w:val="continue"/>
                  <w:tcBorders>
                    <w:tl2br w:val="nil"/>
                    <w:tr2bl w:val="nil"/>
                  </w:tcBorders>
                  <w:noWrap w:val="0"/>
                  <w:vAlign w:val="center"/>
                </w:tcPr>
                <w:p w14:paraId="556114FA">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53" w:type="pct"/>
                  <w:tcBorders>
                    <w:tl2br w:val="nil"/>
                    <w:tr2bl w:val="nil"/>
                  </w:tcBorders>
                  <w:noWrap w:val="0"/>
                  <w:vAlign w:val="center"/>
                </w:tcPr>
                <w:p w14:paraId="6724A9D5">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0.4</w:t>
                  </w:r>
                </w:p>
              </w:tc>
            </w:tr>
            <w:tr w14:paraId="6FB5B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continue"/>
                  <w:tcBorders>
                    <w:tl2br w:val="nil"/>
                    <w:tr2bl w:val="nil"/>
                  </w:tcBorders>
                  <w:noWrap w:val="0"/>
                  <w:vAlign w:val="center"/>
                </w:tcPr>
                <w:p w14:paraId="4D448F15">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4" w:type="pct"/>
                  <w:tcBorders>
                    <w:tl2br w:val="nil"/>
                    <w:tr2bl w:val="nil"/>
                  </w:tcBorders>
                  <w:noWrap w:val="0"/>
                  <w:vAlign w:val="center"/>
                </w:tcPr>
                <w:p w14:paraId="27ADACF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TVOC</w:t>
                  </w:r>
                </w:p>
              </w:tc>
              <w:tc>
                <w:tcPr>
                  <w:tcW w:w="868" w:type="pct"/>
                  <w:tcBorders>
                    <w:tl2br w:val="nil"/>
                    <w:tr2bl w:val="nil"/>
                  </w:tcBorders>
                  <w:noWrap w:val="0"/>
                  <w:vAlign w:val="center"/>
                </w:tcPr>
                <w:p w14:paraId="230DA6DC">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80</w:t>
                  </w:r>
                </w:p>
              </w:tc>
              <w:tc>
                <w:tcPr>
                  <w:tcW w:w="810" w:type="pct"/>
                  <w:tcBorders>
                    <w:tl2br w:val="nil"/>
                    <w:tr2bl w:val="nil"/>
                  </w:tcBorders>
                  <w:noWrap w:val="0"/>
                  <w:vAlign w:val="center"/>
                </w:tcPr>
                <w:p w14:paraId="08D5CB48">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2.7</w:t>
                  </w:r>
                </w:p>
              </w:tc>
              <w:tc>
                <w:tcPr>
                  <w:tcW w:w="801" w:type="pct"/>
                  <w:vMerge w:val="continue"/>
                  <w:tcBorders>
                    <w:tl2br w:val="nil"/>
                    <w:tr2bl w:val="nil"/>
                  </w:tcBorders>
                  <w:noWrap w:val="0"/>
                  <w:vAlign w:val="center"/>
                </w:tcPr>
                <w:p w14:paraId="5615BB95">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53" w:type="pct"/>
                  <w:tcBorders>
                    <w:tl2br w:val="nil"/>
                    <w:tr2bl w:val="nil"/>
                  </w:tcBorders>
                  <w:noWrap w:val="0"/>
                  <w:vAlign w:val="center"/>
                </w:tcPr>
                <w:p w14:paraId="42F404C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0E659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continue"/>
                  <w:tcBorders>
                    <w:tl2br w:val="nil"/>
                    <w:tr2bl w:val="nil"/>
                  </w:tcBorders>
                  <w:noWrap w:val="0"/>
                  <w:vAlign w:val="center"/>
                </w:tcPr>
                <w:p w14:paraId="188EBA45">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4" w:type="pct"/>
                  <w:tcBorders>
                    <w:tl2br w:val="nil"/>
                    <w:tr2bl w:val="nil"/>
                  </w:tcBorders>
                  <w:noWrap w:val="0"/>
                  <w:vAlign w:val="center"/>
                </w:tcPr>
                <w:p w14:paraId="1BBD0396">
                  <w:pPr>
                    <w:pStyle w:val="105"/>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非甲烷总烃</w:t>
                  </w:r>
                </w:p>
              </w:tc>
              <w:tc>
                <w:tcPr>
                  <w:tcW w:w="868" w:type="pct"/>
                  <w:tcBorders>
                    <w:tl2br w:val="nil"/>
                    <w:tr2bl w:val="nil"/>
                  </w:tcBorders>
                  <w:noWrap w:val="0"/>
                  <w:vAlign w:val="center"/>
                </w:tcPr>
                <w:p w14:paraId="35152FA4">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810" w:type="pct"/>
                  <w:tcBorders>
                    <w:tl2br w:val="nil"/>
                    <w:tr2bl w:val="nil"/>
                  </w:tcBorders>
                  <w:noWrap w:val="0"/>
                  <w:vAlign w:val="center"/>
                </w:tcPr>
                <w:p w14:paraId="5C2E7451">
                  <w:pPr>
                    <w:pStyle w:val="105"/>
                    <w:ind w:firstLine="0" w:firstLineChars="0"/>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1.8</w:t>
                  </w:r>
                </w:p>
              </w:tc>
              <w:tc>
                <w:tcPr>
                  <w:tcW w:w="801" w:type="pct"/>
                  <w:vMerge w:val="continue"/>
                  <w:tcBorders>
                    <w:tl2br w:val="nil"/>
                    <w:tr2bl w:val="nil"/>
                  </w:tcBorders>
                  <w:noWrap w:val="0"/>
                  <w:vAlign w:val="center"/>
                </w:tcPr>
                <w:p w14:paraId="03B8D9A1">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53" w:type="pct"/>
                  <w:tcBorders>
                    <w:tl2br w:val="nil"/>
                    <w:tr2bl w:val="nil"/>
                  </w:tcBorders>
                  <w:noWrap w:val="0"/>
                  <w:vAlign w:val="center"/>
                </w:tcPr>
                <w:p w14:paraId="7B68303E">
                  <w:pPr>
                    <w:pStyle w:val="105"/>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p>
              </w:tc>
            </w:tr>
            <w:tr w14:paraId="7A91D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1" w:type="pct"/>
                  <w:vMerge w:val="continue"/>
                  <w:tcBorders>
                    <w:tl2br w:val="nil"/>
                    <w:tr2bl w:val="nil"/>
                  </w:tcBorders>
                  <w:noWrap w:val="0"/>
                  <w:vAlign w:val="center"/>
                </w:tcPr>
                <w:p w14:paraId="4613AA7F">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14" w:type="pct"/>
                  <w:tcBorders>
                    <w:tl2br w:val="nil"/>
                    <w:tr2bl w:val="nil"/>
                  </w:tcBorders>
                  <w:noWrap w:val="0"/>
                  <w:vAlign w:val="center"/>
                </w:tcPr>
                <w:p w14:paraId="77549B22">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二甲苯</w:t>
                  </w:r>
                </w:p>
              </w:tc>
              <w:tc>
                <w:tcPr>
                  <w:tcW w:w="868" w:type="pct"/>
                  <w:tcBorders>
                    <w:tl2br w:val="nil"/>
                    <w:tr2bl w:val="nil"/>
                  </w:tcBorders>
                  <w:noWrap w:val="0"/>
                  <w:vAlign w:val="center"/>
                </w:tcPr>
                <w:p w14:paraId="022AF805">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10</w:t>
                  </w:r>
                </w:p>
              </w:tc>
              <w:tc>
                <w:tcPr>
                  <w:tcW w:w="810" w:type="pct"/>
                  <w:tcBorders>
                    <w:tl2br w:val="nil"/>
                    <w:tr2bl w:val="nil"/>
                  </w:tcBorders>
                  <w:noWrap w:val="0"/>
                  <w:vAlign w:val="center"/>
                </w:tcPr>
                <w:p w14:paraId="044B524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0.72</w:t>
                  </w:r>
                </w:p>
              </w:tc>
              <w:tc>
                <w:tcPr>
                  <w:tcW w:w="801" w:type="pct"/>
                  <w:vMerge w:val="continue"/>
                  <w:tcBorders>
                    <w:tl2br w:val="nil"/>
                    <w:tr2bl w:val="nil"/>
                  </w:tcBorders>
                  <w:noWrap w:val="0"/>
                  <w:vAlign w:val="center"/>
                </w:tcPr>
                <w:p w14:paraId="68C631B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53" w:type="pct"/>
                  <w:tcBorders>
                    <w:tl2br w:val="nil"/>
                    <w:tr2bl w:val="nil"/>
                  </w:tcBorders>
                  <w:noWrap w:val="0"/>
                  <w:vAlign w:val="center"/>
                </w:tcPr>
                <w:p w14:paraId="55BE0783">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0.2</w:t>
                  </w:r>
                </w:p>
              </w:tc>
            </w:tr>
          </w:tbl>
          <w:p w14:paraId="339552D3">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厂区内VOCs无组织排放限值应符合《表面涂装（工程机械和钢结构行业）大气污染物排放标准》（DB32/4147-2021）</w:t>
            </w:r>
            <w:r>
              <w:rPr>
                <w:rFonts w:hint="eastAsia" w:cs="Times New Roman"/>
                <w:color w:val="000000" w:themeColor="text1"/>
                <w:sz w:val="24"/>
                <w:szCs w:val="24"/>
                <w:highlight w:val="none"/>
                <w:lang w:val="en-US" w:eastAsia="zh-CN"/>
                <w14:textFill>
                  <w14:solidFill>
                    <w14:schemeClr w14:val="tx1"/>
                  </w14:solidFill>
                </w14:textFill>
              </w:rPr>
              <w:t>表</w:t>
            </w:r>
            <w:r>
              <w:rPr>
                <w:rFonts w:hint="default" w:ascii="Times New Roman" w:hAnsi="Times New Roman" w:cs="Times New Roman"/>
                <w:color w:val="000000" w:themeColor="text1"/>
                <w:sz w:val="24"/>
                <w:szCs w:val="24"/>
                <w:highlight w:val="none"/>
                <w14:textFill>
                  <w14:solidFill>
                    <w14:schemeClr w14:val="tx1"/>
                  </w14:solidFill>
                </w14:textFill>
              </w:rPr>
              <w:t>3相应标准，具体见表3-</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w:t>
            </w:r>
          </w:p>
          <w:p w14:paraId="2FBA6FB8">
            <w:pPr>
              <w:adjustRightInd w:val="0"/>
              <w:snapToGrid w:val="0"/>
              <w:jc w:val="center"/>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表3-</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  厂区内挥发性有机物无组织排放限值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22"/>
              <w:gridCol w:w="2440"/>
              <w:gridCol w:w="1042"/>
              <w:gridCol w:w="2607"/>
            </w:tblGrid>
            <w:tr w14:paraId="7134B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04" w:type="pct"/>
                  <w:tcBorders>
                    <w:tl2br w:val="nil"/>
                    <w:tr2bl w:val="nil"/>
                  </w:tcBorders>
                  <w:noWrap w:val="0"/>
                  <w:tcMar>
                    <w:left w:w="0" w:type="dxa"/>
                    <w:right w:w="0" w:type="dxa"/>
                  </w:tcMar>
                  <w:vAlign w:val="center"/>
                </w:tcPr>
                <w:p w14:paraId="7C0281F0">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污染物</w:t>
                  </w:r>
                </w:p>
              </w:tc>
              <w:tc>
                <w:tcPr>
                  <w:tcW w:w="751" w:type="pct"/>
                  <w:tcBorders>
                    <w:tl2br w:val="nil"/>
                    <w:tr2bl w:val="nil"/>
                  </w:tcBorders>
                  <w:noWrap w:val="0"/>
                  <w:tcMar>
                    <w:left w:w="0" w:type="dxa"/>
                    <w:right w:w="0" w:type="dxa"/>
                  </w:tcMar>
                  <w:vAlign w:val="center"/>
                </w:tcPr>
                <w:p w14:paraId="5B6A76ED">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特别排放限值（mg/m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1500" w:type="pct"/>
                  <w:tcBorders>
                    <w:tl2br w:val="nil"/>
                    <w:tr2bl w:val="nil"/>
                  </w:tcBorders>
                  <w:noWrap w:val="0"/>
                  <w:tcMar>
                    <w:left w:w="0" w:type="dxa"/>
                    <w:right w:w="0" w:type="dxa"/>
                  </w:tcMar>
                  <w:vAlign w:val="center"/>
                </w:tcPr>
                <w:p w14:paraId="2187F0C9">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限值含义</w:t>
                  </w:r>
                </w:p>
              </w:tc>
              <w:tc>
                <w:tcPr>
                  <w:tcW w:w="640" w:type="pct"/>
                  <w:tcBorders>
                    <w:tl2br w:val="nil"/>
                    <w:tr2bl w:val="nil"/>
                  </w:tcBorders>
                  <w:noWrap w:val="0"/>
                  <w:tcMar>
                    <w:left w:w="0" w:type="dxa"/>
                    <w:right w:w="0" w:type="dxa"/>
                  </w:tcMar>
                  <w:vAlign w:val="center"/>
                </w:tcPr>
                <w:p w14:paraId="1FF0FC7E">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无组织排放监控位置</w:t>
                  </w:r>
                </w:p>
              </w:tc>
              <w:tc>
                <w:tcPr>
                  <w:tcW w:w="1603" w:type="pct"/>
                  <w:tcBorders>
                    <w:tl2br w:val="nil"/>
                    <w:tr2bl w:val="nil"/>
                  </w:tcBorders>
                  <w:noWrap w:val="0"/>
                  <w:tcMar>
                    <w:left w:w="0" w:type="dxa"/>
                    <w:right w:w="0" w:type="dxa"/>
                  </w:tcMar>
                  <w:vAlign w:val="center"/>
                </w:tcPr>
                <w:p w14:paraId="6FE079CC">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标准来源</w:t>
                  </w:r>
                </w:p>
              </w:tc>
            </w:tr>
            <w:tr w14:paraId="5F27B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4" w:type="pct"/>
                  <w:vMerge w:val="restart"/>
                  <w:tcBorders>
                    <w:tl2br w:val="nil"/>
                    <w:tr2bl w:val="nil"/>
                  </w:tcBorders>
                  <w:noWrap w:val="0"/>
                  <w:tcMar>
                    <w:left w:w="0" w:type="dxa"/>
                    <w:right w:w="0" w:type="dxa"/>
                  </w:tcMar>
                  <w:vAlign w:val="center"/>
                </w:tcPr>
                <w:p w14:paraId="17950B36">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NMHC</w:t>
                  </w:r>
                </w:p>
              </w:tc>
              <w:tc>
                <w:tcPr>
                  <w:tcW w:w="751" w:type="pct"/>
                  <w:tcBorders>
                    <w:tl2br w:val="nil"/>
                    <w:tr2bl w:val="nil"/>
                  </w:tcBorders>
                  <w:noWrap w:val="0"/>
                  <w:tcMar>
                    <w:left w:w="0" w:type="dxa"/>
                    <w:right w:w="0" w:type="dxa"/>
                  </w:tcMar>
                  <w:vAlign w:val="center"/>
                </w:tcPr>
                <w:p w14:paraId="2EFFA79A">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w:t>
                  </w:r>
                </w:p>
              </w:tc>
              <w:tc>
                <w:tcPr>
                  <w:tcW w:w="1500" w:type="pct"/>
                  <w:tcBorders>
                    <w:tl2br w:val="nil"/>
                    <w:tr2bl w:val="nil"/>
                  </w:tcBorders>
                  <w:noWrap w:val="0"/>
                  <w:tcMar>
                    <w:left w:w="0" w:type="dxa"/>
                    <w:right w:w="0" w:type="dxa"/>
                  </w:tcMar>
                  <w:vAlign w:val="center"/>
                </w:tcPr>
                <w:p w14:paraId="5EEF4C34">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监控点处1h平均浓度值</w:t>
                  </w:r>
                </w:p>
              </w:tc>
              <w:tc>
                <w:tcPr>
                  <w:tcW w:w="640" w:type="pct"/>
                  <w:vMerge w:val="restart"/>
                  <w:tcBorders>
                    <w:tl2br w:val="nil"/>
                    <w:tr2bl w:val="nil"/>
                  </w:tcBorders>
                  <w:noWrap w:val="0"/>
                  <w:tcMar>
                    <w:left w:w="0" w:type="dxa"/>
                    <w:right w:w="0" w:type="dxa"/>
                  </w:tcMar>
                  <w:vAlign w:val="center"/>
                </w:tcPr>
                <w:p w14:paraId="358EA477">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在厂房外设置监控点</w:t>
                  </w:r>
                </w:p>
              </w:tc>
              <w:tc>
                <w:tcPr>
                  <w:tcW w:w="1603" w:type="pct"/>
                  <w:vMerge w:val="restart"/>
                  <w:tcBorders>
                    <w:tl2br w:val="nil"/>
                    <w:tr2bl w:val="nil"/>
                  </w:tcBorders>
                  <w:noWrap w:val="0"/>
                  <w:tcMar>
                    <w:left w:w="0" w:type="dxa"/>
                    <w:right w:w="0" w:type="dxa"/>
                  </w:tcMar>
                  <w:vAlign w:val="center"/>
                </w:tcPr>
                <w:p w14:paraId="533033DA">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江苏省地方标准《表面涂装（工程机械和钢结构行业）大气污染物排放标准》（DB32/4147-2021）中表3标准</w:t>
                  </w:r>
                </w:p>
              </w:tc>
            </w:tr>
            <w:tr w14:paraId="52260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04" w:type="pct"/>
                  <w:vMerge w:val="continue"/>
                  <w:tcBorders>
                    <w:tl2br w:val="nil"/>
                    <w:tr2bl w:val="nil"/>
                  </w:tcBorders>
                  <w:noWrap w:val="0"/>
                  <w:tcMar>
                    <w:left w:w="0" w:type="dxa"/>
                    <w:right w:w="0" w:type="dxa"/>
                  </w:tcMar>
                  <w:vAlign w:val="center"/>
                </w:tcPr>
                <w:p w14:paraId="50EF504E">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751" w:type="pct"/>
                  <w:tcBorders>
                    <w:tl2br w:val="nil"/>
                    <w:tr2bl w:val="nil"/>
                  </w:tcBorders>
                  <w:noWrap w:val="0"/>
                  <w:tcMar>
                    <w:left w:w="0" w:type="dxa"/>
                    <w:right w:w="0" w:type="dxa"/>
                  </w:tcMar>
                  <w:vAlign w:val="center"/>
                </w:tcPr>
                <w:p w14:paraId="5AA788DE">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w:t>
                  </w:r>
                </w:p>
              </w:tc>
              <w:tc>
                <w:tcPr>
                  <w:tcW w:w="1500" w:type="pct"/>
                  <w:tcBorders>
                    <w:tl2br w:val="nil"/>
                    <w:tr2bl w:val="nil"/>
                  </w:tcBorders>
                  <w:noWrap w:val="0"/>
                  <w:tcMar>
                    <w:left w:w="0" w:type="dxa"/>
                    <w:right w:w="0" w:type="dxa"/>
                  </w:tcMar>
                  <w:vAlign w:val="center"/>
                </w:tcPr>
                <w:p w14:paraId="3DB76F29">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监控点处任意一次浓度值</w:t>
                  </w:r>
                </w:p>
              </w:tc>
              <w:tc>
                <w:tcPr>
                  <w:tcW w:w="640" w:type="pct"/>
                  <w:vMerge w:val="continue"/>
                  <w:tcBorders>
                    <w:tl2br w:val="nil"/>
                    <w:tr2bl w:val="nil"/>
                  </w:tcBorders>
                  <w:noWrap w:val="0"/>
                  <w:tcMar>
                    <w:left w:w="0" w:type="dxa"/>
                    <w:right w:w="0" w:type="dxa"/>
                  </w:tcMar>
                  <w:vAlign w:val="center"/>
                </w:tcPr>
                <w:p w14:paraId="0AE4342C">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603" w:type="pct"/>
                  <w:vMerge w:val="continue"/>
                  <w:tcBorders>
                    <w:tl2br w:val="nil"/>
                    <w:tr2bl w:val="nil"/>
                  </w:tcBorders>
                  <w:noWrap w:val="0"/>
                  <w:tcMar>
                    <w:left w:w="0" w:type="dxa"/>
                    <w:right w:w="0" w:type="dxa"/>
                  </w:tcMar>
                  <w:vAlign w:val="center"/>
                </w:tcPr>
                <w:p w14:paraId="62CD32D0">
                  <w:pPr>
                    <w:pStyle w:val="105"/>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bl>
          <w:p w14:paraId="31F6E0C0">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2、废水</w:t>
            </w:r>
          </w:p>
          <w:p w14:paraId="35B8E09D">
            <w:pPr>
              <w:autoSpaceDE w:val="0"/>
              <w:autoSpaceDN w:val="0"/>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本项目生活污水经化粪池预处理后接管光大水处理（江阴）有限公司西利污水处理厂集中处理，</w:t>
            </w:r>
            <w:r>
              <w:rPr>
                <w:color w:val="000000" w:themeColor="text1"/>
                <w:sz w:val="24"/>
                <w:szCs w:val="24"/>
                <w:highlight w:val="none"/>
                <w14:textFill>
                  <w14:solidFill>
                    <w14:schemeClr w14:val="tx1"/>
                  </w14:solidFill>
                </w14:textFill>
              </w:rPr>
              <w:t>接管标准执行《污水综合排放标准》（GB8978-1996）表4三级标准及《污水排入城镇下水道水质标准》（GB/T 31962-2015）表1中B等级标准。污水厂处理出水</w:t>
            </w:r>
            <w:r>
              <w:rPr>
                <w:rFonts w:hint="eastAsia"/>
                <w:color w:val="000000" w:themeColor="text1"/>
                <w:sz w:val="24"/>
                <w:szCs w:val="24"/>
                <w:highlight w:val="none"/>
                <w14:textFill>
                  <w14:solidFill>
                    <w14:schemeClr w14:val="tx1"/>
                  </w14:solidFill>
                </w14:textFill>
              </w:rPr>
              <w:t>执行《城镇污水处理厂污染物排放标准》（DB32/4440-2022</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表1</w:t>
            </w:r>
            <w:r>
              <w:rPr>
                <w:rFonts w:hint="eastAsia"/>
                <w:color w:val="000000" w:themeColor="text1"/>
                <w:sz w:val="24"/>
                <w:szCs w:val="24"/>
                <w:highlight w:val="none"/>
                <w:lang w:val="en-US" w:eastAsia="zh-CN"/>
                <w14:textFill>
                  <w14:solidFill>
                    <w14:schemeClr w14:val="tx1"/>
                  </w14:solidFill>
                </w14:textFill>
              </w:rPr>
              <w:t>中C</w:t>
            </w:r>
            <w:r>
              <w:rPr>
                <w:color w:val="000000" w:themeColor="text1"/>
                <w:sz w:val="24"/>
                <w:szCs w:val="24"/>
                <w:highlight w:val="none"/>
                <w14:textFill>
                  <w14:solidFill>
                    <w14:schemeClr w14:val="tx1"/>
                  </w14:solidFill>
                </w14:textFill>
              </w:rPr>
              <w:t>标准，具体见表</w:t>
            </w:r>
            <w:r>
              <w:rPr>
                <w:rFonts w:hint="eastAsia"/>
                <w:color w:val="000000" w:themeColor="text1"/>
                <w:sz w:val="24"/>
                <w:szCs w:val="24"/>
                <w:highlight w:val="none"/>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w:t>
            </w:r>
          </w:p>
          <w:p w14:paraId="73080949">
            <w:pPr>
              <w:pStyle w:val="7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表3-</w:t>
            </w:r>
            <w:r>
              <w:rPr>
                <w:rFonts w:hint="eastAsia"/>
                <w:color w:val="000000" w:themeColor="text1"/>
                <w:sz w:val="24"/>
                <w:szCs w:val="24"/>
                <w:highlight w:val="none"/>
                <w:lang w:val="en-US" w:eastAsia="zh-CN"/>
                <w14:textFill>
                  <w14:solidFill>
                    <w14:schemeClr w14:val="tx1"/>
                  </w14:solidFill>
                </w14:textFill>
              </w:rPr>
              <w:t xml:space="preserve">8 </w:t>
            </w:r>
            <w:r>
              <w:rPr>
                <w:color w:val="000000" w:themeColor="text1"/>
                <w:sz w:val="24"/>
                <w:szCs w:val="24"/>
                <w:highlight w:val="none"/>
                <w14:textFill>
                  <w14:solidFill>
                    <w14:schemeClr w14:val="tx1"/>
                  </w14:solidFill>
                </w14:textFill>
              </w:rPr>
              <w:t>污水接管标准和排放标准  单位：mg/L（pH无量纲）</w:t>
            </w:r>
          </w:p>
          <w:tbl>
            <w:tblPr>
              <w:tblStyle w:val="27"/>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3185"/>
              <w:gridCol w:w="2827"/>
            </w:tblGrid>
            <w:tr w14:paraId="35E2C0FF">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000000" w:sz="12" w:space="0"/>
                    <w:bottom w:val="single" w:color="auto" w:sz="2" w:space="0"/>
                    <w:right w:val="single" w:color="auto" w:sz="2" w:space="0"/>
                  </w:tcBorders>
                  <w:noWrap w:val="0"/>
                  <w:vAlign w:val="center"/>
                </w:tcPr>
                <w:p w14:paraId="2EEEF8D8">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项目</w:t>
                  </w:r>
                </w:p>
              </w:tc>
              <w:tc>
                <w:tcPr>
                  <w:tcW w:w="3185" w:type="dxa"/>
                  <w:tcBorders>
                    <w:top w:val="single" w:color="000000" w:sz="12" w:space="0"/>
                    <w:left w:val="single" w:color="auto" w:sz="2" w:space="0"/>
                    <w:bottom w:val="single" w:color="auto" w:sz="2" w:space="0"/>
                    <w:right w:val="single" w:color="auto" w:sz="2" w:space="0"/>
                  </w:tcBorders>
                  <w:noWrap w:val="0"/>
                  <w:vAlign w:val="center"/>
                </w:tcPr>
                <w:p w14:paraId="0A24373A">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污水处理厂接管标准（mg/L）</w:t>
                  </w:r>
                </w:p>
              </w:tc>
              <w:tc>
                <w:tcPr>
                  <w:tcW w:w="2827" w:type="dxa"/>
                  <w:tcBorders>
                    <w:top w:val="single" w:color="000000" w:sz="12" w:space="0"/>
                    <w:left w:val="single" w:color="auto" w:sz="2" w:space="0"/>
                    <w:bottom w:val="single" w:color="auto" w:sz="2" w:space="0"/>
                  </w:tcBorders>
                  <w:noWrap w:val="0"/>
                  <w:vAlign w:val="center"/>
                </w:tcPr>
                <w:p w14:paraId="3B347B2C">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排放标准（mg/L）</w:t>
                  </w:r>
                </w:p>
              </w:tc>
            </w:tr>
            <w:tr w14:paraId="207CA1F6">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1D24D40E">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pH</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116251C4">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6~9</w:t>
                  </w:r>
                </w:p>
              </w:tc>
              <w:tc>
                <w:tcPr>
                  <w:tcW w:w="2827" w:type="dxa"/>
                  <w:tcBorders>
                    <w:top w:val="single" w:color="auto" w:sz="2" w:space="0"/>
                    <w:left w:val="single" w:color="auto" w:sz="2" w:space="0"/>
                    <w:bottom w:val="single" w:color="auto" w:sz="2" w:space="0"/>
                  </w:tcBorders>
                  <w:noWrap w:val="0"/>
                  <w:vAlign w:val="center"/>
                </w:tcPr>
                <w:p w14:paraId="004570D7">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6~9</w:t>
                  </w:r>
                </w:p>
              </w:tc>
            </w:tr>
            <w:tr w14:paraId="6B53DE0F">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33D11F34">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COD</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6D883A4D">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500</w:t>
                  </w:r>
                </w:p>
              </w:tc>
              <w:tc>
                <w:tcPr>
                  <w:tcW w:w="2827" w:type="dxa"/>
                  <w:tcBorders>
                    <w:top w:val="single" w:color="auto" w:sz="2" w:space="0"/>
                    <w:left w:val="single" w:color="auto" w:sz="2" w:space="0"/>
                    <w:bottom w:val="single" w:color="auto" w:sz="2" w:space="0"/>
                  </w:tcBorders>
                  <w:noWrap w:val="0"/>
                  <w:vAlign w:val="center"/>
                </w:tcPr>
                <w:p w14:paraId="09A0BB88">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50</w:t>
                  </w:r>
                </w:p>
              </w:tc>
            </w:tr>
            <w:tr w14:paraId="71117224">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03E633E6">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SS</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2081E2D4">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400</w:t>
                  </w:r>
                </w:p>
              </w:tc>
              <w:tc>
                <w:tcPr>
                  <w:tcW w:w="2827" w:type="dxa"/>
                  <w:tcBorders>
                    <w:top w:val="single" w:color="auto" w:sz="2" w:space="0"/>
                    <w:left w:val="single" w:color="auto" w:sz="2" w:space="0"/>
                    <w:bottom w:val="single" w:color="auto" w:sz="2" w:space="0"/>
                  </w:tcBorders>
                  <w:noWrap w:val="0"/>
                  <w:vAlign w:val="center"/>
                </w:tcPr>
                <w:p w14:paraId="6426AEAB">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10</w:t>
                  </w:r>
                </w:p>
              </w:tc>
            </w:tr>
            <w:tr w14:paraId="1A28A952">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61B44862">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氨氮</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68546067">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45</w:t>
                  </w:r>
                </w:p>
              </w:tc>
              <w:tc>
                <w:tcPr>
                  <w:tcW w:w="2827" w:type="dxa"/>
                  <w:tcBorders>
                    <w:top w:val="single" w:color="auto" w:sz="2" w:space="0"/>
                    <w:left w:val="single" w:color="auto" w:sz="2" w:space="0"/>
                    <w:bottom w:val="single" w:color="auto" w:sz="2" w:space="0"/>
                  </w:tcBorders>
                  <w:noWrap w:val="0"/>
                  <w:vAlign w:val="center"/>
                </w:tcPr>
                <w:p w14:paraId="4EBA4410">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4（6）*</w:t>
                  </w:r>
                </w:p>
              </w:tc>
            </w:tr>
            <w:tr w14:paraId="09967F92">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2AFC72F9">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总磷</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4216C9D7">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8</w:t>
                  </w:r>
                </w:p>
              </w:tc>
              <w:tc>
                <w:tcPr>
                  <w:tcW w:w="2827" w:type="dxa"/>
                  <w:tcBorders>
                    <w:top w:val="single" w:color="auto" w:sz="2" w:space="0"/>
                    <w:left w:val="single" w:color="auto" w:sz="2" w:space="0"/>
                    <w:bottom w:val="single" w:color="auto" w:sz="2" w:space="0"/>
                  </w:tcBorders>
                  <w:noWrap w:val="0"/>
                  <w:vAlign w:val="center"/>
                </w:tcPr>
                <w:p w14:paraId="0C8ABFE8">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0.5</w:t>
                  </w:r>
                </w:p>
              </w:tc>
            </w:tr>
            <w:tr w14:paraId="6684D0B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right w:val="single" w:color="auto" w:sz="2" w:space="0"/>
                  </w:tcBorders>
                  <w:noWrap w:val="0"/>
                  <w:vAlign w:val="center"/>
                </w:tcPr>
                <w:p w14:paraId="7E70C9B7">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总氮</w:t>
                  </w:r>
                </w:p>
              </w:tc>
              <w:tc>
                <w:tcPr>
                  <w:tcW w:w="3185" w:type="dxa"/>
                  <w:tcBorders>
                    <w:top w:val="single" w:color="auto" w:sz="2" w:space="0"/>
                    <w:left w:val="single" w:color="auto" w:sz="2" w:space="0"/>
                    <w:right w:val="single" w:color="auto" w:sz="2" w:space="0"/>
                  </w:tcBorders>
                  <w:noWrap w:val="0"/>
                  <w:vAlign w:val="center"/>
                </w:tcPr>
                <w:p w14:paraId="67514B77">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70</w:t>
                  </w:r>
                </w:p>
              </w:tc>
              <w:tc>
                <w:tcPr>
                  <w:tcW w:w="2827" w:type="dxa"/>
                  <w:tcBorders>
                    <w:top w:val="single" w:color="auto" w:sz="2" w:space="0"/>
                    <w:left w:val="single" w:color="auto" w:sz="2" w:space="0"/>
                  </w:tcBorders>
                  <w:noWrap w:val="0"/>
                  <w:vAlign w:val="center"/>
                </w:tcPr>
                <w:p w14:paraId="7AAFDEBE">
                  <w:pPr>
                    <w:autoSpaceDE w:val="0"/>
                    <w:autoSpaceDN w:val="0"/>
                    <w:adjustRightInd w:val="0"/>
                    <w:snapToGrid w:val="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12（15）*</w:t>
                  </w:r>
                </w:p>
              </w:tc>
            </w:tr>
          </w:tbl>
          <w:p w14:paraId="50D67510">
            <w:pPr>
              <w:autoSpaceDE w:val="0"/>
              <w:autoSpaceDN w:val="0"/>
              <w:adjustRightInd w:val="0"/>
              <w:snapToGrid w:val="0"/>
              <w:rPr>
                <w:color w:val="000000" w:themeColor="text1"/>
                <w:sz w:val="24"/>
                <w:szCs w:val="24"/>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注：*</w:t>
            </w:r>
            <w:r>
              <w:rPr>
                <w:rFonts w:hint="eastAsia"/>
                <w:color w:val="000000" w:themeColor="text1"/>
                <w:kern w:val="0"/>
                <w:sz w:val="21"/>
                <w:szCs w:val="21"/>
                <w:highlight w:val="none"/>
                <w:lang w:val="en-US" w:eastAsia="zh-CN"/>
                <w14:textFill>
                  <w14:solidFill>
                    <w14:schemeClr w14:val="tx1"/>
                  </w14:solidFill>
                </w14:textFill>
              </w:rPr>
              <w:t>每年11月1日至次年3月31日执行括号内排放限值</w:t>
            </w:r>
            <w:r>
              <w:rPr>
                <w:color w:val="000000" w:themeColor="text1"/>
                <w:kern w:val="0"/>
                <w:sz w:val="24"/>
                <w:szCs w:val="24"/>
                <w:highlight w:val="none"/>
                <w14:textFill>
                  <w14:solidFill>
                    <w14:schemeClr w14:val="tx1"/>
                  </w14:solidFill>
                </w14:textFill>
              </w:rPr>
              <w:t>。</w:t>
            </w:r>
          </w:p>
          <w:p w14:paraId="0D707998">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3、厂界噪声</w:t>
            </w:r>
          </w:p>
          <w:p w14:paraId="62670E44">
            <w:pPr>
              <w:pStyle w:val="69"/>
              <w:ind w:firstLine="42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根据《江阴市声环境功能区划分调整方案》（澄政办发[2020]71号），项目地位于</w:t>
            </w:r>
            <w:r>
              <w:rPr>
                <w:rFonts w:hint="eastAsia"/>
                <w:color w:val="000000" w:themeColor="text1"/>
                <w:sz w:val="24"/>
                <w:szCs w:val="24"/>
                <w:highlight w:val="none"/>
                <w14:textFill>
                  <w14:solidFill>
                    <w14:schemeClr w14:val="tx1"/>
                  </w14:solidFill>
                </w14:textFill>
              </w:rPr>
              <w:t>3类</w:t>
            </w:r>
            <w:r>
              <w:rPr>
                <w:color w:val="000000" w:themeColor="text1"/>
                <w:sz w:val="24"/>
                <w:szCs w:val="24"/>
                <w:highlight w:val="none"/>
                <w14:textFill>
                  <w14:solidFill>
                    <w14:schemeClr w14:val="tx1"/>
                  </w14:solidFill>
                </w14:textFill>
              </w:rPr>
              <w:t>声环境功能区，</w:t>
            </w:r>
            <w:r>
              <w:rPr>
                <w:rFonts w:hint="eastAsia"/>
                <w:color w:val="000000" w:themeColor="text1"/>
                <w:sz w:val="24"/>
                <w:szCs w:val="24"/>
                <w:highlight w:val="none"/>
                <w14:textFill>
                  <w14:solidFill>
                    <w14:schemeClr w14:val="tx1"/>
                  </w14:solidFill>
                </w14:textFill>
              </w:rPr>
              <w:t>厂界噪声执行《工业企业厂界环境噪声排放标准》（GB12348-2008）表1中3类标准</w:t>
            </w:r>
            <w:r>
              <w:rPr>
                <w:color w:val="000000" w:themeColor="text1"/>
                <w:sz w:val="24"/>
                <w:szCs w:val="24"/>
                <w:highlight w:val="none"/>
                <w14:textFill>
                  <w14:solidFill>
                    <w14:schemeClr w14:val="tx1"/>
                  </w14:solidFill>
                </w14:textFill>
              </w:rPr>
              <w:t>，具体见表3-</w:t>
            </w:r>
            <w:r>
              <w:rPr>
                <w:rFonts w:hint="eastAsia"/>
                <w:color w:val="000000" w:themeColor="text1"/>
                <w:sz w:val="24"/>
                <w:szCs w:val="24"/>
                <w:highlight w:val="none"/>
                <w:lang w:val="en-US" w:eastAsia="zh-CN"/>
                <w14:textFill>
                  <w14:solidFill>
                    <w14:schemeClr w14:val="tx1"/>
                  </w14:solidFill>
                </w14:textFill>
              </w:rPr>
              <w:t>9</w:t>
            </w:r>
            <w:r>
              <w:rPr>
                <w:color w:val="000000" w:themeColor="text1"/>
                <w:sz w:val="24"/>
                <w:szCs w:val="24"/>
                <w:highlight w:val="none"/>
                <w14:textFill>
                  <w14:solidFill>
                    <w14:schemeClr w14:val="tx1"/>
                  </w14:solidFill>
                </w14:textFill>
              </w:rPr>
              <w:t>。</w:t>
            </w:r>
          </w:p>
          <w:p w14:paraId="22D8573D">
            <w:pPr>
              <w:pStyle w:val="7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表3-</w:t>
            </w:r>
            <w:r>
              <w:rPr>
                <w:rFonts w:hint="eastAsia"/>
                <w:color w:val="000000" w:themeColor="text1"/>
                <w:sz w:val="24"/>
                <w:szCs w:val="24"/>
                <w:highlight w:val="none"/>
                <w:lang w:val="en-US" w:eastAsia="zh-CN"/>
                <w14:textFill>
                  <w14:solidFill>
                    <w14:schemeClr w14:val="tx1"/>
                  </w14:solidFill>
                </w14:textFill>
              </w:rPr>
              <w:t>9</w:t>
            </w:r>
            <w:r>
              <w:rPr>
                <w:color w:val="000000" w:themeColor="text1"/>
                <w:sz w:val="24"/>
                <w:szCs w:val="24"/>
                <w:highlight w:val="none"/>
                <w14:textFill>
                  <w14:solidFill>
                    <w14:schemeClr w14:val="tx1"/>
                  </w14:solidFill>
                </w14:textFill>
              </w:rPr>
              <w:t>厂界噪声排放标准  单位：dB(A)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110"/>
              <w:gridCol w:w="4024"/>
            </w:tblGrid>
            <w:tr w14:paraId="5B7CC1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jc w:val="center"/>
              </w:trPr>
              <w:tc>
                <w:tcPr>
                  <w:tcW w:w="2604" w:type="dxa"/>
                  <w:noWrap w:val="0"/>
                  <w:vAlign w:val="center"/>
                </w:tcPr>
                <w:p w14:paraId="2297C524">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类别</w:t>
                  </w:r>
                </w:p>
              </w:tc>
              <w:tc>
                <w:tcPr>
                  <w:tcW w:w="2549" w:type="dxa"/>
                  <w:noWrap w:val="0"/>
                  <w:vAlign w:val="center"/>
                </w:tcPr>
                <w:p w14:paraId="3484AA71">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昼间（6:00-22:00）</w:t>
                  </w:r>
                </w:p>
              </w:tc>
            </w:tr>
            <w:tr w14:paraId="52CBF8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604" w:type="dxa"/>
                  <w:noWrap w:val="0"/>
                  <w:vAlign w:val="center"/>
                </w:tcPr>
                <w:p w14:paraId="1399D661">
                  <w:pPr>
                    <w:widowControl/>
                    <w:adjustRightInd w:val="0"/>
                    <w:snapToGrid w:val="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3类</w:t>
                  </w:r>
                </w:p>
              </w:tc>
              <w:tc>
                <w:tcPr>
                  <w:tcW w:w="2549" w:type="dxa"/>
                  <w:noWrap w:val="0"/>
                  <w:vAlign w:val="center"/>
                </w:tcPr>
                <w:p w14:paraId="76A5A45C">
                  <w:pPr>
                    <w:widowControl/>
                    <w:adjustRightInd w:val="0"/>
                    <w:snapToGrid w:val="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65</w:t>
                  </w:r>
                </w:p>
              </w:tc>
            </w:tr>
          </w:tbl>
          <w:p w14:paraId="2577B4D8">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4、固体废弃物</w:t>
            </w:r>
          </w:p>
          <w:p w14:paraId="4B780321">
            <w:pPr>
              <w:pStyle w:val="69"/>
              <w:adjustRightInd w:val="0"/>
              <w:snapToGrid w:val="0"/>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本项目一般工业固废储存按《一般工业固体废物贮存和填埋污染控制标准》（GB18599-2020）</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《环境保护图形标志—固体废物贮存（处置）场》（GB15562.2-1995）及修改单中相关规定执行；危险废物储存按《危险废物贮存污染控制标准》（GB18597-</w:t>
            </w:r>
            <w:r>
              <w:rPr>
                <w:rFonts w:hint="eastAsia"/>
                <w:color w:val="000000" w:themeColor="text1"/>
                <w:sz w:val="24"/>
                <w:szCs w:val="24"/>
                <w:highlight w:val="none"/>
                <w14:textFill>
                  <w14:solidFill>
                    <w14:schemeClr w14:val="tx1"/>
                  </w14:solidFill>
                </w14:textFill>
              </w:rPr>
              <w:t>2023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、《省生态环境厅关于印发&lt;江苏省固体废物全过程环境监管工作意见&gt;的通知》（苏环办〔2024〕16号）</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《危险废物识别标志设置技术规范》（HJ1276-2022）</w:t>
            </w:r>
            <w:r>
              <w:rPr>
                <w:color w:val="000000" w:themeColor="text1"/>
                <w:sz w:val="24"/>
                <w:szCs w:val="24"/>
                <w:highlight w:val="none"/>
                <w14:textFill>
                  <w14:solidFill>
                    <w14:schemeClr w14:val="tx1"/>
                  </w14:solidFill>
                </w14:textFill>
              </w:rPr>
              <w:t>中相关规定执行；生活垃圾处理执行《城市生活垃圾处理及污染防治技术政策》（建城[2000]120号）等相关规定。</w:t>
            </w:r>
          </w:p>
          <w:p w14:paraId="290346AE">
            <w:pPr>
              <w:pStyle w:val="69"/>
              <w:adjustRightInd w:val="0"/>
              <w:snapToGrid w:val="0"/>
              <w:ind w:firstLine="420"/>
              <w:rPr>
                <w:rFonts w:hint="eastAsia"/>
                <w:color w:val="000000" w:themeColor="text1"/>
                <w:sz w:val="24"/>
                <w:szCs w:val="24"/>
                <w:highlight w:val="none"/>
                <w14:textFill>
                  <w14:solidFill>
                    <w14:schemeClr w14:val="tx1"/>
                  </w14:solidFill>
                </w14:textFill>
              </w:rPr>
            </w:pPr>
          </w:p>
          <w:p w14:paraId="3FFE87CB">
            <w:pPr>
              <w:pStyle w:val="69"/>
              <w:adjustRightInd w:val="0"/>
              <w:snapToGrid w:val="0"/>
              <w:ind w:firstLine="420"/>
              <w:rPr>
                <w:rFonts w:hint="eastAsia"/>
                <w:color w:val="000000" w:themeColor="text1"/>
                <w:sz w:val="24"/>
                <w:szCs w:val="24"/>
                <w:highlight w:val="none"/>
                <w:lang w:val="en-US" w:eastAsia="zh-CN"/>
                <w14:textFill>
                  <w14:solidFill>
                    <w14:schemeClr w14:val="tx1"/>
                  </w14:solidFill>
                </w14:textFill>
              </w:rPr>
            </w:pPr>
          </w:p>
          <w:p w14:paraId="040044A4">
            <w:pPr>
              <w:pStyle w:val="69"/>
              <w:adjustRightInd w:val="0"/>
              <w:snapToGrid w:val="0"/>
              <w:ind w:firstLine="420"/>
              <w:rPr>
                <w:rFonts w:hint="eastAsia"/>
                <w:color w:val="000000" w:themeColor="text1"/>
                <w:sz w:val="24"/>
                <w:szCs w:val="24"/>
                <w:highlight w:val="none"/>
                <w:lang w:val="en-US" w:eastAsia="zh-CN"/>
                <w14:textFill>
                  <w14:solidFill>
                    <w14:schemeClr w14:val="tx1"/>
                  </w14:solidFill>
                </w14:textFill>
              </w:rPr>
            </w:pPr>
          </w:p>
          <w:p w14:paraId="37CA5656">
            <w:pPr>
              <w:pStyle w:val="69"/>
              <w:adjustRightInd w:val="0"/>
              <w:snapToGrid w:val="0"/>
              <w:ind w:firstLine="420"/>
              <w:rPr>
                <w:rFonts w:hint="eastAsia"/>
                <w:color w:val="000000" w:themeColor="text1"/>
                <w:sz w:val="24"/>
                <w:szCs w:val="24"/>
                <w:highlight w:val="none"/>
                <w:lang w:val="en-US" w:eastAsia="zh-CN"/>
                <w14:textFill>
                  <w14:solidFill>
                    <w14:schemeClr w14:val="tx1"/>
                  </w14:solidFill>
                </w14:textFill>
              </w:rPr>
            </w:pPr>
          </w:p>
          <w:p w14:paraId="18019EBF">
            <w:pPr>
              <w:pStyle w:val="69"/>
              <w:adjustRightInd w:val="0"/>
              <w:snapToGrid w:val="0"/>
              <w:ind w:firstLine="420"/>
              <w:rPr>
                <w:rFonts w:hint="eastAsia"/>
                <w:color w:val="000000" w:themeColor="text1"/>
                <w:sz w:val="24"/>
                <w:szCs w:val="24"/>
                <w:highlight w:val="none"/>
                <w:lang w:val="en-US" w:eastAsia="zh-CN"/>
                <w14:textFill>
                  <w14:solidFill>
                    <w14:schemeClr w14:val="tx1"/>
                  </w14:solidFill>
                </w14:textFill>
              </w:rPr>
            </w:pPr>
          </w:p>
          <w:p w14:paraId="132F883B">
            <w:pPr>
              <w:pStyle w:val="69"/>
              <w:adjustRightInd w:val="0"/>
              <w:snapToGrid w:val="0"/>
              <w:ind w:left="0" w:leftChars="0" w:firstLine="0" w:firstLineChars="0"/>
              <w:rPr>
                <w:color w:val="000000" w:themeColor="text1"/>
                <w:sz w:val="24"/>
                <w:szCs w:val="24"/>
                <w:highlight w:val="none"/>
                <w14:textFill>
                  <w14:solidFill>
                    <w14:schemeClr w14:val="tx1"/>
                  </w14:solidFill>
                </w14:textFill>
              </w:rPr>
            </w:pPr>
          </w:p>
        </w:tc>
      </w:tr>
    </w:tbl>
    <w:p w14:paraId="16257442">
      <w:pPr>
        <w:rPr>
          <w:color w:val="000000" w:themeColor="text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33BBDB9">
      <w:pPr>
        <w:pStyle w:val="25"/>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18" w:name="_Toc18474"/>
      <w:bookmarkStart w:id="19" w:name="_Toc14248"/>
      <w:bookmarkStart w:id="20" w:name="_Toc5911"/>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bookmarkEnd w:id="18"/>
      <w:bookmarkEnd w:id="19"/>
      <w:bookmarkEnd w:id="2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8931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746" w:type="dxa"/>
            <w:noWrap w:val="0"/>
            <w:vAlign w:val="center"/>
          </w:tcPr>
          <w:p w14:paraId="1BBC7280">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施工</w:t>
            </w:r>
          </w:p>
          <w:p w14:paraId="23D90959">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期环</w:t>
            </w:r>
          </w:p>
          <w:p w14:paraId="3F4692DB">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境保</w:t>
            </w:r>
          </w:p>
          <w:p w14:paraId="2D7D0944">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护措</w:t>
            </w:r>
          </w:p>
          <w:p w14:paraId="10ED79DD">
            <w:pPr>
              <w:pStyle w:val="25"/>
              <w:adjustRightInd w:val="0"/>
              <w:snapToGrid w:val="0"/>
              <w:spacing w:before="0" w:beforeAutospacing="0" w:after="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w:t>
            </w:r>
          </w:p>
        </w:tc>
        <w:tc>
          <w:tcPr>
            <w:tcW w:w="8162" w:type="dxa"/>
            <w:noWrap w:val="0"/>
            <w:tcMar>
              <w:top w:w="0" w:type="dxa"/>
              <w:left w:w="28" w:type="dxa"/>
              <w:bottom w:w="0" w:type="dxa"/>
              <w:right w:w="28" w:type="dxa"/>
            </w:tcMar>
            <w:vAlign w:val="center"/>
          </w:tcPr>
          <w:p w14:paraId="36A31417">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租用</w:t>
            </w:r>
            <w:r>
              <w:rPr>
                <w:rFonts w:hint="default" w:ascii="Times New Roman" w:hAnsi="Times New Roman" w:eastAsia="宋体" w:cs="Times New Roman"/>
                <w:color w:val="000000" w:themeColor="text1"/>
                <w:sz w:val="24"/>
                <w:szCs w:val="24"/>
                <w:highlight w:val="none"/>
                <w14:textFill>
                  <w14:solidFill>
                    <w14:schemeClr w14:val="tx1"/>
                  </w14:solidFill>
                </w14:textFill>
              </w:rPr>
              <w:t>厂房进行建设，施工期工程主要包括厂房内部布局调整、新增设备的购买、安装、调试等；公用工程和辅助工程包括贮运工程、环保工程和其它配套工程的完善建设。施工期较短，因此施工期产生的粉尘、噪声和废污水较小，经采取合理的防范措施后，对周围环境影响不大。</w:t>
            </w:r>
          </w:p>
        </w:tc>
      </w:tr>
      <w:tr w14:paraId="2FF8A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746" w:type="dxa"/>
            <w:noWrap w:val="0"/>
            <w:vAlign w:val="center"/>
          </w:tcPr>
          <w:p w14:paraId="060E1C92">
            <w:pPr>
              <w:adjustRightInd w:val="0"/>
              <w:snapToGrid w:val="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运营期环境影响和保护措施</w:t>
            </w:r>
          </w:p>
        </w:tc>
        <w:tc>
          <w:tcPr>
            <w:tcW w:w="8162" w:type="dxa"/>
            <w:noWrap w:val="0"/>
            <w:tcMar>
              <w:top w:w="0" w:type="dxa"/>
              <w:left w:w="28" w:type="dxa"/>
              <w:bottom w:w="0" w:type="dxa"/>
              <w:right w:w="28" w:type="dxa"/>
            </w:tcMar>
            <w:vAlign w:val="top"/>
          </w:tcPr>
          <w:p w14:paraId="5573ECA0">
            <w:pPr>
              <w:adjustRightInd w:val="0"/>
              <w:snapToGrid w:val="0"/>
              <w:spacing w:before="120" w:beforeLines="50"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1、废气</w:t>
            </w:r>
          </w:p>
          <w:p w14:paraId="41399D3F">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本项目焊接工序产生的颗粒物采用</w:t>
            </w:r>
            <w:r>
              <w:rPr>
                <w:rFonts w:hint="eastAsia" w:cs="Times New Roman"/>
                <w:color w:val="000000" w:themeColor="text1"/>
                <w:sz w:val="24"/>
                <w:szCs w:val="24"/>
                <w:highlight w:val="none"/>
                <w:lang w:val="en-US" w:eastAsia="zh-CN"/>
                <w14:textFill>
                  <w14:solidFill>
                    <w14:schemeClr w14:val="tx1"/>
                  </w14:solidFill>
                </w14:textFill>
              </w:rPr>
              <w:t>移动式焊烟除尘器</w:t>
            </w:r>
            <w:r>
              <w:rPr>
                <w:rFonts w:hint="default" w:ascii="Times New Roman" w:hAnsi="Times New Roman" w:eastAsia="宋体" w:cs="Times New Roman"/>
                <w:color w:val="000000" w:themeColor="text1"/>
                <w:sz w:val="24"/>
                <w:szCs w:val="24"/>
                <w:highlight w:val="none"/>
                <w14:textFill>
                  <w14:solidFill>
                    <w14:schemeClr w14:val="tx1"/>
                  </w14:solidFill>
                </w14:textFill>
              </w:rPr>
              <w:t>处理后在车间无组织排放；</w:t>
            </w:r>
            <w:r>
              <w:rPr>
                <w:rFonts w:hint="eastAsia" w:cs="Times New Roman"/>
                <w:color w:val="000000" w:themeColor="text1"/>
                <w:sz w:val="24"/>
                <w:szCs w:val="24"/>
                <w:highlight w:val="none"/>
                <w:lang w:val="en-US" w:eastAsia="zh-CN"/>
                <w14:textFill>
                  <w14:solidFill>
                    <w14:schemeClr w14:val="tx1"/>
                  </w14:solidFill>
                </w14:textFill>
              </w:rPr>
              <w:t>抛丸工序</w:t>
            </w:r>
            <w:r>
              <w:rPr>
                <w:rFonts w:hint="default" w:ascii="Times New Roman" w:hAnsi="Times New Roman" w:eastAsia="宋体" w:cs="Times New Roman"/>
                <w:color w:val="000000" w:themeColor="text1"/>
                <w:sz w:val="24"/>
                <w:szCs w:val="24"/>
                <w:highlight w:val="none"/>
                <w14:textFill>
                  <w14:solidFill>
                    <w14:schemeClr w14:val="tx1"/>
                  </w14:solidFill>
                </w14:textFill>
              </w:rPr>
              <w:t>产生的颗粒物经密闭收集后进入一套布袋除尘器处理，通过现有一根15m高排气筒（DA00</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）排放</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喷塑</w:t>
            </w:r>
            <w:r>
              <w:rPr>
                <w:rFonts w:hint="default" w:ascii="Times New Roman" w:hAnsi="Times New Roman" w:eastAsia="宋体" w:cs="Times New Roman"/>
                <w:color w:val="000000" w:themeColor="text1"/>
                <w:sz w:val="24"/>
                <w:szCs w:val="24"/>
                <w:highlight w:val="none"/>
                <w14:textFill>
                  <w14:solidFill>
                    <w14:schemeClr w14:val="tx1"/>
                  </w14:solidFill>
                </w14:textFill>
              </w:rPr>
              <w:t>工序产生的颗粒物经密闭收集后进入一套布袋除尘器处理，通过现有一根15m高排气筒（DA002）排放；</w:t>
            </w:r>
            <w:r>
              <w:rPr>
                <w:rFonts w:hint="eastAsia" w:cs="Times New Roman"/>
                <w:color w:val="000000" w:themeColor="text1"/>
                <w:sz w:val="24"/>
                <w:szCs w:val="24"/>
                <w:highlight w:val="none"/>
                <w:lang w:val="en-US" w:eastAsia="zh-CN"/>
                <w14:textFill>
                  <w14:solidFill>
                    <w14:schemeClr w14:val="tx1"/>
                  </w14:solidFill>
                </w14:textFill>
              </w:rPr>
              <w:t>喷塑固化、</w:t>
            </w:r>
            <w:r>
              <w:rPr>
                <w:rFonts w:hint="default" w:ascii="Times New Roman" w:hAnsi="Times New Roman" w:eastAsia="宋体" w:cs="Times New Roman"/>
                <w:color w:val="000000" w:themeColor="text1"/>
                <w:sz w:val="24"/>
                <w:szCs w:val="24"/>
                <w:highlight w:val="none"/>
                <w14:textFill>
                  <w14:solidFill>
                    <w14:schemeClr w14:val="tx1"/>
                  </w14:solidFill>
                </w14:textFill>
              </w:rPr>
              <w:t>调漆、喷漆、烘干、洗枪工序在密闭房</w:t>
            </w:r>
            <w:r>
              <w:rPr>
                <w:rFonts w:hint="eastAsia" w:cs="Times New Roman"/>
                <w:color w:val="000000" w:themeColor="text1"/>
                <w:sz w:val="24"/>
                <w:szCs w:val="24"/>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 w:val="24"/>
                <w:szCs w:val="24"/>
                <w:highlight w:val="none"/>
                <w14:textFill>
                  <w14:solidFill>
                    <w14:schemeClr w14:val="tx1"/>
                  </w14:solidFill>
                </w14:textFill>
              </w:rPr>
              <w:t>内进行，产生的有机废气、颗粒物经密闭收集后</w:t>
            </w:r>
            <w:r>
              <w:rPr>
                <w:rFonts w:hint="eastAsia" w:cs="Times New Roman"/>
                <w:color w:val="000000" w:themeColor="text1"/>
                <w:sz w:val="24"/>
                <w:szCs w:val="24"/>
                <w:highlight w:val="none"/>
                <w:lang w:val="en-US" w:eastAsia="zh-CN"/>
                <w14:textFill>
                  <w14:solidFill>
                    <w14:schemeClr w14:val="tx1"/>
                  </w14:solidFill>
                </w14:textFill>
              </w:rPr>
              <w:t>与危废仓库废气一起</w:t>
            </w:r>
            <w:r>
              <w:rPr>
                <w:rFonts w:hint="default" w:ascii="Times New Roman" w:hAnsi="Times New Roman" w:eastAsia="宋体" w:cs="Times New Roman"/>
                <w:color w:val="000000" w:themeColor="text1"/>
                <w:sz w:val="24"/>
                <w:szCs w:val="24"/>
                <w:highlight w:val="none"/>
                <w14:textFill>
                  <w14:solidFill>
                    <w14:schemeClr w14:val="tx1"/>
                  </w14:solidFill>
                </w14:textFill>
              </w:rPr>
              <w:t>进入一套“过滤棉+二级活性炭吸附装置”处理，通过一根15m高排气筒（DA003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排放；其余未捕集废气，在车间无组织排放。</w:t>
            </w:r>
          </w:p>
          <w:p w14:paraId="7FEC7A16">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本项目所在地大气为不达标区，目前当地政府已出具了整治方案，通过整治，区域大气环境质量将逐步变好。</w:t>
            </w:r>
            <w:r>
              <w:rPr>
                <w:rFonts w:hint="eastAsia" w:cs="Times New Roman"/>
                <w:color w:val="000000" w:themeColor="text1"/>
                <w:sz w:val="24"/>
                <w:szCs w:val="24"/>
                <w:highlight w:val="none"/>
                <w:lang w:val="en-US" w:eastAsia="zh-CN"/>
                <w14:textFill>
                  <w14:solidFill>
                    <w14:schemeClr w14:val="tx1"/>
                  </w14:solidFill>
                </w14:textFill>
              </w:rPr>
              <w:t>居民搬迁后，</w:t>
            </w:r>
            <w:r>
              <w:rPr>
                <w:rFonts w:hint="default" w:ascii="Times New Roman" w:hAnsi="Times New Roman" w:eastAsia="宋体" w:cs="Times New Roman"/>
                <w:color w:val="000000" w:themeColor="text1"/>
                <w:sz w:val="24"/>
                <w:szCs w:val="24"/>
                <w:highlight w:val="none"/>
                <w14:textFill>
                  <w14:solidFill>
                    <w14:schemeClr w14:val="tx1"/>
                  </w14:solidFill>
                </w14:textFill>
              </w:rPr>
              <w:t>卫生防护距离范围内无敏感目标；本项目各工序产生的废气经妥善处置后达标排放，排放量较小，对大气环境影响较小。</w:t>
            </w:r>
          </w:p>
          <w:p w14:paraId="4CECBBD0">
            <w:pPr>
              <w:adjustRightInd w:val="0"/>
              <w:snapToGrid w:val="0"/>
              <w:spacing w:before="120" w:beforeLines="50" w:line="36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2、废水</w:t>
            </w:r>
          </w:p>
          <w:p w14:paraId="6F634253">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2.1废水产排情况</w:t>
            </w:r>
          </w:p>
          <w:p w14:paraId="0DBD4649">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本项目废水主要为</w:t>
            </w:r>
            <w:r>
              <w:rPr>
                <w:rFonts w:hint="eastAsia"/>
                <w:color w:val="000000" w:themeColor="text1"/>
                <w:sz w:val="24"/>
                <w:szCs w:val="24"/>
                <w:highlight w:val="none"/>
                <w:lang w:val="en-US" w:eastAsia="zh-CN"/>
                <w14:textFill>
                  <w14:solidFill>
                    <w14:schemeClr w14:val="tx1"/>
                  </w14:solidFill>
                </w14:textFill>
              </w:rPr>
              <w:t>员工生活污水600t/a</w:t>
            </w:r>
            <w:r>
              <w:rPr>
                <w:rFonts w:hint="eastAsia"/>
                <w:color w:val="000000" w:themeColor="text1"/>
                <w:sz w:val="24"/>
                <w:szCs w:val="24"/>
                <w:highlight w:val="none"/>
                <w14:textFill>
                  <w14:solidFill>
                    <w14:schemeClr w14:val="tx1"/>
                  </w14:solidFill>
                </w14:textFill>
              </w:rPr>
              <w:t>，生活污水</w:t>
            </w:r>
            <w:r>
              <w:rPr>
                <w:color w:val="000000" w:themeColor="text1"/>
                <w:sz w:val="24"/>
                <w:szCs w:val="24"/>
                <w:highlight w:val="none"/>
                <w14:textFill>
                  <w14:solidFill>
                    <w14:schemeClr w14:val="tx1"/>
                  </w14:solidFill>
                </w14:textFill>
              </w:rPr>
              <w:t>经化粪池预处理后接管</w:t>
            </w:r>
            <w:r>
              <w:rPr>
                <w:rFonts w:hint="eastAsia"/>
                <w:color w:val="000000" w:themeColor="text1"/>
                <w:sz w:val="24"/>
                <w:szCs w:val="24"/>
                <w:highlight w:val="none"/>
                <w14:textFill>
                  <w14:solidFill>
                    <w14:schemeClr w14:val="tx1"/>
                  </w14:solidFill>
                </w14:textFill>
              </w:rPr>
              <w:t>光大水处理（江阴）有限公司西利污水处理厂</w:t>
            </w:r>
            <w:r>
              <w:rPr>
                <w:color w:val="000000" w:themeColor="text1"/>
                <w:sz w:val="24"/>
                <w:szCs w:val="24"/>
                <w:highlight w:val="none"/>
                <w14:textFill>
                  <w14:solidFill>
                    <w14:schemeClr w14:val="tx1"/>
                  </w14:solidFill>
                </w14:textFill>
              </w:rPr>
              <w:t>集中处理</w:t>
            </w:r>
            <w:r>
              <w:rPr>
                <w:rFonts w:hint="eastAsia"/>
                <w:color w:val="000000" w:themeColor="text1"/>
                <w:sz w:val="24"/>
                <w:szCs w:val="24"/>
                <w:highlight w:val="none"/>
                <w14:textFill>
                  <w14:solidFill>
                    <w14:schemeClr w14:val="tx1"/>
                  </w14:solidFill>
                </w14:textFill>
              </w:rPr>
              <w:t>。</w:t>
            </w:r>
          </w:p>
          <w:p w14:paraId="29F908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建成</w:t>
            </w:r>
            <w:r>
              <w:rPr>
                <w:rFonts w:hint="eastAsia"/>
                <w:color w:val="000000" w:themeColor="text1"/>
                <w:sz w:val="24"/>
                <w:szCs w:val="24"/>
                <w:highlight w:val="none"/>
                <w14:textFill>
                  <w14:solidFill>
                    <w14:schemeClr w14:val="tx1"/>
                  </w14:solidFill>
                </w14:textFill>
              </w:rPr>
              <w:t>废水产排情况见</w:t>
            </w:r>
            <w:r>
              <w:rPr>
                <w:rFonts w:hint="eastAsia"/>
                <w:color w:val="000000" w:themeColor="text1"/>
                <w:sz w:val="24"/>
                <w:szCs w:val="24"/>
                <w:highlight w:val="none"/>
                <w:lang w:val="en-US" w:eastAsia="zh-CN"/>
                <w14:textFill>
                  <w14:solidFill>
                    <w14:schemeClr w14:val="tx1"/>
                  </w14:solidFill>
                </w14:textFill>
              </w:rPr>
              <w:t>下</w:t>
            </w:r>
            <w:r>
              <w:rPr>
                <w:rFonts w:hint="eastAsia"/>
                <w:color w:val="000000" w:themeColor="text1"/>
                <w:sz w:val="24"/>
                <w:szCs w:val="24"/>
                <w:highlight w:val="none"/>
                <w14:textFill>
                  <w14:solidFill>
                    <w14:schemeClr w14:val="tx1"/>
                  </w14:solidFill>
                </w14:textFill>
              </w:rPr>
              <w:t>表。</w:t>
            </w:r>
          </w:p>
          <w:p w14:paraId="4C672CE4">
            <w:pPr>
              <w:adjustRightInd w:val="0"/>
              <w:snapToGrid w:val="0"/>
              <w:jc w:val="center"/>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 xml:space="preserve">1  </w:t>
            </w:r>
            <w:r>
              <w:rPr>
                <w:rFonts w:hint="eastAsia" w:ascii="Times New Roman" w:hAnsi="Times New Roman" w:eastAsia="宋体" w:cs="Times New Roman"/>
                <w:color w:val="000000" w:themeColor="text1"/>
                <w:sz w:val="24"/>
                <w:szCs w:val="24"/>
                <w:highlight w:val="none"/>
                <w14:textFill>
                  <w14:solidFill>
                    <w14:schemeClr w14:val="tx1"/>
                  </w14:solidFill>
                </w14:textFill>
              </w:rPr>
              <w:t>废水污染源源强核算结果及相关参数一览表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63"/>
              <w:gridCol w:w="468"/>
              <w:gridCol w:w="479"/>
              <w:gridCol w:w="341"/>
              <w:gridCol w:w="488"/>
              <w:gridCol w:w="479"/>
              <w:gridCol w:w="714"/>
              <w:gridCol w:w="294"/>
              <w:gridCol w:w="474"/>
              <w:gridCol w:w="412"/>
              <w:gridCol w:w="555"/>
              <w:gridCol w:w="617"/>
              <w:gridCol w:w="769"/>
              <w:gridCol w:w="685"/>
              <w:gridCol w:w="868"/>
            </w:tblGrid>
            <w:tr w14:paraId="11B782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restart"/>
                  <w:tcBorders>
                    <w:top w:val="single" w:color="auto" w:sz="12" w:space="0"/>
                  </w:tcBorders>
                  <w:noWrap w:val="0"/>
                  <w:vAlign w:val="center"/>
                </w:tcPr>
                <w:p w14:paraId="1423454A">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工序/</w:t>
                  </w:r>
                </w:p>
                <w:p w14:paraId="3D03FD84">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生产线</w:t>
                  </w:r>
                </w:p>
              </w:tc>
              <w:tc>
                <w:tcPr>
                  <w:tcW w:w="289" w:type="pct"/>
                  <w:vMerge w:val="restart"/>
                  <w:tcBorders>
                    <w:top w:val="single" w:color="auto" w:sz="12" w:space="0"/>
                  </w:tcBorders>
                  <w:noWrap w:val="0"/>
                  <w:vAlign w:val="center"/>
                </w:tcPr>
                <w:p w14:paraId="06F945D2">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w:t>
                  </w:r>
                </w:p>
              </w:tc>
              <w:tc>
                <w:tcPr>
                  <w:tcW w:w="295" w:type="pct"/>
                  <w:vMerge w:val="restart"/>
                  <w:tcBorders>
                    <w:top w:val="single" w:color="auto" w:sz="12" w:space="0"/>
                  </w:tcBorders>
                  <w:noWrap w:val="0"/>
                  <w:vAlign w:val="center"/>
                </w:tcPr>
                <w:p w14:paraId="238093B7">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1246" w:type="pct"/>
                  <w:gridSpan w:val="4"/>
                  <w:tcBorders>
                    <w:top w:val="single" w:color="auto" w:sz="12" w:space="0"/>
                  </w:tcBorders>
                  <w:noWrap w:val="0"/>
                  <w:vAlign w:val="center"/>
                </w:tcPr>
                <w:p w14:paraId="314EB55C">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污染物产生</w:t>
                  </w:r>
                </w:p>
              </w:tc>
              <w:tc>
                <w:tcPr>
                  <w:tcW w:w="473" w:type="pct"/>
                  <w:gridSpan w:val="2"/>
                  <w:tcBorders>
                    <w:top w:val="single" w:color="auto" w:sz="12" w:space="0"/>
                  </w:tcBorders>
                  <w:noWrap w:val="0"/>
                  <w:vAlign w:val="center"/>
                </w:tcPr>
                <w:p w14:paraId="4F66A159">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治理措施</w:t>
                  </w:r>
                </w:p>
              </w:tc>
              <w:tc>
                <w:tcPr>
                  <w:tcW w:w="1450" w:type="pct"/>
                  <w:gridSpan w:val="4"/>
                  <w:tcBorders>
                    <w:top w:val="single" w:color="auto" w:sz="12" w:space="0"/>
                  </w:tcBorders>
                  <w:noWrap w:val="0"/>
                  <w:vAlign w:val="center"/>
                </w:tcPr>
                <w:p w14:paraId="388130BB">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污染物排放</w:t>
                  </w:r>
                </w:p>
              </w:tc>
              <w:tc>
                <w:tcPr>
                  <w:tcW w:w="422" w:type="pct"/>
                  <w:vMerge w:val="restart"/>
                  <w:tcBorders>
                    <w:top w:val="single" w:color="auto" w:sz="12" w:space="0"/>
                  </w:tcBorders>
                  <w:noWrap w:val="0"/>
                  <w:vAlign w:val="center"/>
                </w:tcPr>
                <w:p w14:paraId="35FB8AA0">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标准浓度限值mg/L</w:t>
                  </w:r>
                </w:p>
              </w:tc>
              <w:tc>
                <w:tcPr>
                  <w:tcW w:w="535" w:type="pct"/>
                  <w:vMerge w:val="restart"/>
                  <w:tcBorders>
                    <w:top w:val="single" w:color="auto" w:sz="12" w:space="0"/>
                  </w:tcBorders>
                  <w:noWrap w:val="0"/>
                  <w:vAlign w:val="center"/>
                </w:tcPr>
                <w:p w14:paraId="42A950CC">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排放方式和去向</w:t>
                  </w:r>
                </w:p>
              </w:tc>
            </w:tr>
            <w:tr w14:paraId="3C3E50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continue"/>
                  <w:noWrap w:val="0"/>
                  <w:vAlign w:val="center"/>
                </w:tcPr>
                <w:p w14:paraId="10E80741">
                  <w:pPr>
                    <w:pStyle w:val="75"/>
                    <w:adjustRightInd w:val="0"/>
                    <w:rPr>
                      <w:color w:val="000000" w:themeColor="text1"/>
                      <w:sz w:val="21"/>
                      <w:szCs w:val="21"/>
                      <w:highlight w:val="none"/>
                      <w14:textFill>
                        <w14:solidFill>
                          <w14:schemeClr w14:val="tx1"/>
                        </w14:solidFill>
                      </w14:textFill>
                    </w:rPr>
                  </w:pPr>
                </w:p>
              </w:tc>
              <w:tc>
                <w:tcPr>
                  <w:tcW w:w="289" w:type="pct"/>
                  <w:vMerge w:val="continue"/>
                  <w:noWrap w:val="0"/>
                  <w:vAlign w:val="center"/>
                </w:tcPr>
                <w:p w14:paraId="72EACE76">
                  <w:pPr>
                    <w:pStyle w:val="75"/>
                    <w:adjustRightInd w:val="0"/>
                    <w:rPr>
                      <w:color w:val="000000" w:themeColor="text1"/>
                      <w:sz w:val="21"/>
                      <w:szCs w:val="21"/>
                      <w:highlight w:val="none"/>
                      <w14:textFill>
                        <w14:solidFill>
                          <w14:schemeClr w14:val="tx1"/>
                        </w14:solidFill>
                      </w14:textFill>
                    </w:rPr>
                  </w:pPr>
                </w:p>
              </w:tc>
              <w:tc>
                <w:tcPr>
                  <w:tcW w:w="295" w:type="pct"/>
                  <w:vMerge w:val="continue"/>
                  <w:noWrap w:val="0"/>
                  <w:vAlign w:val="center"/>
                </w:tcPr>
                <w:p w14:paraId="19A6D305">
                  <w:pPr>
                    <w:pStyle w:val="75"/>
                    <w:adjustRightInd w:val="0"/>
                    <w:rPr>
                      <w:color w:val="000000" w:themeColor="text1"/>
                      <w:sz w:val="21"/>
                      <w:szCs w:val="21"/>
                      <w:highlight w:val="none"/>
                      <w14:textFill>
                        <w14:solidFill>
                          <w14:schemeClr w14:val="tx1"/>
                        </w14:solidFill>
                      </w14:textFill>
                    </w:rPr>
                  </w:pPr>
                </w:p>
              </w:tc>
              <w:tc>
                <w:tcPr>
                  <w:tcW w:w="210" w:type="pct"/>
                  <w:noWrap w:val="0"/>
                  <w:vAlign w:val="center"/>
                </w:tcPr>
                <w:p w14:paraId="31DE865B">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核算方法</w:t>
                  </w:r>
                </w:p>
              </w:tc>
              <w:tc>
                <w:tcPr>
                  <w:tcW w:w="301" w:type="pct"/>
                  <w:noWrap w:val="0"/>
                  <w:vAlign w:val="center"/>
                </w:tcPr>
                <w:p w14:paraId="56E44463">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废水量</w:t>
                  </w:r>
                </w:p>
                <w:p w14:paraId="4746BC5C">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/a</w:t>
                  </w:r>
                </w:p>
              </w:tc>
              <w:tc>
                <w:tcPr>
                  <w:tcW w:w="295" w:type="pct"/>
                  <w:noWrap w:val="0"/>
                  <w:vAlign w:val="center"/>
                </w:tcPr>
                <w:p w14:paraId="594AB2F9">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浓度</w:t>
                  </w:r>
                </w:p>
                <w:p w14:paraId="233438AE">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439" w:type="pct"/>
                  <w:noWrap w:val="0"/>
                  <w:vAlign w:val="center"/>
                </w:tcPr>
                <w:p w14:paraId="2EE56138">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产生量</w:t>
                  </w:r>
                </w:p>
                <w:p w14:paraId="2C8CEDAF">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t/a</w:t>
                  </w:r>
                </w:p>
              </w:tc>
              <w:tc>
                <w:tcPr>
                  <w:tcW w:w="181" w:type="pct"/>
                  <w:noWrap w:val="0"/>
                  <w:vAlign w:val="center"/>
                </w:tcPr>
                <w:p w14:paraId="52696B1E">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工艺</w:t>
                  </w:r>
                </w:p>
              </w:tc>
              <w:tc>
                <w:tcPr>
                  <w:tcW w:w="291" w:type="pct"/>
                  <w:noWrap w:val="0"/>
                  <w:vAlign w:val="center"/>
                </w:tcPr>
                <w:p w14:paraId="2C9F70CC">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效率%</w:t>
                  </w:r>
                </w:p>
              </w:tc>
              <w:tc>
                <w:tcPr>
                  <w:tcW w:w="254" w:type="pct"/>
                  <w:noWrap w:val="0"/>
                  <w:vAlign w:val="center"/>
                </w:tcPr>
                <w:p w14:paraId="3EE120CF">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核算方法</w:t>
                  </w:r>
                </w:p>
              </w:tc>
              <w:tc>
                <w:tcPr>
                  <w:tcW w:w="342" w:type="pct"/>
                  <w:noWrap w:val="0"/>
                  <w:vAlign w:val="center"/>
                </w:tcPr>
                <w:p w14:paraId="37BEA421">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废水量m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/a</w:t>
                  </w:r>
                </w:p>
              </w:tc>
              <w:tc>
                <w:tcPr>
                  <w:tcW w:w="380" w:type="pct"/>
                  <w:noWrap w:val="0"/>
                  <w:vAlign w:val="center"/>
                </w:tcPr>
                <w:p w14:paraId="100CDB53">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浓度mg/L</w:t>
                  </w:r>
                </w:p>
              </w:tc>
              <w:tc>
                <w:tcPr>
                  <w:tcW w:w="473" w:type="pct"/>
                  <w:noWrap w:val="0"/>
                  <w:vAlign w:val="center"/>
                </w:tcPr>
                <w:p w14:paraId="3A6BE3B8">
                  <w:pPr>
                    <w:pStyle w:val="75"/>
                    <w:adjustRightInd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排放量t/a</w:t>
                  </w:r>
                </w:p>
              </w:tc>
              <w:tc>
                <w:tcPr>
                  <w:tcW w:w="422" w:type="pct"/>
                  <w:vMerge w:val="continue"/>
                  <w:noWrap w:val="0"/>
                  <w:vAlign w:val="center"/>
                </w:tcPr>
                <w:p w14:paraId="5CE6907F">
                  <w:pPr>
                    <w:pStyle w:val="75"/>
                    <w:adjustRightInd w:val="0"/>
                    <w:rPr>
                      <w:color w:val="000000" w:themeColor="text1"/>
                      <w:sz w:val="21"/>
                      <w:szCs w:val="21"/>
                      <w:highlight w:val="none"/>
                      <w14:textFill>
                        <w14:solidFill>
                          <w14:schemeClr w14:val="tx1"/>
                        </w14:solidFill>
                      </w14:textFill>
                    </w:rPr>
                  </w:pPr>
                </w:p>
              </w:tc>
              <w:tc>
                <w:tcPr>
                  <w:tcW w:w="535" w:type="pct"/>
                  <w:vMerge w:val="continue"/>
                  <w:noWrap w:val="0"/>
                  <w:vAlign w:val="center"/>
                </w:tcPr>
                <w:p w14:paraId="444A84D2">
                  <w:pPr>
                    <w:pStyle w:val="75"/>
                    <w:adjustRightInd w:val="0"/>
                    <w:rPr>
                      <w:color w:val="000000" w:themeColor="text1"/>
                      <w:sz w:val="21"/>
                      <w:szCs w:val="21"/>
                      <w:highlight w:val="none"/>
                      <w14:textFill>
                        <w14:solidFill>
                          <w14:schemeClr w14:val="tx1"/>
                        </w14:solidFill>
                      </w14:textFill>
                    </w:rPr>
                  </w:pPr>
                </w:p>
              </w:tc>
            </w:tr>
            <w:tr w14:paraId="74D0FC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restart"/>
                  <w:noWrap w:val="0"/>
                  <w:vAlign w:val="center"/>
                </w:tcPr>
                <w:p w14:paraId="671706B0">
                  <w:pPr>
                    <w:pStyle w:val="75"/>
                    <w:adjustRightInd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员工</w:t>
                  </w:r>
                </w:p>
                <w:p w14:paraId="783BA3C2">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w:t>
                  </w:r>
                </w:p>
              </w:tc>
              <w:tc>
                <w:tcPr>
                  <w:tcW w:w="289" w:type="pct"/>
                  <w:vMerge w:val="restart"/>
                  <w:noWrap w:val="0"/>
                  <w:vAlign w:val="center"/>
                </w:tcPr>
                <w:p w14:paraId="1FC1710F">
                  <w:pPr>
                    <w:pStyle w:val="75"/>
                    <w:adjustRightInd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w:t>
                  </w:r>
                </w:p>
                <w:p w14:paraId="604982C1">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污水</w:t>
                  </w:r>
                </w:p>
              </w:tc>
              <w:tc>
                <w:tcPr>
                  <w:tcW w:w="295" w:type="pct"/>
                  <w:noWrap w:val="0"/>
                  <w:vAlign w:val="center"/>
                </w:tcPr>
                <w:p w14:paraId="7451D9F2">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COD</w:t>
                  </w:r>
                </w:p>
              </w:tc>
              <w:tc>
                <w:tcPr>
                  <w:tcW w:w="210" w:type="pct"/>
                  <w:vMerge w:val="restart"/>
                  <w:noWrap w:val="0"/>
                  <w:vAlign w:val="center"/>
                </w:tcPr>
                <w:p w14:paraId="5A89A6D2">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产污系数法</w:t>
                  </w:r>
                </w:p>
              </w:tc>
              <w:tc>
                <w:tcPr>
                  <w:tcW w:w="301" w:type="pct"/>
                  <w:vMerge w:val="restart"/>
                  <w:noWrap w:val="0"/>
                  <w:vAlign w:val="center"/>
                </w:tcPr>
                <w:p w14:paraId="0276331E">
                  <w:pPr>
                    <w:pStyle w:val="75"/>
                    <w:adjustRightInd w:val="0"/>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w:t>
                  </w:r>
                </w:p>
              </w:tc>
              <w:tc>
                <w:tcPr>
                  <w:tcW w:w="295" w:type="pct"/>
                  <w:noWrap w:val="0"/>
                  <w:vAlign w:val="center"/>
                </w:tcPr>
                <w:p w14:paraId="4480ED15">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500</w:t>
                  </w:r>
                </w:p>
              </w:tc>
              <w:tc>
                <w:tcPr>
                  <w:tcW w:w="439" w:type="pct"/>
                  <w:noWrap w:val="0"/>
                  <w:vAlign w:val="center"/>
                </w:tcPr>
                <w:p w14:paraId="1535D2C0">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81" w:type="pct"/>
                  <w:vMerge w:val="restart"/>
                  <w:noWrap w:val="0"/>
                  <w:vAlign w:val="center"/>
                </w:tcPr>
                <w:p w14:paraId="7B6A2832">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化粪池</w:t>
                  </w:r>
                </w:p>
              </w:tc>
              <w:tc>
                <w:tcPr>
                  <w:tcW w:w="291" w:type="pct"/>
                  <w:noWrap w:val="0"/>
                  <w:vAlign w:val="center"/>
                </w:tcPr>
                <w:p w14:paraId="2D5CAE2D">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c>
                <w:tcPr>
                  <w:tcW w:w="254" w:type="pct"/>
                  <w:vMerge w:val="restart"/>
                  <w:noWrap w:val="0"/>
                  <w:vAlign w:val="center"/>
                </w:tcPr>
                <w:p w14:paraId="09C9CA88">
                  <w:pPr>
                    <w:pStyle w:val="75"/>
                    <w:adjustRightInd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42" w:type="pct"/>
                  <w:vMerge w:val="restart"/>
                  <w:noWrap w:val="0"/>
                  <w:vAlign w:val="center"/>
                </w:tcPr>
                <w:p w14:paraId="216F96B5">
                  <w:pPr>
                    <w:adjustRightInd w:val="0"/>
                    <w:snapToGrid w:val="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w:t>
                  </w:r>
                </w:p>
              </w:tc>
              <w:tc>
                <w:tcPr>
                  <w:tcW w:w="380" w:type="pct"/>
                  <w:noWrap w:val="0"/>
                  <w:vAlign w:val="center"/>
                </w:tcPr>
                <w:p w14:paraId="709BAECA">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450/50</w:t>
                  </w:r>
                </w:p>
              </w:tc>
              <w:tc>
                <w:tcPr>
                  <w:tcW w:w="473" w:type="pct"/>
                  <w:noWrap w:val="0"/>
                  <w:vAlign w:val="center"/>
                </w:tcPr>
                <w:p w14:paraId="2C390684">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0.27</w:t>
                  </w:r>
                </w:p>
                <w:p w14:paraId="08A3390E">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422" w:type="pct"/>
                  <w:noWrap w:val="0"/>
                  <w:vAlign w:val="center"/>
                </w:tcPr>
                <w:p w14:paraId="223DB85C">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500/50</w:t>
                  </w:r>
                </w:p>
              </w:tc>
              <w:tc>
                <w:tcPr>
                  <w:tcW w:w="535" w:type="pct"/>
                  <w:vMerge w:val="restart"/>
                  <w:noWrap w:val="0"/>
                  <w:vAlign w:val="center"/>
                </w:tcPr>
                <w:p w14:paraId="09EF3DBD">
                  <w:pPr>
                    <w:pStyle w:val="75"/>
                    <w:adjustRightInd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接管光大水处理（江阴）有限公司西利污水处理厂集中处理，尾水排入西横河</w:t>
                  </w:r>
                </w:p>
              </w:tc>
            </w:tr>
            <w:tr w14:paraId="5DD940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continue"/>
                  <w:noWrap w:val="0"/>
                  <w:vAlign w:val="center"/>
                </w:tcPr>
                <w:p w14:paraId="273666B9">
                  <w:pPr>
                    <w:pStyle w:val="75"/>
                    <w:adjustRightInd w:val="0"/>
                    <w:rPr>
                      <w:rFonts w:hint="eastAsia"/>
                      <w:color w:val="000000" w:themeColor="text1"/>
                      <w:sz w:val="21"/>
                      <w:szCs w:val="21"/>
                      <w:highlight w:val="none"/>
                      <w14:textFill>
                        <w14:solidFill>
                          <w14:schemeClr w14:val="tx1"/>
                        </w14:solidFill>
                      </w14:textFill>
                    </w:rPr>
                  </w:pPr>
                </w:p>
              </w:tc>
              <w:tc>
                <w:tcPr>
                  <w:tcW w:w="289" w:type="pct"/>
                  <w:vMerge w:val="continue"/>
                  <w:noWrap w:val="0"/>
                  <w:vAlign w:val="center"/>
                </w:tcPr>
                <w:p w14:paraId="0926267F">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50D69ACC">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SS</w:t>
                  </w:r>
                </w:p>
              </w:tc>
              <w:tc>
                <w:tcPr>
                  <w:tcW w:w="210" w:type="pct"/>
                  <w:vMerge w:val="continue"/>
                  <w:noWrap w:val="0"/>
                  <w:vAlign w:val="center"/>
                </w:tcPr>
                <w:p w14:paraId="71666598">
                  <w:pPr>
                    <w:pStyle w:val="75"/>
                    <w:adjustRightInd w:val="0"/>
                    <w:rPr>
                      <w:color w:val="000000" w:themeColor="text1"/>
                      <w:sz w:val="21"/>
                      <w:szCs w:val="21"/>
                      <w:highlight w:val="none"/>
                      <w14:textFill>
                        <w14:solidFill>
                          <w14:schemeClr w14:val="tx1"/>
                        </w14:solidFill>
                      </w14:textFill>
                    </w:rPr>
                  </w:pPr>
                </w:p>
              </w:tc>
              <w:tc>
                <w:tcPr>
                  <w:tcW w:w="301" w:type="pct"/>
                  <w:vMerge w:val="continue"/>
                  <w:noWrap w:val="0"/>
                  <w:vAlign w:val="center"/>
                </w:tcPr>
                <w:p w14:paraId="13993115">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7F6B639D">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400</w:t>
                  </w:r>
                </w:p>
              </w:tc>
              <w:tc>
                <w:tcPr>
                  <w:tcW w:w="439" w:type="pct"/>
                  <w:noWrap w:val="0"/>
                  <w:vAlign w:val="center"/>
                </w:tcPr>
                <w:p w14:paraId="465AAB67">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w:t>
                  </w:r>
                </w:p>
              </w:tc>
              <w:tc>
                <w:tcPr>
                  <w:tcW w:w="181" w:type="pct"/>
                  <w:vMerge w:val="continue"/>
                  <w:noWrap w:val="0"/>
                  <w:vAlign w:val="center"/>
                </w:tcPr>
                <w:p w14:paraId="27B0AF3E">
                  <w:pPr>
                    <w:pStyle w:val="75"/>
                    <w:adjustRightInd w:val="0"/>
                    <w:rPr>
                      <w:color w:val="000000" w:themeColor="text1"/>
                      <w:sz w:val="21"/>
                      <w:szCs w:val="21"/>
                      <w:highlight w:val="none"/>
                      <w14:textFill>
                        <w14:solidFill>
                          <w14:schemeClr w14:val="tx1"/>
                        </w14:solidFill>
                      </w14:textFill>
                    </w:rPr>
                  </w:pPr>
                </w:p>
              </w:tc>
              <w:tc>
                <w:tcPr>
                  <w:tcW w:w="291" w:type="pct"/>
                  <w:noWrap w:val="0"/>
                  <w:vAlign w:val="center"/>
                </w:tcPr>
                <w:p w14:paraId="52FF143A">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12.5</w:t>
                  </w:r>
                </w:p>
              </w:tc>
              <w:tc>
                <w:tcPr>
                  <w:tcW w:w="254" w:type="pct"/>
                  <w:vMerge w:val="continue"/>
                  <w:noWrap w:val="0"/>
                  <w:vAlign w:val="center"/>
                </w:tcPr>
                <w:p w14:paraId="5833E897">
                  <w:pPr>
                    <w:pStyle w:val="75"/>
                    <w:adjustRightInd w:val="0"/>
                    <w:rPr>
                      <w:color w:val="000000" w:themeColor="text1"/>
                      <w:sz w:val="21"/>
                      <w:szCs w:val="21"/>
                      <w:highlight w:val="none"/>
                      <w14:textFill>
                        <w14:solidFill>
                          <w14:schemeClr w14:val="tx1"/>
                        </w14:solidFill>
                      </w14:textFill>
                    </w:rPr>
                  </w:pPr>
                </w:p>
              </w:tc>
              <w:tc>
                <w:tcPr>
                  <w:tcW w:w="342" w:type="pct"/>
                  <w:vMerge w:val="continue"/>
                  <w:noWrap w:val="0"/>
                  <w:vAlign w:val="center"/>
                </w:tcPr>
                <w:p w14:paraId="6464B045">
                  <w:pPr>
                    <w:pStyle w:val="75"/>
                    <w:adjustRightInd w:val="0"/>
                    <w:rPr>
                      <w:color w:val="000000" w:themeColor="text1"/>
                      <w:sz w:val="21"/>
                      <w:szCs w:val="21"/>
                      <w:highlight w:val="none"/>
                      <w14:textFill>
                        <w14:solidFill>
                          <w14:schemeClr w14:val="tx1"/>
                        </w14:solidFill>
                      </w14:textFill>
                    </w:rPr>
                  </w:pPr>
                </w:p>
              </w:tc>
              <w:tc>
                <w:tcPr>
                  <w:tcW w:w="380" w:type="pct"/>
                  <w:noWrap w:val="0"/>
                  <w:vAlign w:val="center"/>
                </w:tcPr>
                <w:p w14:paraId="60D30C13">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350/10</w:t>
                  </w:r>
                </w:p>
              </w:tc>
              <w:tc>
                <w:tcPr>
                  <w:tcW w:w="473" w:type="pct"/>
                  <w:noWrap w:val="0"/>
                  <w:vAlign w:val="center"/>
                </w:tcPr>
                <w:p w14:paraId="205DB1B3">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w:t>
                  </w:r>
                </w:p>
                <w:p w14:paraId="5C70BFC8">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/0.006</w:t>
                  </w:r>
                </w:p>
              </w:tc>
              <w:tc>
                <w:tcPr>
                  <w:tcW w:w="422" w:type="pct"/>
                  <w:noWrap w:val="0"/>
                  <w:vAlign w:val="center"/>
                </w:tcPr>
                <w:p w14:paraId="7FF73444">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400/10</w:t>
                  </w:r>
                </w:p>
              </w:tc>
              <w:tc>
                <w:tcPr>
                  <w:tcW w:w="535" w:type="pct"/>
                  <w:vMerge w:val="continue"/>
                  <w:noWrap w:val="0"/>
                  <w:vAlign w:val="center"/>
                </w:tcPr>
                <w:p w14:paraId="115EFC68">
                  <w:pPr>
                    <w:pStyle w:val="75"/>
                    <w:adjustRightInd w:val="0"/>
                    <w:rPr>
                      <w:color w:val="000000" w:themeColor="text1"/>
                      <w:sz w:val="21"/>
                      <w:szCs w:val="21"/>
                      <w:highlight w:val="none"/>
                      <w14:textFill>
                        <w14:solidFill>
                          <w14:schemeClr w14:val="tx1"/>
                        </w14:solidFill>
                      </w14:textFill>
                    </w:rPr>
                  </w:pPr>
                </w:p>
              </w:tc>
            </w:tr>
            <w:tr w14:paraId="792525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continue"/>
                  <w:noWrap w:val="0"/>
                  <w:vAlign w:val="center"/>
                </w:tcPr>
                <w:p w14:paraId="0B502EA2">
                  <w:pPr>
                    <w:pStyle w:val="75"/>
                    <w:adjustRightInd w:val="0"/>
                    <w:rPr>
                      <w:rFonts w:hint="eastAsia"/>
                      <w:color w:val="000000" w:themeColor="text1"/>
                      <w:sz w:val="21"/>
                      <w:szCs w:val="21"/>
                      <w:highlight w:val="none"/>
                      <w14:textFill>
                        <w14:solidFill>
                          <w14:schemeClr w14:val="tx1"/>
                        </w14:solidFill>
                      </w14:textFill>
                    </w:rPr>
                  </w:pPr>
                </w:p>
              </w:tc>
              <w:tc>
                <w:tcPr>
                  <w:tcW w:w="289" w:type="pct"/>
                  <w:vMerge w:val="continue"/>
                  <w:noWrap w:val="0"/>
                  <w:vAlign w:val="center"/>
                </w:tcPr>
                <w:p w14:paraId="143625C1">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7C87D444">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氨氮</w:t>
                  </w:r>
                </w:p>
              </w:tc>
              <w:tc>
                <w:tcPr>
                  <w:tcW w:w="210" w:type="pct"/>
                  <w:vMerge w:val="continue"/>
                  <w:noWrap w:val="0"/>
                  <w:vAlign w:val="center"/>
                </w:tcPr>
                <w:p w14:paraId="165403F6">
                  <w:pPr>
                    <w:pStyle w:val="75"/>
                    <w:adjustRightInd w:val="0"/>
                    <w:rPr>
                      <w:color w:val="000000" w:themeColor="text1"/>
                      <w:sz w:val="21"/>
                      <w:szCs w:val="21"/>
                      <w:highlight w:val="none"/>
                      <w14:textFill>
                        <w14:solidFill>
                          <w14:schemeClr w14:val="tx1"/>
                        </w14:solidFill>
                      </w14:textFill>
                    </w:rPr>
                  </w:pPr>
                </w:p>
              </w:tc>
              <w:tc>
                <w:tcPr>
                  <w:tcW w:w="301" w:type="pct"/>
                  <w:vMerge w:val="continue"/>
                  <w:noWrap w:val="0"/>
                  <w:vAlign w:val="center"/>
                </w:tcPr>
                <w:p w14:paraId="637315D5">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4D447707">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45</w:t>
                  </w:r>
                </w:p>
              </w:tc>
              <w:tc>
                <w:tcPr>
                  <w:tcW w:w="439" w:type="pct"/>
                  <w:noWrap w:val="0"/>
                  <w:vAlign w:val="center"/>
                </w:tcPr>
                <w:p w14:paraId="5B8DD345">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0.027</w:t>
                  </w:r>
                </w:p>
              </w:tc>
              <w:tc>
                <w:tcPr>
                  <w:tcW w:w="181" w:type="pct"/>
                  <w:vMerge w:val="continue"/>
                  <w:noWrap w:val="0"/>
                  <w:vAlign w:val="center"/>
                </w:tcPr>
                <w:p w14:paraId="5393864C">
                  <w:pPr>
                    <w:pStyle w:val="75"/>
                    <w:adjustRightInd w:val="0"/>
                    <w:rPr>
                      <w:color w:val="000000" w:themeColor="text1"/>
                      <w:sz w:val="21"/>
                      <w:szCs w:val="21"/>
                      <w:highlight w:val="none"/>
                      <w14:textFill>
                        <w14:solidFill>
                          <w14:schemeClr w14:val="tx1"/>
                        </w14:solidFill>
                      </w14:textFill>
                    </w:rPr>
                  </w:pPr>
                </w:p>
              </w:tc>
              <w:tc>
                <w:tcPr>
                  <w:tcW w:w="291" w:type="pct"/>
                  <w:noWrap w:val="0"/>
                  <w:vAlign w:val="center"/>
                </w:tcPr>
                <w:p w14:paraId="3958FDBA">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54" w:type="pct"/>
                  <w:vMerge w:val="continue"/>
                  <w:noWrap w:val="0"/>
                  <w:vAlign w:val="center"/>
                </w:tcPr>
                <w:p w14:paraId="110DC6DC">
                  <w:pPr>
                    <w:pStyle w:val="75"/>
                    <w:adjustRightInd w:val="0"/>
                    <w:rPr>
                      <w:color w:val="000000" w:themeColor="text1"/>
                      <w:sz w:val="21"/>
                      <w:szCs w:val="21"/>
                      <w:highlight w:val="none"/>
                      <w14:textFill>
                        <w14:solidFill>
                          <w14:schemeClr w14:val="tx1"/>
                        </w14:solidFill>
                      </w14:textFill>
                    </w:rPr>
                  </w:pPr>
                </w:p>
              </w:tc>
              <w:tc>
                <w:tcPr>
                  <w:tcW w:w="342" w:type="pct"/>
                  <w:vMerge w:val="continue"/>
                  <w:noWrap w:val="0"/>
                  <w:vAlign w:val="center"/>
                </w:tcPr>
                <w:p w14:paraId="0DEB3604">
                  <w:pPr>
                    <w:pStyle w:val="75"/>
                    <w:adjustRightInd w:val="0"/>
                    <w:rPr>
                      <w:color w:val="000000" w:themeColor="text1"/>
                      <w:sz w:val="21"/>
                      <w:szCs w:val="21"/>
                      <w:highlight w:val="none"/>
                      <w14:textFill>
                        <w14:solidFill>
                          <w14:schemeClr w14:val="tx1"/>
                        </w14:solidFill>
                      </w14:textFill>
                    </w:rPr>
                  </w:pPr>
                </w:p>
              </w:tc>
              <w:tc>
                <w:tcPr>
                  <w:tcW w:w="380" w:type="pct"/>
                  <w:noWrap w:val="0"/>
                  <w:vAlign w:val="center"/>
                </w:tcPr>
                <w:p w14:paraId="58A14E26">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45/4</w:t>
                  </w:r>
                </w:p>
              </w:tc>
              <w:tc>
                <w:tcPr>
                  <w:tcW w:w="473" w:type="pct"/>
                  <w:noWrap w:val="0"/>
                  <w:vAlign w:val="center"/>
                </w:tcPr>
                <w:p w14:paraId="3830CA17">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0.027</w:t>
                  </w:r>
                </w:p>
                <w:p w14:paraId="79C886F5">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/0.0024</w:t>
                  </w:r>
                </w:p>
              </w:tc>
              <w:tc>
                <w:tcPr>
                  <w:tcW w:w="422" w:type="pct"/>
                  <w:noWrap w:val="0"/>
                  <w:vAlign w:val="center"/>
                </w:tcPr>
                <w:p w14:paraId="4557289C">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45/4</w:t>
                  </w:r>
                </w:p>
              </w:tc>
              <w:tc>
                <w:tcPr>
                  <w:tcW w:w="535" w:type="pct"/>
                  <w:vMerge w:val="continue"/>
                  <w:noWrap w:val="0"/>
                  <w:vAlign w:val="center"/>
                </w:tcPr>
                <w:p w14:paraId="139E8E35">
                  <w:pPr>
                    <w:pStyle w:val="75"/>
                    <w:adjustRightInd w:val="0"/>
                    <w:rPr>
                      <w:color w:val="000000" w:themeColor="text1"/>
                      <w:sz w:val="21"/>
                      <w:szCs w:val="21"/>
                      <w:highlight w:val="none"/>
                      <w14:textFill>
                        <w14:solidFill>
                          <w14:schemeClr w14:val="tx1"/>
                        </w14:solidFill>
                      </w14:textFill>
                    </w:rPr>
                  </w:pPr>
                </w:p>
              </w:tc>
            </w:tr>
            <w:tr w14:paraId="3DCA46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continue"/>
                  <w:noWrap w:val="0"/>
                  <w:vAlign w:val="center"/>
                </w:tcPr>
                <w:p w14:paraId="2F2DC553">
                  <w:pPr>
                    <w:pStyle w:val="75"/>
                    <w:adjustRightInd w:val="0"/>
                    <w:rPr>
                      <w:rFonts w:hint="eastAsia"/>
                      <w:color w:val="000000" w:themeColor="text1"/>
                      <w:sz w:val="21"/>
                      <w:szCs w:val="21"/>
                      <w:highlight w:val="none"/>
                      <w14:textFill>
                        <w14:solidFill>
                          <w14:schemeClr w14:val="tx1"/>
                        </w14:solidFill>
                      </w14:textFill>
                    </w:rPr>
                  </w:pPr>
                </w:p>
              </w:tc>
              <w:tc>
                <w:tcPr>
                  <w:tcW w:w="289" w:type="pct"/>
                  <w:vMerge w:val="continue"/>
                  <w:noWrap w:val="0"/>
                  <w:vAlign w:val="center"/>
                </w:tcPr>
                <w:p w14:paraId="5DE9D840">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0E3E20D4">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总磷</w:t>
                  </w:r>
                </w:p>
              </w:tc>
              <w:tc>
                <w:tcPr>
                  <w:tcW w:w="210" w:type="pct"/>
                  <w:vMerge w:val="continue"/>
                  <w:noWrap w:val="0"/>
                  <w:vAlign w:val="center"/>
                </w:tcPr>
                <w:p w14:paraId="079F5A40">
                  <w:pPr>
                    <w:pStyle w:val="75"/>
                    <w:adjustRightInd w:val="0"/>
                    <w:rPr>
                      <w:color w:val="000000" w:themeColor="text1"/>
                      <w:sz w:val="21"/>
                      <w:szCs w:val="21"/>
                      <w:highlight w:val="none"/>
                      <w14:textFill>
                        <w14:solidFill>
                          <w14:schemeClr w14:val="tx1"/>
                        </w14:solidFill>
                      </w14:textFill>
                    </w:rPr>
                  </w:pPr>
                </w:p>
              </w:tc>
              <w:tc>
                <w:tcPr>
                  <w:tcW w:w="301" w:type="pct"/>
                  <w:vMerge w:val="continue"/>
                  <w:noWrap w:val="0"/>
                  <w:vAlign w:val="center"/>
                </w:tcPr>
                <w:p w14:paraId="5EBDFC6D">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0EBDF50E">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439" w:type="pct"/>
                  <w:noWrap w:val="0"/>
                  <w:vAlign w:val="center"/>
                </w:tcPr>
                <w:p w14:paraId="4365F079">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0.0048</w:t>
                  </w:r>
                </w:p>
              </w:tc>
              <w:tc>
                <w:tcPr>
                  <w:tcW w:w="181" w:type="pct"/>
                  <w:vMerge w:val="continue"/>
                  <w:noWrap w:val="0"/>
                  <w:vAlign w:val="center"/>
                </w:tcPr>
                <w:p w14:paraId="2D52FFB4">
                  <w:pPr>
                    <w:pStyle w:val="75"/>
                    <w:adjustRightInd w:val="0"/>
                    <w:rPr>
                      <w:color w:val="000000" w:themeColor="text1"/>
                      <w:sz w:val="21"/>
                      <w:szCs w:val="21"/>
                      <w:highlight w:val="none"/>
                      <w14:textFill>
                        <w14:solidFill>
                          <w14:schemeClr w14:val="tx1"/>
                        </w14:solidFill>
                      </w14:textFill>
                    </w:rPr>
                  </w:pPr>
                </w:p>
              </w:tc>
              <w:tc>
                <w:tcPr>
                  <w:tcW w:w="291" w:type="pct"/>
                  <w:noWrap w:val="0"/>
                  <w:vAlign w:val="center"/>
                </w:tcPr>
                <w:p w14:paraId="18A4A1FC">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54" w:type="pct"/>
                  <w:vMerge w:val="continue"/>
                  <w:noWrap w:val="0"/>
                  <w:vAlign w:val="center"/>
                </w:tcPr>
                <w:p w14:paraId="2CB0C56E">
                  <w:pPr>
                    <w:pStyle w:val="75"/>
                    <w:adjustRightInd w:val="0"/>
                    <w:rPr>
                      <w:color w:val="000000" w:themeColor="text1"/>
                      <w:sz w:val="21"/>
                      <w:szCs w:val="21"/>
                      <w:highlight w:val="none"/>
                      <w14:textFill>
                        <w14:solidFill>
                          <w14:schemeClr w14:val="tx1"/>
                        </w14:solidFill>
                      </w14:textFill>
                    </w:rPr>
                  </w:pPr>
                </w:p>
              </w:tc>
              <w:tc>
                <w:tcPr>
                  <w:tcW w:w="342" w:type="pct"/>
                  <w:vMerge w:val="continue"/>
                  <w:noWrap w:val="0"/>
                  <w:vAlign w:val="center"/>
                </w:tcPr>
                <w:p w14:paraId="1AFA6E2C">
                  <w:pPr>
                    <w:pStyle w:val="75"/>
                    <w:adjustRightInd w:val="0"/>
                    <w:rPr>
                      <w:color w:val="000000" w:themeColor="text1"/>
                      <w:sz w:val="21"/>
                      <w:szCs w:val="21"/>
                      <w:highlight w:val="none"/>
                      <w14:textFill>
                        <w14:solidFill>
                          <w14:schemeClr w14:val="tx1"/>
                        </w14:solidFill>
                      </w14:textFill>
                    </w:rPr>
                  </w:pPr>
                </w:p>
              </w:tc>
              <w:tc>
                <w:tcPr>
                  <w:tcW w:w="380" w:type="pct"/>
                  <w:noWrap w:val="0"/>
                  <w:vAlign w:val="center"/>
                </w:tcPr>
                <w:p w14:paraId="0292A0FF">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8/0.5</w:t>
                  </w:r>
                </w:p>
              </w:tc>
              <w:tc>
                <w:tcPr>
                  <w:tcW w:w="473" w:type="pct"/>
                  <w:noWrap w:val="0"/>
                  <w:vAlign w:val="center"/>
                </w:tcPr>
                <w:p w14:paraId="02D565D2">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0.0048</w:t>
                  </w:r>
                </w:p>
                <w:p w14:paraId="3B882683">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c>
                <w:tcPr>
                  <w:tcW w:w="422" w:type="pct"/>
                  <w:noWrap w:val="0"/>
                  <w:vAlign w:val="center"/>
                </w:tcPr>
                <w:p w14:paraId="71FE2C58">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8/0.5</w:t>
                  </w:r>
                </w:p>
              </w:tc>
              <w:tc>
                <w:tcPr>
                  <w:tcW w:w="535" w:type="pct"/>
                  <w:vMerge w:val="continue"/>
                  <w:noWrap w:val="0"/>
                  <w:vAlign w:val="center"/>
                </w:tcPr>
                <w:p w14:paraId="738ECEAE">
                  <w:pPr>
                    <w:pStyle w:val="75"/>
                    <w:adjustRightInd w:val="0"/>
                    <w:rPr>
                      <w:color w:val="000000" w:themeColor="text1"/>
                      <w:sz w:val="21"/>
                      <w:szCs w:val="21"/>
                      <w:highlight w:val="none"/>
                      <w14:textFill>
                        <w14:solidFill>
                          <w14:schemeClr w14:val="tx1"/>
                        </w14:solidFill>
                      </w14:textFill>
                    </w:rPr>
                  </w:pPr>
                </w:p>
              </w:tc>
            </w:tr>
            <w:tr w14:paraId="4EEE98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6" w:type="pct"/>
                  <w:vMerge w:val="continue"/>
                  <w:noWrap w:val="0"/>
                  <w:vAlign w:val="center"/>
                </w:tcPr>
                <w:p w14:paraId="27CA877E">
                  <w:pPr>
                    <w:pStyle w:val="75"/>
                    <w:adjustRightInd w:val="0"/>
                    <w:rPr>
                      <w:rFonts w:hint="eastAsia"/>
                      <w:color w:val="000000" w:themeColor="text1"/>
                      <w:sz w:val="21"/>
                      <w:szCs w:val="21"/>
                      <w:highlight w:val="none"/>
                      <w14:textFill>
                        <w14:solidFill>
                          <w14:schemeClr w14:val="tx1"/>
                        </w14:solidFill>
                      </w14:textFill>
                    </w:rPr>
                  </w:pPr>
                </w:p>
              </w:tc>
              <w:tc>
                <w:tcPr>
                  <w:tcW w:w="289" w:type="pct"/>
                  <w:vMerge w:val="continue"/>
                  <w:noWrap w:val="0"/>
                  <w:vAlign w:val="center"/>
                </w:tcPr>
                <w:p w14:paraId="719F4D6C">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35EEB74B">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总氮</w:t>
                  </w:r>
                </w:p>
              </w:tc>
              <w:tc>
                <w:tcPr>
                  <w:tcW w:w="210" w:type="pct"/>
                  <w:vMerge w:val="continue"/>
                  <w:noWrap w:val="0"/>
                  <w:vAlign w:val="center"/>
                </w:tcPr>
                <w:p w14:paraId="3105C789">
                  <w:pPr>
                    <w:pStyle w:val="75"/>
                    <w:adjustRightInd w:val="0"/>
                    <w:rPr>
                      <w:color w:val="000000" w:themeColor="text1"/>
                      <w:sz w:val="21"/>
                      <w:szCs w:val="21"/>
                      <w:highlight w:val="none"/>
                      <w14:textFill>
                        <w14:solidFill>
                          <w14:schemeClr w14:val="tx1"/>
                        </w14:solidFill>
                      </w14:textFill>
                    </w:rPr>
                  </w:pPr>
                </w:p>
              </w:tc>
              <w:tc>
                <w:tcPr>
                  <w:tcW w:w="301" w:type="pct"/>
                  <w:vMerge w:val="continue"/>
                  <w:noWrap w:val="0"/>
                  <w:vAlign w:val="center"/>
                </w:tcPr>
                <w:p w14:paraId="2F3C602E">
                  <w:pPr>
                    <w:pStyle w:val="75"/>
                    <w:adjustRightInd w:val="0"/>
                    <w:rPr>
                      <w:rFonts w:hint="eastAsia"/>
                      <w:color w:val="000000" w:themeColor="text1"/>
                      <w:sz w:val="21"/>
                      <w:szCs w:val="21"/>
                      <w:highlight w:val="none"/>
                      <w14:textFill>
                        <w14:solidFill>
                          <w14:schemeClr w14:val="tx1"/>
                        </w14:solidFill>
                      </w14:textFill>
                    </w:rPr>
                  </w:pPr>
                </w:p>
              </w:tc>
              <w:tc>
                <w:tcPr>
                  <w:tcW w:w="295" w:type="pct"/>
                  <w:noWrap w:val="0"/>
                  <w:vAlign w:val="center"/>
                </w:tcPr>
                <w:p w14:paraId="20436DF0">
                  <w:pPr>
                    <w:pStyle w:val="75"/>
                    <w:adjustRightInd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w:t>
                  </w:r>
                </w:p>
              </w:tc>
              <w:tc>
                <w:tcPr>
                  <w:tcW w:w="439" w:type="pct"/>
                  <w:noWrap w:val="0"/>
                  <w:vAlign w:val="center"/>
                </w:tcPr>
                <w:p w14:paraId="6D1A7CA7">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0.042</w:t>
                  </w:r>
                </w:p>
              </w:tc>
              <w:tc>
                <w:tcPr>
                  <w:tcW w:w="181" w:type="pct"/>
                  <w:vMerge w:val="continue"/>
                  <w:noWrap w:val="0"/>
                  <w:vAlign w:val="center"/>
                </w:tcPr>
                <w:p w14:paraId="0C3C7F51">
                  <w:pPr>
                    <w:pStyle w:val="75"/>
                    <w:adjustRightInd w:val="0"/>
                    <w:rPr>
                      <w:color w:val="000000" w:themeColor="text1"/>
                      <w:sz w:val="21"/>
                      <w:szCs w:val="21"/>
                      <w:highlight w:val="none"/>
                      <w14:textFill>
                        <w14:solidFill>
                          <w14:schemeClr w14:val="tx1"/>
                        </w14:solidFill>
                      </w14:textFill>
                    </w:rPr>
                  </w:pPr>
                </w:p>
              </w:tc>
              <w:tc>
                <w:tcPr>
                  <w:tcW w:w="291" w:type="pct"/>
                  <w:noWrap w:val="0"/>
                  <w:vAlign w:val="center"/>
                </w:tcPr>
                <w:p w14:paraId="068D0779">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54" w:type="pct"/>
                  <w:vMerge w:val="continue"/>
                  <w:noWrap w:val="0"/>
                  <w:vAlign w:val="center"/>
                </w:tcPr>
                <w:p w14:paraId="4B6F9AEB">
                  <w:pPr>
                    <w:pStyle w:val="75"/>
                    <w:adjustRightInd w:val="0"/>
                    <w:rPr>
                      <w:color w:val="000000" w:themeColor="text1"/>
                      <w:sz w:val="21"/>
                      <w:szCs w:val="21"/>
                      <w:highlight w:val="none"/>
                      <w14:textFill>
                        <w14:solidFill>
                          <w14:schemeClr w14:val="tx1"/>
                        </w14:solidFill>
                      </w14:textFill>
                    </w:rPr>
                  </w:pPr>
                </w:p>
              </w:tc>
              <w:tc>
                <w:tcPr>
                  <w:tcW w:w="342" w:type="pct"/>
                  <w:vMerge w:val="continue"/>
                  <w:noWrap w:val="0"/>
                  <w:vAlign w:val="center"/>
                </w:tcPr>
                <w:p w14:paraId="1CCBA87B">
                  <w:pPr>
                    <w:pStyle w:val="75"/>
                    <w:adjustRightInd w:val="0"/>
                    <w:rPr>
                      <w:color w:val="000000" w:themeColor="text1"/>
                      <w:sz w:val="21"/>
                      <w:szCs w:val="21"/>
                      <w:highlight w:val="none"/>
                      <w14:textFill>
                        <w14:solidFill>
                          <w14:schemeClr w14:val="tx1"/>
                        </w14:solidFill>
                      </w14:textFill>
                    </w:rPr>
                  </w:pPr>
                </w:p>
              </w:tc>
              <w:tc>
                <w:tcPr>
                  <w:tcW w:w="380" w:type="pct"/>
                  <w:noWrap w:val="0"/>
                  <w:vAlign w:val="center"/>
                </w:tcPr>
                <w:p w14:paraId="292856B0">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70/12</w:t>
                  </w:r>
                </w:p>
              </w:tc>
              <w:tc>
                <w:tcPr>
                  <w:tcW w:w="473" w:type="pct"/>
                  <w:noWrap w:val="0"/>
                  <w:vAlign w:val="center"/>
                </w:tcPr>
                <w:p w14:paraId="73AB5E6C">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0.042</w:t>
                  </w:r>
                </w:p>
                <w:p w14:paraId="7FEFFE5D">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/0.0072</w:t>
                  </w:r>
                </w:p>
              </w:tc>
              <w:tc>
                <w:tcPr>
                  <w:tcW w:w="422" w:type="pct"/>
                  <w:noWrap w:val="0"/>
                  <w:vAlign w:val="center"/>
                </w:tcPr>
                <w:p w14:paraId="656D0BB2">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70/12</w:t>
                  </w:r>
                </w:p>
              </w:tc>
              <w:tc>
                <w:tcPr>
                  <w:tcW w:w="535" w:type="pct"/>
                  <w:vMerge w:val="continue"/>
                  <w:noWrap w:val="0"/>
                  <w:vAlign w:val="center"/>
                </w:tcPr>
                <w:p w14:paraId="36AF9707">
                  <w:pPr>
                    <w:pStyle w:val="75"/>
                    <w:adjustRightInd w:val="0"/>
                    <w:rPr>
                      <w:color w:val="000000" w:themeColor="text1"/>
                      <w:sz w:val="21"/>
                      <w:szCs w:val="21"/>
                      <w:highlight w:val="none"/>
                      <w14:textFill>
                        <w14:solidFill>
                          <w14:schemeClr w14:val="tx1"/>
                        </w14:solidFill>
                      </w14:textFill>
                    </w:rPr>
                  </w:pPr>
                </w:p>
              </w:tc>
            </w:tr>
          </w:tbl>
          <w:p w14:paraId="78883CEA">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597990D0">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37E43926">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0F25D4B4">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37A702F0">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2DED57DC">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25E77389">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07536091">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16EEB9F9">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7ED6A8B7">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35264FB6">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1DA3AFE6">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4C173D7B">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13501544">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33994A5A">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09E437D4">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5A50B17D">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7E159FBE">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1F641106">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3C8C6C23">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492BFCD5">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092B16F7">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015B0EAB">
            <w:pPr>
              <w:pStyle w:val="6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highlight w:val="none"/>
                <w14:textFill>
                  <w14:solidFill>
                    <w14:schemeClr w14:val="tx1"/>
                  </w14:solidFill>
                </w14:textFill>
              </w:rPr>
            </w:pPr>
          </w:p>
          <w:p w14:paraId="610F24B8">
            <w:pPr>
              <w:pStyle w:val="69"/>
              <w:adjustRightInd w:val="0"/>
              <w:snapToGrid w:val="0"/>
              <w:ind w:firstLine="0" w:firstLineChars="0"/>
              <w:jc w:val="center"/>
              <w:rPr>
                <w:rFonts w:hint="eastAsia"/>
                <w:color w:val="000000" w:themeColor="text1"/>
                <w:sz w:val="24"/>
                <w:szCs w:val="24"/>
                <w:highlight w:val="none"/>
                <w14:textFill>
                  <w14:solidFill>
                    <w14:schemeClr w14:val="tx1"/>
                  </w14:solidFill>
                </w14:textFill>
              </w:rPr>
            </w:pPr>
          </w:p>
          <w:p w14:paraId="14D39105">
            <w:pPr>
              <w:adjustRightInd w:val="0"/>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3、噪声</w:t>
            </w:r>
          </w:p>
          <w:p w14:paraId="4D97F0A8">
            <w:pPr>
              <w:adjustRightInd w:val="0"/>
              <w:snapToGrid w:val="0"/>
              <w:spacing w:line="360" w:lineRule="auto"/>
              <w:ind w:firstLine="480" w:firstLineChars="200"/>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3.1噪声达标情况</w:t>
            </w:r>
          </w:p>
          <w:p w14:paraId="0CB6C2BD">
            <w:pPr>
              <w:adjustRightInd w:val="0"/>
              <w:snapToGrid w:val="0"/>
              <w:spacing w:line="360" w:lineRule="auto"/>
              <w:ind w:firstLine="480" w:firstLineChars="200"/>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本项目噪声源主要为</w:t>
            </w:r>
            <w:r>
              <w:rPr>
                <w:rFonts w:hint="eastAsia"/>
                <w:bCs/>
                <w:color w:val="000000" w:themeColor="text1"/>
                <w:sz w:val="24"/>
                <w:szCs w:val="24"/>
                <w:highlight w:val="none"/>
                <w:lang w:val="en-US" w:eastAsia="zh-CN"/>
                <w14:textFill>
                  <w14:solidFill>
                    <w14:schemeClr w14:val="tx1"/>
                  </w14:solidFill>
                </w14:textFill>
              </w:rPr>
              <w:t>数控重型卧式车床、数控重型立式车床、龙门镗铣床、风机</w:t>
            </w:r>
            <w:r>
              <w:rPr>
                <w:bCs/>
                <w:color w:val="000000" w:themeColor="text1"/>
                <w:sz w:val="24"/>
                <w:szCs w:val="24"/>
                <w:highlight w:val="none"/>
                <w14:textFill>
                  <w14:solidFill>
                    <w14:schemeClr w14:val="tx1"/>
                  </w14:solidFill>
                </w14:textFill>
              </w:rPr>
              <w:t>等生产辅助设备，噪声源强≤</w:t>
            </w:r>
            <w:r>
              <w:rPr>
                <w:rFonts w:hint="eastAsia"/>
                <w:bCs/>
                <w:color w:val="000000" w:themeColor="text1"/>
                <w:sz w:val="24"/>
                <w:szCs w:val="24"/>
                <w:highlight w:val="none"/>
                <w14:textFill>
                  <w14:solidFill>
                    <w14:schemeClr w14:val="tx1"/>
                  </w14:solidFill>
                </w14:textFill>
              </w:rPr>
              <w:t>90</w:t>
            </w:r>
            <w:r>
              <w:rPr>
                <w:bCs/>
                <w:color w:val="000000" w:themeColor="text1"/>
                <w:sz w:val="24"/>
                <w:szCs w:val="24"/>
                <w:highlight w:val="none"/>
                <w14:textFill>
                  <w14:solidFill>
                    <w14:schemeClr w14:val="tx1"/>
                  </w14:solidFill>
                </w14:textFill>
              </w:rPr>
              <w:t>dB(A)，本项目噪声源强见表4-</w:t>
            </w:r>
            <w:r>
              <w:rPr>
                <w:rFonts w:hint="eastAsia"/>
                <w:bCs/>
                <w:color w:val="000000" w:themeColor="text1"/>
                <w:sz w:val="24"/>
                <w:szCs w:val="24"/>
                <w:highlight w:val="none"/>
                <w:lang w:val="en-US" w:eastAsia="zh-CN"/>
                <w14:textFill>
                  <w14:solidFill>
                    <w14:schemeClr w14:val="tx1"/>
                  </w14:solidFill>
                </w14:textFill>
              </w:rPr>
              <w:t>14</w:t>
            </w:r>
            <w:r>
              <w:rPr>
                <w:rFonts w:hint="eastAsia"/>
                <w:bCs/>
                <w:color w:val="000000" w:themeColor="text1"/>
                <w:sz w:val="24"/>
                <w:szCs w:val="24"/>
                <w:highlight w:val="none"/>
                <w14:textFill>
                  <w14:solidFill>
                    <w14:schemeClr w14:val="tx1"/>
                  </w14:solidFill>
                </w14:textFill>
              </w:rPr>
              <w:t>、表4-</w:t>
            </w:r>
            <w:r>
              <w:rPr>
                <w:rFonts w:hint="eastAsia"/>
                <w:bCs/>
                <w:color w:val="000000" w:themeColor="text1"/>
                <w:sz w:val="24"/>
                <w:szCs w:val="24"/>
                <w:highlight w:val="none"/>
                <w:lang w:val="en-US" w:eastAsia="zh-CN"/>
                <w14:textFill>
                  <w14:solidFill>
                    <w14:schemeClr w14:val="tx1"/>
                  </w14:solidFill>
                </w14:textFill>
              </w:rPr>
              <w:t>15</w:t>
            </w:r>
            <w:r>
              <w:rPr>
                <w:bCs/>
                <w:color w:val="000000" w:themeColor="text1"/>
                <w:sz w:val="24"/>
                <w:szCs w:val="24"/>
                <w:highlight w:val="none"/>
                <w14:textFill>
                  <w14:solidFill>
                    <w14:schemeClr w14:val="tx1"/>
                  </w14:solidFill>
                </w14:textFill>
              </w:rPr>
              <w:t>。</w:t>
            </w:r>
          </w:p>
          <w:p w14:paraId="5108E98E">
            <w:pPr>
              <w:pStyle w:val="69"/>
              <w:adjustRightInd w:val="0"/>
              <w:snapToGrid w:val="0"/>
              <w:spacing w:before="120" w:beforeLines="50"/>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本项目降噪措施为：①合理平面布局。本项目高噪声设备布置在厂区</w:t>
            </w:r>
            <w:r>
              <w:rPr>
                <w:rFonts w:hint="eastAsia"/>
                <w:color w:val="000000" w:themeColor="text1"/>
                <w:sz w:val="24"/>
                <w:szCs w:val="24"/>
                <w:highlight w:val="none"/>
                <w:lang w:val="en-US" w:eastAsia="zh-CN"/>
                <w14:textFill>
                  <w14:solidFill>
                    <w14:schemeClr w14:val="tx1"/>
                  </w14:solidFill>
                </w14:textFill>
              </w:rPr>
              <w:t>北</w:t>
            </w:r>
            <w:r>
              <w:rPr>
                <w:rFonts w:hint="eastAsia"/>
                <w:color w:val="000000" w:themeColor="text1"/>
                <w:sz w:val="24"/>
                <w:szCs w:val="24"/>
                <w:highlight w:val="none"/>
                <w14:textFill>
                  <w14:solidFill>
                    <w14:schemeClr w14:val="tx1"/>
                  </w14:solidFill>
                </w14:textFill>
              </w:rPr>
              <w:t>部</w:t>
            </w:r>
            <w:r>
              <w:rPr>
                <w:rFonts w:hint="eastAsia"/>
                <w:color w:val="000000" w:themeColor="text1"/>
                <w:sz w:val="24"/>
                <w:szCs w:val="24"/>
                <w:highlight w:val="none"/>
                <w:lang w:val="en-US" w:eastAsia="zh-CN"/>
                <w14:textFill>
                  <w14:solidFill>
                    <w14:schemeClr w14:val="tx1"/>
                  </w14:solidFill>
                </w14:textFill>
              </w:rPr>
              <w:t>车间</w:t>
            </w:r>
            <w:r>
              <w:rPr>
                <w:rFonts w:hint="eastAsia"/>
                <w:color w:val="000000" w:themeColor="text1"/>
                <w:sz w:val="24"/>
                <w:szCs w:val="24"/>
                <w:highlight w:val="none"/>
                <w14:textFill>
                  <w14:solidFill>
                    <w14:schemeClr w14:val="tx1"/>
                  </w14:solidFill>
                </w14:textFill>
              </w:rPr>
              <w:t>内，减小对附近声环境敏感点的影响。②本项目采用厂房隔声、距离衰减等措施。③各设备均选用低噪声设备，加强保养、维修，保证其正常运行，以防止设备故障形成的非正常生产噪声。④加强职工环保意识教育，提倡文明生产。</w:t>
            </w:r>
          </w:p>
          <w:p w14:paraId="2E2A1B4E">
            <w:pPr>
              <w:pStyle w:val="69"/>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本项目建成后，厂界的噪声贡献值可达到《工业企业厂界环境噪声排放标准》（GB12348-2008）3类限值，对厂界噪声影响较小，厂界南侧最近敏感目标</w:t>
            </w:r>
            <w:r>
              <w:rPr>
                <w:rFonts w:hint="eastAsia"/>
                <w:color w:val="000000" w:themeColor="text1"/>
                <w:sz w:val="24"/>
                <w:szCs w:val="24"/>
                <w:highlight w:val="none"/>
                <w:lang w:val="en-US" w:eastAsia="zh-CN"/>
                <w14:textFill>
                  <w14:solidFill>
                    <w14:schemeClr w14:val="tx1"/>
                  </w14:solidFill>
                </w14:textFill>
              </w:rPr>
              <w:t>果老园</w:t>
            </w:r>
            <w:r>
              <w:rPr>
                <w:rFonts w:hint="eastAsia"/>
                <w:color w:val="000000" w:themeColor="text1"/>
                <w:sz w:val="24"/>
                <w:szCs w:val="24"/>
                <w:highlight w:val="none"/>
                <w14:textFill>
                  <w14:solidFill>
                    <w14:schemeClr w14:val="tx1"/>
                  </w14:solidFill>
                </w14:textFill>
              </w:rPr>
              <w:t>声环境质量可以维持</w:t>
            </w:r>
            <w:r>
              <w:rPr>
                <w:color w:val="000000" w:themeColor="text1"/>
                <w:sz w:val="24"/>
                <w:szCs w:val="24"/>
                <w:highlight w:val="none"/>
                <w14:textFill>
                  <w14:solidFill>
                    <w14:schemeClr w14:val="tx1"/>
                  </w14:solidFill>
                </w14:textFill>
              </w:rPr>
              <w:t>《声环境质量标准》（GB3096-2008）表1中2类标准</w:t>
            </w:r>
            <w:r>
              <w:rPr>
                <w:rFonts w:hint="eastAsia"/>
                <w:color w:val="000000" w:themeColor="text1"/>
                <w:sz w:val="24"/>
                <w:szCs w:val="24"/>
                <w:highlight w:val="none"/>
                <w14:textFill>
                  <w14:solidFill>
                    <w14:schemeClr w14:val="tx1"/>
                  </w14:solidFill>
                </w14:textFill>
              </w:rPr>
              <w:t>。</w:t>
            </w:r>
          </w:p>
          <w:p w14:paraId="79FBD9D5">
            <w:pPr>
              <w:pStyle w:val="69"/>
              <w:adjustRightInd w:val="0"/>
              <w:snapToGrid w:val="0"/>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3.3噪声防治措施及投资表</w:t>
            </w:r>
          </w:p>
          <w:p w14:paraId="56DF087C">
            <w:pPr>
              <w:adjustRightInd w:val="0"/>
              <w:snapToGrid w:val="0"/>
              <w:spacing w:line="24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表4-1</w:t>
            </w:r>
            <w:r>
              <w:rPr>
                <w:rFonts w:hint="eastAsia"/>
                <w:color w:val="000000" w:themeColor="text1"/>
                <w:sz w:val="24"/>
                <w:szCs w:val="24"/>
                <w:highlight w:val="none"/>
                <w:lang w:val="en-US" w:eastAsia="zh-CN"/>
                <w14:textFill>
                  <w14:solidFill>
                    <w14:schemeClr w14:val="tx1"/>
                  </w14:solidFill>
                </w14:textFill>
              </w:rPr>
              <w:t xml:space="preserve">7 </w:t>
            </w:r>
            <w:r>
              <w:rPr>
                <w:rFonts w:hint="eastAsia"/>
                <w:color w:val="000000" w:themeColor="text1"/>
                <w:sz w:val="24"/>
                <w:szCs w:val="24"/>
                <w:highlight w:val="none"/>
                <w14:textFill>
                  <w14:solidFill>
                    <w14:schemeClr w14:val="tx1"/>
                  </w14:solidFill>
                </w14:textFill>
              </w:rPr>
              <w:t xml:space="preserve"> 工业企业噪声防治措施及投资表</w:t>
            </w:r>
          </w:p>
          <w:tbl>
            <w:tblPr>
              <w:tblStyle w:val="27"/>
              <w:tblW w:w="84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4728"/>
              <w:gridCol w:w="1122"/>
              <w:gridCol w:w="1392"/>
            </w:tblGrid>
            <w:tr w14:paraId="4FFD2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63" w:type="dxa"/>
                  <w:tcBorders>
                    <w:tl2br w:val="nil"/>
                    <w:tr2bl w:val="nil"/>
                  </w:tcBorders>
                  <w:noWrap w:val="0"/>
                  <w:vAlign w:val="center"/>
                </w:tcPr>
                <w:p w14:paraId="0DFF297A">
                  <w:pPr>
                    <w:pStyle w:val="75"/>
                    <w:adjustRightIn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噪声防治措施名称</w:t>
                  </w:r>
                </w:p>
              </w:tc>
              <w:tc>
                <w:tcPr>
                  <w:tcW w:w="4728" w:type="dxa"/>
                  <w:tcBorders>
                    <w:tl2br w:val="nil"/>
                    <w:tr2bl w:val="nil"/>
                  </w:tcBorders>
                  <w:noWrap w:val="0"/>
                  <w:vAlign w:val="center"/>
                </w:tcPr>
                <w:p w14:paraId="7BA5561C">
                  <w:pPr>
                    <w:pStyle w:val="75"/>
                    <w:adjustRightIn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噪声防治措施规模</w:t>
                  </w:r>
                </w:p>
              </w:tc>
              <w:tc>
                <w:tcPr>
                  <w:tcW w:w="1122" w:type="dxa"/>
                  <w:tcBorders>
                    <w:tl2br w:val="nil"/>
                    <w:tr2bl w:val="nil"/>
                  </w:tcBorders>
                  <w:noWrap w:val="0"/>
                  <w:vAlign w:val="center"/>
                </w:tcPr>
                <w:p w14:paraId="53BA40F9">
                  <w:pPr>
                    <w:pStyle w:val="75"/>
                    <w:adjustRightIn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噪声防治措施效果</w:t>
                  </w:r>
                </w:p>
              </w:tc>
              <w:tc>
                <w:tcPr>
                  <w:tcW w:w="1392" w:type="dxa"/>
                  <w:tcBorders>
                    <w:tl2br w:val="nil"/>
                    <w:tr2bl w:val="nil"/>
                  </w:tcBorders>
                  <w:noWrap w:val="0"/>
                  <w:vAlign w:val="center"/>
                </w:tcPr>
                <w:p w14:paraId="43004AC9">
                  <w:pPr>
                    <w:pStyle w:val="75"/>
                    <w:adjustRightIn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噪声防治措施投资/万元</w:t>
                  </w:r>
                </w:p>
              </w:tc>
            </w:tr>
            <w:tr w14:paraId="55998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3" w:type="dxa"/>
                  <w:tcBorders>
                    <w:tl2br w:val="nil"/>
                    <w:tr2bl w:val="nil"/>
                  </w:tcBorders>
                  <w:noWrap w:val="0"/>
                  <w:vAlign w:val="center"/>
                </w:tcPr>
                <w:p w14:paraId="61654CD4">
                  <w:pPr>
                    <w:pStyle w:val="75"/>
                    <w:adjustRightInd w:val="0"/>
                    <w:jc w:val="center"/>
                    <w:rPr>
                      <w:rFonts w:hint="eastAsia"/>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规划防治对策</w:t>
                  </w:r>
                </w:p>
              </w:tc>
              <w:tc>
                <w:tcPr>
                  <w:tcW w:w="4728" w:type="dxa"/>
                  <w:tcBorders>
                    <w:tl2br w:val="nil"/>
                    <w:tr2bl w:val="nil"/>
                  </w:tcBorders>
                  <w:noWrap w:val="0"/>
                  <w:vAlign w:val="center"/>
                </w:tcPr>
                <w:p w14:paraId="07EF4B93">
                  <w:pPr>
                    <w:pStyle w:val="75"/>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高噪声设备尽可能远离声环境保护目标，合理车间布局</w:t>
                  </w:r>
                </w:p>
              </w:tc>
              <w:tc>
                <w:tcPr>
                  <w:tcW w:w="1122" w:type="dxa"/>
                  <w:vMerge w:val="restart"/>
                  <w:tcBorders>
                    <w:tl2br w:val="nil"/>
                    <w:tr2bl w:val="nil"/>
                  </w:tcBorders>
                  <w:noWrap w:val="0"/>
                  <w:vAlign w:val="center"/>
                </w:tcPr>
                <w:p w14:paraId="7CF778F9">
                  <w:pPr>
                    <w:pStyle w:val="75"/>
                    <w:jc w:val="center"/>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隔声≥25dB(A)</w:t>
                  </w:r>
                </w:p>
              </w:tc>
              <w:tc>
                <w:tcPr>
                  <w:tcW w:w="1392" w:type="dxa"/>
                  <w:vMerge w:val="restart"/>
                  <w:tcBorders>
                    <w:tl2br w:val="nil"/>
                    <w:tr2bl w:val="nil"/>
                  </w:tcBorders>
                  <w:noWrap w:val="0"/>
                  <w:vAlign w:val="center"/>
                </w:tcPr>
                <w:p w14:paraId="79DEBC32">
                  <w:pPr>
                    <w:pStyle w:val="75"/>
                    <w:jc w:val="center"/>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依托现有厂房</w:t>
                  </w:r>
                </w:p>
              </w:tc>
            </w:tr>
            <w:tr w14:paraId="095B4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163" w:type="dxa"/>
                  <w:tcBorders>
                    <w:tl2br w:val="nil"/>
                    <w:tr2bl w:val="nil"/>
                  </w:tcBorders>
                  <w:noWrap w:val="0"/>
                  <w:vAlign w:val="center"/>
                </w:tcPr>
                <w:p w14:paraId="74FA72CC">
                  <w:pPr>
                    <w:pStyle w:val="75"/>
                    <w:adjustRightInd w:val="0"/>
                    <w:jc w:val="center"/>
                    <w:rPr>
                      <w:rFonts w:hint="eastAsia"/>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噪声源控制措施</w:t>
                  </w:r>
                </w:p>
              </w:tc>
              <w:tc>
                <w:tcPr>
                  <w:tcW w:w="4728" w:type="dxa"/>
                  <w:tcBorders>
                    <w:tl2br w:val="nil"/>
                    <w:tr2bl w:val="nil"/>
                  </w:tcBorders>
                  <w:noWrap w:val="0"/>
                  <w:vAlign w:val="center"/>
                </w:tcPr>
                <w:p w14:paraId="4F6A2646">
                  <w:pPr>
                    <w:pStyle w:val="75"/>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选用低噪声设备、低噪声工艺；对声源采用吸声、消声、隔声、减振等措施；优先选用低噪声车辆、低噪声基础设施、低噪声路面等</w:t>
                  </w:r>
                </w:p>
              </w:tc>
              <w:tc>
                <w:tcPr>
                  <w:tcW w:w="1122" w:type="dxa"/>
                  <w:vMerge w:val="continue"/>
                  <w:tcBorders>
                    <w:tl2br w:val="nil"/>
                    <w:tr2bl w:val="nil"/>
                  </w:tcBorders>
                  <w:noWrap w:val="0"/>
                  <w:vAlign w:val="center"/>
                </w:tcPr>
                <w:p w14:paraId="5F6F449F">
                  <w:pPr>
                    <w:pStyle w:val="75"/>
                    <w:jc w:val="center"/>
                    <w:rPr>
                      <w:rFonts w:hint="eastAsia"/>
                      <w:b w:val="0"/>
                      <w:bCs w:val="0"/>
                      <w:color w:val="000000" w:themeColor="text1"/>
                      <w:sz w:val="21"/>
                      <w:szCs w:val="21"/>
                      <w:highlight w:val="none"/>
                      <w14:textFill>
                        <w14:solidFill>
                          <w14:schemeClr w14:val="tx1"/>
                        </w14:solidFill>
                      </w14:textFill>
                    </w:rPr>
                  </w:pPr>
                </w:p>
              </w:tc>
              <w:tc>
                <w:tcPr>
                  <w:tcW w:w="1392" w:type="dxa"/>
                  <w:vMerge w:val="continue"/>
                  <w:tcBorders>
                    <w:tl2br w:val="nil"/>
                    <w:tr2bl w:val="nil"/>
                  </w:tcBorders>
                  <w:noWrap w:val="0"/>
                  <w:vAlign w:val="center"/>
                </w:tcPr>
                <w:p w14:paraId="3F43DC41">
                  <w:pPr>
                    <w:pStyle w:val="75"/>
                    <w:jc w:val="center"/>
                    <w:rPr>
                      <w:rFonts w:hint="eastAsia"/>
                      <w:b w:val="0"/>
                      <w:bCs w:val="0"/>
                      <w:color w:val="000000" w:themeColor="text1"/>
                      <w:sz w:val="21"/>
                      <w:szCs w:val="21"/>
                      <w:highlight w:val="none"/>
                      <w14:textFill>
                        <w14:solidFill>
                          <w14:schemeClr w14:val="tx1"/>
                        </w14:solidFill>
                      </w14:textFill>
                    </w:rPr>
                  </w:pPr>
                </w:p>
              </w:tc>
            </w:tr>
            <w:tr w14:paraId="69743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163" w:type="dxa"/>
                  <w:tcBorders>
                    <w:tl2br w:val="nil"/>
                    <w:tr2bl w:val="nil"/>
                  </w:tcBorders>
                  <w:noWrap w:val="0"/>
                  <w:vAlign w:val="center"/>
                </w:tcPr>
                <w:p w14:paraId="40CA6903">
                  <w:pPr>
                    <w:pStyle w:val="75"/>
                    <w:adjustRightInd w:val="0"/>
                    <w:jc w:val="center"/>
                    <w:rPr>
                      <w:rFonts w:hint="eastAsia"/>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噪声传播途径控制措施</w:t>
                  </w:r>
                </w:p>
              </w:tc>
              <w:tc>
                <w:tcPr>
                  <w:tcW w:w="4728" w:type="dxa"/>
                  <w:tcBorders>
                    <w:tl2br w:val="nil"/>
                    <w:tr2bl w:val="nil"/>
                  </w:tcBorders>
                  <w:noWrap w:val="0"/>
                  <w:vAlign w:val="center"/>
                </w:tcPr>
                <w:p w14:paraId="107DA475">
                  <w:pPr>
                    <w:pStyle w:val="75"/>
                    <w:adjustRightIn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对于功率大、噪声较高的机泵安装减振垫，根据实际工况，日常生产时尽可能保持门窗关闭，对周围敏感保护点的影响减至最低限度</w:t>
                  </w:r>
                </w:p>
              </w:tc>
              <w:tc>
                <w:tcPr>
                  <w:tcW w:w="1122" w:type="dxa"/>
                  <w:vMerge w:val="continue"/>
                  <w:tcBorders>
                    <w:tl2br w:val="nil"/>
                    <w:tr2bl w:val="nil"/>
                  </w:tcBorders>
                  <w:noWrap w:val="0"/>
                  <w:vAlign w:val="center"/>
                </w:tcPr>
                <w:p w14:paraId="51BD7E69">
                  <w:pPr>
                    <w:pStyle w:val="75"/>
                    <w:jc w:val="center"/>
                    <w:rPr>
                      <w:rFonts w:hint="eastAsia"/>
                      <w:b w:val="0"/>
                      <w:bCs w:val="0"/>
                      <w:color w:val="000000" w:themeColor="text1"/>
                      <w:sz w:val="21"/>
                      <w:szCs w:val="21"/>
                      <w:highlight w:val="none"/>
                      <w14:textFill>
                        <w14:solidFill>
                          <w14:schemeClr w14:val="tx1"/>
                        </w14:solidFill>
                      </w14:textFill>
                    </w:rPr>
                  </w:pPr>
                </w:p>
              </w:tc>
              <w:tc>
                <w:tcPr>
                  <w:tcW w:w="1392" w:type="dxa"/>
                  <w:vMerge w:val="continue"/>
                  <w:tcBorders>
                    <w:tl2br w:val="nil"/>
                    <w:tr2bl w:val="nil"/>
                  </w:tcBorders>
                  <w:noWrap w:val="0"/>
                  <w:vAlign w:val="center"/>
                </w:tcPr>
                <w:p w14:paraId="1B6A29CD">
                  <w:pPr>
                    <w:pStyle w:val="75"/>
                    <w:jc w:val="center"/>
                    <w:rPr>
                      <w:rFonts w:hint="eastAsia"/>
                      <w:b w:val="0"/>
                      <w:bCs w:val="0"/>
                      <w:color w:val="000000" w:themeColor="text1"/>
                      <w:sz w:val="21"/>
                      <w:szCs w:val="21"/>
                      <w:highlight w:val="none"/>
                      <w14:textFill>
                        <w14:solidFill>
                          <w14:schemeClr w14:val="tx1"/>
                        </w14:solidFill>
                      </w14:textFill>
                    </w:rPr>
                  </w:pPr>
                </w:p>
              </w:tc>
            </w:tr>
            <w:tr w14:paraId="0491D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163" w:type="dxa"/>
                  <w:tcBorders>
                    <w:tl2br w:val="nil"/>
                    <w:tr2bl w:val="nil"/>
                  </w:tcBorders>
                  <w:noWrap w:val="0"/>
                  <w:vAlign w:val="center"/>
                </w:tcPr>
                <w:p w14:paraId="365E8BE8">
                  <w:pPr>
                    <w:pStyle w:val="75"/>
                    <w:adjustRightInd w:val="0"/>
                    <w:jc w:val="center"/>
                    <w:rPr>
                      <w:rFonts w:hint="eastAsia"/>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管理措施</w:t>
                  </w:r>
                </w:p>
              </w:tc>
              <w:tc>
                <w:tcPr>
                  <w:tcW w:w="4728" w:type="dxa"/>
                  <w:tcBorders>
                    <w:tl2br w:val="nil"/>
                    <w:tr2bl w:val="nil"/>
                  </w:tcBorders>
                  <w:noWrap w:val="0"/>
                  <w:vAlign w:val="center"/>
                </w:tcPr>
                <w:p w14:paraId="1DCD05CB">
                  <w:pPr>
                    <w:pStyle w:val="75"/>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对设备进行经常性维护，保持设备处于良好的运转状态，同时加强内部管理，合理作业，避免不必要的突发性噪声，并制定合理的噪声监测方案</w:t>
                  </w:r>
                </w:p>
              </w:tc>
              <w:tc>
                <w:tcPr>
                  <w:tcW w:w="1122" w:type="dxa"/>
                  <w:vMerge w:val="continue"/>
                  <w:tcBorders>
                    <w:tl2br w:val="nil"/>
                    <w:tr2bl w:val="nil"/>
                  </w:tcBorders>
                  <w:noWrap w:val="0"/>
                  <w:vAlign w:val="center"/>
                </w:tcPr>
                <w:p w14:paraId="400EAA6E">
                  <w:pPr>
                    <w:pStyle w:val="75"/>
                    <w:jc w:val="center"/>
                    <w:rPr>
                      <w:b w:val="0"/>
                      <w:bCs w:val="0"/>
                      <w:color w:val="000000" w:themeColor="text1"/>
                      <w:sz w:val="21"/>
                      <w:szCs w:val="21"/>
                      <w:highlight w:val="none"/>
                      <w14:textFill>
                        <w14:solidFill>
                          <w14:schemeClr w14:val="tx1"/>
                        </w14:solidFill>
                      </w14:textFill>
                    </w:rPr>
                  </w:pPr>
                </w:p>
              </w:tc>
              <w:tc>
                <w:tcPr>
                  <w:tcW w:w="1392" w:type="dxa"/>
                  <w:vMerge w:val="continue"/>
                  <w:tcBorders>
                    <w:tl2br w:val="nil"/>
                    <w:tr2bl w:val="nil"/>
                  </w:tcBorders>
                  <w:noWrap w:val="0"/>
                  <w:vAlign w:val="center"/>
                </w:tcPr>
                <w:p w14:paraId="3274368A">
                  <w:pPr>
                    <w:pStyle w:val="75"/>
                    <w:jc w:val="center"/>
                    <w:rPr>
                      <w:b w:val="0"/>
                      <w:bCs w:val="0"/>
                      <w:color w:val="000000" w:themeColor="text1"/>
                      <w:sz w:val="21"/>
                      <w:szCs w:val="21"/>
                      <w:highlight w:val="none"/>
                      <w14:textFill>
                        <w14:solidFill>
                          <w14:schemeClr w14:val="tx1"/>
                        </w14:solidFill>
                      </w14:textFill>
                    </w:rPr>
                  </w:pPr>
                </w:p>
              </w:tc>
            </w:tr>
          </w:tbl>
          <w:p w14:paraId="2E88A357">
            <w:pP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p>
          <w:p w14:paraId="7A7AE2AE">
            <w:pPr>
              <w:pStyle w:val="10"/>
              <w:rPr>
                <w:rFonts w:hint="default"/>
                <w:color w:val="000000" w:themeColor="text1"/>
                <w:highlight w:val="none"/>
                <w:lang w:val="en-US" w:eastAsia="zh-CN"/>
                <w14:textFill>
                  <w14:solidFill>
                    <w14:schemeClr w14:val="tx1"/>
                  </w14:solidFill>
                </w14:textFill>
              </w:rPr>
            </w:pPr>
          </w:p>
          <w:p w14:paraId="2A59C0C7">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p>
          <w:p w14:paraId="0504621D">
            <w:pPr>
              <w:pStyle w:val="69"/>
              <w:adjustRightInd w:val="0"/>
              <w:snapToGrid w:val="0"/>
              <w:spacing w:line="240" w:lineRule="auto"/>
              <w:ind w:firstLine="0" w:firstLineChars="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p>
        </w:tc>
      </w:tr>
    </w:tbl>
    <w:p w14:paraId="5BD89988">
      <w:pPr>
        <w:adjustRightInd w:val="0"/>
        <w:snapToGrid w:val="0"/>
        <w:spacing w:line="360" w:lineRule="auto"/>
        <w:rPr>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164C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746" w:type="dxa"/>
            <w:noWrap w:val="0"/>
            <w:vAlign w:val="center"/>
          </w:tcPr>
          <w:p w14:paraId="3F370733">
            <w:pPr>
              <w:adjustRightInd w:val="0"/>
              <w:snapToGrid w:val="0"/>
              <w:jc w:val="center"/>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运营期环境影响和保护措施</w:t>
            </w:r>
          </w:p>
        </w:tc>
        <w:tc>
          <w:tcPr>
            <w:tcW w:w="8162" w:type="dxa"/>
            <w:noWrap w:val="0"/>
            <w:tcMar>
              <w:top w:w="0" w:type="dxa"/>
              <w:left w:w="28" w:type="dxa"/>
              <w:bottom w:w="0" w:type="dxa"/>
              <w:right w:w="28" w:type="dxa"/>
            </w:tcMar>
            <w:vAlign w:val="top"/>
          </w:tcPr>
          <w:p w14:paraId="0096A353">
            <w:pPr>
              <w:adjustRightInd w:val="0"/>
              <w:snapToGrid w:val="0"/>
              <w:spacing w:before="120" w:beforeLines="50"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4、固体废物</w:t>
            </w:r>
          </w:p>
          <w:p w14:paraId="7D07C89B">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4.1固废产生情况</w:t>
            </w:r>
          </w:p>
          <w:p w14:paraId="3BFB7381">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根据工程分析，本</w:t>
            </w:r>
            <w:r>
              <w:rPr>
                <w:rFonts w:hint="eastAsia"/>
                <w:color w:val="000000" w:themeColor="text1"/>
                <w:sz w:val="24"/>
                <w:szCs w:val="24"/>
                <w:highlight w:val="none"/>
                <w:lang w:val="en-US" w:eastAsia="zh-CN"/>
                <w14:textFill>
                  <w14:solidFill>
                    <w14:schemeClr w14:val="tx1"/>
                  </w14:solidFill>
                </w14:textFill>
              </w:rPr>
              <w:t>扩建项目</w:t>
            </w:r>
            <w:r>
              <w:rPr>
                <w:color w:val="000000" w:themeColor="text1"/>
                <w:sz w:val="24"/>
                <w:szCs w:val="24"/>
                <w:highlight w:val="none"/>
                <w14:textFill>
                  <w14:solidFill>
                    <w14:schemeClr w14:val="tx1"/>
                  </w14:solidFill>
                </w14:textFill>
              </w:rPr>
              <w:t>固体废物主要为</w:t>
            </w:r>
            <w:r>
              <w:rPr>
                <w:rFonts w:hint="eastAsia"/>
                <w:color w:val="000000" w:themeColor="text1"/>
                <w:sz w:val="24"/>
                <w:szCs w:val="24"/>
                <w:highlight w:val="none"/>
                <w:lang w:val="en-US" w:eastAsia="zh-CN"/>
                <w14:textFill>
                  <w14:solidFill>
                    <w14:schemeClr w14:val="tx1"/>
                  </w14:solidFill>
                </w14:textFill>
              </w:rPr>
              <w:t>金属废料、含油金属废屑、焊渣、废钢丸、滤尘、漆渣、废乳化液、废机油、废油桶、废油漆包装桶、废过滤棉、废活性炭、废布袋、废滤芯、废擦布、含油手套抹布</w:t>
            </w:r>
            <w:r>
              <w:rPr>
                <w:rFonts w:hint="eastAsia"/>
                <w:color w:val="000000" w:themeColor="text1"/>
                <w:sz w:val="24"/>
                <w:szCs w:val="24"/>
                <w:highlight w:val="none"/>
                <w14:textFill>
                  <w14:solidFill>
                    <w14:schemeClr w14:val="tx1"/>
                  </w14:solidFill>
                </w14:textFill>
              </w:rPr>
              <w:t>及员工生活垃圾。</w:t>
            </w:r>
          </w:p>
          <w:p w14:paraId="16E910B7">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66C82BB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val="0"/>
                <w:color w:val="000000" w:themeColor="text1"/>
                <w:sz w:val="24"/>
                <w:szCs w:val="24"/>
                <w:highlight w:val="none"/>
                <w14:textFill>
                  <w14:solidFill>
                    <w14:schemeClr w14:val="tx1"/>
                  </w14:solidFill>
                </w14:textFill>
              </w:rPr>
            </w:pPr>
            <w:r>
              <w:rPr>
                <w:b/>
                <w:bCs w:val="0"/>
                <w:color w:val="000000" w:themeColor="text1"/>
                <w:sz w:val="24"/>
                <w:szCs w:val="24"/>
                <w:highlight w:val="none"/>
                <w14:textFill>
                  <w14:solidFill>
                    <w14:schemeClr w14:val="tx1"/>
                  </w14:solidFill>
                </w14:textFill>
              </w:rPr>
              <w:t>5、地下水、土壤</w:t>
            </w:r>
          </w:p>
          <w:p w14:paraId="1BFF52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本项目运营期主要污染物来源于垂直入渗影响、大气沉降影响。</w:t>
            </w:r>
          </w:p>
          <w:p w14:paraId="7274D9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w:t>
            </w:r>
            <w:r>
              <w:rPr>
                <w:rFonts w:hint="eastAsia"/>
                <w:bCs/>
                <w:color w:val="000000" w:themeColor="text1"/>
                <w:sz w:val="24"/>
                <w:szCs w:val="24"/>
                <w:highlight w:val="none"/>
                <w:lang w:val="en-US" w:eastAsia="zh-CN"/>
                <w14:textFill>
                  <w14:solidFill>
                    <w14:schemeClr w14:val="tx1"/>
                  </w14:solidFill>
                </w14:textFill>
              </w:rPr>
              <w:t>喷塑、</w:t>
            </w:r>
            <w:r>
              <w:rPr>
                <w:rFonts w:hint="eastAsia"/>
                <w:bCs/>
                <w:color w:val="000000" w:themeColor="text1"/>
                <w:sz w:val="24"/>
                <w:szCs w:val="24"/>
                <w:highlight w:val="none"/>
                <w14:textFill>
                  <w14:solidFill>
                    <w14:schemeClr w14:val="tx1"/>
                  </w14:solidFill>
                </w14:textFill>
              </w:rPr>
              <w:t>喷漆过程中产生颗粒</w:t>
            </w:r>
            <w:r>
              <w:rPr>
                <w:rFonts w:hint="eastAsia"/>
                <w:bCs/>
                <w:color w:val="000000" w:themeColor="text1"/>
                <w:sz w:val="24"/>
                <w:szCs w:val="24"/>
                <w:highlight w:val="none"/>
                <w:lang w:val="en-US" w:eastAsia="zh-CN"/>
                <w14:textFill>
                  <w14:solidFill>
                    <w14:schemeClr w14:val="tx1"/>
                  </w14:solidFill>
                </w14:textFill>
              </w:rPr>
              <w:t>物</w:t>
            </w:r>
            <w:r>
              <w:rPr>
                <w:rFonts w:hint="eastAsia"/>
                <w:bCs/>
                <w:color w:val="000000" w:themeColor="text1"/>
                <w:sz w:val="24"/>
                <w:szCs w:val="24"/>
                <w:highlight w:val="none"/>
                <w14:textFill>
                  <w14:solidFill>
                    <w14:schemeClr w14:val="tx1"/>
                  </w14:solidFill>
                </w14:textFill>
              </w:rPr>
              <w:t>、挥发性有机物（</w:t>
            </w:r>
            <w:r>
              <w:rPr>
                <w:rFonts w:hint="eastAsia"/>
                <w:bCs/>
                <w:color w:val="000000" w:themeColor="text1"/>
                <w:sz w:val="24"/>
                <w:szCs w:val="24"/>
                <w:highlight w:val="none"/>
                <w:lang w:val="en-US" w:eastAsia="zh-CN"/>
                <w14:textFill>
                  <w14:solidFill>
                    <w14:schemeClr w14:val="tx1"/>
                  </w14:solidFill>
                </w14:textFill>
              </w:rPr>
              <w:t>非甲烷总烃</w:t>
            </w:r>
            <w:r>
              <w:rPr>
                <w:rFonts w:hint="eastAsia"/>
                <w:bCs/>
                <w:color w:val="000000" w:themeColor="text1"/>
                <w:sz w:val="24"/>
                <w:szCs w:val="24"/>
                <w:highlight w:val="none"/>
                <w14:textFill>
                  <w14:solidFill>
                    <w14:schemeClr w14:val="tx1"/>
                  </w14:solidFill>
                </w14:textFill>
              </w:rPr>
              <w:t>、</w:t>
            </w:r>
            <w:r>
              <w:rPr>
                <w:rFonts w:hint="eastAsia"/>
                <w:bCs/>
                <w:color w:val="000000" w:themeColor="text1"/>
                <w:sz w:val="24"/>
                <w:szCs w:val="24"/>
                <w:highlight w:val="none"/>
                <w:lang w:val="en-US" w:eastAsia="zh-CN"/>
                <w14:textFill>
                  <w14:solidFill>
                    <w14:schemeClr w14:val="tx1"/>
                  </w14:solidFill>
                </w14:textFill>
              </w:rPr>
              <w:t>苯系物</w:t>
            </w:r>
            <w:r>
              <w:rPr>
                <w:rFonts w:hint="eastAsia"/>
                <w:bCs/>
                <w:color w:val="000000" w:themeColor="text1"/>
                <w:sz w:val="24"/>
                <w:szCs w:val="24"/>
                <w:highlight w:val="none"/>
                <w:lang w:eastAsia="zh-CN"/>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二甲苯）通过“</w:t>
            </w:r>
            <w:r>
              <w:rPr>
                <w:bCs/>
                <w:color w:val="000000" w:themeColor="text1"/>
                <w:sz w:val="24"/>
                <w:szCs w:val="24"/>
                <w:highlight w:val="none"/>
                <w14:textFill>
                  <w14:solidFill>
                    <w14:schemeClr w14:val="tx1"/>
                  </w14:solidFill>
                </w14:textFill>
              </w:rPr>
              <w:t>过滤棉+二级活性炭吸附装置</w:t>
            </w:r>
            <w:r>
              <w:rPr>
                <w:rFonts w:hint="eastAsia"/>
                <w:bCs/>
                <w:color w:val="000000" w:themeColor="text1"/>
                <w:sz w:val="24"/>
                <w:szCs w:val="24"/>
                <w:highlight w:val="none"/>
                <w14:textFill>
                  <w14:solidFill>
                    <w14:schemeClr w14:val="tx1"/>
                  </w14:solidFill>
                </w14:textFill>
              </w:rPr>
              <w:t>”处理，随后通过排气筒排放。</w:t>
            </w:r>
          </w:p>
          <w:p w14:paraId="39AD3C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本项目无生产废水产生。</w:t>
            </w:r>
          </w:p>
          <w:p w14:paraId="214628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对喷漆房、油漆仓库、危废仓库进行硬化和防渗，防止生产运行过程使用的底漆、底漆稀释剂、底漆固化剂、面漆、面漆稀释剂、面漆固化剂、机油、乳化液等以及危废存储过程中废乳化液、废油等泄漏对土壤和地下水的污染。</w:t>
            </w:r>
          </w:p>
          <w:p w14:paraId="2968F2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综上所述，拟建项目运营期产生的废水、废气、固体废物等污染物均有妥善的处理、处置措施，严格执行各项环保措施，则各种污染物对土壤、地下水环境的影响均处于可接受范围内。</w:t>
            </w:r>
          </w:p>
          <w:p w14:paraId="35A7DA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目前本项目</w:t>
            </w:r>
            <w:r>
              <w:rPr>
                <w:rFonts w:hint="eastAsia"/>
                <w:bCs/>
                <w:color w:val="000000" w:themeColor="text1"/>
                <w:sz w:val="24"/>
                <w:szCs w:val="24"/>
                <w:highlight w:val="none"/>
                <w:lang w:val="en-US" w:eastAsia="zh-CN"/>
                <w14:textFill>
                  <w14:solidFill>
                    <w14:schemeClr w14:val="tx1"/>
                  </w14:solidFill>
                </w14:textFill>
              </w:rPr>
              <w:t>生产</w:t>
            </w:r>
            <w:r>
              <w:rPr>
                <w:bCs/>
                <w:color w:val="000000" w:themeColor="text1"/>
                <w:sz w:val="24"/>
                <w:szCs w:val="24"/>
                <w:highlight w:val="none"/>
                <w14:textFill>
                  <w14:solidFill>
                    <w14:schemeClr w14:val="tx1"/>
                  </w14:solidFill>
                </w14:textFill>
              </w:rPr>
              <w:t>车间、</w:t>
            </w:r>
            <w:r>
              <w:rPr>
                <w:rFonts w:hint="eastAsia"/>
                <w:bCs/>
                <w:color w:val="000000" w:themeColor="text1"/>
                <w:sz w:val="24"/>
                <w:szCs w:val="24"/>
                <w:highlight w:val="none"/>
                <w:lang w:val="en-US" w:eastAsia="zh-CN"/>
                <w14:textFill>
                  <w14:solidFill>
                    <w14:schemeClr w14:val="tx1"/>
                  </w14:solidFill>
                </w14:textFill>
              </w:rPr>
              <w:t>一般固废堆场</w:t>
            </w:r>
            <w:r>
              <w:rPr>
                <w:rFonts w:hint="eastAsia"/>
                <w:bCs/>
                <w:color w:val="000000" w:themeColor="text1"/>
                <w:sz w:val="24"/>
                <w:szCs w:val="24"/>
                <w:highlight w:val="none"/>
                <w:lang w:eastAsia="zh-CN"/>
                <w14:textFill>
                  <w14:solidFill>
                    <w14:schemeClr w14:val="tx1"/>
                  </w14:solidFill>
                </w14:textFill>
              </w:rPr>
              <w:t>、</w:t>
            </w:r>
            <w:r>
              <w:rPr>
                <w:bCs/>
                <w:color w:val="000000" w:themeColor="text1"/>
                <w:sz w:val="24"/>
                <w:szCs w:val="24"/>
                <w:highlight w:val="none"/>
                <w14:textFill>
                  <w14:solidFill>
                    <w14:schemeClr w14:val="tx1"/>
                  </w14:solidFill>
                </w14:textFill>
              </w:rPr>
              <w:t>办公区地面已全部硬化，满足一般防渗区的要求；危险废物分类收集于危废仓库内，需定期进行检查维护，保证收集装置完好无泄漏，避免危险废物下渗污染土壤和地下水。</w:t>
            </w:r>
          </w:p>
          <w:p w14:paraId="5737B1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因此，本次评价认为拟建项目在采取了有效的土壤、地下水防控措施后，污染物一般不会对土壤、地下水产生不利影响，不需开展跟踪监测。</w:t>
            </w:r>
          </w:p>
          <w:p w14:paraId="2465D28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val="0"/>
                <w:color w:val="000000" w:themeColor="text1"/>
                <w:sz w:val="24"/>
                <w:szCs w:val="24"/>
                <w:highlight w:val="none"/>
                <w:lang w:eastAsia="zh-Hans"/>
                <w14:textFill>
                  <w14:solidFill>
                    <w14:schemeClr w14:val="tx1"/>
                  </w14:solidFill>
                </w14:textFill>
              </w:rPr>
            </w:pPr>
            <w:r>
              <w:rPr>
                <w:b/>
                <w:bCs w:val="0"/>
                <w:color w:val="000000" w:themeColor="text1"/>
                <w:sz w:val="24"/>
                <w:szCs w:val="24"/>
                <w:highlight w:val="none"/>
                <w14:textFill>
                  <w14:solidFill>
                    <w14:schemeClr w14:val="tx1"/>
                  </w14:solidFill>
                </w14:textFill>
              </w:rPr>
              <w:t>6、</w:t>
            </w:r>
            <w:r>
              <w:rPr>
                <w:b/>
                <w:bCs w:val="0"/>
                <w:color w:val="000000" w:themeColor="text1"/>
                <w:sz w:val="24"/>
                <w:szCs w:val="24"/>
                <w:highlight w:val="none"/>
                <w:lang w:eastAsia="zh-Hans"/>
                <w14:textFill>
                  <w14:solidFill>
                    <w14:schemeClr w14:val="tx1"/>
                  </w14:solidFill>
                </w14:textFill>
              </w:rPr>
              <w:t>生态</w:t>
            </w:r>
          </w:p>
          <w:p w14:paraId="796A4B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bCs/>
                <w:color w:val="000000" w:themeColor="text1"/>
                <w:sz w:val="24"/>
                <w:szCs w:val="24"/>
                <w:highlight w:val="none"/>
                <w14:textFill>
                  <w14:solidFill>
                    <w14:schemeClr w14:val="tx1"/>
                  </w14:solidFill>
                </w14:textFill>
              </w:rPr>
              <w:t>本项目不属于产业园区外新增用地，用地范围内不含生态环境保护目标，因此对周围生态环境影响较小。</w:t>
            </w:r>
          </w:p>
          <w:p w14:paraId="398096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val="0"/>
                <w:color w:val="000000" w:themeColor="text1"/>
                <w:sz w:val="24"/>
                <w:szCs w:val="24"/>
                <w:highlight w:val="none"/>
                <w14:textFill>
                  <w14:solidFill>
                    <w14:schemeClr w14:val="tx1"/>
                  </w14:solidFill>
                </w14:textFill>
              </w:rPr>
            </w:pPr>
            <w:r>
              <w:rPr>
                <w:b/>
                <w:bCs w:val="0"/>
                <w:color w:val="000000" w:themeColor="text1"/>
                <w:sz w:val="24"/>
                <w:szCs w:val="24"/>
                <w:highlight w:val="none"/>
                <w14:textFill>
                  <w14:solidFill>
                    <w14:schemeClr w14:val="tx1"/>
                  </w14:solidFill>
                </w14:textFill>
              </w:rPr>
              <w:t>7、环境风险</w:t>
            </w:r>
          </w:p>
          <w:p w14:paraId="6F39B2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在各环境风险防范措施落实到位的情况下，可降低项目的环境风险，最大程度减少对环境可能造成的危害，项目对环境的风险影响可接受。</w:t>
            </w:r>
          </w:p>
          <w:p w14:paraId="64673B6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val="0"/>
                <w:color w:val="000000" w:themeColor="text1"/>
                <w:sz w:val="24"/>
                <w:szCs w:val="24"/>
                <w:highlight w:val="none"/>
                <w14:textFill>
                  <w14:solidFill>
                    <w14:schemeClr w14:val="tx1"/>
                  </w14:solidFill>
                </w14:textFill>
              </w:rPr>
            </w:pPr>
            <w:r>
              <w:rPr>
                <w:b/>
                <w:bCs w:val="0"/>
                <w:color w:val="000000" w:themeColor="text1"/>
                <w:sz w:val="24"/>
                <w:szCs w:val="24"/>
                <w:highlight w:val="none"/>
                <w14:textFill>
                  <w14:solidFill>
                    <w14:schemeClr w14:val="tx1"/>
                  </w14:solidFill>
                </w14:textFill>
              </w:rPr>
              <w:t>8、电磁辐射</w:t>
            </w:r>
          </w:p>
          <w:p w14:paraId="7AF518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000000" w:themeColor="text1"/>
                <w:sz w:val="24"/>
                <w:szCs w:val="24"/>
                <w:highlight w:val="none"/>
                <w14:textFill>
                  <w14:solidFill>
                    <w14:schemeClr w14:val="tx1"/>
                  </w14:solidFill>
                </w14:textFill>
              </w:rPr>
            </w:pPr>
            <w:r>
              <w:rPr>
                <w:bCs/>
                <w:color w:val="000000" w:themeColor="text1"/>
                <w:sz w:val="24"/>
                <w:szCs w:val="24"/>
                <w:highlight w:val="none"/>
                <w:lang w:eastAsia="zh-Hans"/>
                <w14:textFill>
                  <w14:solidFill>
                    <w14:schemeClr w14:val="tx1"/>
                  </w14:solidFill>
                </w14:textFill>
              </w:rPr>
              <w:t>本项目不涉及</w:t>
            </w:r>
            <w:r>
              <w:rPr>
                <w:bCs/>
                <w:color w:val="000000" w:themeColor="text1"/>
                <w:sz w:val="24"/>
                <w:szCs w:val="24"/>
                <w:highlight w:val="none"/>
                <w14:textFill>
                  <w14:solidFill>
                    <w14:schemeClr w14:val="tx1"/>
                  </w14:solidFill>
                </w14:textFill>
              </w:rPr>
              <w:t>。</w:t>
            </w:r>
          </w:p>
          <w:p w14:paraId="4D3403DB">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48FB084D">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6D67071F">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4592EB33">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3C9C91C3">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4FCE81B1">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0ED645FD">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0CAD6674">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5DC30BD2">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51D47DF1">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0EAA3706">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10A08051">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2C38BF55">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2E5D1116">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71891D37">
            <w:pPr>
              <w:pStyle w:val="10"/>
              <w:rPr>
                <w:rFonts w:hint="eastAsia"/>
                <w:bCs/>
                <w:color w:val="000000" w:themeColor="text1"/>
                <w:sz w:val="24"/>
                <w:szCs w:val="24"/>
                <w:highlight w:val="none"/>
                <w14:textFill>
                  <w14:solidFill>
                    <w14:schemeClr w14:val="tx1"/>
                  </w14:solidFill>
                </w14:textFill>
              </w:rPr>
            </w:pPr>
          </w:p>
          <w:p w14:paraId="75878A80">
            <w:pPr>
              <w:rPr>
                <w:rFonts w:hint="eastAsia"/>
                <w:bCs/>
                <w:color w:val="000000" w:themeColor="text1"/>
                <w:sz w:val="24"/>
                <w:szCs w:val="24"/>
                <w:highlight w:val="none"/>
                <w14:textFill>
                  <w14:solidFill>
                    <w14:schemeClr w14:val="tx1"/>
                  </w14:solidFill>
                </w14:textFill>
              </w:rPr>
            </w:pPr>
          </w:p>
          <w:p w14:paraId="168CE8B5">
            <w:pPr>
              <w:pStyle w:val="10"/>
              <w:rPr>
                <w:rFonts w:hint="eastAsia"/>
                <w:color w:val="000000" w:themeColor="text1"/>
                <w:highlight w:val="none"/>
                <w14:textFill>
                  <w14:solidFill>
                    <w14:schemeClr w14:val="tx1"/>
                  </w14:solidFill>
                </w14:textFill>
              </w:rPr>
            </w:pPr>
          </w:p>
          <w:p w14:paraId="1B9A2802">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5EEA8225">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73BF99CC">
            <w:pPr>
              <w:adjustRightInd w:val="0"/>
              <w:snapToGrid w:val="0"/>
              <w:spacing w:line="360" w:lineRule="auto"/>
              <w:ind w:firstLine="480" w:firstLineChars="200"/>
              <w:rPr>
                <w:rFonts w:hint="eastAsia"/>
                <w:bCs/>
                <w:color w:val="000000" w:themeColor="text1"/>
                <w:sz w:val="24"/>
                <w:szCs w:val="24"/>
                <w:highlight w:val="none"/>
                <w14:textFill>
                  <w14:solidFill>
                    <w14:schemeClr w14:val="tx1"/>
                  </w14:solidFill>
                </w14:textFill>
              </w:rPr>
            </w:pPr>
          </w:p>
          <w:p w14:paraId="2C084D35">
            <w:pPr>
              <w:adjustRightInd w:val="0"/>
              <w:snapToGrid w:val="0"/>
              <w:spacing w:line="360" w:lineRule="auto"/>
              <w:rPr>
                <w:bCs/>
                <w:color w:val="000000" w:themeColor="text1"/>
                <w:sz w:val="24"/>
                <w:szCs w:val="24"/>
                <w:highlight w:val="none"/>
                <w14:textFill>
                  <w14:solidFill>
                    <w14:schemeClr w14:val="tx1"/>
                  </w14:solidFill>
                </w14:textFill>
              </w:rPr>
            </w:pPr>
          </w:p>
        </w:tc>
      </w:tr>
    </w:tbl>
    <w:p w14:paraId="1CA3125F">
      <w:pPr>
        <w:rPr>
          <w:color w:val="000000" w:themeColor="text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018F13A">
      <w:pPr>
        <w:pStyle w:val="25"/>
        <w:numPr>
          <w:ilvl w:val="0"/>
          <w:numId w:val="5"/>
        </w:numPr>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21" w:name="_Hlk54167917"/>
      <w:bookmarkStart w:id="22" w:name="_Toc32227"/>
      <w:bookmarkStart w:id="23" w:name="_Toc16339"/>
      <w:bookmarkStart w:id="24" w:name="_Toc905"/>
      <w:r>
        <w:rPr>
          <w:rFonts w:ascii="Times New Roman" w:hAnsi="Times New Roman" w:eastAsia="黑体"/>
          <w:snapToGrid w:val="0"/>
          <w:color w:val="000000" w:themeColor="text1"/>
          <w:sz w:val="30"/>
          <w:szCs w:val="30"/>
          <w:highlight w:val="none"/>
          <w14:textFill>
            <w14:solidFill>
              <w14:schemeClr w14:val="tx1"/>
            </w14:solidFill>
          </w14:textFill>
        </w:rPr>
        <w:t>环境保护措施监督检查清单</w:t>
      </w:r>
      <w:bookmarkEnd w:id="21"/>
      <w:bookmarkEnd w:id="22"/>
      <w:bookmarkEnd w:id="23"/>
      <w:bookmarkEnd w:id="24"/>
    </w:p>
    <w:tbl>
      <w:tblPr>
        <w:tblStyle w:val="27"/>
        <w:tblW w:w="95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21"/>
        <w:gridCol w:w="850"/>
        <w:gridCol w:w="875"/>
        <w:gridCol w:w="1186"/>
        <w:gridCol w:w="1342"/>
        <w:gridCol w:w="1053"/>
        <w:gridCol w:w="1813"/>
      </w:tblGrid>
      <w:tr w14:paraId="3C96C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restart"/>
            <w:tcBorders>
              <w:tl2br w:val="single" w:color="auto" w:sz="4" w:space="0"/>
            </w:tcBorders>
            <w:noWrap w:val="0"/>
            <w:vAlign w:val="center"/>
          </w:tcPr>
          <w:p w14:paraId="7017835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   内容</w:t>
            </w:r>
          </w:p>
          <w:p w14:paraId="474134E5">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5CF0804F">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567D7348">
            <w:pPr>
              <w:pStyle w:val="108"/>
              <w:jc w:val="both"/>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要素</w:t>
            </w:r>
          </w:p>
        </w:tc>
        <w:tc>
          <w:tcPr>
            <w:tcW w:w="1321" w:type="dxa"/>
            <w:vMerge w:val="restart"/>
            <w:noWrap w:val="0"/>
            <w:vAlign w:val="center"/>
          </w:tcPr>
          <w:p w14:paraId="050E42C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排放口（编号、名称）/污染源</w:t>
            </w:r>
          </w:p>
        </w:tc>
        <w:tc>
          <w:tcPr>
            <w:tcW w:w="1725" w:type="dxa"/>
            <w:gridSpan w:val="2"/>
            <w:vMerge w:val="restart"/>
            <w:noWrap w:val="0"/>
            <w:vAlign w:val="center"/>
          </w:tcPr>
          <w:p w14:paraId="1133239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污染物项目</w:t>
            </w:r>
          </w:p>
        </w:tc>
        <w:tc>
          <w:tcPr>
            <w:tcW w:w="1186" w:type="dxa"/>
            <w:vMerge w:val="restart"/>
            <w:noWrap w:val="0"/>
            <w:vAlign w:val="center"/>
          </w:tcPr>
          <w:p w14:paraId="3B2B4C6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环境保护措施</w:t>
            </w:r>
          </w:p>
        </w:tc>
        <w:tc>
          <w:tcPr>
            <w:tcW w:w="4208" w:type="dxa"/>
            <w:gridSpan w:val="3"/>
            <w:noWrap w:val="0"/>
            <w:vAlign w:val="center"/>
          </w:tcPr>
          <w:p w14:paraId="406E6742">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执行标准</w:t>
            </w:r>
          </w:p>
        </w:tc>
      </w:tr>
      <w:tr w14:paraId="7032E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tcBorders>
              <w:tl2br w:val="single" w:color="auto" w:sz="4" w:space="0"/>
            </w:tcBorders>
            <w:noWrap w:val="0"/>
            <w:vAlign w:val="center"/>
          </w:tcPr>
          <w:p w14:paraId="6EAB3EA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4B71E02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vMerge w:val="continue"/>
            <w:noWrap w:val="0"/>
            <w:vAlign w:val="center"/>
          </w:tcPr>
          <w:p w14:paraId="353A24F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186" w:type="dxa"/>
            <w:vMerge w:val="continue"/>
            <w:noWrap w:val="0"/>
            <w:vAlign w:val="center"/>
          </w:tcPr>
          <w:p w14:paraId="5AE9562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1A7F7190">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排放浓度</w:t>
            </w:r>
          </w:p>
          <w:p w14:paraId="0122899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（mg/m</w:t>
            </w:r>
            <w:r>
              <w:rPr>
                <w:rFonts w:hint="default" w:ascii="Times New Roman" w:hAnsi="Times New Roman" w:cs="Times New Roman" w:eastAsiaTheme="minorEastAsia"/>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053" w:type="dxa"/>
            <w:noWrap w:val="0"/>
            <w:vAlign w:val="center"/>
          </w:tcPr>
          <w:p w14:paraId="312E1779">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排放速率（kg/h）</w:t>
            </w:r>
          </w:p>
        </w:tc>
        <w:tc>
          <w:tcPr>
            <w:tcW w:w="1813" w:type="dxa"/>
            <w:noWrap w:val="0"/>
            <w:vAlign w:val="center"/>
          </w:tcPr>
          <w:p w14:paraId="19C58C6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排放标准</w:t>
            </w:r>
          </w:p>
        </w:tc>
      </w:tr>
      <w:tr w14:paraId="6604A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restart"/>
            <w:noWrap w:val="0"/>
            <w:vAlign w:val="center"/>
          </w:tcPr>
          <w:p w14:paraId="5D7A8DA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大气环境</w:t>
            </w:r>
          </w:p>
        </w:tc>
        <w:tc>
          <w:tcPr>
            <w:tcW w:w="1321" w:type="dxa"/>
            <w:noWrap w:val="0"/>
            <w:vAlign w:val="center"/>
          </w:tcPr>
          <w:p w14:paraId="4CD3944D">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DA00</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/抛丸</w:t>
            </w:r>
          </w:p>
        </w:tc>
        <w:tc>
          <w:tcPr>
            <w:tcW w:w="1725" w:type="dxa"/>
            <w:gridSpan w:val="2"/>
            <w:noWrap w:val="0"/>
            <w:vAlign w:val="center"/>
          </w:tcPr>
          <w:p w14:paraId="073D6EE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颗粒物</w:t>
            </w:r>
          </w:p>
        </w:tc>
        <w:tc>
          <w:tcPr>
            <w:tcW w:w="1186" w:type="dxa"/>
            <w:noWrap w:val="0"/>
            <w:vAlign w:val="center"/>
          </w:tcPr>
          <w:p w14:paraId="4A90AD9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密闭收集+布袋除尘器</w:t>
            </w:r>
          </w:p>
        </w:tc>
        <w:tc>
          <w:tcPr>
            <w:tcW w:w="1342" w:type="dxa"/>
            <w:noWrap w:val="0"/>
            <w:vAlign w:val="center"/>
          </w:tcPr>
          <w:p w14:paraId="7C65658B">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20</w:t>
            </w:r>
          </w:p>
        </w:tc>
        <w:tc>
          <w:tcPr>
            <w:tcW w:w="1053" w:type="dxa"/>
            <w:noWrap w:val="0"/>
            <w:vAlign w:val="center"/>
          </w:tcPr>
          <w:p w14:paraId="4DE2399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1.0</w:t>
            </w:r>
          </w:p>
        </w:tc>
        <w:tc>
          <w:tcPr>
            <w:tcW w:w="1813" w:type="dxa"/>
            <w:noWrap w:val="0"/>
            <w:vAlign w:val="center"/>
          </w:tcPr>
          <w:p w14:paraId="3D27030C">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DB32/4041-2021中表1标准</w:t>
            </w:r>
          </w:p>
        </w:tc>
      </w:tr>
      <w:tr w14:paraId="55328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269AD80A">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noWrap w:val="0"/>
            <w:vAlign w:val="center"/>
          </w:tcPr>
          <w:p w14:paraId="44B6F991">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DA002/喷塑</w:t>
            </w:r>
          </w:p>
        </w:tc>
        <w:tc>
          <w:tcPr>
            <w:tcW w:w="1725" w:type="dxa"/>
            <w:gridSpan w:val="2"/>
            <w:noWrap w:val="0"/>
            <w:vAlign w:val="center"/>
          </w:tcPr>
          <w:p w14:paraId="5FD3A146">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颗粒物</w:t>
            </w:r>
          </w:p>
        </w:tc>
        <w:tc>
          <w:tcPr>
            <w:tcW w:w="1186" w:type="dxa"/>
            <w:noWrap w:val="0"/>
            <w:vAlign w:val="center"/>
          </w:tcPr>
          <w:p w14:paraId="02FD3572">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密闭收集+布袋除尘器</w:t>
            </w:r>
          </w:p>
        </w:tc>
        <w:tc>
          <w:tcPr>
            <w:tcW w:w="1342" w:type="dxa"/>
            <w:noWrap w:val="0"/>
            <w:vAlign w:val="center"/>
          </w:tcPr>
          <w:p w14:paraId="38B0CD76">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10</w:t>
            </w:r>
          </w:p>
        </w:tc>
        <w:tc>
          <w:tcPr>
            <w:tcW w:w="1053" w:type="dxa"/>
            <w:noWrap w:val="0"/>
            <w:vAlign w:val="center"/>
          </w:tcPr>
          <w:p w14:paraId="1A821E68">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0.6</w:t>
            </w:r>
          </w:p>
        </w:tc>
        <w:tc>
          <w:tcPr>
            <w:tcW w:w="1813" w:type="dxa"/>
            <w:noWrap w:val="0"/>
            <w:vAlign w:val="center"/>
          </w:tcPr>
          <w:p w14:paraId="6E3300CC">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DB32/4147-2021中表1标准</w:t>
            </w:r>
          </w:p>
        </w:tc>
      </w:tr>
      <w:tr w14:paraId="3DA87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4AE9C603">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restart"/>
            <w:noWrap w:val="0"/>
            <w:vAlign w:val="center"/>
          </w:tcPr>
          <w:p w14:paraId="4599F1F1">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DA003/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喷塑固化</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调漆、喷漆、烘干、洗枪</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危废贮存</w:t>
            </w:r>
          </w:p>
        </w:tc>
        <w:tc>
          <w:tcPr>
            <w:tcW w:w="1725" w:type="dxa"/>
            <w:gridSpan w:val="2"/>
            <w:noWrap w:val="0"/>
            <w:vAlign w:val="center"/>
          </w:tcPr>
          <w:p w14:paraId="189882C0">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颗粒物</w:t>
            </w:r>
          </w:p>
        </w:tc>
        <w:tc>
          <w:tcPr>
            <w:tcW w:w="1186" w:type="dxa"/>
            <w:vMerge w:val="restart"/>
            <w:noWrap w:val="0"/>
            <w:vAlign w:val="center"/>
          </w:tcPr>
          <w:p w14:paraId="5F57027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密闭负压收集+过滤棉+二级活性炭吸附装置</w:t>
            </w:r>
          </w:p>
        </w:tc>
        <w:tc>
          <w:tcPr>
            <w:tcW w:w="1342" w:type="dxa"/>
            <w:noWrap w:val="0"/>
            <w:vAlign w:val="center"/>
          </w:tcPr>
          <w:p w14:paraId="2E115A39">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10</w:t>
            </w:r>
          </w:p>
        </w:tc>
        <w:tc>
          <w:tcPr>
            <w:tcW w:w="1053" w:type="dxa"/>
            <w:noWrap w:val="0"/>
            <w:vAlign w:val="center"/>
          </w:tcPr>
          <w:p w14:paraId="7936BD63">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0.6</w:t>
            </w:r>
          </w:p>
        </w:tc>
        <w:tc>
          <w:tcPr>
            <w:tcW w:w="1813" w:type="dxa"/>
            <w:vMerge w:val="restart"/>
            <w:tcBorders>
              <w:bottom w:val="single" w:color="auto" w:sz="4" w:space="0"/>
              <w:right w:val="single" w:color="auto" w:sz="4" w:space="0"/>
            </w:tcBorders>
            <w:noWrap w:val="0"/>
            <w:vAlign w:val="center"/>
          </w:tcPr>
          <w:p w14:paraId="7709FF20">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DB32/4147-2021中表1标准</w:t>
            </w:r>
          </w:p>
        </w:tc>
      </w:tr>
      <w:tr w14:paraId="4C2E3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3B920CD0">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74BAF655">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850" w:type="dxa"/>
            <w:vMerge w:val="restart"/>
            <w:noWrap w:val="0"/>
            <w:vAlign w:val="center"/>
          </w:tcPr>
          <w:p w14:paraId="187A48F2">
            <w:pPr>
              <w:pStyle w:val="107"/>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VOCs</w:t>
            </w:r>
          </w:p>
        </w:tc>
        <w:tc>
          <w:tcPr>
            <w:tcW w:w="875" w:type="dxa"/>
            <w:noWrap w:val="0"/>
            <w:vAlign w:val="center"/>
          </w:tcPr>
          <w:p w14:paraId="3AB7FD17">
            <w:pPr>
              <w:pStyle w:val="107"/>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TVOC</w:t>
            </w:r>
          </w:p>
        </w:tc>
        <w:tc>
          <w:tcPr>
            <w:tcW w:w="1186" w:type="dxa"/>
            <w:vMerge w:val="continue"/>
            <w:noWrap w:val="0"/>
            <w:vAlign w:val="center"/>
          </w:tcPr>
          <w:p w14:paraId="68A0A7B8">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74E2784C">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80</w:t>
            </w:r>
          </w:p>
        </w:tc>
        <w:tc>
          <w:tcPr>
            <w:tcW w:w="1053" w:type="dxa"/>
            <w:noWrap w:val="0"/>
            <w:vAlign w:val="center"/>
          </w:tcPr>
          <w:p w14:paraId="23C34422">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2.7</w:t>
            </w:r>
          </w:p>
        </w:tc>
        <w:tc>
          <w:tcPr>
            <w:tcW w:w="1813" w:type="dxa"/>
            <w:vMerge w:val="continue"/>
            <w:tcBorders>
              <w:top w:val="single" w:color="auto" w:sz="4" w:space="0"/>
              <w:bottom w:val="single" w:color="auto" w:sz="4" w:space="0"/>
              <w:right w:val="single" w:color="auto" w:sz="4" w:space="0"/>
            </w:tcBorders>
            <w:noWrap w:val="0"/>
            <w:vAlign w:val="center"/>
          </w:tcPr>
          <w:p w14:paraId="220E7EE4">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2A2FA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1A52BDC3">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52FC3F8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850" w:type="dxa"/>
            <w:vMerge w:val="continue"/>
            <w:noWrap w:val="0"/>
            <w:vAlign w:val="center"/>
          </w:tcPr>
          <w:p w14:paraId="0E6C66EF">
            <w:pPr>
              <w:pStyle w:val="107"/>
              <w:rPr>
                <w:rFonts w:hint="default" w:cs="Times New Roman" w:eastAsiaTheme="minorEastAsia"/>
                <w:color w:val="000000" w:themeColor="text1"/>
                <w:sz w:val="24"/>
                <w:szCs w:val="24"/>
                <w:highlight w:val="none"/>
                <w:lang w:val="en-US" w:eastAsia="zh-CN"/>
                <w14:textFill>
                  <w14:solidFill>
                    <w14:schemeClr w14:val="tx1"/>
                  </w14:solidFill>
                </w14:textFill>
              </w:rPr>
            </w:pPr>
          </w:p>
        </w:tc>
        <w:tc>
          <w:tcPr>
            <w:tcW w:w="875" w:type="dxa"/>
            <w:noWrap w:val="0"/>
            <w:vAlign w:val="center"/>
          </w:tcPr>
          <w:p w14:paraId="0E5CE6A0">
            <w:pPr>
              <w:pStyle w:val="107"/>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非甲烷总烃</w:t>
            </w:r>
          </w:p>
        </w:tc>
        <w:tc>
          <w:tcPr>
            <w:tcW w:w="1186" w:type="dxa"/>
            <w:vMerge w:val="continue"/>
            <w:noWrap w:val="0"/>
            <w:vAlign w:val="center"/>
          </w:tcPr>
          <w:p w14:paraId="2FCCD73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10445F62">
            <w:pPr>
              <w:pStyle w:val="105"/>
              <w:ind w:firstLine="0" w:firstLineChars="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50</w:t>
            </w:r>
          </w:p>
        </w:tc>
        <w:tc>
          <w:tcPr>
            <w:tcW w:w="1053" w:type="dxa"/>
            <w:noWrap w:val="0"/>
            <w:vAlign w:val="center"/>
          </w:tcPr>
          <w:p w14:paraId="43FA8D43">
            <w:pPr>
              <w:pStyle w:val="105"/>
              <w:ind w:firstLine="0" w:firstLineChars="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1.8</w:t>
            </w:r>
          </w:p>
        </w:tc>
        <w:tc>
          <w:tcPr>
            <w:tcW w:w="1813" w:type="dxa"/>
            <w:vMerge w:val="continue"/>
            <w:tcBorders>
              <w:top w:val="single" w:color="auto" w:sz="4" w:space="0"/>
              <w:bottom w:val="single" w:color="auto" w:sz="4" w:space="0"/>
              <w:right w:val="single" w:color="auto" w:sz="4" w:space="0"/>
            </w:tcBorders>
            <w:noWrap w:val="0"/>
            <w:vAlign w:val="center"/>
          </w:tcPr>
          <w:p w14:paraId="67406056">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39AD4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42A97EE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62780B29">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noWrap w:val="0"/>
            <w:vAlign w:val="center"/>
          </w:tcPr>
          <w:p w14:paraId="4DDC8220">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苯系物</w:t>
            </w:r>
          </w:p>
        </w:tc>
        <w:tc>
          <w:tcPr>
            <w:tcW w:w="1186" w:type="dxa"/>
            <w:vMerge w:val="continue"/>
            <w:noWrap w:val="0"/>
            <w:vAlign w:val="center"/>
          </w:tcPr>
          <w:p w14:paraId="7CC10801">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76CA04A5">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20</w:t>
            </w:r>
          </w:p>
        </w:tc>
        <w:tc>
          <w:tcPr>
            <w:tcW w:w="1053" w:type="dxa"/>
            <w:noWrap w:val="0"/>
            <w:vAlign w:val="center"/>
          </w:tcPr>
          <w:p w14:paraId="5FB9C66C">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0.8</w:t>
            </w:r>
          </w:p>
        </w:tc>
        <w:tc>
          <w:tcPr>
            <w:tcW w:w="1813" w:type="dxa"/>
            <w:vMerge w:val="continue"/>
            <w:tcBorders>
              <w:top w:val="single" w:color="auto" w:sz="4" w:space="0"/>
              <w:bottom w:val="single" w:color="auto" w:sz="4" w:space="0"/>
              <w:right w:val="single" w:color="auto" w:sz="4" w:space="0"/>
            </w:tcBorders>
            <w:noWrap w:val="0"/>
            <w:vAlign w:val="center"/>
          </w:tcPr>
          <w:p w14:paraId="430C5F4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45F9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7568D77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4D931863">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noWrap w:val="0"/>
            <w:vAlign w:val="center"/>
          </w:tcPr>
          <w:p w14:paraId="3CA8780A">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二甲苯</w:t>
            </w:r>
          </w:p>
        </w:tc>
        <w:tc>
          <w:tcPr>
            <w:tcW w:w="1186" w:type="dxa"/>
            <w:vMerge w:val="continue"/>
            <w:noWrap w:val="0"/>
            <w:vAlign w:val="center"/>
          </w:tcPr>
          <w:p w14:paraId="2572D10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73B7A868">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10</w:t>
            </w:r>
          </w:p>
        </w:tc>
        <w:tc>
          <w:tcPr>
            <w:tcW w:w="1053" w:type="dxa"/>
            <w:noWrap w:val="0"/>
            <w:vAlign w:val="center"/>
          </w:tcPr>
          <w:p w14:paraId="57388AD9">
            <w:pPr>
              <w:pStyle w:val="105"/>
              <w:ind w:firstLine="0" w:firstLineChars="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0.72</w:t>
            </w:r>
          </w:p>
        </w:tc>
        <w:tc>
          <w:tcPr>
            <w:tcW w:w="1813" w:type="dxa"/>
            <w:tcBorders>
              <w:top w:val="single" w:color="auto" w:sz="4" w:space="0"/>
              <w:bottom w:val="single" w:color="auto" w:sz="4" w:space="0"/>
              <w:right w:val="single" w:color="auto" w:sz="4" w:space="0"/>
            </w:tcBorders>
            <w:noWrap w:val="0"/>
            <w:vAlign w:val="center"/>
          </w:tcPr>
          <w:p w14:paraId="3B2A2A05">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DB32/4041-2021中表1标准</w:t>
            </w:r>
          </w:p>
        </w:tc>
      </w:tr>
      <w:tr w14:paraId="48A7D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3AE0A06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restart"/>
            <w:noWrap w:val="0"/>
            <w:vAlign w:val="center"/>
          </w:tcPr>
          <w:p w14:paraId="2962E4B1">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无组织/未捕集废气</w:t>
            </w:r>
          </w:p>
        </w:tc>
        <w:tc>
          <w:tcPr>
            <w:tcW w:w="1725" w:type="dxa"/>
            <w:gridSpan w:val="2"/>
            <w:noWrap w:val="0"/>
            <w:vAlign w:val="center"/>
          </w:tcPr>
          <w:p w14:paraId="0D232CDD">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颗粒物</w:t>
            </w:r>
          </w:p>
        </w:tc>
        <w:tc>
          <w:tcPr>
            <w:tcW w:w="1186" w:type="dxa"/>
            <w:noWrap w:val="0"/>
            <w:vAlign w:val="center"/>
          </w:tcPr>
          <w:p w14:paraId="02E2784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移动式</w:t>
            </w:r>
            <w:r>
              <w:rPr>
                <w:rFonts w:hint="eastAsia" w:cs="Times New Roman" w:eastAsiaTheme="minorEastAsia"/>
                <w:color w:val="000000" w:themeColor="text1"/>
                <w:sz w:val="24"/>
                <w:szCs w:val="24"/>
                <w:highlight w:val="none"/>
                <w:lang w:val="en-US" w:eastAsia="zh-CN"/>
                <w14:textFill>
                  <w14:solidFill>
                    <w14:schemeClr w14:val="tx1"/>
                  </w14:solidFill>
                </w14:textFill>
              </w:rPr>
              <w:t>焊烟</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净化器、加强车间通风</w:t>
            </w:r>
          </w:p>
        </w:tc>
        <w:tc>
          <w:tcPr>
            <w:tcW w:w="1342" w:type="dxa"/>
            <w:noWrap w:val="0"/>
            <w:vAlign w:val="center"/>
          </w:tcPr>
          <w:p w14:paraId="411FED8F">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0.5</w:t>
            </w:r>
          </w:p>
        </w:tc>
        <w:tc>
          <w:tcPr>
            <w:tcW w:w="1053" w:type="dxa"/>
            <w:noWrap w:val="0"/>
            <w:vAlign w:val="center"/>
          </w:tcPr>
          <w:p w14:paraId="07A1F619">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813" w:type="dxa"/>
            <w:vMerge w:val="restart"/>
            <w:tcBorders>
              <w:top w:val="single" w:color="auto" w:sz="4" w:space="0"/>
              <w:bottom w:val="single" w:color="auto" w:sz="4" w:space="0"/>
              <w:right w:val="single" w:color="auto" w:sz="4" w:space="0"/>
            </w:tcBorders>
            <w:noWrap w:val="0"/>
            <w:vAlign w:val="center"/>
          </w:tcPr>
          <w:p w14:paraId="1098B01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DB32/4041-2021中表3标准</w:t>
            </w:r>
          </w:p>
        </w:tc>
      </w:tr>
      <w:tr w14:paraId="15708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34C5C0B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525F38D4">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noWrap w:val="0"/>
            <w:vAlign w:val="center"/>
          </w:tcPr>
          <w:p w14:paraId="0CBE5471">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非甲烷总烃</w:t>
            </w:r>
          </w:p>
        </w:tc>
        <w:tc>
          <w:tcPr>
            <w:tcW w:w="1186" w:type="dxa"/>
            <w:vMerge w:val="restart"/>
            <w:noWrap w:val="0"/>
            <w:vAlign w:val="center"/>
          </w:tcPr>
          <w:p w14:paraId="742683F6">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加强车间通风</w:t>
            </w:r>
          </w:p>
        </w:tc>
        <w:tc>
          <w:tcPr>
            <w:tcW w:w="1342" w:type="dxa"/>
            <w:noWrap w:val="0"/>
            <w:vAlign w:val="center"/>
          </w:tcPr>
          <w:p w14:paraId="4DF652AB">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4.0</w:t>
            </w:r>
          </w:p>
        </w:tc>
        <w:tc>
          <w:tcPr>
            <w:tcW w:w="1053" w:type="dxa"/>
            <w:noWrap w:val="0"/>
            <w:vAlign w:val="center"/>
          </w:tcPr>
          <w:p w14:paraId="23945C67">
            <w:pPr>
              <w:pStyle w:val="107"/>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w:t>
            </w:r>
          </w:p>
        </w:tc>
        <w:tc>
          <w:tcPr>
            <w:tcW w:w="1813" w:type="dxa"/>
            <w:vMerge w:val="continue"/>
            <w:tcBorders>
              <w:top w:val="single" w:color="auto" w:sz="4" w:space="0"/>
              <w:bottom w:val="single" w:color="auto" w:sz="4" w:space="0"/>
              <w:right w:val="single" w:color="auto" w:sz="4" w:space="0"/>
            </w:tcBorders>
            <w:noWrap w:val="0"/>
            <w:vAlign w:val="center"/>
          </w:tcPr>
          <w:p w14:paraId="22FD43F4">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5965B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4CE07B0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71CC4C5B">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noWrap w:val="0"/>
            <w:vAlign w:val="center"/>
          </w:tcPr>
          <w:p w14:paraId="01BE7031">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苯系物</w:t>
            </w:r>
          </w:p>
        </w:tc>
        <w:tc>
          <w:tcPr>
            <w:tcW w:w="1186" w:type="dxa"/>
            <w:vMerge w:val="continue"/>
            <w:noWrap w:val="0"/>
            <w:vAlign w:val="center"/>
          </w:tcPr>
          <w:p w14:paraId="0589F700">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10173CB2">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0.4</w:t>
            </w:r>
          </w:p>
        </w:tc>
        <w:tc>
          <w:tcPr>
            <w:tcW w:w="1053" w:type="dxa"/>
            <w:noWrap w:val="0"/>
            <w:vAlign w:val="center"/>
          </w:tcPr>
          <w:p w14:paraId="5E25B70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813" w:type="dxa"/>
            <w:vMerge w:val="continue"/>
            <w:tcBorders>
              <w:top w:val="single" w:color="auto" w:sz="4" w:space="0"/>
              <w:bottom w:val="single" w:color="auto" w:sz="4" w:space="0"/>
              <w:right w:val="single" w:color="auto" w:sz="4" w:space="0"/>
            </w:tcBorders>
            <w:noWrap w:val="0"/>
            <w:vAlign w:val="center"/>
          </w:tcPr>
          <w:p w14:paraId="2068E27D">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31415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5C5E725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369701A2">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noWrap w:val="0"/>
            <w:vAlign w:val="center"/>
          </w:tcPr>
          <w:p w14:paraId="28637ABB">
            <w:pPr>
              <w:pStyle w:val="107"/>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二甲苯</w:t>
            </w:r>
          </w:p>
        </w:tc>
        <w:tc>
          <w:tcPr>
            <w:tcW w:w="1186" w:type="dxa"/>
            <w:vMerge w:val="continue"/>
            <w:noWrap w:val="0"/>
            <w:vAlign w:val="center"/>
          </w:tcPr>
          <w:p w14:paraId="3204E18F">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44395BC7">
            <w:pPr>
              <w:pStyle w:val="107"/>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0.2</w:t>
            </w:r>
          </w:p>
        </w:tc>
        <w:tc>
          <w:tcPr>
            <w:tcW w:w="1053" w:type="dxa"/>
            <w:noWrap w:val="0"/>
            <w:vAlign w:val="center"/>
          </w:tcPr>
          <w:p w14:paraId="2F8D3C85">
            <w:pPr>
              <w:pStyle w:val="107"/>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w:t>
            </w:r>
          </w:p>
        </w:tc>
        <w:tc>
          <w:tcPr>
            <w:tcW w:w="1813" w:type="dxa"/>
            <w:vMerge w:val="continue"/>
            <w:tcBorders>
              <w:top w:val="single" w:color="auto" w:sz="4" w:space="0"/>
              <w:bottom w:val="single" w:color="auto" w:sz="4" w:space="0"/>
              <w:right w:val="single" w:color="auto" w:sz="4" w:space="0"/>
            </w:tcBorders>
            <w:noWrap w:val="0"/>
            <w:vAlign w:val="center"/>
          </w:tcPr>
          <w:p w14:paraId="058523C9">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0DCD6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1F8FEB8F">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restart"/>
            <w:noWrap w:val="0"/>
            <w:vAlign w:val="center"/>
          </w:tcPr>
          <w:p w14:paraId="15E653D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厂区内</w:t>
            </w:r>
          </w:p>
        </w:tc>
        <w:tc>
          <w:tcPr>
            <w:tcW w:w="1725" w:type="dxa"/>
            <w:gridSpan w:val="2"/>
            <w:vMerge w:val="restart"/>
            <w:noWrap w:val="0"/>
            <w:vAlign w:val="center"/>
          </w:tcPr>
          <w:p w14:paraId="55892B8D">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非甲烷总烃</w:t>
            </w:r>
          </w:p>
        </w:tc>
        <w:tc>
          <w:tcPr>
            <w:tcW w:w="1186" w:type="dxa"/>
            <w:vMerge w:val="restart"/>
            <w:noWrap w:val="0"/>
            <w:vAlign w:val="center"/>
          </w:tcPr>
          <w:p w14:paraId="61045FD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加强车间通风</w:t>
            </w:r>
          </w:p>
        </w:tc>
        <w:tc>
          <w:tcPr>
            <w:tcW w:w="1342" w:type="dxa"/>
            <w:noWrap w:val="0"/>
            <w:vAlign w:val="center"/>
          </w:tcPr>
          <w:p w14:paraId="12BE859C">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6（监控点处1h平均浓度值）</w:t>
            </w:r>
          </w:p>
        </w:tc>
        <w:tc>
          <w:tcPr>
            <w:tcW w:w="1053" w:type="dxa"/>
            <w:noWrap w:val="0"/>
            <w:vAlign w:val="center"/>
          </w:tcPr>
          <w:p w14:paraId="744AB571">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813" w:type="dxa"/>
            <w:vMerge w:val="restart"/>
            <w:tcBorders>
              <w:top w:val="single" w:color="auto" w:sz="4" w:space="0"/>
              <w:bottom w:val="single" w:color="auto" w:sz="4" w:space="0"/>
              <w:right w:val="single" w:color="auto" w:sz="4" w:space="0"/>
            </w:tcBorders>
            <w:noWrap w:val="0"/>
            <w:vAlign w:val="center"/>
          </w:tcPr>
          <w:p w14:paraId="208E8B6E">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DB32/4147-2021中表3标准</w:t>
            </w:r>
          </w:p>
        </w:tc>
      </w:tr>
      <w:tr w14:paraId="1BDDA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54F0405F">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6B6A73C7">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725" w:type="dxa"/>
            <w:gridSpan w:val="2"/>
            <w:vMerge w:val="continue"/>
            <w:noWrap w:val="0"/>
            <w:vAlign w:val="center"/>
          </w:tcPr>
          <w:p w14:paraId="060EE490">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186" w:type="dxa"/>
            <w:vMerge w:val="continue"/>
            <w:noWrap w:val="0"/>
            <w:vAlign w:val="center"/>
          </w:tcPr>
          <w:p w14:paraId="53E1C3BA">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42" w:type="dxa"/>
            <w:noWrap w:val="0"/>
            <w:vAlign w:val="center"/>
          </w:tcPr>
          <w:p w14:paraId="682EC815">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20（监控点处任意一次浓度值）</w:t>
            </w:r>
          </w:p>
        </w:tc>
        <w:tc>
          <w:tcPr>
            <w:tcW w:w="1053" w:type="dxa"/>
            <w:noWrap w:val="0"/>
            <w:vAlign w:val="center"/>
          </w:tcPr>
          <w:p w14:paraId="7A3953F5">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813" w:type="dxa"/>
            <w:vMerge w:val="continue"/>
            <w:tcBorders>
              <w:top w:val="single" w:color="auto" w:sz="4" w:space="0"/>
              <w:bottom w:val="single" w:color="auto" w:sz="4" w:space="0"/>
              <w:right w:val="single" w:color="auto" w:sz="4" w:space="0"/>
            </w:tcBorders>
            <w:noWrap w:val="0"/>
            <w:vAlign w:val="center"/>
          </w:tcPr>
          <w:p w14:paraId="5595EE7D">
            <w:pPr>
              <w:pStyle w:val="10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5A211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restart"/>
            <w:noWrap w:val="0"/>
            <w:vAlign w:val="center"/>
          </w:tcPr>
          <w:p w14:paraId="16A117E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地表水环境</w:t>
            </w:r>
          </w:p>
        </w:tc>
        <w:tc>
          <w:tcPr>
            <w:tcW w:w="1321" w:type="dxa"/>
            <w:vMerge w:val="restart"/>
            <w:noWrap w:val="0"/>
            <w:vAlign w:val="center"/>
          </w:tcPr>
          <w:p w14:paraId="66A71D0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DW001/生活污水</w:t>
            </w:r>
          </w:p>
        </w:tc>
        <w:tc>
          <w:tcPr>
            <w:tcW w:w="2911" w:type="dxa"/>
            <w:gridSpan w:val="3"/>
            <w:noWrap w:val="0"/>
            <w:vAlign w:val="center"/>
          </w:tcPr>
          <w:p w14:paraId="7CAFFB6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COD</w:t>
            </w:r>
          </w:p>
        </w:tc>
        <w:tc>
          <w:tcPr>
            <w:tcW w:w="1342" w:type="dxa"/>
            <w:vMerge w:val="restart"/>
            <w:noWrap w:val="0"/>
            <w:vAlign w:val="center"/>
          </w:tcPr>
          <w:p w14:paraId="6BCA834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经化粪池处理后接管光大水处理（江阴）有限公司西利污水处理厂集中处理</w:t>
            </w:r>
          </w:p>
        </w:tc>
        <w:tc>
          <w:tcPr>
            <w:tcW w:w="1053" w:type="dxa"/>
            <w:noWrap w:val="0"/>
            <w:vAlign w:val="center"/>
          </w:tcPr>
          <w:p w14:paraId="30F977E8">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500mg/L</w:t>
            </w:r>
          </w:p>
        </w:tc>
        <w:tc>
          <w:tcPr>
            <w:tcW w:w="1813" w:type="dxa"/>
            <w:vMerge w:val="restart"/>
            <w:tcBorders>
              <w:top w:val="single" w:color="auto" w:sz="4" w:space="0"/>
              <w:right w:val="single" w:color="auto" w:sz="4" w:space="0"/>
            </w:tcBorders>
            <w:noWrap w:val="0"/>
            <w:vAlign w:val="center"/>
          </w:tcPr>
          <w:p w14:paraId="596B4453">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GB/T31962-2015表1中B等级标准、GB8978-1996表4中的三级标准</w:t>
            </w:r>
          </w:p>
        </w:tc>
      </w:tr>
      <w:tr w14:paraId="78380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5FC822E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35A63F8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2911" w:type="dxa"/>
            <w:gridSpan w:val="3"/>
            <w:noWrap w:val="0"/>
            <w:vAlign w:val="center"/>
          </w:tcPr>
          <w:p w14:paraId="7475306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SS</w:t>
            </w:r>
          </w:p>
        </w:tc>
        <w:tc>
          <w:tcPr>
            <w:tcW w:w="1342" w:type="dxa"/>
            <w:vMerge w:val="continue"/>
            <w:noWrap w:val="0"/>
            <w:vAlign w:val="center"/>
          </w:tcPr>
          <w:p w14:paraId="47FE7F5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053" w:type="dxa"/>
            <w:noWrap w:val="0"/>
            <w:vAlign w:val="center"/>
          </w:tcPr>
          <w:p w14:paraId="0C6183B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400mg/L</w:t>
            </w:r>
          </w:p>
        </w:tc>
        <w:tc>
          <w:tcPr>
            <w:tcW w:w="1813" w:type="dxa"/>
            <w:vMerge w:val="continue"/>
            <w:tcBorders>
              <w:right w:val="single" w:color="auto" w:sz="4" w:space="0"/>
            </w:tcBorders>
            <w:noWrap w:val="0"/>
            <w:vAlign w:val="center"/>
          </w:tcPr>
          <w:p w14:paraId="2D427B0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14775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5F5C29E2">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1D51C3E9">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2911" w:type="dxa"/>
            <w:gridSpan w:val="3"/>
            <w:noWrap w:val="0"/>
            <w:vAlign w:val="center"/>
          </w:tcPr>
          <w:p w14:paraId="5E9165EA">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氨氮</w:t>
            </w:r>
          </w:p>
        </w:tc>
        <w:tc>
          <w:tcPr>
            <w:tcW w:w="1342" w:type="dxa"/>
            <w:vMerge w:val="continue"/>
            <w:noWrap w:val="0"/>
            <w:vAlign w:val="center"/>
          </w:tcPr>
          <w:p w14:paraId="0A315082">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053" w:type="dxa"/>
            <w:noWrap w:val="0"/>
            <w:vAlign w:val="center"/>
          </w:tcPr>
          <w:p w14:paraId="2977E33E">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45mg/L</w:t>
            </w:r>
          </w:p>
        </w:tc>
        <w:tc>
          <w:tcPr>
            <w:tcW w:w="1813" w:type="dxa"/>
            <w:vMerge w:val="continue"/>
            <w:tcBorders>
              <w:right w:val="single" w:color="auto" w:sz="4" w:space="0"/>
            </w:tcBorders>
            <w:noWrap w:val="0"/>
            <w:vAlign w:val="center"/>
          </w:tcPr>
          <w:p w14:paraId="2708588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0955B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121EE96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0A0E5D56">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2911" w:type="dxa"/>
            <w:gridSpan w:val="3"/>
            <w:noWrap w:val="0"/>
            <w:vAlign w:val="center"/>
          </w:tcPr>
          <w:p w14:paraId="3FB513F7">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总氮</w:t>
            </w:r>
          </w:p>
        </w:tc>
        <w:tc>
          <w:tcPr>
            <w:tcW w:w="1342" w:type="dxa"/>
            <w:vMerge w:val="continue"/>
            <w:noWrap w:val="0"/>
            <w:vAlign w:val="center"/>
          </w:tcPr>
          <w:p w14:paraId="2F8691A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053" w:type="dxa"/>
            <w:noWrap w:val="0"/>
            <w:vAlign w:val="center"/>
          </w:tcPr>
          <w:p w14:paraId="1918802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70mg/L</w:t>
            </w:r>
          </w:p>
        </w:tc>
        <w:tc>
          <w:tcPr>
            <w:tcW w:w="1813" w:type="dxa"/>
            <w:vMerge w:val="continue"/>
            <w:tcBorders>
              <w:right w:val="single" w:color="auto" w:sz="4" w:space="0"/>
            </w:tcBorders>
            <w:noWrap w:val="0"/>
            <w:vAlign w:val="center"/>
          </w:tcPr>
          <w:p w14:paraId="70391CA5">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78E8C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vMerge w:val="continue"/>
            <w:noWrap w:val="0"/>
            <w:vAlign w:val="center"/>
          </w:tcPr>
          <w:p w14:paraId="53FC7E2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321" w:type="dxa"/>
            <w:vMerge w:val="continue"/>
            <w:noWrap w:val="0"/>
            <w:vAlign w:val="center"/>
          </w:tcPr>
          <w:p w14:paraId="2E23F34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2911" w:type="dxa"/>
            <w:gridSpan w:val="3"/>
            <w:noWrap w:val="0"/>
            <w:vAlign w:val="center"/>
          </w:tcPr>
          <w:p w14:paraId="3D75572A">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总磷</w:t>
            </w:r>
          </w:p>
        </w:tc>
        <w:tc>
          <w:tcPr>
            <w:tcW w:w="1342" w:type="dxa"/>
            <w:vMerge w:val="continue"/>
            <w:noWrap w:val="0"/>
            <w:vAlign w:val="center"/>
          </w:tcPr>
          <w:p w14:paraId="40CB8E1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1053" w:type="dxa"/>
            <w:noWrap w:val="0"/>
            <w:vAlign w:val="center"/>
          </w:tcPr>
          <w:p w14:paraId="27A9224E">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8mg/L</w:t>
            </w:r>
          </w:p>
        </w:tc>
        <w:tc>
          <w:tcPr>
            <w:tcW w:w="1813" w:type="dxa"/>
            <w:vMerge w:val="continue"/>
            <w:tcBorders>
              <w:right w:val="single" w:color="auto" w:sz="4" w:space="0"/>
            </w:tcBorders>
            <w:noWrap w:val="0"/>
            <w:vAlign w:val="center"/>
          </w:tcPr>
          <w:p w14:paraId="0794509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r w14:paraId="0D7A2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53F87FE9">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声环境</w:t>
            </w:r>
          </w:p>
        </w:tc>
        <w:tc>
          <w:tcPr>
            <w:tcW w:w="4232" w:type="dxa"/>
            <w:gridSpan w:val="4"/>
            <w:noWrap w:val="0"/>
            <w:vAlign w:val="center"/>
          </w:tcPr>
          <w:p w14:paraId="3AE7D8B7">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噪声源主要为</w:t>
            </w:r>
            <w:r>
              <w:rPr>
                <w:rFonts w:hint="eastAsia"/>
                <w:bCs/>
                <w:color w:val="000000" w:themeColor="text1"/>
                <w:sz w:val="24"/>
                <w:szCs w:val="24"/>
                <w:highlight w:val="none"/>
                <w:lang w:val="en-US" w:eastAsia="zh-CN"/>
                <w14:textFill>
                  <w14:solidFill>
                    <w14:schemeClr w14:val="tx1"/>
                  </w14:solidFill>
                </w14:textFill>
              </w:rPr>
              <w:t>数控重型卧式车床、数控重型立式车床、龙门镗铣床、风机</w:t>
            </w:r>
            <w:r>
              <w:rPr>
                <w:bCs/>
                <w:color w:val="000000" w:themeColor="text1"/>
                <w:sz w:val="24"/>
                <w:szCs w:val="24"/>
                <w:highlight w:val="none"/>
                <w14:textFill>
                  <w14:solidFill>
                    <w14:schemeClr w14:val="tx1"/>
                  </w14:solidFill>
                </w14:textFill>
              </w:rPr>
              <w:t>等生产辅助设备</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，噪声源强≤</w:t>
            </w:r>
            <w:r>
              <w:rPr>
                <w:rFonts w:hint="eastAsia" w:cs="Times New Roman" w:eastAsiaTheme="minorEastAsia"/>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dB(A)</w:t>
            </w:r>
          </w:p>
        </w:tc>
        <w:tc>
          <w:tcPr>
            <w:tcW w:w="1342" w:type="dxa"/>
            <w:noWrap w:val="0"/>
            <w:vAlign w:val="center"/>
          </w:tcPr>
          <w:p w14:paraId="2F7ECF69">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选用低噪声</w:t>
            </w:r>
          </w:p>
          <w:p w14:paraId="77E41C72">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设备，设备设置于室内，车间厂房隔声，距离衰减</w:t>
            </w:r>
          </w:p>
        </w:tc>
        <w:tc>
          <w:tcPr>
            <w:tcW w:w="2866" w:type="dxa"/>
            <w:gridSpan w:val="2"/>
            <w:noWrap w:val="0"/>
            <w:vAlign w:val="center"/>
          </w:tcPr>
          <w:p w14:paraId="4B7ADC8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GB12348-2008中3类标准：昼间≤65dB(A）</w:t>
            </w:r>
          </w:p>
        </w:tc>
      </w:tr>
      <w:tr w14:paraId="608E9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1B0A3D9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电磁辐射</w:t>
            </w:r>
          </w:p>
        </w:tc>
        <w:tc>
          <w:tcPr>
            <w:tcW w:w="3046" w:type="dxa"/>
            <w:gridSpan w:val="3"/>
            <w:noWrap w:val="0"/>
            <w:vAlign w:val="center"/>
          </w:tcPr>
          <w:p w14:paraId="263E1C5C">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186" w:type="dxa"/>
            <w:noWrap w:val="0"/>
            <w:vAlign w:val="center"/>
          </w:tcPr>
          <w:p w14:paraId="34B8DB7B">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1342" w:type="dxa"/>
            <w:tcBorders>
              <w:right w:val="single" w:color="000000" w:sz="4" w:space="0"/>
            </w:tcBorders>
            <w:noWrap w:val="0"/>
            <w:vAlign w:val="center"/>
          </w:tcPr>
          <w:p w14:paraId="069A4233">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c>
          <w:tcPr>
            <w:tcW w:w="2866" w:type="dxa"/>
            <w:gridSpan w:val="2"/>
            <w:tcBorders>
              <w:left w:val="single" w:color="000000" w:sz="4" w:space="0"/>
            </w:tcBorders>
            <w:noWrap w:val="0"/>
            <w:vAlign w:val="center"/>
          </w:tcPr>
          <w:p w14:paraId="0A6156D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r>
      <w:tr w14:paraId="11317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12E6D1C8">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固体废物</w:t>
            </w:r>
          </w:p>
        </w:tc>
        <w:tc>
          <w:tcPr>
            <w:tcW w:w="8440" w:type="dxa"/>
            <w:gridSpan w:val="7"/>
            <w:noWrap w:val="0"/>
            <w:vAlign w:val="center"/>
          </w:tcPr>
          <w:p w14:paraId="4F0A3AC9">
            <w:pPr>
              <w:pStyle w:val="108"/>
              <w:ind w:firstLine="480" w:firstLineChars="20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bCs/>
                <w:color w:val="000000" w:themeColor="text1"/>
                <w:kern w:val="0"/>
                <w:sz w:val="24"/>
                <w:szCs w:val="24"/>
                <w:highlight w:val="none"/>
                <w14:textFill>
                  <w14:solidFill>
                    <w14:schemeClr w14:val="tx1"/>
                  </w14:solidFill>
                </w14:textFill>
              </w:rPr>
              <w:t>一般固废</w:t>
            </w:r>
            <w:r>
              <w:rPr>
                <w:rFonts w:hint="eastAsia"/>
                <w:bCs/>
                <w:color w:val="000000" w:themeColor="text1"/>
                <w:kern w:val="0"/>
                <w:sz w:val="24"/>
                <w:szCs w:val="24"/>
                <w:highlight w:val="none"/>
                <w14:textFill>
                  <w14:solidFill>
                    <w14:schemeClr w14:val="tx1"/>
                  </w14:solidFill>
                </w14:textFill>
              </w:rPr>
              <w:t>：</w:t>
            </w:r>
            <w:r>
              <w:rPr>
                <w:rFonts w:hint="eastAsia"/>
                <w:bCs/>
                <w:color w:val="000000" w:themeColor="text1"/>
                <w:kern w:val="0"/>
                <w:sz w:val="24"/>
                <w:szCs w:val="24"/>
                <w:highlight w:val="none"/>
                <w:lang w:val="en-US" w:eastAsia="zh-CN"/>
                <w14:textFill>
                  <w14:solidFill>
                    <w14:schemeClr w14:val="tx1"/>
                  </w14:solidFill>
                </w14:textFill>
              </w:rPr>
              <w:t>金属废屑、焊渣、废钢丸、滤尘、废布袋、废滤芯，</w:t>
            </w:r>
            <w:r>
              <w:rPr>
                <w:color w:val="000000" w:themeColor="text1"/>
                <w:sz w:val="24"/>
                <w:szCs w:val="24"/>
                <w:highlight w:val="none"/>
                <w14:textFill>
                  <w14:solidFill>
                    <w14:schemeClr w14:val="tx1"/>
                  </w14:solidFill>
                </w14:textFill>
              </w:rPr>
              <w:t>外售</w:t>
            </w:r>
            <w:r>
              <w:rPr>
                <w:rFonts w:hint="eastAsia"/>
                <w:color w:val="000000" w:themeColor="text1"/>
                <w:sz w:val="24"/>
                <w:szCs w:val="24"/>
                <w:highlight w:val="none"/>
                <w14:textFill>
                  <w14:solidFill>
                    <w14:schemeClr w14:val="tx1"/>
                  </w14:solidFill>
                </w14:textFill>
              </w:rPr>
              <w:t>综合利用；</w:t>
            </w:r>
            <w:r>
              <w:rPr>
                <w:rFonts w:hint="eastAsia"/>
                <w:bCs/>
                <w:color w:val="000000" w:themeColor="text1"/>
                <w:sz w:val="24"/>
                <w:szCs w:val="24"/>
                <w:highlight w:val="none"/>
                <w14:textFill>
                  <w14:solidFill>
                    <w14:schemeClr w14:val="tx1"/>
                  </w14:solidFill>
                </w14:textFill>
              </w:rPr>
              <w:t>危险废物：</w:t>
            </w:r>
            <w:r>
              <w:rPr>
                <w:rFonts w:hint="eastAsia"/>
                <w:bCs/>
                <w:color w:val="000000" w:themeColor="text1"/>
                <w:sz w:val="24"/>
                <w:szCs w:val="24"/>
                <w:highlight w:val="none"/>
                <w:lang w:val="en-US" w:eastAsia="zh-CN"/>
                <w14:textFill>
                  <w14:solidFill>
                    <w14:schemeClr w14:val="tx1"/>
                  </w14:solidFill>
                </w14:textFill>
              </w:rPr>
              <w:t>含油金属废屑、</w:t>
            </w:r>
            <w:r>
              <w:rPr>
                <w:rFonts w:hint="eastAsia"/>
                <w:bCs/>
                <w:color w:val="000000" w:themeColor="text1"/>
                <w:kern w:val="0"/>
                <w:sz w:val="24"/>
                <w:szCs w:val="24"/>
                <w:highlight w:val="none"/>
                <w:lang w:val="en-US" w:eastAsia="zh-CN"/>
                <w14:textFill>
                  <w14:solidFill>
                    <w14:schemeClr w14:val="tx1"/>
                  </w14:solidFill>
                </w14:textFill>
              </w:rPr>
              <w:t>漆渣、废乳化液、废机油、废油桶、废油漆包装桶、废过滤棉、废活性炭、废擦布、含油手套抹布</w:t>
            </w:r>
            <w:r>
              <w:rPr>
                <w:rFonts w:hint="eastAsia"/>
                <w:bCs/>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委托有资质单位处置；生活垃圾由环卫清运</w:t>
            </w:r>
            <w:r>
              <w:rPr>
                <w:rFonts w:hint="eastAsia"/>
                <w:bCs/>
                <w:color w:val="000000" w:themeColor="text1"/>
                <w:sz w:val="24"/>
                <w:szCs w:val="24"/>
                <w:highlight w:val="none"/>
                <w14:textFill>
                  <w14:solidFill>
                    <w14:schemeClr w14:val="tx1"/>
                  </w14:solidFill>
                </w14:textFill>
              </w:rPr>
              <w:t>。</w:t>
            </w:r>
          </w:p>
        </w:tc>
      </w:tr>
      <w:tr w14:paraId="15001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4DC635E7">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土壤及地下水污染防治措施</w:t>
            </w:r>
          </w:p>
        </w:tc>
        <w:tc>
          <w:tcPr>
            <w:tcW w:w="8440" w:type="dxa"/>
            <w:gridSpan w:val="7"/>
            <w:noWrap w:val="0"/>
            <w:vAlign w:val="center"/>
          </w:tcPr>
          <w:p w14:paraId="38B12BA6">
            <w:pPr>
              <w:pStyle w:val="10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企业厂区内地面已全部硬化，厂内污水管网等管线以地下铺设为主，地下管线为抗渗防腐的管材铺设，化粪池采用玻璃钢成品化粪池，建立有效的事故废水收集系统。</w:t>
            </w:r>
          </w:p>
        </w:tc>
      </w:tr>
      <w:tr w14:paraId="7B1E0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599E9FD0">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生态保护措施</w:t>
            </w:r>
          </w:p>
        </w:tc>
        <w:tc>
          <w:tcPr>
            <w:tcW w:w="8440" w:type="dxa"/>
            <w:gridSpan w:val="7"/>
            <w:noWrap w:val="0"/>
            <w:vAlign w:val="center"/>
          </w:tcPr>
          <w:p w14:paraId="08090228">
            <w:pPr>
              <w:pStyle w:val="10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本项目不属于产业园区外新增用地，用地范围内不含生态环境保护目标，因此对周围生态环境影响较小。</w:t>
            </w:r>
          </w:p>
        </w:tc>
      </w:tr>
      <w:tr w14:paraId="4F6D1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1F4FB161">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环境风险</w:t>
            </w:r>
          </w:p>
          <w:p w14:paraId="12EFCA3D">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防范措施</w:t>
            </w:r>
          </w:p>
        </w:tc>
        <w:tc>
          <w:tcPr>
            <w:tcW w:w="8440" w:type="dxa"/>
            <w:gridSpan w:val="7"/>
            <w:noWrap w:val="0"/>
            <w:vAlign w:val="center"/>
          </w:tcPr>
          <w:p w14:paraId="609564E8">
            <w:pPr>
              <w:pStyle w:val="10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包括原料贮运安全防范措施、泄漏事故的防范措施、火灾事故应急处置措施、危险废物的环境风险防范措施，制定应急预案等。</w:t>
            </w:r>
          </w:p>
        </w:tc>
      </w:tr>
      <w:tr w14:paraId="23AFF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noWrap w:val="0"/>
            <w:vAlign w:val="center"/>
          </w:tcPr>
          <w:p w14:paraId="68EBA784">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其他环境</w:t>
            </w:r>
          </w:p>
          <w:p w14:paraId="2015E3E3">
            <w:pPr>
              <w:pStyle w:val="10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管理要求</w:t>
            </w:r>
          </w:p>
        </w:tc>
        <w:tc>
          <w:tcPr>
            <w:tcW w:w="8440" w:type="dxa"/>
            <w:gridSpan w:val="7"/>
            <w:noWrap w:val="0"/>
            <w:vAlign w:val="center"/>
          </w:tcPr>
          <w:p w14:paraId="4AA2B925">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1、环保竣工验收要求</w:t>
            </w:r>
          </w:p>
          <w:p w14:paraId="245721C9">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建设单位是建设项目竣工环境保护验收的责任主体，应按照《建设项目竣工环境保护验收暂行办法》国环规环评[2017]4号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DB4F805">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2、排污许可管理要求</w:t>
            </w:r>
          </w:p>
          <w:p w14:paraId="461E386E">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本项目应当在启动生产设施或者在实际排污之前申领排污许可证，未取得排污许可证的，不得排放污染物。</w:t>
            </w:r>
          </w:p>
          <w:p w14:paraId="29B07FEE">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根据《固定污染源排污许可分类管理名录》（2019年版），</w:t>
            </w:r>
            <w:r>
              <w:rPr>
                <w:rFonts w:hint="eastAsia"/>
                <w:bCs/>
                <w:color w:val="000000" w:themeColor="text1"/>
                <w:sz w:val="24"/>
                <w:szCs w:val="24"/>
                <w:highlight w:val="none"/>
                <w14:textFill>
                  <w14:solidFill>
                    <w14:schemeClr w14:val="tx1"/>
                  </w14:solidFill>
                </w14:textFill>
              </w:rPr>
              <w:t>本项目属于“二十八、金属制品业33”中“</w:t>
            </w:r>
            <w:r>
              <w:rPr>
                <w:rFonts w:hint="eastAsia"/>
                <w:bCs/>
                <w:color w:val="000000" w:themeColor="text1"/>
                <w:sz w:val="24"/>
                <w:szCs w:val="24"/>
                <w:highlight w:val="none"/>
                <w:lang w:val="en-US" w:eastAsia="zh-CN"/>
                <w14:textFill>
                  <w14:solidFill>
                    <w14:schemeClr w14:val="tx1"/>
                  </w14:solidFill>
                </w14:textFill>
              </w:rPr>
              <w:t>结构性金属制品制造 331</w:t>
            </w:r>
            <w:r>
              <w:rPr>
                <w:rFonts w:hint="eastAsia"/>
                <w:bCs/>
                <w:color w:val="000000" w:themeColor="text1"/>
                <w:sz w:val="24"/>
                <w:szCs w:val="24"/>
                <w:highlight w:val="none"/>
                <w14:textFill>
                  <w14:solidFill>
                    <w14:schemeClr w14:val="tx1"/>
                  </w14:solidFill>
                </w14:textFill>
              </w:rPr>
              <w:t>”其他，属于登记管理</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p w14:paraId="7EFF67F7">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3、环境管理台账要求</w:t>
            </w:r>
          </w:p>
          <w:p w14:paraId="62D71EF9">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公司需完善记录制度和档案保存制度，有利于环境管理质量的追踪和持续改进；记录和台账包括设施运行和维护记录、危险废物进出台账、废水、废气污染物监测台账、原辅料使用台账、突发性事件的处理、调查记录等，定期上报并妥善保存所有记录、台账及污染物排放监测资料、环境管理档案资料等。</w:t>
            </w:r>
          </w:p>
          <w:p w14:paraId="758D23FE">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4、应急预案要求</w:t>
            </w:r>
          </w:p>
          <w:p w14:paraId="1008E591">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instrText xml:space="preserve"> = 1 \* GB3 </w:instrTex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①</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厂内应急预案根据实际生产情况进行编制并备案，根据环保应急预案要求定期演练；</w:t>
            </w:r>
          </w:p>
          <w:p w14:paraId="0DBEF7A6">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instrText xml:space="preserve"> = 2 \* GB3 </w:instrTex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②</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厂内配备足够的风险应急处理物资，加强厂区风险应急监测的能力，配备相关的设备及人员；</w:t>
            </w:r>
          </w:p>
          <w:p w14:paraId="315C5C77">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instrText xml:space="preserve"> = 3 \* GB3 </w:instrTex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③</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定期对应急预案进行修编。</w:t>
            </w:r>
          </w:p>
          <w:p w14:paraId="37B45852">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5、排污口设置规范化</w:t>
            </w:r>
          </w:p>
          <w:p w14:paraId="5D781613">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江苏省排污口设置及规范化整治管理办法》〔苏环控（1997）122号文〕的要求设置与管理排污口（指废水排放口、废气排气筒和固废临时堆放场所）。在排污口附近醒目处按规定设置环保标志牌，排污口的设置要合理，便于采集监测样品、便于监测计量、便于公众参与监督管理。</w:t>
            </w:r>
          </w:p>
          <w:p w14:paraId="44CFE715">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0026898F">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3B9A550B">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57ED44C5">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6BC881A4">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299244FE">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7575D28B">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013FE25E">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498E2AC8">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17793363">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5BF8A4A4">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6642F320">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719ACEC3">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0E9D0EA5">
            <w:pPr>
              <w:pStyle w:val="10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0BAE1209">
            <w:pPr>
              <w:pStyle w:val="10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r>
    </w:tbl>
    <w:p w14:paraId="0D335047">
      <w:pPr>
        <w:rPr>
          <w:rFonts w:ascii="Times New Roman" w:hAnsi="Times New Roman" w:eastAsia="黑体"/>
          <w:snapToGrid w:val="0"/>
          <w:color w:val="000000" w:themeColor="text1"/>
          <w:sz w:val="30"/>
          <w:szCs w:val="30"/>
          <w:highlight w:val="none"/>
          <w14:textFill>
            <w14:solidFill>
              <w14:schemeClr w14:val="tx1"/>
            </w14:solidFill>
          </w14:textFill>
        </w:rPr>
      </w:pPr>
      <w:bookmarkStart w:id="25" w:name="_Toc14527"/>
      <w:bookmarkStart w:id="26" w:name="_Toc11383"/>
      <w:bookmarkStart w:id="27" w:name="_Toc7671"/>
      <w:r>
        <w:rPr>
          <w:rFonts w:ascii="Times New Roman" w:hAnsi="Times New Roman" w:eastAsia="黑体"/>
          <w:snapToGrid w:val="0"/>
          <w:color w:val="000000" w:themeColor="text1"/>
          <w:sz w:val="30"/>
          <w:szCs w:val="30"/>
          <w:highlight w:val="none"/>
          <w14:textFill>
            <w14:solidFill>
              <w14:schemeClr w14:val="tx1"/>
            </w14:solidFill>
          </w14:textFill>
        </w:rPr>
        <w:br w:type="page"/>
      </w:r>
    </w:p>
    <w:p w14:paraId="079FED91">
      <w:pPr>
        <w:pStyle w:val="25"/>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六、结论</w:t>
      </w:r>
      <w:bookmarkEnd w:id="25"/>
      <w:bookmarkEnd w:id="26"/>
      <w:bookmarkEnd w:id="27"/>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017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D7808AD">
            <w:pPr>
              <w:adjustRightInd w:val="0"/>
              <w:snapToGrid w:val="0"/>
              <w:spacing w:before="120" w:beforeLines="50"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综上所述，本项目符合相关产业政策，符合规划，选址合理，针对污染物产生特点，采取了有效的防治措施，使污染物达标排放，故对周围环境的影响较小；</w:t>
            </w:r>
            <w:r>
              <w:rPr>
                <w:rFonts w:hint="eastAsia" w:ascii="宋体" w:cs="宋体"/>
                <w:color w:val="000000" w:themeColor="text1"/>
                <w:sz w:val="24"/>
                <w:highlight w:val="none"/>
                <w14:textFill>
                  <w14:solidFill>
                    <w14:schemeClr w14:val="tx1"/>
                  </w14:solidFill>
                </w14:textFill>
              </w:rPr>
              <w:t>总量可在</w:t>
            </w:r>
            <w:r>
              <w:rPr>
                <w:rFonts w:hint="eastAsia" w:ascii="宋体" w:cs="宋体"/>
                <w:color w:val="000000" w:themeColor="text1"/>
                <w:sz w:val="24"/>
                <w:highlight w:val="none"/>
                <w:lang w:val="en-US" w:eastAsia="zh-CN"/>
                <w14:textFill>
                  <w14:solidFill>
                    <w14:schemeClr w14:val="tx1"/>
                  </w14:solidFill>
                </w14:textFill>
              </w:rPr>
              <w:t>重新报批前已批复总量中</w:t>
            </w:r>
            <w:r>
              <w:rPr>
                <w:rFonts w:hint="eastAsia" w:ascii="宋体" w:cs="宋体"/>
                <w:color w:val="000000" w:themeColor="text1"/>
                <w:sz w:val="24"/>
                <w:highlight w:val="none"/>
                <w14:textFill>
                  <w14:solidFill>
                    <w14:schemeClr w14:val="tx1"/>
                  </w14:solidFill>
                </w14:textFill>
              </w:rPr>
              <w:t>平衡；</w:t>
            </w:r>
            <w:r>
              <w:rPr>
                <w:color w:val="000000" w:themeColor="text1"/>
                <w:sz w:val="24"/>
                <w:szCs w:val="24"/>
                <w:highlight w:val="none"/>
                <w14:textFill>
                  <w14:solidFill>
                    <w14:schemeClr w14:val="tx1"/>
                  </w14:solidFill>
                </w14:textFill>
              </w:rPr>
              <w:t>因此本报告认为，从环保角度而言，该项目的建设是可行的。</w:t>
            </w:r>
          </w:p>
        </w:tc>
      </w:tr>
    </w:tbl>
    <w:p w14:paraId="037FC58A">
      <w:pPr>
        <w:rPr>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F34C979">
      <w:pPr>
        <w:pStyle w:val="56"/>
        <w:spacing w:before="260" w:beforeLines="80" w:after="32"/>
        <w:jc w:val="center"/>
        <w:rPr>
          <w:color w:val="000000" w:themeColor="text1"/>
          <w14:textFill>
            <w14:solidFill>
              <w14:schemeClr w14:val="tx1"/>
            </w14:solidFill>
          </w14:textFill>
        </w:rPr>
      </w:pPr>
      <w:r>
        <w:drawing>
          <wp:inline distT="0" distB="0" distL="114300" distR="114300">
            <wp:extent cx="7501255" cy="5795010"/>
            <wp:effectExtent l="0" t="0" r="4445" b="152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7501255" cy="5795010"/>
                    </a:xfrm>
                    <a:prstGeom prst="rect">
                      <a:avLst/>
                    </a:prstGeom>
                    <a:noFill/>
                    <a:ln>
                      <a:noFill/>
                    </a:ln>
                  </pic:spPr>
                </pic:pic>
              </a:graphicData>
            </a:graphic>
          </wp:inline>
        </w:drawing>
      </w:r>
      <w:bookmarkStart w:id="28" w:name="_GoBack"/>
      <w:bookmarkEnd w:id="28"/>
    </w:p>
    <w:sectPr>
      <w:headerReference r:id="rId10" w:type="default"/>
      <w:footerReference r:id="rId11" w:type="default"/>
      <w:pgSz w:w="16839" w:h="11907"/>
      <w:pgMar w:top="1247" w:right="1134" w:bottom="1247" w:left="1134" w:header="851" w:footer="992" w:gutter="0"/>
      <w:pgBorders>
        <w:top w:val="none" w:sz="0" w:space="0"/>
        <w:left w:val="none" w:sz="0" w:space="0"/>
        <w:bottom w:val="none" w:sz="0" w:space="0"/>
        <w:right w:val="none" w:sz="0" w:space="0"/>
      </w:pgBorders>
      <w:pgNumType w:fmt="decimal"/>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7F" w:usb3="00000000" w:csb0="203F01FF" w:csb1="DFFF0000"/>
  </w:font>
  <w:font w:name="Arial Black">
    <w:panose1 w:val="020B0A04020102020204"/>
    <w:charset w:val="00"/>
    <w:family w:val="swiss"/>
    <w:pitch w:val="default"/>
    <w:sig w:usb0="A00002AF" w:usb1="400078FB" w:usb2="00000000" w:usb3="00000000" w:csb0="6000009F" w:csb1="DFD7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4008">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04B95">
    <w:pPr>
      <w:pStyle w:val="18"/>
      <w:framePr w:wrap="around" w:vAnchor="text" w:hAnchor="margin" w:xAlign="center" w:y="1"/>
      <w:rPr>
        <w:rStyle w:val="31"/>
      </w:rPr>
    </w:pPr>
    <w:r>
      <w:fldChar w:fldCharType="begin"/>
    </w:r>
    <w:r>
      <w:rPr>
        <w:rStyle w:val="31"/>
      </w:rPr>
      <w:instrText xml:space="preserve">PAGE  </w:instrText>
    </w:r>
    <w:r>
      <w:fldChar w:fldCharType="end"/>
    </w:r>
  </w:p>
  <w:p w14:paraId="29DB5A98">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9221">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CFC0">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A39E1">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zgSE0AgAAZQQAAA4AAABkcnMvZTJvRG9jLnhtbK1UzY7TMBC+I/EO&#10;lu80aVesSt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qd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4EhNAIAAGUEAAAOAAAAAAAAAAEAIAAAAB8BAABkcnMvZTJvRG9jLnhtbFBL&#10;BQYAAAAABgAGAFkBAADFBQAAAAA=&#10;">
              <v:fill on="f" focussize="0,0"/>
              <v:stroke on="f" weight="0.5pt"/>
              <v:imagedata o:title=""/>
              <o:lock v:ext="edit" aspectratio="f"/>
              <v:textbox inset="0mm,0mm,0mm,0mm" style="mso-fit-shape-to-text:t;">
                <w:txbxContent>
                  <w:p w14:paraId="0CEA39E1">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C0EC">
    <w:pPr>
      <w:pStyle w:val="1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DA231">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C8C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04F9E">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06F09">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D678D"/>
    <w:multiLevelType w:val="singleLevel"/>
    <w:tmpl w:val="85CD678D"/>
    <w:lvl w:ilvl="0" w:tentative="0">
      <w:start w:val="1"/>
      <w:numFmt w:val="decimal"/>
      <w:suff w:val="nothing"/>
      <w:lvlText w:val="%1、"/>
      <w:lvlJc w:val="left"/>
    </w:lvl>
  </w:abstractNum>
  <w:abstractNum w:abstractNumId="1">
    <w:nsid w:val="EB4019A4"/>
    <w:multiLevelType w:val="singleLevel"/>
    <w:tmpl w:val="EB4019A4"/>
    <w:lvl w:ilvl="0" w:tentative="0">
      <w:start w:val="4"/>
      <w:numFmt w:val="decimal"/>
      <w:suff w:val="nothing"/>
      <w:lvlText w:val="%1、"/>
      <w:lvlJc w:val="left"/>
    </w:lvl>
  </w:abstractNum>
  <w:abstractNum w:abstractNumId="2">
    <w:nsid w:val="0CE50EE2"/>
    <w:multiLevelType w:val="singleLevel"/>
    <w:tmpl w:val="0CE50EE2"/>
    <w:lvl w:ilvl="0" w:tentative="0">
      <w:start w:val="5"/>
      <w:numFmt w:val="chineseCounting"/>
      <w:suff w:val="nothing"/>
      <w:lvlText w:val="%1、"/>
      <w:lvlJc w:val="left"/>
      <w:rPr>
        <w:rFonts w:hint="eastAsia"/>
      </w:rPr>
    </w:lvl>
  </w:abstractNum>
  <w:abstractNum w:abstractNumId="3">
    <w:nsid w:val="355C3ADB"/>
    <w:multiLevelType w:val="singleLevel"/>
    <w:tmpl w:val="355C3ADB"/>
    <w:lvl w:ilvl="0" w:tentative="0">
      <w:start w:val="2"/>
      <w:numFmt w:val="decimal"/>
      <w:suff w:val="nothing"/>
      <w:lvlText w:val="（%1）"/>
      <w:lvlJc w:val="left"/>
    </w:lvl>
  </w:abstractNum>
  <w:abstractNum w:abstractNumId="4">
    <w:nsid w:val="5D3003DD"/>
    <w:multiLevelType w:val="singleLevel"/>
    <w:tmpl w:val="5D3003DD"/>
    <w:lvl w:ilvl="0" w:tentative="0">
      <w:start w:val="1"/>
      <w:numFmt w:val="decimal"/>
      <w:suff w:val="nothing"/>
      <w:lvlText w:val="%1、"/>
      <w:lvlJc w:val="left"/>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kYjc0NzkxZDdlYzJkMmViMDdjYmVjYTFiM2IwM2QifQ=="/>
  </w:docVars>
  <w:rsids>
    <w:rsidRoot w:val="00172A27"/>
    <w:rsid w:val="00004317"/>
    <w:rsid w:val="00005EE5"/>
    <w:rsid w:val="000060B3"/>
    <w:rsid w:val="00007B50"/>
    <w:rsid w:val="000126D5"/>
    <w:rsid w:val="00023F8B"/>
    <w:rsid w:val="00024B6D"/>
    <w:rsid w:val="000304FA"/>
    <w:rsid w:val="00030C82"/>
    <w:rsid w:val="0004364B"/>
    <w:rsid w:val="0005451C"/>
    <w:rsid w:val="0005750A"/>
    <w:rsid w:val="00060283"/>
    <w:rsid w:val="000612DE"/>
    <w:rsid w:val="00061B1F"/>
    <w:rsid w:val="000701EB"/>
    <w:rsid w:val="000733C4"/>
    <w:rsid w:val="00074783"/>
    <w:rsid w:val="0008070B"/>
    <w:rsid w:val="000810AC"/>
    <w:rsid w:val="00081A02"/>
    <w:rsid w:val="00082231"/>
    <w:rsid w:val="000833F9"/>
    <w:rsid w:val="00083D25"/>
    <w:rsid w:val="00085CA5"/>
    <w:rsid w:val="00092D38"/>
    <w:rsid w:val="0009377B"/>
    <w:rsid w:val="000A0F1C"/>
    <w:rsid w:val="000A20C9"/>
    <w:rsid w:val="000A270A"/>
    <w:rsid w:val="000B058F"/>
    <w:rsid w:val="000B2B72"/>
    <w:rsid w:val="000B4467"/>
    <w:rsid w:val="000B4DB9"/>
    <w:rsid w:val="000B5000"/>
    <w:rsid w:val="000C039F"/>
    <w:rsid w:val="000C09AC"/>
    <w:rsid w:val="000C767F"/>
    <w:rsid w:val="000D0B19"/>
    <w:rsid w:val="000D58CB"/>
    <w:rsid w:val="000D5A44"/>
    <w:rsid w:val="000E35DD"/>
    <w:rsid w:val="000E3730"/>
    <w:rsid w:val="000E3ED2"/>
    <w:rsid w:val="000F556F"/>
    <w:rsid w:val="000F7CD8"/>
    <w:rsid w:val="001009DC"/>
    <w:rsid w:val="00102047"/>
    <w:rsid w:val="00110FA3"/>
    <w:rsid w:val="00114807"/>
    <w:rsid w:val="00120824"/>
    <w:rsid w:val="001227EE"/>
    <w:rsid w:val="00123D60"/>
    <w:rsid w:val="0012762D"/>
    <w:rsid w:val="001307D8"/>
    <w:rsid w:val="00130A09"/>
    <w:rsid w:val="00130E9D"/>
    <w:rsid w:val="00131F42"/>
    <w:rsid w:val="0013247D"/>
    <w:rsid w:val="00132FC1"/>
    <w:rsid w:val="001357F1"/>
    <w:rsid w:val="00136000"/>
    <w:rsid w:val="00140FA8"/>
    <w:rsid w:val="00142FEB"/>
    <w:rsid w:val="00143A2D"/>
    <w:rsid w:val="00145A41"/>
    <w:rsid w:val="00145FD3"/>
    <w:rsid w:val="00151675"/>
    <w:rsid w:val="00157435"/>
    <w:rsid w:val="00160136"/>
    <w:rsid w:val="0016410C"/>
    <w:rsid w:val="00164E8C"/>
    <w:rsid w:val="00174611"/>
    <w:rsid w:val="0017504D"/>
    <w:rsid w:val="0017671A"/>
    <w:rsid w:val="00176DE2"/>
    <w:rsid w:val="00177422"/>
    <w:rsid w:val="00184590"/>
    <w:rsid w:val="001870D1"/>
    <w:rsid w:val="0018781E"/>
    <w:rsid w:val="0019262D"/>
    <w:rsid w:val="00194B24"/>
    <w:rsid w:val="00194BAD"/>
    <w:rsid w:val="001A1B35"/>
    <w:rsid w:val="001A48A2"/>
    <w:rsid w:val="001A6F61"/>
    <w:rsid w:val="001B1792"/>
    <w:rsid w:val="001B72B8"/>
    <w:rsid w:val="001C69B3"/>
    <w:rsid w:val="001D03CA"/>
    <w:rsid w:val="001D5595"/>
    <w:rsid w:val="001D7874"/>
    <w:rsid w:val="001D7F22"/>
    <w:rsid w:val="001E3E2C"/>
    <w:rsid w:val="001F0F17"/>
    <w:rsid w:val="001F3347"/>
    <w:rsid w:val="001F423E"/>
    <w:rsid w:val="001F5B34"/>
    <w:rsid w:val="001F69E4"/>
    <w:rsid w:val="002002B1"/>
    <w:rsid w:val="002019FB"/>
    <w:rsid w:val="002041C9"/>
    <w:rsid w:val="00205656"/>
    <w:rsid w:val="00211A37"/>
    <w:rsid w:val="002125B4"/>
    <w:rsid w:val="002155B8"/>
    <w:rsid w:val="00215B13"/>
    <w:rsid w:val="002163DC"/>
    <w:rsid w:val="002164D0"/>
    <w:rsid w:val="00217988"/>
    <w:rsid w:val="0022096D"/>
    <w:rsid w:val="00221C2D"/>
    <w:rsid w:val="00223B83"/>
    <w:rsid w:val="00224839"/>
    <w:rsid w:val="002249B2"/>
    <w:rsid w:val="00224DC8"/>
    <w:rsid w:val="00226574"/>
    <w:rsid w:val="002278EC"/>
    <w:rsid w:val="0023280E"/>
    <w:rsid w:val="00232D0B"/>
    <w:rsid w:val="00236F9E"/>
    <w:rsid w:val="002377D1"/>
    <w:rsid w:val="002406D4"/>
    <w:rsid w:val="00245D80"/>
    <w:rsid w:val="002506BC"/>
    <w:rsid w:val="00252E89"/>
    <w:rsid w:val="00254345"/>
    <w:rsid w:val="0025472B"/>
    <w:rsid w:val="00254B5E"/>
    <w:rsid w:val="0025552B"/>
    <w:rsid w:val="00260ED3"/>
    <w:rsid w:val="00263424"/>
    <w:rsid w:val="00264557"/>
    <w:rsid w:val="00265382"/>
    <w:rsid w:val="002676E2"/>
    <w:rsid w:val="0027041C"/>
    <w:rsid w:val="00273C2E"/>
    <w:rsid w:val="00275348"/>
    <w:rsid w:val="002805AB"/>
    <w:rsid w:val="002816F6"/>
    <w:rsid w:val="00281E3B"/>
    <w:rsid w:val="00284204"/>
    <w:rsid w:val="00287A9D"/>
    <w:rsid w:val="00287C7E"/>
    <w:rsid w:val="0029056C"/>
    <w:rsid w:val="00291773"/>
    <w:rsid w:val="00291BEC"/>
    <w:rsid w:val="002952B6"/>
    <w:rsid w:val="002A0375"/>
    <w:rsid w:val="002A168C"/>
    <w:rsid w:val="002A25B2"/>
    <w:rsid w:val="002A298A"/>
    <w:rsid w:val="002A3DC7"/>
    <w:rsid w:val="002A7430"/>
    <w:rsid w:val="002B03B0"/>
    <w:rsid w:val="002B0B67"/>
    <w:rsid w:val="002B49E2"/>
    <w:rsid w:val="002B55DB"/>
    <w:rsid w:val="002B7363"/>
    <w:rsid w:val="002B7B00"/>
    <w:rsid w:val="002B7C44"/>
    <w:rsid w:val="002C0506"/>
    <w:rsid w:val="002C2B17"/>
    <w:rsid w:val="002C3B1D"/>
    <w:rsid w:val="002C4A03"/>
    <w:rsid w:val="002D3DD0"/>
    <w:rsid w:val="002D69B3"/>
    <w:rsid w:val="002E1F3A"/>
    <w:rsid w:val="002E298A"/>
    <w:rsid w:val="002F5420"/>
    <w:rsid w:val="00301978"/>
    <w:rsid w:val="0030332C"/>
    <w:rsid w:val="00303F39"/>
    <w:rsid w:val="003051C2"/>
    <w:rsid w:val="00312296"/>
    <w:rsid w:val="003130EA"/>
    <w:rsid w:val="00314F0E"/>
    <w:rsid w:val="00321034"/>
    <w:rsid w:val="00321A28"/>
    <w:rsid w:val="00321D8E"/>
    <w:rsid w:val="00325928"/>
    <w:rsid w:val="00330D63"/>
    <w:rsid w:val="0033120A"/>
    <w:rsid w:val="00332863"/>
    <w:rsid w:val="0033684D"/>
    <w:rsid w:val="00337B42"/>
    <w:rsid w:val="003413C5"/>
    <w:rsid w:val="00341B42"/>
    <w:rsid w:val="003432A9"/>
    <w:rsid w:val="0034348F"/>
    <w:rsid w:val="00343839"/>
    <w:rsid w:val="003502D2"/>
    <w:rsid w:val="00350B77"/>
    <w:rsid w:val="00356342"/>
    <w:rsid w:val="00356653"/>
    <w:rsid w:val="0035743F"/>
    <w:rsid w:val="00357BE2"/>
    <w:rsid w:val="0036170C"/>
    <w:rsid w:val="003642CE"/>
    <w:rsid w:val="00366E0F"/>
    <w:rsid w:val="003732D7"/>
    <w:rsid w:val="00373422"/>
    <w:rsid w:val="003745B2"/>
    <w:rsid w:val="003763E3"/>
    <w:rsid w:val="0037750C"/>
    <w:rsid w:val="0038182D"/>
    <w:rsid w:val="00381A72"/>
    <w:rsid w:val="00384676"/>
    <w:rsid w:val="003852FB"/>
    <w:rsid w:val="003864F4"/>
    <w:rsid w:val="00386701"/>
    <w:rsid w:val="00386D0B"/>
    <w:rsid w:val="003877F2"/>
    <w:rsid w:val="00387AF1"/>
    <w:rsid w:val="00390857"/>
    <w:rsid w:val="00391C4A"/>
    <w:rsid w:val="003A4BF3"/>
    <w:rsid w:val="003B3C9E"/>
    <w:rsid w:val="003B3E0B"/>
    <w:rsid w:val="003B420D"/>
    <w:rsid w:val="003C6C16"/>
    <w:rsid w:val="003D2E51"/>
    <w:rsid w:val="003D347E"/>
    <w:rsid w:val="003D794D"/>
    <w:rsid w:val="003E0AE9"/>
    <w:rsid w:val="003E0B4D"/>
    <w:rsid w:val="003E3058"/>
    <w:rsid w:val="003E76A9"/>
    <w:rsid w:val="003F0809"/>
    <w:rsid w:val="003F2446"/>
    <w:rsid w:val="003F4150"/>
    <w:rsid w:val="003F4F03"/>
    <w:rsid w:val="003F6A8C"/>
    <w:rsid w:val="003F6DB7"/>
    <w:rsid w:val="003F755C"/>
    <w:rsid w:val="004008C5"/>
    <w:rsid w:val="00401444"/>
    <w:rsid w:val="00401676"/>
    <w:rsid w:val="00405943"/>
    <w:rsid w:val="00406F01"/>
    <w:rsid w:val="00412BB3"/>
    <w:rsid w:val="00416D50"/>
    <w:rsid w:val="00416FD5"/>
    <w:rsid w:val="00417772"/>
    <w:rsid w:val="00420E6A"/>
    <w:rsid w:val="004248DE"/>
    <w:rsid w:val="00425A9E"/>
    <w:rsid w:val="00426D6B"/>
    <w:rsid w:val="00431E6C"/>
    <w:rsid w:val="00433105"/>
    <w:rsid w:val="00433CE7"/>
    <w:rsid w:val="0044321A"/>
    <w:rsid w:val="00446484"/>
    <w:rsid w:val="00447CEF"/>
    <w:rsid w:val="00452249"/>
    <w:rsid w:val="00452738"/>
    <w:rsid w:val="00456091"/>
    <w:rsid w:val="0045711C"/>
    <w:rsid w:val="00462A11"/>
    <w:rsid w:val="00462D8F"/>
    <w:rsid w:val="00466321"/>
    <w:rsid w:val="004716F3"/>
    <w:rsid w:val="00472C2B"/>
    <w:rsid w:val="004752BE"/>
    <w:rsid w:val="00477B6B"/>
    <w:rsid w:val="00480115"/>
    <w:rsid w:val="00484816"/>
    <w:rsid w:val="00484B9B"/>
    <w:rsid w:val="004855F6"/>
    <w:rsid w:val="004858C5"/>
    <w:rsid w:val="00486071"/>
    <w:rsid w:val="0048661E"/>
    <w:rsid w:val="00487551"/>
    <w:rsid w:val="00490390"/>
    <w:rsid w:val="00491728"/>
    <w:rsid w:val="004934A1"/>
    <w:rsid w:val="00494670"/>
    <w:rsid w:val="004A111B"/>
    <w:rsid w:val="004A1827"/>
    <w:rsid w:val="004A3823"/>
    <w:rsid w:val="004B1DC3"/>
    <w:rsid w:val="004B2022"/>
    <w:rsid w:val="004B294A"/>
    <w:rsid w:val="004B2E21"/>
    <w:rsid w:val="004B71AB"/>
    <w:rsid w:val="004C0FE0"/>
    <w:rsid w:val="004C789A"/>
    <w:rsid w:val="004E425B"/>
    <w:rsid w:val="004E6946"/>
    <w:rsid w:val="004F1AD8"/>
    <w:rsid w:val="004F6BD4"/>
    <w:rsid w:val="004F7843"/>
    <w:rsid w:val="00500740"/>
    <w:rsid w:val="005039CB"/>
    <w:rsid w:val="00503DCC"/>
    <w:rsid w:val="005048F9"/>
    <w:rsid w:val="0050558F"/>
    <w:rsid w:val="00506194"/>
    <w:rsid w:val="00506286"/>
    <w:rsid w:val="00506EDF"/>
    <w:rsid w:val="00510813"/>
    <w:rsid w:val="00511990"/>
    <w:rsid w:val="00511DE0"/>
    <w:rsid w:val="00512CD5"/>
    <w:rsid w:val="00514870"/>
    <w:rsid w:val="00514B9B"/>
    <w:rsid w:val="0051616A"/>
    <w:rsid w:val="00517F02"/>
    <w:rsid w:val="00520EB6"/>
    <w:rsid w:val="00523951"/>
    <w:rsid w:val="00524303"/>
    <w:rsid w:val="00524BE9"/>
    <w:rsid w:val="005258A2"/>
    <w:rsid w:val="005344E4"/>
    <w:rsid w:val="00540061"/>
    <w:rsid w:val="005401AE"/>
    <w:rsid w:val="00542E07"/>
    <w:rsid w:val="00545424"/>
    <w:rsid w:val="00554A7B"/>
    <w:rsid w:val="0055572C"/>
    <w:rsid w:val="00557F2F"/>
    <w:rsid w:val="0056106A"/>
    <w:rsid w:val="0056237F"/>
    <w:rsid w:val="005660EB"/>
    <w:rsid w:val="00567B16"/>
    <w:rsid w:val="005720AE"/>
    <w:rsid w:val="00575CD4"/>
    <w:rsid w:val="00577CBD"/>
    <w:rsid w:val="00581457"/>
    <w:rsid w:val="00586343"/>
    <w:rsid w:val="0059212B"/>
    <w:rsid w:val="005942BB"/>
    <w:rsid w:val="00594D77"/>
    <w:rsid w:val="005969E4"/>
    <w:rsid w:val="005973D1"/>
    <w:rsid w:val="005A06B7"/>
    <w:rsid w:val="005A1759"/>
    <w:rsid w:val="005A68A7"/>
    <w:rsid w:val="005A6BAF"/>
    <w:rsid w:val="005B09CC"/>
    <w:rsid w:val="005B2B3B"/>
    <w:rsid w:val="005B2B66"/>
    <w:rsid w:val="005B3EE5"/>
    <w:rsid w:val="005B603C"/>
    <w:rsid w:val="005C0AC7"/>
    <w:rsid w:val="005D36AB"/>
    <w:rsid w:val="005D50E7"/>
    <w:rsid w:val="005D6F36"/>
    <w:rsid w:val="005E0A4A"/>
    <w:rsid w:val="005E392A"/>
    <w:rsid w:val="005E5CD2"/>
    <w:rsid w:val="00607169"/>
    <w:rsid w:val="0060716E"/>
    <w:rsid w:val="006102A4"/>
    <w:rsid w:val="00613A09"/>
    <w:rsid w:val="0061461C"/>
    <w:rsid w:val="00617CC3"/>
    <w:rsid w:val="00622CAA"/>
    <w:rsid w:val="006270D8"/>
    <w:rsid w:val="006361D3"/>
    <w:rsid w:val="006377A6"/>
    <w:rsid w:val="00637A3D"/>
    <w:rsid w:val="006411EF"/>
    <w:rsid w:val="0064415D"/>
    <w:rsid w:val="00644DE0"/>
    <w:rsid w:val="00651815"/>
    <w:rsid w:val="00666368"/>
    <w:rsid w:val="006667AC"/>
    <w:rsid w:val="00670331"/>
    <w:rsid w:val="00673278"/>
    <w:rsid w:val="006748B8"/>
    <w:rsid w:val="00675C5F"/>
    <w:rsid w:val="00677090"/>
    <w:rsid w:val="006775C3"/>
    <w:rsid w:val="00681F0A"/>
    <w:rsid w:val="006828AB"/>
    <w:rsid w:val="00685A13"/>
    <w:rsid w:val="00691D7A"/>
    <w:rsid w:val="0069290A"/>
    <w:rsid w:val="00695443"/>
    <w:rsid w:val="0069775A"/>
    <w:rsid w:val="00697813"/>
    <w:rsid w:val="006A0796"/>
    <w:rsid w:val="006A1B56"/>
    <w:rsid w:val="006A3EE8"/>
    <w:rsid w:val="006A4B1F"/>
    <w:rsid w:val="006A72BF"/>
    <w:rsid w:val="006B03F2"/>
    <w:rsid w:val="006B37DC"/>
    <w:rsid w:val="006B4F68"/>
    <w:rsid w:val="006C0592"/>
    <w:rsid w:val="006C1752"/>
    <w:rsid w:val="006C2600"/>
    <w:rsid w:val="006C272E"/>
    <w:rsid w:val="006C5479"/>
    <w:rsid w:val="006D13B5"/>
    <w:rsid w:val="006D2D88"/>
    <w:rsid w:val="006D5D25"/>
    <w:rsid w:val="006D71F1"/>
    <w:rsid w:val="006E12FF"/>
    <w:rsid w:val="006E4B61"/>
    <w:rsid w:val="006E607E"/>
    <w:rsid w:val="006E6837"/>
    <w:rsid w:val="006F2EA4"/>
    <w:rsid w:val="006F7822"/>
    <w:rsid w:val="007063F5"/>
    <w:rsid w:val="00706C5D"/>
    <w:rsid w:val="007074E1"/>
    <w:rsid w:val="00710D41"/>
    <w:rsid w:val="00713A3F"/>
    <w:rsid w:val="00723336"/>
    <w:rsid w:val="00723C2D"/>
    <w:rsid w:val="0072674C"/>
    <w:rsid w:val="00732593"/>
    <w:rsid w:val="00732922"/>
    <w:rsid w:val="00735152"/>
    <w:rsid w:val="0073539E"/>
    <w:rsid w:val="00736EF4"/>
    <w:rsid w:val="00747F56"/>
    <w:rsid w:val="0075162E"/>
    <w:rsid w:val="00752610"/>
    <w:rsid w:val="00754034"/>
    <w:rsid w:val="00756556"/>
    <w:rsid w:val="00757848"/>
    <w:rsid w:val="007618C4"/>
    <w:rsid w:val="00767980"/>
    <w:rsid w:val="00770B19"/>
    <w:rsid w:val="00770BB0"/>
    <w:rsid w:val="00772A59"/>
    <w:rsid w:val="0077463F"/>
    <w:rsid w:val="00774D01"/>
    <w:rsid w:val="007777D9"/>
    <w:rsid w:val="007836EA"/>
    <w:rsid w:val="00784CDA"/>
    <w:rsid w:val="007906C4"/>
    <w:rsid w:val="00791EA5"/>
    <w:rsid w:val="007932C2"/>
    <w:rsid w:val="007940EA"/>
    <w:rsid w:val="007967E8"/>
    <w:rsid w:val="00796D95"/>
    <w:rsid w:val="007A2170"/>
    <w:rsid w:val="007A22BF"/>
    <w:rsid w:val="007A3323"/>
    <w:rsid w:val="007A3F49"/>
    <w:rsid w:val="007A51BE"/>
    <w:rsid w:val="007A5851"/>
    <w:rsid w:val="007A7119"/>
    <w:rsid w:val="007B46D0"/>
    <w:rsid w:val="007B4F94"/>
    <w:rsid w:val="007B72B8"/>
    <w:rsid w:val="007B7972"/>
    <w:rsid w:val="007B7A58"/>
    <w:rsid w:val="007C21B5"/>
    <w:rsid w:val="007C5308"/>
    <w:rsid w:val="007D396E"/>
    <w:rsid w:val="007E4BD2"/>
    <w:rsid w:val="007E5D3F"/>
    <w:rsid w:val="007E749F"/>
    <w:rsid w:val="007E74AF"/>
    <w:rsid w:val="007F2566"/>
    <w:rsid w:val="007F3133"/>
    <w:rsid w:val="007F4AE4"/>
    <w:rsid w:val="007F4E0C"/>
    <w:rsid w:val="007F77BB"/>
    <w:rsid w:val="00801393"/>
    <w:rsid w:val="00802553"/>
    <w:rsid w:val="00802F88"/>
    <w:rsid w:val="008073F8"/>
    <w:rsid w:val="0081293E"/>
    <w:rsid w:val="00815465"/>
    <w:rsid w:val="00817300"/>
    <w:rsid w:val="00817E9A"/>
    <w:rsid w:val="00821749"/>
    <w:rsid w:val="0082290A"/>
    <w:rsid w:val="00827169"/>
    <w:rsid w:val="008273B9"/>
    <w:rsid w:val="008306BD"/>
    <w:rsid w:val="00831A80"/>
    <w:rsid w:val="008329B4"/>
    <w:rsid w:val="00832DD9"/>
    <w:rsid w:val="00833743"/>
    <w:rsid w:val="008340A4"/>
    <w:rsid w:val="00843F94"/>
    <w:rsid w:val="00845830"/>
    <w:rsid w:val="00845AB7"/>
    <w:rsid w:val="0084674E"/>
    <w:rsid w:val="00846E6C"/>
    <w:rsid w:val="00853038"/>
    <w:rsid w:val="00855456"/>
    <w:rsid w:val="00860A5B"/>
    <w:rsid w:val="0087135F"/>
    <w:rsid w:val="008717AC"/>
    <w:rsid w:val="008723D1"/>
    <w:rsid w:val="00872D94"/>
    <w:rsid w:val="00880364"/>
    <w:rsid w:val="00881876"/>
    <w:rsid w:val="00891592"/>
    <w:rsid w:val="00891E9E"/>
    <w:rsid w:val="008A2F68"/>
    <w:rsid w:val="008A3DEF"/>
    <w:rsid w:val="008A40E3"/>
    <w:rsid w:val="008B2419"/>
    <w:rsid w:val="008B4FA6"/>
    <w:rsid w:val="008B5282"/>
    <w:rsid w:val="008B7C17"/>
    <w:rsid w:val="008C2D01"/>
    <w:rsid w:val="008C3DCD"/>
    <w:rsid w:val="008C40E6"/>
    <w:rsid w:val="008C5FC1"/>
    <w:rsid w:val="008D0AE2"/>
    <w:rsid w:val="008D0F7A"/>
    <w:rsid w:val="008D1B46"/>
    <w:rsid w:val="008D3749"/>
    <w:rsid w:val="008D3D6F"/>
    <w:rsid w:val="008D3D85"/>
    <w:rsid w:val="008D68E4"/>
    <w:rsid w:val="008E0506"/>
    <w:rsid w:val="008E0CFF"/>
    <w:rsid w:val="008E454A"/>
    <w:rsid w:val="008E5D6B"/>
    <w:rsid w:val="008E6841"/>
    <w:rsid w:val="008E76F0"/>
    <w:rsid w:val="008F0A01"/>
    <w:rsid w:val="008F0A04"/>
    <w:rsid w:val="008F15FE"/>
    <w:rsid w:val="008F2D29"/>
    <w:rsid w:val="008F5187"/>
    <w:rsid w:val="008F60D8"/>
    <w:rsid w:val="008F7351"/>
    <w:rsid w:val="009018B2"/>
    <w:rsid w:val="00902727"/>
    <w:rsid w:val="00903072"/>
    <w:rsid w:val="0090312B"/>
    <w:rsid w:val="00903348"/>
    <w:rsid w:val="00910914"/>
    <w:rsid w:val="009126EC"/>
    <w:rsid w:val="0091736D"/>
    <w:rsid w:val="009221FD"/>
    <w:rsid w:val="00926826"/>
    <w:rsid w:val="0093037A"/>
    <w:rsid w:val="00930476"/>
    <w:rsid w:val="009328EB"/>
    <w:rsid w:val="009345DC"/>
    <w:rsid w:val="009407B6"/>
    <w:rsid w:val="0094154D"/>
    <w:rsid w:val="00944C26"/>
    <w:rsid w:val="00945F0F"/>
    <w:rsid w:val="0095155F"/>
    <w:rsid w:val="00951EF5"/>
    <w:rsid w:val="00952E7B"/>
    <w:rsid w:val="00954429"/>
    <w:rsid w:val="0095596A"/>
    <w:rsid w:val="009563CE"/>
    <w:rsid w:val="009574C2"/>
    <w:rsid w:val="00970203"/>
    <w:rsid w:val="009753A0"/>
    <w:rsid w:val="00975DC9"/>
    <w:rsid w:val="00976328"/>
    <w:rsid w:val="0097680D"/>
    <w:rsid w:val="0098003D"/>
    <w:rsid w:val="009808DE"/>
    <w:rsid w:val="0098181E"/>
    <w:rsid w:val="00982438"/>
    <w:rsid w:val="0098404C"/>
    <w:rsid w:val="00985283"/>
    <w:rsid w:val="0099392E"/>
    <w:rsid w:val="009955CE"/>
    <w:rsid w:val="00995992"/>
    <w:rsid w:val="00996F9B"/>
    <w:rsid w:val="009A03E5"/>
    <w:rsid w:val="009A0F3B"/>
    <w:rsid w:val="009A1BB4"/>
    <w:rsid w:val="009A2628"/>
    <w:rsid w:val="009A2F95"/>
    <w:rsid w:val="009A3200"/>
    <w:rsid w:val="009B0897"/>
    <w:rsid w:val="009B1C67"/>
    <w:rsid w:val="009B6131"/>
    <w:rsid w:val="009B7BD9"/>
    <w:rsid w:val="009C1062"/>
    <w:rsid w:val="009C278D"/>
    <w:rsid w:val="009C72B2"/>
    <w:rsid w:val="009C7DD5"/>
    <w:rsid w:val="009E227D"/>
    <w:rsid w:val="009E23D3"/>
    <w:rsid w:val="009E2793"/>
    <w:rsid w:val="009E3F95"/>
    <w:rsid w:val="009E5019"/>
    <w:rsid w:val="009F1B98"/>
    <w:rsid w:val="00A00CE6"/>
    <w:rsid w:val="00A0286D"/>
    <w:rsid w:val="00A02BED"/>
    <w:rsid w:val="00A04F1B"/>
    <w:rsid w:val="00A0501B"/>
    <w:rsid w:val="00A05CEF"/>
    <w:rsid w:val="00A0635F"/>
    <w:rsid w:val="00A13592"/>
    <w:rsid w:val="00A14947"/>
    <w:rsid w:val="00A25929"/>
    <w:rsid w:val="00A308FB"/>
    <w:rsid w:val="00A32A83"/>
    <w:rsid w:val="00A32ED6"/>
    <w:rsid w:val="00A364B9"/>
    <w:rsid w:val="00A368DB"/>
    <w:rsid w:val="00A423AA"/>
    <w:rsid w:val="00A53EC6"/>
    <w:rsid w:val="00A5565C"/>
    <w:rsid w:val="00A55777"/>
    <w:rsid w:val="00A5593F"/>
    <w:rsid w:val="00A55C0F"/>
    <w:rsid w:val="00A64565"/>
    <w:rsid w:val="00A64875"/>
    <w:rsid w:val="00A67930"/>
    <w:rsid w:val="00A703C4"/>
    <w:rsid w:val="00A758D5"/>
    <w:rsid w:val="00A8408B"/>
    <w:rsid w:val="00A8558A"/>
    <w:rsid w:val="00A8713F"/>
    <w:rsid w:val="00A90BA1"/>
    <w:rsid w:val="00A95D3A"/>
    <w:rsid w:val="00A97A9A"/>
    <w:rsid w:val="00AA0671"/>
    <w:rsid w:val="00AA06DB"/>
    <w:rsid w:val="00AA2531"/>
    <w:rsid w:val="00AA5A11"/>
    <w:rsid w:val="00AA74BF"/>
    <w:rsid w:val="00AB1E09"/>
    <w:rsid w:val="00AB5330"/>
    <w:rsid w:val="00AB5F57"/>
    <w:rsid w:val="00AB7747"/>
    <w:rsid w:val="00AC0191"/>
    <w:rsid w:val="00AC14CE"/>
    <w:rsid w:val="00AC2A56"/>
    <w:rsid w:val="00AC4528"/>
    <w:rsid w:val="00AD055E"/>
    <w:rsid w:val="00AD09C0"/>
    <w:rsid w:val="00AD1EFC"/>
    <w:rsid w:val="00AD2D6B"/>
    <w:rsid w:val="00AD47A7"/>
    <w:rsid w:val="00AE46CC"/>
    <w:rsid w:val="00AE688A"/>
    <w:rsid w:val="00AF0CBF"/>
    <w:rsid w:val="00AF257F"/>
    <w:rsid w:val="00AF33CF"/>
    <w:rsid w:val="00AF414F"/>
    <w:rsid w:val="00AF4D50"/>
    <w:rsid w:val="00AF5206"/>
    <w:rsid w:val="00AF6179"/>
    <w:rsid w:val="00B03134"/>
    <w:rsid w:val="00B06805"/>
    <w:rsid w:val="00B1295A"/>
    <w:rsid w:val="00B2006A"/>
    <w:rsid w:val="00B20A45"/>
    <w:rsid w:val="00B22C5C"/>
    <w:rsid w:val="00B24F30"/>
    <w:rsid w:val="00B273EE"/>
    <w:rsid w:val="00B31ABF"/>
    <w:rsid w:val="00B33B63"/>
    <w:rsid w:val="00B33BE3"/>
    <w:rsid w:val="00B33D7D"/>
    <w:rsid w:val="00B40F2F"/>
    <w:rsid w:val="00B4257C"/>
    <w:rsid w:val="00B443E1"/>
    <w:rsid w:val="00B45D53"/>
    <w:rsid w:val="00B46EA3"/>
    <w:rsid w:val="00B52BAF"/>
    <w:rsid w:val="00B53B5D"/>
    <w:rsid w:val="00B53FFE"/>
    <w:rsid w:val="00B54D23"/>
    <w:rsid w:val="00B6055E"/>
    <w:rsid w:val="00B606B5"/>
    <w:rsid w:val="00B61FF2"/>
    <w:rsid w:val="00B6317D"/>
    <w:rsid w:val="00B64D00"/>
    <w:rsid w:val="00B65347"/>
    <w:rsid w:val="00B7143A"/>
    <w:rsid w:val="00B76B8B"/>
    <w:rsid w:val="00B771F4"/>
    <w:rsid w:val="00B7723F"/>
    <w:rsid w:val="00B80534"/>
    <w:rsid w:val="00B829BF"/>
    <w:rsid w:val="00B8331C"/>
    <w:rsid w:val="00B8428C"/>
    <w:rsid w:val="00B8433C"/>
    <w:rsid w:val="00B87491"/>
    <w:rsid w:val="00B878E7"/>
    <w:rsid w:val="00B952CD"/>
    <w:rsid w:val="00B95A49"/>
    <w:rsid w:val="00BA124E"/>
    <w:rsid w:val="00BA29E9"/>
    <w:rsid w:val="00BA576C"/>
    <w:rsid w:val="00BA7142"/>
    <w:rsid w:val="00BB19C8"/>
    <w:rsid w:val="00BB237C"/>
    <w:rsid w:val="00BB298B"/>
    <w:rsid w:val="00BB41A3"/>
    <w:rsid w:val="00BB5F37"/>
    <w:rsid w:val="00BC015C"/>
    <w:rsid w:val="00BC2E31"/>
    <w:rsid w:val="00BC32DC"/>
    <w:rsid w:val="00BC35B6"/>
    <w:rsid w:val="00BC3C84"/>
    <w:rsid w:val="00BC6CB8"/>
    <w:rsid w:val="00BC76ED"/>
    <w:rsid w:val="00BD1B51"/>
    <w:rsid w:val="00BD4596"/>
    <w:rsid w:val="00BE1405"/>
    <w:rsid w:val="00BE312D"/>
    <w:rsid w:val="00BE4897"/>
    <w:rsid w:val="00BE4EC8"/>
    <w:rsid w:val="00BF1C20"/>
    <w:rsid w:val="00BF49B7"/>
    <w:rsid w:val="00C00277"/>
    <w:rsid w:val="00C03F87"/>
    <w:rsid w:val="00C05E88"/>
    <w:rsid w:val="00C10578"/>
    <w:rsid w:val="00C123AB"/>
    <w:rsid w:val="00C12A47"/>
    <w:rsid w:val="00C135BC"/>
    <w:rsid w:val="00C15C95"/>
    <w:rsid w:val="00C15D35"/>
    <w:rsid w:val="00C2596A"/>
    <w:rsid w:val="00C27537"/>
    <w:rsid w:val="00C30730"/>
    <w:rsid w:val="00C328FE"/>
    <w:rsid w:val="00C33507"/>
    <w:rsid w:val="00C37AD3"/>
    <w:rsid w:val="00C40978"/>
    <w:rsid w:val="00C4409D"/>
    <w:rsid w:val="00C448F0"/>
    <w:rsid w:val="00C44E72"/>
    <w:rsid w:val="00C45631"/>
    <w:rsid w:val="00C45A06"/>
    <w:rsid w:val="00C47E5B"/>
    <w:rsid w:val="00C55243"/>
    <w:rsid w:val="00C61E4B"/>
    <w:rsid w:val="00C620B0"/>
    <w:rsid w:val="00C64BFF"/>
    <w:rsid w:val="00C675AA"/>
    <w:rsid w:val="00C704E9"/>
    <w:rsid w:val="00C758F7"/>
    <w:rsid w:val="00C763C9"/>
    <w:rsid w:val="00C80057"/>
    <w:rsid w:val="00C82232"/>
    <w:rsid w:val="00C82913"/>
    <w:rsid w:val="00C83D11"/>
    <w:rsid w:val="00C83F27"/>
    <w:rsid w:val="00C84C76"/>
    <w:rsid w:val="00C93BE7"/>
    <w:rsid w:val="00C972B1"/>
    <w:rsid w:val="00CA2621"/>
    <w:rsid w:val="00CA2CCE"/>
    <w:rsid w:val="00CA3D4D"/>
    <w:rsid w:val="00CA43FD"/>
    <w:rsid w:val="00CA7EF8"/>
    <w:rsid w:val="00CB18FA"/>
    <w:rsid w:val="00CB2279"/>
    <w:rsid w:val="00CB4901"/>
    <w:rsid w:val="00CB6218"/>
    <w:rsid w:val="00CC4193"/>
    <w:rsid w:val="00CC489B"/>
    <w:rsid w:val="00CC4D28"/>
    <w:rsid w:val="00CC53DF"/>
    <w:rsid w:val="00CC5B4D"/>
    <w:rsid w:val="00CD2BCD"/>
    <w:rsid w:val="00CD3A4C"/>
    <w:rsid w:val="00CD3AFC"/>
    <w:rsid w:val="00CD746F"/>
    <w:rsid w:val="00CD7A6C"/>
    <w:rsid w:val="00CE10E9"/>
    <w:rsid w:val="00CE2910"/>
    <w:rsid w:val="00CE5393"/>
    <w:rsid w:val="00CF36BE"/>
    <w:rsid w:val="00CF6000"/>
    <w:rsid w:val="00D003F3"/>
    <w:rsid w:val="00D00894"/>
    <w:rsid w:val="00D0364F"/>
    <w:rsid w:val="00D06834"/>
    <w:rsid w:val="00D07BEB"/>
    <w:rsid w:val="00D107DA"/>
    <w:rsid w:val="00D109FC"/>
    <w:rsid w:val="00D11995"/>
    <w:rsid w:val="00D154FC"/>
    <w:rsid w:val="00D1678E"/>
    <w:rsid w:val="00D1692C"/>
    <w:rsid w:val="00D2761E"/>
    <w:rsid w:val="00D308ED"/>
    <w:rsid w:val="00D31850"/>
    <w:rsid w:val="00D33572"/>
    <w:rsid w:val="00D33CB3"/>
    <w:rsid w:val="00D35AC0"/>
    <w:rsid w:val="00D36D86"/>
    <w:rsid w:val="00D405B9"/>
    <w:rsid w:val="00D40A06"/>
    <w:rsid w:val="00D428AA"/>
    <w:rsid w:val="00D50A34"/>
    <w:rsid w:val="00D5233E"/>
    <w:rsid w:val="00D52B29"/>
    <w:rsid w:val="00D538BF"/>
    <w:rsid w:val="00D53EFA"/>
    <w:rsid w:val="00D56199"/>
    <w:rsid w:val="00D72B3D"/>
    <w:rsid w:val="00D761E0"/>
    <w:rsid w:val="00D85154"/>
    <w:rsid w:val="00D872B7"/>
    <w:rsid w:val="00D917D9"/>
    <w:rsid w:val="00D92EF5"/>
    <w:rsid w:val="00D94A7C"/>
    <w:rsid w:val="00D95896"/>
    <w:rsid w:val="00DA2453"/>
    <w:rsid w:val="00DA350B"/>
    <w:rsid w:val="00DA505C"/>
    <w:rsid w:val="00DA7CB2"/>
    <w:rsid w:val="00DB2983"/>
    <w:rsid w:val="00DB4D0F"/>
    <w:rsid w:val="00DC1257"/>
    <w:rsid w:val="00DC3DC0"/>
    <w:rsid w:val="00DC5B2B"/>
    <w:rsid w:val="00DC6E3B"/>
    <w:rsid w:val="00DD18F4"/>
    <w:rsid w:val="00DD318D"/>
    <w:rsid w:val="00DD397E"/>
    <w:rsid w:val="00DE1B69"/>
    <w:rsid w:val="00DE3666"/>
    <w:rsid w:val="00DE49A9"/>
    <w:rsid w:val="00DE53C5"/>
    <w:rsid w:val="00DF22B4"/>
    <w:rsid w:val="00DF2E12"/>
    <w:rsid w:val="00DF514A"/>
    <w:rsid w:val="00DF6690"/>
    <w:rsid w:val="00DF6804"/>
    <w:rsid w:val="00E008FC"/>
    <w:rsid w:val="00E03041"/>
    <w:rsid w:val="00E0358D"/>
    <w:rsid w:val="00E04323"/>
    <w:rsid w:val="00E070A2"/>
    <w:rsid w:val="00E15B51"/>
    <w:rsid w:val="00E17E22"/>
    <w:rsid w:val="00E243C0"/>
    <w:rsid w:val="00E24E7E"/>
    <w:rsid w:val="00E2656A"/>
    <w:rsid w:val="00E32FB0"/>
    <w:rsid w:val="00E34A62"/>
    <w:rsid w:val="00E412D0"/>
    <w:rsid w:val="00E4712C"/>
    <w:rsid w:val="00E55435"/>
    <w:rsid w:val="00E5607F"/>
    <w:rsid w:val="00E56322"/>
    <w:rsid w:val="00E56994"/>
    <w:rsid w:val="00E60982"/>
    <w:rsid w:val="00E622A4"/>
    <w:rsid w:val="00E62C62"/>
    <w:rsid w:val="00E62D32"/>
    <w:rsid w:val="00E654C1"/>
    <w:rsid w:val="00E65D97"/>
    <w:rsid w:val="00E7204E"/>
    <w:rsid w:val="00E727EE"/>
    <w:rsid w:val="00E72A5A"/>
    <w:rsid w:val="00E73354"/>
    <w:rsid w:val="00E74132"/>
    <w:rsid w:val="00E74B58"/>
    <w:rsid w:val="00E751B4"/>
    <w:rsid w:val="00E807FA"/>
    <w:rsid w:val="00E8635F"/>
    <w:rsid w:val="00E87338"/>
    <w:rsid w:val="00E9242D"/>
    <w:rsid w:val="00E93437"/>
    <w:rsid w:val="00E9564D"/>
    <w:rsid w:val="00EA085C"/>
    <w:rsid w:val="00EA2401"/>
    <w:rsid w:val="00EA4BE6"/>
    <w:rsid w:val="00EA6032"/>
    <w:rsid w:val="00EB30B6"/>
    <w:rsid w:val="00EB4622"/>
    <w:rsid w:val="00EB5255"/>
    <w:rsid w:val="00EB5C47"/>
    <w:rsid w:val="00EC4648"/>
    <w:rsid w:val="00EC7762"/>
    <w:rsid w:val="00ED0639"/>
    <w:rsid w:val="00ED0AD3"/>
    <w:rsid w:val="00ED3F7D"/>
    <w:rsid w:val="00ED7105"/>
    <w:rsid w:val="00EE407F"/>
    <w:rsid w:val="00EE4FAC"/>
    <w:rsid w:val="00EE6A80"/>
    <w:rsid w:val="00EF1CF9"/>
    <w:rsid w:val="00EF4755"/>
    <w:rsid w:val="00EF7135"/>
    <w:rsid w:val="00F00B58"/>
    <w:rsid w:val="00F027DB"/>
    <w:rsid w:val="00F045E1"/>
    <w:rsid w:val="00F13E70"/>
    <w:rsid w:val="00F14A7A"/>
    <w:rsid w:val="00F22985"/>
    <w:rsid w:val="00F3383E"/>
    <w:rsid w:val="00F40E77"/>
    <w:rsid w:val="00F41AB4"/>
    <w:rsid w:val="00F465A7"/>
    <w:rsid w:val="00F50B7C"/>
    <w:rsid w:val="00F550E6"/>
    <w:rsid w:val="00F5606C"/>
    <w:rsid w:val="00F56235"/>
    <w:rsid w:val="00F570E7"/>
    <w:rsid w:val="00F60650"/>
    <w:rsid w:val="00F629BF"/>
    <w:rsid w:val="00F638E2"/>
    <w:rsid w:val="00F656CF"/>
    <w:rsid w:val="00F65899"/>
    <w:rsid w:val="00F74345"/>
    <w:rsid w:val="00F76764"/>
    <w:rsid w:val="00F77834"/>
    <w:rsid w:val="00F80A0A"/>
    <w:rsid w:val="00F82B19"/>
    <w:rsid w:val="00F85A7C"/>
    <w:rsid w:val="00F87937"/>
    <w:rsid w:val="00F87B2F"/>
    <w:rsid w:val="00F9212D"/>
    <w:rsid w:val="00F930BC"/>
    <w:rsid w:val="00F954BE"/>
    <w:rsid w:val="00F965DA"/>
    <w:rsid w:val="00FA406A"/>
    <w:rsid w:val="00FB503A"/>
    <w:rsid w:val="00FB516C"/>
    <w:rsid w:val="00FB7C84"/>
    <w:rsid w:val="00FD0236"/>
    <w:rsid w:val="00FD18F4"/>
    <w:rsid w:val="00FD54DB"/>
    <w:rsid w:val="00FD619F"/>
    <w:rsid w:val="00FD70D8"/>
    <w:rsid w:val="00FF1688"/>
    <w:rsid w:val="00FF196A"/>
    <w:rsid w:val="00FF379B"/>
    <w:rsid w:val="00FF4777"/>
    <w:rsid w:val="00FF6CC6"/>
    <w:rsid w:val="00FF73E9"/>
    <w:rsid w:val="00FF79FA"/>
    <w:rsid w:val="01146B4A"/>
    <w:rsid w:val="01290F7E"/>
    <w:rsid w:val="012A3AE7"/>
    <w:rsid w:val="01300CEA"/>
    <w:rsid w:val="014276C0"/>
    <w:rsid w:val="015D1E09"/>
    <w:rsid w:val="01647524"/>
    <w:rsid w:val="017207F5"/>
    <w:rsid w:val="018A7679"/>
    <w:rsid w:val="019C0E46"/>
    <w:rsid w:val="01B91D0C"/>
    <w:rsid w:val="02022436"/>
    <w:rsid w:val="020E71AE"/>
    <w:rsid w:val="022E179B"/>
    <w:rsid w:val="02612ACD"/>
    <w:rsid w:val="026478F5"/>
    <w:rsid w:val="02680482"/>
    <w:rsid w:val="02697903"/>
    <w:rsid w:val="02787092"/>
    <w:rsid w:val="027F75A4"/>
    <w:rsid w:val="02932AE4"/>
    <w:rsid w:val="029F2E1F"/>
    <w:rsid w:val="02A23DA7"/>
    <w:rsid w:val="02A724F0"/>
    <w:rsid w:val="02B40E52"/>
    <w:rsid w:val="02C118BE"/>
    <w:rsid w:val="02D41F55"/>
    <w:rsid w:val="02E35293"/>
    <w:rsid w:val="02F5302D"/>
    <w:rsid w:val="02F96569"/>
    <w:rsid w:val="02FC1075"/>
    <w:rsid w:val="032C197E"/>
    <w:rsid w:val="03307FC0"/>
    <w:rsid w:val="0374034A"/>
    <w:rsid w:val="03984646"/>
    <w:rsid w:val="03EA7B21"/>
    <w:rsid w:val="03EE42FB"/>
    <w:rsid w:val="03EF2DD6"/>
    <w:rsid w:val="03F42895"/>
    <w:rsid w:val="04055D46"/>
    <w:rsid w:val="041A067B"/>
    <w:rsid w:val="042259F7"/>
    <w:rsid w:val="04335DA6"/>
    <w:rsid w:val="043735CD"/>
    <w:rsid w:val="04602913"/>
    <w:rsid w:val="04612F81"/>
    <w:rsid w:val="04903021"/>
    <w:rsid w:val="04983E5B"/>
    <w:rsid w:val="049917FA"/>
    <w:rsid w:val="049D7357"/>
    <w:rsid w:val="04E452F2"/>
    <w:rsid w:val="04EA2C99"/>
    <w:rsid w:val="04F234B2"/>
    <w:rsid w:val="04F67CBE"/>
    <w:rsid w:val="05110D08"/>
    <w:rsid w:val="05111922"/>
    <w:rsid w:val="052A53FB"/>
    <w:rsid w:val="05824FA8"/>
    <w:rsid w:val="0594361A"/>
    <w:rsid w:val="05950E17"/>
    <w:rsid w:val="05B80080"/>
    <w:rsid w:val="05BC5672"/>
    <w:rsid w:val="05C3304B"/>
    <w:rsid w:val="05DD07E7"/>
    <w:rsid w:val="05E5567C"/>
    <w:rsid w:val="05F108CD"/>
    <w:rsid w:val="05F25272"/>
    <w:rsid w:val="05F83EAE"/>
    <w:rsid w:val="060E18EE"/>
    <w:rsid w:val="061D38B6"/>
    <w:rsid w:val="06316315"/>
    <w:rsid w:val="063E7D85"/>
    <w:rsid w:val="06431CCA"/>
    <w:rsid w:val="064D377C"/>
    <w:rsid w:val="064E47CD"/>
    <w:rsid w:val="065715F4"/>
    <w:rsid w:val="066E7751"/>
    <w:rsid w:val="06990FBD"/>
    <w:rsid w:val="06EE2EAA"/>
    <w:rsid w:val="06F65782"/>
    <w:rsid w:val="070C6924"/>
    <w:rsid w:val="07293586"/>
    <w:rsid w:val="07295285"/>
    <w:rsid w:val="07636392"/>
    <w:rsid w:val="07764C83"/>
    <w:rsid w:val="07770C56"/>
    <w:rsid w:val="077C0D9E"/>
    <w:rsid w:val="0785232B"/>
    <w:rsid w:val="0789135B"/>
    <w:rsid w:val="07B87343"/>
    <w:rsid w:val="07BE0177"/>
    <w:rsid w:val="07DD0419"/>
    <w:rsid w:val="07DE413D"/>
    <w:rsid w:val="07F12200"/>
    <w:rsid w:val="083A60F4"/>
    <w:rsid w:val="083E2DAA"/>
    <w:rsid w:val="083E44D7"/>
    <w:rsid w:val="08412D9E"/>
    <w:rsid w:val="089B1CFF"/>
    <w:rsid w:val="08AE4BC5"/>
    <w:rsid w:val="08D72F06"/>
    <w:rsid w:val="08DA23DF"/>
    <w:rsid w:val="0902043D"/>
    <w:rsid w:val="09075A53"/>
    <w:rsid w:val="09076C02"/>
    <w:rsid w:val="0908551E"/>
    <w:rsid w:val="09140581"/>
    <w:rsid w:val="092217DD"/>
    <w:rsid w:val="09265ED9"/>
    <w:rsid w:val="09357B63"/>
    <w:rsid w:val="093A7294"/>
    <w:rsid w:val="093E2810"/>
    <w:rsid w:val="09676500"/>
    <w:rsid w:val="096D3B08"/>
    <w:rsid w:val="098A03F4"/>
    <w:rsid w:val="09900401"/>
    <w:rsid w:val="09975029"/>
    <w:rsid w:val="09C241EA"/>
    <w:rsid w:val="09CF6696"/>
    <w:rsid w:val="0A0E2BB4"/>
    <w:rsid w:val="0A263993"/>
    <w:rsid w:val="0A2D3AC2"/>
    <w:rsid w:val="0A5A17ED"/>
    <w:rsid w:val="0A74186E"/>
    <w:rsid w:val="0A78277A"/>
    <w:rsid w:val="0A801C83"/>
    <w:rsid w:val="0A8E01DA"/>
    <w:rsid w:val="0AA755DF"/>
    <w:rsid w:val="0AB47D7D"/>
    <w:rsid w:val="0ABF0394"/>
    <w:rsid w:val="0AF67472"/>
    <w:rsid w:val="0B0115CA"/>
    <w:rsid w:val="0B120D44"/>
    <w:rsid w:val="0B133D9A"/>
    <w:rsid w:val="0B203B53"/>
    <w:rsid w:val="0B32424A"/>
    <w:rsid w:val="0B383972"/>
    <w:rsid w:val="0B537B2C"/>
    <w:rsid w:val="0B5A00BC"/>
    <w:rsid w:val="0BAA20CC"/>
    <w:rsid w:val="0BAF2851"/>
    <w:rsid w:val="0BC26738"/>
    <w:rsid w:val="0BC557C7"/>
    <w:rsid w:val="0BD27BF6"/>
    <w:rsid w:val="0BD75BB1"/>
    <w:rsid w:val="0BE65A20"/>
    <w:rsid w:val="0BF1460F"/>
    <w:rsid w:val="0BFA6455"/>
    <w:rsid w:val="0C0064FC"/>
    <w:rsid w:val="0C0425D9"/>
    <w:rsid w:val="0C156125"/>
    <w:rsid w:val="0C243020"/>
    <w:rsid w:val="0C3B29C1"/>
    <w:rsid w:val="0C3B3C7D"/>
    <w:rsid w:val="0C4537F2"/>
    <w:rsid w:val="0C563782"/>
    <w:rsid w:val="0C7E6D75"/>
    <w:rsid w:val="0C8758F1"/>
    <w:rsid w:val="0CAB2EAE"/>
    <w:rsid w:val="0CAE79F5"/>
    <w:rsid w:val="0CC37D7B"/>
    <w:rsid w:val="0CD56934"/>
    <w:rsid w:val="0CE14667"/>
    <w:rsid w:val="0CF9043B"/>
    <w:rsid w:val="0D205C25"/>
    <w:rsid w:val="0D470EB4"/>
    <w:rsid w:val="0D621C7D"/>
    <w:rsid w:val="0D9D7BB1"/>
    <w:rsid w:val="0D9E2637"/>
    <w:rsid w:val="0DDC24C1"/>
    <w:rsid w:val="0DF87A18"/>
    <w:rsid w:val="0E02523A"/>
    <w:rsid w:val="0E0D7734"/>
    <w:rsid w:val="0E226592"/>
    <w:rsid w:val="0E286250"/>
    <w:rsid w:val="0E2D6708"/>
    <w:rsid w:val="0E303356"/>
    <w:rsid w:val="0E4374C3"/>
    <w:rsid w:val="0E542FBC"/>
    <w:rsid w:val="0E651466"/>
    <w:rsid w:val="0E654076"/>
    <w:rsid w:val="0E695DB1"/>
    <w:rsid w:val="0E73034D"/>
    <w:rsid w:val="0E770191"/>
    <w:rsid w:val="0E794CFD"/>
    <w:rsid w:val="0EBA3EC5"/>
    <w:rsid w:val="0ECB7E27"/>
    <w:rsid w:val="0EEC1C1F"/>
    <w:rsid w:val="0EF600FC"/>
    <w:rsid w:val="0F050FF8"/>
    <w:rsid w:val="0F13775A"/>
    <w:rsid w:val="0F1D3F4D"/>
    <w:rsid w:val="0F234303"/>
    <w:rsid w:val="0F5018EE"/>
    <w:rsid w:val="0F512D3E"/>
    <w:rsid w:val="0F5F45FE"/>
    <w:rsid w:val="0F607C6B"/>
    <w:rsid w:val="0F6A52E9"/>
    <w:rsid w:val="0F797D16"/>
    <w:rsid w:val="0F9A112B"/>
    <w:rsid w:val="0FAE4C2E"/>
    <w:rsid w:val="0FAF712C"/>
    <w:rsid w:val="0FFC70AC"/>
    <w:rsid w:val="10393CB1"/>
    <w:rsid w:val="10414868"/>
    <w:rsid w:val="104227DA"/>
    <w:rsid w:val="10460CED"/>
    <w:rsid w:val="104B58B5"/>
    <w:rsid w:val="106D2F64"/>
    <w:rsid w:val="107242E5"/>
    <w:rsid w:val="109202F8"/>
    <w:rsid w:val="109225BC"/>
    <w:rsid w:val="10945E1E"/>
    <w:rsid w:val="10B63710"/>
    <w:rsid w:val="10BE25F8"/>
    <w:rsid w:val="10CE3D74"/>
    <w:rsid w:val="10D0571C"/>
    <w:rsid w:val="10F10820"/>
    <w:rsid w:val="1111244C"/>
    <w:rsid w:val="111C2F7A"/>
    <w:rsid w:val="114631DE"/>
    <w:rsid w:val="115A40B6"/>
    <w:rsid w:val="115B1A50"/>
    <w:rsid w:val="11665CA1"/>
    <w:rsid w:val="11924ED3"/>
    <w:rsid w:val="11A82E60"/>
    <w:rsid w:val="11AE4CBE"/>
    <w:rsid w:val="11D706B9"/>
    <w:rsid w:val="11F254F3"/>
    <w:rsid w:val="121216F1"/>
    <w:rsid w:val="12250840"/>
    <w:rsid w:val="12304C39"/>
    <w:rsid w:val="12311EE9"/>
    <w:rsid w:val="125B7523"/>
    <w:rsid w:val="12747CB6"/>
    <w:rsid w:val="12777907"/>
    <w:rsid w:val="127E5373"/>
    <w:rsid w:val="12BD1AB2"/>
    <w:rsid w:val="12C869EB"/>
    <w:rsid w:val="12E01191"/>
    <w:rsid w:val="12EF3034"/>
    <w:rsid w:val="13263309"/>
    <w:rsid w:val="133F3BEE"/>
    <w:rsid w:val="134C29E0"/>
    <w:rsid w:val="13640221"/>
    <w:rsid w:val="13951726"/>
    <w:rsid w:val="13A20852"/>
    <w:rsid w:val="13A84D45"/>
    <w:rsid w:val="13AD1708"/>
    <w:rsid w:val="13DD7ADC"/>
    <w:rsid w:val="14087E3C"/>
    <w:rsid w:val="14213C82"/>
    <w:rsid w:val="142864B5"/>
    <w:rsid w:val="14396509"/>
    <w:rsid w:val="144B49A9"/>
    <w:rsid w:val="145E6E6F"/>
    <w:rsid w:val="146427FE"/>
    <w:rsid w:val="147C1C70"/>
    <w:rsid w:val="14891DE9"/>
    <w:rsid w:val="148B7367"/>
    <w:rsid w:val="149D1234"/>
    <w:rsid w:val="14A34978"/>
    <w:rsid w:val="14B92A64"/>
    <w:rsid w:val="14BC77F8"/>
    <w:rsid w:val="14DD2C3C"/>
    <w:rsid w:val="15022121"/>
    <w:rsid w:val="15230F76"/>
    <w:rsid w:val="15246428"/>
    <w:rsid w:val="152B126B"/>
    <w:rsid w:val="15824319"/>
    <w:rsid w:val="15BD3FB0"/>
    <w:rsid w:val="15BD5E17"/>
    <w:rsid w:val="15C828AF"/>
    <w:rsid w:val="15D02D80"/>
    <w:rsid w:val="15EF1C2A"/>
    <w:rsid w:val="16072429"/>
    <w:rsid w:val="16087E1D"/>
    <w:rsid w:val="161B6C73"/>
    <w:rsid w:val="16343DB8"/>
    <w:rsid w:val="163634D4"/>
    <w:rsid w:val="16402D92"/>
    <w:rsid w:val="16507195"/>
    <w:rsid w:val="16565514"/>
    <w:rsid w:val="16A14A66"/>
    <w:rsid w:val="16E47A3D"/>
    <w:rsid w:val="16EA212B"/>
    <w:rsid w:val="172A0249"/>
    <w:rsid w:val="17301B9A"/>
    <w:rsid w:val="17363E84"/>
    <w:rsid w:val="173F6F4B"/>
    <w:rsid w:val="17701D14"/>
    <w:rsid w:val="17724CE0"/>
    <w:rsid w:val="17735226"/>
    <w:rsid w:val="177F1919"/>
    <w:rsid w:val="17AA6EC0"/>
    <w:rsid w:val="17B55989"/>
    <w:rsid w:val="17B8674E"/>
    <w:rsid w:val="17C8585F"/>
    <w:rsid w:val="17DB3647"/>
    <w:rsid w:val="181565AA"/>
    <w:rsid w:val="18693E7F"/>
    <w:rsid w:val="18980349"/>
    <w:rsid w:val="189F624C"/>
    <w:rsid w:val="18AB2D20"/>
    <w:rsid w:val="18B25D13"/>
    <w:rsid w:val="18D31CEE"/>
    <w:rsid w:val="18D95194"/>
    <w:rsid w:val="18DD30B1"/>
    <w:rsid w:val="19202945"/>
    <w:rsid w:val="192A5ECD"/>
    <w:rsid w:val="192D36D2"/>
    <w:rsid w:val="194A1382"/>
    <w:rsid w:val="194E175A"/>
    <w:rsid w:val="196046FB"/>
    <w:rsid w:val="19704CEF"/>
    <w:rsid w:val="197C1B46"/>
    <w:rsid w:val="19853414"/>
    <w:rsid w:val="1987203C"/>
    <w:rsid w:val="19B50B3D"/>
    <w:rsid w:val="19BF103A"/>
    <w:rsid w:val="19C26C53"/>
    <w:rsid w:val="19DE1D9F"/>
    <w:rsid w:val="1A02029D"/>
    <w:rsid w:val="1A0F67D7"/>
    <w:rsid w:val="1A1C66C0"/>
    <w:rsid w:val="1A42393B"/>
    <w:rsid w:val="1A5665A3"/>
    <w:rsid w:val="1A606D71"/>
    <w:rsid w:val="1A68533F"/>
    <w:rsid w:val="1A6C7AA7"/>
    <w:rsid w:val="1A752372"/>
    <w:rsid w:val="1A7C10A8"/>
    <w:rsid w:val="1A937147"/>
    <w:rsid w:val="1AA53E85"/>
    <w:rsid w:val="1AAD45DE"/>
    <w:rsid w:val="1AB53561"/>
    <w:rsid w:val="1ABA43C0"/>
    <w:rsid w:val="1AC904B3"/>
    <w:rsid w:val="1AF220BF"/>
    <w:rsid w:val="1B010957"/>
    <w:rsid w:val="1B046F80"/>
    <w:rsid w:val="1B0E6B9F"/>
    <w:rsid w:val="1B102C0F"/>
    <w:rsid w:val="1B1D1597"/>
    <w:rsid w:val="1B1F4396"/>
    <w:rsid w:val="1B3267B5"/>
    <w:rsid w:val="1B40161D"/>
    <w:rsid w:val="1B441859"/>
    <w:rsid w:val="1B5C7748"/>
    <w:rsid w:val="1B6606B1"/>
    <w:rsid w:val="1B6D1746"/>
    <w:rsid w:val="1B8D153C"/>
    <w:rsid w:val="1BB24E4D"/>
    <w:rsid w:val="1BEE0ED1"/>
    <w:rsid w:val="1BFF2A58"/>
    <w:rsid w:val="1C043B5D"/>
    <w:rsid w:val="1C197B20"/>
    <w:rsid w:val="1C5E7925"/>
    <w:rsid w:val="1C735D1F"/>
    <w:rsid w:val="1C9571A6"/>
    <w:rsid w:val="1CA64E1F"/>
    <w:rsid w:val="1CAC7288"/>
    <w:rsid w:val="1CC926C9"/>
    <w:rsid w:val="1CFB0117"/>
    <w:rsid w:val="1CFD070F"/>
    <w:rsid w:val="1D21110E"/>
    <w:rsid w:val="1D42141C"/>
    <w:rsid w:val="1D59271D"/>
    <w:rsid w:val="1D5F6196"/>
    <w:rsid w:val="1D6132A5"/>
    <w:rsid w:val="1D8E56D5"/>
    <w:rsid w:val="1D9C6312"/>
    <w:rsid w:val="1DA341DD"/>
    <w:rsid w:val="1DC60CC9"/>
    <w:rsid w:val="1E217E45"/>
    <w:rsid w:val="1E2A2DA0"/>
    <w:rsid w:val="1E372CF4"/>
    <w:rsid w:val="1E4852D2"/>
    <w:rsid w:val="1E52042F"/>
    <w:rsid w:val="1E634B86"/>
    <w:rsid w:val="1E7352C5"/>
    <w:rsid w:val="1E7A43DA"/>
    <w:rsid w:val="1EA41923"/>
    <w:rsid w:val="1EBF3B9B"/>
    <w:rsid w:val="1ED16490"/>
    <w:rsid w:val="1EDA7447"/>
    <w:rsid w:val="1EDF295B"/>
    <w:rsid w:val="1F10166D"/>
    <w:rsid w:val="1F180EA3"/>
    <w:rsid w:val="1F181C13"/>
    <w:rsid w:val="1F190DB2"/>
    <w:rsid w:val="1F2E11D9"/>
    <w:rsid w:val="1F6258ED"/>
    <w:rsid w:val="1F7D594C"/>
    <w:rsid w:val="1F871E12"/>
    <w:rsid w:val="1F9A4AD4"/>
    <w:rsid w:val="1FB81874"/>
    <w:rsid w:val="1FBD574E"/>
    <w:rsid w:val="1FC650E7"/>
    <w:rsid w:val="1FD53D5E"/>
    <w:rsid w:val="1FE34530"/>
    <w:rsid w:val="1FE7539E"/>
    <w:rsid w:val="1FEE1F52"/>
    <w:rsid w:val="1FFA0BD8"/>
    <w:rsid w:val="20005D65"/>
    <w:rsid w:val="200D16EC"/>
    <w:rsid w:val="202E732A"/>
    <w:rsid w:val="20337402"/>
    <w:rsid w:val="203777B1"/>
    <w:rsid w:val="20517EB8"/>
    <w:rsid w:val="20597E87"/>
    <w:rsid w:val="20665C82"/>
    <w:rsid w:val="20671BE0"/>
    <w:rsid w:val="206D751F"/>
    <w:rsid w:val="207B3859"/>
    <w:rsid w:val="20915784"/>
    <w:rsid w:val="20963CB8"/>
    <w:rsid w:val="20A81A1B"/>
    <w:rsid w:val="20B07FB6"/>
    <w:rsid w:val="20B646FB"/>
    <w:rsid w:val="20BD009A"/>
    <w:rsid w:val="20C17DC8"/>
    <w:rsid w:val="20C85747"/>
    <w:rsid w:val="20D364EF"/>
    <w:rsid w:val="20F73B7C"/>
    <w:rsid w:val="211508B6"/>
    <w:rsid w:val="213B74B1"/>
    <w:rsid w:val="215267DE"/>
    <w:rsid w:val="215A2310"/>
    <w:rsid w:val="215E3026"/>
    <w:rsid w:val="215F6555"/>
    <w:rsid w:val="21DE318A"/>
    <w:rsid w:val="21EF5B80"/>
    <w:rsid w:val="21F2342A"/>
    <w:rsid w:val="2206190B"/>
    <w:rsid w:val="22262414"/>
    <w:rsid w:val="224105CA"/>
    <w:rsid w:val="224A458F"/>
    <w:rsid w:val="22576990"/>
    <w:rsid w:val="2259313A"/>
    <w:rsid w:val="225A418C"/>
    <w:rsid w:val="2262110F"/>
    <w:rsid w:val="22643B2A"/>
    <w:rsid w:val="2275369A"/>
    <w:rsid w:val="228A7081"/>
    <w:rsid w:val="22A259C0"/>
    <w:rsid w:val="22CF2965"/>
    <w:rsid w:val="22E77CE9"/>
    <w:rsid w:val="22F47480"/>
    <w:rsid w:val="22FA7E3B"/>
    <w:rsid w:val="23021DF6"/>
    <w:rsid w:val="230E7CB2"/>
    <w:rsid w:val="23161DFA"/>
    <w:rsid w:val="2316669C"/>
    <w:rsid w:val="23372CF2"/>
    <w:rsid w:val="233C45CE"/>
    <w:rsid w:val="236518E0"/>
    <w:rsid w:val="2375759C"/>
    <w:rsid w:val="237644F1"/>
    <w:rsid w:val="2386532A"/>
    <w:rsid w:val="23C15563"/>
    <w:rsid w:val="23D85FDD"/>
    <w:rsid w:val="23DE1C48"/>
    <w:rsid w:val="23E96D16"/>
    <w:rsid w:val="23EF5C64"/>
    <w:rsid w:val="23FA061B"/>
    <w:rsid w:val="240210CD"/>
    <w:rsid w:val="241B50C2"/>
    <w:rsid w:val="24212E47"/>
    <w:rsid w:val="242408ED"/>
    <w:rsid w:val="242C79F3"/>
    <w:rsid w:val="243746DD"/>
    <w:rsid w:val="246B7880"/>
    <w:rsid w:val="24792C9E"/>
    <w:rsid w:val="24815639"/>
    <w:rsid w:val="24A653EA"/>
    <w:rsid w:val="24B622D7"/>
    <w:rsid w:val="24B80BBA"/>
    <w:rsid w:val="24BF09F7"/>
    <w:rsid w:val="24C259D4"/>
    <w:rsid w:val="24C72F92"/>
    <w:rsid w:val="24D322DF"/>
    <w:rsid w:val="24D51970"/>
    <w:rsid w:val="24E2594A"/>
    <w:rsid w:val="24EB0EE4"/>
    <w:rsid w:val="24EB5209"/>
    <w:rsid w:val="251A1055"/>
    <w:rsid w:val="252D53FE"/>
    <w:rsid w:val="25561143"/>
    <w:rsid w:val="25640408"/>
    <w:rsid w:val="256B4F5F"/>
    <w:rsid w:val="259207B1"/>
    <w:rsid w:val="259B08F3"/>
    <w:rsid w:val="25A22934"/>
    <w:rsid w:val="25AC3747"/>
    <w:rsid w:val="25C042CA"/>
    <w:rsid w:val="25C51BD2"/>
    <w:rsid w:val="25D074A1"/>
    <w:rsid w:val="25E130B5"/>
    <w:rsid w:val="25E94FE6"/>
    <w:rsid w:val="25EC2D81"/>
    <w:rsid w:val="25F80F5A"/>
    <w:rsid w:val="25F85F47"/>
    <w:rsid w:val="25FA68C7"/>
    <w:rsid w:val="260779DA"/>
    <w:rsid w:val="261A50D9"/>
    <w:rsid w:val="26500716"/>
    <w:rsid w:val="265B072A"/>
    <w:rsid w:val="265B5FD7"/>
    <w:rsid w:val="268C7CC2"/>
    <w:rsid w:val="268D23CF"/>
    <w:rsid w:val="26C53C36"/>
    <w:rsid w:val="26C708A4"/>
    <w:rsid w:val="26CC49AA"/>
    <w:rsid w:val="26E93A15"/>
    <w:rsid w:val="2715466D"/>
    <w:rsid w:val="27473793"/>
    <w:rsid w:val="27637228"/>
    <w:rsid w:val="277057A2"/>
    <w:rsid w:val="277563A5"/>
    <w:rsid w:val="277916A4"/>
    <w:rsid w:val="27937970"/>
    <w:rsid w:val="27A74232"/>
    <w:rsid w:val="27AA2151"/>
    <w:rsid w:val="27BD57B3"/>
    <w:rsid w:val="27C70430"/>
    <w:rsid w:val="27DC037F"/>
    <w:rsid w:val="27F7661A"/>
    <w:rsid w:val="27FC47B4"/>
    <w:rsid w:val="27FD20A3"/>
    <w:rsid w:val="282A0B7F"/>
    <w:rsid w:val="28565E39"/>
    <w:rsid w:val="286C33B9"/>
    <w:rsid w:val="28706A8A"/>
    <w:rsid w:val="28820F40"/>
    <w:rsid w:val="28A40C7E"/>
    <w:rsid w:val="28B70AB8"/>
    <w:rsid w:val="28BE3C36"/>
    <w:rsid w:val="28CE390E"/>
    <w:rsid w:val="28F25980"/>
    <w:rsid w:val="28F65471"/>
    <w:rsid w:val="29096190"/>
    <w:rsid w:val="29162832"/>
    <w:rsid w:val="29206EB8"/>
    <w:rsid w:val="292D318D"/>
    <w:rsid w:val="294E0E09"/>
    <w:rsid w:val="2953245A"/>
    <w:rsid w:val="29595666"/>
    <w:rsid w:val="296F6FD1"/>
    <w:rsid w:val="29874881"/>
    <w:rsid w:val="29AA149F"/>
    <w:rsid w:val="29B72649"/>
    <w:rsid w:val="29E0548C"/>
    <w:rsid w:val="29E325E0"/>
    <w:rsid w:val="29FC6C2A"/>
    <w:rsid w:val="2A0E2346"/>
    <w:rsid w:val="2A115C11"/>
    <w:rsid w:val="2A452503"/>
    <w:rsid w:val="2A92409A"/>
    <w:rsid w:val="2A932B8D"/>
    <w:rsid w:val="2A947DE8"/>
    <w:rsid w:val="2A966F6B"/>
    <w:rsid w:val="2AB916DE"/>
    <w:rsid w:val="2AC97A18"/>
    <w:rsid w:val="2ACE74FF"/>
    <w:rsid w:val="2AEE2B0C"/>
    <w:rsid w:val="2B25009D"/>
    <w:rsid w:val="2B2C517A"/>
    <w:rsid w:val="2B2F51F3"/>
    <w:rsid w:val="2B440DEE"/>
    <w:rsid w:val="2B471E5F"/>
    <w:rsid w:val="2B6F5B25"/>
    <w:rsid w:val="2B870E1A"/>
    <w:rsid w:val="2BA936A8"/>
    <w:rsid w:val="2BB74D99"/>
    <w:rsid w:val="2BD70D51"/>
    <w:rsid w:val="2BD97FB2"/>
    <w:rsid w:val="2BE0653F"/>
    <w:rsid w:val="2BFE7F0F"/>
    <w:rsid w:val="2C037D1D"/>
    <w:rsid w:val="2C0B657B"/>
    <w:rsid w:val="2C0E144A"/>
    <w:rsid w:val="2C1B324B"/>
    <w:rsid w:val="2C315A5A"/>
    <w:rsid w:val="2C394403"/>
    <w:rsid w:val="2C3B319A"/>
    <w:rsid w:val="2C4B1C25"/>
    <w:rsid w:val="2C53629D"/>
    <w:rsid w:val="2C6E3207"/>
    <w:rsid w:val="2C7B61C8"/>
    <w:rsid w:val="2C87566D"/>
    <w:rsid w:val="2C96690F"/>
    <w:rsid w:val="2C9B2637"/>
    <w:rsid w:val="2CE55951"/>
    <w:rsid w:val="2D0E042E"/>
    <w:rsid w:val="2D105609"/>
    <w:rsid w:val="2D311456"/>
    <w:rsid w:val="2D3C1FC0"/>
    <w:rsid w:val="2D5E5392"/>
    <w:rsid w:val="2D6E6212"/>
    <w:rsid w:val="2D952479"/>
    <w:rsid w:val="2D9D1D60"/>
    <w:rsid w:val="2D9E1C33"/>
    <w:rsid w:val="2D9E56F5"/>
    <w:rsid w:val="2DA17F5C"/>
    <w:rsid w:val="2DC156D0"/>
    <w:rsid w:val="2E2A18EC"/>
    <w:rsid w:val="2E2C4DB2"/>
    <w:rsid w:val="2E330D53"/>
    <w:rsid w:val="2E6052F7"/>
    <w:rsid w:val="2E667F96"/>
    <w:rsid w:val="2E680A58"/>
    <w:rsid w:val="2E6C5ED6"/>
    <w:rsid w:val="2E8171E2"/>
    <w:rsid w:val="2E8226AB"/>
    <w:rsid w:val="2E8525C6"/>
    <w:rsid w:val="2E8816F7"/>
    <w:rsid w:val="2E9E25BD"/>
    <w:rsid w:val="2EA119DB"/>
    <w:rsid w:val="2EBE6250"/>
    <w:rsid w:val="2ECC7872"/>
    <w:rsid w:val="2ED43AB3"/>
    <w:rsid w:val="2ED84923"/>
    <w:rsid w:val="2EE06F68"/>
    <w:rsid w:val="2EF43100"/>
    <w:rsid w:val="2F080C23"/>
    <w:rsid w:val="2F1D275C"/>
    <w:rsid w:val="2F370591"/>
    <w:rsid w:val="2F516E87"/>
    <w:rsid w:val="2F9608AC"/>
    <w:rsid w:val="2FAE669D"/>
    <w:rsid w:val="2FC71915"/>
    <w:rsid w:val="2FCA5F0B"/>
    <w:rsid w:val="2FD065E6"/>
    <w:rsid w:val="2FD96870"/>
    <w:rsid w:val="2FE55C04"/>
    <w:rsid w:val="2FF13F0A"/>
    <w:rsid w:val="30003457"/>
    <w:rsid w:val="3051218C"/>
    <w:rsid w:val="30580BC9"/>
    <w:rsid w:val="305C643A"/>
    <w:rsid w:val="30620CE9"/>
    <w:rsid w:val="306A1C47"/>
    <w:rsid w:val="30855E3B"/>
    <w:rsid w:val="308B52D4"/>
    <w:rsid w:val="30991BB6"/>
    <w:rsid w:val="30C951C8"/>
    <w:rsid w:val="30D15AA6"/>
    <w:rsid w:val="30D77936"/>
    <w:rsid w:val="30DA3F98"/>
    <w:rsid w:val="30EC51E8"/>
    <w:rsid w:val="311E2ED7"/>
    <w:rsid w:val="313D539C"/>
    <w:rsid w:val="314D14AE"/>
    <w:rsid w:val="315619EE"/>
    <w:rsid w:val="315C449C"/>
    <w:rsid w:val="31687198"/>
    <w:rsid w:val="31723B02"/>
    <w:rsid w:val="31A43DFA"/>
    <w:rsid w:val="31A816CA"/>
    <w:rsid w:val="31B22151"/>
    <w:rsid w:val="31B82709"/>
    <w:rsid w:val="31D05482"/>
    <w:rsid w:val="31DC5B09"/>
    <w:rsid w:val="31E87678"/>
    <w:rsid w:val="31EB759C"/>
    <w:rsid w:val="31F9551E"/>
    <w:rsid w:val="31FE63E8"/>
    <w:rsid w:val="32155C52"/>
    <w:rsid w:val="32277304"/>
    <w:rsid w:val="323A4620"/>
    <w:rsid w:val="32400B34"/>
    <w:rsid w:val="32563638"/>
    <w:rsid w:val="326B77A0"/>
    <w:rsid w:val="32746F24"/>
    <w:rsid w:val="3278174C"/>
    <w:rsid w:val="32805DAB"/>
    <w:rsid w:val="329E6876"/>
    <w:rsid w:val="32AE37AC"/>
    <w:rsid w:val="32B36142"/>
    <w:rsid w:val="32C72193"/>
    <w:rsid w:val="32DF3287"/>
    <w:rsid w:val="32FD635B"/>
    <w:rsid w:val="333015F2"/>
    <w:rsid w:val="33386686"/>
    <w:rsid w:val="33453209"/>
    <w:rsid w:val="334B6320"/>
    <w:rsid w:val="334D1284"/>
    <w:rsid w:val="336631F3"/>
    <w:rsid w:val="33793CD9"/>
    <w:rsid w:val="33795E9A"/>
    <w:rsid w:val="338849FA"/>
    <w:rsid w:val="339A687B"/>
    <w:rsid w:val="33AE7F2A"/>
    <w:rsid w:val="33B1753F"/>
    <w:rsid w:val="33CC44A3"/>
    <w:rsid w:val="33D14F20"/>
    <w:rsid w:val="33D934D4"/>
    <w:rsid w:val="33ED327D"/>
    <w:rsid w:val="33F86541"/>
    <w:rsid w:val="33FE2F6A"/>
    <w:rsid w:val="340E07E5"/>
    <w:rsid w:val="340F2D15"/>
    <w:rsid w:val="34235BF7"/>
    <w:rsid w:val="342B6231"/>
    <w:rsid w:val="34403A44"/>
    <w:rsid w:val="3455626A"/>
    <w:rsid w:val="34592D57"/>
    <w:rsid w:val="348363C8"/>
    <w:rsid w:val="34951F62"/>
    <w:rsid w:val="34A57D6F"/>
    <w:rsid w:val="34A9722B"/>
    <w:rsid w:val="34B044FE"/>
    <w:rsid w:val="34C435AE"/>
    <w:rsid w:val="34CE1050"/>
    <w:rsid w:val="34DF5D8D"/>
    <w:rsid w:val="35162AE8"/>
    <w:rsid w:val="35352E7D"/>
    <w:rsid w:val="35546B32"/>
    <w:rsid w:val="356B4AF0"/>
    <w:rsid w:val="358C5FA8"/>
    <w:rsid w:val="35A72DAA"/>
    <w:rsid w:val="35A81066"/>
    <w:rsid w:val="35BD3896"/>
    <w:rsid w:val="35C062EE"/>
    <w:rsid w:val="35C15DF1"/>
    <w:rsid w:val="35DB6355"/>
    <w:rsid w:val="35F135E8"/>
    <w:rsid w:val="35F55856"/>
    <w:rsid w:val="3605214D"/>
    <w:rsid w:val="36070CAC"/>
    <w:rsid w:val="36074A7F"/>
    <w:rsid w:val="360D3DFA"/>
    <w:rsid w:val="361159D9"/>
    <w:rsid w:val="364F0A58"/>
    <w:rsid w:val="36682C9A"/>
    <w:rsid w:val="36923549"/>
    <w:rsid w:val="36B75FBF"/>
    <w:rsid w:val="36BD0C45"/>
    <w:rsid w:val="36DC2F0F"/>
    <w:rsid w:val="36F14D9C"/>
    <w:rsid w:val="36FB6C4C"/>
    <w:rsid w:val="37054AD1"/>
    <w:rsid w:val="371C19B7"/>
    <w:rsid w:val="371C4085"/>
    <w:rsid w:val="3752361A"/>
    <w:rsid w:val="3771655F"/>
    <w:rsid w:val="37834579"/>
    <w:rsid w:val="37963FA4"/>
    <w:rsid w:val="37A748FA"/>
    <w:rsid w:val="37B94E2C"/>
    <w:rsid w:val="37BC5AD7"/>
    <w:rsid w:val="37D44BCF"/>
    <w:rsid w:val="37E00298"/>
    <w:rsid w:val="37FB4439"/>
    <w:rsid w:val="37FB7877"/>
    <w:rsid w:val="384E587C"/>
    <w:rsid w:val="387A631D"/>
    <w:rsid w:val="388077D3"/>
    <w:rsid w:val="38B302F9"/>
    <w:rsid w:val="38CF6227"/>
    <w:rsid w:val="38D330D8"/>
    <w:rsid w:val="38E01CC7"/>
    <w:rsid w:val="38F12CD3"/>
    <w:rsid w:val="38F94775"/>
    <w:rsid w:val="39034639"/>
    <w:rsid w:val="39226C76"/>
    <w:rsid w:val="392864B1"/>
    <w:rsid w:val="392971ED"/>
    <w:rsid w:val="39325651"/>
    <w:rsid w:val="395835DE"/>
    <w:rsid w:val="39733190"/>
    <w:rsid w:val="397F5B2F"/>
    <w:rsid w:val="39840619"/>
    <w:rsid w:val="39A216B6"/>
    <w:rsid w:val="39B21870"/>
    <w:rsid w:val="39C72E41"/>
    <w:rsid w:val="39D72826"/>
    <w:rsid w:val="39DA6215"/>
    <w:rsid w:val="39E84096"/>
    <w:rsid w:val="39F23091"/>
    <w:rsid w:val="39FD1451"/>
    <w:rsid w:val="3A152ED8"/>
    <w:rsid w:val="3A1E0667"/>
    <w:rsid w:val="3A3C57FA"/>
    <w:rsid w:val="3A3F245F"/>
    <w:rsid w:val="3A4D07F9"/>
    <w:rsid w:val="3A703630"/>
    <w:rsid w:val="3A736FE3"/>
    <w:rsid w:val="3A7E1E32"/>
    <w:rsid w:val="3A872856"/>
    <w:rsid w:val="3AA91C04"/>
    <w:rsid w:val="3AD01DA5"/>
    <w:rsid w:val="3AD64710"/>
    <w:rsid w:val="3AD75409"/>
    <w:rsid w:val="3AF948F3"/>
    <w:rsid w:val="3AFD52E1"/>
    <w:rsid w:val="3B1C3AB1"/>
    <w:rsid w:val="3B3763D1"/>
    <w:rsid w:val="3B4D0803"/>
    <w:rsid w:val="3B502673"/>
    <w:rsid w:val="3B585B17"/>
    <w:rsid w:val="3B744323"/>
    <w:rsid w:val="3B846434"/>
    <w:rsid w:val="3B953C2D"/>
    <w:rsid w:val="3B962524"/>
    <w:rsid w:val="3B9E4BB6"/>
    <w:rsid w:val="3C2C7CE1"/>
    <w:rsid w:val="3C2F6E1E"/>
    <w:rsid w:val="3C4F64BA"/>
    <w:rsid w:val="3C5A742D"/>
    <w:rsid w:val="3C5C4DA4"/>
    <w:rsid w:val="3C6577C1"/>
    <w:rsid w:val="3C6B34E6"/>
    <w:rsid w:val="3C7F308C"/>
    <w:rsid w:val="3C9F32D2"/>
    <w:rsid w:val="3CAD59EE"/>
    <w:rsid w:val="3CDA245A"/>
    <w:rsid w:val="3CE31410"/>
    <w:rsid w:val="3CE33B06"/>
    <w:rsid w:val="3CEA42EC"/>
    <w:rsid w:val="3CEC7DFE"/>
    <w:rsid w:val="3D14001D"/>
    <w:rsid w:val="3D1E06B7"/>
    <w:rsid w:val="3D205460"/>
    <w:rsid w:val="3D295CC1"/>
    <w:rsid w:val="3D2A47A4"/>
    <w:rsid w:val="3D451270"/>
    <w:rsid w:val="3D5707DC"/>
    <w:rsid w:val="3D59401F"/>
    <w:rsid w:val="3D6632CE"/>
    <w:rsid w:val="3D8E3479"/>
    <w:rsid w:val="3D8E7B24"/>
    <w:rsid w:val="3D930029"/>
    <w:rsid w:val="3DB40975"/>
    <w:rsid w:val="3DBF1CB3"/>
    <w:rsid w:val="3DFF6A5A"/>
    <w:rsid w:val="3E4E152F"/>
    <w:rsid w:val="3E5F661B"/>
    <w:rsid w:val="3E69638E"/>
    <w:rsid w:val="3E815518"/>
    <w:rsid w:val="3E9D4609"/>
    <w:rsid w:val="3EBE0387"/>
    <w:rsid w:val="3ED83D84"/>
    <w:rsid w:val="3EDA0523"/>
    <w:rsid w:val="3EF04ADD"/>
    <w:rsid w:val="3F3015A0"/>
    <w:rsid w:val="3F740A45"/>
    <w:rsid w:val="3F8E5FAB"/>
    <w:rsid w:val="3F9D1B92"/>
    <w:rsid w:val="3FA06623"/>
    <w:rsid w:val="3FAC5C82"/>
    <w:rsid w:val="3FB13A48"/>
    <w:rsid w:val="3FB362C2"/>
    <w:rsid w:val="3FB928FC"/>
    <w:rsid w:val="3FC27A03"/>
    <w:rsid w:val="3FCA5E6E"/>
    <w:rsid w:val="3FDE0A62"/>
    <w:rsid w:val="40140CA7"/>
    <w:rsid w:val="40155C5B"/>
    <w:rsid w:val="404218C6"/>
    <w:rsid w:val="40465AED"/>
    <w:rsid w:val="404769F4"/>
    <w:rsid w:val="405C5B09"/>
    <w:rsid w:val="40614C74"/>
    <w:rsid w:val="40721CBF"/>
    <w:rsid w:val="407A6407"/>
    <w:rsid w:val="407D514C"/>
    <w:rsid w:val="40862F08"/>
    <w:rsid w:val="40905D53"/>
    <w:rsid w:val="40A25E3C"/>
    <w:rsid w:val="40B7508E"/>
    <w:rsid w:val="40BB6362"/>
    <w:rsid w:val="40BF5470"/>
    <w:rsid w:val="40E37C31"/>
    <w:rsid w:val="40E625D1"/>
    <w:rsid w:val="40FD571D"/>
    <w:rsid w:val="41061B71"/>
    <w:rsid w:val="411249BA"/>
    <w:rsid w:val="4127530B"/>
    <w:rsid w:val="41294889"/>
    <w:rsid w:val="41605725"/>
    <w:rsid w:val="41697AAE"/>
    <w:rsid w:val="417845B6"/>
    <w:rsid w:val="418C6C9E"/>
    <w:rsid w:val="419A32EC"/>
    <w:rsid w:val="41CD5D9E"/>
    <w:rsid w:val="4200449D"/>
    <w:rsid w:val="42006CB5"/>
    <w:rsid w:val="422A55BE"/>
    <w:rsid w:val="423A3BCC"/>
    <w:rsid w:val="42456EF9"/>
    <w:rsid w:val="424E57D2"/>
    <w:rsid w:val="42521512"/>
    <w:rsid w:val="42524250"/>
    <w:rsid w:val="425E1E35"/>
    <w:rsid w:val="429566B1"/>
    <w:rsid w:val="42A43CBD"/>
    <w:rsid w:val="42AB29D0"/>
    <w:rsid w:val="42B262B4"/>
    <w:rsid w:val="42B26C49"/>
    <w:rsid w:val="42D81056"/>
    <w:rsid w:val="43056584"/>
    <w:rsid w:val="43083705"/>
    <w:rsid w:val="433A6FE6"/>
    <w:rsid w:val="433B3C6D"/>
    <w:rsid w:val="434333CD"/>
    <w:rsid w:val="43480868"/>
    <w:rsid w:val="4350713C"/>
    <w:rsid w:val="436653E0"/>
    <w:rsid w:val="437B4D6B"/>
    <w:rsid w:val="438E2789"/>
    <w:rsid w:val="439A4929"/>
    <w:rsid w:val="43B31D29"/>
    <w:rsid w:val="43BC4AF1"/>
    <w:rsid w:val="43C4431A"/>
    <w:rsid w:val="43C64B49"/>
    <w:rsid w:val="43E80DDE"/>
    <w:rsid w:val="445F3013"/>
    <w:rsid w:val="44710457"/>
    <w:rsid w:val="448B5704"/>
    <w:rsid w:val="44A66B12"/>
    <w:rsid w:val="44AF7030"/>
    <w:rsid w:val="44B60370"/>
    <w:rsid w:val="44B951CC"/>
    <w:rsid w:val="44CD14E0"/>
    <w:rsid w:val="44E24D0F"/>
    <w:rsid w:val="44F20B0B"/>
    <w:rsid w:val="450109ED"/>
    <w:rsid w:val="45014FF5"/>
    <w:rsid w:val="452E5F4C"/>
    <w:rsid w:val="45336CAD"/>
    <w:rsid w:val="455235D7"/>
    <w:rsid w:val="45612018"/>
    <w:rsid w:val="457157AB"/>
    <w:rsid w:val="45862328"/>
    <w:rsid w:val="458946E9"/>
    <w:rsid w:val="458C63BE"/>
    <w:rsid w:val="45921AB0"/>
    <w:rsid w:val="45991141"/>
    <w:rsid w:val="45A47C0E"/>
    <w:rsid w:val="45B4166C"/>
    <w:rsid w:val="45BC6CA2"/>
    <w:rsid w:val="45BE16BD"/>
    <w:rsid w:val="45C52C2A"/>
    <w:rsid w:val="46045F0A"/>
    <w:rsid w:val="46080139"/>
    <w:rsid w:val="462B33AC"/>
    <w:rsid w:val="46442CE0"/>
    <w:rsid w:val="46577FD6"/>
    <w:rsid w:val="465F0338"/>
    <w:rsid w:val="4679410B"/>
    <w:rsid w:val="46A72415"/>
    <w:rsid w:val="46AB6F17"/>
    <w:rsid w:val="46B90182"/>
    <w:rsid w:val="46D67F48"/>
    <w:rsid w:val="46D955A7"/>
    <w:rsid w:val="46E32B4F"/>
    <w:rsid w:val="46EC2754"/>
    <w:rsid w:val="47133957"/>
    <w:rsid w:val="473132D2"/>
    <w:rsid w:val="474D1E5A"/>
    <w:rsid w:val="47613D1D"/>
    <w:rsid w:val="47643754"/>
    <w:rsid w:val="47A07E0C"/>
    <w:rsid w:val="4800772D"/>
    <w:rsid w:val="482B34F2"/>
    <w:rsid w:val="483C7F00"/>
    <w:rsid w:val="4849143D"/>
    <w:rsid w:val="4858413A"/>
    <w:rsid w:val="485D29BF"/>
    <w:rsid w:val="4870272E"/>
    <w:rsid w:val="48977D54"/>
    <w:rsid w:val="48BB1D45"/>
    <w:rsid w:val="48D350CB"/>
    <w:rsid w:val="48D85291"/>
    <w:rsid w:val="48ED0C0B"/>
    <w:rsid w:val="49364693"/>
    <w:rsid w:val="49402818"/>
    <w:rsid w:val="495E5E27"/>
    <w:rsid w:val="49687531"/>
    <w:rsid w:val="496A0058"/>
    <w:rsid w:val="497C0E1B"/>
    <w:rsid w:val="49975B5B"/>
    <w:rsid w:val="49BA4460"/>
    <w:rsid w:val="49C33FF5"/>
    <w:rsid w:val="49C7663B"/>
    <w:rsid w:val="49D722FD"/>
    <w:rsid w:val="49DC3DB7"/>
    <w:rsid w:val="49DC7715"/>
    <w:rsid w:val="49EF6F14"/>
    <w:rsid w:val="49F66C27"/>
    <w:rsid w:val="49FE77FF"/>
    <w:rsid w:val="4A023139"/>
    <w:rsid w:val="4A0262F6"/>
    <w:rsid w:val="4A471230"/>
    <w:rsid w:val="4A7B576F"/>
    <w:rsid w:val="4A8E3303"/>
    <w:rsid w:val="4A9F55DE"/>
    <w:rsid w:val="4AA735B4"/>
    <w:rsid w:val="4AA93DA1"/>
    <w:rsid w:val="4ABF1E43"/>
    <w:rsid w:val="4AC20F09"/>
    <w:rsid w:val="4AE71CF5"/>
    <w:rsid w:val="4AEB2504"/>
    <w:rsid w:val="4AF561A9"/>
    <w:rsid w:val="4B221C9D"/>
    <w:rsid w:val="4B3E5E3C"/>
    <w:rsid w:val="4B481704"/>
    <w:rsid w:val="4B4D72B0"/>
    <w:rsid w:val="4B831BCE"/>
    <w:rsid w:val="4B865D88"/>
    <w:rsid w:val="4B962834"/>
    <w:rsid w:val="4BF00E5C"/>
    <w:rsid w:val="4BF833A7"/>
    <w:rsid w:val="4BFF0593"/>
    <w:rsid w:val="4BFF2F3E"/>
    <w:rsid w:val="4C243CA6"/>
    <w:rsid w:val="4C276D26"/>
    <w:rsid w:val="4C4759AD"/>
    <w:rsid w:val="4C4A0649"/>
    <w:rsid w:val="4C526996"/>
    <w:rsid w:val="4C557C88"/>
    <w:rsid w:val="4C5B3205"/>
    <w:rsid w:val="4C7037F9"/>
    <w:rsid w:val="4C7E5ECA"/>
    <w:rsid w:val="4C833A2E"/>
    <w:rsid w:val="4C876AA5"/>
    <w:rsid w:val="4C912C37"/>
    <w:rsid w:val="4CCA71B4"/>
    <w:rsid w:val="4CE27936"/>
    <w:rsid w:val="4D044C46"/>
    <w:rsid w:val="4D0E00FB"/>
    <w:rsid w:val="4D176606"/>
    <w:rsid w:val="4D3F2693"/>
    <w:rsid w:val="4D627F6C"/>
    <w:rsid w:val="4D904889"/>
    <w:rsid w:val="4DB325A5"/>
    <w:rsid w:val="4DD94895"/>
    <w:rsid w:val="4DDA6459"/>
    <w:rsid w:val="4DEC4FB0"/>
    <w:rsid w:val="4E075D8A"/>
    <w:rsid w:val="4E183ADF"/>
    <w:rsid w:val="4E1D2927"/>
    <w:rsid w:val="4E32665E"/>
    <w:rsid w:val="4E80311B"/>
    <w:rsid w:val="4E8B50AF"/>
    <w:rsid w:val="4E9D6F0D"/>
    <w:rsid w:val="4EA32824"/>
    <w:rsid w:val="4EC00FAD"/>
    <w:rsid w:val="4EC87F9D"/>
    <w:rsid w:val="4EE94FAC"/>
    <w:rsid w:val="4F26481E"/>
    <w:rsid w:val="4F4C553B"/>
    <w:rsid w:val="4F4D6971"/>
    <w:rsid w:val="4F52059F"/>
    <w:rsid w:val="4F5A099B"/>
    <w:rsid w:val="4F693D91"/>
    <w:rsid w:val="4F6F2587"/>
    <w:rsid w:val="4F9843DC"/>
    <w:rsid w:val="4FBF4BE3"/>
    <w:rsid w:val="4FC3792D"/>
    <w:rsid w:val="4FC62A8C"/>
    <w:rsid w:val="4FD01CC8"/>
    <w:rsid w:val="4FE20F0D"/>
    <w:rsid w:val="4FE30A4D"/>
    <w:rsid w:val="4FE51552"/>
    <w:rsid w:val="4FE853A4"/>
    <w:rsid w:val="4FEB2CB2"/>
    <w:rsid w:val="503347A5"/>
    <w:rsid w:val="503A2754"/>
    <w:rsid w:val="503F13E5"/>
    <w:rsid w:val="50504C4B"/>
    <w:rsid w:val="50666188"/>
    <w:rsid w:val="509C6E7C"/>
    <w:rsid w:val="50A50C03"/>
    <w:rsid w:val="50A92B9C"/>
    <w:rsid w:val="50E56D4A"/>
    <w:rsid w:val="51026133"/>
    <w:rsid w:val="511D0F3D"/>
    <w:rsid w:val="51240DB2"/>
    <w:rsid w:val="512E1069"/>
    <w:rsid w:val="51362263"/>
    <w:rsid w:val="51590B89"/>
    <w:rsid w:val="5162104E"/>
    <w:rsid w:val="516E18FA"/>
    <w:rsid w:val="517B0F6C"/>
    <w:rsid w:val="51826FC0"/>
    <w:rsid w:val="518D60D8"/>
    <w:rsid w:val="519555A0"/>
    <w:rsid w:val="519B66F3"/>
    <w:rsid w:val="51A2090F"/>
    <w:rsid w:val="51B112CB"/>
    <w:rsid w:val="51D62267"/>
    <w:rsid w:val="51D84E64"/>
    <w:rsid w:val="52352944"/>
    <w:rsid w:val="525B6F5E"/>
    <w:rsid w:val="526D677C"/>
    <w:rsid w:val="52750905"/>
    <w:rsid w:val="52880638"/>
    <w:rsid w:val="5289798B"/>
    <w:rsid w:val="52A476BA"/>
    <w:rsid w:val="52CB118B"/>
    <w:rsid w:val="52CF6C40"/>
    <w:rsid w:val="53132A80"/>
    <w:rsid w:val="532C2F73"/>
    <w:rsid w:val="532F31A9"/>
    <w:rsid w:val="53341159"/>
    <w:rsid w:val="533A4B08"/>
    <w:rsid w:val="53631EB3"/>
    <w:rsid w:val="536F7A4A"/>
    <w:rsid w:val="5373753A"/>
    <w:rsid w:val="53890B0C"/>
    <w:rsid w:val="53A039CC"/>
    <w:rsid w:val="53A1505A"/>
    <w:rsid w:val="53A414A2"/>
    <w:rsid w:val="53A8610A"/>
    <w:rsid w:val="53D130B9"/>
    <w:rsid w:val="5406153F"/>
    <w:rsid w:val="54063E08"/>
    <w:rsid w:val="541B0E62"/>
    <w:rsid w:val="543437E8"/>
    <w:rsid w:val="545B7141"/>
    <w:rsid w:val="54C5568A"/>
    <w:rsid w:val="54CB2199"/>
    <w:rsid w:val="54E83610"/>
    <w:rsid w:val="54F73313"/>
    <w:rsid w:val="54F80955"/>
    <w:rsid w:val="55197C6D"/>
    <w:rsid w:val="55342CF9"/>
    <w:rsid w:val="55494CF5"/>
    <w:rsid w:val="555170A7"/>
    <w:rsid w:val="55673714"/>
    <w:rsid w:val="556A6707"/>
    <w:rsid w:val="556B2552"/>
    <w:rsid w:val="557B0B62"/>
    <w:rsid w:val="5587536D"/>
    <w:rsid w:val="55955E48"/>
    <w:rsid w:val="559B174B"/>
    <w:rsid w:val="559B7846"/>
    <w:rsid w:val="559D43FA"/>
    <w:rsid w:val="55A75279"/>
    <w:rsid w:val="55B42481"/>
    <w:rsid w:val="55CE0CF4"/>
    <w:rsid w:val="55D809B6"/>
    <w:rsid w:val="55DA483D"/>
    <w:rsid w:val="55F0088B"/>
    <w:rsid w:val="56712E64"/>
    <w:rsid w:val="567977FF"/>
    <w:rsid w:val="569F2166"/>
    <w:rsid w:val="56A90D23"/>
    <w:rsid w:val="56B22A9C"/>
    <w:rsid w:val="56CC38D1"/>
    <w:rsid w:val="56E11C93"/>
    <w:rsid w:val="56E878F7"/>
    <w:rsid w:val="56F444EE"/>
    <w:rsid w:val="570440C4"/>
    <w:rsid w:val="57576C22"/>
    <w:rsid w:val="57780910"/>
    <w:rsid w:val="578216B1"/>
    <w:rsid w:val="5783573E"/>
    <w:rsid w:val="57884570"/>
    <w:rsid w:val="57B72A76"/>
    <w:rsid w:val="57C3426C"/>
    <w:rsid w:val="57CE1F93"/>
    <w:rsid w:val="57E77884"/>
    <w:rsid w:val="58005114"/>
    <w:rsid w:val="58022DEB"/>
    <w:rsid w:val="58057FF0"/>
    <w:rsid w:val="581052AF"/>
    <w:rsid w:val="581C29D5"/>
    <w:rsid w:val="586A7763"/>
    <w:rsid w:val="587F3C3A"/>
    <w:rsid w:val="588743D1"/>
    <w:rsid w:val="5887701A"/>
    <w:rsid w:val="5889335C"/>
    <w:rsid w:val="589D2568"/>
    <w:rsid w:val="58BA3515"/>
    <w:rsid w:val="58BF01B8"/>
    <w:rsid w:val="58CD1B17"/>
    <w:rsid w:val="58EC4C6E"/>
    <w:rsid w:val="59171FCC"/>
    <w:rsid w:val="592863F1"/>
    <w:rsid w:val="592A6C3A"/>
    <w:rsid w:val="593365FD"/>
    <w:rsid w:val="59341297"/>
    <w:rsid w:val="594140F7"/>
    <w:rsid w:val="594159E5"/>
    <w:rsid w:val="59486B7A"/>
    <w:rsid w:val="594E1A55"/>
    <w:rsid w:val="59692F34"/>
    <w:rsid w:val="597C4D4C"/>
    <w:rsid w:val="59835FFD"/>
    <w:rsid w:val="59A33BC0"/>
    <w:rsid w:val="59B00843"/>
    <w:rsid w:val="59B9557B"/>
    <w:rsid w:val="59BB7545"/>
    <w:rsid w:val="59C02DAD"/>
    <w:rsid w:val="59C0439F"/>
    <w:rsid w:val="59CE23B0"/>
    <w:rsid w:val="59D979CB"/>
    <w:rsid w:val="59F12F67"/>
    <w:rsid w:val="5A314B5F"/>
    <w:rsid w:val="5A417C1F"/>
    <w:rsid w:val="5A547E5F"/>
    <w:rsid w:val="5A582FE6"/>
    <w:rsid w:val="5A69675C"/>
    <w:rsid w:val="5A920839"/>
    <w:rsid w:val="5A955FE8"/>
    <w:rsid w:val="5AA247F9"/>
    <w:rsid w:val="5AA42B4A"/>
    <w:rsid w:val="5AAC27D3"/>
    <w:rsid w:val="5ABE2233"/>
    <w:rsid w:val="5ABF3065"/>
    <w:rsid w:val="5AE01DCD"/>
    <w:rsid w:val="5B164869"/>
    <w:rsid w:val="5B5E2DA0"/>
    <w:rsid w:val="5B647EEE"/>
    <w:rsid w:val="5B7C5359"/>
    <w:rsid w:val="5B8500D2"/>
    <w:rsid w:val="5B8E6A18"/>
    <w:rsid w:val="5BC00E43"/>
    <w:rsid w:val="5BC740B6"/>
    <w:rsid w:val="5BDF5D95"/>
    <w:rsid w:val="5BE11BDE"/>
    <w:rsid w:val="5BE31D74"/>
    <w:rsid w:val="5BF350C6"/>
    <w:rsid w:val="5BF73ECC"/>
    <w:rsid w:val="5BFE7528"/>
    <w:rsid w:val="5C1477DC"/>
    <w:rsid w:val="5C4672D9"/>
    <w:rsid w:val="5C5B500F"/>
    <w:rsid w:val="5C9968E2"/>
    <w:rsid w:val="5C9F6CAA"/>
    <w:rsid w:val="5CA03722"/>
    <w:rsid w:val="5CAE5386"/>
    <w:rsid w:val="5CB04510"/>
    <w:rsid w:val="5CC97200"/>
    <w:rsid w:val="5CCF02E3"/>
    <w:rsid w:val="5D255ECE"/>
    <w:rsid w:val="5D443687"/>
    <w:rsid w:val="5D4B3A4C"/>
    <w:rsid w:val="5D50269A"/>
    <w:rsid w:val="5D522FB8"/>
    <w:rsid w:val="5D5A6B53"/>
    <w:rsid w:val="5D613110"/>
    <w:rsid w:val="5D6B6623"/>
    <w:rsid w:val="5D71128D"/>
    <w:rsid w:val="5D741C21"/>
    <w:rsid w:val="5D792B50"/>
    <w:rsid w:val="5D8D597E"/>
    <w:rsid w:val="5DF15A4C"/>
    <w:rsid w:val="5E2467F1"/>
    <w:rsid w:val="5E271229"/>
    <w:rsid w:val="5E2A4C99"/>
    <w:rsid w:val="5E36363E"/>
    <w:rsid w:val="5E3B2A02"/>
    <w:rsid w:val="5E51429A"/>
    <w:rsid w:val="5E5F5232"/>
    <w:rsid w:val="5E620321"/>
    <w:rsid w:val="5E6B585F"/>
    <w:rsid w:val="5E940365"/>
    <w:rsid w:val="5EBF24AC"/>
    <w:rsid w:val="5EC73876"/>
    <w:rsid w:val="5ECD346D"/>
    <w:rsid w:val="5EE12B64"/>
    <w:rsid w:val="5F1A2B43"/>
    <w:rsid w:val="5F456B04"/>
    <w:rsid w:val="5F491BD1"/>
    <w:rsid w:val="5F9A7BBC"/>
    <w:rsid w:val="5F9C6B62"/>
    <w:rsid w:val="5FB837BB"/>
    <w:rsid w:val="5FB923CE"/>
    <w:rsid w:val="5FBB3996"/>
    <w:rsid w:val="5FDE3F8D"/>
    <w:rsid w:val="5FE97EB5"/>
    <w:rsid w:val="6005151A"/>
    <w:rsid w:val="603E67DA"/>
    <w:rsid w:val="605204D6"/>
    <w:rsid w:val="607F121F"/>
    <w:rsid w:val="60870181"/>
    <w:rsid w:val="608A1973"/>
    <w:rsid w:val="608D150F"/>
    <w:rsid w:val="60CC405A"/>
    <w:rsid w:val="60E6759D"/>
    <w:rsid w:val="60ED307C"/>
    <w:rsid w:val="60EF48AF"/>
    <w:rsid w:val="610A4816"/>
    <w:rsid w:val="612358EA"/>
    <w:rsid w:val="61346D76"/>
    <w:rsid w:val="614E4A2A"/>
    <w:rsid w:val="61656AE5"/>
    <w:rsid w:val="616F7F23"/>
    <w:rsid w:val="619305DF"/>
    <w:rsid w:val="619A6CAB"/>
    <w:rsid w:val="61AA1144"/>
    <w:rsid w:val="61DB4434"/>
    <w:rsid w:val="61E215D8"/>
    <w:rsid w:val="61EF3D39"/>
    <w:rsid w:val="61F57B62"/>
    <w:rsid w:val="62037CDB"/>
    <w:rsid w:val="621B3775"/>
    <w:rsid w:val="622C5192"/>
    <w:rsid w:val="62364782"/>
    <w:rsid w:val="625B18C5"/>
    <w:rsid w:val="62651AE0"/>
    <w:rsid w:val="62811B67"/>
    <w:rsid w:val="62B679DD"/>
    <w:rsid w:val="62CD53F3"/>
    <w:rsid w:val="62ED33FA"/>
    <w:rsid w:val="62F6418B"/>
    <w:rsid w:val="62F93029"/>
    <w:rsid w:val="630D278A"/>
    <w:rsid w:val="6328604A"/>
    <w:rsid w:val="63303645"/>
    <w:rsid w:val="63361034"/>
    <w:rsid w:val="63575F10"/>
    <w:rsid w:val="63626C83"/>
    <w:rsid w:val="636E3332"/>
    <w:rsid w:val="63860E8D"/>
    <w:rsid w:val="6394356A"/>
    <w:rsid w:val="63C61B2C"/>
    <w:rsid w:val="63D336DD"/>
    <w:rsid w:val="63D40BE9"/>
    <w:rsid w:val="63EF5D46"/>
    <w:rsid w:val="63F4318A"/>
    <w:rsid w:val="63FA53A5"/>
    <w:rsid w:val="64102431"/>
    <w:rsid w:val="643C2F76"/>
    <w:rsid w:val="64452CEB"/>
    <w:rsid w:val="64853D7A"/>
    <w:rsid w:val="649E3CEB"/>
    <w:rsid w:val="64A5243A"/>
    <w:rsid w:val="64BE613B"/>
    <w:rsid w:val="64C45CA2"/>
    <w:rsid w:val="64DE49EB"/>
    <w:rsid w:val="64EB1F29"/>
    <w:rsid w:val="64EC4A56"/>
    <w:rsid w:val="64F531DE"/>
    <w:rsid w:val="64F61535"/>
    <w:rsid w:val="650A7BE6"/>
    <w:rsid w:val="651C243A"/>
    <w:rsid w:val="651F0A9E"/>
    <w:rsid w:val="65373578"/>
    <w:rsid w:val="653856C4"/>
    <w:rsid w:val="65454AC7"/>
    <w:rsid w:val="654B217A"/>
    <w:rsid w:val="6559766A"/>
    <w:rsid w:val="656C3DE9"/>
    <w:rsid w:val="659E2FB2"/>
    <w:rsid w:val="65B0017A"/>
    <w:rsid w:val="65B92037"/>
    <w:rsid w:val="65DC2D1D"/>
    <w:rsid w:val="65E51015"/>
    <w:rsid w:val="65F14D05"/>
    <w:rsid w:val="664C346F"/>
    <w:rsid w:val="66710823"/>
    <w:rsid w:val="668D01B0"/>
    <w:rsid w:val="66904C6D"/>
    <w:rsid w:val="66C71F7A"/>
    <w:rsid w:val="66CE4B78"/>
    <w:rsid w:val="66DA3FB3"/>
    <w:rsid w:val="67064295"/>
    <w:rsid w:val="671D4F6A"/>
    <w:rsid w:val="671F124A"/>
    <w:rsid w:val="672A6364"/>
    <w:rsid w:val="67344DED"/>
    <w:rsid w:val="673C7B87"/>
    <w:rsid w:val="67554833"/>
    <w:rsid w:val="675B3101"/>
    <w:rsid w:val="675E59B4"/>
    <w:rsid w:val="677A27ED"/>
    <w:rsid w:val="677A33C6"/>
    <w:rsid w:val="677A7979"/>
    <w:rsid w:val="678161BB"/>
    <w:rsid w:val="679118E5"/>
    <w:rsid w:val="6794743C"/>
    <w:rsid w:val="67993C82"/>
    <w:rsid w:val="67A37A03"/>
    <w:rsid w:val="67A86872"/>
    <w:rsid w:val="67B41774"/>
    <w:rsid w:val="67B56E01"/>
    <w:rsid w:val="67DA7730"/>
    <w:rsid w:val="67DD799B"/>
    <w:rsid w:val="67E0013E"/>
    <w:rsid w:val="67E660D5"/>
    <w:rsid w:val="67F443AC"/>
    <w:rsid w:val="67F84BC2"/>
    <w:rsid w:val="681F6961"/>
    <w:rsid w:val="6832131A"/>
    <w:rsid w:val="68610A2F"/>
    <w:rsid w:val="68805514"/>
    <w:rsid w:val="688E51C1"/>
    <w:rsid w:val="68B30A7C"/>
    <w:rsid w:val="68B72779"/>
    <w:rsid w:val="68E95B33"/>
    <w:rsid w:val="68FE0007"/>
    <w:rsid w:val="690C4D4C"/>
    <w:rsid w:val="6931492D"/>
    <w:rsid w:val="69316E2F"/>
    <w:rsid w:val="694D24F4"/>
    <w:rsid w:val="694E2071"/>
    <w:rsid w:val="69766163"/>
    <w:rsid w:val="697A3B33"/>
    <w:rsid w:val="699E35CD"/>
    <w:rsid w:val="69AE2CDA"/>
    <w:rsid w:val="69B14E2E"/>
    <w:rsid w:val="69B33D95"/>
    <w:rsid w:val="69BE49D5"/>
    <w:rsid w:val="69D44760"/>
    <w:rsid w:val="69D971F8"/>
    <w:rsid w:val="69DC3506"/>
    <w:rsid w:val="69EE7718"/>
    <w:rsid w:val="69F66377"/>
    <w:rsid w:val="6A077015"/>
    <w:rsid w:val="6A18256A"/>
    <w:rsid w:val="6A193EAF"/>
    <w:rsid w:val="6A305A57"/>
    <w:rsid w:val="6A3A1279"/>
    <w:rsid w:val="6A520EC7"/>
    <w:rsid w:val="6A767574"/>
    <w:rsid w:val="6A890BF5"/>
    <w:rsid w:val="6A891BE9"/>
    <w:rsid w:val="6A8C26A9"/>
    <w:rsid w:val="6A97335A"/>
    <w:rsid w:val="6A985C21"/>
    <w:rsid w:val="6A9E67F3"/>
    <w:rsid w:val="6ABC6832"/>
    <w:rsid w:val="6AD472F2"/>
    <w:rsid w:val="6AED56E0"/>
    <w:rsid w:val="6AF87E20"/>
    <w:rsid w:val="6AFC66AC"/>
    <w:rsid w:val="6B1673E4"/>
    <w:rsid w:val="6B1E5262"/>
    <w:rsid w:val="6B2811AE"/>
    <w:rsid w:val="6B322639"/>
    <w:rsid w:val="6B5331DD"/>
    <w:rsid w:val="6B5E2352"/>
    <w:rsid w:val="6B680BAF"/>
    <w:rsid w:val="6B6A0DCB"/>
    <w:rsid w:val="6B8771C2"/>
    <w:rsid w:val="6BA3608B"/>
    <w:rsid w:val="6BA936A1"/>
    <w:rsid w:val="6BBF376E"/>
    <w:rsid w:val="6BDB4B8F"/>
    <w:rsid w:val="6BE74B7B"/>
    <w:rsid w:val="6BF77483"/>
    <w:rsid w:val="6BFC1FA9"/>
    <w:rsid w:val="6C032317"/>
    <w:rsid w:val="6C09284A"/>
    <w:rsid w:val="6C1E7E9E"/>
    <w:rsid w:val="6C321490"/>
    <w:rsid w:val="6C3D3038"/>
    <w:rsid w:val="6C636C38"/>
    <w:rsid w:val="6C7F32A1"/>
    <w:rsid w:val="6CAB5245"/>
    <w:rsid w:val="6CED0876"/>
    <w:rsid w:val="6D0F5460"/>
    <w:rsid w:val="6D1D6AF8"/>
    <w:rsid w:val="6D28441C"/>
    <w:rsid w:val="6D44442E"/>
    <w:rsid w:val="6D536BD3"/>
    <w:rsid w:val="6D7442B4"/>
    <w:rsid w:val="6D79098B"/>
    <w:rsid w:val="6DA2484C"/>
    <w:rsid w:val="6DA473E1"/>
    <w:rsid w:val="6DAE75E5"/>
    <w:rsid w:val="6DB34098"/>
    <w:rsid w:val="6DB545B6"/>
    <w:rsid w:val="6DBC2F82"/>
    <w:rsid w:val="6DC3237F"/>
    <w:rsid w:val="6DCC6269"/>
    <w:rsid w:val="6DDB5F4C"/>
    <w:rsid w:val="6DE02FB4"/>
    <w:rsid w:val="6DF36E56"/>
    <w:rsid w:val="6DF92264"/>
    <w:rsid w:val="6E283FD4"/>
    <w:rsid w:val="6E3C32A1"/>
    <w:rsid w:val="6E4C0C5C"/>
    <w:rsid w:val="6E514CED"/>
    <w:rsid w:val="6E60429F"/>
    <w:rsid w:val="6E6623CD"/>
    <w:rsid w:val="6E8563B9"/>
    <w:rsid w:val="6EB563D5"/>
    <w:rsid w:val="6ED92677"/>
    <w:rsid w:val="6EE72F46"/>
    <w:rsid w:val="6EF44E0C"/>
    <w:rsid w:val="6F093AAC"/>
    <w:rsid w:val="6F114446"/>
    <w:rsid w:val="6F1D3D40"/>
    <w:rsid w:val="6F225983"/>
    <w:rsid w:val="6F271283"/>
    <w:rsid w:val="6F343AAF"/>
    <w:rsid w:val="6F3A0AB4"/>
    <w:rsid w:val="6F4D316B"/>
    <w:rsid w:val="6F792EBD"/>
    <w:rsid w:val="6F7B5355"/>
    <w:rsid w:val="6F9F7969"/>
    <w:rsid w:val="6FA96920"/>
    <w:rsid w:val="6FAE4A04"/>
    <w:rsid w:val="6FFC5590"/>
    <w:rsid w:val="704A264D"/>
    <w:rsid w:val="706D1DD0"/>
    <w:rsid w:val="706F0B3B"/>
    <w:rsid w:val="707448A6"/>
    <w:rsid w:val="707930B2"/>
    <w:rsid w:val="708467B0"/>
    <w:rsid w:val="70856B87"/>
    <w:rsid w:val="708D13A6"/>
    <w:rsid w:val="70CF7324"/>
    <w:rsid w:val="70D527EE"/>
    <w:rsid w:val="70E92792"/>
    <w:rsid w:val="70ED2F83"/>
    <w:rsid w:val="71106E8C"/>
    <w:rsid w:val="71133A4C"/>
    <w:rsid w:val="711D6F50"/>
    <w:rsid w:val="713E6586"/>
    <w:rsid w:val="714F465A"/>
    <w:rsid w:val="715B5300"/>
    <w:rsid w:val="716604B0"/>
    <w:rsid w:val="71713216"/>
    <w:rsid w:val="71C911F3"/>
    <w:rsid w:val="71CD59DF"/>
    <w:rsid w:val="71D05785"/>
    <w:rsid w:val="71D27F8A"/>
    <w:rsid w:val="71E15ABF"/>
    <w:rsid w:val="71E86F70"/>
    <w:rsid w:val="71EE0EE5"/>
    <w:rsid w:val="72176C5F"/>
    <w:rsid w:val="72196AFB"/>
    <w:rsid w:val="72553024"/>
    <w:rsid w:val="727D22A4"/>
    <w:rsid w:val="728B6FA3"/>
    <w:rsid w:val="72A00DE8"/>
    <w:rsid w:val="72CE3871"/>
    <w:rsid w:val="72D84E55"/>
    <w:rsid w:val="72EA73B2"/>
    <w:rsid w:val="73006C40"/>
    <w:rsid w:val="73104006"/>
    <w:rsid w:val="73122968"/>
    <w:rsid w:val="731F5D5E"/>
    <w:rsid w:val="73307239"/>
    <w:rsid w:val="73674BB9"/>
    <w:rsid w:val="73681D13"/>
    <w:rsid w:val="736C717B"/>
    <w:rsid w:val="737C5B3F"/>
    <w:rsid w:val="737D7746"/>
    <w:rsid w:val="73AA26AC"/>
    <w:rsid w:val="73BE1E28"/>
    <w:rsid w:val="73C51AD5"/>
    <w:rsid w:val="73FC4E6A"/>
    <w:rsid w:val="74190919"/>
    <w:rsid w:val="741E793C"/>
    <w:rsid w:val="74266F5C"/>
    <w:rsid w:val="742754A7"/>
    <w:rsid w:val="7443040B"/>
    <w:rsid w:val="744E1D52"/>
    <w:rsid w:val="745E3944"/>
    <w:rsid w:val="746626D2"/>
    <w:rsid w:val="74796762"/>
    <w:rsid w:val="74A16D28"/>
    <w:rsid w:val="74DA4B99"/>
    <w:rsid w:val="75013D73"/>
    <w:rsid w:val="75157FF9"/>
    <w:rsid w:val="753D3C80"/>
    <w:rsid w:val="756B3B07"/>
    <w:rsid w:val="75796920"/>
    <w:rsid w:val="757A03B0"/>
    <w:rsid w:val="759D28B3"/>
    <w:rsid w:val="75D23C90"/>
    <w:rsid w:val="75F61EF0"/>
    <w:rsid w:val="762C19C9"/>
    <w:rsid w:val="7635099D"/>
    <w:rsid w:val="76684865"/>
    <w:rsid w:val="76804AEF"/>
    <w:rsid w:val="7683653C"/>
    <w:rsid w:val="76AA67C0"/>
    <w:rsid w:val="771E0D99"/>
    <w:rsid w:val="77310A3F"/>
    <w:rsid w:val="773D6222"/>
    <w:rsid w:val="773D7394"/>
    <w:rsid w:val="77465256"/>
    <w:rsid w:val="77707769"/>
    <w:rsid w:val="77762421"/>
    <w:rsid w:val="7795129E"/>
    <w:rsid w:val="779C5145"/>
    <w:rsid w:val="77B125C1"/>
    <w:rsid w:val="77B56B1F"/>
    <w:rsid w:val="77E877F0"/>
    <w:rsid w:val="77EF3317"/>
    <w:rsid w:val="78094258"/>
    <w:rsid w:val="780F09F4"/>
    <w:rsid w:val="781E3BAC"/>
    <w:rsid w:val="782953EF"/>
    <w:rsid w:val="78422459"/>
    <w:rsid w:val="78970D25"/>
    <w:rsid w:val="78A90480"/>
    <w:rsid w:val="78B626A7"/>
    <w:rsid w:val="78CE1B3E"/>
    <w:rsid w:val="78E14283"/>
    <w:rsid w:val="790F584A"/>
    <w:rsid w:val="7924080B"/>
    <w:rsid w:val="79426ED9"/>
    <w:rsid w:val="794E7636"/>
    <w:rsid w:val="79541511"/>
    <w:rsid w:val="798F3345"/>
    <w:rsid w:val="79AC6256"/>
    <w:rsid w:val="79AD2E71"/>
    <w:rsid w:val="79C5176F"/>
    <w:rsid w:val="79C93160"/>
    <w:rsid w:val="79DA5B32"/>
    <w:rsid w:val="79E51587"/>
    <w:rsid w:val="7A262361"/>
    <w:rsid w:val="7A291E51"/>
    <w:rsid w:val="7A364017"/>
    <w:rsid w:val="7A466140"/>
    <w:rsid w:val="7A506EB7"/>
    <w:rsid w:val="7A8265E1"/>
    <w:rsid w:val="7A835199"/>
    <w:rsid w:val="7A891B66"/>
    <w:rsid w:val="7A9B4427"/>
    <w:rsid w:val="7AA075D2"/>
    <w:rsid w:val="7AD46A3D"/>
    <w:rsid w:val="7B301F0B"/>
    <w:rsid w:val="7B4D6AD6"/>
    <w:rsid w:val="7B686D42"/>
    <w:rsid w:val="7B7244ED"/>
    <w:rsid w:val="7B7F61CD"/>
    <w:rsid w:val="7B841746"/>
    <w:rsid w:val="7BBC1105"/>
    <w:rsid w:val="7BC0460D"/>
    <w:rsid w:val="7BD033E8"/>
    <w:rsid w:val="7BE10E93"/>
    <w:rsid w:val="7BE952DA"/>
    <w:rsid w:val="7BF72D2F"/>
    <w:rsid w:val="7C04356A"/>
    <w:rsid w:val="7C24460C"/>
    <w:rsid w:val="7C29147F"/>
    <w:rsid w:val="7C43369E"/>
    <w:rsid w:val="7C4D3AB1"/>
    <w:rsid w:val="7C507734"/>
    <w:rsid w:val="7C546D78"/>
    <w:rsid w:val="7C647170"/>
    <w:rsid w:val="7C663EE4"/>
    <w:rsid w:val="7C6C5AC7"/>
    <w:rsid w:val="7C773304"/>
    <w:rsid w:val="7CBD2F49"/>
    <w:rsid w:val="7CC6544B"/>
    <w:rsid w:val="7D0239FF"/>
    <w:rsid w:val="7D080444"/>
    <w:rsid w:val="7D2A660C"/>
    <w:rsid w:val="7D324E19"/>
    <w:rsid w:val="7D376633"/>
    <w:rsid w:val="7D39048D"/>
    <w:rsid w:val="7D476F8E"/>
    <w:rsid w:val="7D4A280A"/>
    <w:rsid w:val="7D5B5E69"/>
    <w:rsid w:val="7D5E40CD"/>
    <w:rsid w:val="7D810377"/>
    <w:rsid w:val="7DA243F4"/>
    <w:rsid w:val="7DCD56F2"/>
    <w:rsid w:val="7DEC2867"/>
    <w:rsid w:val="7DF54524"/>
    <w:rsid w:val="7DFD1740"/>
    <w:rsid w:val="7E0A7E51"/>
    <w:rsid w:val="7E1D20AD"/>
    <w:rsid w:val="7E345AF6"/>
    <w:rsid w:val="7E3808B5"/>
    <w:rsid w:val="7E3C48AF"/>
    <w:rsid w:val="7E503E50"/>
    <w:rsid w:val="7E6E3F62"/>
    <w:rsid w:val="7E97148B"/>
    <w:rsid w:val="7EA816A6"/>
    <w:rsid w:val="7EBB2380"/>
    <w:rsid w:val="7ED86ABF"/>
    <w:rsid w:val="7EE226B8"/>
    <w:rsid w:val="7EED4E31"/>
    <w:rsid w:val="7F001CE7"/>
    <w:rsid w:val="7F045F84"/>
    <w:rsid w:val="7F210F90"/>
    <w:rsid w:val="7F2A46A1"/>
    <w:rsid w:val="7F5E434B"/>
    <w:rsid w:val="7F5E5205"/>
    <w:rsid w:val="7F7137FF"/>
    <w:rsid w:val="7F7B5A27"/>
    <w:rsid w:val="7F7D2A23"/>
    <w:rsid w:val="7F8F145C"/>
    <w:rsid w:val="7FB235A8"/>
    <w:rsid w:val="7FBB6B94"/>
    <w:rsid w:val="7FC64498"/>
    <w:rsid w:val="7FC9210C"/>
    <w:rsid w:val="7FCC4F03"/>
    <w:rsid w:val="7FD85224"/>
    <w:rsid w:val="7FE47E50"/>
    <w:rsid w:val="7FE73383"/>
    <w:rsid w:val="7FE900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tabs>
        <w:tab w:val="left" w:pos="420"/>
      </w:tabs>
      <w:adjustRightInd w:val="0"/>
      <w:snapToGrid w:val="0"/>
      <w:jc w:val="center"/>
      <w:outlineLvl w:val="1"/>
    </w:pPr>
    <w:rPr>
      <w:rFonts w:ascii="Times New Roman" w:hAnsi="Times New Roman" w:eastAsia="Times New Roman"/>
      <w:sz w:val="24"/>
      <w:szCs w:val="20"/>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0"/>
    <w:pPr>
      <w:ind w:firstLine="420" w:firstLineChars="200"/>
    </w:pPr>
  </w:style>
  <w:style w:type="paragraph" w:styleId="7">
    <w:name w:val="caption"/>
    <w:basedOn w:val="1"/>
    <w:next w:val="1"/>
    <w:qFormat/>
    <w:locked/>
    <w:uiPriority w:val="0"/>
    <w:pPr>
      <w:jc w:val="center"/>
    </w:pPr>
    <w:rPr>
      <w:rFonts w:ascii="Calibri" w:hAnsi="Calibri" w:cs="Times New Roman"/>
      <w:b/>
      <w:sz w:val="24"/>
      <w:szCs w:val="22"/>
    </w:rPr>
  </w:style>
  <w:style w:type="paragraph" w:styleId="8">
    <w:name w:val="toa heading"/>
    <w:basedOn w:val="1"/>
    <w:next w:val="1"/>
    <w:semiHidden/>
    <w:qFormat/>
    <w:locked/>
    <w:uiPriority w:val="0"/>
    <w:pPr>
      <w:adjustRightInd w:val="0"/>
      <w:snapToGrid w:val="0"/>
      <w:spacing w:before="120" w:beforeLines="0" w:line="312" w:lineRule="auto"/>
    </w:pPr>
    <w:rPr>
      <w:rFonts w:ascii="Arial" w:hAnsi="Arial" w:cs="Arial"/>
      <w:sz w:val="24"/>
      <w:szCs w:val="24"/>
    </w:rPr>
  </w:style>
  <w:style w:type="paragraph" w:styleId="9">
    <w:name w:val="annotation text"/>
    <w:basedOn w:val="1"/>
    <w:link w:val="43"/>
    <w:semiHidden/>
    <w:qFormat/>
    <w:uiPriority w:val="0"/>
    <w:pPr>
      <w:jc w:val="left"/>
    </w:pPr>
    <w:rPr>
      <w:kern w:val="0"/>
      <w:sz w:val="24"/>
      <w:szCs w:val="20"/>
    </w:rPr>
  </w:style>
  <w:style w:type="paragraph" w:styleId="10">
    <w:name w:val="Body Text"/>
    <w:basedOn w:val="1"/>
    <w:next w:val="1"/>
    <w:link w:val="44"/>
    <w:qFormat/>
    <w:uiPriority w:val="0"/>
    <w:pPr>
      <w:widowControl/>
      <w:snapToGrid w:val="0"/>
      <w:spacing w:before="60" w:after="160" w:line="259" w:lineRule="auto"/>
      <w:ind w:right="113"/>
    </w:pPr>
    <w:rPr>
      <w:kern w:val="0"/>
      <w:sz w:val="18"/>
      <w:szCs w:val="20"/>
    </w:rPr>
  </w:style>
  <w:style w:type="paragraph" w:styleId="11">
    <w:name w:val="Body Text Indent"/>
    <w:basedOn w:val="1"/>
    <w:link w:val="45"/>
    <w:qFormat/>
    <w:uiPriority w:val="0"/>
    <w:pPr>
      <w:spacing w:after="120"/>
      <w:ind w:left="420" w:leftChars="200"/>
    </w:pPr>
    <w:rPr>
      <w:kern w:val="0"/>
      <w:sz w:val="24"/>
      <w:szCs w:val="20"/>
    </w:rPr>
  </w:style>
  <w:style w:type="paragraph" w:styleId="12">
    <w:name w:val="Block Text"/>
    <w:basedOn w:val="1"/>
    <w:qFormat/>
    <w:locked/>
    <w:uiPriority w:val="0"/>
    <w:pPr>
      <w:spacing w:line="300" w:lineRule="exact"/>
      <w:ind w:left="-96" w:leftChars="-40" w:right="-16" w:firstLine="482" w:firstLineChars="200"/>
    </w:pPr>
    <w:rPr>
      <w:rFonts w:ascii="宋体" w:hAnsi="宋体"/>
    </w:rPr>
  </w:style>
  <w:style w:type="paragraph" w:styleId="13">
    <w:name w:val="toc 3"/>
    <w:basedOn w:val="1"/>
    <w:next w:val="1"/>
    <w:qFormat/>
    <w:locked/>
    <w:uiPriority w:val="0"/>
    <w:pPr>
      <w:ind w:left="840" w:leftChars="400"/>
    </w:pPr>
  </w:style>
  <w:style w:type="paragraph" w:styleId="14">
    <w:name w:val="Plain Text"/>
    <w:basedOn w:val="1"/>
    <w:link w:val="46"/>
    <w:qFormat/>
    <w:locked/>
    <w:uiPriority w:val="0"/>
    <w:rPr>
      <w:rFonts w:ascii="宋体" w:hAnsi="Courier New"/>
      <w:szCs w:val="21"/>
    </w:rPr>
  </w:style>
  <w:style w:type="paragraph" w:styleId="15">
    <w:name w:val="List Bullet 5"/>
    <w:basedOn w:val="1"/>
    <w:qFormat/>
    <w:locked/>
    <w:uiPriority w:val="0"/>
    <w:pPr>
      <w:tabs>
        <w:tab w:val="left" w:pos="2040"/>
      </w:tabs>
      <w:ind w:left="2040" w:hanging="360"/>
    </w:pPr>
  </w:style>
  <w:style w:type="paragraph" w:styleId="16">
    <w:name w:val="Date"/>
    <w:basedOn w:val="1"/>
    <w:next w:val="1"/>
    <w:link w:val="47"/>
    <w:qFormat/>
    <w:uiPriority w:val="0"/>
    <w:pPr>
      <w:ind w:left="100" w:leftChars="2500"/>
    </w:pPr>
    <w:rPr>
      <w:kern w:val="0"/>
      <w:sz w:val="24"/>
      <w:szCs w:val="20"/>
    </w:rPr>
  </w:style>
  <w:style w:type="paragraph" w:styleId="17">
    <w:name w:val="Balloon Text"/>
    <w:basedOn w:val="1"/>
    <w:link w:val="48"/>
    <w:semiHidden/>
    <w:qFormat/>
    <w:uiPriority w:val="0"/>
    <w:rPr>
      <w:kern w:val="0"/>
      <w:sz w:val="18"/>
      <w:szCs w:val="20"/>
    </w:rPr>
  </w:style>
  <w:style w:type="paragraph" w:styleId="18">
    <w:name w:val="footer"/>
    <w:basedOn w:val="1"/>
    <w:link w:val="49"/>
    <w:qFormat/>
    <w:uiPriority w:val="99"/>
    <w:pPr>
      <w:tabs>
        <w:tab w:val="center" w:pos="4153"/>
        <w:tab w:val="right" w:pos="8306"/>
      </w:tabs>
      <w:snapToGrid w:val="0"/>
      <w:jc w:val="left"/>
    </w:pPr>
    <w:rPr>
      <w:kern w:val="0"/>
      <w:sz w:val="18"/>
      <w:szCs w:val="20"/>
    </w:rPr>
  </w:style>
  <w:style w:type="paragraph" w:styleId="19">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39"/>
    <w:pPr>
      <w:spacing w:before="120" w:after="120"/>
      <w:jc w:val="left"/>
    </w:pPr>
    <w:rPr>
      <w:b/>
      <w:bCs/>
      <w:caps/>
      <w:sz w:val="20"/>
      <w:szCs w:val="20"/>
    </w:rPr>
  </w:style>
  <w:style w:type="paragraph" w:styleId="21">
    <w:name w:val="List"/>
    <w:basedOn w:val="1"/>
    <w:qFormat/>
    <w:locked/>
    <w:uiPriority w:val="0"/>
    <w:pPr>
      <w:spacing w:line="360" w:lineRule="exact"/>
      <w:jc w:val="center"/>
    </w:pPr>
    <w:rPr>
      <w:rFonts w:ascii="仿宋_GB2312" w:eastAsia="仿宋_GB2312"/>
      <w:szCs w:val="20"/>
    </w:rPr>
  </w:style>
  <w:style w:type="paragraph" w:styleId="22">
    <w:name w:val="Body Text Indent 3"/>
    <w:basedOn w:val="1"/>
    <w:qFormat/>
    <w:locked/>
    <w:uiPriority w:val="0"/>
    <w:pPr>
      <w:spacing w:line="400" w:lineRule="exact"/>
      <w:ind w:firstLine="480" w:firstLineChars="200"/>
    </w:pPr>
  </w:style>
  <w:style w:type="paragraph" w:styleId="23">
    <w:name w:val="table of figures"/>
    <w:basedOn w:val="1"/>
    <w:next w:val="1"/>
    <w:unhideWhenUsed/>
    <w:qFormat/>
    <w:locked/>
    <w:uiPriority w:val="0"/>
    <w:pPr>
      <w:ind w:left="200" w:leftChars="200" w:hanging="200" w:hangingChars="200"/>
    </w:pPr>
  </w:style>
  <w:style w:type="paragraph" w:styleId="24">
    <w:name w:val="toc 2"/>
    <w:basedOn w:val="1"/>
    <w:next w:val="1"/>
    <w:qFormat/>
    <w:locked/>
    <w:uiPriority w:val="0"/>
    <w:pPr>
      <w:ind w:left="420" w:leftChars="200"/>
    </w:pPr>
  </w:style>
  <w:style w:type="paragraph" w:styleId="25">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52"/>
    <w:semiHidden/>
    <w:qFormat/>
    <w:uiPriority w:val="0"/>
    <w:rPr>
      <w:b/>
      <w:sz w:val="24"/>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qFormat/>
    <w:locked/>
    <w:uiPriority w:val="0"/>
  </w:style>
  <w:style w:type="character" w:styleId="32">
    <w:name w:val="FollowedHyperlink"/>
    <w:qFormat/>
    <w:locked/>
    <w:uiPriority w:val="0"/>
    <w:rPr>
      <w:color w:val="000000"/>
      <w:u w:val="none"/>
    </w:rPr>
  </w:style>
  <w:style w:type="character" w:styleId="33">
    <w:name w:val="Emphasis"/>
    <w:qFormat/>
    <w:locked/>
    <w:uiPriority w:val="0"/>
  </w:style>
  <w:style w:type="character" w:styleId="34">
    <w:name w:val="HTML Definition"/>
    <w:qFormat/>
    <w:locked/>
    <w:uiPriority w:val="0"/>
  </w:style>
  <w:style w:type="character" w:styleId="35">
    <w:name w:val="HTML Variable"/>
    <w:qFormat/>
    <w:locked/>
    <w:uiPriority w:val="0"/>
  </w:style>
  <w:style w:type="character" w:styleId="36">
    <w:name w:val="Hyperlink"/>
    <w:qFormat/>
    <w:locked/>
    <w:uiPriority w:val="0"/>
    <w:rPr>
      <w:color w:val="000000"/>
      <w:u w:val="none"/>
    </w:rPr>
  </w:style>
  <w:style w:type="character" w:styleId="37">
    <w:name w:val="HTML Code"/>
    <w:qFormat/>
    <w:locked/>
    <w:uiPriority w:val="0"/>
    <w:rPr>
      <w:rFonts w:hint="default" w:ascii="Courier New" w:hAnsi="Courier New" w:eastAsia="Courier New" w:cs="Courier New"/>
      <w:sz w:val="20"/>
    </w:rPr>
  </w:style>
  <w:style w:type="character" w:styleId="38">
    <w:name w:val="annotation reference"/>
    <w:basedOn w:val="29"/>
    <w:semiHidden/>
    <w:qFormat/>
    <w:uiPriority w:val="0"/>
    <w:rPr>
      <w:sz w:val="21"/>
    </w:rPr>
  </w:style>
  <w:style w:type="character" w:styleId="39">
    <w:name w:val="HTML Cite"/>
    <w:qFormat/>
    <w:locked/>
    <w:uiPriority w:val="0"/>
  </w:style>
  <w:style w:type="character" w:styleId="40">
    <w:name w:val="HTML Keyboard"/>
    <w:qFormat/>
    <w:locked/>
    <w:uiPriority w:val="0"/>
    <w:rPr>
      <w:rFonts w:ascii="Courier New" w:hAnsi="Courier New" w:eastAsia="Courier New" w:cs="Courier New"/>
      <w:sz w:val="20"/>
    </w:rPr>
  </w:style>
  <w:style w:type="character" w:styleId="41">
    <w:name w:val="HTML Sample"/>
    <w:qFormat/>
    <w:locked/>
    <w:uiPriority w:val="0"/>
    <w:rPr>
      <w:rFonts w:hint="default" w:ascii="Courier New" w:hAnsi="Courier New" w:eastAsia="Courier New" w:cs="Courier New"/>
    </w:rPr>
  </w:style>
  <w:style w:type="character" w:customStyle="1" w:styleId="42">
    <w:name w:val="标题 1 Char"/>
    <w:link w:val="2"/>
    <w:qFormat/>
    <w:uiPriority w:val="0"/>
    <w:rPr>
      <w:rFonts w:eastAsia="黑体"/>
      <w:b/>
      <w:bCs/>
      <w:color w:val="000000"/>
      <w:kern w:val="44"/>
      <w:sz w:val="30"/>
      <w:szCs w:val="30"/>
    </w:rPr>
  </w:style>
  <w:style w:type="character" w:customStyle="1" w:styleId="43">
    <w:name w:val="批注文字 字符"/>
    <w:link w:val="9"/>
    <w:qFormat/>
    <w:locked/>
    <w:uiPriority w:val="0"/>
    <w:rPr>
      <w:rFonts w:ascii="Times New Roman" w:hAnsi="Times New Roman" w:eastAsia="宋体"/>
      <w:sz w:val="24"/>
    </w:rPr>
  </w:style>
  <w:style w:type="character" w:customStyle="1" w:styleId="44">
    <w:name w:val="正文文本 字符"/>
    <w:link w:val="10"/>
    <w:qFormat/>
    <w:locked/>
    <w:uiPriority w:val="0"/>
    <w:rPr>
      <w:sz w:val="18"/>
    </w:rPr>
  </w:style>
  <w:style w:type="character" w:customStyle="1" w:styleId="45">
    <w:name w:val="正文文本缩进 字符"/>
    <w:link w:val="11"/>
    <w:semiHidden/>
    <w:qFormat/>
    <w:locked/>
    <w:uiPriority w:val="0"/>
    <w:rPr>
      <w:rFonts w:ascii="Times New Roman" w:hAnsi="Times New Roman" w:eastAsia="宋体"/>
      <w:sz w:val="24"/>
    </w:rPr>
  </w:style>
  <w:style w:type="character" w:customStyle="1" w:styleId="46">
    <w:name w:val="纯文本 字符"/>
    <w:link w:val="14"/>
    <w:qFormat/>
    <w:locked/>
    <w:uiPriority w:val="0"/>
    <w:rPr>
      <w:rFonts w:ascii="宋体" w:hAnsi="Courier New"/>
      <w:kern w:val="2"/>
      <w:sz w:val="21"/>
      <w:szCs w:val="21"/>
    </w:rPr>
  </w:style>
  <w:style w:type="character" w:customStyle="1" w:styleId="47">
    <w:name w:val="日期 字符1"/>
    <w:link w:val="16"/>
    <w:qFormat/>
    <w:locked/>
    <w:uiPriority w:val="0"/>
    <w:rPr>
      <w:rFonts w:ascii="Times New Roman" w:hAnsi="Times New Roman" w:eastAsia="宋体"/>
      <w:sz w:val="24"/>
    </w:rPr>
  </w:style>
  <w:style w:type="character" w:customStyle="1" w:styleId="48">
    <w:name w:val="批注框文本 字符"/>
    <w:link w:val="17"/>
    <w:semiHidden/>
    <w:qFormat/>
    <w:locked/>
    <w:uiPriority w:val="0"/>
    <w:rPr>
      <w:rFonts w:ascii="Times New Roman" w:hAnsi="Times New Roman" w:eastAsia="宋体"/>
      <w:sz w:val="18"/>
    </w:rPr>
  </w:style>
  <w:style w:type="character" w:customStyle="1" w:styleId="49">
    <w:name w:val="页脚 字符1"/>
    <w:link w:val="18"/>
    <w:qFormat/>
    <w:locked/>
    <w:uiPriority w:val="99"/>
    <w:rPr>
      <w:sz w:val="18"/>
    </w:rPr>
  </w:style>
  <w:style w:type="character" w:customStyle="1" w:styleId="50">
    <w:name w:val="页眉 字符"/>
    <w:link w:val="19"/>
    <w:qFormat/>
    <w:locked/>
    <w:uiPriority w:val="0"/>
    <w:rPr>
      <w:sz w:val="18"/>
    </w:rPr>
  </w:style>
  <w:style w:type="character" w:customStyle="1" w:styleId="51">
    <w:name w:val="普通(网站) 字符"/>
    <w:link w:val="25"/>
    <w:qFormat/>
    <w:locked/>
    <w:uiPriority w:val="0"/>
    <w:rPr>
      <w:rFonts w:ascii="宋体" w:hAnsi="宋体" w:eastAsia="宋体"/>
      <w:sz w:val="24"/>
    </w:rPr>
  </w:style>
  <w:style w:type="character" w:customStyle="1" w:styleId="52">
    <w:name w:val="批注主题 字符"/>
    <w:link w:val="26"/>
    <w:semiHidden/>
    <w:qFormat/>
    <w:locked/>
    <w:uiPriority w:val="0"/>
    <w:rPr>
      <w:rFonts w:ascii="Times New Roman" w:hAnsi="Times New Roman" w:eastAsia="宋体"/>
      <w:b/>
      <w:kern w:val="2"/>
      <w:sz w:val="24"/>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页脚 字符"/>
    <w:qFormat/>
    <w:uiPriority w:val="99"/>
  </w:style>
  <w:style w:type="character" w:customStyle="1" w:styleId="55">
    <w:name w:val="表格 Char"/>
    <w:link w:val="56"/>
    <w:qFormat/>
    <w:locked/>
    <w:uiPriority w:val="0"/>
    <w:rPr>
      <w:rFonts w:ascii="宋体"/>
      <w:sz w:val="21"/>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kern w:val="0"/>
      <w:szCs w:val="20"/>
    </w:rPr>
  </w:style>
  <w:style w:type="character" w:customStyle="1" w:styleId="57">
    <w:name w:val="font21"/>
    <w:qFormat/>
    <w:uiPriority w:val="0"/>
    <w:rPr>
      <w:rFonts w:hint="default" w:ascii="Times New Roman" w:hAnsi="Times New Roman" w:cs="Times New Roman"/>
      <w:color w:val="000000"/>
      <w:sz w:val="21"/>
      <w:szCs w:val="21"/>
      <w:u w:val="none"/>
    </w:rPr>
  </w:style>
  <w:style w:type="character" w:customStyle="1" w:styleId="58">
    <w:name w:val="font71"/>
    <w:qFormat/>
    <w:uiPriority w:val="0"/>
    <w:rPr>
      <w:rFonts w:hint="eastAsia" w:ascii="宋体" w:hAnsi="宋体" w:eastAsia="宋体" w:cs="宋体"/>
      <w:color w:val="000000"/>
      <w:sz w:val="21"/>
      <w:szCs w:val="21"/>
      <w:u w:val="none"/>
    </w:rPr>
  </w:style>
  <w:style w:type="character" w:customStyle="1" w:styleId="59">
    <w:name w:val="font01"/>
    <w:qFormat/>
    <w:uiPriority w:val="0"/>
    <w:rPr>
      <w:rFonts w:hint="eastAsia" w:ascii="宋体" w:hAnsi="宋体" w:eastAsia="宋体" w:cs="宋体"/>
      <w:color w:val="000000"/>
      <w:sz w:val="21"/>
      <w:szCs w:val="21"/>
      <w:u w:val="none"/>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font11"/>
    <w:qFormat/>
    <w:uiPriority w:val="0"/>
    <w:rPr>
      <w:rFonts w:hint="default" w:ascii="Times New Roman" w:hAnsi="Times New Roman" w:cs="Times New Roman"/>
      <w:color w:val="000000"/>
      <w:sz w:val="21"/>
      <w:szCs w:val="21"/>
      <w:u w:val="none"/>
      <w:vertAlign w:val="superscript"/>
    </w:rPr>
  </w:style>
  <w:style w:type="character" w:customStyle="1" w:styleId="62">
    <w:name w:val="日期 字符"/>
    <w:semiHidden/>
    <w:qFormat/>
    <w:uiPriority w:val="0"/>
    <w:rPr>
      <w:rFonts w:ascii="Times New Roman" w:hAnsi="Times New Roman" w:eastAsia="宋体"/>
      <w:sz w:val="24"/>
    </w:rPr>
  </w:style>
  <w:style w:type="paragraph" w:customStyle="1" w:styleId="63">
    <w:name w:val="Body Text 21"/>
    <w:basedOn w:val="1"/>
    <w:link w:val="64"/>
    <w:qFormat/>
    <w:uiPriority w:val="0"/>
    <w:pPr>
      <w:adjustRightInd w:val="0"/>
      <w:textAlignment w:val="baseline"/>
    </w:pPr>
    <w:rPr>
      <w:rFonts w:ascii="仿宋_GB2312" w:eastAsia="仿宋体"/>
      <w:sz w:val="24"/>
      <w:szCs w:val="20"/>
    </w:rPr>
  </w:style>
  <w:style w:type="character" w:customStyle="1" w:styleId="64">
    <w:name w:val="Body Text 21 Char Char"/>
    <w:link w:val="63"/>
    <w:qFormat/>
    <w:uiPriority w:val="0"/>
    <w:rPr>
      <w:rFonts w:ascii="仿宋_GB2312" w:eastAsia="仿宋体"/>
      <w:kern w:val="2"/>
      <w:sz w:val="24"/>
    </w:rPr>
  </w:style>
  <w:style w:type="paragraph" w:customStyle="1" w:styleId="6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无间隔2"/>
    <w:basedOn w:val="1"/>
    <w:qFormat/>
    <w:uiPriority w:val="0"/>
    <w:pPr>
      <w:jc w:val="center"/>
    </w:pPr>
    <w:rPr>
      <w:rFonts w:ascii="宋体" w:hAnsi="Courier New" w:eastAsia="仿宋_GB2312"/>
      <w:sz w:val="24"/>
    </w:rPr>
  </w:style>
  <w:style w:type="paragraph" w:customStyle="1" w:styleId="68">
    <w:name w:val="No Spacing1"/>
    <w:basedOn w:val="1"/>
    <w:qFormat/>
    <w:uiPriority w:val="0"/>
    <w:pPr>
      <w:jc w:val="center"/>
    </w:pPr>
    <w:rPr>
      <w:rFonts w:ascii="宋体" w:hAnsi="Courier New" w:eastAsia="仿宋_GB2312"/>
      <w:sz w:val="24"/>
    </w:rPr>
  </w:style>
  <w:style w:type="paragraph" w:customStyle="1" w:styleId="69">
    <w:name w:val="1正文--使用此"/>
    <w:basedOn w:val="1"/>
    <w:link w:val="70"/>
    <w:qFormat/>
    <w:uiPriority w:val="0"/>
    <w:pPr>
      <w:spacing w:line="360" w:lineRule="auto"/>
      <w:ind w:firstLine="720" w:firstLineChars="200"/>
    </w:pPr>
    <w:rPr>
      <w:rFonts w:ascii="Times New Roman" w:hAnsi="Times New Roman"/>
    </w:rPr>
  </w:style>
  <w:style w:type="character" w:customStyle="1" w:styleId="70">
    <w:name w:val="1正文--使用此 Char"/>
    <w:link w:val="69"/>
    <w:qFormat/>
    <w:uiPriority w:val="0"/>
    <w:rPr>
      <w:kern w:val="2"/>
      <w:sz w:val="21"/>
      <w:szCs w:val="24"/>
    </w:rPr>
  </w:style>
  <w:style w:type="paragraph" w:customStyle="1" w:styleId="71">
    <w:name w:val="图表文字"/>
    <w:basedOn w:val="1"/>
    <w:link w:val="72"/>
    <w:qFormat/>
    <w:uiPriority w:val="0"/>
    <w:pPr>
      <w:spacing w:line="300" w:lineRule="exact"/>
      <w:jc w:val="center"/>
    </w:pPr>
    <w:rPr>
      <w:bCs/>
      <w:szCs w:val="20"/>
    </w:rPr>
  </w:style>
  <w:style w:type="character" w:customStyle="1" w:styleId="72">
    <w:name w:val="图表文字 Char"/>
    <w:link w:val="71"/>
    <w:qFormat/>
    <w:uiPriority w:val="0"/>
    <w:rPr>
      <w:bCs/>
      <w:kern w:val="2"/>
      <w:sz w:val="21"/>
    </w:rPr>
  </w:style>
  <w:style w:type="paragraph" w:customStyle="1" w:styleId="73">
    <w:name w:val="表格 居中"/>
    <w:basedOn w:val="1"/>
    <w:qFormat/>
    <w:uiPriority w:val="0"/>
    <w:pPr>
      <w:widowControl/>
      <w:jc w:val="center"/>
    </w:pPr>
    <w:rPr>
      <w:rFonts w:ascii="宋体" w:hAnsi="宋体" w:eastAsia="仿宋_GB2312" w:cs="宋体"/>
      <w:kern w:val="0"/>
      <w:sz w:val="24"/>
      <w:szCs w:val="21"/>
    </w:rPr>
  </w:style>
  <w:style w:type="paragraph" w:customStyle="1" w:styleId="74">
    <w:name w:val="小四宋居中1.0"/>
    <w:basedOn w:val="1"/>
    <w:next w:val="1"/>
    <w:qFormat/>
    <w:uiPriority w:val="0"/>
    <w:pPr>
      <w:spacing w:line="400" w:lineRule="exact"/>
      <w:jc w:val="center"/>
    </w:pPr>
    <w:rPr>
      <w:rFonts w:ascii="宋体" w:hAnsi="宋体"/>
      <w:sz w:val="24"/>
    </w:rPr>
  </w:style>
  <w:style w:type="paragraph" w:customStyle="1" w:styleId="75">
    <w:name w:val="1表格内字体"/>
    <w:basedOn w:val="1"/>
    <w:qFormat/>
    <w:uiPriority w:val="0"/>
    <w:pPr>
      <w:snapToGrid w:val="0"/>
      <w:spacing w:line="240" w:lineRule="auto"/>
      <w:jc w:val="center"/>
    </w:pPr>
    <w:rPr>
      <w:rFonts w:ascii="Times New Roman" w:hAnsi="Times New Roman"/>
      <w:szCs w:val="21"/>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1图表标题"/>
    <w:basedOn w:val="1"/>
    <w:next w:val="69"/>
    <w:qFormat/>
    <w:uiPriority w:val="0"/>
    <w:pPr>
      <w:snapToGrid w:val="0"/>
      <w:spacing w:line="240" w:lineRule="auto"/>
      <w:jc w:val="center"/>
    </w:pPr>
    <w:rPr>
      <w:rFonts w:ascii="Times New Roman" w:hAnsi="Times New Roman"/>
      <w:bCs/>
      <w:szCs w:val="20"/>
    </w:rPr>
  </w:style>
  <w:style w:type="table" w:customStyle="1" w:styleId="78">
    <w:name w:val="网格型1"/>
    <w:basedOn w:val="27"/>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rFonts w:ascii="Symbol" w:hAnsi="Symbol" w:eastAsia="Wingdings"/>
        <w:b/>
        <w:sz w:val="21"/>
      </w:rPr>
      <w:tcPr>
        <w:tcBorders>
          <w:top w:val="single" w:color="auto" w:sz="4" w:space="0"/>
          <w:left w:val="nil"/>
          <w:bottom w:val="single" w:color="auto" w:sz="4" w:space="0"/>
          <w:right w:val="nil"/>
          <w:insideH w:val="nil"/>
          <w:insideV w:val="nil"/>
          <w:tl2br w:val="nil"/>
          <w:tr2bl w:val="nil"/>
        </w:tcBorders>
      </w:tcPr>
    </w:tblStylePr>
  </w:style>
  <w:style w:type="table" w:customStyle="1" w:styleId="79">
    <w:name w:val="网格型!1"/>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font41"/>
    <w:qFormat/>
    <w:uiPriority w:val="0"/>
    <w:rPr>
      <w:rFonts w:hint="eastAsia" w:ascii="宋体" w:hAnsi="宋体" w:eastAsia="宋体" w:cs="宋体"/>
      <w:color w:val="000000"/>
      <w:sz w:val="21"/>
      <w:szCs w:val="21"/>
      <w:u w:val="none"/>
    </w:rPr>
  </w:style>
  <w:style w:type="paragraph" w:customStyle="1" w:styleId="81">
    <w:name w:val="Default"/>
    <w:unhideWhenUsed/>
    <w:qFormat/>
    <w:uiPriority w:val="99"/>
    <w:pPr>
      <w:widowControl w:val="0"/>
      <w:autoSpaceDE w:val="0"/>
      <w:autoSpaceDN w:val="0"/>
      <w:adjustRightInd w:val="0"/>
    </w:pPr>
    <w:rPr>
      <w:rFonts w:ascii="Times New Roman" w:hAnsi="Times New Roman" w:eastAsia="Times New Roman" w:cs="Times New Roman"/>
      <w:color w:val="000000"/>
      <w:sz w:val="24"/>
      <w:szCs w:val="24"/>
      <w:lang w:val="en-US" w:eastAsia="zh-CN" w:bidi="ar-SA"/>
    </w:rPr>
  </w:style>
  <w:style w:type="paragraph" w:styleId="82">
    <w:name w:val="List Paragraph"/>
    <w:basedOn w:val="1"/>
    <w:qFormat/>
    <w:uiPriority w:val="34"/>
    <w:pPr>
      <w:ind w:firstLine="420" w:firstLineChars="200"/>
    </w:pPr>
  </w:style>
  <w:style w:type="paragraph" w:customStyle="1" w:styleId="83">
    <w:name w:val="Table Paragraph"/>
    <w:basedOn w:val="1"/>
    <w:qFormat/>
    <w:uiPriority w:val="1"/>
    <w:pPr>
      <w:jc w:val="center"/>
    </w:pPr>
    <w:rPr>
      <w:rFonts w:eastAsia="Times New Roman"/>
      <w:kern w:val="0"/>
      <w:sz w:val="22"/>
      <w:szCs w:val="22"/>
      <w:lang w:eastAsia="en-US"/>
    </w:rPr>
  </w:style>
  <w:style w:type="paragraph" w:customStyle="1" w:styleId="84">
    <w:name w:val="Pa24"/>
    <w:basedOn w:val="81"/>
    <w:next w:val="81"/>
    <w:unhideWhenUsed/>
    <w:qFormat/>
    <w:uiPriority w:val="99"/>
    <w:pPr>
      <w:spacing w:beforeLines="0" w:afterLines="0" w:line="211" w:lineRule="atLeast"/>
    </w:pPr>
    <w:rPr>
      <w:rFonts w:hint="default"/>
      <w:sz w:val="24"/>
      <w:szCs w:val="24"/>
    </w:rPr>
  </w:style>
  <w:style w:type="paragraph" w:customStyle="1" w:styleId="85">
    <w:name w:val="表格文字"/>
    <w:basedOn w:val="1"/>
    <w:qFormat/>
    <w:uiPriority w:val="0"/>
    <w:pPr>
      <w:jc w:val="center"/>
    </w:pPr>
    <w:rPr>
      <w:rFonts w:ascii="仿宋_GB2312" w:hAnsi="Arial Black" w:eastAsia="仿宋_GB2312"/>
      <w:kern w:val="44"/>
      <w:szCs w:val="20"/>
    </w:rPr>
  </w:style>
  <w:style w:type="paragraph" w:customStyle="1" w:styleId="86">
    <w:name w:val="5级标题"/>
    <w:basedOn w:val="1"/>
    <w:qFormat/>
    <w:uiPriority w:val="0"/>
    <w:pPr>
      <w:spacing w:line="360" w:lineRule="auto"/>
      <w:jc w:val="left"/>
    </w:pPr>
    <w:rPr>
      <w:sz w:val="24"/>
    </w:rPr>
  </w:style>
  <w:style w:type="paragraph" w:customStyle="1" w:styleId="87">
    <w:name w:val="_Style 84"/>
    <w:unhideWhenUsed/>
    <w:qFormat/>
    <w:uiPriority w:val="99"/>
    <w:rPr>
      <w:rFonts w:ascii="Times New Roman" w:hAnsi="Times New Roman" w:eastAsia="宋体" w:cs="Times New Roman"/>
      <w:kern w:val="2"/>
      <w:sz w:val="21"/>
      <w:szCs w:val="24"/>
      <w:lang w:val="en-US" w:eastAsia="zh-CN" w:bidi="ar-SA"/>
    </w:rPr>
  </w:style>
  <w:style w:type="character" w:customStyle="1" w:styleId="88">
    <w:name w:val="表格+五号"/>
    <w:qFormat/>
    <w:uiPriority w:val="0"/>
    <w:rPr>
      <w:rFonts w:eastAsia="宋体"/>
      <w:color w:val="000000"/>
      <w:sz w:val="21"/>
    </w:rPr>
  </w:style>
  <w:style w:type="paragraph" w:customStyle="1" w:styleId="89">
    <w:name w:val="Char"/>
    <w:basedOn w:val="1"/>
    <w:qFormat/>
    <w:uiPriority w:val="0"/>
    <w:pPr>
      <w:tabs>
        <w:tab w:val="left" w:pos="360"/>
      </w:tabs>
      <w:spacing w:line="240" w:lineRule="atLeast"/>
    </w:pPr>
    <w:rPr>
      <w:sz w:val="24"/>
      <w:szCs w:val="24"/>
    </w:rPr>
  </w:style>
  <w:style w:type="paragraph" w:styleId="90">
    <w:name w:val="No Spacing"/>
    <w:basedOn w:val="23"/>
    <w:qFormat/>
    <w:uiPriority w:val="99"/>
    <w:pPr>
      <w:widowControl w:val="0"/>
    </w:pPr>
    <w:rPr>
      <w:rFonts w:ascii="Times New Roman" w:hAnsi="Times New Roman" w:eastAsia="宋体" w:cs="Times New Roman"/>
      <w:kern w:val="2"/>
      <w:sz w:val="21"/>
      <w:szCs w:val="21"/>
      <w:lang w:val="en-US" w:eastAsia="zh-CN" w:bidi="ar-SA"/>
    </w:rPr>
  </w:style>
  <w:style w:type="paragraph" w:customStyle="1" w:styleId="91">
    <w:name w:val="Pa3"/>
    <w:basedOn w:val="81"/>
    <w:next w:val="81"/>
    <w:unhideWhenUsed/>
    <w:qFormat/>
    <w:uiPriority w:val="99"/>
    <w:pPr>
      <w:spacing w:beforeLines="0" w:afterLines="0" w:line="211" w:lineRule="atLeast"/>
    </w:pPr>
    <w:rPr>
      <w:rFonts w:hint="default"/>
      <w:sz w:val="24"/>
      <w:szCs w:val="24"/>
    </w:rPr>
  </w:style>
  <w:style w:type="paragraph" w:customStyle="1" w:styleId="92">
    <w:name w:val="Pa15"/>
    <w:basedOn w:val="81"/>
    <w:next w:val="81"/>
    <w:unhideWhenUsed/>
    <w:qFormat/>
    <w:uiPriority w:val="99"/>
    <w:pPr>
      <w:spacing w:beforeLines="0" w:afterLines="0" w:line="181" w:lineRule="atLeast"/>
    </w:pPr>
    <w:rPr>
      <w:rFonts w:hint="default"/>
      <w:sz w:val="24"/>
      <w:szCs w:val="24"/>
    </w:rPr>
  </w:style>
  <w:style w:type="paragraph" w:customStyle="1" w:styleId="93">
    <w:name w:val="01正文"/>
    <w:basedOn w:val="1"/>
    <w:qFormat/>
    <w:uiPriority w:val="0"/>
    <w:pPr>
      <w:snapToGrid w:val="0"/>
      <w:ind w:firstLine="480" w:firstLineChars="200"/>
    </w:pPr>
    <w:rPr>
      <w:rFonts w:eastAsia="仿宋"/>
      <w:sz w:val="24"/>
    </w:rPr>
  </w:style>
  <w:style w:type="paragraph" w:customStyle="1" w:styleId="94">
    <w:name w:val="01表格内容"/>
    <w:basedOn w:val="1"/>
    <w:qFormat/>
    <w:uiPriority w:val="0"/>
    <w:pPr>
      <w:snapToGrid w:val="0"/>
      <w:spacing w:line="240" w:lineRule="auto"/>
      <w:jc w:val="center"/>
    </w:pPr>
  </w:style>
  <w:style w:type="paragraph" w:customStyle="1" w:styleId="95">
    <w:name w:val="表格内容"/>
    <w:next w:val="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96">
    <w:name w:val="表头"/>
    <w:basedOn w:val="1"/>
    <w:qFormat/>
    <w:uiPriority w:val="0"/>
    <w:pPr>
      <w:adjustRightInd w:val="0"/>
      <w:jc w:val="center"/>
      <w:textAlignment w:val="baseline"/>
    </w:pPr>
    <w:rPr>
      <w:spacing w:val="-10"/>
      <w:kern w:val="0"/>
      <w:szCs w:val="20"/>
    </w:rPr>
  </w:style>
  <w:style w:type="paragraph" w:customStyle="1" w:styleId="97">
    <w:name w:val="正文01"/>
    <w:basedOn w:val="1"/>
    <w:qFormat/>
    <w:uiPriority w:val="0"/>
    <w:pPr>
      <w:spacing w:before="40" w:line="420" w:lineRule="exact"/>
      <w:ind w:firstLine="200" w:firstLineChars="200"/>
    </w:pPr>
    <w:rPr>
      <w:bCs/>
      <w:szCs w:val="20"/>
    </w:rPr>
  </w:style>
  <w:style w:type="paragraph" w:customStyle="1" w:styleId="98">
    <w:name w:val="WPSOffice手动目录 1"/>
    <w:qFormat/>
    <w:uiPriority w:val="0"/>
    <w:pPr>
      <w:ind w:leftChars="0"/>
    </w:pPr>
    <w:rPr>
      <w:rFonts w:ascii="Times New Roman" w:hAnsi="Times New Roman" w:eastAsia="宋体" w:cs="Times New Roman"/>
      <w:sz w:val="20"/>
      <w:szCs w:val="20"/>
    </w:rPr>
  </w:style>
  <w:style w:type="paragraph" w:customStyle="1" w:styleId="99">
    <w:name w:val="WPSOffice手动目录 2"/>
    <w:qFormat/>
    <w:uiPriority w:val="0"/>
    <w:pPr>
      <w:ind w:leftChars="200"/>
    </w:pPr>
    <w:rPr>
      <w:rFonts w:ascii="Times New Roman" w:hAnsi="Times New Roman" w:eastAsia="宋体" w:cs="Times New Roman"/>
      <w:sz w:val="20"/>
      <w:szCs w:val="20"/>
    </w:rPr>
  </w:style>
  <w:style w:type="paragraph" w:customStyle="1" w:styleId="100">
    <w:name w:val="WPSOffice手动目录 3"/>
    <w:qFormat/>
    <w:uiPriority w:val="0"/>
    <w:pPr>
      <w:ind w:leftChars="400"/>
    </w:pPr>
    <w:rPr>
      <w:rFonts w:ascii="Times New Roman" w:hAnsi="Times New Roman" w:eastAsia="宋体" w:cs="Times New Roman"/>
      <w:sz w:val="20"/>
      <w:szCs w:val="20"/>
    </w:rPr>
  </w:style>
  <w:style w:type="paragraph" w:customStyle="1" w:styleId="101">
    <w:name w:val="首行缩进"/>
    <w:basedOn w:val="1"/>
    <w:qFormat/>
    <w:uiPriority w:val="0"/>
    <w:pPr>
      <w:spacing w:line="360" w:lineRule="auto"/>
      <w:ind w:firstLine="480" w:firstLineChars="200"/>
    </w:pPr>
    <w:rPr>
      <w:sz w:val="24"/>
    </w:rPr>
  </w:style>
  <w:style w:type="paragraph" w:customStyle="1" w:styleId="102">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103">
    <w:name w:val="列表2"/>
    <w:basedOn w:val="1"/>
    <w:qFormat/>
    <w:uiPriority w:val="0"/>
    <w:pPr>
      <w:spacing w:line="360" w:lineRule="exact"/>
      <w:jc w:val="center"/>
    </w:pPr>
    <w:rPr>
      <w:rFonts w:ascii="仿宋_GB2312" w:eastAsia="仿宋_GB2312"/>
    </w:rPr>
  </w:style>
  <w:style w:type="paragraph" w:customStyle="1" w:styleId="104">
    <w:name w:val="书表格格式"/>
    <w:basedOn w:val="1"/>
    <w:qFormat/>
    <w:uiPriority w:val="0"/>
    <w:pPr>
      <w:tabs>
        <w:tab w:val="left" w:pos="360"/>
      </w:tabs>
      <w:spacing w:line="240" w:lineRule="auto"/>
      <w:ind w:left="0" w:firstLine="0" w:firstLineChars="0"/>
      <w:jc w:val="center"/>
    </w:pPr>
    <w:rPr>
      <w:rFonts w:ascii="Times New Roman" w:hAnsi="Times New Roman" w:eastAsia="宋体"/>
      <w:sz w:val="21"/>
      <w:szCs w:val="20"/>
    </w:rPr>
  </w:style>
  <w:style w:type="paragraph" w:customStyle="1" w:styleId="105">
    <w:name w:val="2"/>
    <w:basedOn w:val="1"/>
    <w:qFormat/>
    <w:uiPriority w:val="0"/>
    <w:pPr>
      <w:spacing w:line="240" w:lineRule="auto"/>
      <w:ind w:firstLine="0" w:firstLineChars="0"/>
      <w:jc w:val="center"/>
    </w:pPr>
    <w:rPr>
      <w:rFonts w:hint="default" w:ascii="Times New Roman" w:hAnsi="Times New Roman" w:eastAsia="仿宋" w:cs="Times New Roman"/>
      <w:color w:val="auto"/>
      <w:spacing w:val="-11"/>
      <w:kern w:val="0"/>
      <w:sz w:val="21"/>
      <w:szCs w:val="21"/>
      <w:lang w:bidi="zh-CN"/>
    </w:rPr>
  </w:style>
  <w:style w:type="paragraph" w:customStyle="1" w:styleId="106">
    <w:name w:val="附图表头"/>
    <w:qFormat/>
    <w:uiPriority w:val="0"/>
    <w:pPr>
      <w:widowControl w:val="0"/>
      <w:adjustRightInd w:val="0"/>
      <w:jc w:val="center"/>
    </w:pPr>
    <w:rPr>
      <w:rFonts w:ascii="Times New Roman" w:hAnsi="Times New Roman" w:eastAsia="仿宋" w:cs="宋体"/>
      <w:color w:val="000000"/>
      <w:kern w:val="2"/>
      <w:sz w:val="24"/>
      <w:szCs w:val="18"/>
      <w:lang w:val="en-US" w:eastAsia="zh-CN" w:bidi="ar-SA"/>
    </w:rPr>
  </w:style>
  <w:style w:type="paragraph" w:customStyle="1" w:styleId="107">
    <w:name w:val="书表格文字"/>
    <w:basedOn w:val="1"/>
    <w:qFormat/>
    <w:uiPriority w:val="0"/>
    <w:pPr>
      <w:spacing w:line="240" w:lineRule="auto"/>
      <w:ind w:firstLine="0" w:firstLineChars="0"/>
      <w:jc w:val="center"/>
    </w:pPr>
    <w:rPr>
      <w:sz w:val="21"/>
    </w:rPr>
  </w:style>
  <w:style w:type="paragraph" w:customStyle="1" w:styleId="108">
    <w:name w:val="报告表表格"/>
    <w:basedOn w:val="1"/>
    <w:qFormat/>
    <w:uiPriority w:val="0"/>
    <w:pPr>
      <w:spacing w:line="240" w:lineRule="auto"/>
      <w:ind w:firstLine="0" w:firstLineChars="0"/>
      <w:jc w:val="center"/>
    </w:pPr>
    <w:rPr>
      <w:rFonts w:hint="default" w:ascii="Times New Roman" w:hAnsi="Times New Roman" w:eastAsia="宋体"/>
      <w:kern w:val="44"/>
      <w:sz w:val="21"/>
      <w:szCs w:val="20"/>
    </w:rPr>
  </w:style>
  <w:style w:type="paragraph" w:customStyle="1" w:styleId="109">
    <w:name w:val="报告表格式"/>
    <w:basedOn w:val="1"/>
    <w:qFormat/>
    <w:uiPriority w:val="0"/>
    <w:pPr>
      <w:spacing w:line="240" w:lineRule="auto"/>
      <w:ind w:firstLine="0" w:firstLineChars="0"/>
      <w:jc w:val="center"/>
    </w:pPr>
    <w:rPr>
      <w:rFonts w:ascii="Times New Roman" w:hAnsi="Times New Roman" w:eastAsia="宋体" w:cs="Times New Roman"/>
      <w:bCs/>
      <w:color w:val="auto"/>
      <w:kern w:val="44"/>
      <w:sz w:val="21"/>
      <w:szCs w:val="21"/>
    </w:rPr>
  </w:style>
  <w:style w:type="paragraph" w:customStyle="1" w:styleId="110">
    <w:name w:val="1正文--使用此-五号字"/>
    <w:basedOn w:val="1"/>
    <w:qFormat/>
    <w:uiPriority w:val="0"/>
    <w:pPr>
      <w:snapToGrid w:val="0"/>
      <w:spacing w:line="360" w:lineRule="auto"/>
      <w:ind w:firstLine="720" w:firstLineChars="200"/>
    </w:pPr>
    <w:rPr>
      <w:rFonts w:ascii="Times New Roman" w:hAnsi="Times New Roman"/>
    </w:rPr>
  </w:style>
  <w:style w:type="paragraph" w:customStyle="1" w:styleId="111">
    <w:name w:val="paragraph text-align-type-center pap-line-1 pap-line-rule-auto pap-spacing-before-0pt pap-spacing-after-0pt"/>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48867be8-ce96-4406-8995-bf2c176ac48f</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54A0449B</paraID>
      <start>16</start>
      <end>20</end>
      <status>unmodified</status>
      <modifiedWord/>
      <trackRevisions>false</trackRevisions>
    </reviewItem>
    <reviewItem>
      <errorID>38cfc395-994e-4029-b647-ebeb564150c8</errorID>
      <errorWord>污水厂</errorWord>
      <group>L1_Word</group>
      <groupName>字词问题</groupName>
      <ability>L2_Typo</ability>
      <abilityName>字词错误</abilityName>
      <candidateList>
        <item>污水处理厂</item>
      </candidateList>
      <explain/>
      <paraID>3BBE8D7C</paraID>
      <start>24</start>
      <end>27</end>
      <status>unmodified</status>
      <modifiedWord/>
      <trackRevisions>false</trackRevisions>
    </reviewItem>
    <reviewItem>
      <errorID>6e031215-234b-4a7b-924b-03d215099cc2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1A164E5</paraID>
      <start>0</start>
      <end>2</end>
      <status>unmodified</status>
      <modifiedWord/>
      <trackRevisions>false</trackRevisions>
    </reviewItem>
    <reviewItem>
      <errorID>0aa72cff-b6b2-4151-97b8-f2b2da79ebf7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46B6498B</paraID>
      <start>0</start>
      <end>2</end>
      <status>unmodified</status>
      <modifiedWord/>
      <trackRevisions>false</trackRevisions>
    </reviewItem>
    <reviewItem>
      <errorID>803a2aec-78c0-4347-a1ef-e1320472d40f</errorID>
      <errorWord>【2024】1号</errorWord>
      <group>L1_Knowledge</group>
      <groupName>知识性问题</groupName>
      <ability>L2_Knowledge</ability>
      <abilityName>其他知识</abilityName>
      <candidateList>
        <item>〔2024〕1号</item>
      </candidateList>
      <explain>发文字号格式错误。</explain>
      <paraID>6067A17B</paraID>
      <start>297</start>
      <end>305</end>
      <status>unmodified</status>
      <modifiedWord/>
      <trackRevisions>false</trackRevisions>
    </reviewItem>
    <reviewItem>
      <errorID>f353bd2d-f43a-47a0-83a2-e2311ce7d161</errorID>
      <errorWord>[2024]6号</errorWord>
      <group>L1_Knowledge</group>
      <groupName>知识性问题</groupName>
      <ability>L2_Knowledge</ability>
      <abilityName>其他知识</abilityName>
      <candidateList>
        <item>〔2024〕6号</item>
      </candidateList>
      <explain>发文字号格式错误。</explain>
      <paraID>133D0D7A</paraID>
      <start>64</start>
      <end>72</end>
      <status>unmodified</status>
      <modifiedWord/>
      <trackRevisions>false</trackRevisions>
    </reviewItem>
    <reviewItem>
      <errorID>f456b42d-6c61-4983-984b-c43d66fc597d</errorID>
      <errorWord>[2024]6号</errorWord>
      <group>L1_Knowledge</group>
      <groupName>知识性问题</groupName>
      <ability>L2_Knowledge</ability>
      <abilityName>其他知识</abilityName>
      <candidateList>
        <item>〔2024〕6号</item>
      </candidateList>
      <explain>发文字号格式错误。</explain>
      <paraID>4E2FD73B</paraID>
      <start>3</start>
      <end>11</end>
      <status>unmodified</status>
      <modifiedWord/>
      <trackRevisions>false</trackRevisions>
    </reviewItem>
    <reviewItem>
      <errorID>4b8c1e6c-e742-46e2-aa03-c6c38aba7d4f</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50241B63</paraID>
      <start>13</start>
      <end>17</end>
      <status>unmodified</status>
      <modifiedWord/>
      <trackRevisions>false</trackRevisions>
    </reviewItem>
    <reviewItem>
      <errorID>b636ffbc-8112-452a-aab2-e8253c171e87</errorID>
      <errorWord>达</errorWord>
      <group>L1_Word</group>
      <groupName>字词问题</groupName>
      <ability>L2_Typo</ability>
      <abilityName>字词错误</abilityName>
      <candidateList>
        <item>达到</item>
      </candidateList>
      <explain>〈动〉到（多指抽象事物或程度）：达得到｜达不到｜目的没有～｜～国际水平。</explain>
      <paraID> A854A6C</paraID>
      <start>57</start>
      <end>58</end>
      <status>unmodified</status>
      <modifiedWord/>
      <trackRevisions>false</trackRevisions>
    </reviewItem>
    <reviewItem>
      <errorID>7da4766e-b22c-4af8-9a7f-e7e22a5ec012</errorID>
      <errorWord>[2023]144号</errorWord>
      <group>L1_Knowledge</group>
      <groupName>知识性问题</groupName>
      <ability>L2_Knowledge</ability>
      <abilityName>其他知识</abilityName>
      <candidateList>
        <item>〔2023〕144号</item>
      </candidateList>
      <explain>发文字号格式错误。</explain>
      <paraID>1C1E2126</paraID>
      <start>117</start>
      <end>127</end>
      <status>unmodified</status>
      <modifiedWord/>
      <trackRevisions>false</trackRevisions>
    </reviewItem>
    <reviewItem>
      <errorID>910f6ba8-8df8-448b-857e-5f1afe41ba39</errorID>
      <errorWord>[2021]144号</errorWord>
      <group>L1_Knowledge</group>
      <groupName>知识性问题</groupName>
      <ability>L2_Knowledge</ability>
      <abilityName>其他知识</abilityName>
      <candidateList>
        <item>〔2021〕144号</item>
      </candidateList>
      <explain>发文字号格式错误。</explain>
      <paraID>468AA21D</paraID>
      <start>48</start>
      <end>58</end>
      <status>unmodified</status>
      <modifiedWord/>
      <trackRevisions>false</trackRevisions>
    </reviewItem>
    <reviewItem>
      <errorID>e4610625-fa1f-456e-9cff-07642cfcfdc5</errorID>
      <errorWord>[2022]6号</errorWord>
      <group>L1_Knowledge</group>
      <groupName>知识性问题</groupName>
      <ability>L2_Knowledge</ability>
      <abilityName>其他知识</abilityName>
      <candidateList>
        <item>〔2022〕6号</item>
      </candidateList>
      <explain>发文字号格式错误。</explain>
      <paraID>468AA21D</paraID>
      <start>100</start>
      <end>108</end>
      <status>unmodified</status>
      <modifiedWord/>
      <trackRevisions>false</trackRevisions>
    </reviewItem>
    <reviewItem>
      <errorID>ae2fdee1-eed3-4631-92fe-719733e235ef</errorID>
      <errorWord>[2021]146号</errorWord>
      <group>L1_Knowledge</group>
      <groupName>知识性问题</groupName>
      <ability>L2_Knowledge</ability>
      <abilityName>其他知识</abilityName>
      <candidateList>
        <item>〔2021〕146号</item>
      </candidateList>
      <explain>发文字号格式错误。</explain>
      <paraID>468AA21D</paraID>
      <start>164</start>
      <end>174</end>
      <status>unmodified</status>
      <modifiedWord/>
      <trackRevisions>false</trackRevisions>
    </reviewItem>
    <reviewItem>
      <errorID>b8594d2c-8fcc-41b7-88a5-dd22a1c84f87</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55F83FDB</paraID>
      <start>43</start>
      <end>46</end>
      <status>unmodified</status>
      <modifiedWord/>
      <trackRevisions>false</trackRevisions>
    </reviewItem>
    <reviewItem>
      <errorID>26445854-fd0a-4dc3-8cc8-d6b98fee2bcb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5DF044EC</paraID>
      <start>0</start>
      <end>2</end>
      <status>unmodified</status>
      <modifiedWord/>
      <trackRevisions>false</trackRevisions>
    </reviewItem>
    <reviewItem>
      <errorID>0f72fda3-27a8-4cfe-af5a-a2d2840d820c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1E62C107</paraID>
      <start>96</start>
      <end>99</end>
      <status>unmodified</status>
      <modifiedWord/>
      <trackRevisions>false</trackRevisions>
    </reviewItem>
    <reviewItem>
      <errorID>a3cf3630-80e5-4fee-920d-31f556904eb9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34E5DB67</paraID>
      <start>26</start>
      <end>29</end>
      <status>unmodified</status>
      <modifiedWord/>
      <trackRevisions>false</trackRevisions>
    </reviewItem>
    <reviewItem>
      <errorID>68d888db-5039-436b-816c-2e2758fc4d4d</errorID>
      <errorWord>年</errorWord>
      <group>L1_Word</group>
      <groupName>字词问题</groupName>
      <ability>L2_Typo</ability>
      <abilityName>字词错误</abilityName>
      <candidateList>
        <item>年平</item>
      </candidateList>
      <explain/>
      <paraID>695AFE0C</paraID>
      <start>91</start>
      <end>92</end>
      <status>unmodified</status>
      <modifiedWord/>
      <trackRevisions>false</trackRevisions>
    </reviewItem>
    <reviewItem>
      <errorID>0a37d4fe-9f5d-48d7-83c2-f7d5482328ff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73E6E499</paraID>
      <start>0</start>
      <end>2</end>
      <status>unmodified</status>
      <modifiedWord/>
      <trackRevisions>false</trackRevisions>
    </reviewItem>
    <reviewItem>
      <errorID>3f73743e-17a2-479a-a64a-80d5a3bb0f23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1305D62</paraID>
      <start>0</start>
      <end>2</end>
      <status>unmodified</status>
      <modifiedWord/>
      <trackRevisions>false</trackRevisions>
    </reviewItem>
    <reviewItem>
      <errorID>a6ed8172-2f1a-4262-8d79-97cc2a539ac1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5B916E9E</paraID>
      <start>0</start>
      <end>2</end>
      <status>unmodified</status>
      <modifiedWord/>
      <trackRevisions>false</trackRevisions>
    </reviewItem>
    <reviewItem>
      <errorID>a7d8fdfa-4984-4bdb-a631-9be1a8c727b7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58CF75D5</paraID>
      <start>0</start>
      <end>2</end>
      <status>unmodified</status>
      <modifiedWord/>
      <trackRevisions>false</trackRevisions>
    </reviewItem>
    <reviewItem>
      <errorID>dfe3e3c3-11e8-4298-85bf-d3f810523ddb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2C01342A</paraID>
      <start>0</start>
      <end>2</end>
      <status>unmodified</status>
      <modifiedWord/>
      <trackRevisions>false</trackRevisions>
    </reviewItem>
    <reviewItem>
      <errorID>f8fff544-0d95-4c7a-84a3-d7cb428c6cf5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5DEF0A75</paraID>
      <start>0</start>
      <end>2</end>
      <status>unmodified</status>
      <modifiedWord/>
      <trackRevisions>false</trackRevisions>
    </reviewItem>
    <reviewItem>
      <errorID>c7fef234-02c3-4676-812c-f21b81f19dd3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72B13CB7</paraID>
      <start>0</start>
      <end>2</end>
      <status>unmodified</status>
      <modifiedWord/>
      <trackRevisions>false</trackRevisions>
    </reviewItem>
    <reviewItem>
      <errorID>48747880-b8f5-42a2-8380-cb6bab0aac0b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16D33303</paraID>
      <start>0</start>
      <end>2</end>
      <status>unmodified</status>
      <modifiedWord/>
      <trackRevisions>false</trackRevisions>
    </reviewItem>
    <reviewItem>
      <errorID>5633a2fc-7033-4bc8-89ae-9f3c3e1c1a8c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7F04E316</paraID>
      <start>0</start>
      <end>2</end>
      <status>unmodified</status>
      <modifiedWord/>
      <trackRevisions>false</trackRevisions>
    </reviewItem>
    <reviewItem>
      <errorID>e3c5bf2c-704e-44ae-bc45-2489e540589d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1428307A</paraID>
      <start>0</start>
      <end>3</end>
      <status>unmodified</status>
      <modifiedWord/>
      <trackRevisions>false</trackRevisions>
    </reviewItem>
    <reviewItem>
      <errorID>9fd50131-79d4-44fc-a4e4-b514e1073c8d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442F27A0</paraID>
      <start>0</start>
      <end>3</end>
      <status>unmodified</status>
      <modifiedWord/>
      <trackRevisions>false</trackRevisions>
    </reviewItem>
    <reviewItem>
      <errorID>19b66151-659c-409f-931b-4462fef62007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7C38A94D</paraID>
      <start>0</start>
      <end>3</end>
      <status>unmodified</status>
      <modifiedWord/>
      <trackRevisions>false</trackRevisions>
    </reviewItem>
    <reviewItem>
      <errorID>e68a14f6-36a5-41ad-8ac1-17f430fc1e5e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27265F38</paraID>
      <start>22</start>
      <end>25</end>
      <status>unmodified</status>
      <modifiedWord/>
      <trackRevisions>false</trackRevisions>
    </reviewItem>
    <reviewItem>
      <errorID>8909cf37-eb45-495c-a851-763245e7d87d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27265F38</paraID>
      <start>44</start>
      <end>47</end>
      <status>unmodified</status>
      <modifiedWord/>
      <trackRevisions>false</trackRevisions>
    </reviewItem>
    <reviewItem>
      <errorID>855afb45-ea67-4804-ba71-d2a4169c095b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29D26C50</paraID>
      <start>17</start>
      <end>20</end>
      <status>unmodified</status>
      <modifiedWord/>
      <trackRevisions>false</trackRevisions>
    </reviewItem>
    <reviewItem>
      <errorID>299918a7-402d-4cf2-8219-387b063a9444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29D26C50</paraID>
      <start>39</start>
      <end>42</end>
      <status>unmodified</status>
      <modifiedWord/>
      <trackRevisions>false</trackRevisions>
    </reviewItem>
    <reviewItem>
      <errorID>c908d0b6-9c2b-4e08-8b12-0d4e8724f901</errorID>
      <errorWord>(</errorWord>
      <group>L1_Format</group>
      <groupName>格式问题</groupName>
      <ability>L2_HalfPunc</ability>
      <abilityName>全半角检查</abilityName>
      <candidateList>
        <item>（</item>
      </candidateList>
      <explain>文本全半角错误。</explain>
      <paraID>609AF7AB</paraID>
      <start>69</start>
      <end>70</end>
      <status>unmodified</status>
      <modifiedWord/>
      <trackRevisions>false</trackRevisions>
    </reviewItem>
    <reviewItem>
      <errorID>0b12a190-abae-4957-b985-80551a71adbf</errorID>
      <errorWord>胶粘剂</errorWord>
      <group>L1_Word</group>
      <groupName>字词问题</groupName>
      <ability>L2_Typo</ability>
      <abilityName>字词错误</abilityName>
      <candidateList>
        <item>胶黏剂</item>
      </candidateList>
      <explain/>
      <paraID>7CAF3F1D</paraID>
      <start>30</start>
      <end>33</end>
      <status>unmodified</status>
      <modifiedWord/>
      <trackRevisions>false</trackRevisions>
    </reviewItem>
    <reviewItem>
      <errorID>2b67fa11-1f53-4afa-9905-7f2c3c671477</errorID>
      <errorWord>胶粘剂</errorWord>
      <group>L1_Word</group>
      <groupName>字词问题</groupName>
      <ability>L2_Typo</ability>
      <abilityName>字词错误</abilityName>
      <candidateList>
        <item>胶黏剂</item>
      </candidateList>
      <explain/>
      <paraID> 8E6F78F</paraID>
      <start>29</start>
      <end>32</end>
      <status>unmodified</status>
      <modifiedWord/>
      <trackRevisions>false</trackRevisions>
    </reviewItem>
    <reviewItem>
      <errorID>5a66c68a-f9bc-4e2d-972d-e7b620bf7851</errorID>
      <errorWord>&lt;</errorWord>
      <group>L1_Format</group>
      <groupName>格式问题</groupName>
      <ability>L2_HalfPunc</ability>
      <abilityName>全半角检查</abilityName>
      <candidateList>
        <item>〈</item>
      </candidateList>
      <explain>文本全半角错误。</explain>
      <paraID>  C1EB88</paraID>
      <start>175</start>
      <end>176</end>
      <status>unmodified</status>
      <modifiedWord/>
      <trackRevisions>false</trackRevisions>
    </reviewItem>
    <reviewItem>
      <errorID>812c49e3-615c-47ea-80ef-9306117f28f3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C1EB88</paraID>
      <start>198</start>
      <end>199</end>
      <status>unmodified</status>
      <modifiedWord/>
      <trackRevisions>false</trackRevisions>
    </reviewItem>
    <reviewItem>
      <errorID>de6c5cd1-f908-48f6-8865-e7cce31c13de</errorID>
      <errorWord>&gt;的通知》</errorWord>
      <group>L1_Punc</group>
      <groupName>标点问题</groupName>
      <ability>L2_Punc</ability>
      <abilityName>标点符号检查</abilityName>
      <candidateList>
        <item>〉的通知》</item>
      </candidateList>
      <explain/>
      <paraID>  C1EB88</paraID>
      <start>205</start>
      <end>210</end>
      <status>unmodified</status>
      <modifiedWord/>
      <trackRevisions>false</trackRevisions>
    </reviewItem>
    <reviewItem>
      <errorID>dc927f8d-131e-4f5f-8bd4-429f8a3b1d1a</errorID>
      <errorWord>:</errorWord>
      <group>L1_Format</group>
      <groupName>格式问题</groupName>
      <ability>L2_HalfPunc</ability>
      <abilityName>全半角检查</abilityName>
      <candidateList>
        <item>：</item>
      </candidateList>
      <explain>文本全半角错误。</explain>
      <paraID>46ED093A</paraID>
      <start>46</start>
      <end>47</end>
      <status>unmodified</status>
      <modifiedWord/>
      <trackRevisions>false</trackRevisions>
    </reviewItem>
    <reviewItem>
      <errorID>a559860a-ef58-45a7-a67e-a4df71f26599</errorID>
      <errorWord>;</errorWord>
      <group>L1_Format</group>
      <groupName>格式问题</groupName>
      <ability>L2_HalfPunc</ability>
      <abilityName>全半角检查</abilityName>
      <candidateList>
        <item>；</item>
      </candidateList>
      <explain>文本全半角错误。</explain>
      <paraID>59694334</paraID>
      <start>100</start>
      <end>101</end>
      <status>unmodified</status>
      <modifiedWord/>
      <trackRevisions>false</trackRevisions>
    </reviewItem>
    <reviewItem>
      <errorID>3875a007-e7ca-458b-9cc5-6b128849564b</errorID>
      <errorWord>;</errorWord>
      <group>L1_Format</group>
      <groupName>格式问题</groupName>
      <ability>L2_HalfPunc</ability>
      <abilityName>全半角检查</abilityName>
      <candidateList>
        <item>；</item>
      </candidateList>
      <explain>文本全半角错误。</explain>
      <paraID>59694334</paraID>
      <start>117</start>
      <end>118</end>
      <status>unmodified</status>
      <modifiedWord/>
      <trackRevisions>false</trackRevisions>
    </reviewItem>
    <reviewItem>
      <errorID>43d30daf-9496-4572-80e0-0172137734e7</errorID>
      <errorWord>:</errorWord>
      <group>L1_Format</group>
      <groupName>格式问题</groupName>
      <ability>L2_HalfPunc</ability>
      <abilityName>全半角检查</abilityName>
      <candidateList>
        <item>：</item>
      </candidateList>
      <explain>文本全半角错误。</explain>
      <paraID>1466F1A8</paraID>
      <start>10</start>
      <end>11</end>
      <status>unmodified</status>
      <modifiedWord/>
      <trackRevisions>false</trackRevisions>
    </reviewItem>
    <reviewItem>
      <errorID>28590a02-d2f0-44ee-b1fd-c3cb44dbb151</errorID>
      <errorWord>;</errorWord>
      <group>L1_Format</group>
      <groupName>格式问题</groupName>
      <ability>L2_HalfPunc</ability>
      <abilityName>全半角检查</abilityName>
      <candidateList>
        <item>；</item>
      </candidateList>
      <explain>文本全半角错误。</explain>
      <paraID>1466F1A8</paraID>
      <start>21</start>
      <end>22</end>
      <status>unmodified</status>
      <modifiedWord/>
      <trackRevisions>false</trackRevisions>
    </reviewItem>
    <reviewItem>
      <errorID>f998879e-c82f-42a7-917c-cf21d70b0e73</errorID>
      <errorWord>;</errorWord>
      <group>L1_Format</group>
      <groupName>格式问题</groupName>
      <ability>L2_HalfPunc</ability>
      <abilityName>全半角检查</abilityName>
      <candidateList>
        <item>；</item>
      </candidateList>
      <explain>文本全半角错误。</explain>
      <paraID>1466F1A8</paraID>
      <start>40</start>
      <end>41</end>
      <status>unmodified</status>
      <modifiedWord/>
      <trackRevisions>false</trackRevisions>
    </reviewItem>
    <reviewItem>
      <errorID>09f6f019-7565-4a98-9f6b-6514d4badb97</errorID>
      <errorWord>;</errorWord>
      <group>L1_Format</group>
      <groupName>格式问题</groupName>
      <ability>L2_HalfPunc</ability>
      <abilityName>全半角检查</abilityName>
      <candidateList>
        <item>；</item>
      </candidateList>
      <explain>文本全半角错误。</explain>
      <paraID>1466F1A8</paraID>
      <start>57</start>
      <end>58</end>
      <status>unmodified</status>
      <modifiedWord/>
      <trackRevisions>false</trackRevisions>
    </reviewItem>
    <reviewItem>
      <errorID>9a4bee8e-b655-4e75-bc81-39fd6e470fbd</errorID>
      <errorWord>;</errorWord>
      <group>L1_Format</group>
      <groupName>格式问题</groupName>
      <ability>L2_HalfPunc</ability>
      <abilityName>全半角检查</abilityName>
      <candidateList>
        <item>；</item>
      </candidateList>
      <explain>文本全半角错误。</explain>
      <paraID>1466F1A8</paraID>
      <start>92</start>
      <end>93</end>
      <status>unmodified</status>
      <modifiedWord/>
      <trackRevisions>false</trackRevisions>
    </reviewItem>
    <reviewItem>
      <errorID>1018af0e-c050-4368-812d-c797c53fbc8f</errorID>
      <errorWord>&lt;</errorWord>
      <group>L1_Format</group>
      <groupName>格式问题</groupName>
      <ability>L2_HalfPunc</ability>
      <abilityName>全半角检查</abilityName>
      <candidateList>
        <item>〈</item>
      </candidateList>
      <explain>文本全半角错误。</explain>
      <paraID>48379B6D</paraID>
      <start>7</start>
      <end>8</end>
      <status>unmodified</status>
      <modifiedWord/>
      <trackRevisions>false</trackRevisions>
    </reviewItem>
    <reviewItem>
      <errorID>6c64df41-16db-472c-9a7d-93f5c236c85f</errorID>
      <errorWord>&gt;的通知》</errorWord>
      <group>L1_Punc</group>
      <groupName>标点问题</groupName>
      <ability>L2_Punc</ability>
      <abilityName>标点符号检查</abilityName>
      <candidateList>
        <item>〉的通知》</item>
      </candidateList>
      <explain/>
      <paraID>48379B6D</paraID>
      <start>27</start>
      <end>32</end>
      <status>unmodified</status>
      <modifiedWord/>
      <trackRevisions>false</trackRevisions>
    </reviewItem>
    <reviewItem>
      <errorID>6cb3c4b8-2888-40ea-8eb5-0a4c9bfb5456</errorID>
      <errorWord>:</errorWord>
      <group>L1_Format</group>
      <groupName>格式问题</groupName>
      <ability>L2_HalfPunc</ability>
      <abilityName>全半角检查</abilityName>
      <candidateList>
        <item>：</item>
      </candidateList>
      <explain>文本全半角错误。</explain>
      <paraID>2B686D14</paraID>
      <start>4</start>
      <end>5</end>
      <status>unmodified</status>
      <modifiedWord/>
      <trackRevisions>false</trackRevisions>
    </reviewItem>
    <reviewItem>
      <errorID>b1069284-59c4-43e6-85d9-c90a5426aa46</errorID>
      <errorWord>&lt;</errorWord>
      <group>L1_Format</group>
      <groupName>格式问题</groupName>
      <ability>L2_HalfPunc</ability>
      <abilityName>全半角检查</abilityName>
      <candidateList>
        <item>〈</item>
      </candidateList>
      <explain>文本全半角错误。</explain>
      <paraID>  4CDE89</paraID>
      <start>31</start>
      <end>32</end>
      <status>unmodified</status>
      <modifiedWord/>
      <trackRevisions>false</trackRevisions>
    </reviewItem>
    <reviewItem>
      <errorID>ee14a011-c111-4bd3-bf85-c17cd870b8c6</errorID>
      <errorWord>&gt;的通知》</errorWord>
      <group>L1_Punc</group>
      <groupName>标点问题</groupName>
      <ability>L2_Punc</ability>
      <abilityName>标点符号检查</abilityName>
      <candidateList>
        <item>〉的通知》</item>
      </candidateList>
      <explain/>
      <paraID>  4CDE89</paraID>
      <start>57</start>
      <end>62</end>
      <status>unmodified</status>
      <modifiedWord/>
      <trackRevisions>false</trackRevisions>
    </reviewItem>
    <reviewItem>
      <errorID>e786a45d-2284-41c6-baf9-525fb1d9bf44</errorID>
      <errorWord>达</errorWord>
      <group>L1_Word</group>
      <groupName>字词问题</groupName>
      <ability>L2_Typo</ability>
      <abilityName>字词错误</abilityName>
      <candidateList>
        <item>达到</item>
      </candidateList>
      <explain>〈动〉到（多指抽象事物或程度）：达得到｜达不到｜目的没有～｜～国际水平。</explain>
      <paraID> E424AEB</paraID>
      <start>16</start>
      <end>17</end>
      <status>unmodified</status>
      <modifiedWord/>
      <trackRevisions>false</trackRevisions>
    </reviewItem>
    <reviewItem>
      <errorID>4854c84a-b0d9-4e71-9462-26450e07199d</errorID>
      <errorWord>:</errorWord>
      <group>L1_Format</group>
      <groupName>格式问题</groupName>
      <ability>L2_HalfPunc</ability>
      <abilityName>全半角检查</abilityName>
      <candidateList>
        <item>：</item>
      </candidateList>
      <explain>文本全半角错误。</explain>
      <paraID>2B10E1F7</paraID>
      <start>6</start>
      <end>7</end>
      <status>unmodified</status>
      <modifiedWord/>
      <trackRevisions>false</trackRevisions>
    </reviewItem>
    <reviewItem>
      <errorID>e492f08c-2965-4b96-ab9a-7f7735a940be</errorID>
      <errorWord>&lt;</errorWord>
      <group>L1_Format</group>
      <groupName>格式问题</groupName>
      <ability>L2_HalfPunc</ability>
      <abilityName>全半角检查</abilityName>
      <candidateList>
        <item>〈</item>
      </candidateList>
      <explain>文本全半角错误。</explain>
      <paraID>5A564006</paraID>
      <start>20</start>
      <end>21</end>
      <status>unmodified</status>
      <modifiedWord/>
      <trackRevisions>false</trackRevisions>
    </reviewItem>
    <reviewItem>
      <errorID>d3ce8276-b6ce-4d77-8b6e-400ada770529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5A564006</paraID>
      <start>40</start>
      <end>41</end>
      <status>unmodified</status>
      <modifiedWord/>
      <trackRevisions>false</trackRevisions>
    </reviewItem>
    <reviewItem>
      <errorID>42dca28e-0030-4a84-bd53-da85281dbfe8</errorID>
      <errorWord>&gt;的通知》</errorWord>
      <group>L1_Punc</group>
      <groupName>标点问题</groupName>
      <ability>L2_Punc</ability>
      <abilityName>标点符号检查</abilityName>
      <candidateList>
        <item>〉的通知》</item>
      </candidateList>
      <explain/>
      <paraID>5A564006</paraID>
      <start>47</start>
      <end>52</end>
      <status>unmodified</status>
      <modifiedWord/>
      <trackRevisions>false</trackRevisions>
    </reviewItem>
    <reviewItem>
      <errorID>37c1a758-e18b-4633-b889-bd284c3709d9</errorID>
      <errorWord>;</errorWord>
      <group>L1_Format</group>
      <groupName>格式问题</groupName>
      <ability>L2_HalfPunc</ability>
      <abilityName>全半角检查</abilityName>
      <candidateList>
        <item>；</item>
      </candidateList>
      <explain>文本全半角错误。</explain>
      <paraID>1A3041EF</paraID>
      <start>120</start>
      <end>121</end>
      <status>unmodified</status>
      <modifiedWord/>
      <trackRevisions>false</trackRevisions>
    </reviewItem>
    <reviewItem>
      <errorID>21de3358-8cad-440a-88b8-1b0c899d89c8</errorID>
      <errorWord>其它</errorWord>
      <group>L1_Word</group>
      <groupName>字词问题</groupName>
      <ability>L2_Alias</ability>
      <abilityName>也作/曾用词</abilityName>
      <candidateList>
        <item>其他</item>
      </candidateList>
      <explain>词汇[其它]为不规范表述或旧称，其规范书面表述为[其他]。</explain>
      <paraID>1A3041EF</paraID>
      <start>128</start>
      <end>130</end>
      <status>unmodified</status>
      <modifiedWord/>
      <trackRevisions>false</trackRevisions>
    </reviewItem>
    <reviewItem>
      <errorID>79c77053-125d-4d2f-b79b-dad0a049a1a7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166EA883</paraID>
      <start>0</start>
      <end>2</end>
      <status>unmodified</status>
      <modifiedWord/>
      <trackRevisions>false</trackRevisions>
    </reviewItem>
    <reviewItem>
      <errorID>372e8bbb-0e08-4956-9875-bd6453f56cf8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4A7EEB72</paraID>
      <start>0</start>
      <end>2</end>
      <status>unmodified</status>
      <modifiedWord/>
      <trackRevisions>false</trackRevisions>
    </reviewItem>
    <reviewItem>
      <errorID>bab68142-33a7-4ff3-a794-b69f8f82af36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4AD604D8</paraID>
      <start>0</start>
      <end>2</end>
      <status>unmodified</status>
      <modifiedWord/>
      <trackRevisions>false</trackRevisions>
    </reviewItem>
    <reviewItem>
      <errorID>50ba72c5-6aab-451d-b38a-2f3156881bf6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477E13E7</paraID>
      <start>0</start>
      <end>2</end>
      <status>unmodified</status>
      <modifiedWord/>
      <trackRevisions>false</trackRevisions>
    </reviewItem>
    <reviewItem>
      <errorID>b95f1011-ed7b-4fa2-b729-5ae7157c9814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477E13E7</paraID>
      <start>46</start>
      <end>47</end>
      <status>unmodified</status>
      <modifiedWord/>
      <trackRevisions>false</trackRevisions>
    </reviewItem>
    <reviewItem>
      <errorID>f99ad97b-62ec-456c-ad0a-feec6a10c748</errorID>
      <errorWord>》</errorWord>
      <group>L1_Word</group>
      <groupName>字词问题</groupName>
      <ability>L2_Typo</ability>
      <abilityName>字词错误</abilityName>
      <candidateList>
        <item>》和</item>
      </candidateList>
      <explain/>
      <paraID>477E13E7</paraID>
      <start>53</start>
      <end>54</end>
      <status>unmodified</status>
      <modifiedWord/>
      <trackRevisions>false</trackRevisions>
    </reviewItem>
    <reviewItem>
      <errorID>0f49584a-c324-4369-8372-190e634002b8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477E13E7</paraID>
      <start>71</start>
      <end>72</end>
      <status>unmodified</status>
      <modifiedWord/>
      <trackRevisions>false</trackRevisions>
    </reviewItem>
    <reviewItem>
      <errorID>3c7c924f-61bd-40c5-8fed-082d7b1c343e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15F170B8</paraID>
      <start>0</start>
      <end>2</end>
      <status>unmodified</status>
      <modifiedWord/>
      <trackRevisions>false</trackRevisions>
    </reviewItem>
    <reviewItem>
      <errorID>84e2f287-15ec-408e-b7fd-824597610b09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7874AB75</paraID>
      <start>0</start>
      <end>2</end>
      <status>unmodified</status>
      <modifiedWord/>
      <trackRevisions>false</trackRevisions>
    </reviewItem>
    <reviewItem>
      <errorID>4c7d6910-6dd6-43c5-b631-fa2dbabb734b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30695F69</paraID>
      <start>0</start>
      <end>2</end>
      <status>unmodified</status>
      <modifiedWord/>
      <trackRevisions>false</trackRevisions>
    </reviewItem>
    <reviewItem>
      <errorID>353226c2-9706-4566-8fa3-cd560f6b7e65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1CA0FA0F</paraID>
      <start>0</start>
      <end>2</end>
      <status>unmodified</status>
      <modifiedWord/>
      <trackRevisions>false</trackRevisions>
    </reviewItem>
    <reviewItem>
      <errorID>590957de-6c35-403b-b4a9-c507d2f81b3e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1B09653D</paraID>
      <start>0</start>
      <end>2</end>
      <status>unmodified</status>
      <modifiedWord/>
      <trackRevisions>false</trackRevisions>
    </reviewItem>
    <reviewItem>
      <errorID>c941fd17-d244-4743-b8ef-03be994fd33f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5129D158</paraID>
      <start>0</start>
      <end>2</end>
      <status>unmodified</status>
      <modifiedWord/>
      <trackRevisions>false</trackRevisions>
    </reviewItem>
    <reviewItem>
      <errorID>5e85b7f8-efd9-4f6b-8a14-887ef5edf824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3975F0DA</paraID>
      <start>0</start>
      <end>2</end>
      <status>unmodified</status>
      <modifiedWord/>
      <trackRevisions>false</trackRevisions>
    </reviewItem>
    <reviewItem>
      <errorID>7dbd2f01-997d-4946-837b-65b14c75fbef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34C2C6A2</paraID>
      <start>0</start>
      <end>2</end>
      <status>unmodified</status>
      <modifiedWord/>
      <trackRevisions>false</trackRevisions>
    </reviewItem>
    <reviewItem>
      <errorID>d48d6206-445f-4976-b65b-196857c238ea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2C86D965</paraID>
      <start>0</start>
      <end>2</end>
      <status>unmodified</status>
      <modifiedWord/>
      <trackRevisions>false</trackRevisions>
    </reviewItem>
    <reviewItem>
      <errorID>ee60619d-23a0-4d80-80b4-aafe202905ca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42CF1327</paraID>
      <start>0</start>
      <end>2</end>
      <status>unmodified</status>
      <modifiedWord/>
      <trackRevisions>false</trackRevisions>
    </reviewItem>
    <reviewItem>
      <errorID>b5defce6-690d-42c1-a41b-cc8e8dbcd9fb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41FE1D53</paraID>
      <start>0</start>
      <end>2</end>
      <status>unmodified</status>
      <modifiedWord/>
      <trackRevisions>false</trackRevisions>
    </reviewItem>
    <reviewItem>
      <errorID>098ec7ae-af0c-441b-9621-8b209c9490d6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228F16C7</paraID>
      <start>0</start>
      <end>2</end>
      <status>unmodified</status>
      <modifiedWord/>
      <trackRevisions>false</trackRevisions>
    </reviewItem>
    <reviewItem>
      <errorID>71cadb7d-4ba8-4194-80e7-d1c2c1133302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3F9BC09B</paraID>
      <start>0</start>
      <end>2</end>
      <status>unmodified</status>
      <modifiedWord/>
      <trackRevisions>false</trackRevisions>
    </reviewItem>
    <reviewItem>
      <errorID>400d2621-b9a5-4223-b91e-a3e023e8bd6a</errorID>
      <errorWord>《中共中央、国务院</errorWord>
      <group>L1_Political</group>
      <groupName>政治性问题</groupName>
      <ability>L2_Unpolitical</ability>
      <abilityName>政治敏感错误</abilityName>
      <candidateList>
        <item>《中共中央 国务院</item>
      </candidateList>
      <explain/>
      <paraID>2567E0D9</paraID>
      <start>7</start>
      <end>16</end>
      <status>unmodified</status>
      <modifiedWord/>
      <trackRevisions>false</trackRevisions>
    </reviewItem>
    <reviewItem>
      <errorID>bc59bb7d-3162-4fb4-8df8-347ac49f5cd5</errorID>
      <errorWord>&lt;</errorWord>
      <group>L1_Format</group>
      <groupName>格式问题</groupName>
      <ability>L2_HalfPunc</ability>
      <abilityName>全半角检查</abilityName>
      <candidateList>
        <item>〈</item>
      </candidateList>
      <explain>文本全半角错误。</explain>
      <paraID>794CC8C6</paraID>
      <start>26</start>
      <end>27</end>
      <status>unmodified</status>
      <modifiedWord/>
      <trackRevisions>false</trackRevisions>
    </reviewItem>
    <reviewItem>
      <errorID>8db70920-a6b4-44af-8a6e-b60d1107c24c</errorID>
      <errorWord>&gt;</errorWord>
      <group>L1_Format</group>
      <groupName>格式问题</groupName>
      <ability>L2_HalfPunc</ability>
      <abilityName>全半角检查</abilityName>
      <candidateList>
        <item>〉</item>
      </candidateList>
      <explain>文本全半角错误。</explain>
      <paraID>794CC8C6</paraID>
      <start>40</start>
      <end>41</end>
      <status>unmodified</status>
      <modifiedWord/>
      <trackRevisions>false</trackRevisions>
    </reviewItem>
    <reviewItem>
      <errorID>8b32c3a9-e7a5-4bb2-ae4b-62698a3fa121</errorID>
      <errorWord>污水厂</errorWord>
      <group>L1_Word</group>
      <groupName>字词问题</groupName>
      <ability>L2_Typo</ability>
      <abilityName>字词错误</abilityName>
      <candidateList>
        <item>污水处理厂</item>
      </candidateList>
      <explain/>
      <paraID>  488FA4</paraID>
      <start>130</start>
      <end>133</end>
      <status>unmodified</status>
      <modifiedWord/>
      <trackRevisions>false</trackRevisions>
    </reviewItem>
    <reviewItem>
      <errorID>6125f391-8a68-4d0a-997c-f66e2fc08d9e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64BD8A0B</paraID>
      <start>5</start>
      <end>6</end>
      <status>unmodified</status>
      <modifiedWord/>
      <trackRevisions>false</trackRevisions>
    </reviewItem>
    <reviewItem>
      <errorID>dc125ecd-8e13-4680-a3c2-cffcc29f3366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64BD8A0B</paraID>
      <start>22</start>
      <end>23</end>
      <status>unmodified</status>
      <modifiedWord/>
      <trackRevisions>false</trackRevisions>
    </reviewItem>
    <reviewItem>
      <errorID>03ac0631-21e0-4c90-b158-b9724b1fb42f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5AEA18EB</paraID>
      <start>0</start>
      <end>2</end>
      <status>unmodified</status>
      <modifiedWord/>
      <trackRevisions>false</trackRevisions>
    </reviewItem>
    <reviewItem>
      <errorID>59e31e90-4834-427c-a0e1-43e8b355fce6</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  1AFFF5</paraID>
      <start>1</start>
      <end>8</end>
      <status>unmodified</status>
      <modifiedWord/>
      <trackRevisions>false</trackRevisions>
    </reviewItem>
    <reviewItem>
      <errorID>70d7e359-f1ed-4d01-8b57-2ca5a421b4bc</errorID>
      <errorWord>程</errorWord>
      <group>L1_Word</group>
      <groupName>字词问题</groupName>
      <ability>L2_Typo</ability>
      <abilityName>字词错误</abilityName>
      <candidateList>
        <item>程中</item>
      </candidateList>
      <explain/>
      <paraID>6C340B67</paraID>
      <start>5</start>
      <end>6</end>
      <status>unmodified</status>
      <modifiedWord/>
      <trackRevisions>false</trackRevisions>
    </reviewItem>
    <reviewItem>
      <errorID>9920dea8-141b-49e1-9203-da8c366d0d32</errorID>
      <errorWord>达</errorWord>
      <group>L1_Word</group>
      <groupName>字词问题</groupName>
      <ability>L2_Typo</ability>
      <abilityName>字词错误</abilityName>
      <candidateList>
        <item>达到</item>
      </candidateList>
      <explain>〈动〉到（多指抽象事物或程度）：达得到｜达不到｜目的没有～｜～国际水平。</explain>
      <paraID>4CCF1276</paraID>
      <start>69</start>
      <end>70</end>
      <status>unmodified</status>
      <modifiedWord/>
      <trackRevisions>false</trackRevisions>
    </reviewItem>
    <reviewItem>
      <errorID>217b3118-b7ab-4372-b38d-3351ea5733e2</errorID>
      <errorWord>全</errorWord>
      <group>L1_Word</group>
      <groupName>字词问题</groupName>
      <ability>L2_Typo</ability>
      <abilityName>字词错误</abilityName>
      <candidateList>
        <item>全面</item>
      </candidateList>
      <explain>❶〈名〉所有方面；各个方面的总和：照顾～｜～情况。❷〈形〉完整周密；兼顾各方面的（跟“片面”相对）：～发展｜他的讲话很～。</explain>
      <paraID>6D511BD1</paraID>
      <start>177</start>
      <end>178</end>
      <status>unmodified</status>
      <modifiedWord/>
      <trackRevisions>false</trackRevisions>
    </reviewItem>
    <reviewItem>
      <errorID>54ca355a-d5da-4f4e-95d4-19e891c8f445</errorID>
      <errorWord>企本</errorWord>
      <group>L1_Word</group>
      <groupName>字词问题</groupName>
      <ability>L2_Typo</ability>
      <abilityName>字词错误</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7824E40B</paraID>
      <start>0</start>
      <end>2</end>
      <status>unmodified</status>
      <modifiedWord/>
      <trackRevisions>false</trackRevisions>
    </reviewItem>
    <reviewItem>
      <errorID>b4bf958a-ee7d-454a-bd1e-5b5d4b0541e9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7F6A60F8</paraID>
      <start>0</start>
      <end>2</end>
      <status>unmodified</status>
      <modifiedWord/>
      <trackRevisions>false</trackRevisions>
    </reviewItem>
    <reviewItem>
      <errorID>6a655453-e9e7-4b8f-820d-131a19a988ff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4B07A45A</paraID>
      <start>0</start>
      <end>2</end>
      <status>unmodified</status>
      <modifiedWord/>
      <trackRevisions>false</trackRevisions>
    </reviewItem>
    <reviewItem>
      <errorID>dff45f38-fbd1-4756-a807-5c2e920b440c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56122932</paraID>
      <start>0</start>
      <end>2</end>
      <status>unmodified</status>
      <modifiedWord/>
      <trackRevisions>false</trackRevisions>
    </reviewItem>
    <reviewItem>
      <errorID>41326a6d-fb94-492a-976c-ef99a4c23619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7D0EB076</paraID>
      <start>0</start>
      <end>2</end>
      <status>unmodified</status>
      <modifiedWord/>
      <trackRevisions>false</trackRevisions>
    </reviewItem>
    <reviewItem>
      <errorID>7366f691-594f-4272-8cfd-fbd3c1800ca8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4100158D</paraID>
      <start>0</start>
      <end>2</end>
      <status>unmodified</status>
      <modifiedWord/>
      <trackRevisions>false</trackRevisions>
    </reviewItem>
    <reviewItem>
      <errorID>09b8fcce-f68f-4ace-8442-6ecb5b33ad9a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1F981E6A</paraID>
      <start>0</start>
      <end>2</end>
      <status>unmodified</status>
      <modifiedWord/>
      <trackRevisions>false</trackRevisions>
    </reviewItem>
    <reviewItem>
      <errorID>23544aa9-ce40-4c40-a168-085d129d9f48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3DB0E83E</paraID>
      <start>0</start>
      <end>2</end>
      <status>unmodified</status>
      <modifiedWord/>
      <trackRevisions>false</trackRevisions>
    </reviewItem>
    <reviewItem>
      <errorID>17c81f26-6188-4273-b515-476118f646da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27949F40</paraID>
      <start>0</start>
      <end>2</end>
      <status>unmodified</status>
      <modifiedWord/>
      <trackRevisions>false</trackRevisions>
    </reviewItem>
    <reviewItem>
      <errorID>95da8656-64c4-4463-bf86-d9497182a472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FC266D</paraID>
      <start>0</start>
      <end>2</end>
      <status>unmodified</status>
      <modifiedWord/>
      <trackRevisions>false</trackRevisions>
    </reviewItem>
    <reviewItem>
      <errorID>5a51eeb0-5465-4472-877c-d18a87c7964f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73BB3374</paraID>
      <start>0</start>
      <end>2</end>
      <status>unmodified</status>
      <modifiedWord/>
      <trackRevisions>false</trackRevisions>
    </reviewItem>
    <reviewItem>
      <errorID>c52cdf65-87f0-4aad-aea6-b76884594599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56C84069</paraID>
      <start>0</start>
      <end>3</end>
      <status>unmodified</status>
      <modifiedWord/>
      <trackRevisions>false</trackRevisions>
    </reviewItem>
    <reviewItem>
      <errorID>a5db956a-5390-4268-9475-37eca4c65eb1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7EF1EAB5</paraID>
      <start>0</start>
      <end>3</end>
      <status>unmodified</status>
      <modifiedWord/>
      <trackRevisions>false</trackRevisions>
    </reviewItem>
    <reviewItem>
      <errorID>f68fb407-f4bd-41e1-b7a9-bc8912259122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BEE392A</paraID>
      <start>0</start>
      <end>3</end>
      <status>unmodified</status>
      <modifiedWord/>
      <trackRevisions>false</trackRevisions>
    </reviewItem>
    <reviewItem>
      <errorID>7210359f-540a-4b8e-8b9d-67a670a5c6fb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10C528</paraID>
      <start>0</start>
      <end>3</end>
      <status>unmodified</status>
      <modifiedWord/>
      <trackRevisions>false</trackRevisions>
    </reviewItem>
    <reviewItem>
      <errorID>028310dd-9104-42fa-a79a-9bfd8b94a7db</errorID>
      <errorWord>法律、法规</errorWord>
      <group>L1_Word</group>
      <groupName>字词问题</groupName>
      <ability>L2_Typo</ability>
      <abilityName>字词错误</abilityName>
      <candidateList>
        <item>法律法规</item>
      </candidateList>
      <explain/>
      <paraID>35D5388E</paraID>
      <start>92</start>
      <end>97</end>
      <status>unmodified</status>
      <modifiedWord/>
      <trackRevisions>false</trackRevisions>
    </reviewItem>
    <reviewItem>
      <errorID>a31e7d3f-e7e6-4cc9-bfd3-0d8ace1896a1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239D3CA6</paraID>
      <start>0</start>
      <end>2</end>
      <status>unmodified</status>
      <modifiedWord/>
      <trackRevisions>false</trackRevisions>
    </reviewItem>
    <reviewItem>
      <errorID>753b3675-3faf-4ad0-b800-85d71d5e9913</errorID>
      <errorWord>（</errorWord>
      <group>L1_Format</group>
      <groupName>格式问题</groupName>
      <ability>L2_HalfPunc</ability>
      <abilityName>全半角检查</abilityName>
      <candidateList>
        <item>(</item>
      </candidateList>
      <explain>文本全半角错误。</explain>
      <paraID>2D03FF89</paraID>
      <start>5</start>
      <end>6</end>
      <status>unmodified</status>
      <modifiedWord/>
      <trackRevisions>false</trackRevisions>
    </reviewItem>
    <reviewItem>
      <errorID>b4882a68-f0bc-4022-aa48-5184897d276b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5EB14B7A</paraID>
      <start>0</start>
      <end>2</end>
      <status>unmodified</status>
      <modifiedWord/>
      <trackRevisions>false</trackRevisions>
    </reviewItem>
    <reviewItem>
      <errorID>65d61a18-f990-4a18-9a4e-ef8ed785de69</errorID>
      <errorWord>＜</errorWord>
      <group>L1_Format</group>
      <groupName>格式问题</groupName>
      <ability>L2_HalfPunc</ability>
      <abilityName>全半角检查</abilityName>
      <candidateList>
        <item>&lt;</item>
      </candidateList>
      <explain>文本全半角错误。</explain>
      <paraID>7499C1C1</paraID>
      <start>3</start>
      <end>4</end>
      <status>unmodified</status>
      <modifiedWord/>
      <trackRevisions>false</trackRevisions>
    </reviewItem>
    <reviewItem>
      <errorID>481715bb-acd0-4791-8126-ef54841c20c6</errorID>
      <errorWord>＜</errorWord>
      <group>L1_Format</group>
      <groupName>格式问题</groupName>
      <ability>L2_HalfPunc</ability>
      <abilityName>全半角检查</abilityName>
      <candidateList>
        <item>&lt;</item>
      </candidateList>
      <explain>文本全半角错误。</explain>
      <paraID>5CB9C80D</paraID>
      <start>4</start>
      <end>5</end>
      <status>unmodified</status>
      <modifiedWord/>
      <trackRevisions>false</trackRevisions>
    </reviewItem>
    <reviewItem>
      <errorID>0511563f-cea7-4c4c-9b42-b1acd8b4bf04</errorID>
      <errorWord>＜</errorWord>
      <group>L1_Format</group>
      <groupName>格式问题</groupName>
      <ability>L2_HalfPunc</ability>
      <abilityName>全半角检查</abilityName>
      <candidateList>
        <item>&lt;</item>
      </candidateList>
      <explain>文本全半角错误。</explain>
      <paraID> 7E408D5</paraID>
      <start>2</start>
      <end>3</end>
      <status>unmodified</status>
      <modifiedWord/>
      <trackRevisions>false</trackRevisions>
    </reviewItem>
    <reviewItem>
      <errorID>d1470260-6c59-4360-a956-b949ed90c241</errorID>
      <errorWord>＜</errorWord>
      <group>L1_Format</group>
      <groupName>格式问题</groupName>
      <ability>L2_HalfPunc</ability>
      <abilityName>全半角检查</abilityName>
      <candidateList>
        <item>&lt;</item>
      </candidateList>
      <explain>文本全半角错误。</explain>
      <paraID>576917ED</paraID>
      <start>2</start>
      <end>3</end>
      <status>unmodified</status>
      <modifiedWord/>
      <trackRevisions>false</trackRevisions>
    </reviewItem>
    <reviewItem>
      <errorID>cf49ec0e-9b60-4ad4-b60d-e531e637c6f5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56207B60</paraID>
      <start>0</start>
      <end>2</end>
      <status>unmodified</status>
      <modifiedWord/>
      <trackRevisions>false</trackRevisions>
    </reviewItem>
    <reviewItem>
      <errorID>cd7bb3f1-4a22-4ba6-ab08-c39053765d22</errorID>
      <errorWord>-</errorWord>
      <group>L1_Format</group>
      <groupName>格式问题</groupName>
      <ability>L2_HalfPunc</ability>
      <abilityName>全半角检查</abilityName>
      <candidateList>
        <item>－</item>
      </candidateList>
      <explain>文本全半角错误。</explain>
      <paraID>56207B60</paraID>
      <start>5</start>
      <end>6</end>
      <status>unmodified</status>
      <modifiedWord/>
      <trackRevisions>false</trackRevisions>
    </reviewItem>
    <reviewItem>
      <errorID>52981b54-9ba9-4fb3-8554-7296d6d5fd53</errorID>
      <errorWord>＜</errorWord>
      <group>L1_Format</group>
      <groupName>格式问题</groupName>
      <ability>L2_HalfPunc</ability>
      <abilityName>全半角检查</abilityName>
      <candidateList>
        <item>&lt;</item>
      </candidateList>
      <explain>文本全半角错误。</explain>
      <paraID>472037A4</paraID>
      <start>4</start>
      <end>5</end>
      <status>unmodified</status>
      <modifiedWord/>
      <trackRevisions>false</trackRevisions>
    </reviewItem>
    <reviewItem>
      <errorID>98e1f76d-5fa0-459c-8775-7720708f64c4</errorID>
      <errorWord>＜</errorWord>
      <group>L1_Format</group>
      <groupName>格式问题</groupName>
      <ability>L2_HalfPunc</ability>
      <abilityName>全半角检查</abilityName>
      <candidateList>
        <item>&lt;</item>
      </candidateList>
      <explain>文本全半角错误。</explain>
      <paraID> 7EF0B6A</paraID>
      <start>2</start>
      <end>3</end>
      <status>unmodified</status>
      <modifiedWord/>
      <trackRevisions>false</trackRevisions>
    </reviewItem>
    <reviewItem>
      <errorID>58880b9a-6b2d-4e61-808b-ac4ed0e5e74e</errorID>
      <errorWord>＜</errorWord>
      <group>L1_Format</group>
      <groupName>格式问题</groupName>
      <ability>L2_HalfPunc</ability>
      <abilityName>全半角检查</abilityName>
      <candidateList>
        <item>&lt;</item>
      </candidateList>
      <explain>文本全半角错误。</explain>
      <paraID>1E98D25D</paraID>
      <start>2</start>
      <end>3</end>
      <status>unmodified</status>
      <modifiedWord/>
      <trackRevisions>false</trackRevisions>
    </reviewItem>
    <reviewItem>
      <errorID>a3db18d2-6273-43be-9a05-0766a9fee1cb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1DF4F540</paraID>
      <start>0</start>
      <end>2</end>
      <status>unmodified</status>
      <modifiedWord/>
      <trackRevisions>false</trackRevisions>
    </reviewItem>
    <reviewItem>
      <errorID>53e1a10e-d132-459f-aec2-19dea2e925ba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128A97A</paraID>
      <start>0</start>
      <end>2</end>
      <status>unmodified</status>
      <modifiedWord/>
      <trackRevisions>false</trackRevisions>
    </reviewItem>
    <reviewItem>
      <errorID>70946515-c9cd-4217-809f-47fa1751624d</errorID>
      <errorWord>＜</errorWord>
      <group>L1_Format</group>
      <groupName>格式问题</groupName>
      <ability>L2_HalfPunc</ability>
      <abilityName>全半角检查</abilityName>
      <candidateList>
        <item>&lt;</item>
      </candidateList>
      <explain>文本全半角错误。</explain>
      <paraID>1CCE7A38</paraID>
      <start>3</start>
      <end>4</end>
      <status>unmodified</status>
      <modifiedWord/>
      <trackRevisions>false</trackRevisions>
    </reviewItem>
    <reviewItem>
      <errorID>ed731b73-de98-49c5-a60b-3e551220ad9b</errorID>
      <errorWord>＜</errorWord>
      <group>L1_Format</group>
      <groupName>格式问题</groupName>
      <ability>L2_HalfPunc</ability>
      <abilityName>全半角检查</abilityName>
      <candidateList>
        <item>&lt;</item>
      </candidateList>
      <explain>文本全半角错误。</explain>
      <paraID>2027092F</paraID>
      <start>3</start>
      <end>4</end>
      <status>unmodified</status>
      <modifiedWord/>
      <trackRevisions>false</trackRevisions>
    </reviewItem>
    <reviewItem>
      <errorID>74aa7175-6251-444d-96b0-830f94ddfb63</errorID>
      <errorWord>＜</errorWord>
      <group>L1_Format</group>
      <groupName>格式问题</groupName>
      <ability>L2_HalfPunc</ability>
      <abilityName>全半角检查</abilityName>
      <candidateList>
        <item>&lt;</item>
      </candidateList>
      <explain>文本全半角错误。</explain>
      <paraID>44E97B7F</paraID>
      <start>3</start>
      <end>4</end>
      <status>unmodified</status>
      <modifiedWord/>
      <trackRevisions>false</trackRevisions>
    </reviewItem>
    <reviewItem>
      <errorID>4b6c51ff-7eb1-4214-8487-125df6f7f644</errorID>
      <errorWord>＜</errorWord>
      <group>L1_Format</group>
      <groupName>格式问题</groupName>
      <ability>L2_HalfPunc</ability>
      <abilityName>全半角检查</abilityName>
      <candidateList>
        <item>&lt;</item>
      </candidateList>
      <explain>文本全半角错误。</explain>
      <paraID>409FC841</paraID>
      <start>3</start>
      <end>4</end>
      <status>unmodified</status>
      <modifiedWord/>
      <trackRevisions>false</trackRevisions>
    </reviewItem>
    <reviewItem>
      <errorID>f3fd8fc4-b9e6-450c-a7f2-3ffed664cb08</errorID>
      <errorWord>＜</errorWord>
      <group>L1_Format</group>
      <groupName>格式问题</groupName>
      <ability>L2_HalfPunc</ability>
      <abilityName>全半角检查</abilityName>
      <candidateList>
        <item>&lt;</item>
      </candidateList>
      <explain>文本全半角错误。</explain>
      <paraID>54DF24F3</paraID>
      <start>4</start>
      <end>5</end>
      <status>unmodified</status>
      <modifiedWord/>
      <trackRevisions>false</trackRevisions>
    </reviewItem>
    <reviewItem>
      <errorID>a501943f-1560-41ee-a5c4-eb54020ab84c</errorID>
      <errorWord>＜</errorWord>
      <group>L1_Format</group>
      <groupName>格式问题</groupName>
      <ability>L2_HalfPunc</ability>
      <abilityName>全半角检查</abilityName>
      <candidateList>
        <item>&lt;</item>
      </candidateList>
      <explain>文本全半角错误。</explain>
      <paraID>60B7CA6C</paraID>
      <start>4</start>
      <end>5</end>
      <status>unmodified</status>
      <modifiedWord/>
      <trackRevisions>false</trackRevisions>
    </reviewItem>
    <reviewItem>
      <errorID>ad5e2e1a-8a7e-433e-93a7-8a988754a878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5EA75A04</paraID>
      <start>0</start>
      <end>2</end>
      <status>unmodified</status>
      <modifiedWord/>
      <trackRevisions>false</trackRevisions>
    </reviewItem>
    <reviewItem>
      <errorID>4d87b974-1bbd-48eb-a72a-c9450a7a4548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5CE6AFFC</paraID>
      <start>0</start>
      <end>2</end>
      <status>unmodified</status>
      <modifiedWord/>
      <trackRevisions>false</trackRevisions>
    </reviewItem>
    <reviewItem>
      <errorID>daa11098-2ef7-42f0-9c61-424acc50516a</errorID>
      <errorWord>-</errorWord>
      <group>L1_Format</group>
      <groupName>格式问题</groupName>
      <ability>L2_HalfPunc</ability>
      <abilityName>全半角检查</abilityName>
      <candidateList>
        <item>－</item>
      </candidateList>
      <explain>文本全半角错误。</explain>
      <paraID>3AF925D7</paraID>
      <start>8</start>
      <end>9</end>
      <status>unmodified</status>
      <modifiedWord/>
      <trackRevisions>false</trackRevisions>
    </reviewItem>
    <reviewItem>
      <errorID>92acf530-3c2b-45c2-93d1-3538f25d8d3f</errorID>
      <errorWord>＞</errorWord>
      <group>L1_Format</group>
      <groupName>格式问题</groupName>
      <ability>L2_HalfPunc</ability>
      <abilityName>全半角检查</abilityName>
      <candidateList>
        <item>&gt;</item>
      </candidateList>
      <explain>文本全半角错误。</explain>
      <paraID> 5290FC8</paraID>
      <start>0</start>
      <end>1</end>
      <status>unmodified</status>
      <modifiedWord/>
      <trackRevisions>false</trackRevisions>
    </reviewItem>
    <reviewItem>
      <errorID>76247602-b657-414a-a1ca-79c72675c3bf</errorID>
      <errorWord>＜</errorWord>
      <group>L1_Format</group>
      <groupName>格式问题</groupName>
      <ability>L2_HalfPunc</ability>
      <abilityName>全半角检查</abilityName>
      <candidateList>
        <item>&lt;</item>
      </candidateList>
      <explain>文本全半角错误。</explain>
      <paraID>2EED9EE0</paraID>
      <start>3</start>
      <end>4</end>
      <status>unmodified</status>
      <modifiedWord/>
      <trackRevisions>false</trackRevisions>
    </reviewItem>
    <reviewItem>
      <errorID>8acb29a2-c990-4f2e-b132-4ac78f344aa9</errorID>
      <errorWord>＜</errorWord>
      <group>L1_Format</group>
      <groupName>格式问题</groupName>
      <ability>L2_HalfPunc</ability>
      <abilityName>全半角检查</abilityName>
      <candidateList>
        <item>&lt;</item>
      </candidateList>
      <explain>文本全半角错误。</explain>
      <paraID>7F036D6A</paraID>
      <start>4</start>
      <end>5</end>
      <status>unmodified</status>
      <modifiedWord/>
      <trackRevisions>false</trackRevisions>
    </reviewItem>
    <reviewItem>
      <errorID>0833bd83-583e-4088-8072-9d6dc8678ae1</errorID>
      <errorWord>＜</errorWord>
      <group>L1_Format</group>
      <groupName>格式问题</groupName>
      <ability>L2_HalfPunc</ability>
      <abilityName>全半角检查</abilityName>
      <candidateList>
        <item>&lt;</item>
      </candidateList>
      <explain>文本全半角错误。</explain>
      <paraID>732339AC</paraID>
      <start>2</start>
      <end>3</end>
      <status>unmodified</status>
      <modifiedWord/>
      <trackRevisions>false</trackRevisions>
    </reviewItem>
    <reviewItem>
      <errorID>e02cfd4c-54d8-4caa-8012-2bbd0d573fe1</errorID>
      <errorWord>＜</errorWord>
      <group>L1_Format</group>
      <groupName>格式问题</groupName>
      <ability>L2_HalfPunc</ability>
      <abilityName>全半角检查</abilityName>
      <candidateList>
        <item>&lt;</item>
      </candidateList>
      <explain>文本全半角错误。</explain>
      <paraID>6F2F08A7</paraID>
      <start>3</start>
      <end>4</end>
      <status>unmodified</status>
      <modifiedWord/>
      <trackRevisions>false</trackRevisions>
    </reviewItem>
    <reviewItem>
      <errorID>d1284e1d-7f02-41bd-850e-abc4d278b52e</errorID>
      <errorWord>＜</errorWord>
      <group>L1_Format</group>
      <groupName>格式问题</groupName>
      <ability>L2_HalfPunc</ability>
      <abilityName>全半角检查</abilityName>
      <candidateList>
        <item>&lt;</item>
      </candidateList>
      <explain>文本全半角错误。</explain>
      <paraID>5EB5AD79</paraID>
      <start>3</start>
      <end>4</end>
      <status>unmodified</status>
      <modifiedWord/>
      <trackRevisions>false</trackRevisions>
    </reviewItem>
    <reviewItem>
      <errorID>24161ce5-c28f-40d0-a755-495c8ba96cc5</errorID>
      <errorWord>＜</errorWord>
      <group>L1_Format</group>
      <groupName>格式问题</groupName>
      <ability>L2_HalfPunc</ability>
      <abilityName>全半角检查</abilityName>
      <candidateList>
        <item>&lt;</item>
      </candidateList>
      <explain>文本全半角错误。</explain>
      <paraID>671A8C8D</paraID>
      <start>3</start>
      <end>4</end>
      <status>unmodified</status>
      <modifiedWord/>
      <trackRevisions>false</trackRevisions>
    </reviewItem>
    <reviewItem>
      <errorID>bb61a5b5-57e0-4d08-b6d4-3deddd514e17</errorID>
      <errorWord>,</errorWord>
      <group>L1_Format</group>
      <groupName>格式问题</groupName>
      <ability>L2_HalfPunc</ability>
      <abilityName>全半角检查</abilityName>
      <candidateList>
        <item>，</item>
      </candidateList>
      <explain>文本全半角错误。</explain>
      <paraID>318AD1B8</paraID>
      <start>14</start>
      <end>15</end>
      <status>unmodified</status>
      <modifiedWord/>
      <trackRevisions>false</trackRevisions>
    </reviewItem>
    <reviewItem>
      <errorID>e6592799-5d75-4396-8272-7fa15da78ac7</errorID>
      <errorWord>,</errorWord>
      <group>L1_Format</group>
      <groupName>格式问题</groupName>
      <ability>L2_HalfPunc</ability>
      <abilityName>全半角检查</abilityName>
      <candidateList>
        <item>，</item>
      </candidateList>
      <explain>文本全半角错误。</explain>
      <paraID>318AD1B8</paraID>
      <start>23</start>
      <end>24</end>
      <status>unmodified</status>
      <modifiedWord/>
      <trackRevisions>false</trackRevisions>
    </reviewItem>
    <reviewItem>
      <errorID>58ac153d-4589-4be0-840a-65077521d65b</errorID>
      <errorWord>,</errorWord>
      <group>L1_Format</group>
      <groupName>格式问题</groupName>
      <ability>L2_HalfPunc</ability>
      <abilityName>全半角检查</abilityName>
      <candidateList>
        <item>，</item>
      </candidateList>
      <explain>文本全半角错误。</explain>
      <paraID>318AD1B8</paraID>
      <start>35</start>
      <end>36</end>
      <status>unmodified</status>
      <modifiedWord/>
      <trackRevisions>false</trackRevisions>
    </reviewItem>
    <reviewItem>
      <errorID>d2989033-9476-49cf-9458-aba3e1dde854</errorID>
      <errorWord>乙酰</errorWord>
      <group>L1_Word</group>
      <groupName>字词问题</groupName>
      <ability>L2_Typo</ability>
      <abilityName>字词错误</abilityName>
      <candidateList>
        <item>乙醚</item>
      </candidateList>
      <explain/>
      <paraID>318AD1B8</paraID>
      <start>54</start>
      <end>56</end>
      <status>unmodified</status>
      <modifiedWord/>
      <trackRevisions>false</trackRevisions>
    </reviewItem>
    <reviewItem>
      <errorID>fbdc6d13-6fce-464d-86fd-ff8c64ea4383</errorID>
      <errorWord>嗅</errorWord>
      <group>L1_Word</group>
      <groupName>字词问题</groupName>
      <ability>L2_Typo</ability>
      <abilityName>字词错误</abilityName>
      <candidateList>
        <item>臭</item>
      </candidateList>
      <explain/>
      <paraID>4F527851</paraID>
      <start>7</start>
      <end>8</end>
      <status>unmodified</status>
      <modifiedWord/>
      <trackRevisions>false</trackRevisions>
    </reviewItem>
    <reviewItem>
      <errorID>029f05b2-3688-4353-b50d-d5e373fcb8f4</errorID>
      <errorWord>用做</errorWord>
      <group>L1_Word</group>
      <groupName>字词问题</groupName>
      <ability>L2_Typo</ability>
      <abilityName>字词错误</abilityName>
      <candidateList>
        <item>用作</item>
      </candidateList>
      <explain/>
      <paraID>4F527851</paraID>
      <start>67</start>
      <end>69</end>
      <status>unmodified</status>
      <modifiedWord/>
      <trackRevisions>false</trackRevisions>
    </reviewItem>
    <reviewItem>
      <errorID>fa136f0a-d5bf-4de6-aa99-d7e983a104b6</errorID>
      <errorWord>蒸汽压</errorWord>
      <group>L1_Word</group>
      <groupName>字词问题</groupName>
      <ability>L2_Typo</ability>
      <abilityName>字词错误</abilityName>
      <candidateList>
        <item>蒸气压</item>
      </candidateList>
      <explain/>
      <paraID>1410B7AB</paraID>
      <start>7</start>
      <end>13</end>
      <status>modified</status>
      <modifiedWord>蒸气压</modifiedWord>
      <trackRevisions>true</trackRevisions>
    </reviewItem>
    <reviewItem>
      <errorID>3e787284-5d1b-4739-b10c-2f61a3ea8f50</errorID>
      <errorWord>:</errorWord>
      <group>L1_Format</group>
      <groupName>格式问题</groupName>
      <ability>L2_HalfPunc</ability>
      <abilityName>全半角检查</abilityName>
      <candidateList>
        <item>：</item>
      </candidateList>
      <explain>文本全半角错误。</explain>
      <paraID>1410B7AB</paraID>
      <start>54</start>
      <end>55</end>
      <status>unmodified</status>
      <modifiedWord/>
      <trackRevisions>false</trackRevisions>
    </reviewItem>
    <reviewItem>
      <errorID>0f74d00a-c132-4770-bec0-7d44ec91fbe2</errorID>
      <errorWord>,</errorWord>
      <group>L1_Format</group>
      <groupName>格式问题</groupName>
      <ability>L2_HalfPunc</ability>
      <abilityName>全半角检查</abilityName>
      <candidateList>
        <item>，</item>
      </candidateList>
      <explain>文本全半角错误。</explain>
      <paraID>60367084</paraID>
      <start>16</start>
      <end>17</end>
      <status>unmodified</status>
      <modifiedWord/>
      <trackRevisions>false</trackRevisions>
    </reviewItem>
    <reviewItem>
      <errorID>071f5029-c142-426f-94d5-a7d4b9d78d48</errorID>
      <errorWord>(</errorWord>
      <group>L1_Format</group>
      <groupName>格式问题</groupName>
      <ability>L2_HalfPunc</ability>
      <abilityName>全半角检查</abilityName>
      <candidateList>
        <item>（</item>
      </candidateList>
      <explain>文本全半角错误。</explain>
      <paraID>60367084</paraID>
      <start>40</start>
      <end>41</end>
      <status>unmodified</status>
      <modifiedWord/>
      <trackRevisions>false</trackRevisions>
    </reviewItem>
    <reviewItem>
      <errorID>a6c2372d-4f88-4ad8-920a-f1fc74edf49a</errorID>
      <errorWord>粘稠</errorWord>
      <group>L1_Word</group>
      <groupName>字词问题</groupName>
      <ability>L2_Typo</ability>
      <abilityName>字词错误</abilityName>
      <candidateList>
        <item>黏稠</item>
      </candidateList>
      <explain>存在发音相同字词的误用。</explain>
      <paraID>10DB427B</paraID>
      <start>3</start>
      <end>5</end>
      <status>unmodified</status>
      <modifiedWord/>
      <trackRevisions>false</trackRevisions>
    </reviewItem>
    <reviewItem>
      <errorID>231b5d98-e338-4558-8089-bac19aa3df2c</errorID>
      <errorWord>,</errorWord>
      <group>L1_Format</group>
      <groupName>格式问题</groupName>
      <ability>L2_HalfPunc</ability>
      <abilityName>全半角检查</abilityName>
      <candidateList>
        <item>，</item>
      </candidateList>
      <explain>文本全半角错误。</explain>
      <paraID>10DB427B</paraID>
      <start>19</start>
      <end>20</end>
      <status>unmodified</status>
      <modifiedWord/>
      <trackRevisions>false</trackRevisions>
    </reviewItem>
    <reviewItem>
      <errorID>139ef1ad-40f8-4978-af44-fde56d2de63d</errorID>
      <errorWord>,</errorWord>
      <group>L1_Format</group>
      <groupName>格式问题</groupName>
      <ability>L2_HalfPunc</ability>
      <abilityName>全半角检查</abilityName>
      <candidateList>
        <item>，</item>
      </candidateList>
      <explain>文本全半角错误。</explain>
      <paraID>10DB427B</paraID>
      <start>31</start>
      <end>32</end>
      <status>unmodified</status>
      <modifiedWord/>
      <trackRevisions>false</trackRevisions>
    </reviewItem>
    <reviewItem>
      <errorID>7e76a3ba-8053-44ee-b57c-b51db97f01ff</errorID>
      <errorWord>饱和蒸气</errorWord>
      <group>L1_Word</group>
      <groupName>字词问题</groupName>
      <ability>L2_Typo</ability>
      <abilityName>字词错误</abilityName>
      <candidateList>
        <item>饱和蒸汽</item>
      </candidateList>
      <explain/>
      <paraID>10DB427B</paraID>
      <start>32</start>
      <end>36</end>
      <status>unmodified</status>
      <modifiedWord/>
      <trackRevisions>false</trackRevisions>
    </reviewItem>
    <reviewItem>
      <errorID>c62295ae-2657-40f1-829d-ca9ffded2ba5</errorID>
      <errorWord>,</errorWord>
      <group>L1_Format</group>
      <groupName>格式问题</groupName>
      <ability>L2_HalfPunc</ability>
      <abilityName>全半角检查</abilityName>
      <candidateList>
        <item>，</item>
      </candidateList>
      <explain>文本全半角错误。</explain>
      <paraID>10DB427B</paraID>
      <start>53</start>
      <end>54</end>
      <status>unmodified</status>
      <modifiedWord/>
      <trackRevisions>false</trackRevisions>
    </reviewItem>
    <reviewItem>
      <errorID>5c13ca1f-c9ed-4edb-ae31-c6cbe29982bc</errorID>
      <errorWord>,</errorWord>
      <group>L1_Format</group>
      <groupName>格式问题</groupName>
      <ability>L2_HalfPunc</ability>
      <abilityName>全半角检查</abilityName>
      <candidateList>
        <item>，</item>
      </candidateList>
      <explain>文本全半角错误。</explain>
      <paraID>5327BD62</paraID>
      <start>92</start>
      <end>93</end>
      <status>unmodified</status>
      <modifiedWord/>
      <trackRevisions>false</trackRevisions>
    </reviewItem>
    <reviewItem>
      <errorID>4b0d0ce9-a037-4109-994d-92e10f2504f9</errorID>
      <errorWord>(</errorWord>
      <group>L1_Format</group>
      <groupName>格式问题</groupName>
      <ability>L2_HalfPunc</ability>
      <abilityName>全半角检查</abilityName>
      <candidateList>
        <item>（</item>
      </candidateList>
      <explain>文本全半角错误。</explain>
      <paraID>70130A39</paraID>
      <start>9</start>
      <end>10</end>
      <status>unmodified</status>
      <modifiedWord/>
      <trackRevisions>false</trackRevisions>
    </reviewItem>
    <reviewItem>
      <errorID>4d5720d6-431a-4194-b4f5-53cd275a85a5</errorID>
      <errorWord>(</errorWord>
      <group>L1_Format</group>
      <groupName>格式问题</groupName>
      <ability>L2_HalfPunc</ability>
      <abilityName>全半角检查</abilityName>
      <candidateList>
        <item>（</item>
      </candidateList>
      <explain>文本全半角错误。</explain>
      <paraID>70130A39</paraID>
      <start>24</start>
      <end>25</end>
      <status>unmodified</status>
      <modifiedWord/>
      <trackRevisions>false</trackRevisions>
    </reviewItem>
    <reviewItem>
      <errorID>98c3101a-a4e1-4ad7-ae62-427feb967b5d</errorID>
      <errorWord>(</errorWord>
      <group>L1_Format</group>
      <groupName>格式问题</groupName>
      <ability>L2_HalfPunc</ability>
      <abilityName>全半角检查</abilityName>
      <candidateList>
        <item>（</item>
      </candidateList>
      <explain>文本全半角错误。</explain>
      <paraID>70130A39</paraID>
      <start>34</start>
      <end>35</end>
      <status>unmodified</status>
      <modifiedWord/>
      <trackRevisions>false</trackRevisions>
    </reviewItem>
    <reviewItem>
      <errorID>b41ccaf9-d2d4-490b-b7f7-a922077c5941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19885312</paraID>
      <start>39</start>
      <end>40</end>
      <status>unmodified</status>
      <modifiedWord/>
      <trackRevisions>false</trackRevisions>
    </reviewItem>
    <reviewItem>
      <errorID>cf438595-1390-4768-a225-e2ae5ca8fbe9</errorID>
      <errorWord>(</errorWord>
      <group>L1_Format</group>
      <groupName>格式问题</groupName>
      <ability>L2_HalfPunc</ability>
      <abilityName>全半角检查</abilityName>
      <candidateList>
        <item>（</item>
      </candidateList>
      <explain>文本全半角错误。</explain>
      <paraID>19885312</paraID>
      <start>97</start>
      <end>98</end>
      <status>unmodified</status>
      <modifiedWord/>
      <trackRevisions>false</trackRevisions>
    </reviewItem>
    <reviewItem>
      <errorID>a62c6a23-c432-4d8f-9391-b5ecdfc9cc41</errorID>
      <errorWord>(</errorWord>
      <group>L1_Format</group>
      <groupName>格式问题</groupName>
      <ability>L2_HalfPunc</ability>
      <abilityName>全半角检查</abilityName>
      <candidateList>
        <item>（</item>
      </candidateList>
      <explain>文本全半角错误。</explain>
      <paraID>19885312</paraID>
      <start>111</start>
      <end>112</end>
      <status>unmodified</status>
      <modifiedWord/>
      <trackRevisions>false</trackRevisions>
    </reviewItem>
    <reviewItem>
      <errorID>f3a88180-6e3f-42b8-9386-d424a888d792</errorID>
      <errorWord>(</errorWord>
      <group>L1_Format</group>
      <groupName>格式问题</groupName>
      <ability>L2_HalfPunc</ability>
      <abilityName>全半角检查</abilityName>
      <candidateList>
        <item>（</item>
      </candidateList>
      <explain>文本全半角错误。</explain>
      <paraID>12AEC18A</paraID>
      <start>13</start>
      <end>14</end>
      <status>unmodified</status>
      <modifiedWord/>
      <trackRevisions>false</trackRevisions>
    </reviewItem>
    <reviewItem>
      <errorID>6bfba035-61b4-4edb-b393-5519d8f53d2d</errorID>
      <errorWord>(</errorWord>
      <group>L1_Format</group>
      <groupName>格式问题</groupName>
      <ability>L2_HalfPunc</ability>
      <abilityName>全半角检查</abilityName>
      <candidateList>
        <item>（</item>
      </candidateList>
      <explain>文本全半角错误。</explain>
      <paraID>12AEC18A</paraID>
      <start>25</start>
      <end>26</end>
      <status>unmodified</status>
      <modifiedWord/>
      <trackRevisions>false</trackRevisions>
    </reviewItem>
    <reviewItem>
      <errorID>abbd717d-2e54-4269-a4e2-923ae468657a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443E0C48</paraID>
      <start>0</start>
      <end>2</end>
      <status>unmodified</status>
      <modifiedWord/>
      <trackRevisions>false</trackRevisions>
    </reviewItem>
    <reviewItem>
      <errorID>8ade0d62-6f1d-42d6-bb1c-fb935240adf1</errorID>
      <errorWord>,</errorWord>
      <group>L1_Format</group>
      <groupName>格式问题</groupName>
      <ability>L2_HalfPunc</ability>
      <abilityName>全半角检查</abilityName>
      <candidateList>
        <item>，</item>
      </candidateList>
      <explain>文本全半角错误。</explain>
      <paraID>7D407014</paraID>
      <start>26</start>
      <end>27</end>
      <status>unmodified</status>
      <modifiedWord/>
      <trackRevisions>false</trackRevisions>
    </reviewItem>
    <reviewItem>
      <errorID>787e4874-7c16-4bdb-9e11-5a2582454ffa</errorID>
      <errorWord>,</errorWord>
      <group>L1_Format</group>
      <groupName>格式问题</groupName>
      <ability>L2_HalfPunc</ability>
      <abilityName>全半角检查</abilityName>
      <candidateList>
        <item>，</item>
      </candidateList>
      <explain>文本全半角错误。</explain>
      <paraID>7D407014</paraID>
      <start>43</start>
      <end>44</end>
      <status>unmodified</status>
      <modifiedWord/>
      <trackRevisions>false</trackRevisions>
    </reviewItem>
    <reviewItem>
      <errorID>e4be901a-6db5-4a6e-bf59-bcb7651fbafb</errorID>
      <errorWord>(</errorWord>
      <group>L1_Format</group>
      <groupName>格式问题</groupName>
      <ability>L2_HalfPunc</ability>
      <abilityName>全半角检查</abilityName>
      <candidateList>
        <item>（</item>
      </candidateList>
      <explain>文本全半角错误。</explain>
      <paraID>7C36BE34</paraID>
      <start>30</start>
      <end>31</end>
      <status>unmodified</status>
      <modifiedWord/>
      <trackRevisions>false</trackRevisions>
    </reviewItem>
    <reviewItem>
      <errorID>cccb6436-c484-45aa-a0ca-dafaa3669e15</errorID>
      <errorWord>(</errorWord>
      <group>L1_Format</group>
      <groupName>格式问题</groupName>
      <ability>L2_HalfPunc</ability>
      <abilityName>全半角检查</abilityName>
      <candidateList>
        <item>（</item>
      </candidateList>
      <explain>文本全半角错误。</explain>
      <paraID> 6FDC515</paraID>
      <start>36</start>
      <end>37</end>
      <status>unmodified</status>
      <modifiedWord/>
      <trackRevisions>false</trackRevisions>
    </reviewItem>
    <reviewItem>
      <errorID>c11a8004-8a6f-4b4a-affd-3bacdd20d881</errorID>
      <errorWord>(</errorWord>
      <group>L1_Format</group>
      <groupName>格式问题</groupName>
      <ability>L2_HalfPunc</ability>
      <abilityName>全半角检查</abilityName>
      <candidateList>
        <item>（</item>
      </candidateList>
      <explain>文本全半角错误。</explain>
      <paraID> 6FDC515</paraID>
      <start>47</start>
      <end>48</end>
      <status>unmodified</status>
      <modifiedWord/>
      <trackRevisions>false</trackRevisions>
    </reviewItem>
    <reviewItem>
      <errorID>cab571d9-5b2f-4bc0-abc5-e349dd6fdaff</errorID>
      <errorWord>(</errorWord>
      <group>L1_Format</group>
      <groupName>格式问题</groupName>
      <ability>L2_HalfPunc</ability>
      <abilityName>全半角检查</abilityName>
      <candidateList>
        <item>（</item>
      </candidateList>
      <explain>文本全半角错误。</explain>
      <paraID>2F13CF9B</paraID>
      <start>16</start>
      <end>17</end>
      <status>unmodified</status>
      <modifiedWord/>
      <trackRevisions>false</trackRevisions>
    </reviewItem>
    <reviewItem>
      <errorID>b6ed89c0-69ef-442a-8334-e99234519064</errorID>
      <errorWord>,</errorWord>
      <group>L1_Format</group>
      <groupName>格式问题</groupName>
      <ability>L2_HalfPunc</ability>
      <abilityName>全半角检查</abilityName>
      <candidateList>
        <item>，</item>
      </candidateList>
      <explain>文本全半角错误。</explain>
      <paraID>2F13CF9B</paraID>
      <start>42</start>
      <end>43</end>
      <status>unmodified</status>
      <modifiedWord/>
      <trackRevisions>false</trackRevisions>
    </reviewItem>
    <reviewItem>
      <errorID>e4a0c52b-28cb-4a17-af71-41e9806e6cf2</errorID>
      <errorWord>-</errorWord>
      <group>L1_Format</group>
      <groupName>格式问题</groupName>
      <ability>L2_HalfPunc</ability>
      <abilityName>全半角检查</abilityName>
      <candidateList>
        <item>－</item>
      </candidateList>
      <explain>文本全半角错误。</explain>
      <paraID> F83C3A0</paraID>
      <start>8</start>
      <end>9</end>
      <status>unmodified</status>
      <modifiedWord/>
      <trackRevisions>false</trackRevisions>
    </reviewItem>
    <reviewItem>
      <errorID>2fdba2fe-76da-4eda-8e5a-26a1c520aa5d</errorID>
      <errorWord>,</errorWord>
      <group>L1_Format</group>
      <groupName>格式问题</groupName>
      <ability>L2_HalfPunc</ability>
      <abilityName>全半角检查</abilityName>
      <candidateList>
        <item>，</item>
      </candidateList>
      <explain>文本全半角错误。</explain>
      <paraID>7092963B</paraID>
      <start>7</start>
      <end>8</end>
      <status>unmodified</status>
      <modifiedWord/>
      <trackRevisions>false</trackRevisions>
    </reviewItem>
    <reviewItem>
      <errorID>fcd17645-947b-4c62-b180-8e1c15e00779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5CB51126</paraID>
      <start>0</start>
      <end>2</end>
      <status>unmodified</status>
      <modifiedWord/>
      <trackRevisions>false</trackRevisions>
    </reviewItem>
    <reviewItem>
      <errorID>ae3d29ac-00ba-490e-a83e-8647ba93bd7a</errorID>
      <errorWord>:</errorWord>
      <group>L1_Format</group>
      <groupName>格式问题</groupName>
      <ability>L2_HalfPunc</ability>
      <abilityName>全半角检查</abilityName>
      <candidateList>
        <item>：</item>
      </candidateList>
      <explain>文本全半角错误。</explain>
      <paraID>131090F5</paraID>
      <start>15</start>
      <end>16</end>
      <status>unmodified</status>
      <modifiedWord/>
      <trackRevisions>false</trackRevisions>
    </reviewItem>
    <reviewItem>
      <errorID>078a8c34-ca93-43bb-a891-0c723cafaa81</errorID>
      <errorWord>(</errorWord>
      <group>L1_Format</group>
      <groupName>格式问题</groupName>
      <ability>L2_HalfPunc</ability>
      <abilityName>全半角检查</abilityName>
      <candidateList>
        <item>（</item>
      </candidateList>
      <explain>文本全半角错误。</explain>
      <paraID>131090F5</paraID>
      <start>24</start>
      <end>25</end>
      <status>unmodified</status>
      <modifiedWord/>
      <trackRevisions>false</trackRevisions>
    </reviewItem>
    <reviewItem>
      <errorID>e2e30044-c40e-442e-997d-10647347bfde</errorID>
      <errorWord>,</errorWord>
      <group>L1_Format</group>
      <groupName>格式问题</groupName>
      <ability>L2_HalfPunc</ability>
      <abilityName>全半角检查</abilityName>
      <candidateList>
        <item>，</item>
      </candidateList>
      <explain>文本全半角错误。</explain>
      <paraID>131090F5</paraID>
      <start>33</start>
      <end>34</end>
      <status>unmodified</status>
      <modifiedWord/>
      <trackRevisions>false</trackRevisions>
    </reviewItem>
    <reviewItem>
      <errorID>0677b121-3a03-4c47-8954-f59d80301bb7</errorID>
      <errorWord>(</errorWord>
      <group>L1_Format</group>
      <groupName>格式问题</groupName>
      <ability>L2_HalfPunc</ability>
      <abilityName>全半角检查</abilityName>
      <candidateList>
        <item>（</item>
      </candidateList>
      <explain>文本全半角错误。</explain>
      <paraID>131090F5</paraID>
      <start>36</start>
      <end>37</end>
      <status>unmodified</status>
      <modifiedWord/>
      <trackRevisions>false</trackRevisions>
    </reviewItem>
    <reviewItem>
      <errorID>aaf35e77-3550-4fa4-a925-3602fc070e44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16F9B258</paraID>
      <start>0</start>
      <end>2</end>
      <status>unmodified</status>
      <modifiedWord/>
      <trackRevisions>false</trackRevisions>
    </reviewItem>
    <reviewItem>
      <errorID>fcdb6141-2466-4738-9e3b-71878219bca0</errorID>
      <errorWord>(</errorWord>
      <group>L1_Format</group>
      <groupName>格式问题</groupName>
      <ability>L2_HalfPunc</ability>
      <abilityName>全半角检查</abilityName>
      <candidateList>
        <item>（</item>
      </candidateList>
      <explain>文本全半角错误。</explain>
      <paraID>1C74F3F7</paraID>
      <start>12</start>
      <end>13</end>
      <status>unmodified</status>
      <modifiedWord/>
      <trackRevisions>false</trackRevisions>
    </reviewItem>
    <reviewItem>
      <errorID>c87b1614-99c5-4742-8459-c27896393d77</errorID>
      <errorWord>(</errorWord>
      <group>L1_Format</group>
      <groupName>格式问题</groupName>
      <ability>L2_HalfPunc</ability>
      <abilityName>全半角检查</abilityName>
      <candidateList>
        <item>（</item>
      </candidateList>
      <explain>文本全半角错误。</explain>
      <paraID>1C74F3F7</paraID>
      <start>24</start>
      <end>25</end>
      <status>unmodified</status>
      <modifiedWord/>
      <trackRevisions>false</trackRevisions>
    </reviewItem>
    <reviewItem>
      <errorID>28995924-1264-4e59-8755-e073630ceed9</errorID>
      <errorWord>(</errorWord>
      <group>L1_Format</group>
      <groupName>格式问题</groupName>
      <ability>L2_HalfPunc</ability>
      <abilityName>全半角检查</abilityName>
      <candidateList>
        <item>（</item>
      </candidateList>
      <explain>文本全半角错误。</explain>
      <paraID>1C74F3F7</paraID>
      <start>36</start>
      <end>37</end>
      <status>unmodified</status>
      <modifiedWord/>
      <trackRevisions>false</trackRevisions>
    </reviewItem>
    <reviewItem>
      <errorID>6d323185-df0e-490f-a07c-1a9de43ed537</errorID>
      <errorWord>：</errorWord>
      <group>L1_Format</group>
      <groupName>格式问题</groupName>
      <ability>L2_HalfPunc</ability>
      <abilityName>全半角检查</abilityName>
      <candidateList>
        <item>:</item>
      </candidateList>
      <explain>文本全半角错误。</explain>
      <paraID>412C8339</paraID>
      <start>17</start>
      <end>18</end>
      <status>unmodified</status>
      <modifiedWord/>
      <trackRevisions>false</trackRevisions>
    </reviewItem>
    <reviewItem>
      <errorID>bb372a25-2465-439d-bf13-c66c70a34e51</errorID>
      <errorWord>：</errorWord>
      <group>L1_Format</group>
      <groupName>格式问题</groupName>
      <ability>L2_HalfPunc</ability>
      <abilityName>全半角检查</abilityName>
      <candidateList>
        <item>:</item>
      </candidateList>
      <explain>文本全半角错误。</explain>
      <paraID>412C8339</paraID>
      <start>19</start>
      <end>20</end>
      <status>unmodified</status>
      <modifiedWord/>
      <trackRevisions>false</trackRevisions>
    </reviewItem>
    <reviewItem>
      <errorID>8f2c02f2-b832-46cd-b468-7c2f6e9dbaab</errorID>
      <errorWord>：</errorWord>
      <group>L1_Format</group>
      <groupName>格式问题</groupName>
      <ability>L2_HalfPunc</ability>
      <abilityName>全半角检查</abilityName>
      <candidateList>
        <item>:</item>
      </candidateList>
      <explain>文本全半角错误。</explain>
      <paraID>113FDD6C</paraID>
      <start>17</start>
      <end>18</end>
      <status>unmodified</status>
      <modifiedWord/>
      <trackRevisions>false</trackRevisions>
    </reviewItem>
    <reviewItem>
      <errorID>b0d8ee5b-75ba-4de2-a6bf-08b65f050bcc</errorID>
      <errorWord>：</errorWord>
      <group>L1_Format</group>
      <groupName>格式问题</groupName>
      <ability>L2_HalfPunc</ability>
      <abilityName>全半角检查</abilityName>
      <candidateList>
        <item>:</item>
      </candidateList>
      <explain>文本全半角错误。</explain>
      <paraID>113FDD6C</paraID>
      <start>19</start>
      <end>20</end>
      <status>unmodified</status>
      <modifiedWord/>
      <trackRevisions>false</trackRevisions>
    </reviewItem>
    <reviewItem>
      <errorID>50d1fab6-49aa-497e-8a74-7c443540e1c4</errorID>
      <errorWord>-</errorWord>
      <group>L1_Format</group>
      <groupName>格式问题</groupName>
      <ability>L2_HalfPunc</ability>
      <abilityName>全半角检查</abilityName>
      <candidateList>
        <item>－</item>
      </candidateList>
      <explain>文本全半角错误。</explain>
      <paraID>19AE4BE8</paraID>
      <start>97</start>
      <end>98</end>
      <status>unmodified</status>
      <modifiedWord/>
      <trackRevisions>false</trackRevisions>
    </reviewItem>
    <reviewItem>
      <errorID>69ce72ec-725e-44dd-aef1-2a8efaaa80e0</errorID>
      <errorWord>-</errorWord>
      <group>L1_Format</group>
      <groupName>格式问题</groupName>
      <ability>L2_HalfPunc</ability>
      <abilityName>全半角检查</abilityName>
      <candidateList>
        <item>－</item>
      </candidateList>
      <explain>文本全半角错误。</explain>
      <paraID>19AE4BE8</paraID>
      <start>104</start>
      <end>105</end>
      <status>unmodified</status>
      <modifiedWord/>
      <trackRevisions>false</trackRevisions>
    </reviewItem>
    <reviewItem>
      <errorID>aa06b2cb-991e-44a0-bf41-4ec64f55dcdc</errorID>
      <errorWord>-</errorWord>
      <group>L1_Format</group>
      <groupName>格式问题</groupName>
      <ability>L2_HalfPunc</ability>
      <abilityName>全半角检查</abilityName>
      <candidateList>
        <item>－</item>
      </candidateList>
      <explain>文本全半角错误。</explain>
      <paraID>4375B2CF</paraID>
      <start>97</start>
      <end>98</end>
      <status>unmodified</status>
      <modifiedWord/>
      <trackRevisions>false</trackRevisions>
    </reviewItem>
    <reviewItem>
      <errorID>85672fae-7787-477d-9ba4-0e438247258d</errorID>
      <errorWord>-</errorWord>
      <group>L1_Format</group>
      <groupName>格式问题</groupName>
      <ability>L2_HalfPunc</ability>
      <abilityName>全半角检查</abilityName>
      <candidateList>
        <item>－</item>
      </candidateList>
      <explain>文本全半角错误。</explain>
      <paraID>4375B2CF</paraID>
      <start>104</start>
      <end>105</end>
      <status>unmodified</status>
      <modifiedWord/>
      <trackRevisions>false</trackRevisions>
    </reviewItem>
    <reviewItem>
      <errorID>13bcb063-a903-4a47-872c-20156275814e</errorID>
      <errorWord>单组份</errorWord>
      <group>L1_Word</group>
      <groupName>字词问题</groupName>
      <ability>L2_Variant</ability>
      <abilityName>异形词</abilityName>
      <candidateList>
        <item>单组分</item>
      </candidateList>
      <explain>词汇[单组份]的规范词形写作[单组分]。</explain>
      <paraID>4375B2CF</paraID>
      <start>125</start>
      <end>128</end>
      <status>unmodified</status>
      <modifiedWord/>
      <trackRevisions>false</trackRevisions>
    </reviewItem>
    <reviewItem>
      <errorID>97ab1ff6-4d17-4439-8b28-e13f3a28b9e8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3F69F908</paraID>
      <start>0</start>
      <end>2</end>
      <status>unmodified</status>
      <modifiedWord/>
      <trackRevisions>false</trackRevisions>
    </reviewItem>
    <reviewItem>
      <errorID>9a2f0e6d-e225-45eb-82df-6e0c2212f4c0</errorID>
      <errorWord>kw</errorWord>
      <group>L1_Word</group>
      <groupName>字词问题</groupName>
      <ability>L2_Typo</ability>
      <abilityName>字词错误</abilityName>
      <candidateList>
        <item>kW</item>
      </candidateList>
      <explain/>
      <paraID> 8B3C977</paraID>
      <start>1</start>
      <end>3</end>
      <status>unmodified</status>
      <modifiedWord/>
      <trackRevisions>false</trackRevisions>
    </reviewItem>
    <reviewItem>
      <errorID>00131e25-f45e-4c66-a450-b06a8ae82b0f</errorID>
      <errorWord>kw</errorWord>
      <group>L1_Word</group>
      <groupName>字词问题</groupName>
      <ability>L2_Typo</ability>
      <abilityName>字词错误</abilityName>
      <candidateList>
        <item>kW</item>
      </candidateList>
      <explain/>
      <paraID>2B27D0C0</paraID>
      <start>1</start>
      <end>3</end>
      <status>unmodified</status>
      <modifiedWord/>
      <trackRevisions>false</trackRevisions>
    </reviewItem>
    <reviewItem>
      <errorID>da0aded0-ed50-487a-bd0f-6795615dee2b</errorID>
      <errorWord>kw</errorWord>
      <group>L1_Word</group>
      <groupName>字词问题</groupName>
      <ability>L2_Typo</ability>
      <abilityName>字词错误</abilityName>
      <candidateList>
        <item>kW</item>
      </candidateList>
      <explain/>
      <paraID>5E852F06</paraID>
      <start>1</start>
      <end>3</end>
      <status>unmodified</status>
      <modifiedWord/>
      <trackRevisions>false</trackRevisions>
    </reviewItem>
    <reviewItem>
      <errorID>3bb3e972-79b5-4827-a21d-7a4bcc9ed774</errorID>
      <errorWord>kw</errorWord>
      <group>L1_Word</group>
      <groupName>字词问题</groupName>
      <ability>L2_Typo</ability>
      <abilityName>字词错误</abilityName>
      <candidateList>
        <item>kW</item>
      </candidateList>
      <explain/>
      <paraID>70373D4A</paraID>
      <start>3</start>
      <end>5</end>
      <status>unmodified</status>
      <modifiedWord/>
      <trackRevisions>false</trackRevisions>
    </reviewItem>
    <reviewItem>
      <errorID>aafb05b1-0a89-4341-98db-7e1aa0511856</errorID>
      <errorWord>kw</errorWord>
      <group>L1_Word</group>
      <groupName>字词问题</groupName>
      <ability>L2_Typo</ability>
      <abilityName>字词错误</abilityName>
      <candidateList>
        <item>kW</item>
      </candidateList>
      <explain/>
      <paraID>625E2B4A</paraID>
      <start>2</start>
      <end>4</end>
      <status>unmodified</status>
      <modifiedWord/>
      <trackRevisions>false</trackRevisions>
    </reviewItem>
    <reviewItem>
      <errorID>c94eaf55-2206-4951-be2e-988b4b738bcc</errorID>
      <errorWord>kw</errorWord>
      <group>L1_Word</group>
      <groupName>字词问题</groupName>
      <ability>L2_Typo</ability>
      <abilityName>字词错误</abilityName>
      <candidateList>
        <item>kW</item>
      </candidateList>
      <explain/>
      <paraID>327536F0</paraID>
      <start>2</start>
      <end>4</end>
      <status>unmodified</status>
      <modifiedWord/>
      <trackRevisions>false</trackRevisions>
    </reviewItem>
    <reviewItem>
      <errorID>274fafd4-7ba0-4af3-8d8b-9ec316d2088b</errorID>
      <errorWord>kw</errorWord>
      <group>L1_Word</group>
      <groupName>字词问题</groupName>
      <ability>L2_Typo</ability>
      <abilityName>字词错误</abilityName>
      <candidateList>
        <item>kW</item>
      </candidateList>
      <explain/>
      <paraID>6EFE541D</paraID>
      <start>2</start>
      <end>4</end>
      <status>unmodified</status>
      <modifiedWord/>
      <trackRevisions>false</trackRevisions>
    </reviewItem>
    <reviewItem>
      <errorID>f971c6ff-fd34-4803-b624-f7ea85444982</errorID>
      <errorWord>kw</errorWord>
      <group>L1_Word</group>
      <groupName>字词问题</groupName>
      <ability>L2_Typo</ability>
      <abilityName>字词错误</abilityName>
      <candidateList>
        <item>kW</item>
      </candidateList>
      <explain/>
      <paraID>773D7374</paraID>
      <start>3</start>
      <end>5</end>
      <status>unmodified</status>
      <modifiedWord/>
      <trackRevisions>false</trackRevisions>
    </reviewItem>
    <reviewItem>
      <errorID>02e20fe8-4332-47d5-8198-1471f28fb8c0</errorID>
      <errorWord>:</errorWord>
      <group>L1_Format</group>
      <groupName>格式问题</groupName>
      <ability>L2_HalfPunc</ability>
      <abilityName>全半角检查</abilityName>
      <candidateList>
        <item>：</item>
      </candidateList>
      <explain>文本全半角错误。</explain>
      <paraID>27AD3565</paraID>
      <start>2</start>
      <end>3</end>
      <status>unmodified</status>
      <modifiedWord/>
      <trackRevisions>false</trackRevisions>
    </reviewItem>
    <reviewItem>
      <errorID>2ada895c-80f8-442a-905a-13e949082034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AE95955</paraID>
      <start>0</start>
      <end>2</end>
      <status>unmodified</status>
      <modifiedWord/>
      <trackRevisions>false</trackRevisions>
    </reviewItem>
    <reviewItem>
      <errorID>f76bbce6-1456-47a7-84ea-509e039d6313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5753FA85</paraID>
      <start>0</start>
      <end>2</end>
      <status>unmodified</status>
      <modifiedWord/>
      <trackRevisions>false</trackRevisions>
    </reviewItem>
    <reviewItem>
      <errorID>d9fc3c56-1e82-4227-b6e8-f446a23d2ad4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60A822F9</paraID>
      <start>0</start>
      <end>2</end>
      <status>unmodified</status>
      <modifiedWord/>
      <trackRevisions>false</trackRevisions>
    </reviewItem>
    <reviewItem>
      <errorID>3717fc1f-889f-4692-8ca8-dc89c924444b</errorID>
      <errorWord>~</errorWord>
      <group>L1_Format</group>
      <groupName>格式问题</groupName>
      <ability>L2_HalfPunc</ability>
      <abilityName>全半角检查</abilityName>
      <candidateList>
        <item>～</item>
      </candidateList>
      <explain>文本全半角错误。</explain>
      <paraID>3BCFFA8D</paraID>
      <start>69</start>
      <end>70</end>
      <status>unmodified</status>
      <modifiedWord/>
      <trackRevisions>false</trackRevisions>
    </reviewItem>
    <reviewItem>
      <errorID>68e130c7-4eed-4334-a25f-104577dc4e7c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4E5D78CD</paraID>
      <start>0</start>
      <end>2</end>
      <status>unmodified</status>
      <modifiedWord/>
      <trackRevisions>false</trackRevisions>
    </reviewItem>
    <reviewItem>
      <errorID>1e4a6b99-e45b-4830-a788-fa61eca00b2e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96DB876</paraID>
      <start>0</start>
      <end>2</end>
      <status>unmodified</status>
      <modifiedWord/>
      <trackRevisions>false</trackRevisions>
    </reviewItem>
    <reviewItem>
      <errorID>b5e61a70-7cb1-424f-8ff0-52f7dd19c143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6FD2ED5C</paraID>
      <start>0</start>
      <end>3</end>
      <status>unmodified</status>
      <modifiedWord/>
      <trackRevisions>false</trackRevisions>
    </reviewItem>
    <reviewItem>
      <errorID>bec6878b-016e-48e9-a4f9-b5d01c8e997c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5FF42C57</paraID>
      <start>0</start>
      <end>3</end>
      <status>unmodified</status>
      <modifiedWord/>
      <trackRevisions>false</trackRevisions>
    </reviewItem>
    <reviewItem>
      <errorID>de2f5f35-676e-46ad-a0d7-27b255706388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6FE297E4</paraID>
      <start>57</start>
      <end>58</end>
      <status>unmodified</status>
      <modifiedWord/>
      <trackRevisions>false</trackRevisions>
    </reviewItem>
    <reviewItem>
      <errorID>03ed31db-4558-4d53-a6a4-5a1ab52d2bf8</errorID>
      <errorWord>同</errorWord>
      <group>L1_Word</group>
      <groupName>字词问题</groupName>
      <ability>L2_Typo</ability>
      <abilityName>字词错误</abilityName>
      <candidateList>
        <item>同一</item>
      </candidateList>
      <explain/>
      <paraID>45F2A409</paraID>
      <start>69</start>
      <end>70</end>
      <status>unmodified</status>
      <modifiedWord/>
      <trackRevisions>false</trackRevisions>
    </reviewItem>
    <reviewItem>
      <errorID>db557cee-c03b-4b5d-9422-535699b73911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4CF954CF</paraID>
      <start>0</start>
      <end>2</end>
      <status>unmodified</status>
      <modifiedWord/>
      <trackRevisions>false</trackRevisions>
    </reviewItem>
    <reviewItem>
      <errorID>162c5392-63dc-4fdf-91da-4231c30d44b5</errorID>
      <errorWord>2023年05月15日</errorWord>
      <group>L1_Knowledge</group>
      <groupName>知识性问题</groupName>
      <ability>L2_Time</ability>
      <abilityName>日期时间</abilityName>
      <candidateList>
        <item>2023年5月15日</item>
      </candidateList>
      <explain>根据日常书写习惯，月份一般会省略前导零。</explain>
      <paraID>  393442</paraID>
      <start>48</start>
      <end>59</end>
      <status>unmodified</status>
      <modifiedWord/>
      <trackRevisions>false</trackRevisions>
    </reviewItem>
    <reviewItem>
      <errorID>890d2266-e3fe-45c2-a6b4-9b28dadcfeaa</errorID>
      <errorWord>2028年05月14日</errorWord>
      <group>L1_Knowledge</group>
      <groupName>知识性问题</groupName>
      <ability>L2_Time</ability>
      <abilityName>日期时间</abilityName>
      <candidateList>
        <item>2028年5月14日</item>
      </candidateList>
      <explain>根据日常书写习惯，月份一般会省略前导零。</explain>
      <paraID>  393442</paraID>
      <start>60</start>
      <end>71</end>
      <status>unmodified</status>
      <modifiedWord/>
      <trackRevisions>false</trackRevisions>
    </reviewItem>
    <reviewItem>
      <errorID>893dd95a-12aa-4d9a-9674-e86c1c731f35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78DFC6CC</paraID>
      <start>0</start>
      <end>2</end>
      <status>unmodified</status>
      <modifiedWord/>
      <trackRevisions>false</trackRevisions>
    </reviewItem>
    <reviewItem>
      <errorID>32cd939a-f41c-42c5-a7f6-d35db90bbbab</errorID>
      <errorWord>(</errorWord>
      <group>L1_Format</group>
      <groupName>格式问题</groupName>
      <ability>L2_HalfPunc</ability>
      <abilityName>全半角检查</abilityName>
      <candidateList>
        <item>（</item>
      </candidateList>
      <explain>文本全半角错误。</explain>
      <paraID>628878B6</paraID>
      <start>6</start>
      <end>7</end>
      <status>unmodified</status>
      <modifiedWord/>
      <trackRevisions>false</trackRevisions>
    </reviewItem>
    <reviewItem>
      <errorID>efd70b9b-b58d-47aa-900c-ef4bc1bea47c</errorID>
      <errorWord>(</errorWord>
      <group>L1_Format</group>
      <groupName>格式问题</groupName>
      <ability>L2_HalfPunc</ability>
      <abilityName>全半角检查</abilityName>
      <candidateList>
        <item>（</item>
      </candidateList>
      <explain>文本全半角错误。</explain>
      <paraID>311FDDE2</paraID>
      <start>4</start>
      <end>5</end>
      <status>unmodified</status>
      <modifiedWord/>
      <trackRevisions>false</trackRevisions>
    </reviewItem>
    <reviewItem>
      <errorID>48107a3e-e416-427d-86e9-49c460f8a11a</errorID>
      <errorWord>(</errorWord>
      <group>L1_Format</group>
      <groupName>格式问题</groupName>
      <ability>L2_HalfPunc</ability>
      <abilityName>全半角检查</abilityName>
      <candidateList>
        <item>（</item>
      </candidateList>
      <explain>文本全半角错误。</explain>
      <paraID>40D40F51</paraID>
      <start>4</start>
      <end>5</end>
      <status>unmodified</status>
      <modifiedWord/>
      <trackRevisions>false</trackRevisions>
    </reviewItem>
    <reviewItem>
      <errorID>d1f77bd8-f236-4d68-b336-919911a3e14f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1206B143</paraID>
      <start>0</start>
      <end>2</end>
      <status>unmodified</status>
      <modifiedWord/>
      <trackRevisions>false</trackRevisions>
    </reviewItem>
    <reviewItem>
      <errorID>51d54e95-b2fe-4377-b06d-89326c9615f2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514CE711</paraID>
      <start>0</start>
      <end>2</end>
      <status>unmodified</status>
      <modifiedWord/>
      <trackRevisions>false</trackRevisions>
    </reviewItem>
    <reviewItem>
      <errorID>2b205c0b-d46f-4908-8ece-7c20a9baf480</errorID>
      <errorWord>(</errorWord>
      <group>L1_Format</group>
      <groupName>格式问题</groupName>
      <ability>L2_HalfPunc</ability>
      <abilityName>全半角检查</abilityName>
      <candidateList>
        <item>（</item>
      </candidateList>
      <explain>文本全半角错误。</explain>
      <paraID>34745673</paraID>
      <start>3</start>
      <end>4</end>
      <status>unmodified</status>
      <modifiedWord/>
      <trackRevisions>false</trackRevisions>
    </reviewItem>
    <reviewItem>
      <errorID>74859ae2-6ca0-40e3-9991-350280412b38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1A94A188</paraID>
      <start>0</start>
      <end>2</end>
      <status>unmodified</status>
      <modifiedWord/>
      <trackRevisions>false</trackRevisions>
    </reviewItem>
    <reviewItem>
      <errorID>5d335ff0-d372-422c-98ff-6b73fe1a0bdd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5638F61</paraID>
      <start>0</start>
      <end>2</end>
      <status>unmodified</status>
      <modifiedWord/>
      <trackRevisions>false</trackRevisions>
    </reviewItem>
    <reviewItem>
      <errorID>7bfc6e05-0d5d-46bf-bb81-f9117795590e</errorID>
      <errorWord>年</errorWord>
      <group>L1_Word</group>
      <groupName>字词问题</groupName>
      <ability>L2_Typo</ability>
      <abilityName>字词错误</abilityName>
      <candidateList>
        <item>年平</item>
      </candidateList>
      <explain/>
      <paraID>25D5683E</paraID>
      <start>73</start>
      <end>74</end>
      <status>unmodified</status>
      <modifiedWord/>
      <trackRevisions>false</trackRevisions>
    </reviewItem>
    <reviewItem>
      <errorID>12e666b3-1331-403a-b6b1-56caf651c1be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751314D9</paraID>
      <start>0</start>
      <end>2</end>
      <status>unmodified</status>
      <modifiedWord/>
      <trackRevisions>false</trackRevisions>
    </reviewItem>
    <reviewItem>
      <errorID>941551f5-e511-4d93-816b-697e2909f358</errorID>
      <errorWord>[2024]</errorWord>
      <group>L1_Punc</group>
      <groupName>标点问题</groupName>
      <ability>L2_Punc</ability>
      <abilityName>标点符号检查</abilityName>
      <candidateList>
        <item>〔2024〕</item>
      </candidateList>
      <explain/>
      <paraID> FA589AE</paraID>
      <start>52</start>
      <end>58</end>
      <status>unmodified</status>
      <modifiedWord/>
      <trackRevisions>false</trackRevisions>
    </reviewItem>
    <reviewItem>
      <errorID>046db4f2-0125-470d-9745-0c6754d4f345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FA589AE</paraID>
      <start>130</start>
      <end>131</end>
      <status>unmodified</status>
      <modifiedWord/>
      <trackRevisions>false</trackRevisions>
    </reviewItem>
    <reviewItem>
      <errorID>20a216db-c40e-4c03-8ebb-dd2d658e87a2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59DE3015</paraID>
      <start>0</start>
      <end>2</end>
      <status>unmodified</status>
      <modifiedWord/>
      <trackRevisions>false</trackRevisions>
    </reviewItem>
    <reviewItem>
      <errorID>af5c0af7-ee32-4672-ad9b-6343200fdc6a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7AAC38D8</paraID>
      <start>0</start>
      <end>2</end>
      <status>unmodified</status>
      <modifiedWord/>
      <trackRevisions>false</trackRevisions>
    </reviewItem>
    <reviewItem>
      <errorID>2605bcfc-086c-45b5-8382-eafd7f7e0ec8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31F6E0C0</paraID>
      <start>0</start>
      <end>2</end>
      <status>unmodified</status>
      <modifiedWord/>
      <trackRevisions>false</trackRevisions>
    </reviewItem>
    <reviewItem>
      <errorID>88f70c99-4cea-47d6-9e26-8c0d91c47bda</errorID>
      <errorWord>污水厂</errorWord>
      <group>L1_Word</group>
      <groupName>字词问题</groupName>
      <ability>L2_Typo</ability>
      <abilityName>字词错误</abilityName>
      <candidateList>
        <item>污水处理厂</item>
      </candidateList>
      <explain/>
      <paraID>35B8E09D</paraID>
      <start>119</start>
      <end>122</end>
      <status>unmodified</status>
      <modifiedWord/>
      <trackRevisions>false</trackRevisions>
    </reviewItem>
    <reviewItem>
      <errorID>f4e90de1-74f1-481d-8d2d-5cdedf7cb05c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D707998</paraID>
      <start>0</start>
      <end>2</end>
      <status>unmodified</status>
      <modifiedWord/>
      <trackRevisions>false</trackRevisions>
    </reviewItem>
    <reviewItem>
      <errorID>aeb48d1b-8fcd-4897-b07f-62a021258f69</errorID>
      <errorWord>[2020]71号</errorWord>
      <group>L1_Knowledge</group>
      <groupName>知识性问题</groupName>
      <ability>L2_Knowledge</ability>
      <abilityName>其他知识</abilityName>
      <candidateList>
        <item>〔2020〕71号</item>
      </candidateList>
      <explain>发文字号格式错误。</explain>
      <paraID>62670E44</paraID>
      <start>24</start>
      <end>33</end>
      <status>unmodified</status>
      <modifiedWord/>
      <trackRevisions>false</trackRevisions>
    </reviewItem>
    <reviewItem>
      <errorID>72b008e8-b149-4c28-9f5d-f259e08d0736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2577B4D8</paraID>
      <start>0</start>
      <end>2</end>
      <status>unmodified</status>
      <modifiedWord/>
      <trackRevisions>false</trackRevisions>
    </reviewItem>
    <reviewItem>
      <errorID>77101971-594e-42ff-af72-f1b5f7c70e51</errorID>
      <errorWord>&lt;</errorWord>
      <group>L1_Format</group>
      <groupName>格式问题</groupName>
      <ability>L2_HalfPunc</ability>
      <abilityName>全半角检查</abilityName>
      <candidateList>
        <item>〈</item>
      </candidateList>
      <explain>文本全半角错误。</explain>
      <paraID>4B780321</paraID>
      <start>145</start>
      <end>146</end>
      <status>unmodified</status>
      <modifiedWord/>
      <trackRevisions>false</trackRevisions>
    </reviewItem>
    <reviewItem>
      <errorID>c7f5d978-cc0e-4b1c-8f18-274f352183e2</errorID>
      <errorWord>&gt;的通知》</errorWord>
      <group>L1_Punc</group>
      <groupName>标点问题</groupName>
      <ability>L2_Punc</ability>
      <abilityName>标点符号检查</abilityName>
      <candidateList>
        <item>〉的通知》</item>
      </candidateList>
      <explain/>
      <paraID>4B780321</paraID>
      <start>164</start>
      <end>169</end>
      <status>unmodified</status>
      <modifiedWord/>
      <trackRevisions>false</trackRevisions>
    </reviewItem>
    <reviewItem>
      <errorID>43dff4f4-06cf-4b67-9723-e4bcd85c8263</errorID>
      <errorWord>[2000]120号</errorWord>
      <group>L1_Knowledge</group>
      <groupName>知识性问题</groupName>
      <ability>L2_Knowledge</ability>
      <abilityName>其他知识</abilityName>
      <candidateList>
        <item>〔2000〕120号</item>
      </candidateList>
      <explain>发文字号格式错误。</explain>
      <paraID>4B780321</paraID>
      <start>251</start>
      <end>261</end>
      <status>unmodified</status>
      <modifiedWord/>
      <trackRevisions>false</trackRevisions>
    </reviewItem>
    <reviewItem>
      <errorID>a4838b6e-9b1c-4798-8e0c-d3ebd3120a14</errorID>
      <errorWord>其它</errorWord>
      <group>L1_Word</group>
      <groupName>字词问题</groupName>
      <ability>L2_Alias</ability>
      <abilityName>也作/曾用词</abilityName>
      <candidateList>
        <item>其他</item>
      </candidateList>
      <explain>词汇[其它]为不规范表述或旧称，其规范书面表述为[其他]。</explain>
      <paraID>36A31417</paraID>
      <start>66</start>
      <end>68</end>
      <status>unmodified</status>
      <modifiedWord/>
      <trackRevisions>false</trackRevisions>
    </reviewItem>
    <reviewItem>
      <errorID>74e3e289-c888-4077-a394-25afacc94a1d</errorID>
      <errorWord>小</errorWord>
      <group>L1_Word</group>
      <groupName>字词问题</groupName>
      <ability>L2_Typo</ability>
      <abilityName>字词错误</abilityName>
      <candidateList>
        <item>少</item>
      </candidateList>
      <explain/>
      <paraID>36A31417</paraID>
      <start>102</start>
      <end>103</end>
      <status>unmodified</status>
      <modifiedWord/>
      <trackRevisions>false</trackRevisions>
    </reviewItem>
    <reviewItem>
      <errorID>819b5218-052f-4f2a-9ebe-f14c4125a78f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5573ECA0</paraID>
      <start>0</start>
      <end>2</end>
      <status>unmodified</status>
      <modifiedWord/>
      <trackRevisions>false</trackRevisions>
    </reviewItem>
    <reviewItem>
      <errorID>bed01a9f-0f89-43bc-9949-a4fa35a199d1</errorID>
      <errorWord>-</errorWord>
      <group>L1_Format</group>
      <groupName>格式问题</groupName>
      <ability>L2_HalfPunc</ability>
      <abilityName>全半角检查</abilityName>
      <candidateList>
        <item>－</item>
      </candidateList>
      <explain>文本全半角错误。</explain>
      <paraID>537CF764</paraID>
      <start>56</start>
      <end>57</end>
      <status>unmodified</status>
      <modifiedWord/>
      <trackRevisions>false</trackRevisions>
    </reviewItem>
    <reviewItem>
      <errorID>dca7f271-4bde-4f10-90b9-c4b927239e8e</errorID>
      <errorWord>-</errorWord>
      <group>L1_Format</group>
      <groupName>格式问题</groupName>
      <ability>L2_HalfPunc</ability>
      <abilityName>全半角检查</abilityName>
      <candidateList>
        <item>－</item>
      </candidateList>
      <explain>文本全半角错误。</explain>
      <paraID>537CF764</paraID>
      <start>73</start>
      <end>74</end>
      <status>unmodified</status>
      <modifiedWord/>
      <trackRevisions>false</trackRevisions>
    </reviewItem>
    <reviewItem>
      <errorID>7492f9ae-9a6d-4f46-946a-4080987a2277</errorID>
      <errorWord>(</errorWord>
      <group>L1_Punc</group>
      <groupName>标点问题</groupName>
      <ability>L2_Punc</ability>
      <abilityName>标点符号检查</abilityName>
      <candidateList/>
      <explain>同一形式括号套用。</explain>
      <paraID>537CF764</paraID>
      <start>161</start>
      <end>162</end>
      <status>unmodified</status>
      <modifiedWord/>
      <trackRevisions>false</trackRevisions>
    </reviewItem>
    <reviewItem>
      <errorID>16a7e9ed-ebe5-4311-b9bc-a79b46ab16bf</errorID>
      <errorWord>-</errorWord>
      <group>L1_Format</group>
      <groupName>格式问题</groupName>
      <ability>L2_HalfPunc</ability>
      <abilityName>全半角检查</abilityName>
      <candidateList>
        <item>－</item>
      </candidateList>
      <explain>文本全半角错误。</explain>
      <paraID>513CB1BE</paraID>
      <start>52</start>
      <end>53</end>
      <status>unmodified</status>
      <modifiedWord/>
      <trackRevisions>false</trackRevisions>
    </reviewItem>
    <reviewItem>
      <errorID>8346a917-ede6-4a27-9fda-fdb66e06154f</errorID>
      <errorWord>-</errorWord>
      <group>L1_Format</group>
      <groupName>格式问题</groupName>
      <ability>L2_HalfPunc</ability>
      <abilityName>全半角检查</abilityName>
      <candidateList>
        <item>－</item>
      </candidateList>
      <explain>文本全半角错误。</explain>
      <paraID>3C4395FA</paraID>
      <start>48</start>
      <end>49</end>
      <status>unmodified</status>
      <modifiedWord/>
      <trackRevisions>false</trackRevisions>
    </reviewItem>
    <reviewItem>
      <errorID>5347a3dd-b3f6-4018-a985-e5651df4aca8</errorID>
      <errorWord>(</errorWord>
      <group>L1_Format</group>
      <groupName>格式问题</groupName>
      <ability>L2_HalfPunc</ability>
      <abilityName>全半角检查</abilityName>
      <candidateList>
        <item>（</item>
      </candidateList>
      <explain>文本全半角错误。</explain>
      <paraID>2952E89F</paraID>
      <start>6</start>
      <end>7</end>
      <status>unmodified</status>
      <modifiedWord/>
      <trackRevisions>false</trackRevisions>
    </reviewItem>
    <reviewItem>
      <errorID>4a25419a-8aee-4504-a501-77f4819fd43f</errorID>
      <errorWord>(</errorWord>
      <group>L1_Format</group>
      <groupName>格式问题</groupName>
      <ability>L2_HalfPunc</ability>
      <abilityName>全半角检查</abilityName>
      <candidateList>
        <item>（</item>
      </candidateList>
      <explain>文本全半角错误。</explain>
      <paraID>1AF629A5</paraID>
      <start>4</start>
      <end>5</end>
      <status>unmodified</status>
      <modifiedWord/>
      <trackRevisions>false</trackRevisions>
    </reviewItem>
    <reviewItem>
      <errorID>15169b07-12dc-4887-9ac4-8a214b3a1097</errorID>
      <errorWord>(</errorWord>
      <group>L1_Format</group>
      <groupName>格式问题</groupName>
      <ability>L2_HalfPunc</ability>
      <abilityName>全半角检查</abilityName>
      <candidateList>
        <item>（</item>
      </candidateList>
      <explain>文本全半角错误。</explain>
      <paraID>5B1FD2E5</paraID>
      <start>4</start>
      <end>5</end>
      <status>unmodified</status>
      <modifiedWord/>
      <trackRevisions>false</trackRevisions>
    </reviewItem>
    <reviewItem>
      <errorID>5f855cee-55f2-420c-9b6a-3ccf84a57c77</errorID>
      <errorWord>，</errorWord>
      <group>L1_Word</group>
      <groupName>字词问题</groupName>
      <ability>L2_Typo</ability>
      <abilityName>字词错误</abilityName>
      <candidateList>
        <item>，具</item>
      </candidateList>
      <explain/>
      <paraID> 8F3EC55</paraID>
      <start>44</start>
      <end>45</end>
      <status>unmodified</status>
      <modifiedWord/>
      <trackRevisions>false</trackRevisions>
    </reviewItem>
    <reviewItem>
      <errorID>de64ddd5-8476-4c0f-b89e-9dc814347b2a</errorID>
      <errorWord>使</errorWord>
      <group>L1_Word</group>
      <groupName>字词问题</groupName>
      <ability>L2_Typo</ability>
      <abilityName>字词错误</abilityName>
      <candidateList>
        <item>时</item>
      </candidateList>
      <explain>存在发音相同字词的误用。</explain>
      <paraID>3E56F70C</paraID>
      <start>54</start>
      <end>55</end>
      <status>unmodified</status>
      <modifiedWord/>
      <trackRevisions>false</trackRevisions>
    </reviewItem>
    <reviewItem>
      <errorID>79c7a2e0-a75e-4318-9809-d52cdbd285ad</errorID>
      <errorWord>其它</errorWord>
      <group>L1_Word</group>
      <groupName>字词问题</groupName>
      <ability>L2_Alias</ability>
      <abilityName>也作/曾用词</abilityName>
      <candidateList>
        <item>其他</item>
      </candidateList>
      <explain>词汇[其它]为不规范表述或旧称，其规范书面表述为[其他]。</explain>
      <paraID>3E56F70C</paraID>
      <start>124</start>
      <end>126</end>
      <status>unmodified</status>
      <modifiedWord/>
      <trackRevisions>false</trackRevisions>
    </reviewItem>
    <reviewItem>
      <errorID>74d35e99-b111-4efb-b2ad-8b3600b8cff9</errorID>
      <errorWord>(</errorWord>
      <group>L1_Format</group>
      <groupName>格式问题</groupName>
      <ability>L2_HalfPunc</ability>
      <abilityName>全半角检查</abilityName>
      <candidateList>
        <item>（</item>
      </candidateList>
      <explain>文本全半角错误。</explain>
      <paraID>3E56F70C</paraID>
      <start>185</start>
      <end>186</end>
      <status>unmodified</status>
      <modifiedWord/>
      <trackRevisions>false</trackRevisions>
    </reviewItem>
    <reviewItem>
      <errorID>006f1d96-759b-4157-b277-b86b9d332b8d</errorID>
      <errorWord>(</errorWord>
      <group>L1_Format</group>
      <groupName>格式问题</groupName>
      <ability>L2_HalfPunc</ability>
      <abilityName>全半角检查</abilityName>
      <candidateList>
        <item>（</item>
      </candidateList>
      <explain>文本全半角错误。</explain>
      <paraID>3E56F70C</paraID>
      <start>192</start>
      <end>193</end>
      <status>unmodified</status>
      <modifiedWord/>
      <trackRevisions>false</trackRevisions>
    </reviewItem>
    <reviewItem>
      <errorID>4b9dbec8-ebd8-4d94-aa09-c526314ffb3b</errorID>
      <errorWord>藉由</errorWord>
      <group>L1_Word</group>
      <groupName>字词问题</groupName>
      <ability>L2_Fanti</ability>
      <abilityName>繁转简</abilityName>
      <candidateList>
        <item>借由</item>
      </candidateList>
      <explain/>
      <paraID>6B41F8F5</paraID>
      <start>35</start>
      <end>37</end>
      <status>unmodified</status>
      <modifiedWord/>
      <trackRevisions>false</trackRevisions>
    </reviewItem>
    <reviewItem>
      <errorID>9056d735-8836-405f-b338-ecbac0f2d3c3</errorID>
      <errorWord>&gt;</errorWord>
      <group>L1_Punc</group>
      <groupName>标点问题</groupName>
      <ability>L2_Punc</ability>
      <abilityName>标点符号检查</abilityName>
      <candidateList/>
      <explain/>
      <paraID>1D4C63FD</paraID>
      <start>0</start>
      <end>1</end>
      <status>unmodified</status>
      <modifiedWord/>
      <trackRevisions>false</trackRevisions>
    </reviewItem>
    <reviewItem>
      <errorID>b96c357b-3477-47bc-ac52-b1d271adbb4e</errorID>
      <errorWord>&gt;</errorWord>
      <group>L1_Punc</group>
      <groupName>标点问题</groupName>
      <ability>L2_Punc</ability>
      <abilityName>标点符号检查</abilityName>
      <candidateList/>
      <explain/>
      <paraID>686D98E5</paraID>
      <start>0</start>
      <end>1</end>
      <status>unmodified</status>
      <modifiedWord/>
      <trackRevisions>false</trackRevisions>
    </reviewItem>
    <reviewItem>
      <errorID>501a898d-8e67-4cc5-91da-047d483ae78f</errorID>
      <errorWord>计</errorWord>
      <group>L1_Word</group>
      <groupName>字词问题</groupName>
      <ability>L2_Typo</ability>
      <abilityName>字词错误</abilityName>
      <candidateList>
        <item>计算</item>
      </candidateList>
      <explain/>
      <paraID> 7621731</paraID>
      <start>36</start>
      <end>37</end>
      <status>unmodified</status>
      <modifiedWord/>
      <trackRevisions>false</trackRevisions>
    </reviewItem>
    <reviewItem>
      <errorID>6fda505a-c1df-4e88-a2d1-24d7dc4f2e1f</errorID>
      <errorWord>计</errorWord>
      <group>L1_Word</group>
      <groupName>字词问题</groupName>
      <ability>L2_Typo</ability>
      <abilityName>字词错误</abilityName>
      <candidateList>
        <item>计算</item>
      </candidateList>
      <explain/>
      <paraID>5BBA3675</paraID>
      <start>37</start>
      <end>38</end>
      <status>unmodified</status>
      <modifiedWord/>
      <trackRevisions>false</trackRevisions>
    </reviewItem>
    <reviewItem>
      <errorID>7ab79067-e7e4-4e3c-b3bc-8293a7bf9811</errorID>
      <errorWord>外逸</errorWord>
      <group>L1_Word</group>
      <groupName>字词问题</groupName>
      <ability>L2_Typo</ability>
      <abilityName>字词错误</abilityName>
      <candidateList>
        <item>外溢</item>
      </candidateList>
      <explain/>
      <paraID>22CE052B</paraID>
      <start>42</start>
      <end>44</end>
      <status>unmodified</status>
      <modifiedWord/>
      <trackRevisions>false</trackRevisions>
    </reviewItem>
    <reviewItem>
      <errorID>bceabf24-276c-477b-8255-7c7a7c39206e</errorID>
      <errorWord>是</errorWord>
      <group>L1_Word</group>
      <groupName>字词问题</groupName>
      <ability>L2_Typo</ability>
      <abilityName>字词错误</abilityName>
      <candidateList>
        <item>式</item>
      </candidateList>
      <explain>存在发音相同字词的误用。</explain>
      <paraID>574EF665</paraID>
      <start>30</start>
      <end>31</end>
      <status>unmodified</status>
      <modifiedWord/>
      <trackRevisions>false</trackRevisions>
    </reviewItem>
    <reviewItem>
      <errorID>e1b532f3-62c9-488d-90d9-478212510b76</errorID>
      <errorWord>粘结</errorWord>
      <group>L1_Word</group>
      <groupName>字词问题</groupName>
      <ability>L2_Typo</ability>
      <abilityName>字词错误</abilityName>
      <candidateList>
        <item>黏结</item>
      </candidateList>
      <explain>存在发音相同字词的误用。</explain>
      <paraID>74DDEC10</paraID>
      <start>0</start>
      <end>2</end>
      <status>unmodified</status>
      <modifiedWord/>
      <trackRevisions>false</trackRevisions>
    </reviewItem>
    <reviewItem>
      <errorID>5a5c6f6d-119c-4fa5-9bea-47379e487167</errorID>
      <errorWord>方</errorWord>
      <group>L1_Word</group>
      <groupName>字词问题</groupName>
      <ability>L2_Typo</ability>
      <abilityName>字词错误</abilityName>
      <candidateList>
        <item>方米</item>
      </candidateList>
      <explain/>
      <paraID>42374D2F</paraID>
      <start>55</start>
      <end>56</end>
      <status>unmodified</status>
      <modifiedWord/>
      <trackRevisions>false</trackRevisions>
    </reviewItem>
    <reviewItem>
      <errorID>0f078a3f-1ec4-40ec-bd7d-e1ebca15ad5d</errorID>
      <errorWord>、</errorWord>
      <group>L1_Punc</group>
      <groupName>标点问题</groupName>
      <ability>L2_Punc</ability>
      <abilityName>标点符号检查</abilityName>
      <candidateList>
        <item>.</item>
      </candidateList>
      <explain/>
      <paraID>3B466B22</paraID>
      <start>1</start>
      <end>2</end>
      <status>unmodified</status>
      <modifiedWord/>
      <trackRevisions>false</trackRevisions>
    </reviewItem>
    <reviewItem>
      <errorID>64167292-bb10-4230-952b-873975f8cf53</errorID>
      <errorWord>,</errorWord>
      <group>L1_Format</group>
      <groupName>格式问题</groupName>
      <ability>L2_HalfPunc</ability>
      <abilityName>全半角检查</abilityName>
      <candidateList>
        <item>，</item>
      </candidateList>
      <explain>文本全半角错误。</explain>
      <paraID>1D9458A0</paraID>
      <start>59</start>
      <end>60</end>
      <status>unmodified</status>
      <modifiedWord/>
      <trackRevisions>false</trackRevisions>
    </reviewItem>
    <reviewItem>
      <errorID>a0306997-2381-4d89-bfd1-684190520480</errorID>
      <errorWord>,</errorWord>
      <group>L1_Format</group>
      <groupName>格式问题</groupName>
      <ability>L2_HalfPunc</ability>
      <abilityName>全半角检查</abilityName>
      <candidateList>
        <item>，</item>
      </candidateList>
      <explain>文本全半角错误。</explain>
      <paraID>1D9458A0</paraID>
      <start>77</start>
      <end>78</end>
      <status>unmodified</status>
      <modifiedWord/>
      <trackRevisions>false</trackRevisions>
    </reviewItem>
    <reviewItem>
      <errorID>8f6df402-14f4-4fd7-bf85-ecf7335a8832</errorID>
      <errorWord>,</errorWord>
      <group>L1_Format</group>
      <groupName>格式问题</groupName>
      <ability>L2_HalfPunc</ability>
      <abilityName>全半角检查</abilityName>
      <candidateList>
        <item>，</item>
      </candidateList>
      <explain>文本全半角错误。</explain>
      <paraID>1D9458A0</paraID>
      <start>118</start>
      <end>119</end>
      <status>unmodified</status>
      <modifiedWord/>
      <trackRevisions>false</trackRevisions>
    </reviewItem>
    <reviewItem>
      <errorID>cd3caf00-62d9-4d9c-909b-7e991469e04c</errorID>
      <errorWord>,</errorWord>
      <group>L1_Format</group>
      <groupName>格式问题</groupName>
      <ability>L2_HalfPunc</ability>
      <abilityName>全半角检查</abilityName>
      <candidateList>
        <item>，</item>
      </candidateList>
      <explain>文本全半角错误。</explain>
      <paraID>1D9458A0</paraID>
      <start>141</start>
      <end>142</end>
      <status>unmodified</status>
      <modifiedWord/>
      <trackRevisions>false</trackRevisions>
    </reviewItem>
    <reviewItem>
      <errorID>7eccd50c-2ebe-44fc-9397-41de703f5723</errorID>
      <errorWord>诺</errorWord>
      <group>L1_Word</group>
      <groupName>字词问题</groupName>
      <ability>L2_Typo</ability>
      <abilityName>字词错误</abilityName>
      <candidateList>
        <item>诺书</item>
      </candidateList>
      <explain/>
      <paraID>1D9458A0</paraID>
      <start>273</start>
      <end>274</end>
      <status>unmodified</status>
      <modifiedWord/>
      <trackRevisions>false</trackRevisions>
    </reviewItem>
    <reviewItem>
      <errorID>07246a5b-e56f-493c-940b-d9cc50292aeb</errorID>
      <errorWord>(</errorWord>
      <group>L1_Format</group>
      <groupName>格式问题</groupName>
      <ability>L2_HalfPunc</ability>
      <abilityName>全半角检查</abilityName>
      <candidateList>
        <item>（</item>
      </candidateList>
      <explain>文本全半角错误。</explain>
      <paraID>2FED5B92</paraID>
      <start>4</start>
      <end>5</end>
      <status>unmodified</status>
      <modifiedWord/>
      <trackRevisions>false</trackRevisions>
    </reviewItem>
    <reviewItem>
      <errorID>2453fd7b-adbc-402c-9381-cebfb2d365e4</errorID>
      <errorWord>(</errorWord>
      <group>L1_Format</group>
      <groupName>格式问题</groupName>
      <ability>L2_HalfPunc</ability>
      <abilityName>全半角检查</abilityName>
      <candidateList>
        <item>（</item>
      </candidateList>
      <explain>文本全半角错误。</explain>
      <paraID>5E11F61B</paraID>
      <start>4</start>
      <end>5</end>
      <status>unmodified</status>
      <modifiedWord/>
      <trackRevisions>false</trackRevisions>
    </reviewItem>
    <reviewItem>
      <errorID>a1efefb4-e094-4090-bdb9-2cd0c7c11a0b</errorID>
      <errorWord>(</errorWord>
      <group>L1_Format</group>
      <groupName>格式问题</groupName>
      <ability>L2_HalfPunc</ability>
      <abilityName>全半角检查</abilityName>
      <candidateList>
        <item>（</item>
      </candidateList>
      <explain>文本全半角错误。</explain>
      <paraID>2C1B8B0B</paraID>
      <start>3</start>
      <end>4</end>
      <status>unmodified</status>
      <modifiedWord/>
      <trackRevisions>false</trackRevisions>
    </reviewItem>
    <reviewItem>
      <errorID>fee3356e-cdb3-4c27-b81f-ad6920f6d9b3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4CECBBD0</paraID>
      <start>0</start>
      <end>2</end>
      <status>unmodified</status>
      <modifiedWord/>
      <trackRevisions>false</trackRevisions>
    </reviewItem>
    <reviewItem>
      <errorID>fc1413de-9827-493b-9fa5-0e46c4c0c4ef</errorID>
      <errorWord>污水厂</errorWord>
      <group>L1_Word</group>
      <groupName>字词问题</groupName>
      <ability>L2_Typo</ability>
      <abilityName>字词错误</abilityName>
      <candidateList>
        <item>污水处理厂</item>
      </candidateList>
      <explain/>
      <paraID>1EB9BA4B</paraID>
      <start>0</start>
      <end>3</end>
      <status>unmodified</status>
      <modifiedWord/>
      <trackRevisions>false</trackRevisions>
    </reviewItem>
    <reviewItem>
      <errorID>ef1b5062-4a07-4ada-b90c-47c62bca008b</errorID>
      <errorWord>污水厂</errorWord>
      <group>L1_Word</group>
      <groupName>字词问题</groupName>
      <ability>L2_Typo</ability>
      <abilityName>字词错误</abilityName>
      <candidateList>
        <item>污水处理厂</item>
      </candidateList>
      <explain/>
      <paraID>4DC3E45A</paraID>
      <start>6</start>
      <end>9</end>
      <status>unmodified</status>
      <modifiedWord/>
      <trackRevisions>false</trackRevisions>
    </reviewItem>
    <reviewItem>
      <errorID>ed943be7-7986-4f48-821c-faa26eaa73bb</errorID>
      <errorWord>污水厂</errorWord>
      <group>L1_Word</group>
      <groupName>字词问题</groupName>
      <ability>L2_Typo</ability>
      <abilityName>字词错误</abilityName>
      <candidateList>
        <item>污水处理厂</item>
      </candidateList>
      <explain/>
      <paraID>3C159B63</paraID>
      <start>0</start>
      <end>3</end>
      <status>unmodified</status>
      <modifiedWord/>
      <trackRevisions>false</trackRevisions>
    </reviewItem>
    <reviewItem>
      <errorID>6d59dc79-69f1-458d-ac2e-7712f3161b30</errorID>
      <errorWord>污水厂</errorWord>
      <group>L1_Word</group>
      <groupName>字词问题</groupName>
      <ability>L2_Typo</ability>
      <abilityName>字词错误</abilityName>
      <candidateList>
        <item>污水处理厂</item>
      </candidateList>
      <explain/>
      <paraID>45E5C386</paraID>
      <start>1</start>
      <end>4</end>
      <status>unmodified</status>
      <modifiedWord/>
      <trackRevisions>false</trackRevisions>
    </reviewItem>
    <reviewItem>
      <errorID>5c44c28f-5456-4f70-b1a2-4e74d954d6f6</errorID>
      <errorWord>污水厂</errorWord>
      <group>L1_Word</group>
      <groupName>字词问题</groupName>
      <ability>L2_Typo</ability>
      <abilityName>字词错误</abilityName>
      <candidateList>
        <item>污水处理厂</item>
      </candidateList>
      <explain/>
      <paraID>79D26331</paraID>
      <start>2</start>
      <end>5</end>
      <status>unmodified</status>
      <modifiedWord/>
      <trackRevisions>false</trackRevisions>
    </reviewItem>
    <reviewItem>
      <errorID>6291bfe6-5e92-4092-ad31-d7e60e66325e</errorID>
      <errorWord>污水厂</errorWord>
      <group>L1_Word</group>
      <groupName>字词问题</groupName>
      <ability>L2_Typo</ability>
      <abilityName>字词错误</abilityName>
      <candidateList>
        <item>污水处理厂</item>
      </candidateList>
      <explain/>
      <paraID>79D26331</paraID>
      <start>50</start>
      <end>53</end>
      <status>unmodified</status>
      <modifiedWord/>
      <trackRevisions>false</trackRevisions>
    </reviewItem>
    <reviewItem>
      <errorID>dce41c26-5fd0-4583-ac11-7b178956f12c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2A16EA5C</paraID>
      <start>0</start>
      <end>2</end>
      <status>unmodified</status>
      <modifiedWord/>
      <trackRevisions>false</trackRevisions>
    </reviewItem>
    <reviewItem>
      <errorID>cf7eb6c4-9bfb-41dc-bbe4-df6e1ea68ef0</errorID>
      <errorWord>污水厂</errorWord>
      <group>L1_Word</group>
      <groupName>字词问题</groupName>
      <ability>L2_Typo</ability>
      <abilityName>字词错误</abilityName>
      <candidateList>
        <item>污水处理厂</item>
      </candidateList>
      <explain/>
      <paraID>5FFC39CC</paraID>
      <start>58</start>
      <end>61</end>
      <status>unmodified</status>
      <modifiedWord/>
      <trackRevisions>false</trackRevisions>
    </reviewItem>
    <reviewItem>
      <errorID>71e240aa-9485-4ebb-bdcf-a9493968a76c</errorID>
      <errorWord>(</errorWord>
      <group>L1_Format</group>
      <groupName>格式问题</groupName>
      <ability>L2_HalfPunc</ability>
      <abilityName>全半角检查</abilityName>
      <candidateList>
        <item>（</item>
      </candidateList>
      <explain>文本全半角错误。</explain>
      <paraID>3F71726F</paraID>
      <start>2</start>
      <end>3</end>
      <status>unmodified</status>
      <modifiedWord/>
      <trackRevisions>false</trackRevisions>
    </reviewItem>
    <reviewItem>
      <errorID>88ab6bac-5061-4260-a50f-3122e2bcb320</errorID>
      <errorWord>(</errorWord>
      <group>L1_Format</group>
      <groupName>格式问题</groupName>
      <ability>L2_HalfPunc</ability>
      <abilityName>全半角检查</abilityName>
      <candidateList>
        <item>（</item>
      </candidateList>
      <explain>文本全半角错误。</explain>
      <paraID>3997ABC0</paraID>
      <start>2</start>
      <end>3</end>
      <status>unmodified</status>
      <modifiedWord/>
      <trackRevisions>false</trackRevisions>
    </reviewItem>
    <reviewItem>
      <errorID>542713ca-26c7-43ec-b2c3-33cc99cf14bb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14D39105</paraID>
      <start>0</start>
      <end>2</end>
      <status>unmodified</status>
      <modifiedWord/>
      <trackRevisions>false</trackRevisions>
    </reviewItem>
    <reviewItem>
      <errorID>6f7b3595-a593-48a1-a730-b70898971616</errorID>
      <errorWord>(</errorWord>
      <group>L1_Punc</group>
      <groupName>标点问题</groupName>
      <ability>L2_Punc</ability>
      <abilityName>标点符号检查</abilityName>
      <candidateList/>
      <explain>同一形式括号套用。</explain>
      <paraID>6FA9072B</paraID>
      <start>15</start>
      <end>16</end>
      <status>unmodified</status>
      <modifiedWord/>
      <trackRevisions>false</trackRevisions>
    </reviewItem>
    <reviewItem>
      <errorID>ef5c596f-b1cf-4129-a692-0b6aeff3a74d</errorID>
      <errorWord>(</errorWord>
      <group>L1_Punc</group>
      <groupName>标点问题</groupName>
      <ability>L2_Punc</ability>
      <abilityName>标点符号检查</abilityName>
      <candidateList/>
      <explain>同一形式括号套用。</explain>
      <paraID>202EA49B</paraID>
      <start>15</start>
      <end>16</end>
      <status>unmodified</status>
      <modifiedWord/>
      <trackRevisions>false</trackRevisions>
    </reviewItem>
    <reviewItem>
      <errorID>adc5a914-4b17-49b6-9d8a-cde5dacef960</errorID>
      <errorWord>kw</errorWord>
      <group>L1_Word</group>
      <groupName>字词问题</groupName>
      <ability>L2_Typo</ability>
      <abilityName>字词错误</abilityName>
      <candidateList>
        <item>kW</item>
      </candidateList>
      <explain/>
      <paraID>399AB268</paraID>
      <start>1</start>
      <end>3</end>
      <status>unmodified</status>
      <modifiedWord/>
      <trackRevisions>false</trackRevisions>
    </reviewItem>
    <reviewItem>
      <errorID>f827f6c1-60a5-4177-8a40-fac06789b5f5</errorID>
      <errorWord>kw</errorWord>
      <group>L1_Word</group>
      <groupName>字词问题</groupName>
      <ability>L2_Typo</ability>
      <abilityName>字词错误</abilityName>
      <candidateList>
        <item>kW</item>
      </candidateList>
      <explain/>
      <paraID>58FF558F</paraID>
      <start>1</start>
      <end>3</end>
      <status>unmodified</status>
      <modifiedWord/>
      <trackRevisions>false</trackRevisions>
    </reviewItem>
    <reviewItem>
      <errorID>3c554324-d90e-4c65-9cf8-0d7166a4af2e</errorID>
      <errorWord>kw</errorWord>
      <group>L1_Word</group>
      <groupName>字词问题</groupName>
      <ability>L2_Typo</ability>
      <abilityName>字词错误</abilityName>
      <candidateList>
        <item>kW</item>
      </candidateList>
      <explain/>
      <paraID>77300A98</paraID>
      <start>1</start>
      <end>3</end>
      <status>unmodified</status>
      <modifiedWord/>
      <trackRevisions>false</trackRevisions>
    </reviewItem>
    <reviewItem>
      <errorID>b80544a3-ed26-4025-88a4-fe5e8ca423ef</errorID>
      <errorWord>kw</errorWord>
      <group>L1_Word</group>
      <groupName>字词问题</groupName>
      <ability>L2_Typo</ability>
      <abilityName>字词错误</abilityName>
      <candidateList>
        <item>kW</item>
      </candidateList>
      <explain/>
      <paraID>311DD16D</paraID>
      <start>3</start>
      <end>5</end>
      <status>unmodified</status>
      <modifiedWord/>
      <trackRevisions>false</trackRevisions>
    </reviewItem>
    <reviewItem>
      <errorID>e82055e4-1e0e-4d2b-b590-508d70af4204</errorID>
      <errorWord>kw</errorWord>
      <group>L1_Word</group>
      <groupName>字词问题</groupName>
      <ability>L2_Typo</ability>
      <abilityName>字词错误</abilityName>
      <candidateList>
        <item>kW</item>
      </candidateList>
      <explain/>
      <paraID>60C75459</paraID>
      <start>2</start>
      <end>4</end>
      <status>unmodified</status>
      <modifiedWord/>
      <trackRevisions>false</trackRevisions>
    </reviewItem>
    <reviewItem>
      <errorID>b635d722-ecd0-4bb0-9720-bbd91b7ee77c</errorID>
      <errorWord>kw</errorWord>
      <group>L1_Word</group>
      <groupName>字词问题</groupName>
      <ability>L2_Typo</ability>
      <abilityName>字词错误</abilityName>
      <candidateList>
        <item>kW</item>
      </candidateList>
      <explain/>
      <paraID>1865095F</paraID>
      <start>2</start>
      <end>4</end>
      <status>unmodified</status>
      <modifiedWord/>
      <trackRevisions>false</trackRevisions>
    </reviewItem>
    <reviewItem>
      <errorID>55c73584-2481-4609-aa0c-d650da706dc9</errorID>
      <errorWord>kw</errorWord>
      <group>L1_Word</group>
      <groupName>字词问题</groupName>
      <ability>L2_Typo</ability>
      <abilityName>字词错误</abilityName>
      <candidateList>
        <item>kW</item>
      </candidateList>
      <explain/>
      <paraID>  D41249</paraID>
      <start>2</start>
      <end>4</end>
      <status>unmodified</status>
      <modifiedWord/>
      <trackRevisions>false</trackRevisions>
    </reviewItem>
    <reviewItem>
      <errorID>49168cb0-1607-4a4f-abe3-37c55c5a823d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96A353</paraID>
      <start>0</start>
      <end>2</end>
      <status>unmodified</status>
      <modifiedWord/>
      <trackRevisions>false</trackRevisions>
    </reviewItem>
    <reviewItem>
      <errorID>770c70d7-b62f-463d-8b33-6f760771d098</errorID>
      <errorWord>，</errorWord>
      <group>L1_Format</group>
      <groupName>格式问题</groupName>
      <ability>L2_HalfPunc</ability>
      <abilityName>全半角检查</abilityName>
      <candidateList>
        <item>, </item>
      </candidateList>
      <explain>文本全半角错误。</explain>
      <paraID>13E5E59D</paraID>
      <start>1</start>
      <end>2</end>
      <status>unmodified</status>
      <modifiedWord/>
      <trackRevisions>false</trackRevisions>
    </reviewItem>
    <reviewItem>
      <errorID>3bd363b8-0d3f-4cdf-8734-2d5c4b482328</errorID>
      <errorWord>，</errorWord>
      <group>L1_Format</group>
      <groupName>格式问题</groupName>
      <ability>L2_HalfPunc</ability>
      <abilityName>全半角检查</abilityName>
      <candidateList>
        <item>, </item>
      </candidateList>
      <explain>文本全半角错误。</explain>
      <paraID>6DE4E3F8</paraID>
      <start>1</start>
      <end>2</end>
      <status>unmodified</status>
      <modifiedWord/>
      <trackRevisions>false</trackRevisions>
    </reviewItem>
    <reviewItem>
      <errorID>f41f03b1-0dcd-4278-8b98-e077319ff012</errorID>
      <errorWord>，</errorWord>
      <group>L1_Format</group>
      <groupName>格式问题</groupName>
      <ability>L2_HalfPunc</ability>
      <abilityName>全半角检查</abilityName>
      <candidateList>
        <item>, </item>
      </candidateList>
      <explain>文本全半角错误。</explain>
      <paraID>36F0E2D4</paraID>
      <start>1</start>
      <end>2</end>
      <status>unmodified</status>
      <modifiedWord/>
      <trackRevisions>false</trackRevisions>
    </reviewItem>
    <reviewItem>
      <errorID>6ad4c71a-b07a-421a-b6df-1321d16bb004</errorID>
      <errorWord>:</errorWord>
      <group>L1_Format</group>
      <groupName>格式问题</groupName>
      <ability>L2_HalfPunc</ability>
      <abilityName>全半角检查</abilityName>
      <candidateList>
        <item>：</item>
      </candidateList>
      <explain>文本全半角错误。</explain>
      <paraID>4FF8E677</paraID>
      <start>7</start>
      <end>8</end>
      <status>unmodified</status>
      <modifiedWord/>
      <trackRevisions>false</trackRevisions>
    </reviewItem>
    <reviewItem>
      <errorID>afaf9824-8752-418c-a414-3da36beb168c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5FFA1A05</paraID>
      <start>0</start>
      <end>2</end>
      <status>unmodified</status>
      <modifiedWord/>
      <trackRevisions>false</trackRevisions>
    </reviewItem>
    <reviewItem>
      <errorID>6915df5e-9d0b-4773-881b-195a5efada31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5BC6DED7</paraID>
      <start>0</start>
      <end>2</end>
      <status>unmodified</status>
      <modifiedWord/>
      <trackRevisions>false</trackRevisions>
    </reviewItem>
    <reviewItem>
      <errorID>2dc4960e-61af-42e9-9318-e3d4fb48b1d6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C4E125A</paraID>
      <start>0</start>
      <end>2</end>
      <status>unmodified</status>
      <modifiedWord/>
      <trackRevisions>false</trackRevisions>
    </reviewItem>
    <reviewItem>
      <errorID>afeab535-f494-4c07-a0c6-f9b018b58cba</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53CDE59F</paraID>
      <start>0</start>
      <end>2</end>
      <status>unmodified</status>
      <modifiedWord/>
      <trackRevisions>false</trackRevisions>
    </reviewItem>
    <reviewItem>
      <errorID>820d479a-e463-423f-891f-908cce5993f6</errorID>
      <errorWord>-</errorWord>
      <group>L1_Format</group>
      <groupName>格式问题</groupName>
      <ability>L2_HalfPunc</ability>
      <abilityName>全半角检查</abilityName>
      <candidateList>
        <item>－</item>
      </candidateList>
      <explain>文本全半角错误。</explain>
      <paraID>53CDE59F</paraID>
      <start>27</start>
      <end>28</end>
      <status>unmodified</status>
      <modifiedWord/>
      <trackRevisions>false</trackRevisions>
    </reviewItem>
    <reviewItem>
      <errorID>f4fa5570-ca6b-433a-b3f8-f379a3012e9b</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59D250EB</paraID>
      <start>0</start>
      <end>2</end>
      <status>unmodified</status>
      <modifiedWord/>
      <trackRevisions>false</trackRevisions>
    </reviewItem>
    <reviewItem>
      <errorID>5769b5f1-df15-43b2-9b90-a73b077efb2c</errorID>
      <errorWord>[2019]149号</errorWord>
      <group>L1_Knowledge</group>
      <groupName>知识性问题</groupName>
      <ability>L2_Knowledge</ability>
      <abilityName>其他知识</abilityName>
      <candidateList>
        <item>〔2019〕149号</item>
      </candidateList>
      <explain>发文字号格式错误。</explain>
      <paraID>4EE583D1</paraID>
      <start>115</start>
      <end>125</end>
      <status>unmodified</status>
      <modifiedWord/>
      <trackRevisions>false</trackRevisions>
    </reviewItem>
    <reviewItem>
      <errorID>449a4337-fee7-4acb-975d-a3afda0d66b7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216C5583</paraID>
      <start>72</start>
      <end>73</end>
      <status>unmodified</status>
      <modifiedWord/>
      <trackRevisions>false</trackRevisions>
    </reviewItem>
    <reviewItem>
      <errorID>15aeeb24-0e04-4d2e-ba76-42397885e1ff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216C5583</paraID>
      <start>113</start>
      <end>114</end>
      <status>unmodified</status>
      <modifiedWord/>
      <trackRevisions>false</trackRevisions>
    </reviewItem>
    <reviewItem>
      <errorID>b23c6a28-6e09-4777-8898-0ed4584503db</errorID>
      <errorWord>[2019]149号</errorWord>
      <group>L1_Knowledge</group>
      <groupName>知识性问题</groupName>
      <ability>L2_Knowledge</ability>
      <abilityName>其他知识</abilityName>
      <candidateList>
        <item>〔2019〕149号</item>
      </candidateList>
      <explain>发文字号格式错误。</explain>
      <paraID>4571D042</paraID>
      <start>49</start>
      <end>59</end>
      <status>unmodified</status>
      <modifiedWord/>
      <trackRevisions>false</trackRevisions>
    </reviewItem>
    <reviewItem>
      <errorID>2edbecd2-9061-4bb4-9bc8-613de81be7a8</errorID>
      <errorWord>地址</errorWord>
      <group>L1_Word</group>
      <groupName>字词问题</groupName>
      <ability>L2_Typo</ability>
      <abilityName>字词错误</abilityName>
      <candidateList>
        <item>地质</item>
      </candidateList>
      <explain/>
      <paraID>1651781F</paraID>
      <start>24</start>
      <end>28</end>
      <status>modified</status>
      <modifiedWord>地质</modifiedWord>
      <trackRevisions>true</trackRevisions>
    </reviewItem>
    <reviewItem>
      <errorID>c2e096ab-a5ec-47d1-9176-6ed45e97321b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1651781F</paraID>
      <start>160</start>
      <end>161</end>
      <status>unmodified</status>
      <modifiedWord/>
      <trackRevisions>false</trackRevisions>
    </reviewItem>
    <reviewItem>
      <errorID>593b79bb-6da9-4704-aade-4e1200ff3d3e</errorID>
      <errorWord>交有</errorWord>
      <group>L1_Word</group>
      <groupName>字词问题</groupName>
      <ability>L2_Typo</ability>
      <abilityName>字词错误</abilityName>
      <candidateList>
        <item>交由</item>
      </candidateList>
      <explain>存在发音相同字词的误用。</explain>
      <paraID>4DED7DEE</paraID>
      <start>187</start>
      <end>189</end>
      <status>unmodified</status>
      <modifiedWord/>
      <trackRevisions>false</trackRevisions>
    </reviewItem>
    <reviewItem>
      <errorID>eed72c62-c505-4482-bf68-a6e302589e00</errorID>
      <errorWord>间隔断</errorWord>
      <group>L1_Word</group>
      <groupName>字词问题</groupName>
      <ability>L2_Typo</ability>
      <abilityName>字词错误</abilityName>
      <candidateList>
        <item>间隔</item>
      </candidateList>
      <explain/>
      <paraID>11D5C88E</paraID>
      <start>160</start>
      <end>163</end>
      <status>unmodified</status>
      <modifiedWord/>
      <trackRevisions>false</trackRevisions>
    </reviewItem>
    <reviewItem>
      <errorID>4c8d96c2-62f0-494d-a318-5e11cdc26891</errorID>
      <errorWord>输运</errorWord>
      <group>L1_Word</group>
      <groupName>字词问题</groupName>
      <ability>L2_Typo</ability>
      <abilityName>字词错误</abilityName>
      <candidateList>
        <item>运输</item>
      </candidateList>
      <explain/>
      <paraID>26AB9F7B</paraID>
      <start>108</start>
      <end>110</end>
      <status>unmodified</status>
      <modifiedWord/>
      <trackRevisions>false</trackRevisions>
    </reviewItem>
    <reviewItem>
      <errorID>6319ba0d-9ef2-43d8-9db0-61779243e2be</errorID>
      <errorWord>程</errorWord>
      <group>L1_Word</group>
      <groupName>字词问题</groupName>
      <ability>L2_Typo</ability>
      <abilityName>字词错误</abilityName>
      <candidateList>
        <item>程中</item>
      </candidateList>
      <explain/>
      <paraID>26AB9F7B</paraID>
      <start>111</start>
      <end>112</end>
      <status>unmodified</status>
      <modifiedWord/>
      <trackRevisions>false</trackRevisions>
    </reviewItem>
    <reviewItem>
      <errorID>0e82eea1-c0cc-4df1-8074-81dd4acca4c1</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26AB9F7B</paraID>
      <start>154</start>
      <end>157</end>
      <status>unmodified</status>
      <modifiedWord/>
      <trackRevisions>false</trackRevisions>
    </reviewItem>
    <reviewItem>
      <errorID>e35c589e-c39c-4a9d-a823-0d54cf6f7069</errorID>
      <errorWord>最小</errorWord>
      <group>L1_Word</group>
      <groupName>字词问题</groupName>
      <ability>L2_Typo</ability>
      <abilityName>字词错误</abilityName>
      <candidateList>
        <item>最低</item>
      </candidateList>
      <explain/>
      <paraID>159FB75A</paraID>
      <start>40</start>
      <end>42</end>
      <status>unmodified</status>
      <modifiedWord/>
      <trackRevisions>false</trackRevisions>
    </reviewItem>
    <reviewItem>
      <errorID>5096a997-35d4-4d2e-932f-55edcabfae49</errorID>
      <errorWord>处置的</errorWord>
      <group>L1_Word</group>
      <groupName>字词问题</groupName>
      <ability>L2_Typo</ability>
      <abilityName>字词错误</abilityName>
      <candidateList>
        <item>处置</item>
      </candidateList>
      <explain>〈动〉❶处理：～失当｜～得宜。❷发落；惩治：依法～。</explain>
      <paraID>6DE3CEC7</paraID>
      <start>27</start>
      <end>30</end>
      <status>unmodified</status>
      <modifiedWord/>
      <trackRevisions>false</trackRevisions>
    </reviewItem>
    <reviewItem>
      <errorID>91e5422d-9daf-48f4-b5bd-ce183f5899f1</errorID>
      <errorWord>最小</errorWord>
      <group>L1_Word</group>
      <groupName>字词问题</groupName>
      <ability>L2_Typo</ability>
      <abilityName>字词错误</abilityName>
      <candidateList>
        <item>最低</item>
      </candidateList>
      <explain/>
      <paraID>16E910B7</paraID>
      <start>148</start>
      <end>150</end>
      <status>unmodified</status>
      <modifiedWord/>
      <trackRevisions>false</trackRevisions>
    </reviewItem>
    <reviewItem>
      <errorID>3b5884f3-e0d3-4045-90c2-a4e77542e7ad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66C82BBC</paraID>
      <start>0</start>
      <end>2</end>
      <status>unmodified</status>
      <modifiedWord/>
      <trackRevisions>false</trackRevisions>
    </reviewItem>
    <reviewItem>
      <errorID>064afd08-85d9-4a88-81d1-d1942a8436cb</errorID>
      <errorWord>办公去</errorWord>
      <group>L1_Word</group>
      <groupName>字词问题</groupName>
      <ability>L2_Typo</ability>
      <abilityName>字词错误</abilityName>
      <candidateList>
        <item>办公区</item>
      </candidateList>
      <explain/>
      <paraID>3FD38FED</paraID>
      <start>0</start>
      <end>6</end>
      <status>modified</status>
      <modifiedWord>办公区</modifiedWord>
      <trackRevisions>true</trackRevisions>
    </reviewItem>
    <reviewItem>
      <errorID>75bd3fed-463b-4a4a-b17a-77916b568daf</errorID>
      <errorWord>程</errorWord>
      <group>L1_Word</group>
      <groupName>字词问题</groupName>
      <ability>L2_Typo</ability>
      <abilityName>字词错误</abilityName>
      <candidateList>
        <item>程中</item>
      </candidateList>
      <explain/>
      <paraID>21462857</paraID>
      <start>29</start>
      <end>30</end>
      <status>unmodified</status>
      <modifiedWord/>
      <trackRevisions>false</trackRevisions>
    </reviewItem>
    <reviewItem>
      <errorID>94d18de5-d4a2-45e3-867f-ebbc1cfea8b3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2465D28E</paraID>
      <start>0</start>
      <end>2</end>
      <status>unmodified</status>
      <modifiedWord/>
      <trackRevisions>false</trackRevisions>
    </reviewItem>
    <reviewItem>
      <errorID>6bf69d56-4235-4643-9166-848fdc2fa3ed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3980962C</paraID>
      <start>0</start>
      <end>2</end>
      <status>unmodified</status>
      <modifiedWord/>
      <trackRevisions>false</trackRevisions>
    </reviewItem>
    <reviewItem>
      <errorID>41a88baf-8aae-4b15-9b31-28134a8c5bab</errorID>
      <errorWord>、等</errorWord>
      <group>L1_Word</group>
      <groupName>字词问题</groupName>
      <ability>L2_Typo</ability>
      <abilityName>字词错误</abilityName>
      <candidateList>
        <item>、</item>
      </candidateList>
      <explain/>
      <paraID>103133E5</paraID>
      <start>9</start>
      <end>11</end>
      <status>unmodified</status>
      <modifiedWord/>
      <trackRevisions>false</trackRevisions>
    </reviewItem>
    <reviewItem>
      <errorID>312cbe38-de42-48ae-b9d5-537c4d5dcd20</errorID>
      <errorWord>抛洒</errorWord>
      <group>L1_Word</group>
      <groupName>字词问题</groupName>
      <ability>L2_Typo</ability>
      <abilityName>字词错误</abilityName>
      <candidateList>
        <item>抛撒</item>
      </candidateList>
      <explain>存在发音相同字词的误用。</explain>
      <paraID>5449B0D7</paraID>
      <start>28</start>
      <end>30</end>
      <status>unmodified</status>
      <modifiedWord/>
      <trackRevisions>false</trackRevisions>
    </reviewItem>
    <reviewItem>
      <errorID>86503254-cbc3-4ae4-bac6-2918507e3863</errorID>
      <errorWord>、</errorWord>
      <group>L1_Punc</group>
      <groupName>标点问题</groupName>
      <ability>L2_Punc</ability>
      <abilityName>标点符号检查</abilityName>
      <candidateList>
        <item>.</item>
      </candidateList>
      <explain/>
      <paraID>66D41931</paraID>
      <start>1</start>
      <end>2</end>
      <status>unmodified</status>
      <modifiedWord/>
      <trackRevisions>false</trackRevisions>
    </reviewItem>
    <reviewItem>
      <errorID>11945311-f2bf-40e2-84fb-a72b3b16b62d</errorID>
      <errorWord>使用</errorWord>
      <group>L1_Grammar</group>
      <groupName>语法问题</groupName>
      <ability>L2_Grammar</ability>
      <abilityName>语法错误</abilityName>
      <candidateList>
        <item>采取</item>
      </candidateList>
      <explain>“使用～措施”搭配不当，建议修改为“采取～措施”。</explain>
      <paraID>66D41931</paraID>
      <start>8</start>
      <end>10</end>
      <status>unmodified</status>
      <modifiedWord/>
      <trackRevisions>false</trackRevisions>
    </reviewItem>
    <reviewItem>
      <errorID>d9a89770-433e-4fc7-86e8-c2e724e7cb36</errorID>
      <errorWord>物质</errorWord>
      <group>L1_Word</group>
      <groupName>字词问题</groupName>
      <ability>L2_Typo</ability>
      <abilityName>字词错误</abilityName>
      <candidateList>
        <item>物资</item>
      </candidateList>
      <explain/>
      <paraID>2FEFF021</paraID>
      <start>55</start>
      <end>57</end>
      <status>unmodified</status>
      <modifiedWord/>
      <trackRevisions>false</trackRevisions>
    </reviewItem>
    <reviewItem>
      <errorID>8940ebee-41ac-41e5-b506-b446d09288ee</errorID>
      <errorWord>、</errorWord>
      <group>L1_Punc</group>
      <groupName>标点问题</groupName>
      <ability>L2_Punc</ability>
      <abilityName>标点符号检查</abilityName>
      <candidateList>
        <item>.</item>
      </candidateList>
      <explain/>
      <paraID>3057485E</paraID>
      <start>1</start>
      <end>2</end>
      <status>unmodified</status>
      <modifiedWord/>
      <trackRevisions>false</trackRevisions>
    </reviewItem>
    <reviewItem>
      <errorID>bc7d8c27-8fdf-47e6-83f7-cba457c6c860</errorID>
      <errorWord>、</errorWord>
      <group>L1_Punc</group>
      <groupName>标点问题</groupName>
      <ability>L2_Punc</ability>
      <abilityName>标点符号检查</abilityName>
      <candidateList>
        <item>.</item>
      </candidateList>
      <explain/>
      <paraID>5463E1E1</paraID>
      <start>1</start>
      <end>2</end>
      <status>unmodified</status>
      <modifiedWord/>
      <trackRevisions>false</trackRevisions>
    </reviewItem>
    <reviewItem>
      <errorID>96e53d06-114f-4fc7-9e5b-2e42ae0381cb</errorID>
      <errorWord>、</errorWord>
      <group>L1_Punc</group>
      <groupName>标点问题</groupName>
      <ability>L2_Punc</ability>
      <abilityName>标点符号检查</abilityName>
      <candidateList>
        <item>.</item>
      </candidateList>
      <explain/>
      <paraID>13ABAF67</paraID>
      <start>1</start>
      <end>2</end>
      <status>unmodified</status>
      <modifiedWord/>
      <trackRevisions>false</trackRevisions>
    </reviewItem>
    <reviewItem>
      <errorID>464884b1-ecf3-4933-8ef1-4cf6d7e4310e</errorID>
      <errorWord>、</errorWord>
      <group>L1_Punc</group>
      <groupName>标点问题</groupName>
      <ability>L2_Punc</ability>
      <abilityName>标点符号检查</abilityName>
      <candidateList>
        <item>.</item>
      </candidateList>
      <explain/>
      <paraID>6C38AD24</paraID>
      <start>1</start>
      <end>2</end>
      <status>unmodified</status>
      <modifiedWord/>
      <trackRevisions>false</trackRevisions>
    </reviewItem>
    <reviewItem>
      <errorID>b9ceb1d4-1e76-4b72-8ad0-cc80eefb079a</errorID>
      <errorWord>(</errorWord>
      <group>L1_Format</group>
      <groupName>格式问题</groupName>
      <ability>L2_HalfPunc</ability>
      <abilityName>全半角检查</abilityName>
      <candidateList>
        <item>（</item>
      </candidateList>
      <explain>文本全半角错误。</explain>
      <paraID>787E6242</paraID>
      <start>27</start>
      <end>28</end>
      <status>unmodified</status>
      <modifiedWord/>
      <trackRevisions>false</trackRevisions>
    </reviewItem>
    <reviewItem>
      <errorID>73708bd5-a7dd-450e-a52a-1251b6f4f544</errorID>
      <errorWord>[2016]43号</errorWord>
      <group>L1_Knowledge</group>
      <groupName>知识性问题</groupName>
      <ability>L2_Knowledge</ability>
      <abilityName>其他知识</abilityName>
      <candidateList>
        <item>〔2016〕43号</item>
      </candidateList>
      <explain>发文字号格式错误。</explain>
      <paraID>787E6242</paraID>
      <start>33</start>
      <end>42</end>
      <status>unmodified</status>
      <modifiedWord/>
      <trackRevisions>false</trackRevisions>
    </reviewItem>
    <reviewItem>
      <errorID>710882ea-0e9c-4d71-9821-6afcd46a5a42</errorID>
      <errorWord>(</errorWord>
      <group>L1_Format</group>
      <groupName>格式问题</groupName>
      <ability>L2_HalfPunc</ability>
      <abilityName>全半角检查</abilityName>
      <candidateList>
        <item>（</item>
      </candidateList>
      <explain>文本全半角错误。</explain>
      <paraID>787E6242</paraID>
      <start>63</start>
      <end>64</end>
      <status>unmodified</status>
      <modifiedWord/>
      <trackRevisions>false</trackRevisions>
    </reviewItem>
    <reviewItem>
      <errorID>e7a4e4b6-d333-4ac7-ade1-2520d77224e4</errorID>
      <errorWord>(</errorWord>
      <group>L1_Format</group>
      <groupName>格式问题</groupName>
      <ability>L2_HalfPunc</ability>
      <abilityName>全半角检查</abilityName>
      <candidateList>
        <item>（</item>
      </candidateList>
      <explain>文本全半角错误。</explain>
      <paraID>2A4AEC03</paraID>
      <start>23</start>
      <end>24</end>
      <status>unmodified</status>
      <modifiedWord/>
      <trackRevisions>false</trackRevisions>
    </reviewItem>
    <reviewItem>
      <errorID>f66df1cd-0bad-4918-a837-bed560b4a53a</errorID>
      <errorWord>转输</errorWord>
      <group>L1_Word</group>
      <groupName>字词问题</groupName>
      <ability>L2_Typo</ability>
      <abilityName>字词错误</abilityName>
      <candidateList>
        <item>传输</item>
      </candidateList>
      <explain>存在发音相同字词的误用。</explain>
      <paraID> 1F2708D</paraID>
      <start>10</start>
      <end>12</end>
      <status>unmodified</status>
      <modifiedWord/>
      <trackRevisions>false</trackRevisions>
    </reviewItem>
    <reviewItem>
      <errorID>8bd80fc4-8145-4e84-abaf-3e5702a1ca0c</errorID>
      <errorWord>，</errorWord>
      <group>L1_Format</group>
      <groupName>格式问题</groupName>
      <ability>L2_HalfPunc</ability>
      <abilityName>全半角检查</abilityName>
      <candidateList>
        <item>, </item>
      </candidateList>
      <explain>文本全半角错误。</explain>
      <paraID>347A1E00</paraID>
      <start>7</start>
      <end>8</end>
      <status>unmodified</status>
      <modifiedWord/>
      <trackRevisions>false</trackRevisions>
    </reviewItem>
    <reviewItem>
      <errorID>1e1b5d01-51a4-4c28-a8f3-06bed86169c3</errorID>
      <errorWord>；</errorWord>
      <group>L1_Format</group>
      <groupName>格式问题</groupName>
      <ability>L2_HalfPunc</ability>
      <abilityName>全半角检查</abilityName>
      <candidateList>
        <item>;</item>
      </candidateList>
      <explain>文本全半角错误。</explain>
      <paraID>347A1E00</paraID>
      <start>14</start>
      <end>15</end>
      <status>unmodified</status>
      <modifiedWord/>
      <trackRevisions>false</trackRevisions>
    </reviewItem>
    <reviewItem>
      <errorID>31255399-3dae-4f7d-8bc7-a6bda2fcce59</errorID>
      <errorWord>、</errorWord>
      <group>L1_Punc</group>
      <groupName>标点问题</groupName>
      <ability>L2_Punc</ability>
      <abilityName>标点符号检查</abilityName>
      <candidateList>
        <item>.</item>
      </candidateList>
      <explain/>
      <paraID>567FD797</paraID>
      <start>1</start>
      <end>2</end>
      <status>unmodified</status>
      <modifiedWord/>
      <trackRevisions>false</trackRevisions>
    </reviewItem>
    <reviewItem>
      <errorID>923b3434-9723-494f-a5ef-2cfff012e28b</errorID>
      <errorWord>-</errorWord>
      <group>L1_Format</group>
      <groupName>格式问题</groupName>
      <ability>L2_HalfPunc</ability>
      <abilityName>全半角检查</abilityName>
      <candidateList>
        <item>－</item>
      </candidateList>
      <explain>文本全半角错误。</explain>
      <paraID>440E82CC</paraID>
      <start>7</start>
      <end>8</end>
      <status>unmodified</status>
      <modifiedWord/>
      <trackRevisions>false</trackRevisions>
    </reviewItem>
    <reviewItem>
      <errorID>2a4ff757-aa85-415a-8fe2-8195e654465d</errorID>
      <errorWord>-</errorWord>
      <group>L1_Format</group>
      <groupName>格式问题</groupName>
      <ability>L2_HalfPunc</ability>
      <abilityName>全半角检查</abilityName>
      <candidateList>
        <item>－</item>
      </candidateList>
      <explain>文本全半角错误。</explain>
      <paraID>440E82CC</paraID>
      <start>12</start>
      <end>13</end>
      <status>unmodified</status>
      <modifiedWord/>
      <trackRevisions>false</trackRevisions>
    </reviewItem>
    <reviewItem>
      <errorID>b5c8ae4a-3112-46b9-ad12-f5c7308b487c</errorID>
      <errorWord>区</errorWord>
      <group>L1_Word</group>
      <groupName>字词问题</groupName>
      <ability>L2_Typo</ability>
      <abilityName>字词错误</abilityName>
      <candidateList>
        <item>区域</item>
      </candidateList>
      <explain/>
      <paraID>4C470C98</paraID>
      <start>10</start>
      <end>11</end>
      <status>unmodified</status>
      <modifiedWord/>
      <trackRevisions>false</trackRevisions>
    </reviewItem>
    <reviewItem>
      <errorID>51c96539-9c03-4c30-8501-8d9494e65b85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310F241B</paraID>
      <start>0</start>
      <end>2</end>
      <status>unmodified</status>
      <modifiedWord/>
      <trackRevisions>false</trackRevisions>
    </reviewItem>
    <reviewItem>
      <errorID>28ffc760-c830-4260-91b4-a8a59df49b4a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635F17B0</paraID>
      <start>0</start>
      <end>2</end>
      <status>unmodified</status>
      <modifiedWord/>
      <trackRevisions>false</trackRevisions>
    </reviewItem>
    <reviewItem>
      <errorID>4f3d7df4-b6d4-40b1-afb6-fa6b1ba014e3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336721D1</paraID>
      <start>0</start>
      <end>2</end>
      <status>unmodified</status>
      <modifiedWord/>
      <trackRevisions>false</trackRevisions>
    </reviewItem>
    <reviewItem>
      <errorID>b7f0416b-96e2-4007-a97c-13d696422097</errorID>
      <errorWord>依</errorWord>
      <group>L1_Word</group>
      <groupName>字词问题</groupName>
      <ability>L2_Typo</ability>
      <abilityName>字词错误</abilityName>
      <candidateList>
        <item>依据</item>
      </candidateList>
      <explain/>
      <paraID> A3DC825</paraID>
      <start>36</start>
      <end>37</end>
      <status>unmodified</status>
      <modifiedWord/>
      <trackRevisions>false</trackRevisions>
    </reviewItem>
    <reviewItem>
      <errorID>8f7be47f-5449-41c2-b937-d9d0e179efbe</errorID>
      <errorWord>此</errorWord>
      <group>L1_Word</group>
      <groupName>字词问题</groupName>
      <ability>L2_Typo</ability>
      <abilityName>字词错误</abilityName>
      <candidateList>
        <item>此次</item>
      </candidateList>
      <explain/>
      <paraID>221FB9CB</paraID>
      <start>48</start>
      <end>49</end>
      <status>unmodified</status>
      <modifiedWord/>
      <trackRevisions>false</trackRevisions>
    </reviewItem>
    <reviewItem>
      <errorID>3732f9a3-4aad-48ae-933f-bd06bba60085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7B7F2A99</paraID>
      <start>49</start>
      <end>50</end>
      <status>unmodified</status>
      <modifiedWord/>
      <trackRevisions>false</trackRevisions>
    </reviewItem>
    <reviewItem>
      <errorID>c035e0ed-00ea-4ae4-a5d9-495cbe99eaf5</errorID>
      <errorWord>人员伤亡和损失。</errorWord>
      <group>L1_Word</group>
      <groupName>字词问题</groupName>
      <ability>L2_Typo</ability>
      <abilityName>字词错误</abilityName>
      <candidateList>
        <item>人员伤亡和财产损失。</item>
      </candidateList>
      <explain/>
      <paraID>40E66FC0</paraID>
      <start>137</start>
      <end>145</end>
      <status>unmodified</status>
      <modifiedWord/>
      <trackRevisions>false</trackRevisions>
    </reviewItem>
    <reviewItem>
      <errorID>1d9ce61a-651a-4d07-823f-d4854c2823aa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7B89B48B</paraID>
      <start>4</start>
      <end>5</end>
      <status>unmodified</status>
      <modifiedWord/>
      <trackRevisions>false</trackRevisions>
    </reviewItem>
    <reviewItem>
      <errorID>e0a39f01-454f-465e-977f-737aafbf7442</errorID>
      <errorWord>需求</errorWord>
      <group>L1_Word</group>
      <groupName>字词问题</groupName>
      <ability>L2_Typo</ability>
      <abilityName>字词错误</abilityName>
      <candidateList>
        <item>寻求</item>
      </candidateList>
      <explain/>
      <paraID>7B89B48B</paraID>
      <start>24</start>
      <end>28</end>
      <status>modified</status>
      <modifiedWord>寻求</modifiedWord>
      <trackRevisions>true</trackRevisions>
    </reviewItem>
    <reviewItem>
      <errorID>e509517c-5e92-4877-beef-e9130966cdae</errorID>
      <errorWord>、</errorWord>
      <group>L1_Punc</group>
      <groupName>标点问题</groupName>
      <ability>L2_Punc</ability>
      <abilityName>标点符号检查</abilityName>
      <candidateList>
        <item>.</item>
      </candidateList>
      <explain/>
      <paraID>22074634</paraID>
      <start>1</start>
      <end>2</end>
      <status>unmodified</status>
      <modifiedWord/>
      <trackRevisions>false</trackRevisions>
    </reviewItem>
    <reviewItem>
      <errorID>4f038601-ec71-4210-8956-0c77a9fdb494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78185C34</paraID>
      <start>0</start>
      <end>2</end>
      <status>unmodified</status>
      <modifiedWord/>
      <trackRevisions>false</trackRevisions>
    </reviewItem>
    <reviewItem>
      <errorID>34959947-01f5-46c0-8f21-40d245aabea4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477503D3</paraID>
      <start>0</start>
      <end>2</end>
      <status>unmodified</status>
      <modifiedWord/>
      <trackRevisions>false</trackRevisions>
    </reviewItem>
    <reviewItem>
      <errorID>b00dd277-3003-44be-94ef-7aec19f1adf3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3497E229</paraID>
      <start>0</start>
      <end>2</end>
      <status>unmodified</status>
      <modifiedWord/>
      <trackRevisions>false</trackRevisions>
    </reviewItem>
    <reviewItem>
      <errorID>6bfd0387-df1b-4e4f-b550-5037013c06f7</errorID>
      <errorWord>、</errorWord>
      <group>L1_Punc</group>
      <groupName>标点问题</groupName>
      <ability>L2_Punc</ability>
      <abilityName>标点符号检查</abilityName>
      <candidateList>
        <item>.</item>
      </candidateList>
      <explain/>
      <paraID>50694163</paraID>
      <start>1</start>
      <end>2</end>
      <status>unmodified</status>
      <modifiedWord/>
      <trackRevisions>false</trackRevisions>
    </reviewItem>
    <reviewItem>
      <errorID>2b9fbecb-cf96-4d1f-81e0-2bb569f7ac7d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1AC129D6</paraID>
      <start>0</start>
      <end>2</end>
      <status>unmodified</status>
      <modifiedWord/>
      <trackRevisions>false</trackRevisions>
    </reviewItem>
    <reviewItem>
      <errorID>244ddb75-d070-4675-8b4c-9e61ca520fab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2CD97DF5</paraID>
      <start>0</start>
      <end>2</end>
      <status>unmodified</status>
      <modifiedWord/>
      <trackRevisions>false</trackRevisions>
    </reviewItem>
    <reviewItem>
      <errorID>42c01002-0198-40e6-b268-b9cf745b25c6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5B1AC0B7</paraID>
      <start>0</start>
      <end>2</end>
      <status>unmodified</status>
      <modifiedWord/>
      <trackRevisions>false</trackRevisions>
    </reviewItem>
    <reviewItem>
      <errorID>27dbe755-3265-448e-89b1-812e9c26f346</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30E1A927</paraID>
      <start>0</start>
      <end>2</end>
      <status>unmodified</status>
      <modifiedWord/>
      <trackRevisions>false</trackRevisions>
    </reviewItem>
    <reviewItem>
      <errorID>2ce22158-c2d1-462a-bcce-35932d66317a</errorID>
      <errorWord>分</errorWord>
      <group>L1_Word</group>
      <groupName>字词问题</groupName>
      <ability>L2_Typo</ability>
      <abilityName>字词错误</abilityName>
      <candidateList>
        <item>分为</item>
      </candidateList>
      <explain/>
      <paraID> D177EC6</paraID>
      <start>14</start>
      <end>15</end>
      <status>unmodified</status>
      <modifiedWord/>
      <trackRevisions>false</trackRevisions>
    </reviewItem>
    <reviewItem>
      <errorID>d8b9d5b1-f2ee-4095-b632-03e5217af2f5</errorID>
      <errorWord>[2020]16号</errorWord>
      <group>L1_Knowledge</group>
      <groupName>知识性问题</groupName>
      <ability>L2_Knowledge</ability>
      <abilityName>其他知识</abilityName>
      <candidateList>
        <item>〔2020〕16号</item>
      </candidateList>
      <explain>发文字号格式错误。</explain>
      <paraID>59FE371D</paraID>
      <start>72</start>
      <end>81</end>
      <status>unmodified</status>
      <modifiedWord/>
      <trackRevisions>false</trackRevisions>
    </reviewItem>
    <reviewItem>
      <errorID>4a7a4704-db3f-46f8-9e0d-1e3bb703fc1b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64673B69</paraID>
      <start>0</start>
      <end>2</end>
      <status>unmodified</status>
      <modifiedWord/>
      <trackRevisions>false</trackRevisions>
    </reviewItem>
    <reviewItem>
      <errorID>5e486a94-82a9-4ad3-8618-d908327f8695</errorID>
      <errorWord>(</errorWord>
      <group>L1_Format</group>
      <groupName>格式问题</groupName>
      <ability>L2_HalfPunc</ability>
      <abilityName>全半角检查</abilityName>
      <candidateList>
        <item>（</item>
      </candidateList>
      <explain>文本全半角错误。</explain>
      <paraID>4B7ADC84</paraID>
      <start>25</start>
      <end>26</end>
      <status>unmodified</status>
      <modifiedWord/>
      <trackRevisions>false</trackRevisions>
    </reviewItem>
    <reviewItem>
      <errorID>d9d34677-7e0c-4f2e-a1b8-a16b7bdccd5b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4AA2B925</paraID>
      <start>0</start>
      <end>2</end>
      <status>unmodified</status>
      <modifiedWord/>
      <trackRevisions>false</trackRevisions>
    </reviewItem>
    <reviewItem>
      <errorID>da17ea77-0369-4dc9-a3ea-063d53a65c6e</errorID>
      <errorWord>[2017]4号</errorWord>
      <group>L1_Knowledge</group>
      <groupName>知识性问题</groupName>
      <ability>L2_Knowledge</ability>
      <abilityName>其他知识</abilityName>
      <candidateList>
        <item>〔2017〕4号</item>
      </candidateList>
      <explain>发文字号格式错误。</explain>
      <paraID>245721C9</paraID>
      <start>49</start>
      <end>57</end>
      <status>unmodified</status>
      <modifiedWord/>
      <trackRevisions>false</trackRevisions>
    </reviewItem>
    <reviewItem>
      <errorID>485fc705-26b3-4b2d-a00c-326427f7b607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3DB4F805</paraID>
      <start>0</start>
      <end>2</end>
      <status>unmodified</status>
      <modifiedWord/>
      <trackRevisions>false</trackRevisions>
    </reviewItem>
    <reviewItem>
      <errorID>c4eb2aba-3dae-4632-a204-9bed58217d84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7EFF67F7</paraID>
      <start>0</start>
      <end>2</end>
      <status>unmodified</status>
      <modifiedWord/>
      <trackRevisions>false</trackRevisions>
    </reviewItem>
    <reviewItem>
      <errorID>13276d13-ffd6-409e-9e7e-b9b4de3d7b09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758D23FE</paraID>
      <start>0</start>
      <end>2</end>
      <status>unmodified</status>
      <modifiedWord/>
      <trackRevisions>false</trackRevisions>
    </reviewItem>
    <reviewItem>
      <errorID>4fb830d1-9728-44f4-b899-8e9b91f31e0f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37B45852</paraID>
      <start>0</start>
      <end>2</end>
      <status>unmodified</status>
      <modifiedWord/>
      <trackRevisions>false</trackRevisions>
    </reviewItem>
    <reviewItem>
      <errorID>e74ed35d-7a75-45ad-908b-9ee73e9a66f7</errorID>
      <errorWord>[2022]1号</errorWord>
      <group>L1_Knowledge</group>
      <groupName>知识性问题</groupName>
      <ability>L2_Knowledge</ability>
      <abilityName>其他知识</abilityName>
      <candidateList>
        <item>〔2022〕1号</item>
      </candidateList>
      <explain>发文字号格式错误。</explain>
      <paraID>5655AC36</paraID>
      <start>7</start>
      <end>15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ef49d-0bb0-4191-8d87-7f90ae10a71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20900</Words>
  <Characters>22133</Characters>
  <Lines>820</Lines>
  <Paragraphs>230</Paragraphs>
  <TotalTime>11</TotalTime>
  <ScaleCrop>false</ScaleCrop>
  <LinksUpToDate>false</LinksUpToDate>
  <CharactersWithSpaces>22205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2022-02-22T05:35:00Z</dcterms:created>
  <dc:creator>lhj</dc:creator>
  <cp:lastModifiedBy>lu</cp:lastModifiedBy>
  <cp:lastPrinted>2025-12-18T01:58:00Z</cp:lastPrinted>
  <dcterms:modified xsi:type="dcterms:W3CDTF">2026-03-31T10:34:24Z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44E21FCBF88440EB9320346F09ABD104_13</vt:lpwstr>
  </property>
  <property fmtid="{D5CDD505-2E9C-101B-9397-08002B2CF9AE}" pid="4" name="KSOTemplateDocerSaveRecord">
    <vt:lpwstr>eyJoZGlkIjoiMjBlZjI1ZjRhZTJjM2QyZGU0ZTFkYTA5NzI3ODc1MDYifQ==</vt:lpwstr>
  </property>
</Properties>
</file>