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58B87C">
      <w:pPr>
        <w:shd w:val="clear"/>
        <w:rPr>
          <w:rFonts w:ascii="仿宋_GB2312" w:hAnsi="仿宋_GB2312" w:eastAsia="仿宋_GB2312" w:cs="仿宋_GB2312"/>
          <w:color w:val="000000" w:themeColor="text1"/>
          <w:sz w:val="36"/>
          <w:szCs w:val="36"/>
          <w:highlight w:val="none"/>
          <w14:textFill>
            <w14:solidFill>
              <w14:schemeClr w14:val="tx1"/>
            </w14:solidFill>
          </w14:textFill>
        </w:rPr>
      </w:pPr>
    </w:p>
    <w:p w14:paraId="A15A4CBA">
      <w:pPr>
        <w:shd w:val="clear"/>
        <w:rPr>
          <w:rFonts w:ascii="仿宋_GB2312" w:hAnsi="仿宋_GB2312" w:eastAsia="仿宋_GB2312" w:cs="仿宋_GB2312"/>
          <w:color w:val="000000" w:themeColor="text1"/>
          <w:sz w:val="36"/>
          <w:szCs w:val="36"/>
          <w:highlight w:val="none"/>
          <w14:textFill>
            <w14:solidFill>
              <w14:schemeClr w14:val="tx1"/>
            </w14:solidFill>
          </w14:textFill>
        </w:rPr>
      </w:pPr>
    </w:p>
    <w:p w14:paraId="E89CD4A9">
      <w:pPr>
        <w:shd w:val="clear"/>
        <w:rPr>
          <w:rFonts w:ascii="仿宋_GB2312" w:hAnsi="仿宋_GB2312" w:eastAsia="仿宋_GB2312" w:cs="仿宋_GB2312"/>
          <w:color w:val="000000" w:themeColor="text1"/>
          <w:sz w:val="36"/>
          <w:szCs w:val="36"/>
          <w:highlight w:val="none"/>
          <w14:textFill>
            <w14:solidFill>
              <w14:schemeClr w14:val="tx1"/>
            </w14:solidFill>
          </w14:textFill>
        </w:rPr>
      </w:pPr>
    </w:p>
    <w:p w14:paraId="BD1D14B8">
      <w:pPr>
        <w:shd w:val="clear"/>
        <w:rPr>
          <w:rFonts w:ascii="仿宋_GB2312" w:hAnsi="仿宋_GB2312" w:eastAsia="仿宋_GB2312" w:cs="仿宋_GB2312"/>
          <w:color w:val="000000" w:themeColor="text1"/>
          <w:sz w:val="36"/>
          <w:szCs w:val="36"/>
          <w:highlight w:val="none"/>
          <w14:textFill>
            <w14:solidFill>
              <w14:schemeClr w14:val="tx1"/>
            </w14:solidFill>
          </w14:textFill>
        </w:rPr>
      </w:pPr>
    </w:p>
    <w:p w14:paraId="35A15F7A">
      <w:pPr>
        <w:shd w:val="clear"/>
        <w:rPr>
          <w:rFonts w:ascii="仿宋_GB2312" w:hAnsi="仿宋_GB2312" w:eastAsia="仿宋_GB2312" w:cs="仿宋_GB2312"/>
          <w:color w:val="000000" w:themeColor="text1"/>
          <w:sz w:val="36"/>
          <w:szCs w:val="36"/>
          <w:highlight w:val="none"/>
          <w14:textFill>
            <w14:solidFill>
              <w14:schemeClr w14:val="tx1"/>
            </w14:solidFill>
          </w14:textFill>
        </w:rPr>
      </w:pPr>
    </w:p>
    <w:p w14:paraId="3E393815">
      <w:pPr>
        <w:shd w:val="clear"/>
        <w:adjustRightInd w:val="0"/>
        <w:snapToGrid w:val="0"/>
        <w:jc w:val="center"/>
        <w:outlineLvl w:val="0"/>
        <w:rPr>
          <w:rFonts w:ascii="方正小标宋_GBK" w:eastAsia="方正小标宋_GBK"/>
          <w:bCs/>
          <w:color w:val="000000" w:themeColor="text1"/>
          <w:sz w:val="72"/>
          <w:szCs w:val="72"/>
          <w:highlight w:val="none"/>
          <w14:textFill>
            <w14:solidFill>
              <w14:schemeClr w14:val="tx1"/>
            </w14:solidFill>
          </w14:textFill>
        </w:rPr>
      </w:pPr>
      <w:bookmarkStart w:id="0" w:name="_Toc5985"/>
      <w:r>
        <w:rPr>
          <w:rFonts w:hint="eastAsia" w:ascii="方正小标宋_GBK" w:eastAsia="方正小标宋_GBK"/>
          <w:bCs/>
          <w:color w:val="000000" w:themeColor="text1"/>
          <w:sz w:val="72"/>
          <w:szCs w:val="72"/>
          <w:highlight w:val="none"/>
          <w14:textFill>
            <w14:solidFill>
              <w14:schemeClr w14:val="tx1"/>
            </w14:solidFill>
          </w14:textFill>
        </w:rPr>
        <w:t>建设项目环境影响报告表</w:t>
      </w:r>
      <w:bookmarkEnd w:id="0"/>
    </w:p>
    <w:p w14:paraId="D34FA74C">
      <w:pPr>
        <w:shd w:val="clear"/>
        <w:adjustRightInd w:val="0"/>
        <w:snapToGrid w:val="0"/>
        <w:spacing w:before="192" w:beforeLines="80"/>
        <w:jc w:val="center"/>
        <w:rPr>
          <w:rFonts w:hint="eastAsia" w:ascii="楷体_GB2312" w:eastAsia="楷体_GB2312"/>
          <w:bCs/>
          <w:color w:val="000000" w:themeColor="text1"/>
          <w:sz w:val="48"/>
          <w:szCs w:val="48"/>
          <w:highlight w:val="none"/>
          <w14:textFill>
            <w14:solidFill>
              <w14:schemeClr w14:val="tx1"/>
            </w14:solidFill>
          </w14:textFill>
        </w:rPr>
      </w:pPr>
      <w:r>
        <w:rPr>
          <w:rFonts w:hint="eastAsia" w:ascii="楷体_GB2312" w:eastAsia="楷体_GB2312"/>
          <w:bCs/>
          <w:color w:val="000000" w:themeColor="text1"/>
          <w:sz w:val="48"/>
          <w:szCs w:val="48"/>
          <w:highlight w:val="none"/>
          <w14:textFill>
            <w14:solidFill>
              <w14:schemeClr w14:val="tx1"/>
            </w14:solidFill>
          </w14:textFill>
        </w:rPr>
        <w:t>（污染影响类）</w:t>
      </w:r>
    </w:p>
    <w:p w14:paraId="05F90BF2">
      <w:pPr>
        <w:shd w:val="clear"/>
        <w:adjustRightInd w:val="0"/>
        <w:snapToGrid w:val="0"/>
        <w:spacing w:before="192" w:beforeLines="80"/>
        <w:jc w:val="center"/>
        <w:rPr>
          <w:rFonts w:hint="eastAsia" w:ascii="楷体_GB2312" w:eastAsia="楷体_GB2312"/>
          <w:bCs/>
          <w:color w:val="000000" w:themeColor="text1"/>
          <w:sz w:val="48"/>
          <w:szCs w:val="48"/>
          <w:highlight w:val="none"/>
          <w:lang w:eastAsia="zh-CN"/>
          <w14:textFill>
            <w14:solidFill>
              <w14:schemeClr w14:val="tx1"/>
            </w14:solidFill>
          </w14:textFill>
        </w:rPr>
      </w:pPr>
      <w:r>
        <w:rPr>
          <w:rFonts w:hint="eastAsia" w:ascii="楷体_GB2312" w:eastAsia="楷体_GB2312"/>
          <w:bCs/>
          <w:color w:val="000000" w:themeColor="text1"/>
          <w:sz w:val="48"/>
          <w:szCs w:val="48"/>
          <w:highlight w:val="none"/>
          <w:lang w:eastAsia="zh-CN"/>
          <w14:textFill>
            <w14:solidFill>
              <w14:schemeClr w14:val="tx1"/>
            </w14:solidFill>
          </w14:textFill>
        </w:rPr>
        <w:t>（</w:t>
      </w:r>
      <w:r>
        <w:rPr>
          <w:rFonts w:hint="eastAsia" w:ascii="楷体_GB2312" w:eastAsia="楷体_GB2312"/>
          <w:bCs/>
          <w:color w:val="000000" w:themeColor="text1"/>
          <w:sz w:val="48"/>
          <w:szCs w:val="48"/>
          <w:highlight w:val="none"/>
          <w:lang w:val="en-US" w:eastAsia="zh-CN"/>
          <w14:textFill>
            <w14:solidFill>
              <w14:schemeClr w14:val="tx1"/>
            </w14:solidFill>
          </w14:textFill>
        </w:rPr>
        <w:t>公示稿</w:t>
      </w:r>
      <w:r>
        <w:rPr>
          <w:rFonts w:hint="eastAsia" w:ascii="楷体_GB2312" w:eastAsia="楷体_GB2312"/>
          <w:bCs/>
          <w:color w:val="000000" w:themeColor="text1"/>
          <w:sz w:val="48"/>
          <w:szCs w:val="48"/>
          <w:highlight w:val="none"/>
          <w:lang w:eastAsia="zh-CN"/>
          <w14:textFill>
            <w14:solidFill>
              <w14:schemeClr w14:val="tx1"/>
            </w14:solidFill>
          </w14:textFill>
        </w:rPr>
        <w:t>）</w:t>
      </w:r>
    </w:p>
    <w:p w14:paraId="66F2F835">
      <w:pPr>
        <w:shd w:val="clear"/>
        <w:ind w:firstLine="1040"/>
        <w:rPr>
          <w:rFonts w:eastAsia="仿宋"/>
          <w:color w:val="000000" w:themeColor="text1"/>
          <w:sz w:val="44"/>
          <w:szCs w:val="44"/>
          <w:highlight w:val="none"/>
          <w14:textFill>
            <w14:solidFill>
              <w14:schemeClr w14:val="tx1"/>
            </w14:solidFill>
          </w14:textFill>
        </w:rPr>
      </w:pPr>
    </w:p>
    <w:p w14:paraId="343E86CF">
      <w:pPr>
        <w:shd w:val="clear"/>
        <w:ind w:firstLine="1040"/>
        <w:rPr>
          <w:rFonts w:eastAsia="仿宋"/>
          <w:color w:val="000000" w:themeColor="text1"/>
          <w:sz w:val="44"/>
          <w:szCs w:val="44"/>
          <w:highlight w:val="none"/>
          <w14:textFill>
            <w14:solidFill>
              <w14:schemeClr w14:val="tx1"/>
            </w14:solidFill>
          </w14:textFill>
        </w:rPr>
      </w:pPr>
    </w:p>
    <w:p w14:paraId="9305E18F">
      <w:pPr>
        <w:keepNext w:val="0"/>
        <w:keepLines w:val="0"/>
        <w:widowControl/>
        <w:suppressLineNumbers w:val="0"/>
        <w:spacing w:line="360" w:lineRule="auto"/>
        <w:ind w:firstLine="360" w:firstLineChars="100"/>
        <w:jc w:val="left"/>
        <w:rPr>
          <w:rFonts w:ascii="仿宋_GB2312" w:eastAsia="仿宋_GB2312"/>
          <w:color w:val="000000" w:themeColor="text1"/>
          <w:sz w:val="36"/>
          <w:szCs w:val="36"/>
          <w:highlight w:val="none"/>
          <w:u w:val="single"/>
          <w14:textFill>
            <w14:solidFill>
              <w14:schemeClr w14:val="tx1"/>
            </w14:solidFill>
          </w14:textFill>
        </w:rPr>
      </w:pPr>
      <w:r>
        <w:rPr>
          <w:rFonts w:hint="eastAsia" w:ascii="仿宋_GB2312" w:eastAsia="仿宋_GB2312"/>
          <w:color w:val="000000" w:themeColor="text1"/>
          <w:sz w:val="36"/>
          <w:szCs w:val="36"/>
          <w:highlight w:val="none"/>
          <w14:textFill>
            <w14:solidFill>
              <w14:schemeClr w14:val="tx1"/>
            </w14:solidFill>
          </w14:textFill>
        </w:rPr>
        <w:t>项目名称：</w:t>
      </w:r>
      <w:r>
        <w:rPr>
          <w:rFonts w:hint="eastAsia" w:ascii="仿宋_GB2312" w:eastAsia="仿宋_GB2312"/>
          <w:i/>
          <w:color w:val="000000" w:themeColor="text1"/>
          <w:sz w:val="36"/>
          <w:szCs w:val="36"/>
          <w:highlight w:val="none"/>
          <w:u w:val="single"/>
          <w14:textFill>
            <w14:solidFill>
              <w14:schemeClr w14:val="tx1"/>
            </w14:solidFill>
          </w14:textFill>
        </w:rPr>
        <w:t xml:space="preserve"> </w:t>
      </w:r>
      <w:r>
        <w:rPr>
          <w:rFonts w:hint="eastAsia"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 xml:space="preserve"> </w:t>
      </w:r>
      <w:r>
        <w:rPr>
          <w:rFonts w:hint="eastAsia" w:eastAsia="仿宋_GB2312" w:cs="Times New Roman"/>
          <w:color w:val="000000" w:themeColor="text1"/>
          <w:sz w:val="36"/>
          <w:szCs w:val="36"/>
          <w:highlight w:val="none"/>
          <w:u w:val="singl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年产2000吨铝型材扩建项目</w:t>
      </w:r>
      <w:r>
        <w:rPr>
          <w:rFonts w:hint="eastAsia" w:eastAsia="仿宋_GB2312" w:cs="Times New Roman"/>
          <w:color w:val="000000" w:themeColor="text1"/>
          <w:sz w:val="36"/>
          <w:szCs w:val="36"/>
          <w:highlight w:val="none"/>
          <w:u w:val="single"/>
          <w:lang w:val="en-US" w:eastAsia="zh-CN"/>
          <w14:textFill>
            <w14:solidFill>
              <w14:schemeClr w14:val="tx1"/>
            </w14:solidFill>
          </w14:textFill>
        </w:rPr>
        <w:t xml:space="preserve">     </w:t>
      </w:r>
      <w:r>
        <w:rPr>
          <w:rFonts w:hint="eastAsia" w:eastAsia="仿宋_GB2312"/>
          <w:color w:val="000000" w:themeColor="text1"/>
          <w:w w:val="98"/>
          <w:sz w:val="36"/>
          <w:szCs w:val="36"/>
          <w:highlight w:val="none"/>
          <w:u w:val="single"/>
          <w14:textFill>
            <w14:solidFill>
              <w14:schemeClr w14:val="tx1"/>
            </w14:solidFill>
          </w14:textFill>
        </w:rPr>
        <w:t xml:space="preserve">   </w:t>
      </w:r>
    </w:p>
    <w:p w14:paraId="71978693">
      <w:pPr>
        <w:keepNext w:val="0"/>
        <w:keepLines w:val="0"/>
        <w:widowControl/>
        <w:suppressLineNumbers w:val="0"/>
        <w:ind w:firstLine="360" w:firstLineChars="100"/>
        <w:jc w:val="left"/>
        <w:rPr>
          <w:rFonts w:ascii="仿宋_GB2312" w:eastAsia="仿宋_GB2312"/>
          <w:color w:val="000000" w:themeColor="text1"/>
          <w:sz w:val="36"/>
          <w:szCs w:val="36"/>
          <w:highlight w:val="none"/>
          <w:u w:val="single"/>
          <w14:textFill>
            <w14:solidFill>
              <w14:schemeClr w14:val="tx1"/>
            </w14:solidFill>
          </w14:textFill>
        </w:rPr>
      </w:pPr>
      <w:r>
        <w:rPr>
          <w:rFonts w:hint="eastAsia" w:ascii="仿宋_GB2312" w:eastAsia="仿宋_GB2312"/>
          <w:color w:val="000000" w:themeColor="text1"/>
          <w:sz w:val="36"/>
          <w:szCs w:val="36"/>
          <w:highlight w:val="none"/>
          <w14:textFill>
            <w14:solidFill>
              <w14:schemeClr w14:val="tx1"/>
            </w14:solidFill>
          </w14:textFill>
        </w:rPr>
        <w:t>建设单位（盖章）：</w:t>
      </w:r>
      <w:r>
        <w:rPr>
          <w:rFonts w:hint="eastAsia"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 xml:space="preserve">江阴市致壹金属制品有限公司 </w:t>
      </w:r>
      <w:r>
        <w:rPr>
          <w:rFonts w:hint="eastAsia" w:ascii="仿宋_GB2312" w:eastAsia="仿宋_GB2312"/>
          <w:color w:val="000000" w:themeColor="text1"/>
          <w:sz w:val="36"/>
          <w:szCs w:val="36"/>
          <w:highlight w:val="none"/>
          <w:u w:val="single"/>
          <w14:textFill>
            <w14:solidFill>
              <w14:schemeClr w14:val="tx1"/>
            </w14:solidFill>
          </w14:textFill>
        </w:rPr>
        <w:t xml:space="preserve"> </w:t>
      </w:r>
      <w:r>
        <w:rPr>
          <w:rFonts w:hint="eastAsia" w:ascii="仿宋_GB2312" w:eastAsia="仿宋_GB2312"/>
          <w:color w:val="000000" w:themeColor="text1"/>
          <w:spacing w:val="-20"/>
          <w:sz w:val="36"/>
          <w:szCs w:val="36"/>
          <w:highlight w:val="none"/>
          <w:u w:val="single"/>
          <w14:textFill>
            <w14:solidFill>
              <w14:schemeClr w14:val="tx1"/>
            </w14:solidFill>
          </w14:textFill>
        </w:rPr>
        <w:t xml:space="preserve"> </w:t>
      </w:r>
    </w:p>
    <w:p w14:paraId="1BBFB23A">
      <w:pPr>
        <w:shd w:val="clear"/>
        <w:adjustRightInd w:val="0"/>
        <w:snapToGrid w:val="0"/>
        <w:spacing w:line="360" w:lineRule="auto"/>
        <w:ind w:firstLine="360" w:firstLineChars="100"/>
        <w:rPr>
          <w:rFonts w:ascii="仿宋_GB2312" w:eastAsia="仿宋_GB2312"/>
          <w:color w:val="000000" w:themeColor="text1"/>
          <w:sz w:val="36"/>
          <w:szCs w:val="36"/>
          <w:highlight w:val="none"/>
          <w:u w:val="single"/>
          <w14:textFill>
            <w14:solidFill>
              <w14:schemeClr w14:val="tx1"/>
            </w14:solidFill>
          </w14:textFill>
        </w:rPr>
      </w:pPr>
      <w:r>
        <w:rPr>
          <w:rFonts w:hint="eastAsia" w:ascii="仿宋_GB2312" w:eastAsia="仿宋_GB2312"/>
          <w:color w:val="000000" w:themeColor="text1"/>
          <w:sz w:val="36"/>
          <w:szCs w:val="36"/>
          <w:highlight w:val="none"/>
          <w14:textFill>
            <w14:solidFill>
              <w14:schemeClr w14:val="tx1"/>
            </w14:solidFill>
          </w14:textFill>
        </w:rPr>
        <w:t>编制日期：</w:t>
      </w:r>
      <w:r>
        <w:rPr>
          <w:rFonts w:hint="eastAsia" w:ascii="仿宋_GB2312" w:eastAsia="仿宋_GB2312"/>
          <w:color w:val="000000" w:themeColor="text1"/>
          <w:sz w:val="36"/>
          <w:szCs w:val="36"/>
          <w:highlight w:val="none"/>
          <w:u w:val="single"/>
          <w14:textFill>
            <w14:solidFill>
              <w14:schemeClr w14:val="tx1"/>
            </w14:solidFill>
          </w14:textFill>
        </w:rPr>
        <w:t xml:space="preserve"> </w:t>
      </w:r>
      <w:r>
        <w:rPr>
          <w:rFonts w:ascii="仿宋_GB2312" w:eastAsia="仿宋_GB2312"/>
          <w:color w:val="000000" w:themeColor="text1"/>
          <w:sz w:val="36"/>
          <w:szCs w:val="36"/>
          <w:highlight w:val="none"/>
          <w:u w:val="single"/>
          <w14:textFill>
            <w14:solidFill>
              <w14:schemeClr w14:val="tx1"/>
            </w14:solidFill>
          </w14:textFill>
        </w:rPr>
        <w:t xml:space="preserve"> </w:t>
      </w:r>
      <w:r>
        <w:rPr>
          <w:rFonts w:hint="eastAsia" w:ascii="仿宋_GB2312" w:eastAsia="仿宋_GB2312"/>
          <w:color w:val="000000" w:themeColor="text1"/>
          <w:sz w:val="36"/>
          <w:szCs w:val="36"/>
          <w:highlight w:val="none"/>
          <w:u w:val="single"/>
          <w14:textFill>
            <w14:solidFill>
              <w14:schemeClr w14:val="tx1"/>
            </w14:solidFill>
          </w14:textFill>
        </w:rPr>
        <w:t xml:space="preserve">  </w:t>
      </w:r>
      <w:r>
        <w:rPr>
          <w:rFonts w:ascii="仿宋_GB2312" w:eastAsia="仿宋_GB2312"/>
          <w:color w:val="000000" w:themeColor="text1"/>
          <w:sz w:val="36"/>
          <w:szCs w:val="36"/>
          <w:highlight w:val="none"/>
          <w:u w:val="single"/>
          <w14:textFill>
            <w14:solidFill>
              <w14:schemeClr w14:val="tx1"/>
            </w14:solidFill>
          </w14:textFill>
        </w:rPr>
        <w:t xml:space="preserve"> </w:t>
      </w:r>
      <w:r>
        <w:rPr>
          <w:rFonts w:hint="eastAsia" w:ascii="仿宋_GB2312" w:eastAsia="仿宋_GB2312"/>
          <w:color w:val="000000" w:themeColor="text1"/>
          <w:sz w:val="36"/>
          <w:szCs w:val="36"/>
          <w:highlight w:val="none"/>
          <w:u w:val="single"/>
          <w14:textFill>
            <w14:solidFill>
              <w14:schemeClr w14:val="tx1"/>
            </w14:solidFill>
          </w14:textFill>
        </w:rPr>
        <w:t xml:space="preserve">         </w:t>
      </w:r>
      <w:r>
        <w:rPr>
          <w:rFonts w:eastAsia="仿宋_GB2312"/>
          <w:color w:val="000000" w:themeColor="text1"/>
          <w:sz w:val="36"/>
          <w:szCs w:val="36"/>
          <w:highlight w:val="none"/>
          <w:u w:val="single"/>
          <w14:textFill>
            <w14:solidFill>
              <w14:schemeClr w14:val="tx1"/>
            </w14:solidFill>
          </w14:textFill>
        </w:rPr>
        <w:t>202</w:t>
      </w:r>
      <w:r>
        <w:rPr>
          <w:rFonts w:hint="eastAsia" w:eastAsia="仿宋_GB2312"/>
          <w:color w:val="000000" w:themeColor="text1"/>
          <w:sz w:val="36"/>
          <w:szCs w:val="36"/>
          <w:highlight w:val="none"/>
          <w:u w:val="single"/>
          <w:lang w:val="en-US" w:eastAsia="zh-CN"/>
          <w14:textFill>
            <w14:solidFill>
              <w14:schemeClr w14:val="tx1"/>
            </w14:solidFill>
          </w14:textFill>
        </w:rPr>
        <w:t>6</w:t>
      </w:r>
      <w:r>
        <w:rPr>
          <w:rFonts w:eastAsia="仿宋_GB2312"/>
          <w:color w:val="000000" w:themeColor="text1"/>
          <w:sz w:val="36"/>
          <w:szCs w:val="36"/>
          <w:highlight w:val="none"/>
          <w:u w:val="single"/>
          <w14:textFill>
            <w14:solidFill>
              <w14:schemeClr w14:val="tx1"/>
            </w14:solidFill>
          </w14:textFill>
        </w:rPr>
        <w:t>年</w:t>
      </w:r>
      <w:r>
        <w:rPr>
          <w:rFonts w:hint="eastAsia" w:eastAsia="仿宋_GB2312"/>
          <w:color w:val="000000" w:themeColor="text1"/>
          <w:sz w:val="36"/>
          <w:szCs w:val="36"/>
          <w:highlight w:val="none"/>
          <w:u w:val="single"/>
          <w:lang w:val="en-US" w:eastAsia="zh-CN"/>
          <w14:textFill>
            <w14:solidFill>
              <w14:schemeClr w14:val="tx1"/>
            </w14:solidFill>
          </w14:textFill>
        </w:rPr>
        <w:t>3</w:t>
      </w:r>
      <w:r>
        <w:rPr>
          <w:rFonts w:eastAsia="仿宋_GB2312"/>
          <w:color w:val="000000" w:themeColor="text1"/>
          <w:sz w:val="36"/>
          <w:szCs w:val="36"/>
          <w:highlight w:val="none"/>
          <w:u w:val="single"/>
          <w14:textFill>
            <w14:solidFill>
              <w14:schemeClr w14:val="tx1"/>
            </w14:solidFill>
          </w14:textFill>
        </w:rPr>
        <w:t xml:space="preserve">月 </w:t>
      </w:r>
      <w:r>
        <w:rPr>
          <w:rFonts w:hint="eastAsia" w:ascii="仿宋_GB2312" w:eastAsia="仿宋_GB2312"/>
          <w:color w:val="000000" w:themeColor="text1"/>
          <w:sz w:val="36"/>
          <w:szCs w:val="36"/>
          <w:highlight w:val="none"/>
          <w:u w:val="single"/>
          <w14:textFill>
            <w14:solidFill>
              <w14:schemeClr w14:val="tx1"/>
            </w14:solidFill>
          </w14:textFill>
        </w:rPr>
        <w:t xml:space="preserve">            </w:t>
      </w:r>
    </w:p>
    <w:p w14:paraId="19671217">
      <w:pPr>
        <w:shd w:val="clear"/>
        <w:rPr>
          <w:color w:val="000000" w:themeColor="text1"/>
          <w:highlight w:val="none"/>
          <w14:textFill>
            <w14:solidFill>
              <w14:schemeClr w14:val="tx1"/>
            </w14:solidFill>
          </w14:textFill>
        </w:rPr>
      </w:pPr>
      <w:bookmarkStart w:id="1" w:name="_Hlk57884087"/>
    </w:p>
    <w:p w14:paraId="8B84A169">
      <w:pPr>
        <w:shd w:val="clear"/>
        <w:rPr>
          <w:color w:val="000000" w:themeColor="text1"/>
          <w:highlight w:val="none"/>
          <w14:textFill>
            <w14:solidFill>
              <w14:schemeClr w14:val="tx1"/>
            </w14:solidFill>
          </w14:textFill>
        </w:rPr>
      </w:pPr>
    </w:p>
    <w:p w14:paraId="ED335063">
      <w:pPr>
        <w:shd w:val="clear"/>
        <w:rPr>
          <w:color w:val="000000" w:themeColor="text1"/>
          <w:highlight w:val="none"/>
          <w14:textFill>
            <w14:solidFill>
              <w14:schemeClr w14:val="tx1"/>
            </w14:solidFill>
          </w14:textFill>
        </w:rPr>
      </w:pPr>
    </w:p>
    <w:p w14:paraId="6266214E">
      <w:pPr>
        <w:shd w:val="clear"/>
        <w:rPr>
          <w:color w:val="000000" w:themeColor="text1"/>
          <w:highlight w:val="none"/>
          <w14:textFill>
            <w14:solidFill>
              <w14:schemeClr w14:val="tx1"/>
            </w14:solidFill>
          </w14:textFill>
        </w:rPr>
      </w:pPr>
    </w:p>
    <w:p w14:paraId="4451803E">
      <w:pPr>
        <w:shd w:val="clear"/>
        <w:rPr>
          <w:color w:val="000000" w:themeColor="text1"/>
          <w:highlight w:val="none"/>
          <w14:textFill>
            <w14:solidFill>
              <w14:schemeClr w14:val="tx1"/>
            </w14:solidFill>
          </w14:textFill>
        </w:rPr>
      </w:pPr>
    </w:p>
    <w:bookmarkEnd w:id="1"/>
    <w:p w14:paraId="691C5FCE">
      <w:pPr>
        <w:shd w:val="clear"/>
        <w:adjustRightInd w:val="0"/>
        <w:snapToGrid w:val="0"/>
        <w:spacing w:line="288" w:lineRule="auto"/>
        <w:jc w:val="center"/>
        <w:rPr>
          <w:rFonts w:ascii="楷体_GB2312" w:eastAsia="楷体_GB2312"/>
          <w:color w:val="000000" w:themeColor="text1"/>
          <w:sz w:val="36"/>
          <w:szCs w:val="36"/>
          <w:highlight w:val="none"/>
          <w14:textFill>
            <w14:solidFill>
              <w14:schemeClr w14:val="tx1"/>
            </w14:solidFill>
          </w14:textFill>
        </w:rPr>
      </w:pPr>
      <w:r>
        <w:rPr>
          <w:rFonts w:hint="eastAsia" w:ascii="楷体_GB2312" w:eastAsia="楷体_GB2312"/>
          <w:color w:val="000000" w:themeColor="text1"/>
          <w:sz w:val="36"/>
          <w:szCs w:val="36"/>
          <w:highlight w:val="none"/>
          <w14:textFill>
            <w14:solidFill>
              <w14:schemeClr w14:val="tx1"/>
            </w14:solidFill>
          </w14:textFill>
        </w:rPr>
        <w:t>中华人民共和国生态环境部制</w:t>
      </w:r>
    </w:p>
    <w:p w14:paraId="54E0332E">
      <w:pPr>
        <w:shd w:val="clear"/>
        <w:rPr>
          <w:color w:val="000000" w:themeColor="text1"/>
          <w:highlight w:val="none"/>
          <w14:textFill>
            <w14:solidFill>
              <w14:schemeClr w14:val="tx1"/>
            </w14:solidFill>
          </w14:textFill>
        </w:rPr>
        <w:sectPr>
          <w:headerReference r:id="rId5" w:type="default"/>
          <w:footerReference r:id="rId6" w:type="default"/>
          <w:footerReference r:id="rId7"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E08DFB21">
      <w:pPr>
        <w:pStyle w:val="20"/>
        <w:shd w:val="clear"/>
        <w:spacing w:line="240" w:lineRule="auto"/>
        <w:jc w:val="center"/>
        <w:outlineLvl w:val="0"/>
        <w:rPr>
          <w:rFonts w:ascii="黑体" w:hAnsi="黑体" w:eastAsia="黑体"/>
          <w:snapToGrid w:val="0"/>
          <w:color w:val="000000" w:themeColor="text1"/>
          <w:sz w:val="30"/>
          <w:szCs w:val="30"/>
          <w:highlight w:val="none"/>
          <w14:textFill>
            <w14:solidFill>
              <w14:schemeClr w14:val="tx1"/>
            </w14:solidFill>
          </w14:textFill>
        </w:rPr>
      </w:pPr>
      <w:bookmarkStart w:id="2" w:name="_Toc16422"/>
      <w:r>
        <w:rPr>
          <w:rFonts w:hint="eastAsia" w:ascii="黑体" w:hAnsi="黑体" w:eastAsia="黑体"/>
          <w:snapToGrid w:val="0"/>
          <w:color w:val="000000" w:themeColor="text1"/>
          <w:sz w:val="30"/>
          <w:szCs w:val="30"/>
          <w:highlight w:val="none"/>
          <w14:textFill>
            <w14:solidFill>
              <w14:schemeClr w14:val="tx1"/>
            </w14:solidFill>
          </w14:textFill>
        </w:rPr>
        <w:t>一、建设项目基本情况</w:t>
      </w:r>
      <w:bookmarkEnd w:id="2"/>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2"/>
        <w:gridCol w:w="1050"/>
        <w:gridCol w:w="2413"/>
        <w:gridCol w:w="2016"/>
        <w:gridCol w:w="2669"/>
      </w:tblGrid>
      <w:tr w14:paraId="83CF7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2" w:type="dxa"/>
            <w:gridSpan w:val="2"/>
            <w:tcMar>
              <w:top w:w="16" w:type="dxa"/>
              <w:left w:w="16" w:type="dxa"/>
              <w:right w:w="16" w:type="dxa"/>
            </w:tcMar>
            <w:vAlign w:val="center"/>
          </w:tcPr>
          <w:p w14:paraId="F1413598">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建设项目名称</w:t>
            </w:r>
          </w:p>
        </w:tc>
        <w:tc>
          <w:tcPr>
            <w:tcW w:w="7098" w:type="dxa"/>
            <w:gridSpan w:val="3"/>
            <w:vAlign w:val="center"/>
          </w:tcPr>
          <w:p w14:paraId="EC8CC365">
            <w:pPr>
              <w:shd w:val="clear"/>
              <w:adjustRightInd w:val="0"/>
              <w:snapToGrid w:val="0"/>
              <w:spacing w:line="240" w:lineRule="auto"/>
              <w:jc w:val="center"/>
              <w:rPr>
                <w:rFonts w:hint="eastAsia"/>
                <w:color w:val="000000" w:themeColor="text1"/>
                <w:sz w:val="24"/>
                <w:szCs w:val="24"/>
                <w:highlight w:val="none"/>
                <w:lang w:val="en-US" w:eastAsia="zh-CN"/>
                <w14:textFill>
                  <w14:solidFill>
                    <w14:schemeClr w14:val="tx1"/>
                  </w14:solidFill>
                </w14:textFill>
              </w:rPr>
            </w:pPr>
            <w:r>
              <w:rPr>
                <w:rFonts w:hint="eastAsia" w:eastAsia="宋体"/>
                <w:color w:val="000000" w:themeColor="text1"/>
                <w:sz w:val="24"/>
                <w:szCs w:val="24"/>
                <w:highlight w:val="none"/>
                <w:lang w:val="en-US" w:eastAsia="zh-CN"/>
                <w14:textFill>
                  <w14:solidFill>
                    <w14:schemeClr w14:val="tx1"/>
                  </w14:solidFill>
                </w14:textFill>
              </w:rPr>
              <w:t>年产2000吨铝型材扩建项目</w:t>
            </w:r>
          </w:p>
        </w:tc>
      </w:tr>
      <w:tr w14:paraId="34E043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2" w:type="dxa"/>
            <w:gridSpan w:val="2"/>
            <w:tcMar>
              <w:top w:w="16" w:type="dxa"/>
              <w:left w:w="16" w:type="dxa"/>
              <w:right w:w="16" w:type="dxa"/>
            </w:tcMar>
            <w:vAlign w:val="center"/>
          </w:tcPr>
          <w:p w14:paraId="450B294D">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项目代码</w:t>
            </w:r>
          </w:p>
        </w:tc>
        <w:tc>
          <w:tcPr>
            <w:tcW w:w="7098" w:type="dxa"/>
            <w:gridSpan w:val="3"/>
            <w:vAlign w:val="center"/>
          </w:tcPr>
          <w:p w14:paraId="E2587DCF">
            <w:pPr>
              <w:shd w:val="clear"/>
              <w:adjustRightInd w:val="0"/>
              <w:snapToGrid w:val="0"/>
              <w:spacing w:line="240" w:lineRule="auto"/>
              <w:jc w:val="center"/>
              <w:rPr>
                <w:rFonts w:hint="eastAsia"/>
                <w:color w:val="000000" w:themeColor="text1"/>
                <w:sz w:val="24"/>
                <w:szCs w:val="24"/>
                <w:highlight w:val="none"/>
                <w:lang w:val="en-US" w:eastAsia="zh-CN"/>
                <w14:textFill>
                  <w14:solidFill>
                    <w14:schemeClr w14:val="tx1"/>
                  </w14:solidFill>
                </w14:textFill>
              </w:rPr>
            </w:pPr>
            <w:r>
              <w:rPr>
                <w:rFonts w:hint="eastAsia" w:eastAsia="宋体"/>
                <w:color w:val="000000" w:themeColor="text1"/>
                <w:sz w:val="24"/>
                <w:szCs w:val="24"/>
                <w:highlight w:val="none"/>
                <w:lang w:val="en-US" w:eastAsia="zh-CN"/>
                <w14:textFill>
                  <w14:solidFill>
                    <w14:schemeClr w14:val="tx1"/>
                  </w14:solidFill>
                </w14:textFill>
              </w:rPr>
              <w:t>2510-320264-89-03-824674</w:t>
            </w:r>
          </w:p>
        </w:tc>
      </w:tr>
      <w:tr w14:paraId="1A89F0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2" w:type="dxa"/>
            <w:gridSpan w:val="2"/>
            <w:tcMar>
              <w:top w:w="16" w:type="dxa"/>
              <w:left w:w="16" w:type="dxa"/>
              <w:right w:w="16" w:type="dxa"/>
            </w:tcMar>
            <w:vAlign w:val="center"/>
          </w:tcPr>
          <w:p w14:paraId="42D27895">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建设单位联系人</w:t>
            </w:r>
          </w:p>
        </w:tc>
        <w:tc>
          <w:tcPr>
            <w:tcW w:w="2413" w:type="dxa"/>
            <w:vAlign w:val="center"/>
          </w:tcPr>
          <w:p w14:paraId="BB67321A">
            <w:pPr>
              <w:shd w:val="clear"/>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eastAsia" w:ascii="宋体" w:hAnsi="宋体" w:eastAsia="宋体" w:cs="宋体"/>
                <w:color w:val="000000"/>
                <w:kern w:val="0"/>
                <w:sz w:val="24"/>
                <w:szCs w:val="24"/>
                <w:lang w:val="en-US" w:eastAsia="zh-CN" w:bidi="ar"/>
              </w:rPr>
              <w:t>蔡</w:t>
            </w:r>
            <w:r>
              <w:rPr>
                <w:rFonts w:hint="eastAsia" w:ascii="宋体" w:hAnsi="宋体" w:cs="宋体"/>
                <w:color w:val="000000"/>
                <w:kern w:val="0"/>
                <w:sz w:val="24"/>
                <w:szCs w:val="24"/>
                <w:lang w:val="en-US" w:eastAsia="zh-CN" w:bidi="ar"/>
              </w:rPr>
              <w:t>**</w:t>
            </w:r>
          </w:p>
        </w:tc>
        <w:tc>
          <w:tcPr>
            <w:tcW w:w="2016" w:type="dxa"/>
            <w:vAlign w:val="center"/>
          </w:tcPr>
          <w:p w14:paraId="AE583DDA">
            <w:pPr>
              <w:shd w:val="clear"/>
              <w:adjustRightInd w:val="0"/>
              <w:snapToGrid w:val="0"/>
              <w:spacing w:line="240" w:lineRule="auto"/>
              <w:jc w:val="cente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联系方式</w:t>
            </w:r>
          </w:p>
        </w:tc>
        <w:tc>
          <w:tcPr>
            <w:tcW w:w="2669" w:type="dxa"/>
            <w:vAlign w:val="center"/>
          </w:tcPr>
          <w:p w14:paraId="23889720">
            <w:pPr>
              <w:keepNext w:val="0"/>
              <w:keepLines w:val="0"/>
              <w:widowControl/>
              <w:suppressLineNumbers w:val="0"/>
              <w:ind w:firstLine="480" w:firstLineChars="200"/>
              <w:jc w:val="left"/>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kern w:val="0"/>
                <w:sz w:val="24"/>
                <w:szCs w:val="24"/>
                <w:lang w:val="en-US" w:eastAsia="zh-CN" w:bidi="ar"/>
              </w:rPr>
              <w:t>137</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6310</w:t>
            </w:r>
          </w:p>
        </w:tc>
      </w:tr>
      <w:tr w14:paraId="0B46F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2" w:type="dxa"/>
            <w:gridSpan w:val="2"/>
            <w:tcMar>
              <w:top w:w="16" w:type="dxa"/>
              <w:left w:w="16" w:type="dxa"/>
              <w:right w:w="16" w:type="dxa"/>
            </w:tcMar>
            <w:vAlign w:val="center"/>
          </w:tcPr>
          <w:p w14:paraId="BA5C3527">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建设地点</w:t>
            </w:r>
          </w:p>
        </w:tc>
        <w:tc>
          <w:tcPr>
            <w:tcW w:w="7098" w:type="dxa"/>
            <w:gridSpan w:val="3"/>
            <w:vAlign w:val="center"/>
          </w:tcPr>
          <w:p w14:paraId="80582DCB">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u w:val="single"/>
                <w14:textFill>
                  <w14:solidFill>
                    <w14:schemeClr w14:val="tx1"/>
                  </w14:solidFill>
                </w14:textFill>
              </w:rPr>
              <w:t xml:space="preserve"> 江苏 </w:t>
            </w:r>
            <w:r>
              <w:rPr>
                <w:rFonts w:hint="eastAsia" w:ascii="宋体" w:hAnsi="宋体" w:cs="宋体"/>
                <w:color w:val="000000" w:themeColor="text1"/>
                <w:sz w:val="24"/>
                <w:szCs w:val="24"/>
                <w:highlight w:val="none"/>
                <w14:textFill>
                  <w14:solidFill>
                    <w14:schemeClr w14:val="tx1"/>
                  </w14:solidFill>
                </w14:textFill>
              </w:rPr>
              <w:t>省（</w:t>
            </w:r>
            <w:r>
              <w:rPr>
                <w:rFonts w:hint="default" w:ascii="Times New Roman" w:hAnsi="Times New Roman" w:cs="Times New Roman"/>
                <w:color w:val="000000" w:themeColor="text1"/>
                <w:sz w:val="24"/>
                <w:szCs w:val="24"/>
                <w:highlight w:val="none"/>
                <w14:textFill>
                  <w14:solidFill>
                    <w14:schemeClr w14:val="tx1"/>
                  </w14:solidFill>
                </w14:textFill>
              </w:rPr>
              <w:t>自治区）</w:t>
            </w:r>
            <w:r>
              <w:rPr>
                <w:rFonts w:hint="default" w:ascii="Times New Roman" w:hAnsi="Times New Roman" w:cs="Times New Roman"/>
                <w:color w:val="000000" w:themeColor="text1"/>
                <w:sz w:val="24"/>
                <w:szCs w:val="24"/>
                <w:highlight w:val="none"/>
                <w:u w:val="single"/>
                <w14:textFill>
                  <w14:solidFill>
                    <w14:schemeClr w14:val="tx1"/>
                  </w14:solidFill>
                </w14:textFill>
              </w:rPr>
              <w:t xml:space="preserve"> 无锡 </w:t>
            </w:r>
            <w:r>
              <w:rPr>
                <w:rFonts w:hint="default" w:ascii="Times New Roman" w:hAnsi="Times New Roman" w:cs="Times New Roman"/>
                <w:color w:val="000000" w:themeColor="text1"/>
                <w:sz w:val="24"/>
                <w:szCs w:val="24"/>
                <w:highlight w:val="none"/>
                <w14:textFill>
                  <w14:solidFill>
                    <w14:schemeClr w14:val="tx1"/>
                  </w14:solidFill>
                </w14:textFill>
              </w:rPr>
              <w:t>市</w:t>
            </w:r>
            <w:r>
              <w:rPr>
                <w:rFonts w:hint="default" w:ascii="Times New Roman" w:hAnsi="Times New Roman" w:cs="Times New Roman"/>
                <w:color w:val="000000" w:themeColor="text1"/>
                <w:sz w:val="24"/>
                <w:szCs w:val="24"/>
                <w:highlight w:val="none"/>
                <w:u w:val="single"/>
                <w14:textFill>
                  <w14:solidFill>
                    <w14:schemeClr w14:val="tx1"/>
                  </w14:solidFill>
                </w14:textFill>
              </w:rPr>
              <w:t xml:space="preserve"> 江阴 </w:t>
            </w:r>
            <w:r>
              <w:rPr>
                <w:rFonts w:hint="default" w:ascii="Times New Roman" w:hAnsi="Times New Roman" w:cs="Times New Roman"/>
                <w:color w:val="000000" w:themeColor="text1"/>
                <w:sz w:val="24"/>
                <w:szCs w:val="24"/>
                <w:highlight w:val="none"/>
                <w14:textFill>
                  <w14:solidFill>
                    <w14:schemeClr w14:val="tx1"/>
                  </w14:solidFill>
                </w14:textFill>
              </w:rPr>
              <w:t>县（区）</w:t>
            </w:r>
            <w:r>
              <w:rPr>
                <w:rFonts w:hint="default" w:ascii="Times New Roman" w:hAnsi="Times New Roman" w:cs="Times New Roman"/>
                <w:color w:val="000000" w:themeColor="text1"/>
                <w:sz w:val="24"/>
                <w:szCs w:val="24"/>
                <w:highlight w:val="none"/>
                <w:u w:val="single"/>
                <w14:textFill>
                  <w14:solidFill>
                    <w14:schemeClr w14:val="tx1"/>
                  </w14:solidFill>
                </w14:textFill>
              </w:rPr>
              <w:t xml:space="preserve"> </w:t>
            </w:r>
            <w:r>
              <w:rPr>
                <w:rFonts w:hint="eastAsia" w:cs="Times New Roman"/>
                <w:color w:val="000000" w:themeColor="text1"/>
                <w:sz w:val="24"/>
                <w:szCs w:val="24"/>
                <w:highlight w:val="none"/>
                <w:u w:val="single"/>
                <w:lang w:val="en-US" w:eastAsia="zh-CN"/>
                <w14:textFill>
                  <w14:solidFill>
                    <w14:schemeClr w14:val="tx1"/>
                  </w14:solidFill>
                </w14:textFill>
              </w:rPr>
              <w:t>月城镇</w:t>
            </w:r>
            <w:r>
              <w:rPr>
                <w:rFonts w:hint="default" w:ascii="Times New Roman" w:hAnsi="Times New Roman" w:cs="Times New Roman"/>
                <w:color w:val="000000" w:themeColor="text1"/>
                <w:sz w:val="24"/>
                <w:szCs w:val="24"/>
                <w:highlight w:val="none"/>
                <w:u w:val="single"/>
                <w14:textFill>
                  <w14:solidFill>
                    <w14:schemeClr w14:val="tx1"/>
                  </w14:solidFill>
                </w14:textFill>
              </w:rPr>
              <w:t xml:space="preserve"> </w:t>
            </w:r>
            <w:r>
              <w:rPr>
                <w:rFonts w:hint="default" w:ascii="Times New Roman" w:hAnsi="Times New Roman" w:cs="Times New Roman"/>
                <w:color w:val="000000" w:themeColor="text1"/>
                <w:sz w:val="24"/>
                <w:szCs w:val="24"/>
                <w:highlight w:val="none"/>
                <w14:textFill>
                  <w14:solidFill>
                    <w14:schemeClr w14:val="tx1"/>
                  </w14:solidFill>
                </w14:textFill>
              </w:rPr>
              <w:t>乡（街道）</w:t>
            </w:r>
            <w:r>
              <w:rPr>
                <w:rFonts w:hint="default" w:ascii="Times New Roman" w:hAnsi="Times New Roman" w:cs="Times New Roman"/>
                <w:color w:val="000000" w:themeColor="text1"/>
                <w:sz w:val="24"/>
                <w:szCs w:val="24"/>
                <w:highlight w:val="none"/>
                <w:u w:val="single"/>
                <w14:textFill>
                  <w14:solidFill>
                    <w14:schemeClr w14:val="tx1"/>
                  </w14:solidFill>
                </w14:textFill>
              </w:rPr>
              <w:t xml:space="preserve"> </w:t>
            </w:r>
            <w:r>
              <w:rPr>
                <w:rFonts w:hint="eastAsia" w:cs="Times New Roman"/>
                <w:color w:val="000000" w:themeColor="text1"/>
                <w:sz w:val="24"/>
                <w:szCs w:val="24"/>
                <w:highlight w:val="none"/>
                <w:u w:val="single"/>
                <w:lang w:val="en-US" w:eastAsia="zh-CN"/>
                <w14:textFill>
                  <w14:solidFill>
                    <w14:schemeClr w14:val="tx1"/>
                  </w14:solidFill>
                </w14:textFill>
              </w:rPr>
              <w:t>水韵路9</w:t>
            </w:r>
            <w:r>
              <w:rPr>
                <w:rFonts w:hint="default" w:ascii="Times New Roman" w:hAnsi="Times New Roman" w:eastAsia="宋体" w:cs="Times New Roman"/>
                <w:color w:val="000000" w:themeColor="text1"/>
                <w:sz w:val="24"/>
                <w:szCs w:val="24"/>
                <w:highlight w:val="none"/>
                <w:u w:val="single"/>
                <w:lang w:val="en-US"/>
                <w14:textFill>
                  <w14:solidFill>
                    <w14:schemeClr w14:val="tx1"/>
                  </w14:solidFill>
                </w14:textFill>
              </w:rPr>
              <w:t>号</w:t>
            </w:r>
            <w:r>
              <w:rPr>
                <w:rFonts w:hint="default" w:ascii="Times New Roman" w:hAnsi="Times New Roman" w:cs="Times New Roman"/>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（具体地址）</w:t>
            </w:r>
          </w:p>
        </w:tc>
      </w:tr>
      <w:tr w14:paraId="142EE7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72" w:type="dxa"/>
            <w:gridSpan w:val="2"/>
            <w:tcMar>
              <w:top w:w="16" w:type="dxa"/>
              <w:left w:w="16" w:type="dxa"/>
              <w:right w:w="16" w:type="dxa"/>
            </w:tcMar>
            <w:vAlign w:val="center"/>
          </w:tcPr>
          <w:p w14:paraId="241F28E0">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地理坐标</w:t>
            </w:r>
          </w:p>
        </w:tc>
        <w:tc>
          <w:tcPr>
            <w:tcW w:w="7098" w:type="dxa"/>
            <w:gridSpan w:val="3"/>
            <w:vAlign w:val="center"/>
          </w:tcPr>
          <w:p w14:paraId="05F07FFF">
            <w:pPr>
              <w:shd w:val="clear"/>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w:t>
            </w:r>
            <w:r>
              <w:rPr>
                <w:color w:val="000000" w:themeColor="text1"/>
                <w:sz w:val="24"/>
                <w:szCs w:val="24"/>
                <w:highlight w:val="none"/>
                <w:u w:val="single"/>
                <w14:textFill>
                  <w14:solidFill>
                    <w14:schemeClr w14:val="tx1"/>
                  </w14:solidFill>
                </w14:textFill>
              </w:rPr>
              <w:t xml:space="preserve">  120 </w:t>
            </w:r>
            <w:r>
              <w:rPr>
                <w:color w:val="000000" w:themeColor="text1"/>
                <w:sz w:val="24"/>
                <w:szCs w:val="24"/>
                <w:highlight w:val="none"/>
                <w14:textFill>
                  <w14:solidFill>
                    <w14:schemeClr w14:val="tx1"/>
                  </w14:solidFill>
                </w14:textFill>
              </w:rPr>
              <w:t>度</w:t>
            </w:r>
            <w:r>
              <w:rPr>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u w:val="single"/>
                <w:lang w:val="en-US" w:eastAsia="zh-CN"/>
                <w14:textFill>
                  <w14:solidFill>
                    <w14:schemeClr w14:val="tx1"/>
                  </w14:solidFill>
                </w14:textFill>
              </w:rPr>
              <w:t>14</w:t>
            </w:r>
            <w:r>
              <w:rPr>
                <w:color w:val="000000" w:themeColor="text1"/>
                <w:sz w:val="24"/>
                <w:szCs w:val="24"/>
                <w:highlight w:val="none"/>
                <w:u w:val="single"/>
                <w14:textFill>
                  <w14:solidFill>
                    <w14:schemeClr w14:val="tx1"/>
                  </w14:solidFill>
                </w14:textFill>
              </w:rPr>
              <w:t xml:space="preserve">  </w:t>
            </w:r>
            <w:r>
              <w:rPr>
                <w:color w:val="000000" w:themeColor="text1"/>
                <w:sz w:val="24"/>
                <w:szCs w:val="24"/>
                <w:highlight w:val="none"/>
                <w14:textFill>
                  <w14:solidFill>
                    <w14:schemeClr w14:val="tx1"/>
                  </w14:solidFill>
                </w14:textFill>
              </w:rPr>
              <w:t>分</w:t>
            </w:r>
            <w:r>
              <w:rPr>
                <w:rFonts w:hint="eastAsia"/>
                <w:color w:val="000000" w:themeColor="text1"/>
                <w:sz w:val="24"/>
                <w:szCs w:val="24"/>
                <w:highlight w:val="none"/>
                <w14:textFill>
                  <w14:solidFill>
                    <w14:schemeClr w14:val="tx1"/>
                  </w14:solidFill>
                </w14:textFill>
              </w:rPr>
              <w:t xml:space="preserve"> </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u w:val="single"/>
                <w:lang w:val="en-US" w:eastAsia="zh-CN"/>
                <w14:textFill>
                  <w14:solidFill>
                    <w14:schemeClr w14:val="tx1"/>
                  </w14:solidFill>
                </w14:textFill>
              </w:rPr>
              <w:t>19.511</w:t>
            </w:r>
            <w:r>
              <w:rPr>
                <w:color w:val="000000" w:themeColor="text1"/>
                <w:sz w:val="24"/>
                <w:szCs w:val="24"/>
                <w:highlight w:val="none"/>
                <w:u w:val="single"/>
                <w14:textFill>
                  <w14:solidFill>
                    <w14:schemeClr w14:val="tx1"/>
                  </w14:solidFill>
                </w14:textFill>
              </w:rPr>
              <w:t xml:space="preserve"> </w:t>
            </w:r>
            <w:r>
              <w:rPr>
                <w:color w:val="000000" w:themeColor="text1"/>
                <w:sz w:val="24"/>
                <w:szCs w:val="24"/>
                <w:highlight w:val="none"/>
                <w14:textFill>
                  <w14:solidFill>
                    <w14:schemeClr w14:val="tx1"/>
                  </w14:solidFill>
                </w14:textFill>
              </w:rPr>
              <w:t>秒，</w:t>
            </w:r>
            <w:r>
              <w:rPr>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u w:val="single"/>
                <w:lang w:val="en-US" w:eastAsia="zh-CN"/>
                <w14:textFill>
                  <w14:solidFill>
                    <w14:schemeClr w14:val="tx1"/>
                  </w14:solidFill>
                </w14:textFill>
              </w:rPr>
              <w:t>31</w:t>
            </w:r>
            <w:r>
              <w:rPr>
                <w:color w:val="000000" w:themeColor="text1"/>
                <w:sz w:val="24"/>
                <w:szCs w:val="24"/>
                <w:highlight w:val="none"/>
                <w:u w:val="single"/>
                <w14:textFill>
                  <w14:solidFill>
                    <w14:schemeClr w14:val="tx1"/>
                  </w14:solidFill>
                </w14:textFill>
              </w:rPr>
              <w:t xml:space="preserve">  </w:t>
            </w:r>
            <w:r>
              <w:rPr>
                <w:color w:val="000000" w:themeColor="text1"/>
                <w:sz w:val="24"/>
                <w:szCs w:val="24"/>
                <w:highlight w:val="none"/>
                <w14:textFill>
                  <w14:solidFill>
                    <w14:schemeClr w14:val="tx1"/>
                  </w14:solidFill>
                </w14:textFill>
              </w:rPr>
              <w:t>度</w:t>
            </w:r>
            <w:r>
              <w:rPr>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u w:val="single"/>
                <w:lang w:val="en-US" w:eastAsia="zh-CN"/>
                <w14:textFill>
                  <w14:solidFill>
                    <w14:schemeClr w14:val="tx1"/>
                  </w14:solidFill>
                </w14:textFill>
              </w:rPr>
              <w:t>48</w:t>
            </w:r>
            <w:r>
              <w:rPr>
                <w:color w:val="000000" w:themeColor="text1"/>
                <w:sz w:val="24"/>
                <w:szCs w:val="24"/>
                <w:highlight w:val="none"/>
                <w14:textFill>
                  <w14:solidFill>
                    <w14:schemeClr w14:val="tx1"/>
                  </w14:solidFill>
                </w14:textFill>
              </w:rPr>
              <w:t>分</w:t>
            </w:r>
            <w:r>
              <w:rPr>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u w:val="single"/>
                <w:lang w:val="en-US" w:eastAsia="zh-CN"/>
                <w14:textFill>
                  <w14:solidFill>
                    <w14:schemeClr w14:val="tx1"/>
                  </w14:solidFill>
                </w14:textFill>
              </w:rPr>
              <w:t>14.862</w:t>
            </w:r>
            <w:r>
              <w:rPr>
                <w:color w:val="000000" w:themeColor="text1"/>
                <w:sz w:val="24"/>
                <w:szCs w:val="24"/>
                <w:highlight w:val="none"/>
                <w:u w:val="single"/>
                <w14:textFill>
                  <w14:solidFill>
                    <w14:schemeClr w14:val="tx1"/>
                  </w14:solidFill>
                </w14:textFill>
              </w:rPr>
              <w:t xml:space="preserve"> </w:t>
            </w:r>
            <w:r>
              <w:rPr>
                <w:color w:val="000000" w:themeColor="text1"/>
                <w:sz w:val="24"/>
                <w:szCs w:val="24"/>
                <w:highlight w:val="none"/>
                <w14:textFill>
                  <w14:solidFill>
                    <w14:schemeClr w14:val="tx1"/>
                  </w14:solidFill>
                </w14:textFill>
              </w:rPr>
              <w:t>秒）</w:t>
            </w:r>
          </w:p>
        </w:tc>
      </w:tr>
      <w:tr w14:paraId="E493FC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772" w:type="dxa"/>
            <w:gridSpan w:val="2"/>
            <w:tcMar>
              <w:top w:w="16" w:type="dxa"/>
              <w:left w:w="16" w:type="dxa"/>
              <w:right w:w="16" w:type="dxa"/>
            </w:tcMar>
            <w:vAlign w:val="center"/>
          </w:tcPr>
          <w:p w14:paraId="ABBBD74F">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国民经济</w:t>
            </w:r>
          </w:p>
          <w:p w14:paraId="50D88FDC">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行业类别</w:t>
            </w:r>
          </w:p>
        </w:tc>
        <w:tc>
          <w:tcPr>
            <w:tcW w:w="2413" w:type="dxa"/>
            <w:shd w:val="clear" w:color="auto" w:fill="auto"/>
            <w:vAlign w:val="center"/>
          </w:tcPr>
          <w:p w14:paraId="BE5DE022">
            <w:pPr>
              <w:keepNext w:val="0"/>
              <w:keepLines w:val="0"/>
              <w:widowControl/>
              <w:suppressLineNumbers w:val="0"/>
              <w:jc w:val="left"/>
              <w:rPr>
                <w:color w:val="000000" w:themeColor="text1"/>
                <w:sz w:val="24"/>
                <w:szCs w:val="24"/>
                <w:highlight w:val="none"/>
                <w14:textFill>
                  <w14:solidFill>
                    <w14:schemeClr w14:val="tx1"/>
                  </w14:solidFill>
                </w14:textFill>
              </w:rPr>
            </w:pPr>
            <w:r>
              <w:rPr>
                <w:rFonts w:hint="eastAsia" w:ascii="宋体" w:hAnsi="宋体" w:eastAsia="宋体" w:cs="宋体"/>
                <w:color w:val="000000"/>
                <w:kern w:val="0"/>
                <w:sz w:val="24"/>
                <w:szCs w:val="24"/>
                <w:lang w:val="en-US" w:eastAsia="zh-CN" w:bidi="ar"/>
              </w:rPr>
              <w:t>铝压延加工（</w:t>
            </w:r>
            <w:r>
              <w:rPr>
                <w:rFonts w:hint="default" w:ascii="Times New Roman" w:hAnsi="Times New Roman" w:eastAsia="宋体" w:cs="Times New Roman"/>
                <w:color w:val="000000"/>
                <w:kern w:val="0"/>
                <w:sz w:val="24"/>
                <w:szCs w:val="24"/>
                <w:lang w:val="en-US" w:eastAsia="zh-CN" w:bidi="ar"/>
              </w:rPr>
              <w:t>C3252</w:t>
            </w:r>
            <w:r>
              <w:rPr>
                <w:rFonts w:hint="eastAsia" w:ascii="宋体" w:hAnsi="宋体" w:eastAsia="宋体" w:cs="宋体"/>
                <w:color w:val="000000"/>
                <w:kern w:val="0"/>
                <w:sz w:val="24"/>
                <w:szCs w:val="24"/>
                <w:lang w:val="en-US" w:eastAsia="zh-CN" w:bidi="ar"/>
              </w:rPr>
              <w:t>）</w:t>
            </w:r>
          </w:p>
        </w:tc>
        <w:tc>
          <w:tcPr>
            <w:tcW w:w="2016" w:type="dxa"/>
            <w:shd w:val="clear" w:color="auto" w:fill="auto"/>
            <w:vAlign w:val="center"/>
          </w:tcPr>
          <w:p w14:paraId="9C6B65D3">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建设项目</w:t>
            </w:r>
          </w:p>
          <w:p w14:paraId="A6B0275F">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行业类别</w:t>
            </w:r>
          </w:p>
        </w:tc>
        <w:tc>
          <w:tcPr>
            <w:tcW w:w="2669" w:type="dxa"/>
            <w:shd w:val="clear" w:color="auto" w:fill="auto"/>
            <w:vAlign w:val="center"/>
          </w:tcPr>
          <w:p w14:paraId="A7808D5A">
            <w:pPr>
              <w:keepNext w:val="0"/>
              <w:keepLines w:val="0"/>
              <w:widowControl/>
              <w:suppressLineNumbers w:val="0"/>
              <w:spacing w:line="240" w:lineRule="auto"/>
              <w:jc w:val="center"/>
              <w:rPr>
                <w:color w:val="000000" w:themeColor="text1"/>
                <w:sz w:val="24"/>
                <w:szCs w:val="24"/>
                <w:highlight w:val="none"/>
                <w14:textFill>
                  <w14:solidFill>
                    <w14:schemeClr w14:val="tx1"/>
                  </w14:solidFill>
                </w14:textFill>
              </w:rPr>
            </w:pPr>
            <w:r>
              <w:rPr>
                <w:rFonts w:hint="eastAsia" w:ascii="宋体" w:hAnsi="宋体" w:eastAsia="宋体" w:cs="宋体"/>
                <w:color w:val="000000"/>
                <w:kern w:val="0"/>
                <w:sz w:val="24"/>
                <w:szCs w:val="24"/>
                <w:lang w:val="en-US" w:eastAsia="zh-CN" w:bidi="ar"/>
              </w:rPr>
              <w:t>二十九、有色金属冶炼和压延加工业 32，65有色金属压延加工 325</w:t>
            </w:r>
          </w:p>
        </w:tc>
      </w:tr>
      <w:tr w14:paraId="BB1006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72" w:type="dxa"/>
            <w:gridSpan w:val="2"/>
            <w:tcMar>
              <w:top w:w="16" w:type="dxa"/>
              <w:left w:w="16" w:type="dxa"/>
              <w:right w:w="16" w:type="dxa"/>
            </w:tcMar>
            <w:vAlign w:val="center"/>
          </w:tcPr>
          <w:p w14:paraId="76F8C226">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建设性质</w:t>
            </w:r>
          </w:p>
        </w:tc>
        <w:tc>
          <w:tcPr>
            <w:tcW w:w="2413" w:type="dxa"/>
            <w:vAlign w:val="center"/>
          </w:tcPr>
          <w:p w14:paraId="102479CB">
            <w:pPr>
              <w:shd w:val="clear"/>
              <w:spacing w:line="240" w:lineRule="auto"/>
              <w:jc w:val="left"/>
              <w:rPr>
                <w:rFonts w:hint="eastAsia" w:eastAsia="宋体"/>
                <w:color w:val="000000" w:themeColor="text1"/>
                <w:sz w:val="24"/>
                <w:szCs w:val="24"/>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sym w:font="Wingdings 2" w:char="00A3"/>
            </w:r>
            <w:r>
              <w:rPr>
                <w:color w:val="000000" w:themeColor="text1"/>
                <w:sz w:val="24"/>
                <w:szCs w:val="24"/>
                <w:highlight w:val="none"/>
                <w14:textFill>
                  <w14:solidFill>
                    <w14:schemeClr w14:val="tx1"/>
                  </w14:solidFill>
                </w14:textFill>
              </w:rPr>
              <w:t>新建</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迁建</w:t>
            </w:r>
            <w:r>
              <w:rPr>
                <w:rFonts w:hint="eastAsia"/>
                <w:color w:val="000000" w:themeColor="text1"/>
                <w:sz w:val="24"/>
                <w:szCs w:val="24"/>
                <w:highlight w:val="none"/>
                <w:lang w:eastAsia="zh-CN"/>
                <w14:textFill>
                  <w14:solidFill>
                    <w14:schemeClr w14:val="tx1"/>
                  </w14:solidFill>
                </w14:textFill>
              </w:rPr>
              <w:t>）</w:t>
            </w:r>
          </w:p>
          <w:p w14:paraId="5A985E75">
            <w:pPr>
              <w:shd w:val="clear"/>
              <w:spacing w:line="240" w:lineRule="auto"/>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sym w:font="Wingdings 2" w:char="00A3"/>
            </w:r>
            <w:r>
              <w:rPr>
                <w:color w:val="000000" w:themeColor="text1"/>
                <w:sz w:val="24"/>
                <w:szCs w:val="24"/>
                <w:highlight w:val="none"/>
                <w14:textFill>
                  <w14:solidFill>
                    <w14:schemeClr w14:val="tx1"/>
                  </w14:solidFill>
                </w14:textFill>
              </w:rPr>
              <w:t>改建</w:t>
            </w:r>
          </w:p>
          <w:p w14:paraId="8AE17A84">
            <w:pPr>
              <w:shd w:val="clear"/>
              <w:spacing w:line="240" w:lineRule="auto"/>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sym w:font="Wingdings 2" w:char="0052"/>
            </w:r>
            <w:r>
              <w:rPr>
                <w:color w:val="000000" w:themeColor="text1"/>
                <w:sz w:val="24"/>
                <w:szCs w:val="24"/>
                <w:highlight w:val="none"/>
                <w14:textFill>
                  <w14:solidFill>
                    <w14:schemeClr w14:val="tx1"/>
                  </w14:solidFill>
                </w14:textFill>
              </w:rPr>
              <w:t>扩建</w:t>
            </w:r>
          </w:p>
          <w:p w14:paraId="AA6B2F0D">
            <w:pPr>
              <w:shd w:val="clear"/>
              <w:spacing w:line="240" w:lineRule="auto"/>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sym w:font="Wingdings 2" w:char="00A3"/>
            </w:r>
            <w:r>
              <w:rPr>
                <w:color w:val="000000" w:themeColor="text1"/>
                <w:sz w:val="24"/>
                <w:szCs w:val="24"/>
                <w:highlight w:val="none"/>
                <w14:textFill>
                  <w14:solidFill>
                    <w14:schemeClr w14:val="tx1"/>
                  </w14:solidFill>
                </w14:textFill>
              </w:rPr>
              <w:t>技术改造</w:t>
            </w:r>
          </w:p>
        </w:tc>
        <w:tc>
          <w:tcPr>
            <w:tcW w:w="2016" w:type="dxa"/>
            <w:vAlign w:val="center"/>
          </w:tcPr>
          <w:p w14:paraId="ED0E3321">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建设项目</w:t>
            </w:r>
          </w:p>
          <w:p w14:paraId="D7284BAD">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申报情形</w:t>
            </w:r>
          </w:p>
        </w:tc>
        <w:tc>
          <w:tcPr>
            <w:tcW w:w="2669" w:type="dxa"/>
            <w:vAlign w:val="center"/>
          </w:tcPr>
          <w:p w14:paraId="D38F5032">
            <w:pPr>
              <w:shd w:val="clear"/>
              <w:spacing w:line="240" w:lineRule="auto"/>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sym w:font="Wingdings 2" w:char="0052"/>
            </w:r>
            <w:r>
              <w:rPr>
                <w:color w:val="000000" w:themeColor="text1"/>
                <w:sz w:val="24"/>
                <w:szCs w:val="24"/>
                <w:highlight w:val="none"/>
                <w14:textFill>
                  <w14:solidFill>
                    <w14:schemeClr w14:val="tx1"/>
                  </w14:solidFill>
                </w14:textFill>
              </w:rPr>
              <w:t>首次申报项目</w:t>
            </w:r>
          </w:p>
          <w:p w14:paraId="252F6CA8">
            <w:pPr>
              <w:shd w:val="clear"/>
              <w:spacing w:line="240" w:lineRule="auto"/>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sym w:font="Wingdings 2" w:char="00A3"/>
            </w:r>
            <w:r>
              <w:rPr>
                <w:color w:val="000000" w:themeColor="text1"/>
                <w:sz w:val="24"/>
                <w:szCs w:val="24"/>
                <w:highlight w:val="none"/>
                <w14:textFill>
                  <w14:solidFill>
                    <w14:schemeClr w14:val="tx1"/>
                  </w14:solidFill>
                </w14:textFill>
              </w:rPr>
              <w:t>不予批准后再次申报项目</w:t>
            </w:r>
          </w:p>
          <w:p w14:paraId="C7D4D36F">
            <w:pPr>
              <w:shd w:val="clear"/>
              <w:spacing w:line="240" w:lineRule="auto"/>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sym w:font="Wingdings 2" w:char="00A3"/>
            </w:r>
            <w:r>
              <w:rPr>
                <w:color w:val="000000" w:themeColor="text1"/>
                <w:sz w:val="24"/>
                <w:szCs w:val="24"/>
                <w:highlight w:val="none"/>
                <w14:textFill>
                  <w14:solidFill>
                    <w14:schemeClr w14:val="tx1"/>
                  </w14:solidFill>
                </w14:textFill>
              </w:rPr>
              <w:t xml:space="preserve">超五年重新审核项目 </w:t>
            </w:r>
          </w:p>
          <w:p w14:paraId="9F7A0D7D">
            <w:pPr>
              <w:shd w:val="clear"/>
              <w:spacing w:line="240" w:lineRule="auto"/>
              <w:jc w:val="left"/>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sym w:font="Wingdings 2" w:char="00A3"/>
            </w:r>
            <w:r>
              <w:rPr>
                <w:color w:val="000000" w:themeColor="text1"/>
                <w:sz w:val="24"/>
                <w:szCs w:val="24"/>
                <w:highlight w:val="none"/>
                <w14:textFill>
                  <w14:solidFill>
                    <w14:schemeClr w14:val="tx1"/>
                  </w14:solidFill>
                </w14:textFill>
              </w:rPr>
              <w:t>重大变动重新报批项目</w:t>
            </w:r>
          </w:p>
        </w:tc>
      </w:tr>
      <w:tr w14:paraId="93198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772" w:type="dxa"/>
            <w:gridSpan w:val="2"/>
            <w:tcMar>
              <w:top w:w="16" w:type="dxa"/>
              <w:left w:w="16" w:type="dxa"/>
              <w:right w:w="16" w:type="dxa"/>
            </w:tcMar>
            <w:vAlign w:val="center"/>
          </w:tcPr>
          <w:p w14:paraId="0EDEFF4A">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项目审批（核准/</w:t>
            </w:r>
          </w:p>
          <w:p w14:paraId="3C9E9828">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备案）部门（选填）</w:t>
            </w:r>
          </w:p>
        </w:tc>
        <w:tc>
          <w:tcPr>
            <w:tcW w:w="2413" w:type="dxa"/>
            <w:vAlign w:val="center"/>
          </w:tcPr>
          <w:p w14:paraId="920F48A0">
            <w:pPr>
              <w:shd w:val="clear"/>
              <w:adjustRightInd w:val="0"/>
              <w:snapToGrid w:val="0"/>
              <w:spacing w:line="240" w:lineRule="auto"/>
              <w:jc w:val="center"/>
              <w:rPr>
                <w:rFonts w:hint="default"/>
                <w:color w:val="000000" w:themeColor="text1"/>
                <w:sz w:val="24"/>
                <w:szCs w:val="24"/>
                <w:highlight w:val="none"/>
                <w:lang w:val="en-US"/>
                <w14:textFill>
                  <w14:solidFill>
                    <w14:schemeClr w14:val="tx1"/>
                  </w14:solidFill>
                </w14:textFill>
              </w:rPr>
            </w:pPr>
            <w:r>
              <w:rPr>
                <w:rFonts w:eastAsia="宋体"/>
                <w:color w:val="000000" w:themeColor="text1"/>
                <w:sz w:val="24"/>
                <w:szCs w:val="24"/>
                <w:highlight w:val="none"/>
                <w:lang w:val="en-US" w:eastAsia="zh-CN"/>
                <w14:textFill>
                  <w14:solidFill>
                    <w14:schemeClr w14:val="tx1"/>
                  </w14:solidFill>
                </w14:textFill>
              </w:rPr>
              <w:t>江阴市月城镇人民政府</w:t>
            </w:r>
          </w:p>
        </w:tc>
        <w:tc>
          <w:tcPr>
            <w:tcW w:w="2016" w:type="dxa"/>
            <w:vAlign w:val="center"/>
          </w:tcPr>
          <w:p w14:paraId="3D45764F">
            <w:pPr>
              <w:shd w:val="clear"/>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项目审批（核准/</w:t>
            </w:r>
          </w:p>
          <w:p w14:paraId="43DD1CC2">
            <w:pPr>
              <w:shd w:val="clear"/>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备案）文号（选填）</w:t>
            </w:r>
          </w:p>
        </w:tc>
        <w:tc>
          <w:tcPr>
            <w:tcW w:w="2669" w:type="dxa"/>
            <w:vAlign w:val="center"/>
          </w:tcPr>
          <w:p w14:paraId="ED4BFFFD">
            <w:pPr>
              <w:shd w:val="clear"/>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备案证号：</w:t>
            </w:r>
          </w:p>
          <w:p w14:paraId="235CC5FF">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rFonts w:eastAsia="宋体"/>
                <w:color w:val="000000" w:themeColor="text1"/>
                <w:sz w:val="24"/>
                <w:szCs w:val="24"/>
                <w:highlight w:val="none"/>
                <w:lang w:val="en-US" w:eastAsia="zh-CN"/>
                <w14:textFill>
                  <w14:solidFill>
                    <w14:schemeClr w14:val="tx1"/>
                  </w14:solidFill>
                </w14:textFill>
              </w:rPr>
              <w:t>江阴月城备〔2025〕78号</w:t>
            </w:r>
          </w:p>
        </w:tc>
      </w:tr>
      <w:tr w14:paraId="A28BD4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772" w:type="dxa"/>
            <w:gridSpan w:val="2"/>
            <w:tcMar>
              <w:top w:w="16" w:type="dxa"/>
              <w:left w:w="16" w:type="dxa"/>
              <w:right w:w="16" w:type="dxa"/>
            </w:tcMar>
            <w:vAlign w:val="center"/>
          </w:tcPr>
          <w:p w14:paraId="C0F60C5A">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总投资（万元）</w:t>
            </w:r>
          </w:p>
        </w:tc>
        <w:tc>
          <w:tcPr>
            <w:tcW w:w="2413" w:type="dxa"/>
            <w:vAlign w:val="center"/>
          </w:tcPr>
          <w:p w14:paraId="DED85333">
            <w:pPr>
              <w:shd w:val="clear"/>
              <w:adjustRightInd w:val="0"/>
              <w:snapToGrid w:val="0"/>
              <w:spacing w:line="240" w:lineRule="auto"/>
              <w:jc w:val="center"/>
              <w:rPr>
                <w:rFonts w:hint="default"/>
                <w:color w:val="000000" w:themeColor="text1"/>
                <w:sz w:val="24"/>
                <w:szCs w:val="24"/>
                <w:highlight w:val="none"/>
                <w:lang w:val="en-US"/>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2000</w:t>
            </w:r>
          </w:p>
        </w:tc>
        <w:tc>
          <w:tcPr>
            <w:tcW w:w="2016" w:type="dxa"/>
            <w:tcMar>
              <w:top w:w="16" w:type="dxa"/>
              <w:left w:w="16" w:type="dxa"/>
              <w:right w:w="16" w:type="dxa"/>
            </w:tcMar>
            <w:vAlign w:val="center"/>
          </w:tcPr>
          <w:p w14:paraId="4A361B22">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环保投资（万元）</w:t>
            </w:r>
          </w:p>
        </w:tc>
        <w:tc>
          <w:tcPr>
            <w:tcW w:w="2669" w:type="dxa"/>
            <w:vAlign w:val="center"/>
          </w:tcPr>
          <w:p w14:paraId="7C76C4AE">
            <w:pPr>
              <w:shd w:val="clear"/>
              <w:adjustRightInd w:val="0"/>
              <w:snapToGrid w:val="0"/>
              <w:spacing w:line="240" w:lineRule="auto"/>
              <w:jc w:val="center"/>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20</w:t>
            </w:r>
          </w:p>
        </w:tc>
      </w:tr>
      <w:tr w14:paraId="EDD85F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1772" w:type="dxa"/>
            <w:gridSpan w:val="2"/>
            <w:tcMar>
              <w:top w:w="16" w:type="dxa"/>
              <w:left w:w="16" w:type="dxa"/>
              <w:right w:w="16" w:type="dxa"/>
            </w:tcMar>
            <w:vAlign w:val="center"/>
          </w:tcPr>
          <w:p w14:paraId="5885451E">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环保投资占比（%）</w:t>
            </w:r>
          </w:p>
        </w:tc>
        <w:tc>
          <w:tcPr>
            <w:tcW w:w="2413" w:type="dxa"/>
            <w:vAlign w:val="center"/>
          </w:tcPr>
          <w:p w14:paraId="70D8F657">
            <w:pPr>
              <w:shd w:val="clear"/>
              <w:adjustRightInd w:val="0"/>
              <w:snapToGrid w:val="0"/>
              <w:spacing w:line="240" w:lineRule="auto"/>
              <w:jc w:val="center"/>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p>
        </w:tc>
        <w:tc>
          <w:tcPr>
            <w:tcW w:w="2016" w:type="dxa"/>
            <w:tcMar>
              <w:top w:w="16" w:type="dxa"/>
              <w:left w:w="16" w:type="dxa"/>
              <w:right w:w="16" w:type="dxa"/>
            </w:tcMar>
            <w:vAlign w:val="center"/>
          </w:tcPr>
          <w:p w14:paraId="D1E4C47B">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施工工期</w:t>
            </w:r>
          </w:p>
        </w:tc>
        <w:tc>
          <w:tcPr>
            <w:tcW w:w="2669" w:type="dxa"/>
            <w:vAlign w:val="center"/>
          </w:tcPr>
          <w:p w14:paraId="70CB077C">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w:t>
            </w:r>
            <w:r>
              <w:rPr>
                <w:color w:val="000000" w:themeColor="text1"/>
                <w:sz w:val="24"/>
                <w:szCs w:val="24"/>
                <w:highlight w:val="none"/>
                <w14:textFill>
                  <w14:solidFill>
                    <w14:schemeClr w14:val="tx1"/>
                  </w14:solidFill>
                </w14:textFill>
              </w:rPr>
              <w:t>个月</w:t>
            </w:r>
          </w:p>
        </w:tc>
      </w:tr>
      <w:tr w14:paraId="A5BA5E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72" w:type="dxa"/>
            <w:gridSpan w:val="2"/>
            <w:tcMar>
              <w:top w:w="16" w:type="dxa"/>
              <w:left w:w="16" w:type="dxa"/>
              <w:right w:w="16" w:type="dxa"/>
            </w:tcMar>
            <w:vAlign w:val="center"/>
          </w:tcPr>
          <w:p w14:paraId="0C680746">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是否开工建设</w:t>
            </w:r>
          </w:p>
        </w:tc>
        <w:tc>
          <w:tcPr>
            <w:tcW w:w="2413" w:type="dxa"/>
            <w:vAlign w:val="center"/>
          </w:tcPr>
          <w:p w14:paraId="6D8A7E2C">
            <w:pPr>
              <w:shd w:val="clear"/>
              <w:adjustRightInd w:val="0"/>
              <w:snapToGrid w:val="0"/>
              <w:spacing w:line="240" w:lineRule="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sym w:font="Wingdings 2" w:char="0052"/>
            </w:r>
            <w:r>
              <w:rPr>
                <w:color w:val="000000" w:themeColor="text1"/>
                <w:sz w:val="24"/>
                <w:szCs w:val="24"/>
                <w:highlight w:val="none"/>
                <w14:textFill>
                  <w14:solidFill>
                    <w14:schemeClr w14:val="tx1"/>
                  </w14:solidFill>
                </w14:textFill>
              </w:rPr>
              <w:t>否</w:t>
            </w:r>
          </w:p>
          <w:p w14:paraId="0D275080">
            <w:pPr>
              <w:shd w:val="clear"/>
              <w:adjustRightInd w:val="0"/>
              <w:snapToGrid w:val="0"/>
              <w:spacing w:line="240" w:lineRule="auto"/>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sym w:font="Wingdings 2" w:char="00A3"/>
            </w:r>
            <w:r>
              <w:rPr>
                <w:color w:val="000000" w:themeColor="text1"/>
                <w:sz w:val="24"/>
                <w:szCs w:val="24"/>
                <w:highlight w:val="none"/>
                <w14:textFill>
                  <w14:solidFill>
                    <w14:schemeClr w14:val="tx1"/>
                  </w14:solidFill>
                </w14:textFill>
              </w:rPr>
              <w:t>是：</w:t>
            </w:r>
            <w:r>
              <w:rPr>
                <w:rFonts w:hint="eastAsia"/>
                <w:color w:val="000000" w:themeColor="text1"/>
                <w:sz w:val="24"/>
                <w:szCs w:val="24"/>
                <w:highlight w:val="none"/>
                <w:u w:val="single"/>
                <w14:textFill>
                  <w14:solidFill>
                    <w14:schemeClr w14:val="tx1"/>
                  </w14:solidFill>
                </w14:textFill>
              </w:rPr>
              <w:t xml:space="preserve">        </w:t>
            </w:r>
          </w:p>
        </w:tc>
        <w:tc>
          <w:tcPr>
            <w:tcW w:w="2016" w:type="dxa"/>
            <w:tcMar>
              <w:top w:w="16" w:type="dxa"/>
              <w:left w:w="16" w:type="dxa"/>
              <w:right w:w="16" w:type="dxa"/>
            </w:tcMar>
            <w:vAlign w:val="center"/>
          </w:tcPr>
          <w:p w14:paraId="AB7CD9E2">
            <w:pPr>
              <w:shd w:val="clear"/>
              <w:adjustRightInd w:val="0"/>
              <w:snapToGrid w:val="0"/>
              <w:spacing w:line="240" w:lineRule="auto"/>
              <w:jc w:val="center"/>
              <w:rPr>
                <w:color w:val="000000" w:themeColor="text1"/>
                <w:sz w:val="24"/>
                <w:szCs w:val="24"/>
                <w:highlight w:val="none"/>
                <w14:textFill>
                  <w14:solidFill>
                    <w14:schemeClr w14:val="tx1"/>
                  </w14:solidFill>
                </w14:textFill>
              </w:rPr>
            </w:pPr>
            <w:r>
              <w:rPr>
                <w:color w:val="000000" w:themeColor="text1"/>
                <w:spacing w:val="-6"/>
                <w:sz w:val="24"/>
                <w:szCs w:val="24"/>
                <w:highlight w:val="none"/>
                <w14:textFill>
                  <w14:solidFill>
                    <w14:schemeClr w14:val="tx1"/>
                  </w14:solidFill>
                </w14:textFill>
              </w:rPr>
              <w:t>用地</w:t>
            </w:r>
            <w:r>
              <w:rPr>
                <w:rFonts w:hint="eastAsia"/>
                <w:color w:val="000000" w:themeColor="text1"/>
                <w:spacing w:val="-6"/>
                <w:sz w:val="24"/>
                <w:szCs w:val="24"/>
                <w:highlight w:val="none"/>
                <w14:textFill>
                  <w14:solidFill>
                    <w14:schemeClr w14:val="tx1"/>
                  </w14:solidFill>
                </w14:textFill>
              </w:rPr>
              <w:t>（用海）</w:t>
            </w:r>
            <w:r>
              <w:rPr>
                <w:color w:val="000000" w:themeColor="text1"/>
                <w:spacing w:val="-6"/>
                <w:sz w:val="24"/>
                <w:szCs w:val="24"/>
                <w:highlight w:val="none"/>
                <w14:textFill>
                  <w14:solidFill>
                    <w14:schemeClr w14:val="tx1"/>
                  </w14:solidFill>
                </w14:textFill>
              </w:rPr>
              <w:t>面积（m</w:t>
            </w:r>
            <w:r>
              <w:rPr>
                <w:color w:val="000000" w:themeColor="text1"/>
                <w:spacing w:val="-6"/>
                <w:sz w:val="24"/>
                <w:szCs w:val="24"/>
                <w:highlight w:val="none"/>
                <w:vertAlign w:val="superscript"/>
                <w14:textFill>
                  <w14:solidFill>
                    <w14:schemeClr w14:val="tx1"/>
                  </w14:solidFill>
                </w14:textFill>
              </w:rPr>
              <w:t>2</w:t>
            </w:r>
            <w:r>
              <w:rPr>
                <w:color w:val="000000" w:themeColor="text1"/>
                <w:spacing w:val="-6"/>
                <w:sz w:val="24"/>
                <w:szCs w:val="24"/>
                <w:highlight w:val="none"/>
                <w14:textFill>
                  <w14:solidFill>
                    <w14:schemeClr w14:val="tx1"/>
                  </w14:solidFill>
                </w14:textFill>
              </w:rPr>
              <w:t>）</w:t>
            </w:r>
          </w:p>
        </w:tc>
        <w:tc>
          <w:tcPr>
            <w:tcW w:w="2669" w:type="dxa"/>
            <w:vAlign w:val="center"/>
          </w:tcPr>
          <w:p w14:paraId="A1D8DAAA">
            <w:pPr>
              <w:shd w:val="clear"/>
              <w:adjustRightInd w:val="0"/>
              <w:snapToGrid w:val="0"/>
              <w:spacing w:line="240" w:lineRule="auto"/>
              <w:jc w:val="center"/>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3000（租赁现有）</w:t>
            </w:r>
          </w:p>
        </w:tc>
      </w:tr>
      <w:tr w14:paraId="158DB6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22" w:type="dxa"/>
            <w:vAlign w:val="center"/>
          </w:tcPr>
          <w:p w14:paraId="DDB234ED">
            <w:pPr>
              <w:shd w:val="clear"/>
              <w:autoSpaceDE w:val="0"/>
              <w:autoSpaceDN w:val="0"/>
              <w:adjustRightInd w:val="0"/>
              <w:snapToGrid w:val="0"/>
              <w:spacing w:line="240" w:lineRule="auto"/>
              <w:jc w:val="center"/>
              <w:rPr>
                <w:color w:val="000000" w:themeColor="text1"/>
                <w:kern w:val="0"/>
                <w:highlight w:val="none"/>
                <w14:textFill>
                  <w14:solidFill>
                    <w14:schemeClr w14:val="tx1"/>
                  </w14:solidFill>
                </w14:textFill>
              </w:rPr>
            </w:pPr>
            <w:r>
              <w:rPr>
                <w:color w:val="000000" w:themeColor="text1"/>
                <w:kern w:val="0"/>
                <w:sz w:val="24"/>
                <w:szCs w:val="24"/>
                <w:highlight w:val="none"/>
                <w14:textFill>
                  <w14:solidFill>
                    <w14:schemeClr w14:val="tx1"/>
                  </w14:solidFill>
                </w14:textFill>
              </w:rPr>
              <w:t>专项评价设置情况</w:t>
            </w:r>
          </w:p>
        </w:tc>
        <w:tc>
          <w:tcPr>
            <w:tcW w:w="8148" w:type="dxa"/>
            <w:gridSpan w:val="4"/>
            <w:vAlign w:val="center"/>
          </w:tcPr>
          <w:p w14:paraId="7B923634">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表1-1 专项评价设置情况</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3479"/>
              <w:gridCol w:w="2616"/>
              <w:gridCol w:w="664"/>
            </w:tblGrid>
            <w:tr w14:paraId="84D19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shd w:val="clear" w:color="auto" w:fill="auto"/>
                  <w:vAlign w:val="center"/>
                </w:tcPr>
                <w:p w14:paraId="B10A3777">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专项评价的类别</w:t>
                  </w:r>
                </w:p>
              </w:tc>
              <w:tc>
                <w:tcPr>
                  <w:tcW w:w="2196" w:type="pct"/>
                  <w:shd w:val="clear" w:color="auto" w:fill="auto"/>
                  <w:vAlign w:val="center"/>
                </w:tcPr>
                <w:p w14:paraId="4B338357">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设置原则</w:t>
                  </w:r>
                </w:p>
              </w:tc>
              <w:tc>
                <w:tcPr>
                  <w:tcW w:w="1651" w:type="pct"/>
                  <w:shd w:val="clear" w:color="auto" w:fill="auto"/>
                  <w:vAlign w:val="center"/>
                </w:tcPr>
                <w:p w14:paraId="CD1E72FA">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本项目情况</w:t>
                  </w:r>
                </w:p>
              </w:tc>
              <w:tc>
                <w:tcPr>
                  <w:tcW w:w="419" w:type="pct"/>
                  <w:shd w:val="clear" w:color="auto" w:fill="auto"/>
                  <w:vAlign w:val="center"/>
                </w:tcPr>
                <w:p w14:paraId="1042CA34">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是否设置</w:t>
                  </w:r>
                </w:p>
              </w:tc>
            </w:tr>
            <w:tr w14:paraId="4798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shd w:val="clear" w:color="auto" w:fill="auto"/>
                  <w:vAlign w:val="center"/>
                </w:tcPr>
                <w:p w14:paraId="8689E9AF">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大气</w:t>
                  </w:r>
                </w:p>
              </w:tc>
              <w:tc>
                <w:tcPr>
                  <w:tcW w:w="2196" w:type="pct"/>
                  <w:shd w:val="clear" w:color="auto" w:fill="auto"/>
                  <w:vAlign w:val="center"/>
                </w:tcPr>
                <w:p w14:paraId="844BF870">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排放废气</w:t>
                  </w:r>
                  <w:bookmarkStart w:id="3" w:name="OLE_LINK16"/>
                  <w:r>
                    <w:rPr>
                      <w:rFonts w:hint="eastAsia"/>
                      <w:color w:val="000000" w:themeColor="text1"/>
                      <w:kern w:val="0"/>
                      <w:highlight w:val="none"/>
                      <w14:textFill>
                        <w14:solidFill>
                          <w14:schemeClr w14:val="tx1"/>
                        </w14:solidFill>
                      </w14:textFill>
                    </w:rPr>
                    <w:t>含有毒有害污染物、二噁英、苯并[a]芘、氰化物、氯气</w:t>
                  </w:r>
                  <w:bookmarkEnd w:id="3"/>
                  <w:r>
                    <w:rPr>
                      <w:rFonts w:hint="eastAsia"/>
                      <w:color w:val="000000" w:themeColor="text1"/>
                      <w:kern w:val="0"/>
                      <w:highlight w:val="none"/>
                      <w14:textFill>
                        <w14:solidFill>
                          <w14:schemeClr w14:val="tx1"/>
                        </w14:solidFill>
                      </w14:textFill>
                    </w:rPr>
                    <w:t>且厂界外500米范围内有环境空气保护目标的建设项目</w:t>
                  </w:r>
                </w:p>
              </w:tc>
              <w:tc>
                <w:tcPr>
                  <w:tcW w:w="1651" w:type="pct"/>
                  <w:shd w:val="clear" w:color="auto" w:fill="auto"/>
                  <w:vAlign w:val="center"/>
                </w:tcPr>
                <w:p w14:paraId="59CE4A98">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本项目废气主要为非甲烷总烃</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颗粒物、二氧化硫、氮氧化物、碱雾，</w:t>
                  </w:r>
                  <w:r>
                    <w:rPr>
                      <w:rFonts w:hint="eastAsia"/>
                      <w:color w:val="000000" w:themeColor="text1"/>
                      <w:kern w:val="0"/>
                      <w:highlight w:val="none"/>
                      <w14:textFill>
                        <w14:solidFill>
                          <w14:schemeClr w14:val="tx1"/>
                        </w14:solidFill>
                      </w14:textFill>
                    </w:rPr>
                    <w:t>不涉及含有毒有害污染物、二噁英、苯并[a]芘、氰化物、氯气</w:t>
                  </w:r>
                </w:p>
              </w:tc>
              <w:tc>
                <w:tcPr>
                  <w:tcW w:w="419" w:type="pct"/>
                  <w:shd w:val="clear" w:color="auto" w:fill="auto"/>
                  <w:vAlign w:val="center"/>
                </w:tcPr>
                <w:p w14:paraId="6EBA5977">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否</w:t>
                  </w:r>
                </w:p>
              </w:tc>
            </w:tr>
            <w:tr w14:paraId="61EF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shd w:val="clear" w:color="auto" w:fill="auto"/>
                  <w:vAlign w:val="center"/>
                </w:tcPr>
                <w:p w14:paraId="BF9D48FB">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地表水</w:t>
                  </w:r>
                </w:p>
              </w:tc>
              <w:tc>
                <w:tcPr>
                  <w:tcW w:w="2196" w:type="pct"/>
                  <w:shd w:val="clear" w:color="auto" w:fill="auto"/>
                  <w:vAlign w:val="center"/>
                </w:tcPr>
                <w:p w14:paraId="7809E248">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新增工业废水直排建设项目（槽罐车外送污水处理厂的除外）：新增废水直排的污水集中处理厂</w:t>
                  </w:r>
                </w:p>
              </w:tc>
              <w:tc>
                <w:tcPr>
                  <w:tcW w:w="1651" w:type="pct"/>
                  <w:shd w:val="clear" w:color="auto" w:fill="auto"/>
                  <w:vAlign w:val="center"/>
                </w:tcPr>
                <w:p w14:paraId="F4D0A728">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本项目生活污水接管至</w:t>
                  </w:r>
                  <w:r>
                    <w:rPr>
                      <w:rFonts w:hint="eastAsia"/>
                      <w:color w:val="000000" w:themeColor="text1"/>
                      <w:kern w:val="0"/>
                      <w:highlight w:val="none"/>
                      <w:lang w:eastAsia="zh-CN"/>
                      <w14:textFill>
                        <w14:solidFill>
                          <w14:schemeClr w14:val="tx1"/>
                        </w14:solidFill>
                      </w14:textFill>
                    </w:rPr>
                    <w:t>污水处理厂</w:t>
                  </w:r>
                  <w:r>
                    <w:rPr>
                      <w:rFonts w:hint="eastAsia"/>
                      <w:color w:val="000000" w:themeColor="text1"/>
                      <w:highlight w:val="none"/>
                      <w:lang w:val="en-US" w:eastAsia="zh-CN"/>
                      <w14:textFill>
                        <w14:solidFill>
                          <w14:schemeClr w14:val="tx1"/>
                        </w14:solidFill>
                      </w14:textFill>
                    </w:rPr>
                    <w:t>集中</w:t>
                  </w:r>
                  <w:r>
                    <w:rPr>
                      <w:rFonts w:hint="eastAsia"/>
                      <w:color w:val="000000" w:themeColor="text1"/>
                      <w:kern w:val="0"/>
                      <w:highlight w:val="none"/>
                      <w14:textFill>
                        <w14:solidFill>
                          <w14:schemeClr w14:val="tx1"/>
                        </w14:solidFill>
                      </w14:textFill>
                    </w:rPr>
                    <w:t>处理</w:t>
                  </w:r>
                </w:p>
              </w:tc>
              <w:tc>
                <w:tcPr>
                  <w:tcW w:w="419" w:type="pct"/>
                  <w:shd w:val="clear" w:color="auto" w:fill="auto"/>
                  <w:vAlign w:val="center"/>
                </w:tcPr>
                <w:p w14:paraId="1BC3F92E">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否</w:t>
                  </w:r>
                </w:p>
              </w:tc>
            </w:tr>
            <w:tr w14:paraId="33B57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734" w:type="pct"/>
                  <w:shd w:val="clear" w:color="auto" w:fill="auto"/>
                  <w:vAlign w:val="center"/>
                </w:tcPr>
                <w:p w14:paraId="B4DAE842">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环境风险</w:t>
                  </w:r>
                </w:p>
              </w:tc>
              <w:tc>
                <w:tcPr>
                  <w:tcW w:w="2196" w:type="pct"/>
                  <w:shd w:val="clear" w:color="auto" w:fill="auto"/>
                  <w:vAlign w:val="center"/>
                </w:tcPr>
                <w:p w14:paraId="DE032ABF">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有毒有害和易燃易爆危险物质存储量超过临界量的建设项目</w:t>
                  </w:r>
                </w:p>
              </w:tc>
              <w:tc>
                <w:tcPr>
                  <w:tcW w:w="1651" w:type="pct"/>
                  <w:shd w:val="clear" w:color="auto" w:fill="auto"/>
                  <w:vAlign w:val="center"/>
                </w:tcPr>
                <w:p w14:paraId="E1A24455">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本项目有毒有害和易燃易爆危险物质存储量未超过临界量</w:t>
                  </w:r>
                </w:p>
              </w:tc>
              <w:tc>
                <w:tcPr>
                  <w:tcW w:w="419" w:type="pct"/>
                  <w:shd w:val="clear" w:color="auto" w:fill="auto"/>
                  <w:vAlign w:val="center"/>
                </w:tcPr>
                <w:p w14:paraId="858C73DC">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否</w:t>
                  </w:r>
                </w:p>
              </w:tc>
            </w:tr>
            <w:tr w14:paraId="D39E8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shd w:val="clear" w:color="auto" w:fill="auto"/>
                  <w:vAlign w:val="center"/>
                </w:tcPr>
                <w:p w14:paraId="670BEC1C">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生态</w:t>
                  </w:r>
                </w:p>
              </w:tc>
              <w:tc>
                <w:tcPr>
                  <w:tcW w:w="2196" w:type="pct"/>
                  <w:shd w:val="clear" w:color="auto" w:fill="auto"/>
                  <w:vAlign w:val="center"/>
                </w:tcPr>
                <w:p w14:paraId="4817A7C6">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取水口下游500米范围内有重要水生生物的自然产卵场、索饵场、越冬场和洄游通道的新增河道取水的污染类建设项目</w:t>
                  </w:r>
                </w:p>
              </w:tc>
              <w:tc>
                <w:tcPr>
                  <w:tcW w:w="1651" w:type="pct"/>
                  <w:shd w:val="clear" w:color="auto" w:fill="auto"/>
                  <w:vAlign w:val="center"/>
                </w:tcPr>
                <w:p w14:paraId="23EB7F13">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本项目用水依托自来水管网，不涉及新增河道取水</w:t>
                  </w:r>
                </w:p>
              </w:tc>
              <w:tc>
                <w:tcPr>
                  <w:tcW w:w="419" w:type="pct"/>
                  <w:shd w:val="clear" w:color="auto" w:fill="auto"/>
                  <w:vAlign w:val="center"/>
                </w:tcPr>
                <w:p w14:paraId="AC0217E8">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否</w:t>
                  </w:r>
                </w:p>
              </w:tc>
            </w:tr>
            <w:tr w14:paraId="0E5C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pct"/>
                  <w:shd w:val="clear" w:color="auto" w:fill="auto"/>
                  <w:vAlign w:val="center"/>
                </w:tcPr>
                <w:p w14:paraId="08567704">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海洋</w:t>
                  </w:r>
                </w:p>
              </w:tc>
              <w:tc>
                <w:tcPr>
                  <w:tcW w:w="2196" w:type="pct"/>
                  <w:shd w:val="clear" w:color="auto" w:fill="auto"/>
                  <w:vAlign w:val="center"/>
                </w:tcPr>
                <w:p w14:paraId="C22E70C6">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直接向海排放污染物的海洋工程建设项目</w:t>
                  </w:r>
                </w:p>
              </w:tc>
              <w:tc>
                <w:tcPr>
                  <w:tcW w:w="1651" w:type="pct"/>
                  <w:shd w:val="clear" w:color="auto" w:fill="auto"/>
                  <w:vAlign w:val="center"/>
                </w:tcPr>
                <w:p w14:paraId="11C39603">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本项目不涉及海洋工程建设项目</w:t>
                  </w:r>
                </w:p>
              </w:tc>
              <w:tc>
                <w:tcPr>
                  <w:tcW w:w="419" w:type="pct"/>
                  <w:shd w:val="clear" w:color="auto" w:fill="auto"/>
                  <w:vAlign w:val="center"/>
                </w:tcPr>
                <w:p w14:paraId="9B618456">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否</w:t>
                  </w:r>
                </w:p>
              </w:tc>
            </w:tr>
          </w:tbl>
          <w:p w14:paraId="95BDAE4E">
            <w:pPr>
              <w:pStyle w:val="6"/>
              <w:shd w:val="clear"/>
              <w:rPr>
                <w:color w:val="000000" w:themeColor="text1"/>
                <w:highlight w:val="none"/>
                <w14:textFill>
                  <w14:solidFill>
                    <w14:schemeClr w14:val="tx1"/>
                  </w14:solidFill>
                </w14:textFill>
              </w:rPr>
            </w:pPr>
          </w:p>
        </w:tc>
      </w:tr>
      <w:tr w14:paraId="462E93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722" w:type="dxa"/>
            <w:vAlign w:val="center"/>
          </w:tcPr>
          <w:p w14:paraId="6CCD16B7">
            <w:pPr>
              <w:shd w:val="clear"/>
              <w:autoSpaceDE w:val="0"/>
              <w:autoSpaceDN w:val="0"/>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规划</w:t>
            </w:r>
            <w:r>
              <w:rPr>
                <w:color w:val="000000" w:themeColor="text1"/>
                <w:kern w:val="0"/>
                <w:highlight w:val="none"/>
                <w14:textFill>
                  <w14:solidFill>
                    <w14:schemeClr w14:val="tx1"/>
                  </w14:solidFill>
                </w14:textFill>
              </w:rPr>
              <w:t>情况</w:t>
            </w:r>
          </w:p>
        </w:tc>
        <w:tc>
          <w:tcPr>
            <w:tcW w:w="8148" w:type="dxa"/>
            <w:gridSpan w:val="4"/>
            <w:shd w:val="clear" w:color="auto" w:fill="auto"/>
            <w:vAlign w:val="center"/>
          </w:tcPr>
          <w:p w14:paraId="6AC52E2C">
            <w:pPr>
              <w:autoSpaceDE w:val="0"/>
              <w:autoSpaceDN w:val="0"/>
              <w:adjustRightInd w:val="0"/>
              <w:snapToGrid w:val="0"/>
              <w:spacing w:line="360" w:lineRule="auto"/>
              <w:rPr>
                <w:rFonts w:hint="eastAsia"/>
                <w:kern w:val="0"/>
                <w:sz w:val="24"/>
              </w:rPr>
            </w:pPr>
            <w:r>
              <w:rPr>
                <w:rFonts w:hint="eastAsia"/>
                <w:kern w:val="0"/>
                <w:sz w:val="24"/>
              </w:rPr>
              <w:t>规划文件：《江阴市月城镇工业园区开发建设规划（2022-2035年）》</w:t>
            </w:r>
          </w:p>
          <w:p w14:paraId="26799C0C">
            <w:pPr>
              <w:autoSpaceDE w:val="0"/>
              <w:autoSpaceDN w:val="0"/>
              <w:adjustRightInd w:val="0"/>
              <w:snapToGrid w:val="0"/>
              <w:spacing w:line="360" w:lineRule="auto"/>
              <w:ind w:firstLine="1200" w:firstLineChars="500"/>
              <w:rPr>
                <w:rFonts w:hint="eastAsia"/>
                <w:kern w:val="0"/>
                <w:sz w:val="24"/>
                <w:lang w:val="en-US" w:eastAsia="zh-CN"/>
              </w:rPr>
            </w:pPr>
            <w:r>
              <w:rPr>
                <w:rFonts w:hint="eastAsia" w:eastAsia="宋体"/>
                <w:color w:val="000000"/>
                <w:kern w:val="0"/>
                <w:sz w:val="24"/>
              </w:rPr>
              <w:t>《江阴市国土空间总体规划（2021-2035年）》</w:t>
            </w:r>
          </w:p>
        </w:tc>
      </w:tr>
      <w:tr w14:paraId="E17BFB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722" w:type="dxa"/>
            <w:vAlign w:val="center"/>
          </w:tcPr>
          <w:p w14:paraId="28846A56">
            <w:pPr>
              <w:shd w:val="clear"/>
              <w:autoSpaceDE w:val="0"/>
              <w:autoSpaceDN w:val="0"/>
              <w:adjustRightInd w:val="0"/>
              <w:snapToGrid w:val="0"/>
              <w:spacing w:line="240" w:lineRule="auto"/>
              <w:jc w:val="center"/>
              <w:rPr>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规划环境影响评价情况</w:t>
            </w:r>
          </w:p>
        </w:tc>
        <w:tc>
          <w:tcPr>
            <w:tcW w:w="8148" w:type="dxa"/>
            <w:gridSpan w:val="4"/>
            <w:shd w:val="clear" w:color="auto" w:fill="auto"/>
            <w:vAlign w:val="center"/>
          </w:tcPr>
          <w:p w14:paraId="68D96B6D">
            <w:pPr>
              <w:adjustRightInd w:val="0"/>
              <w:snapToGrid w:val="0"/>
              <w:spacing w:line="360" w:lineRule="auto"/>
              <w:rPr>
                <w:sz w:val="24"/>
              </w:rPr>
            </w:pPr>
            <w:r>
              <w:rPr>
                <w:sz w:val="24"/>
              </w:rPr>
              <w:t>规划</w:t>
            </w:r>
            <w:r>
              <w:rPr>
                <w:rFonts w:hint="eastAsia"/>
                <w:sz w:val="24"/>
              </w:rPr>
              <w:t>环评</w:t>
            </w:r>
            <w:r>
              <w:rPr>
                <w:sz w:val="24"/>
              </w:rPr>
              <w:t>名称：《</w:t>
            </w:r>
            <w:r>
              <w:rPr>
                <w:rFonts w:hint="eastAsia"/>
                <w:kern w:val="0"/>
                <w:sz w:val="24"/>
              </w:rPr>
              <w:t>江阴市月城镇工业园区开发建设规划（2022-2035年）</w:t>
            </w:r>
            <w:r>
              <w:rPr>
                <w:rFonts w:hint="eastAsia"/>
                <w:sz w:val="24"/>
              </w:rPr>
              <w:t>环境影响报告书</w:t>
            </w:r>
            <w:r>
              <w:rPr>
                <w:sz w:val="24"/>
              </w:rPr>
              <w:t>》</w:t>
            </w:r>
          </w:p>
          <w:p w14:paraId="5698C6A7">
            <w:pPr>
              <w:adjustRightInd w:val="0"/>
              <w:snapToGrid w:val="0"/>
              <w:spacing w:line="360" w:lineRule="auto"/>
              <w:rPr>
                <w:sz w:val="24"/>
              </w:rPr>
            </w:pPr>
            <w:r>
              <w:rPr>
                <w:sz w:val="24"/>
              </w:rPr>
              <w:t>审查机关：</w:t>
            </w:r>
            <w:r>
              <w:rPr>
                <w:rFonts w:hint="eastAsia"/>
                <w:sz w:val="24"/>
              </w:rPr>
              <w:t>无锡市江阴生态环境</w:t>
            </w:r>
            <w:r>
              <w:rPr>
                <w:sz w:val="24"/>
              </w:rPr>
              <w:t>局</w:t>
            </w:r>
          </w:p>
          <w:p w14:paraId="64120C3E">
            <w:pPr>
              <w:autoSpaceDE w:val="0"/>
              <w:autoSpaceDN w:val="0"/>
              <w:adjustRightInd w:val="0"/>
              <w:snapToGrid w:val="0"/>
              <w:spacing w:line="360" w:lineRule="auto"/>
              <w:rPr>
                <w:rFonts w:ascii="Times New Roman" w:hAnsi="Times New Roman" w:eastAsia="宋体" w:cs="Times New Roman"/>
                <w:kern w:val="0"/>
                <w:sz w:val="24"/>
                <w:szCs w:val="21"/>
                <w:lang w:val="en-US" w:eastAsia="zh-CN" w:bidi="ar-SA"/>
              </w:rPr>
            </w:pPr>
            <w:r>
              <w:rPr>
                <w:sz w:val="24"/>
              </w:rPr>
              <w:t>审批文件名称及文号：《</w:t>
            </w:r>
            <w:r>
              <w:rPr>
                <w:rFonts w:hint="eastAsia"/>
                <w:sz w:val="24"/>
              </w:rPr>
              <w:t>关于江阴市月城镇工业园区开发建设规划（2022-203</w:t>
            </w:r>
            <w:r>
              <w:rPr>
                <w:sz w:val="24"/>
              </w:rPr>
              <w:t>5</w:t>
            </w:r>
            <w:r>
              <w:rPr>
                <w:rFonts w:hint="eastAsia"/>
                <w:sz w:val="24"/>
              </w:rPr>
              <w:t>年）环境影响报告书的审查意见</w:t>
            </w:r>
            <w:r>
              <w:rPr>
                <w:sz w:val="24"/>
              </w:rPr>
              <w:t>》</w:t>
            </w:r>
            <w:r>
              <w:rPr>
                <w:rFonts w:hint="eastAsia"/>
                <w:sz w:val="24"/>
              </w:rPr>
              <w:t>（澄环发〔202</w:t>
            </w:r>
            <w:r>
              <w:rPr>
                <w:sz w:val="24"/>
              </w:rPr>
              <w:t>4</w:t>
            </w:r>
            <w:r>
              <w:rPr>
                <w:rFonts w:hint="eastAsia"/>
                <w:sz w:val="24"/>
              </w:rPr>
              <w:t>〕</w:t>
            </w:r>
            <w:r>
              <w:rPr>
                <w:sz w:val="24"/>
              </w:rPr>
              <w:t>5</w:t>
            </w:r>
            <w:r>
              <w:rPr>
                <w:rFonts w:hint="eastAsia"/>
                <w:sz w:val="24"/>
              </w:rPr>
              <w:t>0号）</w:t>
            </w:r>
          </w:p>
        </w:tc>
      </w:tr>
      <w:tr w14:paraId="E79BE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2" w:hRule="atLeast"/>
          <w:jc w:val="center"/>
        </w:trPr>
        <w:tc>
          <w:tcPr>
            <w:tcW w:w="722" w:type="dxa"/>
            <w:vAlign w:val="center"/>
          </w:tcPr>
          <w:p w14:paraId="1C08283E">
            <w:pPr>
              <w:shd w:val="clear"/>
              <w:autoSpaceDE w:val="0"/>
              <w:autoSpaceDN w:val="0"/>
              <w:adjustRightInd w:val="0"/>
              <w:snapToGrid w:val="0"/>
              <w:spacing w:line="240" w:lineRule="auto"/>
              <w:jc w:val="center"/>
              <w:rPr>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规划</w:t>
            </w:r>
            <w:r>
              <w:rPr>
                <w:color w:val="000000" w:themeColor="text1"/>
                <w:kern w:val="0"/>
                <w:highlight w:val="none"/>
                <w14:textFill>
                  <w14:solidFill>
                    <w14:schemeClr w14:val="tx1"/>
                  </w14:solidFill>
                </w14:textFill>
              </w:rPr>
              <w:t>及规划环境影响评价符合性分析</w:t>
            </w:r>
          </w:p>
        </w:tc>
        <w:tc>
          <w:tcPr>
            <w:tcW w:w="8148" w:type="dxa"/>
            <w:gridSpan w:val="4"/>
            <w:vAlign w:val="center"/>
          </w:tcPr>
          <w:p w14:paraId="125858B8">
            <w:pPr>
              <w:autoSpaceDE w:val="0"/>
              <w:autoSpaceDN w:val="0"/>
              <w:adjustRightInd w:val="0"/>
              <w:snapToGrid w:val="0"/>
              <w:spacing w:line="360" w:lineRule="auto"/>
              <w:ind w:firstLine="480" w:firstLineChars="200"/>
              <w:jc w:val="left"/>
              <w:rPr>
                <w:kern w:val="0"/>
                <w:sz w:val="24"/>
              </w:rPr>
            </w:pPr>
            <w:bookmarkStart w:id="27" w:name="_GoBack"/>
            <w:bookmarkEnd w:id="27"/>
            <w:r>
              <w:rPr>
                <w:rFonts w:hint="eastAsia"/>
                <w:kern w:val="0"/>
                <w:sz w:val="24"/>
              </w:rPr>
              <w:t>根据</w:t>
            </w:r>
            <w:r>
              <w:rPr>
                <w:sz w:val="24"/>
              </w:rPr>
              <w:t>《</w:t>
            </w:r>
            <w:r>
              <w:rPr>
                <w:rFonts w:hint="eastAsia"/>
                <w:kern w:val="0"/>
                <w:sz w:val="24"/>
              </w:rPr>
              <w:t>江阴市月城镇工业园区开发建设规划（2022-2035年）</w:t>
            </w:r>
            <w:r>
              <w:rPr>
                <w:rFonts w:hint="eastAsia"/>
                <w:sz w:val="24"/>
              </w:rPr>
              <w:t>环境影响报告书</w:t>
            </w:r>
            <w:r>
              <w:rPr>
                <w:sz w:val="24"/>
              </w:rPr>
              <w:t>》</w:t>
            </w:r>
            <w:r>
              <w:rPr>
                <w:rFonts w:hint="eastAsia"/>
                <w:kern w:val="0"/>
                <w:sz w:val="24"/>
              </w:rPr>
              <w:t>结论及审查意见（</w:t>
            </w:r>
            <w:r>
              <w:rPr>
                <w:rFonts w:hint="eastAsia"/>
                <w:sz w:val="24"/>
              </w:rPr>
              <w:t>澄环发〔202</w:t>
            </w:r>
            <w:r>
              <w:rPr>
                <w:sz w:val="24"/>
              </w:rPr>
              <w:t>4</w:t>
            </w:r>
            <w:r>
              <w:rPr>
                <w:rFonts w:hint="eastAsia"/>
                <w:sz w:val="24"/>
              </w:rPr>
              <w:t>〕</w:t>
            </w:r>
            <w:r>
              <w:rPr>
                <w:sz w:val="24"/>
              </w:rPr>
              <w:t>5</w:t>
            </w:r>
            <w:r>
              <w:rPr>
                <w:rFonts w:hint="eastAsia"/>
                <w:sz w:val="24"/>
              </w:rPr>
              <w:t>0号</w:t>
            </w:r>
            <w:r>
              <w:rPr>
                <w:rFonts w:hint="eastAsia"/>
                <w:kern w:val="0"/>
                <w:sz w:val="24"/>
              </w:rPr>
              <w:t>），</w:t>
            </w:r>
            <w:r>
              <w:rPr>
                <w:kern w:val="0"/>
                <w:sz w:val="24"/>
              </w:rPr>
              <w:t>本项目与规划环境影响评价相符。</w:t>
            </w:r>
          </w:p>
          <w:p w14:paraId="255A5A21">
            <w:pPr>
              <w:adjustRightInd w:val="0"/>
              <w:snapToGrid w:val="0"/>
              <w:spacing w:line="360" w:lineRule="auto"/>
              <w:jc w:val="center"/>
              <w:rPr>
                <w:rFonts w:hint="eastAsia"/>
                <w:b/>
                <w:sz w:val="21"/>
                <w:szCs w:val="21"/>
              </w:rPr>
            </w:pPr>
            <w:r>
              <w:rPr>
                <w:b/>
                <w:sz w:val="21"/>
                <w:szCs w:val="21"/>
              </w:rPr>
              <w:t>表1-2 本项目与</w:t>
            </w:r>
            <w:r>
              <w:rPr>
                <w:rFonts w:hint="eastAsia"/>
                <w:b/>
                <w:sz w:val="21"/>
                <w:szCs w:val="21"/>
              </w:rPr>
              <w:t>规划环评审查意见</w:t>
            </w:r>
            <w:r>
              <w:rPr>
                <w:b/>
                <w:sz w:val="21"/>
                <w:szCs w:val="21"/>
              </w:rPr>
              <w:t>要求相符性一览表</w:t>
            </w:r>
            <w:r>
              <w:rPr>
                <w:rFonts w:hint="eastAsia"/>
                <w:b/>
                <w:sz w:val="21"/>
                <w:szCs w:val="21"/>
              </w:rPr>
              <w:t xml:space="preserve"> </w:t>
            </w:r>
            <w:r>
              <w:rPr>
                <w:b/>
                <w:sz w:val="21"/>
                <w:szCs w:val="21"/>
              </w:rPr>
              <w:t xml:space="preserve"> </w:t>
            </w:r>
          </w:p>
          <w:tbl>
            <w:tblPr>
              <w:tblStyle w:val="24"/>
              <w:tblW w:w="0" w:type="auto"/>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27"/>
              <w:gridCol w:w="4569"/>
              <w:gridCol w:w="2652"/>
            </w:tblGrid>
            <w:tr w14:paraId="4C22D80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blHeader/>
              </w:trPr>
              <w:tc>
                <w:tcPr>
                  <w:tcW w:w="427" w:type="dxa"/>
                  <w:tcBorders>
                    <w:top w:val="single" w:color="auto" w:sz="12" w:space="0"/>
                    <w:left w:val="nil"/>
                    <w:bottom w:val="single" w:color="auto" w:sz="12" w:space="0"/>
                    <w:right w:val="single" w:color="auto" w:sz="2" w:space="0"/>
                  </w:tcBorders>
                  <w:noWrap w:val="0"/>
                  <w:vAlign w:val="center"/>
                </w:tcPr>
                <w:p w14:paraId="0AD72AEF">
                  <w:pPr>
                    <w:snapToGrid w:val="0"/>
                    <w:spacing w:line="240" w:lineRule="auto"/>
                    <w:jc w:val="center"/>
                    <w:rPr>
                      <w:b/>
                      <w:kern w:val="0"/>
                      <w:szCs w:val="21"/>
                    </w:rPr>
                  </w:pPr>
                  <w:r>
                    <w:rPr>
                      <w:b/>
                      <w:kern w:val="0"/>
                      <w:szCs w:val="21"/>
                    </w:rPr>
                    <w:t>序号</w:t>
                  </w:r>
                </w:p>
              </w:tc>
              <w:tc>
                <w:tcPr>
                  <w:tcW w:w="4569" w:type="dxa"/>
                  <w:tcBorders>
                    <w:top w:val="single" w:color="auto" w:sz="12" w:space="0"/>
                    <w:left w:val="single" w:color="auto" w:sz="2" w:space="0"/>
                    <w:bottom w:val="single" w:color="auto" w:sz="12" w:space="0"/>
                    <w:right w:val="single" w:color="auto" w:sz="2" w:space="0"/>
                  </w:tcBorders>
                  <w:noWrap w:val="0"/>
                  <w:vAlign w:val="center"/>
                </w:tcPr>
                <w:p w14:paraId="3651608F">
                  <w:pPr>
                    <w:snapToGrid w:val="0"/>
                    <w:spacing w:line="240" w:lineRule="auto"/>
                    <w:jc w:val="center"/>
                    <w:rPr>
                      <w:b/>
                      <w:kern w:val="0"/>
                      <w:szCs w:val="21"/>
                    </w:rPr>
                  </w:pPr>
                  <w:r>
                    <w:rPr>
                      <w:b/>
                      <w:kern w:val="0"/>
                      <w:szCs w:val="21"/>
                    </w:rPr>
                    <w:t>环评批复要求</w:t>
                  </w:r>
                </w:p>
              </w:tc>
              <w:tc>
                <w:tcPr>
                  <w:tcW w:w="2652" w:type="dxa"/>
                  <w:tcBorders>
                    <w:top w:val="single" w:color="auto" w:sz="12" w:space="0"/>
                    <w:left w:val="single" w:color="auto" w:sz="2" w:space="0"/>
                    <w:bottom w:val="single" w:color="auto" w:sz="12" w:space="0"/>
                    <w:right w:val="nil"/>
                  </w:tcBorders>
                  <w:noWrap w:val="0"/>
                  <w:vAlign w:val="center"/>
                </w:tcPr>
                <w:p w14:paraId="769684A3">
                  <w:pPr>
                    <w:snapToGrid w:val="0"/>
                    <w:spacing w:line="240" w:lineRule="auto"/>
                    <w:jc w:val="center"/>
                    <w:rPr>
                      <w:b/>
                      <w:kern w:val="0"/>
                      <w:szCs w:val="21"/>
                    </w:rPr>
                  </w:pPr>
                  <w:r>
                    <w:rPr>
                      <w:b/>
                      <w:kern w:val="0"/>
                      <w:szCs w:val="21"/>
                    </w:rPr>
                    <w:t>本项目相符性</w:t>
                  </w:r>
                </w:p>
              </w:tc>
            </w:tr>
            <w:tr w14:paraId="1480EEA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27" w:type="dxa"/>
                  <w:tcBorders>
                    <w:top w:val="single" w:color="auto" w:sz="12" w:space="0"/>
                    <w:left w:val="nil"/>
                    <w:bottom w:val="single" w:color="auto" w:sz="4" w:space="0"/>
                    <w:right w:val="single" w:color="auto" w:sz="4" w:space="0"/>
                  </w:tcBorders>
                  <w:noWrap w:val="0"/>
                  <w:vAlign w:val="center"/>
                </w:tcPr>
                <w:p w14:paraId="47CB93C7">
                  <w:pPr>
                    <w:snapToGrid w:val="0"/>
                    <w:jc w:val="center"/>
                    <w:rPr>
                      <w:kern w:val="0"/>
                      <w:szCs w:val="21"/>
                    </w:rPr>
                  </w:pPr>
                  <w:r>
                    <w:rPr>
                      <w:kern w:val="0"/>
                      <w:szCs w:val="21"/>
                    </w:rPr>
                    <w:t>1</w:t>
                  </w:r>
                </w:p>
              </w:tc>
              <w:tc>
                <w:tcPr>
                  <w:tcW w:w="4569" w:type="dxa"/>
                  <w:tcBorders>
                    <w:top w:val="single" w:color="auto" w:sz="12" w:space="0"/>
                    <w:left w:val="single" w:color="auto" w:sz="4" w:space="0"/>
                    <w:bottom w:val="single" w:color="auto" w:sz="4" w:space="0"/>
                    <w:right w:val="single" w:color="auto" w:sz="4" w:space="0"/>
                  </w:tcBorders>
                  <w:noWrap w:val="0"/>
                  <w:vAlign w:val="center"/>
                </w:tcPr>
                <w:p w14:paraId="5CA49D72">
                  <w:pPr>
                    <w:snapToGrid w:val="0"/>
                    <w:jc w:val="center"/>
                    <w:rPr>
                      <w:rFonts w:hint="eastAsia"/>
                      <w:kern w:val="0"/>
                      <w:szCs w:val="21"/>
                    </w:rPr>
                  </w:pPr>
                  <w:r>
                    <w:rPr>
                      <w:rFonts w:hint="eastAsia"/>
                      <w:kern w:val="0"/>
                      <w:szCs w:val="21"/>
                    </w:rPr>
                    <w:t>深入践行习近平生态文明思想，全面贯彻新发展理念，坚持绿色发展、协调发展，加强规划引导，突出生态优先、绿色转型、集约高效，以生态环境质量改善为核心，做好与国土空间总体规划、  “三线一单”生态环境分区管控实施方案、  《江阴市“十四五”时期“无废城市”建设实施方案》、  《无锡市印染行业发展专项规划(2020-2030)》的协调衔接。永久基本农田不得占用，生态管控空间不得进行与管控要求冲突的建设。</w:t>
                  </w:r>
                </w:p>
              </w:tc>
              <w:tc>
                <w:tcPr>
                  <w:tcW w:w="2652" w:type="dxa"/>
                  <w:tcBorders>
                    <w:top w:val="single" w:color="auto" w:sz="12" w:space="0"/>
                    <w:left w:val="single" w:color="auto" w:sz="4" w:space="0"/>
                    <w:bottom w:val="single" w:color="auto" w:sz="4" w:space="0"/>
                    <w:right w:val="nil"/>
                  </w:tcBorders>
                  <w:noWrap w:val="0"/>
                  <w:vAlign w:val="center"/>
                </w:tcPr>
                <w:p w14:paraId="2C4C54E2">
                  <w:pPr>
                    <w:snapToGrid w:val="0"/>
                    <w:jc w:val="center"/>
                    <w:rPr>
                      <w:szCs w:val="21"/>
                    </w:rPr>
                  </w:pPr>
                  <w:r>
                    <w:rPr>
                      <w:rFonts w:hint="eastAsia"/>
                      <w:szCs w:val="21"/>
                    </w:rPr>
                    <w:t>本项目不涉及国家级生态保护红线和江苏省生态空间管控区域，厂址位于城镇开发边界内，不占用生态保护红线和基本农田。</w:t>
                  </w:r>
                </w:p>
              </w:tc>
            </w:tr>
            <w:tr w14:paraId="66DB455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27" w:type="dxa"/>
                  <w:tcBorders>
                    <w:top w:val="single" w:color="auto" w:sz="4" w:space="0"/>
                    <w:left w:val="nil"/>
                    <w:bottom w:val="single" w:color="auto" w:sz="2" w:space="0"/>
                    <w:right w:val="single" w:color="auto" w:sz="4" w:space="0"/>
                  </w:tcBorders>
                  <w:noWrap w:val="0"/>
                  <w:vAlign w:val="center"/>
                </w:tcPr>
                <w:p w14:paraId="52E346DA">
                  <w:pPr>
                    <w:snapToGrid w:val="0"/>
                    <w:jc w:val="center"/>
                    <w:rPr>
                      <w:kern w:val="0"/>
                      <w:szCs w:val="21"/>
                    </w:rPr>
                  </w:pPr>
                  <w:r>
                    <w:rPr>
                      <w:kern w:val="0"/>
                      <w:szCs w:val="21"/>
                    </w:rPr>
                    <w:t>2</w:t>
                  </w:r>
                </w:p>
              </w:tc>
              <w:tc>
                <w:tcPr>
                  <w:tcW w:w="4569" w:type="dxa"/>
                  <w:tcBorders>
                    <w:top w:val="single" w:color="auto" w:sz="4" w:space="0"/>
                    <w:left w:val="single" w:color="auto" w:sz="4" w:space="0"/>
                    <w:bottom w:val="single" w:color="auto" w:sz="2" w:space="0"/>
                    <w:right w:val="single" w:color="auto" w:sz="4" w:space="0"/>
                  </w:tcBorders>
                  <w:noWrap w:val="0"/>
                  <w:vAlign w:val="center"/>
                </w:tcPr>
                <w:p w14:paraId="5921DA78">
                  <w:pPr>
                    <w:snapToGrid w:val="0"/>
                    <w:jc w:val="center"/>
                    <w:rPr>
                      <w:kern w:val="0"/>
                      <w:szCs w:val="21"/>
                    </w:rPr>
                  </w:pPr>
                  <w:r>
                    <w:rPr>
                      <w:rFonts w:hint="eastAsia"/>
                      <w:kern w:val="0"/>
                      <w:szCs w:val="21"/>
                    </w:rPr>
                    <w:t>加强规划引导与区域空间管控，严格入区项目环境准入。执行国家产业政策、规划产业定位、最新环保准入条件以及《报告书》提出的生态环境准入清单(附件2)。结合规划实施进程，及时解决工居混杂、环保基础设施配套方面存在的存量环境问题。结合规划实施进程，落实存在环境问题整改，落实防护距离内、工业园区内居民点及不符合产业定位的企业搬迁计划，强化工业企业退出和产业升级过程中污染防治。</w:t>
                  </w:r>
                </w:p>
              </w:tc>
              <w:tc>
                <w:tcPr>
                  <w:tcW w:w="2652" w:type="dxa"/>
                  <w:tcBorders>
                    <w:top w:val="single" w:color="auto" w:sz="4" w:space="0"/>
                    <w:left w:val="single" w:color="auto" w:sz="4" w:space="0"/>
                    <w:bottom w:val="single" w:color="auto" w:sz="2" w:space="0"/>
                    <w:right w:val="nil"/>
                  </w:tcBorders>
                  <w:noWrap w:val="0"/>
                  <w:vAlign w:val="center"/>
                </w:tcPr>
                <w:p w14:paraId="4127DD10">
                  <w:pPr>
                    <w:snapToGrid w:val="0"/>
                    <w:jc w:val="center"/>
                    <w:rPr>
                      <w:szCs w:val="21"/>
                    </w:rPr>
                  </w:pPr>
                  <w:r>
                    <w:rPr>
                      <w:rFonts w:hint="eastAsia"/>
                      <w:szCs w:val="21"/>
                    </w:rPr>
                    <w:t>本项目符合国家产业政策，不违背月城工业园产业定位，符合园区生态环境准入清单；合理设置卫生防护 距离，不涉及敏感目标</w:t>
                  </w:r>
                  <w:r>
                    <w:rPr>
                      <w:szCs w:val="21"/>
                    </w:rPr>
                    <w:t>。</w:t>
                  </w:r>
                </w:p>
              </w:tc>
            </w:tr>
            <w:tr w14:paraId="1268886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27" w:type="dxa"/>
                  <w:tcBorders>
                    <w:top w:val="single" w:color="auto" w:sz="2" w:space="0"/>
                    <w:left w:val="nil"/>
                    <w:bottom w:val="single" w:color="auto" w:sz="2" w:space="0"/>
                    <w:right w:val="single" w:color="auto" w:sz="2" w:space="0"/>
                  </w:tcBorders>
                  <w:noWrap w:val="0"/>
                  <w:vAlign w:val="center"/>
                </w:tcPr>
                <w:p w14:paraId="60281340">
                  <w:pPr>
                    <w:snapToGrid w:val="0"/>
                    <w:jc w:val="center"/>
                    <w:rPr>
                      <w:kern w:val="0"/>
                      <w:szCs w:val="21"/>
                    </w:rPr>
                  </w:pPr>
                  <w:r>
                    <w:rPr>
                      <w:kern w:val="0"/>
                      <w:szCs w:val="21"/>
                    </w:rPr>
                    <w:t>3</w:t>
                  </w:r>
                </w:p>
              </w:tc>
              <w:tc>
                <w:tcPr>
                  <w:tcW w:w="4569" w:type="dxa"/>
                  <w:tcBorders>
                    <w:top w:val="single" w:color="auto" w:sz="2" w:space="0"/>
                    <w:left w:val="single" w:color="auto" w:sz="2" w:space="0"/>
                    <w:bottom w:val="single" w:color="auto" w:sz="2" w:space="0"/>
                    <w:right w:val="single" w:color="auto" w:sz="2" w:space="0"/>
                  </w:tcBorders>
                  <w:noWrap w:val="0"/>
                  <w:vAlign w:val="center"/>
                </w:tcPr>
                <w:p w14:paraId="53ECED2A">
                  <w:pPr>
                    <w:snapToGrid w:val="0"/>
                    <w:jc w:val="center"/>
                    <w:rPr>
                      <w:kern w:val="0"/>
                      <w:szCs w:val="21"/>
                    </w:rPr>
                  </w:pPr>
                  <w:r>
                    <w:rPr>
                      <w:rFonts w:hint="eastAsia"/>
                      <w:kern w:val="0"/>
                      <w:szCs w:val="21"/>
                    </w:rPr>
                    <w:t>严守环境质量底线，强化污染物排放总量管控。根据国家和江苏省关于大气、水、土壤污染防治相关要求和区域“三线一单”成果，制定园区污染减排方案，落实污染物总量管控要求。采取有效措施减少主要污染物及特征污染物排放总量，确保区域环境质量持续改善，实现产业发展与生态环境保护相协调。根据国家和地方碳减排和碳达峰行动方案和路径要求，推进园区绿色低碳转型发展，实现减污降碳协同增效目标</w:t>
                  </w:r>
                  <w:r>
                    <w:rPr>
                      <w:kern w:val="0"/>
                      <w:szCs w:val="21"/>
                    </w:rPr>
                    <w:t>。</w:t>
                  </w:r>
                </w:p>
              </w:tc>
              <w:tc>
                <w:tcPr>
                  <w:tcW w:w="2652" w:type="dxa"/>
                  <w:tcBorders>
                    <w:top w:val="single" w:color="auto" w:sz="2" w:space="0"/>
                    <w:left w:val="single" w:color="auto" w:sz="2" w:space="0"/>
                    <w:bottom w:val="single" w:color="auto" w:sz="2" w:space="0"/>
                    <w:right w:val="nil"/>
                  </w:tcBorders>
                  <w:noWrap w:val="0"/>
                  <w:vAlign w:val="center"/>
                </w:tcPr>
                <w:p w14:paraId="6A9DD128">
                  <w:pPr>
                    <w:snapToGrid w:val="0"/>
                    <w:jc w:val="center"/>
                    <w:rPr>
                      <w:kern w:val="0"/>
                      <w:szCs w:val="21"/>
                    </w:rPr>
                  </w:pPr>
                  <w:bookmarkStart w:id="4" w:name="OLE_LINK100"/>
                  <w:bookmarkStart w:id="5" w:name="OLE_LINK94"/>
                  <w:r>
                    <w:rPr>
                      <w:kern w:val="0"/>
                      <w:szCs w:val="21"/>
                    </w:rPr>
                    <w:t>本项目</w:t>
                  </w:r>
                  <w:r>
                    <w:rPr>
                      <w:rFonts w:hint="eastAsia"/>
                      <w:kern w:val="0"/>
                      <w:szCs w:val="21"/>
                      <w:lang w:val="en-US" w:eastAsia="zh-CN"/>
                    </w:rPr>
                    <w:t>不新增生活污水和生产废水排放，厂区</w:t>
                  </w:r>
                  <w:r>
                    <w:rPr>
                      <w:rFonts w:hint="eastAsia"/>
                      <w:szCs w:val="21"/>
                    </w:rPr>
                    <w:t>生活污水经化粪池预处理后接管至污水处理厂集中处理；</w:t>
                  </w:r>
                  <w:r>
                    <w:rPr>
                      <w:kern w:val="0"/>
                      <w:szCs w:val="21"/>
                    </w:rPr>
                    <w:t>固废得到合理</w:t>
                  </w:r>
                  <w:r>
                    <w:rPr>
                      <w:rFonts w:hint="eastAsia"/>
                      <w:kern w:val="0"/>
                      <w:szCs w:val="21"/>
                    </w:rPr>
                    <w:t>处置</w:t>
                  </w:r>
                  <w:r>
                    <w:rPr>
                      <w:kern w:val="0"/>
                      <w:szCs w:val="21"/>
                    </w:rPr>
                    <w:t>，噪声、大气对周边环境影响较小，不会突破项目所在地环境质量底线；本项目所在区域已制定大气污染综合整治方案，生产线均</w:t>
                  </w:r>
                  <w:r>
                    <w:rPr>
                      <w:rFonts w:hint="eastAsia"/>
                      <w:kern w:val="0"/>
                      <w:szCs w:val="21"/>
                      <w:lang w:val="en-US" w:eastAsia="zh-CN"/>
                    </w:rPr>
                    <w:t>设置在</w:t>
                  </w:r>
                  <w:r>
                    <w:rPr>
                      <w:kern w:val="0"/>
                      <w:szCs w:val="21"/>
                    </w:rPr>
                    <w:t>生产车间内，产生的废气</w:t>
                  </w:r>
                  <w:r>
                    <w:rPr>
                      <w:rFonts w:hint="eastAsia"/>
                      <w:kern w:val="0"/>
                      <w:szCs w:val="21"/>
                    </w:rPr>
                    <w:t>均经妥善处置后达标排放，减少了</w:t>
                  </w:r>
                  <w:r>
                    <w:rPr>
                      <w:rFonts w:hint="eastAsia"/>
                      <w:kern w:val="0"/>
                      <w:szCs w:val="21"/>
                      <w:lang w:val="en-US" w:eastAsia="zh-CN"/>
                    </w:rPr>
                    <w:t>废气污染物</w:t>
                  </w:r>
                  <w:r>
                    <w:rPr>
                      <w:rFonts w:hint="eastAsia"/>
                      <w:kern w:val="0"/>
                      <w:szCs w:val="21"/>
                    </w:rPr>
                    <w:t>的排放</w:t>
                  </w:r>
                  <w:r>
                    <w:rPr>
                      <w:kern w:val="0"/>
                      <w:szCs w:val="21"/>
                    </w:rPr>
                    <w:t>。</w:t>
                  </w:r>
                  <w:bookmarkEnd w:id="4"/>
                  <w:bookmarkEnd w:id="5"/>
                </w:p>
              </w:tc>
            </w:tr>
            <w:tr w14:paraId="7E5614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27" w:type="dxa"/>
                  <w:tcBorders>
                    <w:top w:val="single" w:color="auto" w:sz="2" w:space="0"/>
                    <w:left w:val="nil"/>
                    <w:bottom w:val="single" w:color="auto" w:sz="2" w:space="0"/>
                    <w:right w:val="single" w:color="auto" w:sz="2" w:space="0"/>
                  </w:tcBorders>
                  <w:noWrap w:val="0"/>
                  <w:vAlign w:val="center"/>
                </w:tcPr>
                <w:p w14:paraId="03BEBAB2">
                  <w:pPr>
                    <w:snapToGrid w:val="0"/>
                    <w:jc w:val="center"/>
                    <w:rPr>
                      <w:kern w:val="0"/>
                      <w:szCs w:val="21"/>
                    </w:rPr>
                  </w:pPr>
                  <w:r>
                    <w:rPr>
                      <w:kern w:val="0"/>
                      <w:szCs w:val="21"/>
                    </w:rPr>
                    <w:t>4</w:t>
                  </w:r>
                </w:p>
              </w:tc>
              <w:tc>
                <w:tcPr>
                  <w:tcW w:w="4569" w:type="dxa"/>
                  <w:tcBorders>
                    <w:top w:val="single" w:color="auto" w:sz="2" w:space="0"/>
                    <w:left w:val="single" w:color="auto" w:sz="2" w:space="0"/>
                    <w:bottom w:val="single" w:color="auto" w:sz="2" w:space="0"/>
                    <w:right w:val="single" w:color="auto" w:sz="2" w:space="0"/>
                  </w:tcBorders>
                  <w:noWrap w:val="0"/>
                  <w:vAlign w:val="center"/>
                </w:tcPr>
                <w:p w14:paraId="4A269D54">
                  <w:pPr>
                    <w:snapToGrid w:val="0"/>
                    <w:jc w:val="center"/>
                    <w:rPr>
                      <w:kern w:val="0"/>
                      <w:szCs w:val="21"/>
                    </w:rPr>
                  </w:pPr>
                  <w:r>
                    <w:rPr>
                      <w:rFonts w:hint="eastAsia"/>
                      <w:kern w:val="0"/>
                      <w:szCs w:val="21"/>
                    </w:rPr>
                    <w:t>完善园区环境基础设施建设，推进区域环境质量持续改善和提升。强化区域大气污染治理，加强异味气体、挥发性有机物等污染治理。完善企业污水预处理措施，提升秦望山产业园工业废水重复利用率及再生水回用率。加快园区配套管网建设及污水管网提质增效工程。固体废物、危险废物应依法依规收集、暂存、处置。进一步扩大集中供热范围，加快推进区域内集中供热管网的建设。</w:t>
                  </w:r>
                </w:p>
              </w:tc>
              <w:tc>
                <w:tcPr>
                  <w:tcW w:w="2652" w:type="dxa"/>
                  <w:tcBorders>
                    <w:top w:val="single" w:color="auto" w:sz="2" w:space="0"/>
                    <w:left w:val="single" w:color="auto" w:sz="2" w:space="0"/>
                    <w:bottom w:val="single" w:color="auto" w:sz="2" w:space="0"/>
                    <w:right w:val="nil"/>
                  </w:tcBorders>
                  <w:noWrap w:val="0"/>
                  <w:vAlign w:val="center"/>
                </w:tcPr>
                <w:p w14:paraId="55212816">
                  <w:pPr>
                    <w:snapToGrid w:val="0"/>
                    <w:jc w:val="center"/>
                    <w:rPr>
                      <w:rFonts w:hint="eastAsia"/>
                      <w:kern w:val="0"/>
                      <w:szCs w:val="21"/>
                    </w:rPr>
                  </w:pPr>
                  <w:r>
                    <w:rPr>
                      <w:kern w:val="0"/>
                      <w:szCs w:val="21"/>
                    </w:rPr>
                    <w:t>本项目</w:t>
                  </w:r>
                  <w:r>
                    <w:rPr>
                      <w:rFonts w:hint="eastAsia"/>
                      <w:kern w:val="0"/>
                      <w:szCs w:val="21"/>
                    </w:rPr>
                    <w:t>所在地污水管网已接通，</w:t>
                  </w:r>
                  <w:r>
                    <w:rPr>
                      <w:rFonts w:hint="eastAsia"/>
                      <w:kern w:val="0"/>
                      <w:szCs w:val="21"/>
                      <w:lang w:val="en-US" w:eastAsia="zh-CN"/>
                    </w:rPr>
                    <w:t>厂区</w:t>
                  </w:r>
                  <w:r>
                    <w:rPr>
                      <w:rFonts w:hint="eastAsia"/>
                      <w:szCs w:val="21"/>
                    </w:rPr>
                    <w:t>生活污水经化粪池预处理后接管至污水处理厂集中处理；</w:t>
                  </w:r>
                  <w:r>
                    <w:rPr>
                      <w:rFonts w:hint="eastAsia"/>
                      <w:szCs w:val="21"/>
                      <w:lang w:val="en-US" w:eastAsia="zh-CN"/>
                    </w:rPr>
                    <w:t>本项目天然气燃烧废气通过设置低氮燃烧器减低氮氧化物的产生，泡模工序产生的碱雾通过碱雾吸收塔处理</w:t>
                  </w:r>
                  <w:r>
                    <w:rPr>
                      <w:rFonts w:hint="eastAsia"/>
                      <w:szCs w:val="21"/>
                    </w:rPr>
                    <w:t>；</w:t>
                  </w:r>
                  <w:r>
                    <w:rPr>
                      <w:kern w:val="0"/>
                      <w:szCs w:val="21"/>
                    </w:rPr>
                    <w:t>一般固废</w:t>
                  </w:r>
                  <w:r>
                    <w:rPr>
                      <w:rFonts w:hint="eastAsia"/>
                      <w:kern w:val="0"/>
                      <w:szCs w:val="21"/>
                    </w:rPr>
                    <w:t>均外售综合利用</w:t>
                  </w:r>
                  <w:r>
                    <w:rPr>
                      <w:kern w:val="0"/>
                      <w:szCs w:val="21"/>
                    </w:rPr>
                    <w:t>，危险废物</w:t>
                  </w:r>
                  <w:r>
                    <w:rPr>
                      <w:rFonts w:hint="eastAsia"/>
                      <w:kern w:val="0"/>
                      <w:szCs w:val="21"/>
                    </w:rPr>
                    <w:t>委托有资质单位进行处置</w:t>
                  </w:r>
                  <w:r>
                    <w:rPr>
                      <w:rFonts w:hint="eastAsia"/>
                      <w:szCs w:val="21"/>
                    </w:rPr>
                    <w:t>。</w:t>
                  </w:r>
                </w:p>
              </w:tc>
            </w:tr>
            <w:tr w14:paraId="3A01FA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27" w:type="dxa"/>
                  <w:tcBorders>
                    <w:top w:val="single" w:color="auto" w:sz="2" w:space="0"/>
                    <w:left w:val="nil"/>
                    <w:bottom w:val="single" w:color="auto" w:sz="2" w:space="0"/>
                    <w:right w:val="single" w:color="auto" w:sz="2" w:space="0"/>
                  </w:tcBorders>
                  <w:noWrap w:val="0"/>
                  <w:vAlign w:val="center"/>
                </w:tcPr>
                <w:p w14:paraId="542913E6">
                  <w:pPr>
                    <w:snapToGrid w:val="0"/>
                    <w:jc w:val="center"/>
                    <w:rPr>
                      <w:kern w:val="0"/>
                      <w:szCs w:val="21"/>
                    </w:rPr>
                  </w:pPr>
                  <w:r>
                    <w:rPr>
                      <w:kern w:val="0"/>
                      <w:szCs w:val="21"/>
                    </w:rPr>
                    <w:t>5</w:t>
                  </w:r>
                </w:p>
              </w:tc>
              <w:tc>
                <w:tcPr>
                  <w:tcW w:w="4569" w:type="dxa"/>
                  <w:tcBorders>
                    <w:top w:val="single" w:color="auto" w:sz="2" w:space="0"/>
                    <w:left w:val="single" w:color="auto" w:sz="2" w:space="0"/>
                    <w:bottom w:val="single" w:color="auto" w:sz="2" w:space="0"/>
                    <w:right w:val="single" w:color="auto" w:sz="2" w:space="0"/>
                  </w:tcBorders>
                  <w:noWrap w:val="0"/>
                  <w:vAlign w:val="center"/>
                </w:tcPr>
                <w:p w14:paraId="67C37942">
                  <w:pPr>
                    <w:snapToGrid w:val="0"/>
                    <w:rPr>
                      <w:kern w:val="0"/>
                      <w:szCs w:val="21"/>
                    </w:rPr>
                  </w:pPr>
                  <w:r>
                    <w:rPr>
                      <w:rFonts w:hint="eastAsia"/>
                      <w:kern w:val="0"/>
                      <w:szCs w:val="21"/>
                    </w:rPr>
                    <w:t>加强园区的环境管理能力建设，完善环境监测体系。建立健全区域环境风险防范体系，建立应急响应联动机制，提升园区环境风险防控和应急响应能力，保障区域环境安全。建立包括环境空气、地表水、地下水、土壤、底泥等环境要素的监控体系，做好长期跟踪监测与管理。入区企业须按国家、省、市生态环境部门相关要求安装自动监控设备及配套设施</w:t>
                  </w:r>
                  <w:r>
                    <w:rPr>
                      <w:kern w:val="0"/>
                      <w:szCs w:val="21"/>
                    </w:rPr>
                    <w:t>。</w:t>
                  </w:r>
                </w:p>
              </w:tc>
              <w:tc>
                <w:tcPr>
                  <w:tcW w:w="2652" w:type="dxa"/>
                  <w:tcBorders>
                    <w:top w:val="single" w:color="auto" w:sz="2" w:space="0"/>
                    <w:left w:val="single" w:color="auto" w:sz="2" w:space="0"/>
                    <w:bottom w:val="single" w:color="auto" w:sz="2" w:space="0"/>
                    <w:right w:val="nil"/>
                  </w:tcBorders>
                  <w:noWrap w:val="0"/>
                  <w:vAlign w:val="center"/>
                </w:tcPr>
                <w:p w14:paraId="66FD4730">
                  <w:pPr>
                    <w:snapToGrid w:val="0"/>
                    <w:jc w:val="center"/>
                    <w:rPr>
                      <w:kern w:val="0"/>
                      <w:szCs w:val="21"/>
                    </w:rPr>
                  </w:pPr>
                  <w:r>
                    <w:t>本项目建成后</w:t>
                  </w:r>
                  <w:r>
                    <w:rPr>
                      <w:rFonts w:hint="eastAsia"/>
                    </w:rPr>
                    <w:t>根据例行监测计划进行监测；</w:t>
                  </w:r>
                  <w:r>
                    <w:t>企业将制定和落实各类事故风险防范措施及应急预案，杜绝泄漏物料进入环境，配备</w:t>
                  </w:r>
                  <w:r>
                    <w:rPr>
                      <w:rFonts w:hint="eastAsia"/>
                      <w:lang w:eastAsia="zh-CN"/>
                    </w:rPr>
                    <w:t>必需的</w:t>
                  </w:r>
                  <w:r>
                    <w:t>事故应急设备、物资，并定期组织实战演练。</w:t>
                  </w:r>
                </w:p>
              </w:tc>
            </w:tr>
          </w:tbl>
          <w:p w14:paraId="5D096C5A">
            <w:pPr>
              <w:autoSpaceDE w:val="0"/>
              <w:autoSpaceDN w:val="0"/>
              <w:adjustRightInd w:val="0"/>
              <w:snapToGrid w:val="0"/>
              <w:spacing w:line="360" w:lineRule="auto"/>
              <w:ind w:firstLine="480" w:firstLineChars="200"/>
              <w:jc w:val="left"/>
              <w:rPr>
                <w:kern w:val="0"/>
                <w:sz w:val="24"/>
              </w:rPr>
            </w:pPr>
          </w:p>
          <w:p w14:paraId="5080438A">
            <w:pPr>
              <w:shd w:val="clear"/>
              <w:autoSpaceDE w:val="0"/>
              <w:autoSpaceDN w:val="0"/>
              <w:adjustRightInd w:val="0"/>
              <w:snapToGrid w:val="0"/>
              <w:ind w:firstLine="480" w:firstLineChars="200"/>
              <w:jc w:val="left"/>
              <w:rPr>
                <w:rFonts w:hint="eastAsia" w:eastAsia="宋体"/>
                <w:color w:val="000000" w:themeColor="text1"/>
                <w:sz w:val="24"/>
                <w:highlight w:val="none"/>
                <w:lang w:eastAsia="zh-CN"/>
                <w14:textFill>
                  <w14:solidFill>
                    <w14:schemeClr w14:val="tx1"/>
                  </w14:solidFill>
                </w14:textFill>
              </w:rPr>
            </w:pPr>
          </w:p>
        </w:tc>
      </w:tr>
      <w:tr w14:paraId="6DED5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39C40920">
            <w:pPr>
              <w:shd w:val="clear"/>
              <w:autoSpaceDE w:val="0"/>
              <w:autoSpaceDN w:val="0"/>
              <w:adjustRightInd w:val="0"/>
              <w:snapToGrid w:val="0"/>
              <w:spacing w:line="240" w:lineRule="auto"/>
              <w:jc w:val="center"/>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其他</w:t>
            </w:r>
            <w:r>
              <w:rPr>
                <w:color w:val="000000" w:themeColor="text1"/>
                <w:highlight w:val="none"/>
                <w14:textFill>
                  <w14:solidFill>
                    <w14:schemeClr w14:val="tx1"/>
                  </w14:solidFill>
                </w14:textFill>
              </w:rPr>
              <w:t>符合</w:t>
            </w:r>
            <w:r>
              <w:rPr>
                <w:color w:val="000000" w:themeColor="text1"/>
                <w:kern w:val="0"/>
                <w:highlight w:val="none"/>
                <w14:textFill>
                  <w14:solidFill>
                    <w14:schemeClr w14:val="tx1"/>
                  </w14:solidFill>
                </w14:textFill>
              </w:rPr>
              <w:t>性分析</w:t>
            </w:r>
          </w:p>
        </w:tc>
        <w:tc>
          <w:tcPr>
            <w:tcW w:w="8148" w:type="dxa"/>
            <w:gridSpan w:val="4"/>
            <w:vAlign w:val="center"/>
          </w:tcPr>
          <w:p w14:paraId="6F7ACB80">
            <w:pPr>
              <w:shd w:val="clear"/>
              <w:snapToGrid w:val="0"/>
              <w:ind w:firstLine="480" w:firstLineChars="200"/>
              <w:jc w:val="left"/>
              <w:rPr>
                <w:color w:val="000000" w:themeColor="text1"/>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本项目符合国家及地方政策、不属于负面清单中的项目。综上，本项目</w:t>
            </w:r>
            <w:r>
              <w:rPr>
                <w:rFonts w:hint="eastAsia"/>
                <w:color w:val="000000" w:themeColor="text1"/>
                <w:sz w:val="24"/>
                <w:szCs w:val="24"/>
                <w:highlight w:val="none"/>
                <w:lang w:val="en-US" w:eastAsia="zh-CN"/>
                <w14:textFill>
                  <w14:solidFill>
                    <w14:schemeClr w14:val="tx1"/>
                  </w14:solidFill>
                </w14:textFill>
              </w:rPr>
              <w:t>复核国家及地方政策。</w:t>
            </w:r>
            <w:r>
              <w:rPr>
                <w:rFonts w:hint="eastAsia"/>
                <w:color w:val="000000" w:themeColor="text1"/>
                <w:highlight w:val="none"/>
                <w14:textFill>
                  <w14:solidFill>
                    <w14:schemeClr w14:val="tx1"/>
                  </w14:solidFill>
                </w14:textFill>
              </w:rPr>
              <w:t xml:space="preserve">              </w:t>
            </w:r>
          </w:p>
          <w:p w14:paraId="83A47348">
            <w:pPr>
              <w:pStyle w:val="11"/>
              <w:numPr>
                <w:ilvl w:val="0"/>
                <w:numId w:val="0"/>
              </w:numPr>
              <w:shd w:val="clear"/>
              <w:ind w:left="2040" w:hanging="360"/>
              <w:rPr>
                <w:color w:val="000000" w:themeColor="text1"/>
                <w:highlight w:val="none"/>
                <w14:textFill>
                  <w14:solidFill>
                    <w14:schemeClr w14:val="tx1"/>
                  </w14:solidFill>
                </w14:textFill>
              </w:rPr>
            </w:pPr>
          </w:p>
          <w:p w14:paraId="952594C1">
            <w:pPr>
              <w:shd w:val="clear"/>
              <w:snapToGrid w:val="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p>
        </w:tc>
      </w:tr>
    </w:tbl>
    <w:p w14:paraId="219EB2E6">
      <w:pPr>
        <w:shd w:val="clear"/>
        <w:outlineLvl w:val="0"/>
        <w:rPr>
          <w:rFonts w:eastAsia="黑体"/>
          <w:color w:val="000000" w:themeColor="text1"/>
          <w:sz w:val="30"/>
          <w:highlight w:val="none"/>
          <w14:textFill>
            <w14:solidFill>
              <w14:schemeClr w14:val="tx1"/>
            </w14:solidFill>
          </w14:textFill>
        </w:rPr>
        <w:sectPr>
          <w:footerReference r:id="rId8" w:type="default"/>
          <w:footerReference r:id="rId9"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F6214E9F">
      <w:pPr>
        <w:pStyle w:val="20"/>
        <w:shd w:val="clear"/>
        <w:spacing w:line="240" w:lineRule="auto"/>
        <w:jc w:val="center"/>
        <w:outlineLvl w:val="0"/>
        <w:rPr>
          <w:rFonts w:ascii="黑体" w:hAnsi="黑体" w:eastAsia="黑体"/>
          <w:snapToGrid w:val="0"/>
          <w:color w:val="000000" w:themeColor="text1"/>
          <w:sz w:val="30"/>
          <w:szCs w:val="30"/>
          <w:highlight w:val="none"/>
          <w14:textFill>
            <w14:solidFill>
              <w14:schemeClr w14:val="tx1"/>
            </w14:solidFill>
          </w14:textFill>
        </w:rPr>
      </w:pPr>
      <w:bookmarkStart w:id="6" w:name="_Toc24813"/>
      <w:r>
        <w:rPr>
          <w:rFonts w:hint="eastAsia" w:ascii="黑体" w:hAnsi="黑体" w:eastAsia="黑体"/>
          <w:snapToGrid w:val="0"/>
          <w:color w:val="000000" w:themeColor="text1"/>
          <w:sz w:val="30"/>
          <w:szCs w:val="30"/>
          <w:highlight w:val="none"/>
          <w14:textFill>
            <w14:solidFill>
              <w14:schemeClr w14:val="tx1"/>
            </w14:solidFill>
          </w14:textFill>
        </w:rPr>
        <w:t>二、建设项目工程分析</w:t>
      </w:r>
      <w:bookmarkEnd w:id="6"/>
    </w:p>
    <w:tbl>
      <w:tblPr>
        <w:tblStyle w:val="24"/>
        <w:tblW w:w="87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0"/>
        <w:gridCol w:w="8243"/>
      </w:tblGrid>
      <w:tr w14:paraId="71F4F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0" w:type="dxa"/>
            <w:tcBorders>
              <w:top w:val="single" w:color="auto" w:sz="8" w:space="0"/>
            </w:tcBorders>
            <w:vAlign w:val="center"/>
          </w:tcPr>
          <w:p w14:paraId="46519545">
            <w:pPr>
              <w:pStyle w:val="20"/>
              <w:shd w:val="clear"/>
              <w:adjustRightInd w:val="0"/>
              <w:snapToGrid w:val="0"/>
              <w:spacing w:before="0" w:beforeAutospacing="0" w:after="0" w:afterAutospacing="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建设内容</w:t>
            </w:r>
          </w:p>
        </w:tc>
        <w:tc>
          <w:tcPr>
            <w:tcW w:w="8243" w:type="dxa"/>
            <w:tcBorders>
              <w:top w:val="single" w:color="auto" w:sz="8" w:space="0"/>
              <w:bottom w:val="single" w:color="auto" w:sz="4" w:space="0"/>
            </w:tcBorders>
          </w:tcPr>
          <w:p w14:paraId="A028B8FA">
            <w:pPr>
              <w:shd w:val="clear"/>
              <w:adjustRightInd w:val="0"/>
              <w:snapToGrid w:val="0"/>
              <w:ind w:firstLine="482" w:firstLineChars="200"/>
              <w:jc w:val="left"/>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1、项目概况</w:t>
            </w:r>
          </w:p>
          <w:p w14:paraId="32C65033">
            <w:pPr>
              <w:shd w:val="clear"/>
              <w:adjustRightInd w:val="0"/>
              <w:snapToGrid w:val="0"/>
              <w:ind w:firstLine="480" w:firstLineChars="200"/>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bookmarkStart w:id="7" w:name="OLE_LINK20"/>
            <w:r>
              <w:rPr>
                <w:rFonts w:hint="eastAsia" w:cs="Times New Roman"/>
                <w:color w:val="000000" w:themeColor="text1"/>
                <w:sz w:val="24"/>
                <w:szCs w:val="24"/>
                <w:highlight w:val="none"/>
                <w:lang w:val="en-US" w:eastAsia="zh-CN"/>
                <w14:textFill>
                  <w14:solidFill>
                    <w14:schemeClr w14:val="tx1"/>
                  </w14:solidFill>
                </w14:textFill>
              </w:rPr>
              <w:t>江阴市致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 xml:space="preserve">壹金属制品有限公司成立于 </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2018 </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 xml:space="preserve">年 </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4 </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月，位于江阴市月城镇水韵路</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9</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号， 主要从事铝型材的生产，</w:t>
            </w:r>
            <w:r>
              <w:rPr>
                <w:rFonts w:hint="eastAsia" w:cs="Times New Roman"/>
                <w:color w:val="000000" w:themeColor="text1"/>
                <w:sz w:val="24"/>
                <w:szCs w:val="24"/>
                <w:highlight w:val="none"/>
                <w:lang w:val="en-US" w:eastAsia="zh-CN"/>
                <w14:textFill>
                  <w14:solidFill>
                    <w14:schemeClr w14:val="tx1"/>
                  </w14:solidFill>
                </w14:textFill>
              </w:rPr>
              <w:t>该公司《年产8000吨铝型材技改扩能项目环境影响报告表》于2020年1月23日通过无锡市审批局审批，</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现主要产品及产能为年产</w:t>
            </w:r>
            <w:r>
              <w:rPr>
                <w:rFonts w:hint="eastAsia"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000 </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吨铝型材</w:t>
            </w:r>
            <w:r>
              <w:rPr>
                <w:rFonts w:hint="eastAsia" w:cs="Times New Roman"/>
                <w:color w:val="000000" w:themeColor="text1"/>
                <w:sz w:val="24"/>
                <w:szCs w:val="24"/>
                <w:highlight w:val="none"/>
                <w:lang w:val="en-US" w:eastAsia="zh-CN"/>
                <w14:textFill>
                  <w14:solidFill>
                    <w14:schemeClr w14:val="tx1"/>
                  </w14:solidFill>
                </w14:textFill>
              </w:rPr>
              <w:t>，目前已达产</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 xml:space="preserve">。 </w:t>
            </w:r>
          </w:p>
          <w:p w14:paraId="281D7CAD">
            <w:pPr>
              <w:shd w:val="clear"/>
              <w:adjustRightInd w:val="0"/>
              <w:snapToGrid w:val="0"/>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现企业根据发展需求，租用江阴市友利特工贸有限公司位于江阴市月城镇水韵路的闲置厂房3000平方米，并购置国产设备铝型材挤压机、时效炉、牵引机、模具炉、长棒炉共11台套，项目建成后，年新增2000吨铝型材生产能力，全厂产能为年产10000吨铝型材。本项目铝型材主</w:t>
            </w:r>
            <w:r>
              <w:rPr>
                <w:rFonts w:hint="eastAsia" w:cs="Times New Roman"/>
                <w:color w:val="000000" w:themeColor="text1"/>
                <w:sz w:val="24"/>
                <w:szCs w:val="24"/>
                <w:highlight w:val="none"/>
                <w:lang w:val="en-US" w:eastAsia="zh-CN"/>
                <w14:textFill>
                  <w14:solidFill>
                    <w14:schemeClr w14:val="tx1"/>
                  </w14:solidFill>
                </w14:textFill>
              </w:rPr>
              <w:t>要用于桥梁建筑。</w:t>
            </w:r>
          </w:p>
          <w:bookmarkEnd w:id="7"/>
          <w:p w14:paraId="CDF9E40B">
            <w:pPr>
              <w:widowControl/>
              <w:shd w:val="clear"/>
              <w:jc w:val="left"/>
              <w:rPr>
                <w:color w:val="000000" w:themeColor="text1"/>
                <w:kern w:val="0"/>
                <w:sz w:val="24"/>
                <w:szCs w:val="24"/>
                <w:highlight w:val="none"/>
                <w14:textFill>
                  <w14:solidFill>
                    <w14:schemeClr w14:val="tx1"/>
                  </w14:solidFill>
                </w14:textFill>
              </w:rPr>
            </w:pPr>
            <w:r>
              <w:rPr>
                <w:rFonts w:hint="eastAsia"/>
                <w:color w:val="000000" w:themeColor="text1"/>
                <w:kern w:val="0"/>
                <w:sz w:val="24"/>
                <w:szCs w:val="24"/>
                <w:highlight w:val="none"/>
                <w14:textFill>
                  <w14:solidFill>
                    <w14:schemeClr w14:val="tx1"/>
                  </w14:solidFill>
                </w14:textFill>
              </w:rPr>
              <w:t>根据《中华人民共和国环境保护法》、《建设项目环境保护管理条例》，建设过程中或者建成投产后可能对环境产生影响的新建、扩建、改建、迁建、技术改造项目及区域开发建设项目，必须进行环境影响评价。根据《建设项目环境影响评价分类管理名录》（2021年版），本项目属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三十、金属制品业 33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，66 结构性金属制品制造 331</w:t>
            </w:r>
            <w:r>
              <w:rPr>
                <w:rFonts w:hint="eastAsia"/>
                <w:color w:val="000000" w:themeColor="text1"/>
                <w:kern w:val="0"/>
                <w:sz w:val="24"/>
                <w:szCs w:val="24"/>
                <w:highlight w:val="none"/>
                <w14:textFill>
                  <w14:solidFill>
                    <w14:schemeClr w14:val="tx1"/>
                  </w14:solidFill>
                </w14:textFill>
              </w:rPr>
              <w:t>”中“其他”，应编制环境影响报告表。</w:t>
            </w:r>
          </w:p>
          <w:p w14:paraId="A310288F">
            <w:pPr>
              <w:shd w:val="clear"/>
              <w:adjustRightInd w:val="0"/>
              <w:snapToGrid w:val="0"/>
              <w:ind w:firstLine="482" w:firstLineChars="200"/>
              <w:rPr>
                <w:b/>
                <w:bCs/>
                <w:color w:val="000000" w:themeColor="text1"/>
                <w:kern w:val="0"/>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2、</w:t>
            </w:r>
            <w:r>
              <w:rPr>
                <w:b/>
                <w:bCs/>
                <w:color w:val="000000" w:themeColor="text1"/>
                <w:kern w:val="0"/>
                <w:sz w:val="24"/>
                <w:szCs w:val="24"/>
                <w:highlight w:val="none"/>
                <w14:textFill>
                  <w14:solidFill>
                    <w14:schemeClr w14:val="tx1"/>
                  </w14:solidFill>
                </w14:textFill>
              </w:rPr>
              <w:t>工程内容及建设规模</w:t>
            </w:r>
          </w:p>
          <w:p w14:paraId="2EB32C7D">
            <w:pPr>
              <w:shd w:val="clear"/>
              <w:adjustRightInd w:val="0"/>
              <w:snapToGrid w:val="0"/>
              <w:ind w:firstLine="480" w:firstLineChars="200"/>
              <w:rPr>
                <w:color w:val="000000" w:themeColor="text1"/>
                <w:kern w:val="0"/>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本项目利用现有厂房进行建设，项目主体工程主要为新增设备的购置、安装和调试等环节；公用工程和辅助工程包括贮运工程、环保工程和其它配套工程的完善建设。建设项目主体工程和产品方案见表2</w:t>
            </w:r>
            <w:r>
              <w:rPr>
                <w:color w:val="000000" w:themeColor="text1"/>
                <w:sz w:val="24"/>
                <w:szCs w:val="24"/>
                <w:highlight w:val="none"/>
                <w14:textFill>
                  <w14:solidFill>
                    <w14:schemeClr w14:val="tx1"/>
                  </w14:solidFill>
                </w14:textFill>
              </w:rPr>
              <w:t>-1</w:t>
            </w:r>
            <w:r>
              <w:rPr>
                <w:rFonts w:hint="eastAsia"/>
                <w:color w:val="000000" w:themeColor="text1"/>
                <w:sz w:val="24"/>
                <w:szCs w:val="24"/>
                <w:highlight w:val="none"/>
                <w14:textFill>
                  <w14:solidFill>
                    <w14:schemeClr w14:val="tx1"/>
                  </w14:solidFill>
                </w14:textFill>
              </w:rPr>
              <w:t>。</w:t>
            </w:r>
          </w:p>
          <w:p w14:paraId="2B38D728">
            <w:pPr>
              <w:widowControl/>
              <w:shd w:val="clear"/>
              <w:jc w:val="center"/>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表2-1   建设项目主体工程及产品方案</w:t>
            </w:r>
          </w:p>
          <w:tbl>
            <w:tblPr>
              <w:tblStyle w:val="24"/>
              <w:tblW w:w="494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30" w:type="dxa"/>
                <w:bottom w:w="0" w:type="dxa"/>
                <w:right w:w="30" w:type="dxa"/>
              </w:tblCellMar>
            </w:tblPr>
            <w:tblGrid>
              <w:gridCol w:w="435"/>
              <w:gridCol w:w="985"/>
              <w:gridCol w:w="1966"/>
              <w:gridCol w:w="1406"/>
              <w:gridCol w:w="1244"/>
              <w:gridCol w:w="1146"/>
              <w:gridCol w:w="752"/>
            </w:tblGrid>
            <w:tr w14:paraId="5E2A8E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85" w:hRule="atLeast"/>
                <w:jc w:val="center"/>
              </w:trPr>
              <w:tc>
                <w:tcPr>
                  <w:tcW w:w="273" w:type="pct"/>
                  <w:vMerge w:val="restart"/>
                  <w:tcBorders>
                    <w:tl2br w:val="nil"/>
                    <w:tr2bl w:val="nil"/>
                  </w:tcBorders>
                  <w:noWrap w:val="0"/>
                  <w:vAlign w:val="center"/>
                </w:tcPr>
                <w:p w14:paraId="26952740">
                  <w:pPr>
                    <w:widowControl/>
                    <w:shd w:val="clear"/>
                    <w:adjustRightInd w:val="0"/>
                    <w:snapToGrid w:val="0"/>
                    <w:jc w:val="center"/>
                    <w:rPr>
                      <w:b/>
                      <w:color w:val="000000" w:themeColor="text1"/>
                      <w:szCs w:val="21"/>
                      <w:highlight w:val="none"/>
                      <w14:textFill>
                        <w14:solidFill>
                          <w14:schemeClr w14:val="tx1"/>
                        </w14:solidFill>
                      </w14:textFill>
                    </w:rPr>
                  </w:pPr>
                  <w:bookmarkStart w:id="8" w:name="_Hlk52184546"/>
                  <w:r>
                    <w:rPr>
                      <w:b/>
                      <w:color w:val="000000" w:themeColor="text1"/>
                      <w:szCs w:val="21"/>
                      <w:highlight w:val="none"/>
                      <w14:textFill>
                        <w14:solidFill>
                          <w14:schemeClr w14:val="tx1"/>
                        </w14:solidFill>
                      </w14:textFill>
                    </w:rPr>
                    <w:t>序号</w:t>
                  </w:r>
                </w:p>
              </w:tc>
              <w:tc>
                <w:tcPr>
                  <w:tcW w:w="620" w:type="pct"/>
                  <w:vMerge w:val="restart"/>
                  <w:tcBorders>
                    <w:tl2br w:val="nil"/>
                    <w:tr2bl w:val="nil"/>
                  </w:tcBorders>
                  <w:noWrap w:val="0"/>
                  <w:vAlign w:val="center"/>
                </w:tcPr>
                <w:p w14:paraId="2D5ED368">
                  <w:pPr>
                    <w:widowControl/>
                    <w:shd w:val="clea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工程名称</w:t>
                  </w:r>
                </w:p>
              </w:tc>
              <w:tc>
                <w:tcPr>
                  <w:tcW w:w="1239" w:type="pct"/>
                  <w:vMerge w:val="restart"/>
                  <w:tcBorders>
                    <w:tl2br w:val="nil"/>
                    <w:tr2bl w:val="nil"/>
                  </w:tcBorders>
                  <w:noWrap w:val="0"/>
                  <w:vAlign w:val="center"/>
                </w:tcPr>
                <w:p w14:paraId="3B1D1457">
                  <w:pPr>
                    <w:widowControl/>
                    <w:shd w:val="clea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产品名称及规格</w:t>
                  </w:r>
                </w:p>
              </w:tc>
              <w:tc>
                <w:tcPr>
                  <w:tcW w:w="2391" w:type="pct"/>
                  <w:gridSpan w:val="3"/>
                  <w:tcBorders>
                    <w:tl2br w:val="nil"/>
                    <w:tr2bl w:val="nil"/>
                  </w:tcBorders>
                  <w:noWrap w:val="0"/>
                  <w:vAlign w:val="center"/>
                </w:tcPr>
                <w:p w14:paraId="36E301F6">
                  <w:pPr>
                    <w:widowControl/>
                    <w:shd w:val="clear"/>
                    <w:adjustRightInd w:val="0"/>
                    <w:snapToGrid w:val="0"/>
                    <w:jc w:val="center"/>
                    <w:rPr>
                      <w:rFonts w:hint="eastAsia" w:eastAsia="宋体"/>
                      <w:b/>
                      <w:color w:val="000000" w:themeColor="text1"/>
                      <w:szCs w:val="21"/>
                      <w:highlight w:val="none"/>
                      <w:lang w:eastAsia="zh-CN"/>
                      <w14:textFill>
                        <w14:solidFill>
                          <w14:schemeClr w14:val="tx1"/>
                        </w14:solidFill>
                      </w14:textFill>
                    </w:rPr>
                  </w:pPr>
                  <w:r>
                    <w:rPr>
                      <w:b/>
                      <w:color w:val="000000" w:themeColor="text1"/>
                      <w:szCs w:val="21"/>
                      <w:highlight w:val="none"/>
                      <w14:textFill>
                        <w14:solidFill>
                          <w14:schemeClr w14:val="tx1"/>
                        </w14:solidFill>
                      </w14:textFill>
                    </w:rPr>
                    <w:t>设计能力</w:t>
                  </w:r>
                  <w:r>
                    <w:rPr>
                      <w:rFonts w:hint="eastAsia"/>
                      <w:b/>
                      <w:color w:val="000000" w:themeColor="text1"/>
                      <w:szCs w:val="21"/>
                      <w:highlight w:val="none"/>
                      <w:lang w:eastAsia="zh-CN"/>
                      <w14:textFill>
                        <w14:solidFill>
                          <w14:schemeClr w14:val="tx1"/>
                        </w14:solidFill>
                      </w14:textFill>
                    </w:rPr>
                    <w:t>（</w:t>
                  </w:r>
                  <w:r>
                    <w:rPr>
                      <w:rFonts w:hint="eastAsia"/>
                      <w:b/>
                      <w:color w:val="000000" w:themeColor="text1"/>
                      <w:szCs w:val="21"/>
                      <w:highlight w:val="none"/>
                      <w:lang w:val="en-US" w:eastAsia="zh-CN"/>
                      <w14:textFill>
                        <w14:solidFill>
                          <w14:schemeClr w14:val="tx1"/>
                        </w14:solidFill>
                      </w14:textFill>
                    </w:rPr>
                    <w:t>t/a</w:t>
                  </w:r>
                  <w:r>
                    <w:rPr>
                      <w:rFonts w:hint="eastAsia"/>
                      <w:b/>
                      <w:color w:val="000000" w:themeColor="text1"/>
                      <w:szCs w:val="21"/>
                      <w:highlight w:val="none"/>
                      <w:lang w:eastAsia="zh-CN"/>
                      <w14:textFill>
                        <w14:solidFill>
                          <w14:schemeClr w14:val="tx1"/>
                        </w14:solidFill>
                      </w14:textFill>
                    </w:rPr>
                    <w:t>）</w:t>
                  </w:r>
                </w:p>
              </w:tc>
              <w:tc>
                <w:tcPr>
                  <w:tcW w:w="474" w:type="pct"/>
                  <w:vMerge w:val="restart"/>
                  <w:tcBorders>
                    <w:tl2br w:val="nil"/>
                    <w:tr2bl w:val="nil"/>
                  </w:tcBorders>
                  <w:noWrap w:val="0"/>
                  <w:vAlign w:val="center"/>
                </w:tcPr>
                <w:p w14:paraId="616383EC">
                  <w:pPr>
                    <w:widowControl/>
                    <w:shd w:val="clear"/>
                    <w:adjustRightInd w:val="0"/>
                    <w:snapToGrid w:val="0"/>
                    <w:jc w:val="center"/>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年运行时数</w:t>
                  </w:r>
                </w:p>
              </w:tc>
            </w:tr>
            <w:tr w14:paraId="2940F0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85" w:hRule="atLeast"/>
                <w:jc w:val="center"/>
              </w:trPr>
              <w:tc>
                <w:tcPr>
                  <w:tcW w:w="273" w:type="pct"/>
                  <w:vMerge w:val="continue"/>
                  <w:tcBorders>
                    <w:tl2br w:val="nil"/>
                    <w:tr2bl w:val="nil"/>
                  </w:tcBorders>
                  <w:noWrap w:val="0"/>
                  <w:vAlign w:val="center"/>
                </w:tcPr>
                <w:p w14:paraId="6B2E6379">
                  <w:pPr>
                    <w:widowControl/>
                    <w:shd w:val="clear"/>
                    <w:adjustRightInd w:val="0"/>
                    <w:snapToGrid w:val="0"/>
                    <w:jc w:val="center"/>
                    <w:rPr>
                      <w:color w:val="000000" w:themeColor="text1"/>
                      <w:highlight w:val="none"/>
                      <w14:textFill>
                        <w14:solidFill>
                          <w14:schemeClr w14:val="tx1"/>
                        </w14:solidFill>
                      </w14:textFill>
                    </w:rPr>
                  </w:pPr>
                </w:p>
              </w:tc>
              <w:tc>
                <w:tcPr>
                  <w:tcW w:w="620" w:type="pct"/>
                  <w:vMerge w:val="continue"/>
                  <w:tcBorders>
                    <w:tl2br w:val="nil"/>
                    <w:tr2bl w:val="nil"/>
                  </w:tcBorders>
                  <w:noWrap w:val="0"/>
                  <w:vAlign w:val="center"/>
                </w:tcPr>
                <w:p w14:paraId="19CA2176">
                  <w:pPr>
                    <w:widowControl/>
                    <w:shd w:val="clear"/>
                    <w:adjustRightInd w:val="0"/>
                    <w:snapToGrid w:val="0"/>
                    <w:jc w:val="center"/>
                    <w:rPr>
                      <w:color w:val="000000" w:themeColor="text1"/>
                      <w:highlight w:val="none"/>
                      <w14:textFill>
                        <w14:solidFill>
                          <w14:schemeClr w14:val="tx1"/>
                        </w14:solidFill>
                      </w14:textFill>
                    </w:rPr>
                  </w:pPr>
                </w:p>
              </w:tc>
              <w:tc>
                <w:tcPr>
                  <w:tcW w:w="1239" w:type="pct"/>
                  <w:vMerge w:val="continue"/>
                  <w:tcBorders>
                    <w:tl2br w:val="nil"/>
                    <w:tr2bl w:val="nil"/>
                  </w:tcBorders>
                  <w:noWrap w:val="0"/>
                  <w:vAlign w:val="center"/>
                </w:tcPr>
                <w:p w14:paraId="59F4CF3D">
                  <w:pPr>
                    <w:widowControl/>
                    <w:shd w:val="clear"/>
                    <w:adjustRightInd w:val="0"/>
                    <w:snapToGrid w:val="0"/>
                    <w:jc w:val="center"/>
                    <w:rPr>
                      <w:color w:val="000000" w:themeColor="text1"/>
                      <w:highlight w:val="none"/>
                      <w14:textFill>
                        <w14:solidFill>
                          <w14:schemeClr w14:val="tx1"/>
                        </w14:solidFill>
                      </w14:textFill>
                    </w:rPr>
                  </w:pPr>
                </w:p>
              </w:tc>
              <w:tc>
                <w:tcPr>
                  <w:tcW w:w="886" w:type="pct"/>
                  <w:tcBorders>
                    <w:tl2br w:val="nil"/>
                    <w:tr2bl w:val="nil"/>
                  </w:tcBorders>
                  <w:noWrap w:val="0"/>
                  <w:vAlign w:val="center"/>
                </w:tcPr>
                <w:p w14:paraId="064B86A2">
                  <w:pPr>
                    <w:widowControl/>
                    <w:shd w:val="clear"/>
                    <w:adjustRightInd w:val="0"/>
                    <w:snapToGrid w:val="0"/>
                    <w:jc w:val="center"/>
                    <w:rPr>
                      <w:rFonts w:hint="eastAsia" w:eastAsia="宋体"/>
                      <w:b/>
                      <w:color w:val="000000" w:themeColor="text1"/>
                      <w:szCs w:val="21"/>
                      <w:highlight w:val="none"/>
                      <w:lang w:val="en-US" w:eastAsia="zh-CN"/>
                      <w14:textFill>
                        <w14:solidFill>
                          <w14:schemeClr w14:val="tx1"/>
                        </w14:solidFill>
                      </w14:textFill>
                    </w:rPr>
                  </w:pPr>
                  <w:r>
                    <w:rPr>
                      <w:rFonts w:hint="eastAsia"/>
                      <w:b/>
                      <w:color w:val="000000" w:themeColor="text1"/>
                      <w:szCs w:val="21"/>
                      <w:highlight w:val="none"/>
                      <w14:textFill>
                        <w14:solidFill>
                          <w14:schemeClr w14:val="tx1"/>
                        </w14:solidFill>
                      </w14:textFill>
                    </w:rPr>
                    <w:t>扩建前</w:t>
                  </w:r>
                </w:p>
              </w:tc>
              <w:tc>
                <w:tcPr>
                  <w:tcW w:w="784" w:type="pct"/>
                  <w:tcBorders>
                    <w:tl2br w:val="nil"/>
                    <w:tr2bl w:val="nil"/>
                  </w:tcBorders>
                  <w:noWrap w:val="0"/>
                  <w:vAlign w:val="center"/>
                </w:tcPr>
                <w:p w14:paraId="308B2495">
                  <w:pPr>
                    <w:widowControl/>
                    <w:shd w:val="clear"/>
                    <w:adjustRightInd w:val="0"/>
                    <w:snapToGrid w:val="0"/>
                    <w:jc w:val="center"/>
                    <w:rPr>
                      <w:rFonts w:hint="eastAsia"/>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扩建后</w:t>
                  </w:r>
                </w:p>
              </w:tc>
              <w:tc>
                <w:tcPr>
                  <w:tcW w:w="721" w:type="pct"/>
                  <w:tcBorders>
                    <w:tl2br w:val="nil"/>
                    <w:tr2bl w:val="nil"/>
                  </w:tcBorders>
                  <w:noWrap w:val="0"/>
                  <w:vAlign w:val="center"/>
                </w:tcPr>
                <w:p w14:paraId="17165F50">
                  <w:pPr>
                    <w:widowControl/>
                    <w:shd w:val="clear"/>
                    <w:adjustRightInd w:val="0"/>
                    <w:snapToGrid w:val="0"/>
                    <w:jc w:val="center"/>
                    <w:rPr>
                      <w:rFonts w:hint="eastAsia"/>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增减量</w:t>
                  </w:r>
                </w:p>
              </w:tc>
              <w:tc>
                <w:tcPr>
                  <w:tcW w:w="474" w:type="pct"/>
                  <w:vMerge w:val="continue"/>
                  <w:tcBorders>
                    <w:tl2br w:val="nil"/>
                    <w:tr2bl w:val="nil"/>
                  </w:tcBorders>
                  <w:noWrap w:val="0"/>
                  <w:vAlign w:val="center"/>
                </w:tcPr>
                <w:p w14:paraId="75683BE3">
                  <w:pPr>
                    <w:widowControl/>
                    <w:shd w:val="clear"/>
                    <w:adjustRightInd w:val="0"/>
                    <w:snapToGrid w:val="0"/>
                    <w:jc w:val="center"/>
                    <w:rPr>
                      <w:b/>
                      <w:color w:val="000000" w:themeColor="text1"/>
                      <w:szCs w:val="21"/>
                      <w:highlight w:val="none"/>
                      <w14:textFill>
                        <w14:solidFill>
                          <w14:schemeClr w14:val="tx1"/>
                        </w14:solidFill>
                      </w14:textFill>
                    </w:rPr>
                  </w:pPr>
                </w:p>
              </w:tc>
            </w:tr>
            <w:tr w14:paraId="011E0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62" w:hRule="atLeast"/>
                <w:jc w:val="center"/>
              </w:trPr>
              <w:tc>
                <w:tcPr>
                  <w:tcW w:w="273" w:type="pct"/>
                  <w:tcBorders>
                    <w:tl2br w:val="nil"/>
                    <w:tr2bl w:val="nil"/>
                  </w:tcBorders>
                  <w:noWrap w:val="0"/>
                  <w:vAlign w:val="center"/>
                </w:tcPr>
                <w:p w14:paraId="1FFC9E56">
                  <w:pPr>
                    <w:widowControl/>
                    <w:shd w:val="clear"/>
                    <w:adjustRightInd w:val="0"/>
                    <w:snapToGrid w:val="0"/>
                    <w:spacing w:line="240" w:lineRule="auto"/>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620" w:type="pct"/>
                  <w:tcBorders>
                    <w:tl2br w:val="nil"/>
                    <w:tr2bl w:val="nil"/>
                  </w:tcBorders>
                  <w:noWrap w:val="0"/>
                  <w:vAlign w:val="center"/>
                </w:tcPr>
                <w:p w14:paraId="4922CBAD">
                  <w:pPr>
                    <w:widowControl/>
                    <w:shd w:val="clear"/>
                    <w:adjustRightInd w:val="0"/>
                    <w:snapToGrid w:val="0"/>
                    <w:spacing w:line="240" w:lineRule="auto"/>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生产车间</w:t>
                  </w:r>
                </w:p>
              </w:tc>
              <w:tc>
                <w:tcPr>
                  <w:tcW w:w="1239" w:type="pct"/>
                  <w:tcBorders>
                    <w:tl2br w:val="nil"/>
                    <w:tr2bl w:val="nil"/>
                  </w:tcBorders>
                  <w:shd w:val="clear" w:color="auto" w:fill="auto"/>
                  <w:noWrap w:val="0"/>
                  <w:vAlign w:val="center"/>
                </w:tcPr>
                <w:p w14:paraId="5247CECA">
                  <w:pPr>
                    <w:pStyle w:val="17"/>
                    <w:shd w:val="clear"/>
                    <w:spacing w:line="240" w:lineRule="auto"/>
                    <w:rPr>
                      <w:rFonts w:hint="default" w:ascii="Times New Roman" w:eastAsia="宋体"/>
                      <w:color w:val="000000" w:themeColor="text1"/>
                      <w:highlight w:val="none"/>
                      <w:lang w:val="en-US" w:eastAsia="zh-CN"/>
                      <w14:textFill>
                        <w14:solidFill>
                          <w14:schemeClr w14:val="tx1"/>
                        </w14:solidFill>
                      </w14:textFill>
                    </w:rPr>
                  </w:pPr>
                  <w:r>
                    <w:rPr>
                      <w:rFonts w:hint="eastAsia" w:ascii="Times New Roman" w:eastAsia="宋体"/>
                      <w:color w:val="000000" w:themeColor="text1"/>
                      <w:highlight w:val="none"/>
                      <w:lang w:val="en-US" w:eastAsia="zh-CN"/>
                      <w14:textFill>
                        <w14:solidFill>
                          <w14:schemeClr w14:val="tx1"/>
                        </w14:solidFill>
                      </w14:textFill>
                    </w:rPr>
                    <w:t>铝型材</w:t>
                  </w:r>
                </w:p>
              </w:tc>
              <w:tc>
                <w:tcPr>
                  <w:tcW w:w="886" w:type="pct"/>
                  <w:tcBorders>
                    <w:tl2br w:val="nil"/>
                    <w:tr2bl w:val="nil"/>
                  </w:tcBorders>
                  <w:shd w:val="clear" w:color="auto" w:fill="auto"/>
                  <w:noWrap w:val="0"/>
                  <w:vAlign w:val="center"/>
                </w:tcPr>
                <w:p w14:paraId="53E6BF18">
                  <w:pPr>
                    <w:shd w:val="clea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8000</w:t>
                  </w:r>
                </w:p>
              </w:tc>
              <w:tc>
                <w:tcPr>
                  <w:tcW w:w="784" w:type="pct"/>
                  <w:tcBorders>
                    <w:tl2br w:val="nil"/>
                    <w:tr2bl w:val="nil"/>
                  </w:tcBorders>
                  <w:shd w:val="clear" w:color="auto" w:fill="auto"/>
                  <w:noWrap w:val="0"/>
                  <w:vAlign w:val="center"/>
                </w:tcPr>
                <w:p w14:paraId="68F0BF77">
                  <w:pPr>
                    <w:shd w:val="clea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10000</w:t>
                  </w:r>
                </w:p>
              </w:tc>
              <w:tc>
                <w:tcPr>
                  <w:tcW w:w="721" w:type="pct"/>
                  <w:tcBorders>
                    <w:tl2br w:val="nil"/>
                    <w:tr2bl w:val="nil"/>
                  </w:tcBorders>
                  <w:shd w:val="clear" w:color="auto" w:fill="auto"/>
                  <w:noWrap w:val="0"/>
                  <w:vAlign w:val="center"/>
                </w:tcPr>
                <w:p w14:paraId="0FF86895">
                  <w:pPr>
                    <w:shd w:val="clea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+2000</w:t>
                  </w:r>
                </w:p>
              </w:tc>
              <w:tc>
                <w:tcPr>
                  <w:tcW w:w="474" w:type="pct"/>
                  <w:tcBorders>
                    <w:tl2br w:val="nil"/>
                    <w:tr2bl w:val="nil"/>
                  </w:tcBorders>
                  <w:noWrap w:val="0"/>
                  <w:vAlign w:val="center"/>
                </w:tcPr>
                <w:p w14:paraId="3128A6E4">
                  <w:pPr>
                    <w:widowControl/>
                    <w:shd w:val="clear"/>
                    <w:adjustRightInd w:val="0"/>
                    <w:snapToGrid w:val="0"/>
                    <w:spacing w:line="240" w:lineRule="auto"/>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7200h</w:t>
                  </w:r>
                </w:p>
              </w:tc>
            </w:tr>
            <w:bookmarkEnd w:id="8"/>
          </w:tbl>
          <w:p w14:paraId="4B0BD7D7">
            <w:pPr>
              <w:widowControl/>
              <w:shd w:val="clear"/>
              <w:spacing w:before="240" w:beforeLines="100" w:line="240" w:lineRule="exact"/>
              <w:ind w:firstLine="482" w:firstLineChars="200"/>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3、原辅材料及理化性质</w:t>
            </w:r>
          </w:p>
          <w:p w14:paraId="19D7F3C8">
            <w:pPr>
              <w:shd w:val="clear"/>
              <w:adjustRightInd w:val="0"/>
              <w:snapToGrid w:val="0"/>
              <w:ind w:firstLine="480" w:firstLineChars="200"/>
              <w:rPr>
                <w:rFonts w:hint="eastAsia" w:eastAsia="宋体"/>
                <w:color w:val="000000" w:themeColor="text1"/>
                <w:sz w:val="24"/>
                <w:szCs w:val="24"/>
                <w:highlight w:val="none"/>
                <w:lang w:val="en-US" w:eastAsia="zh-CN"/>
                <w14:textFill>
                  <w14:solidFill>
                    <w14:schemeClr w14:val="tx1"/>
                  </w14:solidFill>
                </w14:textFill>
              </w:rPr>
            </w:pPr>
            <w:bookmarkStart w:id="9" w:name="_Ref26675"/>
            <w:r>
              <w:rPr>
                <w:rFonts w:hint="eastAsia"/>
                <w:color w:val="000000" w:themeColor="text1"/>
                <w:sz w:val="24"/>
                <w:szCs w:val="24"/>
                <w:highlight w:val="none"/>
                <w:lang w:val="en-US" w:eastAsia="zh-CN"/>
                <w14:textFill>
                  <w14:solidFill>
                    <w14:schemeClr w14:val="tx1"/>
                  </w14:solidFill>
                </w14:textFill>
              </w:rPr>
              <w:t>略</w:t>
            </w:r>
          </w:p>
          <w:bookmarkEnd w:id="9"/>
          <w:p w14:paraId="ED17495E">
            <w:pPr>
              <w:shd w:val="clear"/>
              <w:adjustRightInd w:val="0"/>
              <w:snapToGrid w:val="0"/>
              <w:ind w:firstLine="422" w:firstLineChars="20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4、主要设备</w:t>
            </w:r>
          </w:p>
          <w:p w14:paraId="544E1F7B">
            <w:pPr>
              <w:shd w:val="clear"/>
              <w:adjustRightInd w:val="0"/>
              <w:snapToGrid w:val="0"/>
              <w:spacing w:before="120" w:beforeLines="50"/>
              <w:ind w:firstLine="422" w:firstLineChars="200"/>
              <w:rPr>
                <w:rFonts w:hint="eastAsia"/>
                <w:b/>
                <w:bCs w:val="0"/>
                <w:color w:val="000000" w:themeColor="text1"/>
                <w:szCs w:val="21"/>
                <w:highlight w:val="none"/>
                <w:lang w:val="en-US" w:eastAsia="zh-CN"/>
                <w14:textFill>
                  <w14:solidFill>
                    <w14:schemeClr w14:val="tx1"/>
                  </w14:solidFill>
                </w14:textFill>
              </w:rPr>
            </w:pPr>
            <w:r>
              <w:rPr>
                <w:rFonts w:hint="eastAsia"/>
                <w:b/>
                <w:bCs w:val="0"/>
                <w:color w:val="000000" w:themeColor="text1"/>
                <w:szCs w:val="21"/>
                <w:highlight w:val="none"/>
                <w:lang w:val="en-US" w:eastAsia="zh-CN"/>
                <w14:textFill>
                  <w14:solidFill>
                    <w14:schemeClr w14:val="tx1"/>
                  </w14:solidFill>
                </w14:textFill>
              </w:rPr>
              <w:t>略</w:t>
            </w:r>
          </w:p>
          <w:p w14:paraId="E0C5538C">
            <w:pPr>
              <w:shd w:val="clear"/>
              <w:adjustRightInd w:val="0"/>
              <w:snapToGrid w:val="0"/>
              <w:spacing w:before="120" w:beforeLines="50"/>
              <w:ind w:firstLine="482" w:firstLineChars="200"/>
              <w:rPr>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5、建设项目厂区平面布置情况</w:t>
            </w:r>
          </w:p>
          <w:p w14:paraId="65670A13">
            <w:pPr>
              <w:shd w:val="clear"/>
              <w:adjustRightInd w:val="0"/>
              <w:snapToGrid w:val="0"/>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地理位置</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本项目建设地位于</w:t>
            </w:r>
            <w:r>
              <w:rPr>
                <w:rFonts w:hint="eastAsia"/>
                <w:color w:val="000000" w:themeColor="text1"/>
                <w:sz w:val="24"/>
                <w:szCs w:val="24"/>
                <w:highlight w:val="none"/>
                <w:lang w:eastAsia="zh-CN"/>
                <w14:textFill>
                  <w14:solidFill>
                    <w14:schemeClr w14:val="tx1"/>
                  </w14:solidFill>
                </w14:textFill>
              </w:rPr>
              <w:t>江阴市月城镇水韵路9号</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具体地理位置见附图1</w:t>
            </w:r>
            <w:r>
              <w:rPr>
                <w:rFonts w:hint="eastAsia"/>
                <w:color w:val="000000" w:themeColor="text1"/>
                <w:sz w:val="24"/>
                <w:szCs w:val="24"/>
                <w:highlight w:val="none"/>
                <w14:textFill>
                  <w14:solidFill>
                    <w14:schemeClr w14:val="tx1"/>
                  </w14:solidFill>
                </w14:textFill>
              </w:rPr>
              <w:t>。</w:t>
            </w:r>
          </w:p>
          <w:p w14:paraId="18D9E4C4">
            <w:pPr>
              <w:shd w:val="clear"/>
              <w:adjustRightInd w:val="0"/>
              <w:snapToGrid w:val="0"/>
              <w:ind w:firstLine="480" w:firstLineChars="200"/>
              <w:rPr>
                <w:bCs/>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厂区平面布置：本项目厂区产权所有</w:t>
            </w:r>
            <w:r>
              <w:rPr>
                <w:rFonts w:hint="eastAsia" w:ascii="Times New Roman" w:hAnsi="Times New Roman" w:eastAsia="宋体" w:cs="Times New Roman"/>
                <w:bCs/>
                <w:color w:val="000000" w:themeColor="text1"/>
                <w:sz w:val="24"/>
                <w:szCs w:val="24"/>
                <w:highlight w:val="none"/>
                <w14:textFill>
                  <w14:solidFill>
                    <w14:schemeClr w14:val="tx1"/>
                  </w14:solidFill>
                </w14:textFill>
              </w:rPr>
              <w:t>人为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江阴市友利特工贸有限公司</w:t>
            </w:r>
            <w:r>
              <w:rPr>
                <w:rFonts w:hint="eastAsia" w:ascii="Times New Roman" w:hAnsi="Times New Roman" w:eastAsia="宋体" w:cs="Times New Roman"/>
                <w:bCs/>
                <w:color w:val="000000" w:themeColor="text1"/>
                <w:sz w:val="24"/>
                <w:szCs w:val="24"/>
                <w:highlight w:val="none"/>
                <w14:textFill>
                  <w14:solidFill>
                    <w14:schemeClr w14:val="tx1"/>
                  </w14:solidFill>
                </w14:textFill>
              </w:rPr>
              <w:t>，</w:t>
            </w:r>
            <w:r>
              <w:rPr>
                <w:rFonts w:hint="eastAsia"/>
                <w:bCs/>
                <w:color w:val="000000" w:themeColor="text1"/>
                <w:sz w:val="24"/>
                <w:szCs w:val="24"/>
                <w:highlight w:val="none"/>
                <w14:textFill>
                  <w14:solidFill>
                    <w14:schemeClr w14:val="tx1"/>
                  </w14:solidFill>
                </w14:textFill>
              </w:rPr>
              <w:t>本项目租用闲置厂房，具体厂区布置见附图3。</w:t>
            </w:r>
          </w:p>
          <w:p w14:paraId="F6F40148">
            <w:pPr>
              <w:shd w:val="clear"/>
              <w:adjustRightInd w:val="0"/>
              <w:snapToGrid w:val="0"/>
              <w:ind w:firstLine="480" w:firstLineChars="200"/>
              <w:rPr>
                <w:bCs/>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车间平面布置：本项目租赁车间主要设</w:t>
            </w:r>
            <w:r>
              <w:rPr>
                <w:rFonts w:hint="eastAsia"/>
                <w:bCs/>
                <w:color w:val="000000" w:themeColor="text1"/>
                <w:sz w:val="24"/>
                <w:szCs w:val="24"/>
                <w:highlight w:val="none"/>
                <w:lang w:val="en-US" w:eastAsia="zh-CN"/>
                <w14:textFill>
                  <w14:solidFill>
                    <w14:schemeClr w14:val="tx1"/>
                  </w14:solidFill>
                </w14:textFill>
              </w:rPr>
              <w:t>生产车间</w:t>
            </w:r>
            <w:r>
              <w:rPr>
                <w:rFonts w:hint="eastAsia"/>
                <w:bCs/>
                <w:color w:val="000000" w:themeColor="text1"/>
                <w:sz w:val="24"/>
                <w:szCs w:val="24"/>
                <w:highlight w:val="none"/>
                <w14:textFill>
                  <w14:solidFill>
                    <w14:schemeClr w14:val="tx1"/>
                  </w14:solidFill>
                </w14:textFill>
              </w:rPr>
              <w:t>、原料</w:t>
            </w:r>
            <w:r>
              <w:rPr>
                <w:rFonts w:hint="eastAsia"/>
                <w:bCs/>
                <w:color w:val="000000" w:themeColor="text1"/>
                <w:sz w:val="24"/>
                <w:szCs w:val="24"/>
                <w:highlight w:val="none"/>
                <w:lang w:val="en-US" w:eastAsia="zh-CN"/>
                <w14:textFill>
                  <w14:solidFill>
                    <w14:schemeClr w14:val="tx1"/>
                  </w14:solidFill>
                </w14:textFill>
              </w:rPr>
              <w:t>及</w:t>
            </w:r>
            <w:r>
              <w:rPr>
                <w:rFonts w:hint="eastAsia"/>
                <w:bCs/>
                <w:color w:val="000000" w:themeColor="text1"/>
                <w:sz w:val="24"/>
                <w:szCs w:val="24"/>
                <w:highlight w:val="none"/>
                <w14:textFill>
                  <w14:solidFill>
                    <w14:schemeClr w14:val="tx1"/>
                  </w14:solidFill>
                </w14:textFill>
              </w:rPr>
              <w:t>成品仓库等，具体车间布置见附图4。</w:t>
            </w:r>
          </w:p>
          <w:p w14:paraId="8634FDF2">
            <w:pPr>
              <w:shd w:val="clear"/>
              <w:adjustRightInd w:val="0"/>
              <w:snapToGrid w:val="0"/>
              <w:ind w:firstLine="480" w:firstLineChars="200"/>
              <w:rPr>
                <w:rFonts w:hint="eastAsia" w:ascii="Times New Roman" w:hAnsi="Times New Roman" w:eastAsia="宋体" w:cs="Times New Roman"/>
                <w:bCs/>
                <w:color w:val="000000" w:themeColor="text1"/>
                <w:sz w:val="24"/>
                <w:szCs w:val="24"/>
                <w:highlight w:val="none"/>
                <w14:textFill>
                  <w14:solidFill>
                    <w14:schemeClr w14:val="tx1"/>
                  </w14:solidFill>
                </w14:textFill>
              </w:rPr>
            </w:pPr>
            <w:r>
              <w:rPr>
                <w:rFonts w:hint="eastAsia" w:ascii="Times New Roman" w:hAnsi="Times New Roman" w:eastAsia="宋体" w:cs="Times New Roman"/>
                <w:bCs/>
                <w:color w:val="000000" w:themeColor="text1"/>
                <w:sz w:val="24"/>
                <w:szCs w:val="24"/>
                <w:highlight w:val="none"/>
                <w14:textFill>
                  <w14:solidFill>
                    <w14:schemeClr w14:val="tx1"/>
                  </w14:solidFill>
                </w14:textFill>
              </w:rPr>
              <w:t>建设项目厂界周围500米土地利用现状：项目位于</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江阴市月城镇水韵路9号</w:t>
            </w:r>
            <w:r>
              <w:rPr>
                <w:rFonts w:hint="eastAsia" w:ascii="Times New Roman" w:hAnsi="Times New Roman" w:eastAsia="宋体" w:cs="Times New Roman"/>
                <w:bCs/>
                <w:color w:val="000000" w:themeColor="text1"/>
                <w:sz w:val="24"/>
                <w:szCs w:val="24"/>
                <w:highlight w:val="none"/>
                <w14:textFill>
                  <w14:solidFill>
                    <w14:schemeClr w14:val="tx1"/>
                  </w14:solidFill>
                </w14:textFill>
              </w:rPr>
              <w:t>，根据现场勘查，项目</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车间</w:t>
            </w:r>
            <w:r>
              <w:rPr>
                <w:rFonts w:hint="eastAsia" w:ascii="Times New Roman" w:hAnsi="Times New Roman" w:eastAsia="宋体" w:cs="Times New Roman"/>
                <w:bCs/>
                <w:color w:val="000000" w:themeColor="text1"/>
                <w:sz w:val="24"/>
                <w:szCs w:val="24"/>
                <w:highlight w:val="none"/>
                <w14:textFill>
                  <w14:solidFill>
                    <w14:schemeClr w14:val="tx1"/>
                  </w14:solidFill>
                </w14:textFill>
              </w:rPr>
              <w:t>北侧为同厂区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江阴市友利特工贸有限公司自用厂房，厂界北侧为江阴市大桥不锈钢管有限公司、江阴市申星涂料有限公司</w:t>
            </w:r>
            <w:r>
              <w:rPr>
                <w:rFonts w:hint="eastAsia" w:ascii="Times New Roman" w:hAnsi="Times New Roman" w:eastAsia="宋体" w:cs="Times New Roman"/>
                <w:bCs/>
                <w:color w:val="000000" w:themeColor="text1"/>
                <w:sz w:val="24"/>
                <w:szCs w:val="24"/>
                <w:highlight w:val="none"/>
                <w14:textFill>
                  <w14:solidFill>
                    <w14:schemeClr w14:val="tx1"/>
                  </w14:solidFill>
                </w14:textFill>
              </w:rPr>
              <w:t>；东侧</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为江阴市益邦金属制品有限公司、日照村</w:t>
            </w:r>
            <w:r>
              <w:rPr>
                <w:rFonts w:hint="eastAsia" w:ascii="Times New Roman" w:hAnsi="Times New Roman" w:eastAsia="宋体" w:cs="Times New Roman"/>
                <w:bCs/>
                <w:color w:val="000000" w:themeColor="text1"/>
                <w:sz w:val="24"/>
                <w:szCs w:val="24"/>
                <w:highlight w:val="none"/>
                <w14:textFill>
                  <w14:solidFill>
                    <w14:schemeClr w14:val="tx1"/>
                  </w14:solidFill>
                </w14:textFill>
              </w:rPr>
              <w:t>；南侧为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空地</w:t>
            </w:r>
            <w:r>
              <w:rPr>
                <w:rFonts w:hint="eastAsia" w:ascii="Times New Roman" w:hAnsi="Times New Roman" w:eastAsia="宋体" w:cs="Times New Roman"/>
                <w:bCs/>
                <w:color w:val="000000" w:themeColor="text1"/>
                <w:sz w:val="24"/>
                <w:szCs w:val="24"/>
                <w:highlight w:val="none"/>
                <w14:textFill>
                  <w14:solidFill>
                    <w14:schemeClr w14:val="tx1"/>
                  </w14:solidFill>
                </w14:textFill>
              </w:rPr>
              <w:t>；西侧为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空地</w:t>
            </w:r>
            <w:r>
              <w:rPr>
                <w:rFonts w:hint="eastAsia" w:ascii="Times New Roman" w:hAnsi="Times New Roman" w:eastAsia="宋体" w:cs="Times New Roman"/>
                <w:bCs/>
                <w:color w:val="000000" w:themeColor="text1"/>
                <w:sz w:val="24"/>
                <w:szCs w:val="24"/>
                <w:highlight w:val="none"/>
                <w14:textFill>
                  <w14:solidFill>
                    <w14:schemeClr w14:val="tx1"/>
                  </w14:solidFill>
                </w14:textFill>
              </w:rPr>
              <w:t>。最近敏感目标</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日照村</w:t>
            </w:r>
            <w:r>
              <w:rPr>
                <w:rFonts w:hint="eastAsia" w:ascii="Times New Roman" w:hAnsi="Times New Roman" w:eastAsia="宋体" w:cs="Times New Roman"/>
                <w:bCs/>
                <w:color w:val="000000" w:themeColor="text1"/>
                <w:sz w:val="24"/>
                <w:szCs w:val="24"/>
                <w:highlight w:val="none"/>
                <w14:textFill>
                  <w14:solidFill>
                    <w14:schemeClr w14:val="tx1"/>
                  </w14:solidFill>
                </w14:textFill>
              </w:rPr>
              <w:t>距离本项目</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车间</w:t>
            </w:r>
            <w:r>
              <w:rPr>
                <w:rFonts w:hint="eastAsia" w:ascii="Times New Roman" w:hAnsi="Times New Roman" w:eastAsia="宋体" w:cs="Times New Roman"/>
                <w:bCs/>
                <w:color w:val="000000" w:themeColor="text1"/>
                <w:sz w:val="24"/>
                <w:szCs w:val="24"/>
                <w:highlight w:val="none"/>
                <w14:textFill>
                  <w14:solidFill>
                    <w14:schemeClr w14:val="tx1"/>
                  </w14:solidFill>
                </w14:textFill>
              </w:rPr>
              <w:t>边界为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60</w:t>
            </w:r>
            <w:r>
              <w:rPr>
                <w:rFonts w:hint="eastAsia" w:ascii="Times New Roman" w:hAnsi="Times New Roman" w:eastAsia="宋体" w:cs="Times New Roman"/>
                <w:bCs/>
                <w:color w:val="000000" w:themeColor="text1"/>
                <w:sz w:val="24"/>
                <w:szCs w:val="24"/>
                <w:highlight w:val="none"/>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距厂界3</w:t>
            </w:r>
            <w:r>
              <w:rPr>
                <w:rFonts w:hint="eastAsia" w:cs="Times New Roman"/>
                <w:bCs/>
                <w:color w:val="000000" w:themeColor="text1"/>
                <w:sz w:val="24"/>
                <w:szCs w:val="24"/>
                <w:highlight w:val="none"/>
                <w:lang w:val="en-US" w:eastAsia="zh-CN"/>
                <w14:textFill>
                  <w14:solidFill>
                    <w14:schemeClr w14:val="tx1"/>
                  </w14:solidFill>
                </w14:textFill>
              </w:rPr>
              <w:t>0</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14:textFill>
                  <w14:solidFill>
                    <w14:schemeClr w14:val="tx1"/>
                  </w14:solidFill>
                </w14:textFill>
              </w:rPr>
              <w:t>，建设项目厂界周围500米内土地利用现状见附图2。</w:t>
            </w:r>
          </w:p>
          <w:p w14:paraId="0EB79A53">
            <w:pPr>
              <w:shd w:val="clear"/>
              <w:adjustRightInd w:val="0"/>
              <w:snapToGrid w:val="0"/>
              <w:ind w:firstLine="482" w:firstLineChars="200"/>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6、劳动定员及工作制度</w:t>
            </w:r>
          </w:p>
          <w:p w14:paraId="C657EB67">
            <w:pPr>
              <w:shd w:val="clear"/>
              <w:adjustRightInd w:val="0"/>
              <w:snapToGrid w:val="0"/>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劳动定员：</w:t>
            </w:r>
            <w:r>
              <w:rPr>
                <w:rFonts w:hint="eastAsia"/>
                <w:color w:val="000000" w:themeColor="text1"/>
                <w:sz w:val="24"/>
                <w:szCs w:val="24"/>
                <w:highlight w:val="none"/>
                <w:lang w:val="en-US" w:eastAsia="zh-CN"/>
                <w14:textFill>
                  <w14:solidFill>
                    <w14:schemeClr w14:val="tx1"/>
                  </w14:solidFill>
                </w14:textFill>
              </w:rPr>
              <w:t>本项目不新增劳动定员，仍为30人。</w:t>
            </w:r>
            <w:r>
              <w:rPr>
                <w:color w:val="000000" w:themeColor="text1"/>
                <w:sz w:val="24"/>
                <w:szCs w:val="24"/>
                <w:highlight w:val="none"/>
                <w14:textFill>
                  <w14:solidFill>
                    <w14:schemeClr w14:val="tx1"/>
                  </w14:solidFill>
                </w14:textFill>
              </w:rPr>
              <w:t>工作制度：</w:t>
            </w:r>
            <w:r>
              <w:rPr>
                <w:rFonts w:hint="eastAsia"/>
                <w:color w:val="000000" w:themeColor="text1"/>
                <w:sz w:val="24"/>
                <w:szCs w:val="24"/>
                <w:highlight w:val="none"/>
                <w14:textFill>
                  <w14:solidFill>
                    <w14:schemeClr w14:val="tx1"/>
                  </w14:solidFill>
                </w14:textFill>
              </w:rPr>
              <w:t>本项目实行24小时工作制，全年有效工作日为300天。</w:t>
            </w:r>
          </w:p>
          <w:p w14:paraId="DD3DA398">
            <w:pPr>
              <w:numPr>
                <w:ilvl w:val="0"/>
                <w:numId w:val="0"/>
              </w:numPr>
              <w:shd w:val="clear"/>
              <w:adjustRightInd w:val="0"/>
              <w:snapToGrid w:val="0"/>
              <w:ind w:firstLine="482" w:firstLineChars="200"/>
              <w:rPr>
                <w:b/>
                <w:bCs/>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7、</w:t>
            </w:r>
            <w:r>
              <w:rPr>
                <w:b/>
                <w:bCs/>
                <w:color w:val="000000" w:themeColor="text1"/>
                <w:sz w:val="24"/>
                <w:szCs w:val="24"/>
                <w:highlight w:val="none"/>
                <w14:textFill>
                  <w14:solidFill>
                    <w14:schemeClr w14:val="tx1"/>
                  </w14:solidFill>
                </w14:textFill>
              </w:rPr>
              <w:t>水平衡</w:t>
            </w:r>
          </w:p>
          <w:p w14:paraId="380311B3">
            <w:pPr>
              <w:shd w:val="clear"/>
              <w:adjustRightInd w:val="0"/>
              <w:snapToGrid w:val="0"/>
              <w:ind w:firstLine="480" w:firstLineChars="200"/>
              <w:rPr>
                <w:rFonts w:hint="eastAsia"/>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本项目用水主要为</w:t>
            </w:r>
            <w:r>
              <w:rPr>
                <w:rFonts w:hint="eastAsia"/>
                <w:color w:val="000000" w:themeColor="text1"/>
                <w:sz w:val="24"/>
                <w:szCs w:val="24"/>
                <w:highlight w:val="none"/>
                <w:lang w:val="en-US" w:eastAsia="zh-CN"/>
                <w14:textFill>
                  <w14:solidFill>
                    <w14:schemeClr w14:val="tx1"/>
                  </w14:solidFill>
                </w14:textFill>
              </w:rPr>
              <w:t>泡模用水</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碱雾吸收装置用水、乳化液调配用水、隔套冷却用水</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采用自来水</w:t>
            </w:r>
            <w:r>
              <w:rPr>
                <w:rFonts w:hint="eastAsia"/>
                <w:color w:val="000000" w:themeColor="text1"/>
                <w:sz w:val="24"/>
                <w:szCs w:val="24"/>
                <w:highlight w:val="none"/>
                <w14:textFill>
                  <w14:solidFill>
                    <w14:schemeClr w14:val="tx1"/>
                  </w14:solidFill>
                </w14:textFill>
              </w:rPr>
              <w:t>。</w:t>
            </w:r>
          </w:p>
          <w:p w14:paraId="1238CD88">
            <w:pPr>
              <w:pStyle w:val="6"/>
              <w:numPr>
                <w:ilvl w:val="0"/>
                <w:numId w:val="0"/>
              </w:numPr>
              <w:shd w:val="clear"/>
              <w:ind w:right="113" w:rightChars="0"/>
              <w:rPr>
                <w:rFonts w:hint="default"/>
                <w:color w:val="000000" w:themeColor="text1"/>
                <w:highlight w:val="none"/>
                <w:lang w:val="en-US" w:eastAsia="zh-CN"/>
                <w14:textFill>
                  <w14:solidFill>
                    <w14:schemeClr w14:val="tx1"/>
                  </w14:solidFill>
                </w14:textFill>
              </w:rPr>
            </w:pPr>
          </w:p>
          <w:p w14:paraId="3F545FB0">
            <w:pPr>
              <w:pStyle w:val="6"/>
              <w:numPr>
                <w:ilvl w:val="0"/>
                <w:numId w:val="0"/>
              </w:numPr>
              <w:shd w:val="clear"/>
              <w:ind w:right="113" w:rightChars="0"/>
              <w:rPr>
                <w:rFonts w:hint="default"/>
                <w:color w:val="000000" w:themeColor="text1"/>
                <w:highlight w:val="none"/>
                <w:lang w:val="en-US" w:eastAsia="zh-CN"/>
                <w14:textFill>
                  <w14:solidFill>
                    <w14:schemeClr w14:val="tx1"/>
                  </w14:solidFill>
                </w14:textFill>
              </w:rPr>
            </w:pPr>
          </w:p>
        </w:tc>
      </w:tr>
      <w:tr w14:paraId="A00648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94" w:hRule="atLeast"/>
          <w:jc w:val="center"/>
        </w:trPr>
        <w:tc>
          <w:tcPr>
            <w:tcW w:w="530" w:type="dxa"/>
            <w:vAlign w:val="center"/>
          </w:tcPr>
          <w:p w14:paraId="DA8DB1A3">
            <w:pPr>
              <w:pStyle w:val="20"/>
              <w:shd w:val="clear"/>
              <w:adjustRightInd w:val="0"/>
              <w:snapToGrid w:val="0"/>
              <w:spacing w:before="0" w:beforeAutospacing="0" w:after="0" w:afterAutospacing="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工艺流程和产排污环节</w:t>
            </w:r>
          </w:p>
        </w:tc>
        <w:tc>
          <w:tcPr>
            <w:tcW w:w="8243" w:type="dxa"/>
          </w:tcPr>
          <w:p w14:paraId="1F287C4C">
            <w:pPr>
              <w:widowControl/>
              <w:shd w:val="clear"/>
              <w:adjustRightInd w:val="0"/>
              <w:snapToGrid w:val="0"/>
              <w:ind w:firstLine="422" w:firstLineChars="200"/>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1、生产工艺</w:t>
            </w:r>
          </w:p>
          <w:p w14:paraId="7BAEC6F3">
            <w:pPr>
              <w:keepNext w:val="0"/>
              <w:keepLines w:val="0"/>
              <w:widowControl/>
              <w:suppressLineNumbers w:val="0"/>
              <w:ind w:firstLine="480" w:firstLineChars="200"/>
              <w:jc w:val="left"/>
            </w:pPr>
            <w:r>
              <w:rPr>
                <w:rFonts w:hint="eastAsia"/>
                <w:color w:val="000000" w:themeColor="text1"/>
                <w:sz w:val="24"/>
                <w:szCs w:val="24"/>
                <w:highlight w:val="none"/>
                <w14:textFill>
                  <w14:solidFill>
                    <w14:schemeClr w14:val="tx1"/>
                  </w14:solidFill>
                </w14:textFill>
              </w:rPr>
              <w:t>本项目从事</w:t>
            </w:r>
            <w:r>
              <w:rPr>
                <w:rFonts w:hint="eastAsia" w:ascii="宋体" w:hAnsi="宋体" w:eastAsia="宋体" w:cs="宋体"/>
                <w:color w:val="000000"/>
                <w:kern w:val="0"/>
                <w:sz w:val="24"/>
                <w:szCs w:val="24"/>
                <w:lang w:val="en-US" w:eastAsia="zh-CN" w:bidi="ar"/>
              </w:rPr>
              <w:t xml:space="preserve">本项目主要从事铝型材的生产，具体生产工艺如下（其中 </w:t>
            </w:r>
            <w:r>
              <w:rPr>
                <w:rFonts w:hint="default" w:ascii="Times New Roman" w:hAnsi="Times New Roman" w:eastAsia="宋体" w:cs="Times New Roman"/>
                <w:color w:val="000000"/>
                <w:kern w:val="0"/>
                <w:sz w:val="24"/>
                <w:szCs w:val="24"/>
                <w:lang w:val="en-US" w:eastAsia="zh-CN" w:bidi="ar"/>
              </w:rPr>
              <w:t>G-</w:t>
            </w:r>
            <w:r>
              <w:rPr>
                <w:rFonts w:hint="eastAsia" w:ascii="宋体" w:hAnsi="宋体" w:eastAsia="宋体" w:cs="宋体"/>
                <w:color w:val="000000"/>
                <w:kern w:val="0"/>
                <w:sz w:val="24"/>
                <w:szCs w:val="24"/>
                <w:lang w:val="en-US" w:eastAsia="zh-CN" w:bidi="ar"/>
              </w:rPr>
              <w:t>废气、</w:t>
            </w:r>
            <w:r>
              <w:rPr>
                <w:rFonts w:hint="default" w:ascii="Times New Roman" w:hAnsi="Times New Roman" w:eastAsia="宋体" w:cs="Times New Roman"/>
                <w:color w:val="000000"/>
                <w:kern w:val="0"/>
                <w:sz w:val="24"/>
                <w:szCs w:val="24"/>
                <w:lang w:val="en-US" w:eastAsia="zh-CN" w:bidi="ar"/>
              </w:rPr>
              <w:t>S-</w:t>
            </w:r>
            <w:r>
              <w:rPr>
                <w:rFonts w:hint="eastAsia" w:ascii="宋体" w:hAnsi="宋体" w:eastAsia="宋体" w:cs="宋体"/>
                <w:color w:val="000000"/>
                <w:kern w:val="0"/>
                <w:sz w:val="24"/>
                <w:szCs w:val="24"/>
                <w:lang w:val="en-US" w:eastAsia="zh-CN" w:bidi="ar"/>
              </w:rPr>
              <w:t>固废、</w:t>
            </w:r>
            <w:r>
              <w:rPr>
                <w:rFonts w:hint="default" w:ascii="Times New Roman" w:hAnsi="Times New Roman" w:eastAsia="宋体" w:cs="Times New Roman"/>
                <w:color w:val="000000"/>
                <w:kern w:val="0"/>
                <w:sz w:val="24"/>
                <w:szCs w:val="24"/>
                <w:lang w:val="en-US" w:eastAsia="zh-CN" w:bidi="ar"/>
              </w:rPr>
              <w:t xml:space="preserve">N- </w:t>
            </w:r>
            <w:r>
              <w:rPr>
                <w:rFonts w:hint="eastAsia" w:ascii="宋体" w:hAnsi="宋体" w:eastAsia="宋体" w:cs="宋体"/>
                <w:color w:val="000000"/>
                <w:kern w:val="0"/>
                <w:sz w:val="24"/>
                <w:szCs w:val="24"/>
                <w:lang w:val="en-US" w:eastAsia="zh-CN" w:bidi="ar"/>
              </w:rPr>
              <w:t>噪声）。</w:t>
            </w:r>
          </w:p>
          <w:p w14:paraId="5526847D">
            <w:pPr>
              <w:shd w:val="clear"/>
              <w:adjustRightInd w:val="0"/>
              <w:snapToGrid w:val="0"/>
              <w:jc w:val="right"/>
              <w:rPr>
                <w:b/>
                <w:bCs/>
                <w:color w:val="000000" w:themeColor="text1"/>
                <w:highlight w:val="none"/>
                <w14:textFill>
                  <w14:solidFill>
                    <w14:schemeClr w14:val="tx1"/>
                  </w14:solidFill>
                </w14:textFill>
              </w:rPr>
            </w:pPr>
            <w:bookmarkStart w:id="10" w:name="OLE_LINK4"/>
            <w:r>
              <w:drawing>
                <wp:inline distT="0" distB="0" distL="114300" distR="114300">
                  <wp:extent cx="4815840" cy="3818890"/>
                  <wp:effectExtent l="0" t="0" r="3810" b="10160"/>
                  <wp:docPr id="2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7"/>
                          <pic:cNvPicPr>
                            <a:picLocks noChangeAspect="1"/>
                          </pic:cNvPicPr>
                        </pic:nvPicPr>
                        <pic:blipFill>
                          <a:blip r:embed="rId18"/>
                          <a:stretch>
                            <a:fillRect/>
                          </a:stretch>
                        </pic:blipFill>
                        <pic:spPr>
                          <a:xfrm>
                            <a:off x="0" y="0"/>
                            <a:ext cx="4815840" cy="3818890"/>
                          </a:xfrm>
                          <a:prstGeom prst="rect">
                            <a:avLst/>
                          </a:prstGeom>
                          <a:noFill/>
                          <a:ln>
                            <a:noFill/>
                          </a:ln>
                        </pic:spPr>
                      </pic:pic>
                    </a:graphicData>
                  </a:graphic>
                </wp:inline>
              </w:drawing>
            </w:r>
          </w:p>
          <w:p w14:paraId="85437455">
            <w:pPr>
              <w:shd w:val="clear"/>
              <w:adjustRightInd w:val="0"/>
              <w:snapToGrid w:val="0"/>
              <w:jc w:val="center"/>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图</w:t>
            </w:r>
            <w:r>
              <w:rPr>
                <w:rFonts w:hint="eastAsia"/>
                <w:b/>
                <w:bCs/>
                <w:color w:val="000000" w:themeColor="text1"/>
                <w:sz w:val="24"/>
                <w:szCs w:val="24"/>
                <w:highlight w:val="none"/>
                <w14:textFill>
                  <w14:solidFill>
                    <w14:schemeClr w14:val="tx1"/>
                  </w14:solidFill>
                </w14:textFill>
              </w:rPr>
              <w:t>2</w:t>
            </w:r>
            <w:r>
              <w:rPr>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3</w:t>
            </w:r>
            <w:r>
              <w:rPr>
                <w:b/>
                <w:bCs/>
                <w:color w:val="000000" w:themeColor="text1"/>
                <w:sz w:val="24"/>
                <w:szCs w:val="24"/>
                <w:highlight w:val="none"/>
                <w14:textFill>
                  <w14:solidFill>
                    <w14:schemeClr w14:val="tx1"/>
                  </w14:solidFill>
                </w14:textFill>
              </w:rPr>
              <w:t xml:space="preserve"> </w:t>
            </w:r>
            <w:r>
              <w:rPr>
                <w:rFonts w:hint="eastAsia"/>
                <w:b/>
                <w:bCs/>
                <w:color w:val="000000" w:themeColor="text1"/>
                <w:sz w:val="24"/>
                <w:szCs w:val="24"/>
                <w:highlight w:val="none"/>
                <w:lang w:val="en-US" w:eastAsia="zh-CN"/>
                <w14:textFill>
                  <w14:solidFill>
                    <w14:schemeClr w14:val="tx1"/>
                  </w14:solidFill>
                </w14:textFill>
              </w:rPr>
              <w:t>铝型材挤压</w:t>
            </w:r>
            <w:r>
              <w:rPr>
                <w:b/>
                <w:bCs/>
                <w:color w:val="000000" w:themeColor="text1"/>
                <w:sz w:val="24"/>
                <w:szCs w:val="24"/>
                <w:highlight w:val="none"/>
                <w14:textFill>
                  <w14:solidFill>
                    <w14:schemeClr w14:val="tx1"/>
                  </w14:solidFill>
                </w14:textFill>
              </w:rPr>
              <w:t>生产工艺</w:t>
            </w:r>
            <w:r>
              <w:rPr>
                <w:rFonts w:hint="eastAsia"/>
                <w:b/>
                <w:bCs/>
                <w:color w:val="000000" w:themeColor="text1"/>
                <w:sz w:val="24"/>
                <w:szCs w:val="24"/>
                <w:highlight w:val="none"/>
                <w14:textFill>
                  <w14:solidFill>
                    <w14:schemeClr w14:val="tx1"/>
                  </w14:solidFill>
                </w14:textFill>
              </w:rPr>
              <w:t>及产污</w:t>
            </w:r>
            <w:r>
              <w:rPr>
                <w:b/>
                <w:bCs/>
                <w:color w:val="000000" w:themeColor="text1"/>
                <w:sz w:val="24"/>
                <w:szCs w:val="24"/>
                <w:highlight w:val="none"/>
                <w14:textFill>
                  <w14:solidFill>
                    <w14:schemeClr w14:val="tx1"/>
                  </w14:solidFill>
                </w14:textFill>
              </w:rPr>
              <w:t>流程图</w:t>
            </w:r>
            <w:bookmarkEnd w:id="10"/>
          </w:p>
          <w:p w14:paraId="94B9984A">
            <w:pPr>
              <w:shd w:val="clear"/>
              <w:adjustRightInd w:val="0"/>
              <w:snapToGrid w:val="0"/>
              <w:rPr>
                <w:color w:val="000000" w:themeColor="text1"/>
                <w:sz w:val="24"/>
                <w:szCs w:val="24"/>
                <w:highlight w:val="none"/>
                <w14:textFill>
                  <w14:solidFill>
                    <w14:schemeClr w14:val="tx1"/>
                  </w14:solidFill>
                </w14:textFill>
              </w:rPr>
            </w:pPr>
            <w:bookmarkStart w:id="11" w:name="OLE_LINK9"/>
            <w:r>
              <w:rPr>
                <w:color w:val="000000" w:themeColor="text1"/>
                <w:sz w:val="24"/>
                <w:szCs w:val="24"/>
                <w:highlight w:val="none"/>
                <w14:textFill>
                  <w14:solidFill>
                    <w14:schemeClr w14:val="tx1"/>
                  </w14:solidFill>
                </w14:textFill>
              </w:rPr>
              <w:t>生产工艺简述：</w:t>
            </w:r>
          </w:p>
          <w:p w14:paraId="44086746">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bookmarkStart w:id="12" w:name="OLE_LINK19"/>
            <w:r>
              <w:rPr>
                <w:rFonts w:hint="eastAsia"/>
                <w:color w:val="000000" w:themeColor="text1"/>
                <w:sz w:val="24"/>
                <w:highlight w:val="none"/>
                <w:lang w:val="en-US" w:eastAsia="zh-CN"/>
                <w14:textFill>
                  <w14:solidFill>
                    <w14:schemeClr w14:val="tx1"/>
                  </w14:solidFill>
                </w14:textFill>
              </w:rPr>
              <w:t>略</w:t>
            </w:r>
            <w:r>
              <w:rPr>
                <w:rFonts w:hint="eastAsia" w:ascii="宋体" w:hAnsi="宋体" w:eastAsia="宋体" w:cs="宋体"/>
                <w:color w:val="000000"/>
                <w:kern w:val="0"/>
                <w:sz w:val="24"/>
                <w:szCs w:val="24"/>
                <w:lang w:val="en-US" w:eastAsia="zh-CN" w:bidi="ar"/>
              </w:rPr>
              <w:t>。</w:t>
            </w:r>
          </w:p>
          <w:p w14:paraId="53FA99EC">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p>
          <w:bookmarkEnd w:id="11"/>
          <w:bookmarkEnd w:id="12"/>
          <w:p w14:paraId="3606BF22">
            <w:pPr>
              <w:widowControl/>
              <w:adjustRightInd w:val="0"/>
              <w:snapToGrid w:val="0"/>
              <w:spacing w:line="360" w:lineRule="auto"/>
              <w:ind w:firstLine="420" w:firstLineChars="200"/>
              <w:jc w:val="center"/>
              <w:rPr>
                <w:b/>
                <w:sz w:val="24"/>
              </w:rPr>
            </w:pPr>
            <w:r>
              <w:drawing>
                <wp:inline distT="0" distB="0" distL="114300" distR="114300">
                  <wp:extent cx="3450590" cy="2719705"/>
                  <wp:effectExtent l="0" t="0" r="16510" b="4445"/>
                  <wp:docPr id="4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5"/>
                          <pic:cNvPicPr>
                            <a:picLocks noChangeAspect="1"/>
                          </pic:cNvPicPr>
                        </pic:nvPicPr>
                        <pic:blipFill>
                          <a:blip r:embed="rId19"/>
                          <a:stretch>
                            <a:fillRect/>
                          </a:stretch>
                        </pic:blipFill>
                        <pic:spPr>
                          <a:xfrm>
                            <a:off x="0" y="0"/>
                            <a:ext cx="3450590" cy="2719705"/>
                          </a:xfrm>
                          <a:prstGeom prst="rect">
                            <a:avLst/>
                          </a:prstGeom>
                          <a:noFill/>
                          <a:ln>
                            <a:noFill/>
                          </a:ln>
                        </pic:spPr>
                      </pic:pic>
                    </a:graphicData>
                  </a:graphic>
                </wp:inline>
              </w:drawing>
            </w:r>
          </w:p>
          <w:p w14:paraId="6FFCF37A">
            <w:pPr>
              <w:widowControl/>
              <w:adjustRightInd w:val="0"/>
              <w:snapToGrid w:val="0"/>
              <w:spacing w:line="360" w:lineRule="auto"/>
              <w:ind w:firstLine="482" w:firstLineChars="200"/>
              <w:jc w:val="center"/>
              <w:rPr>
                <w:b/>
                <w:sz w:val="24"/>
              </w:rPr>
            </w:pPr>
            <w:r>
              <w:rPr>
                <w:b/>
                <w:sz w:val="24"/>
              </w:rPr>
              <w:t>图2-</w:t>
            </w:r>
            <w:r>
              <w:rPr>
                <w:rFonts w:hint="eastAsia"/>
                <w:b/>
                <w:sz w:val="24"/>
                <w:lang w:val="en-US" w:eastAsia="zh-CN"/>
              </w:rPr>
              <w:t>4</w:t>
            </w:r>
            <w:r>
              <w:rPr>
                <w:b/>
                <w:sz w:val="24"/>
              </w:rPr>
              <w:t xml:space="preserve">  </w:t>
            </w:r>
            <w:r>
              <w:rPr>
                <w:rFonts w:hint="eastAsia"/>
                <w:b/>
                <w:sz w:val="24"/>
              </w:rPr>
              <w:t>泡模</w:t>
            </w:r>
            <w:r>
              <w:rPr>
                <w:b/>
                <w:sz w:val="24"/>
              </w:rPr>
              <w:t>生产工艺流程及产污环节图</w:t>
            </w:r>
          </w:p>
          <w:p w14:paraId="61B9584D">
            <w:pPr>
              <w:shd w:val="clear"/>
              <w:adjustRightInd w:val="0"/>
              <w:snapToGrid w:val="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生产工艺简述：</w:t>
            </w:r>
          </w:p>
          <w:p w14:paraId="28BA7C01">
            <w:pPr>
              <w:keepNext w:val="0"/>
              <w:keepLines w:val="0"/>
              <w:widowControl/>
              <w:suppressLineNumbers w:val="0"/>
              <w:ind w:firstLine="480" w:firstLineChars="200"/>
              <w:jc w:val="left"/>
              <w:rPr>
                <w:color w:val="auto"/>
                <w:sz w:val="24"/>
              </w:rPr>
            </w:pPr>
            <w:r>
              <w:rPr>
                <w:rFonts w:hint="eastAsia"/>
                <w:color w:val="000000" w:themeColor="text1"/>
                <w:sz w:val="24"/>
                <w:highlight w:val="none"/>
                <w:lang w:val="en-US" w:eastAsia="zh-CN"/>
                <w14:textFill>
                  <w14:solidFill>
                    <w14:schemeClr w14:val="tx1"/>
                  </w14:solidFill>
                </w14:textFill>
              </w:rPr>
              <w:t>略</w:t>
            </w:r>
            <w:r>
              <w:rPr>
                <w:rFonts w:hint="eastAsia"/>
                <w:bCs/>
                <w:color w:val="auto"/>
                <w:sz w:val="24"/>
              </w:rPr>
              <w:t>。</w:t>
            </w:r>
          </w:p>
          <w:p w14:paraId="FEA99AD8">
            <w:pPr>
              <w:widowControl/>
              <w:shd w:val="clear"/>
              <w:adjustRightInd w:val="0"/>
              <w:snapToGrid w:val="0"/>
              <w:ind w:firstLine="482" w:firstLineChars="200"/>
              <w:rPr>
                <w:b/>
                <w:bCs/>
                <w:color w:val="auto"/>
                <w:sz w:val="24"/>
                <w:szCs w:val="24"/>
                <w:highlight w:val="none"/>
              </w:rPr>
            </w:pPr>
            <w:r>
              <w:rPr>
                <w:b/>
                <w:bCs/>
                <w:color w:val="auto"/>
                <w:sz w:val="24"/>
                <w:szCs w:val="24"/>
                <w:highlight w:val="none"/>
              </w:rPr>
              <w:t>2、其他产污环节分析</w:t>
            </w:r>
          </w:p>
          <w:p w14:paraId="37B9B061">
            <w:pPr>
              <w:shd w:val="clear"/>
              <w:snapToGrid w:val="0"/>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本项目生产过程中会产生相应类别的污染物，公辅设施也会产生相应污染物</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本项目污染物主要为生活污水</w:t>
            </w:r>
            <w:r>
              <w:rPr>
                <w:rFonts w:hint="eastAsia"/>
                <w:color w:val="000000" w:themeColor="text1"/>
                <w:sz w:val="24"/>
                <w:szCs w:val="24"/>
                <w:highlight w:val="none"/>
                <w14:textFill>
                  <w14:solidFill>
                    <w14:schemeClr w14:val="tx1"/>
                  </w14:solidFill>
                </w14:textFill>
              </w:rPr>
              <w:t>（W</w:t>
            </w:r>
            <w:r>
              <w:rPr>
                <w:rFonts w:hint="eastAsia"/>
                <w:color w:val="000000" w:themeColor="text1"/>
                <w:sz w:val="24"/>
                <w:szCs w:val="24"/>
                <w:highlight w:val="none"/>
                <w:vertAlign w:val="subscript"/>
                <w14:textFill>
                  <w14:solidFill>
                    <w14:schemeClr w14:val="tx1"/>
                  </w14:solidFill>
                </w14:textFill>
              </w:rPr>
              <w:t>1</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片碱包装产生</w:t>
            </w:r>
            <w:r>
              <w:rPr>
                <w:rFonts w:hint="eastAsia"/>
                <w:color w:val="000000" w:themeColor="text1"/>
                <w:sz w:val="24"/>
                <w:szCs w:val="24"/>
                <w:highlight w:val="none"/>
                <w14:textFill>
                  <w14:solidFill>
                    <w14:schemeClr w14:val="tx1"/>
                  </w14:solidFill>
                </w14:textFill>
              </w:rPr>
              <w:t>的废包装</w:t>
            </w:r>
            <w:r>
              <w:rPr>
                <w:rFonts w:hint="eastAsia"/>
                <w:color w:val="000000" w:themeColor="text1"/>
                <w:sz w:val="24"/>
                <w:szCs w:val="24"/>
                <w:highlight w:val="none"/>
                <w:lang w:val="en-US" w:eastAsia="zh-CN"/>
                <w14:textFill>
                  <w14:solidFill>
                    <w14:schemeClr w14:val="tx1"/>
                  </w14:solidFill>
                </w14:textFill>
              </w:rPr>
              <w:t>袋</w:t>
            </w:r>
            <w:r>
              <w:rPr>
                <w:rFonts w:hint="eastAsia"/>
                <w:color w:val="000000" w:themeColor="text1"/>
                <w:sz w:val="24"/>
                <w:szCs w:val="24"/>
                <w:highlight w:val="none"/>
                <w14:textFill>
                  <w14:solidFill>
                    <w14:schemeClr w14:val="tx1"/>
                  </w14:solidFill>
                </w14:textFill>
              </w:rPr>
              <w:t>（S</w:t>
            </w:r>
            <w:r>
              <w:rPr>
                <w:rFonts w:hint="eastAsia"/>
                <w:color w:val="000000" w:themeColor="text1"/>
                <w:sz w:val="24"/>
                <w:szCs w:val="24"/>
                <w:highlight w:val="none"/>
                <w:vertAlign w:val="subscript"/>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设备维护产生的废机油（S</w:t>
            </w:r>
            <w:r>
              <w:rPr>
                <w:rFonts w:hint="eastAsia"/>
                <w:color w:val="000000" w:themeColor="text1"/>
                <w:sz w:val="24"/>
                <w:szCs w:val="24"/>
                <w:highlight w:val="none"/>
                <w:vertAlign w:val="subscript"/>
                <w:lang w:val="en-US" w:eastAsia="zh-CN"/>
                <w14:textFill>
                  <w14:solidFill>
                    <w14:schemeClr w14:val="tx1"/>
                  </w14:solidFill>
                </w14:textFill>
              </w:rPr>
              <w:t>6</w:t>
            </w:r>
            <w:r>
              <w:rPr>
                <w:rFonts w:hint="eastAsia"/>
                <w:color w:val="000000" w:themeColor="text1"/>
                <w:sz w:val="24"/>
                <w:szCs w:val="24"/>
                <w:highlight w:val="none"/>
                <w14:textFill>
                  <w14:solidFill>
                    <w14:schemeClr w14:val="tx1"/>
                  </w14:solidFill>
                </w14:textFill>
              </w:rPr>
              <w:t>）和废抹布手套（S</w:t>
            </w:r>
            <w:r>
              <w:rPr>
                <w:rFonts w:hint="eastAsia"/>
                <w:color w:val="000000" w:themeColor="text1"/>
                <w:sz w:val="24"/>
                <w:szCs w:val="24"/>
                <w:highlight w:val="none"/>
                <w:vertAlign w:val="subscript"/>
                <w:lang w:val="en-US" w:eastAsia="zh-CN"/>
                <w14:textFill>
                  <w14:solidFill>
                    <w14:schemeClr w14:val="tx1"/>
                  </w14:solidFill>
                </w14:textFill>
              </w:rPr>
              <w:t>7</w:t>
            </w:r>
            <w:r>
              <w:rPr>
                <w:rFonts w:hint="eastAsia"/>
                <w:color w:val="000000" w:themeColor="text1"/>
                <w:sz w:val="24"/>
                <w:szCs w:val="24"/>
                <w:highlight w:val="none"/>
                <w14:textFill>
                  <w14:solidFill>
                    <w14:schemeClr w14:val="tx1"/>
                  </w14:solidFill>
                </w14:textFill>
              </w:rPr>
              <w:t>）。</w:t>
            </w:r>
          </w:p>
          <w:p w14:paraId="495B092E">
            <w:pPr>
              <w:pStyle w:val="11"/>
              <w:numPr>
                <w:ilvl w:val="0"/>
                <w:numId w:val="0"/>
              </w:numPr>
              <w:shd w:val="clear"/>
              <w:spacing w:line="240" w:lineRule="auto"/>
              <w:rPr>
                <w:rFonts w:hint="default" w:eastAsia="宋体"/>
                <w:bCs/>
                <w:color w:val="000000" w:themeColor="text1"/>
                <w:highlight w:val="none"/>
                <w:lang w:val="en-US" w:eastAsia="zh-CN"/>
                <w14:textFill>
                  <w14:solidFill>
                    <w14:schemeClr w14:val="tx1"/>
                  </w14:solidFill>
                </w14:textFill>
              </w:rPr>
            </w:pPr>
          </w:p>
        </w:tc>
      </w:tr>
      <w:tr w14:paraId="B18A99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4" w:hRule="atLeast"/>
          <w:jc w:val="center"/>
        </w:trPr>
        <w:tc>
          <w:tcPr>
            <w:tcW w:w="530" w:type="dxa"/>
            <w:tcBorders>
              <w:bottom w:val="single" w:color="auto" w:sz="4" w:space="0"/>
            </w:tcBorders>
            <w:vAlign w:val="center"/>
          </w:tcPr>
          <w:p w14:paraId="A6C8FD10">
            <w:pPr>
              <w:pStyle w:val="20"/>
              <w:shd w:val="clear"/>
              <w:adjustRightInd w:val="0"/>
              <w:snapToGrid w:val="0"/>
              <w:spacing w:before="0" w:beforeAutospacing="0" w:after="0" w:afterAutospacing="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bCs/>
                <w:color w:val="000000" w:themeColor="text1"/>
                <w:kern w:val="2"/>
                <w:sz w:val="21"/>
                <w:szCs w:val="21"/>
                <w:highlight w:val="none"/>
                <w14:textFill>
                  <w14:solidFill>
                    <w14:schemeClr w14:val="tx1"/>
                  </w14:solidFill>
                </w14:textFill>
              </w:rPr>
              <w:t>与项目有关的原有环境污染问题</w:t>
            </w:r>
          </w:p>
        </w:tc>
        <w:tc>
          <w:tcPr>
            <w:tcW w:w="8243" w:type="dxa"/>
            <w:tcBorders>
              <w:bottom w:val="single" w:color="auto" w:sz="4" w:space="0"/>
            </w:tcBorders>
          </w:tcPr>
          <w:p w14:paraId="2028BD2F">
            <w:pPr>
              <w:shd w:val="clear"/>
              <w:adjustRightInd w:val="0"/>
              <w:snapToGrid w:val="0"/>
              <w:spacing w:before="120" w:beforeLines="50"/>
              <w:ind w:firstLine="482" w:firstLineChars="200"/>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一、与项目有关的原有环境污染问题</w:t>
            </w:r>
          </w:p>
          <w:p w14:paraId="55EE7D6E">
            <w:pPr>
              <w:shd w:val="clear"/>
              <w:adjustRightInd w:val="0"/>
              <w:snapToGrid w:val="0"/>
              <w:ind w:firstLine="480" w:firstLineChars="200"/>
              <w:rPr>
                <w:color w:val="000000" w:themeColor="text1"/>
                <w:szCs w:val="24"/>
                <w:highlight w:val="none"/>
                <w14:textFill>
                  <w14:solidFill>
                    <w14:schemeClr w14:val="tx1"/>
                  </w14:solidFill>
                </w14:textFill>
              </w:rPr>
            </w:pPr>
            <w:r>
              <w:rPr>
                <w:color w:val="000000" w:themeColor="text1"/>
                <w:sz w:val="24"/>
                <w:highlight w:val="none"/>
                <w14:textFill>
                  <w14:solidFill>
                    <w14:schemeClr w14:val="tx1"/>
                  </w14:solidFill>
                </w14:textFill>
              </w:rPr>
              <w:t>1、现有项目环保手续情况</w:t>
            </w:r>
          </w:p>
          <w:p w14:paraId="563B8371">
            <w:pPr>
              <w:keepNext w:val="0"/>
              <w:keepLines w:val="0"/>
              <w:widowControl/>
              <w:suppressLineNumbers w:val="0"/>
              <w:ind w:firstLine="480" w:firstLineChars="20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江阴市致壹金属制品有限公司</w:t>
            </w:r>
            <w:r>
              <w:rPr>
                <w:rFonts w:hint="eastAsia" w:ascii="Times New Roman" w:hAnsi="Times New Roman" w:eastAsia="宋体" w:cs="Times New Roman"/>
                <w:color w:val="000000" w:themeColor="text1"/>
                <w:sz w:val="24"/>
                <w:szCs w:val="24"/>
                <w:highlight w:val="none"/>
                <w14:textFill>
                  <w14:solidFill>
                    <w14:schemeClr w14:val="tx1"/>
                  </w14:solidFill>
                </w14:textFill>
              </w:rPr>
              <w:t>成立于20</w:t>
            </w:r>
            <w:r>
              <w:rPr>
                <w:rFonts w:hint="eastAsia" w:cs="Times New Roman"/>
                <w:color w:val="000000" w:themeColor="text1"/>
                <w:sz w:val="24"/>
                <w:szCs w:val="24"/>
                <w:highlight w:val="none"/>
                <w:lang w:val="en-US" w:eastAsia="zh-CN"/>
                <w14:textFill>
                  <w14:solidFill>
                    <w14:schemeClr w14:val="tx1"/>
                  </w14:solidFill>
                </w14:textFill>
              </w:rPr>
              <w:t>18</w:t>
            </w:r>
            <w:r>
              <w:rPr>
                <w:rFonts w:hint="eastAsia" w:ascii="Times New Roman" w:hAnsi="Times New Roman" w:eastAsia="宋体" w:cs="Times New Roman"/>
                <w:color w:val="000000" w:themeColor="text1"/>
                <w:sz w:val="24"/>
                <w:szCs w:val="24"/>
                <w:highlight w:val="none"/>
                <w14:textFill>
                  <w14:solidFill>
                    <w14:schemeClr w14:val="tx1"/>
                  </w14:solidFill>
                </w14:textFill>
              </w:rPr>
              <w:t>年1</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月，位于</w:t>
            </w:r>
            <w:r>
              <w:rPr>
                <w:rFonts w:hint="eastAsia" w:cs="Times New Roman"/>
                <w:color w:val="000000" w:themeColor="text1"/>
                <w:sz w:val="24"/>
                <w:szCs w:val="24"/>
                <w:highlight w:val="none"/>
                <w:lang w:val="en-US" w:eastAsia="zh-CN"/>
                <w14:textFill>
                  <w14:solidFill>
                    <w14:schemeClr w14:val="tx1"/>
                  </w14:solidFill>
                </w14:textFill>
              </w:rPr>
              <w:t>江阴市月城镇水韵路9号</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该公司</w:t>
            </w:r>
            <w:r>
              <w:rPr>
                <w:rFonts w:hint="eastAsia" w:ascii="宋体" w:hAnsi="宋体" w:eastAsia="宋体" w:cs="宋体"/>
                <w:color w:val="000000"/>
                <w:kern w:val="0"/>
                <w:sz w:val="24"/>
                <w:szCs w:val="24"/>
                <w:lang w:val="en-US" w:eastAsia="zh-CN" w:bidi="ar"/>
              </w:rPr>
              <w:t xml:space="preserve">《年产 </w:t>
            </w:r>
            <w:r>
              <w:rPr>
                <w:rFonts w:hint="default" w:ascii="Times New Roman" w:hAnsi="Times New Roman" w:eastAsia="宋体" w:cs="Times New Roman"/>
                <w:color w:val="000000"/>
                <w:kern w:val="0"/>
                <w:sz w:val="24"/>
                <w:szCs w:val="24"/>
                <w:lang w:val="en-US" w:eastAsia="zh-CN" w:bidi="ar"/>
              </w:rPr>
              <w:t xml:space="preserve">5000 </w:t>
            </w:r>
            <w:r>
              <w:rPr>
                <w:rFonts w:hint="eastAsia" w:ascii="宋体" w:hAnsi="宋体" w:eastAsia="宋体" w:cs="宋体"/>
                <w:color w:val="000000"/>
                <w:kern w:val="0"/>
                <w:sz w:val="24"/>
                <w:szCs w:val="24"/>
                <w:lang w:val="en-US" w:eastAsia="zh-CN" w:bidi="ar"/>
              </w:rPr>
              <w:t>吨铝型材项目环境影响报告表》于</w:t>
            </w:r>
            <w:r>
              <w:rPr>
                <w:rFonts w:hint="default" w:ascii="Times New Roman" w:hAnsi="Times New Roman" w:eastAsia="宋体" w:cs="Times New Roman"/>
                <w:color w:val="000000"/>
                <w:kern w:val="0"/>
                <w:sz w:val="24"/>
                <w:szCs w:val="24"/>
                <w:lang w:val="en-US" w:eastAsia="zh-CN" w:bidi="ar"/>
              </w:rPr>
              <w:t xml:space="preserve">2018 </w:t>
            </w:r>
            <w:r>
              <w:rPr>
                <w:rFonts w:hint="eastAsia" w:ascii="宋体" w:hAnsi="宋体" w:eastAsia="宋体" w:cs="宋体"/>
                <w:color w:val="000000"/>
                <w:kern w:val="0"/>
                <w:sz w:val="24"/>
                <w:szCs w:val="24"/>
                <w:lang w:val="en-US" w:eastAsia="zh-CN" w:bidi="ar"/>
              </w:rPr>
              <w:t xml:space="preserve">年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月通过江阴市环境保护局审批，</w:t>
            </w:r>
            <w:r>
              <w:rPr>
                <w:rFonts w:hint="eastAsia" w:cs="Times New Roman"/>
                <w:color w:val="000000" w:themeColor="text1"/>
                <w:sz w:val="24"/>
                <w:szCs w:val="24"/>
                <w:highlight w:val="none"/>
                <w:lang w:val="en-US" w:eastAsia="zh-CN"/>
                <w14:textFill>
                  <w14:solidFill>
                    <w14:schemeClr w14:val="tx1"/>
                  </w14:solidFill>
                </w14:textFill>
              </w:rPr>
              <w:t>《年产8000吨铝型材技改扩能项目环境影响报告表》于2020年1月23日通过无锡市审批局审批，目前正常生产。</w:t>
            </w:r>
          </w:p>
          <w:p w14:paraId="1BFABBA8">
            <w:pPr>
              <w:shd w:val="clear"/>
              <w:adjustRightInd w:val="0"/>
              <w:snapToGrid w:val="0"/>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公司现有项目建设、审批及验收情况如表2-</w:t>
            </w:r>
            <w:r>
              <w:rPr>
                <w:rFonts w:hint="eastAsia"/>
                <w:color w:val="000000" w:themeColor="text1"/>
                <w:sz w:val="24"/>
                <w:highlight w:val="none"/>
                <w:lang w:val="en-US" w:eastAsia="zh-CN"/>
                <w14:textFill>
                  <w14:solidFill>
                    <w14:schemeClr w14:val="tx1"/>
                  </w14:solidFill>
                </w14:textFill>
              </w:rPr>
              <w:t>7</w:t>
            </w:r>
            <w:r>
              <w:rPr>
                <w:rFonts w:hint="eastAsia"/>
                <w:color w:val="000000" w:themeColor="text1"/>
                <w:sz w:val="24"/>
                <w:highlight w:val="none"/>
                <w14:textFill>
                  <w14:solidFill>
                    <w14:schemeClr w14:val="tx1"/>
                  </w14:solidFill>
                </w14:textFill>
              </w:rPr>
              <w:t>所示。</w:t>
            </w:r>
          </w:p>
          <w:p w14:paraId="7CFDE48F">
            <w:pPr>
              <w:shd w:val="clear"/>
              <w:adjustRightInd w:val="0"/>
              <w:snapToGrid w:val="0"/>
              <w:jc w:val="center"/>
              <w:rPr>
                <w:b/>
                <w:color w:val="000000" w:themeColor="text1"/>
                <w:highlight w:val="none"/>
                <w:lang w:bidi="ar"/>
                <w14:textFill>
                  <w14:solidFill>
                    <w14:schemeClr w14:val="tx1"/>
                  </w14:solidFill>
                </w14:textFill>
              </w:rPr>
            </w:pPr>
            <w:r>
              <w:rPr>
                <w:b/>
                <w:color w:val="000000" w:themeColor="text1"/>
                <w:highlight w:val="none"/>
                <w:lang w:bidi="ar"/>
                <w14:textFill>
                  <w14:solidFill>
                    <w14:schemeClr w14:val="tx1"/>
                  </w14:solidFill>
                </w14:textFill>
              </w:rPr>
              <w:t>表</w:t>
            </w:r>
            <w:r>
              <w:rPr>
                <w:rFonts w:hint="eastAsia"/>
                <w:b/>
                <w:color w:val="000000" w:themeColor="text1"/>
                <w:highlight w:val="none"/>
                <w:lang w:bidi="ar"/>
                <w14:textFill>
                  <w14:solidFill>
                    <w14:schemeClr w14:val="tx1"/>
                  </w14:solidFill>
                </w14:textFill>
              </w:rPr>
              <w:t>2-</w:t>
            </w:r>
            <w:r>
              <w:rPr>
                <w:rFonts w:hint="eastAsia"/>
                <w:b/>
                <w:color w:val="000000" w:themeColor="text1"/>
                <w:highlight w:val="none"/>
                <w:lang w:val="en-US" w:eastAsia="zh-CN" w:bidi="ar"/>
                <w14:textFill>
                  <w14:solidFill>
                    <w14:schemeClr w14:val="tx1"/>
                  </w14:solidFill>
                </w14:textFill>
              </w:rPr>
              <w:t>7</w:t>
            </w:r>
            <w:r>
              <w:rPr>
                <w:b/>
                <w:color w:val="000000" w:themeColor="text1"/>
                <w:highlight w:val="none"/>
                <w:lang w:bidi="ar"/>
                <w14:textFill>
                  <w14:solidFill>
                    <w14:schemeClr w14:val="tx1"/>
                  </w14:solidFill>
                </w14:textFill>
              </w:rPr>
              <w:t xml:space="preserve"> 现有项目建设、审批以及验收情况</w:t>
            </w:r>
          </w:p>
          <w:tbl>
            <w:tblPr>
              <w:tblStyle w:val="24"/>
              <w:tblW w:w="83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788"/>
              <w:gridCol w:w="1660"/>
              <w:gridCol w:w="1459"/>
              <w:gridCol w:w="1423"/>
              <w:gridCol w:w="1265"/>
            </w:tblGrid>
            <w:tr w14:paraId="2D666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6" w:type="pct"/>
                  <w:vAlign w:val="center"/>
                </w:tcPr>
                <w:p w14:paraId="33363B8F">
                  <w:pPr>
                    <w:pStyle w:val="51"/>
                    <w:shd w:val="clear"/>
                    <w:adjustRightInd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序号</w:t>
                  </w:r>
                </w:p>
              </w:tc>
              <w:tc>
                <w:tcPr>
                  <w:tcW w:w="1069" w:type="pct"/>
                  <w:vAlign w:val="center"/>
                </w:tcPr>
                <w:p w14:paraId="4297AF4C">
                  <w:pPr>
                    <w:pStyle w:val="51"/>
                    <w:shd w:val="clear"/>
                    <w:adjustRightInd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项目名称</w:t>
                  </w:r>
                </w:p>
              </w:tc>
              <w:tc>
                <w:tcPr>
                  <w:tcW w:w="993" w:type="pct"/>
                  <w:vAlign w:val="center"/>
                </w:tcPr>
                <w:p w14:paraId="502CC1FD">
                  <w:pPr>
                    <w:pStyle w:val="51"/>
                    <w:shd w:val="clear"/>
                    <w:adjustRightInd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产品方案</w:t>
                  </w:r>
                </w:p>
              </w:tc>
              <w:tc>
                <w:tcPr>
                  <w:tcW w:w="872" w:type="pct"/>
                  <w:vAlign w:val="center"/>
                </w:tcPr>
                <w:p w14:paraId="601AD668">
                  <w:pPr>
                    <w:pStyle w:val="51"/>
                    <w:shd w:val="clear"/>
                    <w:adjustRightInd w:val="0"/>
                    <w:rPr>
                      <w:color w:val="auto"/>
                      <w:highlight w:val="none"/>
                    </w:rPr>
                  </w:pPr>
                  <w:r>
                    <w:rPr>
                      <w:rFonts w:hint="eastAsia"/>
                      <w:color w:val="auto"/>
                      <w:highlight w:val="none"/>
                    </w:rPr>
                    <w:t>环评批复</w:t>
                  </w:r>
                </w:p>
              </w:tc>
              <w:tc>
                <w:tcPr>
                  <w:tcW w:w="851" w:type="pct"/>
                  <w:vAlign w:val="center"/>
                </w:tcPr>
                <w:p w14:paraId="00A04946">
                  <w:pPr>
                    <w:pStyle w:val="51"/>
                    <w:shd w:val="clear"/>
                    <w:adjustRightInd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“三同时”竣工验收</w:t>
                  </w:r>
                </w:p>
              </w:tc>
              <w:tc>
                <w:tcPr>
                  <w:tcW w:w="756" w:type="pct"/>
                  <w:vAlign w:val="center"/>
                </w:tcPr>
                <w:p w14:paraId="2027AEB7">
                  <w:pPr>
                    <w:pStyle w:val="51"/>
                    <w:shd w:val="clear"/>
                    <w:adjustRightInd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备注</w:t>
                  </w:r>
                </w:p>
              </w:tc>
            </w:tr>
            <w:tr w14:paraId="133BD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56" w:type="pct"/>
                  <w:vAlign w:val="center"/>
                </w:tcPr>
                <w:p w14:paraId="4BFEFE07">
                  <w:pPr>
                    <w:pStyle w:val="51"/>
                    <w:shd w:val="clear"/>
                    <w:adjustRightInd w:val="0"/>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1</w:t>
                  </w:r>
                </w:p>
              </w:tc>
              <w:tc>
                <w:tcPr>
                  <w:tcW w:w="1069" w:type="pct"/>
                  <w:vAlign w:val="center"/>
                </w:tcPr>
                <w:p w14:paraId="106431D1">
                  <w:pPr>
                    <w:pStyle w:val="51"/>
                    <w:shd w:val="clear"/>
                    <w:adjustRightInd w:val="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年产</w:t>
                  </w: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5000 </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吨铝型材项目环境影响报告表</w:t>
                  </w:r>
                </w:p>
              </w:tc>
              <w:tc>
                <w:tcPr>
                  <w:tcW w:w="993" w:type="pct"/>
                  <w:vAlign w:val="center"/>
                </w:tcPr>
                <w:p w14:paraId="6ED7E3DB">
                  <w:pPr>
                    <w:pStyle w:val="51"/>
                    <w:shd w:val="clear"/>
                    <w:adjustRightInd w:val="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年产</w:t>
                  </w:r>
                  <w:r>
                    <w:rPr>
                      <w:rFonts w:hint="default" w:ascii="Times New Roman" w:hAnsi="Times New Roman" w:eastAsia="宋体" w:cs="Times New Roman"/>
                      <w:color w:val="000000" w:themeColor="text1"/>
                      <w:highlight w:val="none"/>
                      <w:lang w:val="en-US" w:eastAsia="zh-CN"/>
                      <w14:textFill>
                        <w14:solidFill>
                          <w14:schemeClr w14:val="tx1"/>
                        </w14:solidFill>
                      </w14:textFill>
                    </w:rPr>
                    <w:t>5000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吨铝型材</w:t>
                  </w:r>
                </w:p>
              </w:tc>
              <w:tc>
                <w:tcPr>
                  <w:tcW w:w="872" w:type="pct"/>
                  <w:vAlign w:val="center"/>
                </w:tcPr>
                <w:p w14:paraId="6B4D4CF4">
                  <w:pPr>
                    <w:pStyle w:val="51"/>
                    <w:shd w:val="clear"/>
                    <w:adjustRightInd w:val="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201832028101322</w:t>
                  </w:r>
                </w:p>
              </w:tc>
              <w:tc>
                <w:tcPr>
                  <w:tcW w:w="851" w:type="pct"/>
                  <w:vMerge w:val="restart"/>
                  <w:vAlign w:val="center"/>
                </w:tcPr>
                <w:p w14:paraId="0F8E2B59">
                  <w:pPr>
                    <w:pStyle w:val="51"/>
                    <w:shd w:val="clear"/>
                    <w:adjustRightInd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2020年10月14日通过整厂验收</w:t>
                  </w:r>
                </w:p>
              </w:tc>
              <w:tc>
                <w:tcPr>
                  <w:tcW w:w="756" w:type="pct"/>
                  <w:vAlign w:val="center"/>
                </w:tcPr>
                <w:p w14:paraId="5C21AECD">
                  <w:pPr>
                    <w:pStyle w:val="51"/>
                    <w:shd w:val="clear"/>
                    <w:adjustRightInd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已达产</w:t>
                  </w:r>
                </w:p>
              </w:tc>
            </w:tr>
            <w:tr w14:paraId="5A020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456" w:type="pct"/>
                  <w:vAlign w:val="center"/>
                </w:tcPr>
                <w:p w14:paraId="1118736B">
                  <w:pPr>
                    <w:pStyle w:val="51"/>
                    <w:shd w:val="clear"/>
                    <w:adjustRightInd w:val="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w:t>
                  </w:r>
                </w:p>
              </w:tc>
              <w:tc>
                <w:tcPr>
                  <w:tcW w:w="1069" w:type="pct"/>
                  <w:vAlign w:val="center"/>
                </w:tcPr>
                <w:p w14:paraId="04318CB0">
                  <w:pPr>
                    <w:pStyle w:val="51"/>
                    <w:shd w:val="clear"/>
                    <w:adjustRightInd w:val="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年产8000吨铝型材技改扩能项目环境影响报告表</w:t>
                  </w:r>
                </w:p>
              </w:tc>
              <w:tc>
                <w:tcPr>
                  <w:tcW w:w="993" w:type="pct"/>
                  <w:vAlign w:val="center"/>
                </w:tcPr>
                <w:p w14:paraId="1E494CBB">
                  <w:pPr>
                    <w:pStyle w:val="51"/>
                    <w:shd w:val="clear"/>
                    <w:adjustRightInd w:val="0"/>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年产8</w:t>
                  </w:r>
                  <w:r>
                    <w:rPr>
                      <w:rFonts w:hint="default" w:ascii="Times New Roman" w:hAnsi="Times New Roman" w:eastAsia="宋体" w:cs="Times New Roman"/>
                      <w:color w:val="000000" w:themeColor="text1"/>
                      <w:highlight w:val="none"/>
                      <w:lang w:val="en-US" w:eastAsia="zh-CN"/>
                      <w14:textFill>
                        <w14:solidFill>
                          <w14:schemeClr w14:val="tx1"/>
                        </w14:solidFill>
                      </w14:textFill>
                    </w:rPr>
                    <w:t>000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吨铝型材</w:t>
                  </w:r>
                </w:p>
              </w:tc>
              <w:tc>
                <w:tcPr>
                  <w:tcW w:w="872" w:type="pct"/>
                  <w:vAlign w:val="center"/>
                </w:tcPr>
                <w:p w14:paraId="7372924B">
                  <w:pPr>
                    <w:pStyle w:val="51"/>
                    <w:shd w:val="clear"/>
                    <w:adjustRightInd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锡行审环许（2020）1055号</w:t>
                  </w:r>
                </w:p>
              </w:tc>
              <w:tc>
                <w:tcPr>
                  <w:tcW w:w="851" w:type="pct"/>
                  <w:vMerge w:val="continue"/>
                  <w:vAlign w:val="center"/>
                </w:tcPr>
                <w:p w14:paraId="3C7A314F">
                  <w:pPr>
                    <w:pStyle w:val="51"/>
                    <w:shd w:val="clear"/>
                    <w:adjustRightInd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756" w:type="pct"/>
                  <w:vAlign w:val="center"/>
                </w:tcPr>
                <w:p w14:paraId="4D83DDDE">
                  <w:pPr>
                    <w:pStyle w:val="51"/>
                    <w:shd w:val="clear"/>
                    <w:adjustRightInd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已达产</w:t>
                  </w:r>
                </w:p>
              </w:tc>
            </w:tr>
          </w:tbl>
          <w:p w14:paraId="4E9D8FC8">
            <w:pPr>
              <w:numPr>
                <w:ilvl w:val="0"/>
                <w:numId w:val="4"/>
              </w:numPr>
              <w:shd w:val="clear"/>
              <w:snapToGrid w:val="0"/>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现有项目污染物排放情况</w:t>
            </w:r>
          </w:p>
          <w:p w14:paraId="0DA1D53C">
            <w:pPr>
              <w:shd w:val="clear"/>
              <w:snapToGrid w:val="0"/>
              <w:ind w:firstLine="480" w:firstLineChars="200"/>
              <w:rPr>
                <w:color w:val="auto"/>
                <w:sz w:val="24"/>
                <w:highlight w:val="none"/>
              </w:rPr>
            </w:pPr>
            <w:r>
              <w:rPr>
                <w:rFonts w:hint="eastAsia"/>
                <w:color w:val="auto"/>
                <w:sz w:val="24"/>
                <w:highlight w:val="none"/>
                <w:lang w:val="en-US" w:eastAsia="zh-CN"/>
              </w:rPr>
              <w:t>现有</w:t>
            </w:r>
            <w:r>
              <w:rPr>
                <w:rFonts w:hint="eastAsia"/>
                <w:color w:val="auto"/>
                <w:sz w:val="24"/>
                <w:highlight w:val="none"/>
              </w:rPr>
              <w:t>项目主要从事</w:t>
            </w:r>
            <w:r>
              <w:rPr>
                <w:rFonts w:hint="eastAsia" w:hAnsi="宋体"/>
                <w:color w:val="auto"/>
                <w:sz w:val="24"/>
                <w:szCs w:val="24"/>
                <w:highlight w:val="none"/>
                <w:lang w:val="en-US" w:eastAsia="zh-CN"/>
              </w:rPr>
              <w:t>铝型材压延加工生产</w:t>
            </w:r>
            <w:r>
              <w:rPr>
                <w:rFonts w:hint="eastAsia"/>
                <w:color w:val="auto"/>
                <w:sz w:val="24"/>
                <w:highlight w:val="none"/>
              </w:rPr>
              <w:t>，</w:t>
            </w:r>
            <w:r>
              <w:rPr>
                <w:rFonts w:hint="eastAsia"/>
                <w:color w:val="auto"/>
                <w:sz w:val="24"/>
                <w:highlight w:val="none"/>
                <w:lang w:val="en-US" w:eastAsia="zh-CN"/>
              </w:rPr>
              <w:t>产品主要用于铝型材门、船舶扶手等，</w:t>
            </w:r>
            <w:r>
              <w:rPr>
                <w:rFonts w:hint="eastAsia"/>
                <w:color w:val="auto"/>
                <w:sz w:val="24"/>
                <w:highlight w:val="none"/>
              </w:rPr>
              <w:t>具体生产工艺流程及产污环节见图2-</w:t>
            </w:r>
            <w:r>
              <w:rPr>
                <w:rFonts w:hint="eastAsia"/>
                <w:color w:val="auto"/>
                <w:sz w:val="24"/>
                <w:highlight w:val="none"/>
                <w:lang w:val="en-US" w:eastAsia="zh-CN"/>
              </w:rPr>
              <w:t>5</w:t>
            </w:r>
            <w:r>
              <w:rPr>
                <w:rFonts w:hint="eastAsia"/>
                <w:color w:val="auto"/>
                <w:sz w:val="24"/>
                <w:highlight w:val="none"/>
              </w:rPr>
              <w:t>。</w:t>
            </w:r>
          </w:p>
          <w:p w14:paraId="096330E6">
            <w:pPr>
              <w:shd w:val="clear"/>
              <w:tabs>
                <w:tab w:val="left" w:pos="2130"/>
              </w:tabs>
              <w:spacing w:line="460" w:lineRule="exact"/>
              <w:jc w:val="center"/>
              <w:rPr>
                <w:rFonts w:hint="eastAsia"/>
                <w:b/>
                <w:color w:val="000000" w:themeColor="text1"/>
                <w:sz w:val="24"/>
                <w:highlight w:val="none"/>
                <w:lang w:val="en-US" w:eastAsia="zh-CN"/>
                <w14:textFill>
                  <w14:solidFill>
                    <w14:schemeClr w14:val="tx1"/>
                  </w14:solidFill>
                </w14:textFill>
              </w:rPr>
            </w:pPr>
            <w:r>
              <w:drawing>
                <wp:anchor distT="0" distB="0" distL="114300" distR="114300" simplePos="0" relativeHeight="251696128" behindDoc="0" locked="0" layoutInCell="1" allowOverlap="1">
                  <wp:simplePos x="0" y="0"/>
                  <wp:positionH relativeFrom="column">
                    <wp:posOffset>3175</wp:posOffset>
                  </wp:positionH>
                  <wp:positionV relativeFrom="paragraph">
                    <wp:posOffset>-4605020</wp:posOffset>
                  </wp:positionV>
                  <wp:extent cx="5257165" cy="4834255"/>
                  <wp:effectExtent l="0" t="0" r="635" b="4445"/>
                  <wp:wrapTopAndBottom/>
                  <wp:docPr id="2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8"/>
                          <pic:cNvPicPr>
                            <a:picLocks noChangeAspect="1"/>
                          </pic:cNvPicPr>
                        </pic:nvPicPr>
                        <pic:blipFill>
                          <a:blip r:embed="rId20"/>
                          <a:stretch>
                            <a:fillRect/>
                          </a:stretch>
                        </pic:blipFill>
                        <pic:spPr>
                          <a:xfrm>
                            <a:off x="0" y="0"/>
                            <a:ext cx="5257165" cy="4834255"/>
                          </a:xfrm>
                          <a:prstGeom prst="rect">
                            <a:avLst/>
                          </a:prstGeom>
                          <a:noFill/>
                          <a:ln>
                            <a:noFill/>
                          </a:ln>
                        </pic:spPr>
                      </pic:pic>
                    </a:graphicData>
                  </a:graphic>
                </wp:anchor>
              </w:drawing>
            </w:r>
            <w:r>
              <w:rPr>
                <w:rFonts w:hint="eastAsia"/>
                <w:b/>
                <w:color w:val="000000" w:themeColor="text1"/>
                <w:sz w:val="24"/>
                <w:highlight w:val="none"/>
                <w14:textFill>
                  <w14:solidFill>
                    <w14:schemeClr w14:val="tx1"/>
                  </w14:solidFill>
                </w14:textFill>
              </w:rPr>
              <w:t>图</w:t>
            </w:r>
            <w:r>
              <w:rPr>
                <w:rFonts w:hint="eastAsia"/>
                <w:b/>
                <w:color w:val="000000" w:themeColor="text1"/>
                <w:sz w:val="24"/>
                <w:highlight w:val="none"/>
                <w:lang w:val="en-US" w:eastAsia="zh-CN"/>
                <w14:textFill>
                  <w14:solidFill>
                    <w14:schemeClr w14:val="tx1"/>
                  </w14:solidFill>
                </w14:textFill>
              </w:rPr>
              <w:t>2-5</w:t>
            </w:r>
            <w:r>
              <w:rPr>
                <w:rFonts w:hint="eastAsia"/>
                <w:b/>
                <w:color w:val="000000" w:themeColor="text1"/>
                <w:sz w:val="24"/>
                <w:highlight w:val="none"/>
                <w14:textFill>
                  <w14:solidFill>
                    <w14:schemeClr w14:val="tx1"/>
                  </w14:solidFill>
                </w14:textFill>
              </w:rPr>
              <w:t xml:space="preserve"> </w:t>
            </w:r>
            <w:r>
              <w:rPr>
                <w:rFonts w:hint="eastAsia"/>
                <w:b/>
                <w:color w:val="000000" w:themeColor="text1"/>
                <w:sz w:val="24"/>
                <w:highlight w:val="none"/>
                <w:lang w:val="en-US" w:eastAsia="zh-CN"/>
                <w14:textFill>
                  <w14:solidFill>
                    <w14:schemeClr w14:val="tx1"/>
                  </w14:solidFill>
                </w14:textFill>
              </w:rPr>
              <w:t>现有项目</w:t>
            </w:r>
            <w:r>
              <w:rPr>
                <w:rFonts w:hint="eastAsia"/>
                <w:b/>
                <w:color w:val="000000" w:themeColor="text1"/>
                <w:sz w:val="24"/>
                <w:highlight w:val="none"/>
                <w14:textFill>
                  <w14:solidFill>
                    <w14:schemeClr w14:val="tx1"/>
                  </w14:solidFill>
                </w14:textFill>
              </w:rPr>
              <w:t>生产工</w:t>
            </w:r>
            <w:r>
              <w:rPr>
                <w:rFonts w:hint="eastAsia"/>
                <w:b/>
                <w:color w:val="000000" w:themeColor="text1"/>
                <w:sz w:val="24"/>
                <w:highlight w:val="none"/>
                <w:lang w:val="en-US" w:eastAsia="zh-CN"/>
                <w14:textFill>
                  <w14:solidFill>
                    <w14:schemeClr w14:val="tx1"/>
                  </w14:solidFill>
                </w14:textFill>
              </w:rPr>
              <w:t>艺流程图</w:t>
            </w:r>
          </w:p>
          <w:p w14:paraId="7BC9D590">
            <w:pPr>
              <w:pStyle w:val="11"/>
              <w:numPr>
                <w:ilvl w:val="0"/>
                <w:numId w:val="0"/>
              </w:numPr>
              <w:shd w:val="clear"/>
              <w:rPr>
                <w:b/>
                <w:color w:val="000000" w:themeColor="text1"/>
                <w:highlight w:val="none"/>
                <w14:textFill>
                  <w14:solidFill>
                    <w14:schemeClr w14:val="tx1"/>
                  </w14:solidFill>
                </w14:textFill>
              </w:rPr>
            </w:pPr>
            <w:r>
              <w:drawing>
                <wp:inline distT="0" distB="0" distL="114300" distR="114300">
                  <wp:extent cx="5260340" cy="2526030"/>
                  <wp:effectExtent l="0" t="0" r="16510" b="7620"/>
                  <wp:docPr id="2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9"/>
                          <pic:cNvPicPr>
                            <a:picLocks noChangeAspect="1"/>
                          </pic:cNvPicPr>
                        </pic:nvPicPr>
                        <pic:blipFill>
                          <a:blip r:embed="rId21"/>
                          <a:stretch>
                            <a:fillRect/>
                          </a:stretch>
                        </pic:blipFill>
                        <pic:spPr>
                          <a:xfrm>
                            <a:off x="0" y="0"/>
                            <a:ext cx="5260340" cy="2526030"/>
                          </a:xfrm>
                          <a:prstGeom prst="rect">
                            <a:avLst/>
                          </a:prstGeom>
                          <a:noFill/>
                          <a:ln>
                            <a:noFill/>
                          </a:ln>
                        </pic:spPr>
                      </pic:pic>
                    </a:graphicData>
                  </a:graphic>
                </wp:inline>
              </w:drawing>
            </w:r>
          </w:p>
          <w:p w14:paraId="14CCFD40">
            <w:pPr>
              <w:pStyle w:val="11"/>
              <w:numPr>
                <w:ilvl w:val="0"/>
                <w:numId w:val="0"/>
              </w:numPr>
              <w:shd w:val="clear"/>
              <w:jc w:val="center"/>
              <w:rPr>
                <w:rFonts w:hint="default" w:eastAsia="宋体"/>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图2-6 现有项目水平衡图（t/d）</w:t>
            </w:r>
          </w:p>
          <w:p w14:paraId="3702BF0B">
            <w:pPr>
              <w:pStyle w:val="11"/>
              <w:numPr>
                <w:ilvl w:val="0"/>
                <w:numId w:val="0"/>
              </w:numPr>
              <w:shd w:val="clear"/>
              <w:jc w:val="left"/>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（一）废水</w:t>
            </w:r>
          </w:p>
          <w:p w14:paraId="7F67DEDC">
            <w:pPr>
              <w:shd w:val="clear"/>
              <w:adjustRightInd w:val="0"/>
              <w:snapToGrid w:val="0"/>
              <w:ind w:firstLine="448" w:firstLineChars="187"/>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现有项目废水主要为</w:t>
            </w:r>
            <w:r>
              <w:rPr>
                <w:rFonts w:hint="eastAsia"/>
                <w:color w:val="000000" w:themeColor="text1"/>
                <w:sz w:val="24"/>
                <w:highlight w:val="none"/>
                <w:lang w:val="en-US" w:eastAsia="zh-CN"/>
                <w14:textFill>
                  <w14:solidFill>
                    <w14:schemeClr w14:val="tx1"/>
                  </w14:solidFill>
                </w14:textFill>
              </w:rPr>
              <w:t>生活污水，</w:t>
            </w:r>
            <w:r>
              <w:rPr>
                <w:rFonts w:hint="eastAsia" w:hAnsi="宋体"/>
                <w:color w:val="000000" w:themeColor="text1"/>
                <w:sz w:val="24"/>
                <w:highlight w:val="none"/>
                <w:lang w:val="en-US" w:eastAsia="zh-CN"/>
                <w14:textFill>
                  <w14:solidFill>
                    <w14:schemeClr w14:val="tx1"/>
                  </w14:solidFill>
                </w14:textFill>
              </w:rPr>
              <w:t>接入江阴市月城综合污水处理有限公司集中处理。</w:t>
            </w:r>
            <w:r>
              <w:rPr>
                <w:rFonts w:hint="eastAsia"/>
                <w:color w:val="000000" w:themeColor="text1"/>
                <w:sz w:val="24"/>
                <w:highlight w:val="none"/>
                <w14:textFill>
                  <w14:solidFill>
                    <w14:schemeClr w14:val="tx1"/>
                  </w14:solidFill>
                </w14:textFill>
              </w:rPr>
              <w:t>出水达《太湖地区城镇污水处理厂及重点工业行业主要水污染物排放限值》（DB32/1072-2018）表2标准及《城镇污水处理厂污染物排放标准》（GB18918-2002）表1一级A标准，尾水排入</w:t>
            </w:r>
            <w:r>
              <w:rPr>
                <w:rFonts w:hint="eastAsia"/>
                <w:bCs/>
                <w:color w:val="000000" w:themeColor="text1"/>
                <w:sz w:val="24"/>
                <w:highlight w:val="none"/>
                <w:lang w:val="en-US" w:eastAsia="zh-CN"/>
                <w14:textFill>
                  <w14:solidFill>
                    <w14:schemeClr w14:val="tx1"/>
                  </w14:solidFill>
                </w14:textFill>
              </w:rPr>
              <w:t>锡澄运河</w:t>
            </w:r>
            <w:r>
              <w:rPr>
                <w:rFonts w:hint="eastAsia"/>
                <w:color w:val="000000" w:themeColor="text1"/>
                <w:sz w:val="24"/>
                <w:highlight w:val="none"/>
                <w14:textFill>
                  <w14:solidFill>
                    <w14:schemeClr w14:val="tx1"/>
                  </w14:solidFill>
                </w14:textFill>
              </w:rPr>
              <w:t>。</w:t>
            </w:r>
          </w:p>
          <w:p w14:paraId="529557F6">
            <w:pPr>
              <w:pStyle w:val="11"/>
              <w:numPr>
                <w:ilvl w:val="0"/>
                <w:numId w:val="0"/>
              </w:numPr>
              <w:shd w:val="clear"/>
              <w:rPr>
                <w:color w:val="auto"/>
                <w:sz w:val="24"/>
                <w:szCs w:val="24"/>
                <w:highlight w:val="none"/>
              </w:rPr>
            </w:pPr>
            <w:r>
              <w:rPr>
                <w:rFonts w:hint="eastAsia"/>
                <w:color w:val="auto"/>
                <w:sz w:val="24"/>
                <w:szCs w:val="24"/>
                <w:highlight w:val="none"/>
              </w:rPr>
              <w:t>（二）废气</w:t>
            </w:r>
          </w:p>
          <w:p w14:paraId="465C50EF">
            <w:pPr>
              <w:shd w:val="clear"/>
              <w:adjustRightInd w:val="0"/>
              <w:snapToGrid w:val="0"/>
              <w:ind w:firstLine="448" w:firstLineChars="187"/>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现有项目主要废气污染物产生工序以及污染物因子排放情况如表2</w:t>
            </w:r>
            <w:r>
              <w:rPr>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9</w:t>
            </w:r>
            <w:r>
              <w:rPr>
                <w:rFonts w:hint="eastAsia"/>
                <w:color w:val="000000" w:themeColor="text1"/>
                <w:sz w:val="24"/>
                <w:highlight w:val="none"/>
                <w14:textFill>
                  <w14:solidFill>
                    <w14:schemeClr w14:val="tx1"/>
                  </w14:solidFill>
                </w14:textFill>
              </w:rPr>
              <w:t>所示。</w:t>
            </w:r>
          </w:p>
          <w:p w14:paraId="5E99AF1F">
            <w:pPr>
              <w:shd w:val="clear"/>
              <w:adjustRightInd w:val="0"/>
              <w:snapToGrid w:val="0"/>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表2-</w:t>
            </w:r>
            <w:r>
              <w:rPr>
                <w:rFonts w:hint="eastAsia"/>
                <w:b/>
                <w:bCs/>
                <w:color w:val="000000" w:themeColor="text1"/>
                <w:highlight w:val="none"/>
                <w:lang w:val="en-US" w:eastAsia="zh-CN"/>
                <w14:textFill>
                  <w14:solidFill>
                    <w14:schemeClr w14:val="tx1"/>
                  </w14:solidFill>
                </w14:textFill>
              </w:rPr>
              <w:t>9</w:t>
            </w:r>
            <w:r>
              <w:rPr>
                <w:b/>
                <w:bCs/>
                <w:color w:val="000000" w:themeColor="text1"/>
                <w:highlight w:val="none"/>
                <w14:textFill>
                  <w14:solidFill>
                    <w14:schemeClr w14:val="tx1"/>
                  </w14:solidFill>
                </w14:textFill>
              </w:rPr>
              <w:t xml:space="preserve">   </w:t>
            </w:r>
            <w:r>
              <w:rPr>
                <w:rFonts w:hint="eastAsia"/>
                <w:b/>
                <w:bCs/>
                <w:color w:val="000000" w:themeColor="text1"/>
                <w:highlight w:val="none"/>
                <w14:textFill>
                  <w14:solidFill>
                    <w14:schemeClr w14:val="tx1"/>
                  </w14:solidFill>
                </w14:textFill>
              </w:rPr>
              <w:t>现有项目主要废气产生工序及污染物因子一览表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172"/>
              <w:gridCol w:w="1288"/>
              <w:gridCol w:w="1358"/>
              <w:gridCol w:w="1517"/>
              <w:gridCol w:w="1883"/>
            </w:tblGrid>
            <w:tr w14:paraId="74B8E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bottom"/>
                </w:tcPr>
                <w:p w14:paraId="48E03158">
                  <w:pPr>
                    <w:shd w:val="clear"/>
                    <w:adjustRightInd w:val="0"/>
                    <w:snapToGrid w:val="0"/>
                    <w:ind w:left="-105" w:leftChars="-50" w:right="-105" w:rightChars="-50"/>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序号</w:t>
                  </w:r>
                </w:p>
              </w:tc>
              <w:tc>
                <w:tcPr>
                  <w:tcW w:w="1172" w:type="dxa"/>
                  <w:vAlign w:val="bottom"/>
                </w:tcPr>
                <w:p w14:paraId="5BD1EB30">
                  <w:pPr>
                    <w:shd w:val="clear"/>
                    <w:adjustRightInd w:val="0"/>
                    <w:snapToGrid w:val="0"/>
                    <w:ind w:left="-105" w:leftChars="-50" w:right="-105" w:rightChars="-50"/>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产生工序</w:t>
                  </w:r>
                </w:p>
              </w:tc>
              <w:tc>
                <w:tcPr>
                  <w:tcW w:w="1288" w:type="dxa"/>
                  <w:vAlign w:val="bottom"/>
                </w:tcPr>
                <w:p w14:paraId="1F3871B2">
                  <w:pPr>
                    <w:shd w:val="clear"/>
                    <w:adjustRightInd w:val="0"/>
                    <w:snapToGrid w:val="0"/>
                    <w:ind w:left="-105" w:leftChars="-50" w:right="-105" w:rightChars="-50"/>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污染物因子</w:t>
                  </w:r>
                </w:p>
              </w:tc>
              <w:tc>
                <w:tcPr>
                  <w:tcW w:w="1358" w:type="dxa"/>
                  <w:vAlign w:val="bottom"/>
                </w:tcPr>
                <w:p w14:paraId="536E8AA9">
                  <w:pPr>
                    <w:shd w:val="clear"/>
                    <w:adjustRightInd w:val="0"/>
                    <w:snapToGrid w:val="0"/>
                    <w:ind w:left="-105" w:leftChars="-50" w:right="-105" w:rightChars="-50"/>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处理方式</w:t>
                  </w:r>
                </w:p>
              </w:tc>
              <w:tc>
                <w:tcPr>
                  <w:tcW w:w="1517" w:type="dxa"/>
                  <w:vAlign w:val="bottom"/>
                </w:tcPr>
                <w:p w14:paraId="52CA5CCB">
                  <w:pPr>
                    <w:shd w:val="clear"/>
                    <w:adjustRightInd w:val="0"/>
                    <w:snapToGrid w:val="0"/>
                    <w:ind w:left="-105" w:leftChars="-50" w:right="-105" w:rightChars="-50"/>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排放去向</w:t>
                  </w:r>
                </w:p>
              </w:tc>
              <w:tc>
                <w:tcPr>
                  <w:tcW w:w="1883" w:type="dxa"/>
                  <w:vAlign w:val="bottom"/>
                </w:tcPr>
                <w:p w14:paraId="3856CB10">
                  <w:pPr>
                    <w:shd w:val="clear"/>
                    <w:adjustRightInd w:val="0"/>
                    <w:snapToGrid w:val="0"/>
                    <w:ind w:left="-105" w:leftChars="-50" w:right="-105" w:rightChars="-50"/>
                    <w:jc w:val="center"/>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14:textFill>
                        <w14:solidFill>
                          <w14:schemeClr w14:val="tx1"/>
                        </w14:solidFill>
                      </w14:textFill>
                    </w:rPr>
                    <w:t>核定排放量</w:t>
                  </w:r>
                  <w:r>
                    <w:rPr>
                      <w:rFonts w:hint="eastAsia"/>
                      <w:b/>
                      <w:bCs/>
                      <w:color w:val="000000" w:themeColor="text1"/>
                      <w:highlight w:val="none"/>
                      <w:lang w:val="en-US" w:eastAsia="zh-CN"/>
                      <w14:textFill>
                        <w14:solidFill>
                          <w14:schemeClr w14:val="tx1"/>
                        </w14:solidFill>
                      </w14:textFill>
                    </w:rPr>
                    <w:t>t/a</w:t>
                  </w:r>
                </w:p>
              </w:tc>
            </w:tr>
            <w:tr w14:paraId="1741A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57" w:type="dxa"/>
                  <w:vAlign w:val="center"/>
                </w:tcPr>
                <w:p w14:paraId="75705C78">
                  <w:pPr>
                    <w:shd w:val="clear"/>
                    <w:adjustRightInd w:val="0"/>
                    <w:snapToGrid w:val="0"/>
                    <w:spacing w:line="240" w:lineRule="auto"/>
                    <w:ind w:left="-105" w:leftChars="-50" w:right="-105" w:rightChars="-5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p>
              </w:tc>
              <w:tc>
                <w:tcPr>
                  <w:tcW w:w="1172" w:type="dxa"/>
                  <w:vAlign w:val="center"/>
                </w:tcPr>
                <w:p w14:paraId="7298688B">
                  <w:pPr>
                    <w:shd w:val="clear"/>
                    <w:adjustRightInd w:val="0"/>
                    <w:snapToGrid w:val="0"/>
                    <w:spacing w:line="240" w:lineRule="auto"/>
                    <w:ind w:left="-105" w:leftChars="-50" w:right="-105" w:rightChars="-5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切割</w:t>
                  </w:r>
                </w:p>
              </w:tc>
              <w:tc>
                <w:tcPr>
                  <w:tcW w:w="1288" w:type="dxa"/>
                  <w:vAlign w:val="center"/>
                </w:tcPr>
                <w:p w14:paraId="5BEF8D90">
                  <w:pPr>
                    <w:shd w:val="clear"/>
                    <w:adjustRightInd w:val="0"/>
                    <w:snapToGrid w:val="0"/>
                    <w:spacing w:line="240" w:lineRule="auto"/>
                    <w:ind w:left="-105" w:leftChars="-50" w:right="-105" w:rightChars="-5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非甲烷总烃*</w:t>
                  </w:r>
                </w:p>
              </w:tc>
              <w:tc>
                <w:tcPr>
                  <w:tcW w:w="1358" w:type="dxa"/>
                  <w:vAlign w:val="center"/>
                </w:tcPr>
                <w:p w14:paraId="1016AAE7">
                  <w:pPr>
                    <w:shd w:val="clear"/>
                    <w:adjustRightInd w:val="0"/>
                    <w:snapToGrid w:val="0"/>
                    <w:spacing w:line="240" w:lineRule="auto"/>
                    <w:ind w:left="-105" w:leftChars="-50" w:right="-105" w:rightChars="-5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517" w:type="dxa"/>
                  <w:vAlign w:val="center"/>
                </w:tcPr>
                <w:p w14:paraId="50A70E5F">
                  <w:pPr>
                    <w:shd w:val="clear"/>
                    <w:adjustRightInd w:val="0"/>
                    <w:snapToGrid w:val="0"/>
                    <w:spacing w:line="240" w:lineRule="auto"/>
                    <w:ind w:left="-105" w:leftChars="-50" w:right="-105" w:rightChars="-5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无组织</w:t>
                  </w:r>
                </w:p>
              </w:tc>
              <w:tc>
                <w:tcPr>
                  <w:tcW w:w="1883" w:type="dxa"/>
                  <w:vAlign w:val="center"/>
                </w:tcPr>
                <w:p w14:paraId="33DF4407">
                  <w:pPr>
                    <w:shd w:val="clear"/>
                    <w:adjustRightInd w:val="0"/>
                    <w:snapToGrid w:val="0"/>
                    <w:spacing w:line="240" w:lineRule="auto"/>
                    <w:ind w:left="-105" w:leftChars="-50" w:right="-105" w:rightChars="-5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现有项目未核定，补充核算量为0.0028</w:t>
                  </w:r>
                </w:p>
              </w:tc>
            </w:tr>
            <w:tr w14:paraId="746EB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57" w:type="dxa"/>
                  <w:vAlign w:val="center"/>
                </w:tcPr>
                <w:p w14:paraId="50B21185">
                  <w:pPr>
                    <w:shd w:val="clear"/>
                    <w:adjustRightInd w:val="0"/>
                    <w:snapToGrid w:val="0"/>
                    <w:spacing w:line="240" w:lineRule="auto"/>
                    <w:ind w:left="-105" w:leftChars="-50" w:right="-105" w:rightChars="-5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1172" w:type="dxa"/>
                  <w:vAlign w:val="center"/>
                </w:tcPr>
                <w:p w14:paraId="31371E40">
                  <w:pPr>
                    <w:shd w:val="clear"/>
                    <w:adjustRightInd w:val="0"/>
                    <w:snapToGrid w:val="0"/>
                    <w:spacing w:line="240" w:lineRule="auto"/>
                    <w:ind w:left="-105" w:leftChars="-50" w:right="-105" w:rightChars="-5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天然气燃烧废气</w:t>
                  </w:r>
                </w:p>
              </w:tc>
              <w:tc>
                <w:tcPr>
                  <w:tcW w:w="1288" w:type="dxa"/>
                  <w:vAlign w:val="center"/>
                </w:tcPr>
                <w:p w14:paraId="1D258E1F">
                  <w:pPr>
                    <w:shd w:val="clear"/>
                    <w:adjustRightInd w:val="0"/>
                    <w:snapToGrid w:val="0"/>
                    <w:spacing w:line="240" w:lineRule="auto"/>
                    <w:ind w:left="-105" w:leftChars="-50" w:right="-105" w:rightChars="-5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颗粒物、二氧化硫、氮氧化物</w:t>
                  </w:r>
                </w:p>
              </w:tc>
              <w:tc>
                <w:tcPr>
                  <w:tcW w:w="1358" w:type="dxa"/>
                  <w:vAlign w:val="center"/>
                </w:tcPr>
                <w:p w14:paraId="792F84C4">
                  <w:pPr>
                    <w:shd w:val="clear"/>
                    <w:adjustRightInd w:val="0"/>
                    <w:snapToGrid w:val="0"/>
                    <w:spacing w:line="240" w:lineRule="auto"/>
                    <w:ind w:left="-105" w:leftChars="-50" w:right="-105" w:rightChars="-5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517" w:type="dxa"/>
                  <w:vAlign w:val="center"/>
                </w:tcPr>
                <w:p w14:paraId="169248BF">
                  <w:pPr>
                    <w:shd w:val="clear"/>
                    <w:adjustRightInd w:val="0"/>
                    <w:snapToGrid w:val="0"/>
                    <w:spacing w:line="240" w:lineRule="auto"/>
                    <w:ind w:left="-105" w:leftChars="-50" w:right="-105" w:rightChars="-5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DA001</w:t>
                  </w:r>
                </w:p>
              </w:tc>
              <w:tc>
                <w:tcPr>
                  <w:tcW w:w="1883" w:type="dxa"/>
                  <w:vAlign w:val="center"/>
                </w:tcPr>
                <w:p w14:paraId="592FAF3A">
                  <w:pPr>
                    <w:shd w:val="clear"/>
                    <w:adjustRightInd w:val="0"/>
                    <w:snapToGrid w:val="0"/>
                    <w:spacing w:line="240" w:lineRule="auto"/>
                    <w:ind w:left="-105" w:leftChars="-50" w:right="-105" w:rightChars="-5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烟尘（以颗粒物计）0.0268；二氧化硫0.04；氮氧化物0.187</w:t>
                  </w:r>
                </w:p>
              </w:tc>
            </w:tr>
            <w:tr w14:paraId="54330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57" w:type="dxa"/>
                  <w:vAlign w:val="center"/>
                </w:tcPr>
                <w:p w14:paraId="0F62FC2C">
                  <w:pPr>
                    <w:shd w:val="clear"/>
                    <w:adjustRightInd w:val="0"/>
                    <w:snapToGrid w:val="0"/>
                    <w:spacing w:line="240" w:lineRule="auto"/>
                    <w:ind w:left="-105" w:leftChars="-50" w:right="-105" w:rightChars="-5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1172" w:type="dxa"/>
                  <w:vAlign w:val="center"/>
                </w:tcPr>
                <w:p w14:paraId="0E36C721">
                  <w:pPr>
                    <w:shd w:val="clear"/>
                    <w:adjustRightInd w:val="0"/>
                    <w:snapToGrid w:val="0"/>
                    <w:spacing w:line="240" w:lineRule="auto"/>
                    <w:ind w:left="-105" w:leftChars="-50" w:right="-105" w:rightChars="-5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抛丸</w:t>
                  </w:r>
                </w:p>
              </w:tc>
              <w:tc>
                <w:tcPr>
                  <w:tcW w:w="1288" w:type="dxa"/>
                  <w:vAlign w:val="center"/>
                </w:tcPr>
                <w:p w14:paraId="757D1449">
                  <w:pPr>
                    <w:shd w:val="clear"/>
                    <w:adjustRightInd w:val="0"/>
                    <w:snapToGrid w:val="0"/>
                    <w:spacing w:line="240" w:lineRule="auto"/>
                    <w:ind w:left="-105" w:leftChars="-50" w:right="-105" w:rightChars="-5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tc>
              <w:tc>
                <w:tcPr>
                  <w:tcW w:w="1358" w:type="dxa"/>
                  <w:vAlign w:val="center"/>
                </w:tcPr>
                <w:p w14:paraId="06817DBD">
                  <w:pPr>
                    <w:shd w:val="clear"/>
                    <w:adjustRightInd w:val="0"/>
                    <w:snapToGrid w:val="0"/>
                    <w:spacing w:line="240" w:lineRule="auto"/>
                    <w:ind w:left="-105" w:leftChars="-50" w:right="-105" w:rightChars="-5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布袋除尘器</w:t>
                  </w:r>
                </w:p>
              </w:tc>
              <w:tc>
                <w:tcPr>
                  <w:tcW w:w="1517" w:type="dxa"/>
                  <w:vAlign w:val="center"/>
                </w:tcPr>
                <w:p w14:paraId="189182E4">
                  <w:pPr>
                    <w:shd w:val="clear"/>
                    <w:adjustRightInd w:val="0"/>
                    <w:snapToGrid w:val="0"/>
                    <w:spacing w:line="240" w:lineRule="auto"/>
                    <w:ind w:left="-105" w:leftChars="-50" w:right="-105" w:rightChars="-5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DA002</w:t>
                  </w:r>
                </w:p>
              </w:tc>
              <w:tc>
                <w:tcPr>
                  <w:tcW w:w="1883" w:type="dxa"/>
                  <w:vAlign w:val="center"/>
                </w:tcPr>
                <w:p w14:paraId="1B4FD94B">
                  <w:pPr>
                    <w:shd w:val="clear"/>
                    <w:adjustRightInd w:val="0"/>
                    <w:snapToGrid w:val="0"/>
                    <w:spacing w:line="240" w:lineRule="auto"/>
                    <w:ind w:left="-105" w:leftChars="-50" w:right="-105" w:rightChars="-5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颗粒物0.036</w:t>
                  </w:r>
                </w:p>
              </w:tc>
            </w:tr>
          </w:tbl>
          <w:p w14:paraId="1BBD52F2">
            <w:pPr>
              <w:pStyle w:val="11"/>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ind w:firstLine="480" w:firstLineChars="20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（三）噪声</w:t>
            </w:r>
          </w:p>
          <w:p w14:paraId="5BBF2EB9">
            <w:pPr>
              <w:keepNext w:val="0"/>
              <w:keepLines w:val="0"/>
              <w:widowControl/>
              <w:suppressLineNumbers w:val="0"/>
              <w:ind w:firstLine="480" w:firstLineChars="200"/>
              <w:jc w:val="left"/>
              <w:rPr>
                <w:color w:val="000000" w:themeColor="text1"/>
                <w:sz w:val="24"/>
                <w:szCs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现有项目</w:t>
            </w:r>
            <w:r>
              <w:rPr>
                <w:rFonts w:hint="eastAsia"/>
                <w:color w:val="000000" w:themeColor="text1"/>
                <w:sz w:val="24"/>
                <w:highlight w:val="none"/>
                <w:lang w:eastAsia="zh-CN"/>
                <w14:textFill>
                  <w14:solidFill>
                    <w14:schemeClr w14:val="tx1"/>
                  </w14:solidFill>
                </w14:textFill>
              </w:rPr>
              <w:t>噪声源主要为</w:t>
            </w:r>
            <w:r>
              <w:rPr>
                <w:rFonts w:hint="eastAsia" w:ascii="宋体" w:hAnsi="宋体" w:eastAsia="宋体" w:cs="宋体"/>
                <w:color w:val="000000"/>
                <w:kern w:val="0"/>
                <w:sz w:val="24"/>
                <w:szCs w:val="24"/>
                <w:lang w:val="en-US" w:eastAsia="zh-CN" w:bidi="ar"/>
              </w:rPr>
              <w:t>铝型材挤出机、抛丸机等生产设备以及风机、空压机等生产或辅助设备，</w:t>
            </w:r>
            <w:r>
              <w:rPr>
                <w:rFonts w:hint="eastAsia"/>
                <w:color w:val="000000" w:themeColor="text1"/>
                <w:sz w:val="24"/>
                <w:highlight w:val="none"/>
                <w:lang w:val="en-US" w:eastAsia="zh-CN"/>
                <w14:textFill>
                  <w14:solidFill>
                    <w14:schemeClr w14:val="tx1"/>
                  </w14:solidFill>
                </w14:textFill>
              </w:rPr>
              <w:t>噪声源强≤85dB（A）。</w:t>
            </w:r>
            <w:r>
              <w:rPr>
                <w:rFonts w:hint="eastAsia"/>
                <w:color w:val="000000" w:themeColor="text1"/>
                <w:sz w:val="24"/>
                <w:highlight w:val="none"/>
                <w14:textFill>
                  <w14:solidFill>
                    <w14:schemeClr w14:val="tx1"/>
                  </w14:solidFill>
                </w14:textFill>
              </w:rPr>
              <w:t>采取相应的隔声、降噪等防治措施后，再通过建筑物的隔声和距离衰减。</w:t>
            </w:r>
          </w:p>
          <w:p w14:paraId="163E194D">
            <w:pPr>
              <w:pStyle w:val="11"/>
              <w:numPr>
                <w:ilvl w:val="0"/>
                <w:numId w:val="0"/>
              </w:numPr>
              <w:shd w:val="clear"/>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（四）固废</w:t>
            </w:r>
          </w:p>
          <w:p w14:paraId="72C4C4DD">
            <w:pPr>
              <w:pStyle w:val="11"/>
              <w:numPr>
                <w:ilvl w:val="0"/>
                <w:numId w:val="0"/>
              </w:numPr>
              <w:shd w:val="clear"/>
              <w:rPr>
                <w:color w:val="000000" w:themeColor="text1"/>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现有项目固体废物主要为</w:t>
            </w:r>
            <w:r>
              <w:rPr>
                <w:rFonts w:hint="eastAsia" w:ascii="宋体" w:hAnsi="宋体" w:eastAsia="宋体" w:cs="宋体"/>
                <w:color w:val="000000"/>
                <w:kern w:val="0"/>
                <w:sz w:val="24"/>
                <w:szCs w:val="24"/>
                <w:lang w:val="en-US" w:eastAsia="zh-CN" w:bidi="ar"/>
              </w:rPr>
              <w:t>本项目主要为切割、打孔工序产生的金属废料，切割工序产生的废乳化液，抛丸工序产生的废钢丸，布袋除尘装置收集的滤尘，设备维护产生的废机油以及职工生活活动产生的生活垃圾</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金属废料、废钢丸、滤尘外售综合利用，废机</w:t>
            </w:r>
            <w:r>
              <w:rPr>
                <w:rFonts w:hint="eastAsia" w:ascii="Times New Roman" w:hAnsi="Times New Roman" w:cs="Times New Roman"/>
                <w:color w:val="000000" w:themeColor="text1"/>
                <w:sz w:val="24"/>
                <w:highlight w:val="none"/>
                <w:lang w:val="en-US" w:eastAsia="zh-CN"/>
                <w14:textFill>
                  <w14:solidFill>
                    <w14:schemeClr w14:val="tx1"/>
                  </w14:solidFill>
                </w14:textFill>
              </w:rPr>
              <w:t>油</w:t>
            </w:r>
            <w:r>
              <w:rPr>
                <w:rFonts w:hint="eastAsia" w:cs="Times New Roman"/>
                <w:color w:val="000000" w:themeColor="text1"/>
                <w:sz w:val="24"/>
                <w:highlight w:val="none"/>
                <w:lang w:val="en-US" w:eastAsia="zh-CN"/>
                <w14:textFill>
                  <w14:solidFill>
                    <w14:schemeClr w14:val="tx1"/>
                  </w14:solidFill>
                </w14:textFill>
              </w:rPr>
              <w:t>、废乳化液</w:t>
            </w:r>
            <w:r>
              <w:rPr>
                <w:rFonts w:hint="eastAsia" w:ascii="Times New Roman" w:hAnsi="Times New Roman" w:cs="Times New Roman"/>
                <w:color w:val="000000" w:themeColor="text1"/>
                <w:sz w:val="24"/>
                <w:highlight w:val="none"/>
                <w:lang w:val="en-US" w:eastAsia="zh-CN"/>
                <w14:textFill>
                  <w14:solidFill>
                    <w14:schemeClr w14:val="tx1"/>
                  </w14:solidFill>
                </w14:textFill>
              </w:rPr>
              <w:t>委托</w:t>
            </w:r>
            <w:r>
              <w:rPr>
                <w:rFonts w:hint="eastAsia" w:cs="Times New Roman"/>
                <w:color w:val="000000" w:themeColor="text1"/>
                <w:sz w:val="24"/>
                <w:highlight w:val="none"/>
                <w:lang w:val="en-US" w:eastAsia="zh-CN"/>
                <w14:textFill>
                  <w14:solidFill>
                    <w14:schemeClr w14:val="tx1"/>
                  </w14:solidFill>
                </w14:textFill>
              </w:rPr>
              <w:t>有资质单位</w:t>
            </w:r>
            <w:r>
              <w:rPr>
                <w:rFonts w:hint="eastAsia" w:ascii="Times New Roman" w:hAnsi="Times New Roman" w:cs="Times New Roman"/>
                <w:color w:val="000000" w:themeColor="text1"/>
                <w:sz w:val="24"/>
                <w:highlight w:val="none"/>
                <w:lang w:val="en-US" w:eastAsia="zh-CN"/>
                <w14:textFill>
                  <w14:solidFill>
                    <w14:schemeClr w14:val="tx1"/>
                  </w14:solidFill>
                </w14:textFill>
              </w:rPr>
              <w:t>处置，</w:t>
            </w:r>
            <w:r>
              <w:rPr>
                <w:rFonts w:hint="eastAsia" w:cs="Times New Roman"/>
                <w:color w:val="000000" w:themeColor="text1"/>
                <w:sz w:val="24"/>
                <w:highlight w:val="none"/>
                <w:lang w:val="en-US" w:eastAsia="zh-CN"/>
                <w14:textFill>
                  <w14:solidFill>
                    <w14:schemeClr w14:val="tx1"/>
                  </w14:solidFill>
                </w14:textFill>
              </w:rPr>
              <w:t>生活垃圾委托环卫部门定期清运</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p>
        </w:tc>
      </w:tr>
    </w:tbl>
    <w:p w14:paraId="63750576">
      <w:pPr>
        <w:shd w:val="clear"/>
        <w:rPr>
          <w:rFonts w:ascii="黑体" w:hAnsi="黑体" w:eastAsia="黑体"/>
          <w:snapToGrid w:val="0"/>
          <w:color w:val="000000" w:themeColor="text1"/>
          <w:sz w:val="36"/>
          <w:szCs w:val="36"/>
          <w:highlight w:val="none"/>
          <w14:textFill>
            <w14:solidFill>
              <w14:schemeClr w14:val="tx1"/>
            </w14:solidFill>
          </w14:textFill>
        </w:rPr>
      </w:pPr>
      <w:r>
        <w:rPr>
          <w:rFonts w:ascii="黑体" w:hAnsi="黑体" w:eastAsia="黑体"/>
          <w:snapToGrid w:val="0"/>
          <w:color w:val="000000" w:themeColor="text1"/>
          <w:sz w:val="36"/>
          <w:szCs w:val="36"/>
          <w:highlight w:val="none"/>
          <w14:textFill>
            <w14:solidFill>
              <w14:schemeClr w14:val="tx1"/>
            </w14:solidFill>
          </w14:textFill>
        </w:rPr>
        <w:br w:type="page"/>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8227"/>
      </w:tblGrid>
      <w:tr w14:paraId="7510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dxa"/>
            <w:vAlign w:val="center"/>
          </w:tcPr>
          <w:p w14:paraId="0359C38F">
            <w:pPr>
              <w:pStyle w:val="20"/>
              <w:shd w:val="clear"/>
              <w:jc w:val="center"/>
              <w:rPr>
                <w:rFonts w:ascii="黑体" w:hAnsi="黑体" w:eastAsia="黑体"/>
                <w:snapToGrid w:val="0"/>
                <w:color w:val="000000" w:themeColor="text1"/>
                <w:sz w:val="36"/>
                <w:szCs w:val="36"/>
                <w:highlight w:val="none"/>
                <w:vertAlign w:val="baseline"/>
                <w14:textFill>
                  <w14:solidFill>
                    <w14:schemeClr w14:val="tx1"/>
                  </w14:solidFill>
                </w14:textFill>
              </w:rPr>
            </w:pPr>
            <w:r>
              <w:rPr>
                <w:rFonts w:ascii="Times New Roman" w:hAnsi="Times New Roman"/>
                <w:bCs/>
                <w:color w:val="000000" w:themeColor="text1"/>
                <w:kern w:val="2"/>
                <w:sz w:val="21"/>
                <w:szCs w:val="21"/>
                <w:highlight w:val="none"/>
                <w14:textFill>
                  <w14:solidFill>
                    <w14:schemeClr w14:val="tx1"/>
                  </w14:solidFill>
                </w14:textFill>
              </w:rPr>
              <w:t>与项目有关的原有环境污染问题</w:t>
            </w:r>
          </w:p>
        </w:tc>
        <w:tc>
          <w:tcPr>
            <w:tcW w:w="8227" w:type="dxa"/>
          </w:tcPr>
          <w:p w14:paraId="626B5EE6">
            <w:pPr>
              <w:rPr>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3</w:t>
            </w:r>
            <w:r>
              <w:rPr>
                <w:rFonts w:hint="eastAsia"/>
                <w:b/>
                <w:bCs/>
                <w:color w:val="000000" w:themeColor="text1"/>
                <w:sz w:val="24"/>
                <w:szCs w:val="24"/>
                <w14:textFill>
                  <w14:solidFill>
                    <w14:schemeClr w14:val="tx1"/>
                  </w14:solidFill>
                </w14:textFill>
              </w:rPr>
              <w:t>、现有项目存在的环保问题及以新带老措施</w:t>
            </w:r>
          </w:p>
          <w:p w14:paraId="7A77EA35">
            <w:pPr>
              <w:keepNext w:val="0"/>
              <w:keepLines w:val="0"/>
              <w:widowControl/>
              <w:suppressLineNumbers w:val="0"/>
              <w:shd w:val="clear"/>
              <w:ind w:firstLine="480" w:firstLineChars="200"/>
              <w:jc w:val="left"/>
              <w:rPr>
                <w:color w:val="000000" w:themeColor="text1"/>
                <w:sz w:val="24"/>
                <w:highlight w:val="none"/>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江阴市致壹金属制品有限公司</w:t>
            </w:r>
            <w:r>
              <w:rPr>
                <w:rFonts w:hint="eastAsia" w:ascii="Times New Roman" w:hAnsi="Times New Roman" w:eastAsia="宋体" w:cs="Times New Roman"/>
                <w:color w:val="000000" w:themeColor="text1"/>
                <w:sz w:val="24"/>
                <w:szCs w:val="24"/>
                <w:highlight w:val="none"/>
                <w14:textFill>
                  <w14:solidFill>
                    <w14:schemeClr w14:val="tx1"/>
                  </w14:solidFill>
                </w14:textFill>
              </w:rPr>
              <w:t>成立于</w:t>
            </w:r>
            <w:r>
              <w:rPr>
                <w:rFonts w:hint="eastAsia" w:cs="Times New Roman"/>
                <w:color w:val="000000" w:themeColor="text1"/>
                <w:sz w:val="24"/>
                <w:szCs w:val="24"/>
                <w:highlight w:val="none"/>
                <w:lang w:val="en-US" w:eastAsia="zh-CN"/>
                <w14:textFill>
                  <w14:solidFill>
                    <w14:schemeClr w14:val="tx1"/>
                  </w14:solidFill>
                </w14:textFill>
              </w:rPr>
              <w:t>2018</w:t>
            </w:r>
            <w:r>
              <w:rPr>
                <w:rFonts w:hint="eastAsia" w:ascii="Times New Roman" w:hAnsi="Times New Roman" w:eastAsia="宋体" w:cs="Times New Roman"/>
                <w:color w:val="000000" w:themeColor="text1"/>
                <w:sz w:val="24"/>
                <w:szCs w:val="24"/>
                <w:highlight w:val="none"/>
                <w14:textFill>
                  <w14:solidFill>
                    <w14:schemeClr w14:val="tx1"/>
                  </w14:solidFill>
                </w14:textFill>
              </w:rPr>
              <w:t>年1</w:t>
            </w:r>
            <w:r>
              <w:rPr>
                <w:rFonts w:hint="eastAsia"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14:textFill>
                  <w14:solidFill>
                    <w14:schemeClr w14:val="tx1"/>
                  </w14:solidFill>
                </w14:textFill>
              </w:rPr>
              <w:t>月，位于</w:t>
            </w:r>
            <w:r>
              <w:rPr>
                <w:rFonts w:hint="eastAsia" w:cs="Times New Roman"/>
                <w:color w:val="000000" w:themeColor="text1"/>
                <w:sz w:val="24"/>
                <w:szCs w:val="24"/>
                <w:highlight w:val="none"/>
                <w:lang w:val="en-US" w:eastAsia="zh-CN"/>
                <w14:textFill>
                  <w14:solidFill>
                    <w14:schemeClr w14:val="tx1"/>
                  </w14:solidFill>
                </w14:textFill>
              </w:rPr>
              <w:t>江阴市月城镇水韵路9号</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租用</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江阴市友利特工贸有限公司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闲置厂房</w:t>
            </w:r>
            <w:r>
              <w:rPr>
                <w:rFonts w:hint="eastAsia" w:cs="Times New Roman"/>
                <w:color w:val="000000" w:themeColor="text1"/>
                <w:sz w:val="24"/>
                <w:szCs w:val="24"/>
                <w:highlight w:val="none"/>
                <w:lang w:val="en-US" w:eastAsia="zh-CN"/>
                <w14:textFill>
                  <w14:solidFill>
                    <w14:schemeClr w14:val="tx1"/>
                  </w14:solidFill>
                </w14:textFill>
              </w:rPr>
              <w:t>3000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平方米</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该厂房</w:t>
            </w:r>
            <w:r>
              <w:rPr>
                <w:rFonts w:hint="eastAsia"/>
                <w:color w:val="000000" w:themeColor="text1"/>
                <w:sz w:val="24"/>
                <w:highlight w:val="none"/>
                <w14:textFill>
                  <w14:solidFill>
                    <w14:schemeClr w14:val="tx1"/>
                  </w14:solidFill>
                </w14:textFill>
              </w:rPr>
              <w:t>经</w:t>
            </w:r>
            <w:r>
              <w:rPr>
                <w:rFonts w:hint="eastAsia"/>
                <w:color w:val="000000" w:themeColor="text1"/>
                <w:sz w:val="24"/>
                <w:highlight w:val="none"/>
                <w:lang w:val="en-US" w:eastAsia="zh-CN"/>
                <w14:textFill>
                  <w14:solidFill>
                    <w14:schemeClr w14:val="tx1"/>
                  </w14:solidFill>
                </w14:textFill>
              </w:rPr>
              <w:t>核实原作为</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江阴市友利特工贸有限公司</w:t>
            </w:r>
            <w:r>
              <w:rPr>
                <w:rFonts w:hint="eastAsia"/>
                <w:color w:val="000000" w:themeColor="text1"/>
                <w:sz w:val="24"/>
                <w:highlight w:val="none"/>
                <w:lang w:val="en-US" w:eastAsia="zh-CN"/>
                <w14:textFill>
                  <w14:solidFill>
                    <w14:schemeClr w14:val="tx1"/>
                  </w14:solidFill>
                </w14:textFill>
              </w:rPr>
              <w:t>机械配件仓库，</w:t>
            </w:r>
            <w:r>
              <w:rPr>
                <w:rFonts w:hint="eastAsia"/>
                <w:color w:val="000000" w:themeColor="text1"/>
                <w:sz w:val="24"/>
                <w:szCs w:val="24"/>
                <w:highlight w:val="none"/>
                <w14:textFill>
                  <w14:solidFill>
                    <w14:schemeClr w14:val="tx1"/>
                  </w14:solidFill>
                </w14:textFill>
              </w:rPr>
              <w:t>不涉及“化工、农药、石化、医药、金属冶炼、</w:t>
            </w:r>
            <w:r>
              <w:rPr>
                <w:rFonts w:hint="eastAsia"/>
                <w:color w:val="000000" w:themeColor="text1"/>
                <w:sz w:val="24"/>
                <w:highlight w:val="none"/>
                <w14:textFill>
                  <w14:solidFill>
                    <w14:schemeClr w14:val="tx1"/>
                  </w14:solidFill>
                </w14:textFill>
              </w:rPr>
              <w:t>铅蓄电池、皮革、金属表面处理、生产储存使用危险化学品、贮存利用处置危险废物及其他可能造成场地污染的工业企业”，不存在场地污染问题，符合环发</w:t>
            </w:r>
            <w:r>
              <w:rPr>
                <w:rFonts w:hint="eastAsia"/>
                <w:color w:val="000000" w:themeColor="text1"/>
                <w:sz w:val="24"/>
                <w:highlight w:val="none"/>
                <w:lang w:eastAsia="zh-CN"/>
                <w14:textFill>
                  <w14:solidFill>
                    <w14:schemeClr w14:val="tx1"/>
                  </w14:solidFill>
                </w14:textFill>
              </w:rPr>
              <w:t>〔2012〕140号</w:t>
            </w:r>
            <w:r>
              <w:rPr>
                <w:rFonts w:hint="eastAsia"/>
                <w:color w:val="000000" w:themeColor="text1"/>
                <w:sz w:val="24"/>
                <w:highlight w:val="none"/>
                <w14:textFill>
                  <w14:solidFill>
                    <w14:schemeClr w14:val="tx1"/>
                  </w14:solidFill>
                </w14:textFill>
              </w:rPr>
              <w:t>文件相关要求，因此该场地可满足本项目开发利用要求。</w:t>
            </w:r>
          </w:p>
          <w:p w14:paraId="4EFCB51D">
            <w:pPr>
              <w:shd w:val="clear"/>
              <w:snapToGrid w:val="0"/>
              <w:ind w:firstLine="480" w:firstLineChars="200"/>
              <w:rPr>
                <w:rFonts w:hint="eastAsia" w:ascii="Times New Roman" w:hAnsi="Times New Roman" w:cs="Times New Roman"/>
                <w:color w:val="000000" w:themeColor="text1"/>
                <w:sz w:val="24"/>
                <w:szCs w:val="24"/>
                <w:highlight w:val="none"/>
                <w:lang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本项目雨水、生活排放均依托厂区现有雨污管网和雨污排放口；</w:t>
            </w:r>
            <w:r>
              <w:rPr>
                <w:rFonts w:hint="eastAsia"/>
                <w:color w:val="000000" w:themeColor="text1"/>
                <w:sz w:val="24"/>
                <w:highlight w:val="none"/>
                <w14:textFill>
                  <w14:solidFill>
                    <w14:schemeClr w14:val="tx1"/>
                  </w14:solidFill>
                </w14:textFill>
              </w:rPr>
              <w:t>根据实地调查，项目建设地供水、供电设施均已完善，污水管网已接通，本项目生活污水经化粪池预处理后接入</w:t>
            </w:r>
            <w:r>
              <w:rPr>
                <w:rFonts w:hint="eastAsia"/>
                <w:color w:val="000000" w:themeColor="text1"/>
                <w:sz w:val="24"/>
                <w:highlight w:val="none"/>
                <w:lang w:eastAsia="zh-CN"/>
                <w14:textFill>
                  <w14:solidFill>
                    <w14:schemeClr w14:val="tx1"/>
                  </w14:solidFill>
                </w14:textFill>
              </w:rPr>
              <w:t>江阴市月城综合污水处理有限公司</w:t>
            </w:r>
            <w:r>
              <w:rPr>
                <w:rFonts w:hint="eastAsia"/>
                <w:color w:val="000000" w:themeColor="text1"/>
                <w:sz w:val="24"/>
                <w:highlight w:val="none"/>
                <w14:textFill>
                  <w14:solidFill>
                    <w14:schemeClr w14:val="tx1"/>
                  </w14:solidFill>
                </w14:textFill>
              </w:rPr>
              <w:t>集中处理。租赁厂房基础设施完善，雨污分流，规范设置了雨污排口，本项目依托租赁厂房的基础设施及雨污排口可行。</w:t>
            </w:r>
            <w:r>
              <w:rPr>
                <w:rFonts w:hint="eastAsia"/>
                <w:color w:val="000000" w:themeColor="text1"/>
                <w:sz w:val="24"/>
                <w:highlight w:val="none"/>
                <w:lang w:val="en-US" w:eastAsia="zh-CN"/>
                <w14:textFill>
                  <w14:solidFill>
                    <w14:schemeClr w14:val="tx1"/>
                  </w14:solidFill>
                </w14:textFill>
              </w:rPr>
              <w:t>本项目雨污管网、雨污排放口、化粪池为租赁厂区现有，责任主体为</w:t>
            </w:r>
            <w:r>
              <w:rPr>
                <w:rFonts w:hint="eastAsia" w:cs="Times New Roman"/>
                <w:color w:val="000000" w:themeColor="text1"/>
                <w:sz w:val="24"/>
                <w:szCs w:val="24"/>
                <w:highlight w:val="none"/>
                <w:lang w:eastAsia="zh-CN"/>
                <w14:textFill>
                  <w14:solidFill>
                    <w14:schemeClr w14:val="tx1"/>
                  </w14:solidFill>
                </w14:textFill>
              </w:rPr>
              <w:t>江阴市特种运输机械制造有限公司</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固废贮存设施为责任主体为</w:t>
            </w:r>
            <w:r>
              <w:rPr>
                <w:rFonts w:hint="eastAsia" w:cs="Times New Roman"/>
                <w:color w:val="000000" w:themeColor="text1"/>
                <w:sz w:val="24"/>
                <w:szCs w:val="24"/>
                <w:highlight w:val="none"/>
                <w:lang w:eastAsia="zh-CN"/>
                <w14:textFill>
                  <w14:solidFill>
                    <w14:schemeClr w14:val="tx1"/>
                  </w14:solidFill>
                </w14:textFill>
              </w:rPr>
              <w:t>江阴市致壹金属制品有限公司</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本项目</w:t>
            </w:r>
            <w:r>
              <w:rPr>
                <w:rFonts w:hint="eastAsia" w:cs="Times New Roman"/>
                <w:color w:val="000000" w:themeColor="text1"/>
                <w:sz w:val="24"/>
                <w:szCs w:val="24"/>
                <w:highlight w:val="none"/>
                <w:lang w:val="en-US" w:eastAsia="zh-CN"/>
                <w14:textFill>
                  <w14:solidFill>
                    <w14:schemeClr w14:val="tx1"/>
                  </w14:solidFill>
                </w14:textFill>
              </w:rPr>
              <w:t>仅租用其中一间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车间</w:t>
            </w:r>
            <w:r>
              <w:rPr>
                <w:rFonts w:hint="eastAsia" w:cs="Times New Roman"/>
                <w:color w:val="000000" w:themeColor="text1"/>
                <w:sz w:val="24"/>
                <w:szCs w:val="24"/>
                <w:highlight w:val="none"/>
                <w:lang w:val="en-US" w:eastAsia="zh-CN"/>
                <w14:textFill>
                  <w14:solidFill>
                    <w14:schemeClr w14:val="tx1"/>
                  </w14:solidFill>
                </w14:textFill>
              </w:rPr>
              <w:t>，本项目所在车间噪声责任主体为</w:t>
            </w:r>
            <w:r>
              <w:rPr>
                <w:rFonts w:hint="eastAsia" w:cs="Times New Roman"/>
                <w:color w:val="000000" w:themeColor="text1"/>
                <w:sz w:val="24"/>
                <w:szCs w:val="24"/>
                <w:highlight w:val="none"/>
                <w:lang w:eastAsia="zh-CN"/>
                <w14:textFill>
                  <w14:solidFill>
                    <w14:schemeClr w14:val="tx1"/>
                  </w14:solidFill>
                </w14:textFill>
              </w:rPr>
              <w:t>江阴市致壹金属制品有限公司，</w:t>
            </w:r>
            <w:r>
              <w:rPr>
                <w:rFonts w:hint="eastAsia" w:cs="Times New Roman"/>
                <w:color w:val="000000" w:themeColor="text1"/>
                <w:sz w:val="24"/>
                <w:szCs w:val="24"/>
                <w:highlight w:val="none"/>
                <w:lang w:val="en-US" w:eastAsia="zh-CN"/>
                <w14:textFill>
                  <w14:solidFill>
                    <w14:schemeClr w14:val="tx1"/>
                  </w14:solidFill>
                </w14:textFill>
              </w:rPr>
              <w:t>整个厂区的厂</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界噪声责任主体为</w:t>
            </w:r>
            <w:r>
              <w:rPr>
                <w:rFonts w:hint="eastAsia" w:cs="Times New Roman"/>
                <w:color w:val="000000" w:themeColor="text1"/>
                <w:sz w:val="24"/>
                <w:szCs w:val="24"/>
                <w:highlight w:val="none"/>
                <w:lang w:val="en-US" w:eastAsia="zh-CN"/>
                <w14:textFill>
                  <w14:solidFill>
                    <w14:schemeClr w14:val="tx1"/>
                  </w14:solidFill>
                </w14:textFill>
              </w:rPr>
              <w:t>江阴市特种运输机械制造有限公司</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应急事故池为本次新建，</w:t>
            </w:r>
            <w:r>
              <w:rPr>
                <w:rFonts w:hint="eastAsia"/>
                <w:color w:val="000000" w:themeColor="text1"/>
                <w:sz w:val="24"/>
                <w:highlight w:val="none"/>
                <w:lang w:val="en-US" w:eastAsia="zh-CN"/>
                <w14:textFill>
                  <w14:solidFill>
                    <w14:schemeClr w14:val="tx1"/>
                  </w14:solidFill>
                </w14:textFill>
              </w:rPr>
              <w:t>责任主体为</w:t>
            </w:r>
            <w:r>
              <w:rPr>
                <w:rFonts w:hint="eastAsia" w:cs="Times New Roman"/>
                <w:color w:val="000000" w:themeColor="text1"/>
                <w:sz w:val="24"/>
                <w:szCs w:val="24"/>
                <w:highlight w:val="none"/>
                <w:lang w:eastAsia="zh-CN"/>
                <w14:textFill>
                  <w14:solidFill>
                    <w14:schemeClr w14:val="tx1"/>
                  </w14:solidFill>
                </w14:textFill>
              </w:rPr>
              <w:t>江阴市致壹金属制品有限公司</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p>
          <w:p w14:paraId="0FA10078">
            <w:pPr>
              <w:pStyle w:val="6"/>
              <w:numPr>
                <w:ilvl w:val="0"/>
                <w:numId w:val="0"/>
              </w:numPr>
              <w:ind w:right="113" w:rightChars="0"/>
              <w:rPr>
                <w:rFonts w:hint="default"/>
                <w:lang w:val="en-US" w:eastAsia="zh-CN"/>
              </w:rPr>
            </w:pPr>
          </w:p>
        </w:tc>
      </w:tr>
    </w:tbl>
    <w:p w14:paraId="041E87A5">
      <w:pPr>
        <w:pStyle w:val="20"/>
        <w:shd w:val="clear"/>
        <w:rPr>
          <w:rFonts w:ascii="黑体" w:hAnsi="黑体" w:eastAsia="黑体"/>
          <w:snapToGrid w:val="0"/>
          <w:color w:val="000000" w:themeColor="text1"/>
          <w:sz w:val="36"/>
          <w:szCs w:val="36"/>
          <w:highlight w:val="none"/>
          <w14:textFill>
            <w14:solidFill>
              <w14:schemeClr w14:val="tx1"/>
            </w14:solidFill>
          </w14:textFill>
        </w:rPr>
        <w:sectPr>
          <w:pgSz w:w="11906" w:h="16838"/>
          <w:pgMar w:top="1701" w:right="1531" w:bottom="1701" w:left="1531" w:header="851" w:footer="510" w:gutter="0"/>
          <w:pgBorders>
            <w:top w:val="none" w:sz="0" w:space="0"/>
            <w:left w:val="none" w:sz="0" w:space="0"/>
            <w:bottom w:val="none" w:sz="0" w:space="0"/>
            <w:right w:val="none" w:sz="0" w:space="0"/>
          </w:pgBorders>
          <w:cols w:space="720" w:num="1"/>
          <w:docGrid w:linePitch="312" w:charSpace="0"/>
        </w:sectPr>
      </w:pPr>
    </w:p>
    <w:p w14:paraId="9A9F3447">
      <w:pPr>
        <w:pStyle w:val="20"/>
        <w:shd w:val="clear"/>
        <w:spacing w:line="240" w:lineRule="auto"/>
        <w:jc w:val="center"/>
        <w:outlineLvl w:val="0"/>
        <w:rPr>
          <w:rFonts w:ascii="黑体" w:hAnsi="黑体" w:eastAsia="黑体"/>
          <w:snapToGrid w:val="0"/>
          <w:color w:val="000000" w:themeColor="text1"/>
          <w:sz w:val="30"/>
          <w:szCs w:val="30"/>
          <w:highlight w:val="none"/>
          <w14:textFill>
            <w14:solidFill>
              <w14:schemeClr w14:val="tx1"/>
            </w14:solidFill>
          </w14:textFill>
        </w:rPr>
      </w:pPr>
      <w:bookmarkStart w:id="13" w:name="_Toc708"/>
      <w:r>
        <w:rPr>
          <w:rFonts w:hint="eastAsia" w:ascii="黑体" w:hAnsi="黑体" w:eastAsia="黑体"/>
          <w:snapToGrid w:val="0"/>
          <w:color w:val="000000" w:themeColor="text1"/>
          <w:sz w:val="30"/>
          <w:szCs w:val="30"/>
          <w:highlight w:val="none"/>
          <w14:textFill>
            <w14:solidFill>
              <w14:schemeClr w14:val="tx1"/>
            </w14:solidFill>
          </w14:textFill>
        </w:rPr>
        <w:t>三、区域环境质量现状、环境保护目标及评价标准</w:t>
      </w:r>
      <w:bookmarkEnd w:id="13"/>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3"/>
        <w:gridCol w:w="8548"/>
      </w:tblGrid>
      <w:tr w14:paraId="84F7EB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3" w:type="dxa"/>
            <w:vAlign w:val="center"/>
          </w:tcPr>
          <w:p w14:paraId="AC179D41">
            <w:pPr>
              <w:shd w:val="clear"/>
              <w:adjustRightInd w:val="0"/>
              <w:snapToGrid w:val="0"/>
              <w:jc w:val="center"/>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区域</w:t>
            </w:r>
          </w:p>
          <w:p w14:paraId="748B608B">
            <w:pPr>
              <w:shd w:val="clear"/>
              <w:adjustRightInd w:val="0"/>
              <w:snapToGrid w:val="0"/>
              <w:jc w:val="center"/>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环境</w:t>
            </w:r>
          </w:p>
          <w:p w14:paraId="690C9FC2">
            <w:pPr>
              <w:shd w:val="clear"/>
              <w:adjustRightInd w:val="0"/>
              <w:snapToGrid w:val="0"/>
              <w:jc w:val="center"/>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质量</w:t>
            </w:r>
          </w:p>
          <w:p w14:paraId="6F07C3CF">
            <w:pPr>
              <w:shd w:val="clear"/>
              <w:adjustRightInd w:val="0"/>
              <w:snapToGrid w:val="0"/>
              <w:jc w:val="center"/>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现状</w:t>
            </w:r>
          </w:p>
        </w:tc>
        <w:tc>
          <w:tcPr>
            <w:tcW w:w="8548" w:type="dxa"/>
            <w:vAlign w:val="center"/>
          </w:tcPr>
          <w:p w14:paraId="5D624D6D">
            <w:pPr>
              <w:pStyle w:val="33"/>
              <w:shd w:val="clear"/>
              <w:ind w:firstLine="482"/>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1、环境空气</w:t>
            </w:r>
          </w:p>
          <w:p w14:paraId="2CCD215A">
            <w:pPr>
              <w:pStyle w:val="33"/>
              <w:shd w:val="clear"/>
              <w:ind w:firstLine="48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（1）空气质量达标区判定</w:t>
            </w:r>
          </w:p>
          <w:p w14:paraId="2207A266">
            <w:pPr>
              <w:shd w:val="clear"/>
              <w:autoSpaceDE w:val="0"/>
              <w:autoSpaceDN w:val="0"/>
              <w:adjustRightInd w:val="0"/>
              <w:snapToGrid w:val="0"/>
              <w:spacing w:line="360" w:lineRule="auto"/>
              <w:ind w:firstLine="480" w:firstLineChars="20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根据《202</w:t>
            </w: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年度江阴市生态环境状况公报》</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2024年，全市PM</w:t>
            </w:r>
            <w:r>
              <w:rPr>
                <w:rFonts w:hint="default"/>
                <w:color w:val="000000" w:themeColor="text1"/>
                <w:sz w:val="24"/>
                <w:szCs w:val="24"/>
                <w:highlight w:val="none"/>
                <w:vertAlign w:val="subscript"/>
                <w:lang w:val="en-US" w:eastAsia="zh-CN"/>
                <w14:textFill>
                  <w14:solidFill>
                    <w14:schemeClr w14:val="tx1"/>
                  </w14:solidFill>
                </w14:textFill>
              </w:rPr>
              <w:t>2.5</w:t>
            </w:r>
            <w:r>
              <w:rPr>
                <w:rFonts w:hint="default"/>
                <w:color w:val="000000" w:themeColor="text1"/>
                <w:sz w:val="24"/>
                <w:szCs w:val="24"/>
                <w:highlight w:val="none"/>
                <w:lang w:val="en-US" w:eastAsia="zh-CN"/>
                <w14:textFill>
                  <w14:solidFill>
                    <w14:schemeClr w14:val="tx1"/>
                  </w14:solidFill>
                </w14:textFill>
              </w:rPr>
              <w:t>年平均</w:t>
            </w:r>
            <w:r>
              <w:rPr>
                <w:rFonts w:hint="eastAsia"/>
                <w:color w:val="000000" w:themeColor="text1"/>
                <w:sz w:val="24"/>
                <w:szCs w:val="24"/>
                <w:highlight w:val="none"/>
                <w:lang w:val="en-US" w:eastAsia="zh-CN"/>
                <w14:textFill>
                  <w14:solidFill>
                    <w14:schemeClr w14:val="tx1"/>
                  </w14:solidFill>
                </w14:textFill>
              </w:rPr>
              <w:t>浓度</w:t>
            </w:r>
            <w:r>
              <w:rPr>
                <w:rFonts w:hint="default"/>
                <w:color w:val="000000" w:themeColor="text1"/>
                <w:sz w:val="24"/>
                <w:szCs w:val="24"/>
                <w:highlight w:val="none"/>
                <w:lang w:val="en-US" w:eastAsia="zh-CN"/>
                <w14:textFill>
                  <w14:solidFill>
                    <w14:schemeClr w14:val="tx1"/>
                  </w14:solidFill>
                </w14:textFill>
              </w:rPr>
              <w:t xml:space="preserve">32微克/立方米，完成省、市下达的目标任务。空气质量优良天数298天，优良天数比率达81.4%。 </w:t>
            </w:r>
          </w:p>
          <w:p w14:paraId="726C9295">
            <w:pPr>
              <w:widowControl/>
              <w:shd w:val="clear"/>
              <w:spacing w:line="360" w:lineRule="auto"/>
              <w:ind w:firstLine="480" w:firstLineChars="200"/>
              <w:jc w:val="left"/>
              <w:rPr>
                <w:bCs/>
                <w:color w:val="000000" w:themeColor="text1"/>
                <w:sz w:val="24"/>
                <w:highlight w:val="none"/>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全市空气 SO</w:t>
            </w:r>
            <w:r>
              <w:rPr>
                <w:rFonts w:hint="default"/>
                <w:color w:val="000000" w:themeColor="text1"/>
                <w:sz w:val="24"/>
                <w:szCs w:val="24"/>
                <w:highlight w:val="none"/>
                <w:vertAlign w:val="subscript"/>
                <w:lang w:val="en-US" w:eastAsia="zh-CN"/>
                <w14:textFill>
                  <w14:solidFill>
                    <w14:schemeClr w14:val="tx1"/>
                  </w14:solidFill>
                </w14:textFill>
              </w:rPr>
              <w:t>2</w:t>
            </w:r>
            <w:r>
              <w:rPr>
                <w:rFonts w:hint="default"/>
                <w:color w:val="000000" w:themeColor="text1"/>
                <w:sz w:val="24"/>
                <w:szCs w:val="24"/>
                <w:highlight w:val="none"/>
                <w:lang w:val="en-US" w:eastAsia="zh-CN"/>
                <w14:textFill>
                  <w14:solidFill>
                    <w14:schemeClr w14:val="tx1"/>
                  </w14:solidFill>
                </w14:textFill>
              </w:rPr>
              <w:t>年平均浓度为8.0微克/立方米，达到一级标准；NO</w:t>
            </w:r>
            <w:r>
              <w:rPr>
                <w:rFonts w:hint="default"/>
                <w:color w:val="000000" w:themeColor="text1"/>
                <w:sz w:val="24"/>
                <w:szCs w:val="24"/>
                <w:highlight w:val="none"/>
                <w:vertAlign w:val="subscript"/>
                <w:lang w:val="en-US" w:eastAsia="zh-CN"/>
                <w14:textFill>
                  <w14:solidFill>
                    <w14:schemeClr w14:val="tx1"/>
                  </w14:solidFill>
                </w14:textFill>
              </w:rPr>
              <w:t>2</w:t>
            </w:r>
            <w:r>
              <w:rPr>
                <w:rFonts w:hint="default"/>
                <w:color w:val="000000" w:themeColor="text1"/>
                <w:sz w:val="24"/>
                <w:szCs w:val="24"/>
                <w:highlight w:val="none"/>
                <w:lang w:val="en-US" w:eastAsia="zh-CN"/>
                <w14:textFill>
                  <w14:solidFill>
                    <w14:schemeClr w14:val="tx1"/>
                  </w14:solidFill>
                </w14:textFill>
              </w:rPr>
              <w:t>年平均浓度为33.1微克/立方米，达到一级标准；PM</w:t>
            </w:r>
            <w:r>
              <w:rPr>
                <w:rFonts w:hint="default"/>
                <w:color w:val="000000" w:themeColor="text1"/>
                <w:sz w:val="24"/>
                <w:szCs w:val="24"/>
                <w:highlight w:val="none"/>
                <w:vertAlign w:val="subscript"/>
                <w:lang w:val="en-US" w:eastAsia="zh-CN"/>
                <w14:textFill>
                  <w14:solidFill>
                    <w14:schemeClr w14:val="tx1"/>
                  </w14:solidFill>
                </w14:textFill>
              </w:rPr>
              <w:t xml:space="preserve">10 </w:t>
            </w:r>
            <w:r>
              <w:rPr>
                <w:rFonts w:hint="default"/>
                <w:color w:val="000000" w:themeColor="text1"/>
                <w:sz w:val="24"/>
                <w:szCs w:val="24"/>
                <w:highlight w:val="none"/>
                <w:lang w:val="en-US" w:eastAsia="zh-CN"/>
                <w14:textFill>
                  <w14:solidFill>
                    <w14:schemeClr w14:val="tx1"/>
                  </w14:solidFill>
                </w14:textFill>
              </w:rPr>
              <w:t>年平均浓度为51.7 微克/立方米，达到二级标准</w:t>
            </w:r>
            <w:r>
              <w:rPr>
                <w:rFonts w:hint="eastAsia"/>
                <w:color w:val="000000" w:themeColor="text1"/>
                <w:sz w:val="24"/>
                <w:szCs w:val="24"/>
                <w:highlight w:val="none"/>
                <w:lang w:val="en-US" w:eastAsia="zh-CN"/>
                <w14:textFill>
                  <w14:solidFill>
                    <w14:schemeClr w14:val="tx1"/>
                  </w14:solidFill>
                </w14:textFill>
              </w:rPr>
              <w:t>；</w:t>
            </w:r>
            <w:r>
              <w:rPr>
                <w:rFonts w:hint="default"/>
                <w:color w:val="000000" w:themeColor="text1"/>
                <w:sz w:val="24"/>
                <w:szCs w:val="24"/>
                <w:highlight w:val="none"/>
                <w:lang w:val="en-US" w:eastAsia="zh-CN"/>
                <w14:textFill>
                  <w14:solidFill>
                    <w14:schemeClr w14:val="tx1"/>
                  </w14:solidFill>
                </w14:textFill>
              </w:rPr>
              <w:t>CO年平均浓度为 1.134毫克/立方米，达到一级标准；O</w:t>
            </w:r>
            <w:r>
              <w:rPr>
                <w:rFonts w:hint="default"/>
                <w:color w:val="000000" w:themeColor="text1"/>
                <w:sz w:val="24"/>
                <w:szCs w:val="24"/>
                <w:highlight w:val="none"/>
                <w:vertAlign w:val="subscript"/>
                <w:lang w:val="en-US" w:eastAsia="zh-CN"/>
                <w14:textFill>
                  <w14:solidFill>
                    <w14:schemeClr w14:val="tx1"/>
                  </w14:solidFill>
                </w14:textFill>
              </w:rPr>
              <w:t>3</w:t>
            </w:r>
            <w:r>
              <w:rPr>
                <w:rFonts w:hint="default"/>
                <w:color w:val="000000" w:themeColor="text1"/>
                <w:sz w:val="24"/>
                <w:szCs w:val="24"/>
                <w:highlight w:val="none"/>
                <w:lang w:val="en-US" w:eastAsia="zh-CN"/>
                <w14:textFill>
                  <w14:solidFill>
                    <w14:schemeClr w14:val="tx1"/>
                  </w14:solidFill>
                </w14:textFill>
              </w:rPr>
              <w:t>年平均浓度为162微克/立方米，同比下降 6.5%。</w:t>
            </w:r>
          </w:p>
          <w:p w14:paraId="08131923">
            <w:pPr>
              <w:widowControl/>
              <w:shd w:val="clear"/>
              <w:spacing w:line="360" w:lineRule="auto"/>
              <w:ind w:firstLine="480" w:firstLineChars="20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年江阴市空气质量状况见表3-1。</w:t>
            </w:r>
          </w:p>
          <w:p w14:paraId="795E461C">
            <w:pPr>
              <w:pStyle w:val="46"/>
              <w:shd w:val="clear"/>
              <w:ind w:left="-84" w:firstLine="480"/>
              <w:rPr>
                <w:b/>
                <w:bCs w:val="0"/>
                <w:color w:val="000000" w:themeColor="text1"/>
                <w:szCs w:val="21"/>
                <w:highlight w:val="none"/>
                <w14:textFill>
                  <w14:solidFill>
                    <w14:schemeClr w14:val="tx1"/>
                  </w14:solidFill>
                </w14:textFill>
              </w:rPr>
            </w:pPr>
            <w:r>
              <w:rPr>
                <w:rFonts w:hint="eastAsia"/>
                <w:b/>
                <w:bCs w:val="0"/>
                <w:color w:val="000000" w:themeColor="text1"/>
                <w:szCs w:val="21"/>
                <w:highlight w:val="none"/>
                <w14:textFill>
                  <w14:solidFill>
                    <w14:schemeClr w14:val="tx1"/>
                  </w14:solidFill>
                </w14:textFill>
              </w:rPr>
              <w:t>表</w:t>
            </w:r>
            <w:r>
              <w:rPr>
                <w:b/>
                <w:bCs w:val="0"/>
                <w:color w:val="000000" w:themeColor="text1"/>
                <w:szCs w:val="21"/>
                <w:highlight w:val="none"/>
                <w14:textFill>
                  <w14:solidFill>
                    <w14:schemeClr w14:val="tx1"/>
                  </w14:solidFill>
                </w14:textFill>
              </w:rPr>
              <w:t xml:space="preserve">3-1  </w:t>
            </w:r>
            <w:r>
              <w:rPr>
                <w:rFonts w:hint="eastAsia"/>
                <w:b/>
                <w:bCs w:val="0"/>
                <w:color w:val="000000" w:themeColor="text1"/>
                <w:szCs w:val="21"/>
                <w:highlight w:val="none"/>
                <w14:textFill>
                  <w14:solidFill>
                    <w14:schemeClr w14:val="tx1"/>
                  </w14:solidFill>
                </w14:textFill>
              </w:rPr>
              <w:t>江阴市空气质量现状评价表</w:t>
            </w:r>
          </w:p>
          <w:tbl>
            <w:tblPr>
              <w:tblStyle w:val="24"/>
              <w:tblW w:w="5000" w:type="pct"/>
              <w:tblInd w:w="0" w:type="dxa"/>
              <w:tblLayout w:type="fixed"/>
              <w:tblCellMar>
                <w:top w:w="0" w:type="dxa"/>
                <w:left w:w="17" w:type="dxa"/>
                <w:bottom w:w="0" w:type="dxa"/>
                <w:right w:w="17" w:type="dxa"/>
              </w:tblCellMar>
            </w:tblPr>
            <w:tblGrid>
              <w:gridCol w:w="833"/>
              <w:gridCol w:w="816"/>
              <w:gridCol w:w="2473"/>
              <w:gridCol w:w="1104"/>
              <w:gridCol w:w="964"/>
              <w:gridCol w:w="1101"/>
              <w:gridCol w:w="1040"/>
            </w:tblGrid>
            <w:tr w14:paraId="77381552">
              <w:tblPrEx>
                <w:tblCellMar>
                  <w:top w:w="0" w:type="dxa"/>
                  <w:left w:w="17" w:type="dxa"/>
                  <w:bottom w:w="0" w:type="dxa"/>
                  <w:right w:w="17" w:type="dxa"/>
                </w:tblCellMar>
              </w:tblPrEx>
              <w:trPr>
                <w:cantSplit/>
                <w:trHeight w:val="558" w:hRule="atLeast"/>
              </w:trPr>
              <w:tc>
                <w:tcPr>
                  <w:tcW w:w="500" w:type="pct"/>
                  <w:tcBorders>
                    <w:top w:val="single" w:color="auto" w:sz="12" w:space="0"/>
                    <w:bottom w:val="single" w:color="000000" w:sz="12" w:space="0"/>
                    <w:right w:val="single" w:color="auto" w:sz="8" w:space="0"/>
                  </w:tcBorders>
                  <w:noWrap w:val="0"/>
                  <w:vAlign w:val="center"/>
                </w:tcPr>
                <w:p w14:paraId="6FBFF1FE">
                  <w:pPr>
                    <w:pStyle w:val="51"/>
                    <w:shd w:val="clear"/>
                    <w:rPr>
                      <w:rFonts w:hint="eastAsia"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年份</w:t>
                  </w:r>
                </w:p>
              </w:tc>
              <w:tc>
                <w:tcPr>
                  <w:tcW w:w="490" w:type="pct"/>
                  <w:tcBorders>
                    <w:top w:val="single" w:color="auto" w:sz="12" w:space="0"/>
                    <w:left w:val="nil"/>
                    <w:bottom w:val="single" w:color="000000" w:sz="12" w:space="0"/>
                    <w:right w:val="single" w:color="auto" w:sz="8" w:space="0"/>
                  </w:tcBorders>
                  <w:noWrap w:val="0"/>
                  <w:vAlign w:val="center"/>
                </w:tcPr>
                <w:p w14:paraId="168F1CEE">
                  <w:pPr>
                    <w:pStyle w:val="51"/>
                    <w:shd w:val="clear"/>
                    <w:rPr>
                      <w:rFonts w:hint="eastAsia"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污染物</w:t>
                  </w:r>
                </w:p>
              </w:tc>
              <w:tc>
                <w:tcPr>
                  <w:tcW w:w="1484" w:type="pct"/>
                  <w:tcBorders>
                    <w:top w:val="single" w:color="auto" w:sz="12" w:space="0"/>
                    <w:left w:val="nil"/>
                    <w:bottom w:val="single" w:color="000000" w:sz="12" w:space="0"/>
                    <w:right w:val="single" w:color="auto" w:sz="8" w:space="0"/>
                  </w:tcBorders>
                  <w:noWrap w:val="0"/>
                  <w:vAlign w:val="center"/>
                </w:tcPr>
                <w:p w14:paraId="7596E0D3">
                  <w:pPr>
                    <w:pStyle w:val="51"/>
                    <w:shd w:val="clear"/>
                    <w:rPr>
                      <w:rFonts w:hint="eastAsia"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年评价指标</w:t>
                  </w:r>
                </w:p>
              </w:tc>
              <w:tc>
                <w:tcPr>
                  <w:tcW w:w="663" w:type="pct"/>
                  <w:tcBorders>
                    <w:top w:val="single" w:color="auto" w:sz="12" w:space="0"/>
                    <w:left w:val="nil"/>
                    <w:bottom w:val="single" w:color="auto" w:sz="12" w:space="0"/>
                    <w:right w:val="single" w:color="auto" w:sz="8" w:space="0"/>
                  </w:tcBorders>
                  <w:noWrap w:val="0"/>
                  <w:vAlign w:val="center"/>
                </w:tcPr>
                <w:p w14:paraId="2787636B">
                  <w:pPr>
                    <w:pStyle w:val="51"/>
                    <w:shd w:val="clear"/>
                    <w:rPr>
                      <w:rFonts w:hint="eastAsia"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现状浓度</w:t>
                  </w:r>
                </w:p>
                <w:p w14:paraId="05CA89D2">
                  <w:pPr>
                    <w:pStyle w:val="51"/>
                    <w:shd w:val="clear"/>
                    <w:rPr>
                      <w:rFonts w:hint="eastAsia"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μg/m</w:t>
                  </w:r>
                  <w:r>
                    <w:rPr>
                      <w:rFonts w:hint="eastAsia" w:ascii="Times New Roman" w:hAnsi="Times New Roman" w:eastAsia="宋体" w:cs="Times New Roman"/>
                      <w:b/>
                      <w:color w:val="000000" w:themeColor="text1"/>
                      <w:highlight w:val="none"/>
                      <w:vertAlign w:val="superscript"/>
                      <w14:textFill>
                        <w14:solidFill>
                          <w14:schemeClr w14:val="tx1"/>
                        </w14:solidFill>
                      </w14:textFill>
                    </w:rPr>
                    <w:t>3</w:t>
                  </w:r>
                </w:p>
              </w:tc>
              <w:tc>
                <w:tcPr>
                  <w:tcW w:w="579" w:type="pct"/>
                  <w:tcBorders>
                    <w:top w:val="single" w:color="auto" w:sz="12" w:space="0"/>
                    <w:left w:val="nil"/>
                    <w:bottom w:val="single" w:color="auto" w:sz="12" w:space="0"/>
                    <w:right w:val="single" w:color="auto" w:sz="8" w:space="0"/>
                  </w:tcBorders>
                  <w:noWrap w:val="0"/>
                  <w:vAlign w:val="center"/>
                </w:tcPr>
                <w:p w14:paraId="2A8B34BF">
                  <w:pPr>
                    <w:pStyle w:val="51"/>
                    <w:shd w:val="clear"/>
                    <w:rPr>
                      <w:rFonts w:hint="eastAsia"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标准值</w:t>
                  </w:r>
                </w:p>
                <w:p w14:paraId="63F27150">
                  <w:pPr>
                    <w:pStyle w:val="51"/>
                    <w:shd w:val="clear"/>
                    <w:rPr>
                      <w:rFonts w:hint="eastAsia"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μg/m</w:t>
                  </w:r>
                  <w:r>
                    <w:rPr>
                      <w:rFonts w:hint="eastAsia" w:ascii="Times New Roman" w:hAnsi="Times New Roman" w:eastAsia="宋体" w:cs="Times New Roman"/>
                      <w:b/>
                      <w:color w:val="000000" w:themeColor="text1"/>
                      <w:highlight w:val="none"/>
                      <w:vertAlign w:val="superscript"/>
                      <w14:textFill>
                        <w14:solidFill>
                          <w14:schemeClr w14:val="tx1"/>
                        </w14:solidFill>
                      </w14:textFill>
                    </w:rPr>
                    <w:t>3</w:t>
                  </w:r>
                </w:p>
              </w:tc>
              <w:tc>
                <w:tcPr>
                  <w:tcW w:w="661" w:type="pct"/>
                  <w:tcBorders>
                    <w:top w:val="single" w:color="auto" w:sz="12" w:space="0"/>
                    <w:left w:val="nil"/>
                    <w:bottom w:val="single" w:color="000000" w:sz="12" w:space="0"/>
                    <w:right w:val="single" w:color="auto" w:sz="8" w:space="0"/>
                  </w:tcBorders>
                  <w:noWrap w:val="0"/>
                  <w:vAlign w:val="center"/>
                </w:tcPr>
                <w:p w14:paraId="645DBADB">
                  <w:pPr>
                    <w:pStyle w:val="51"/>
                    <w:shd w:val="clear"/>
                    <w:rPr>
                      <w:rFonts w:hint="eastAsia"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占标率/%</w:t>
                  </w:r>
                </w:p>
              </w:tc>
              <w:tc>
                <w:tcPr>
                  <w:tcW w:w="623" w:type="pct"/>
                  <w:tcBorders>
                    <w:top w:val="single" w:color="auto" w:sz="12" w:space="0"/>
                    <w:left w:val="nil"/>
                    <w:bottom w:val="single" w:color="000000" w:sz="12" w:space="0"/>
                  </w:tcBorders>
                  <w:noWrap w:val="0"/>
                  <w:vAlign w:val="center"/>
                </w:tcPr>
                <w:p w14:paraId="44529CD8">
                  <w:pPr>
                    <w:pStyle w:val="51"/>
                    <w:shd w:val="clear"/>
                    <w:rPr>
                      <w:rFonts w:hint="eastAsia" w:ascii="Times New Roman" w:hAnsi="Times New Roman" w:eastAsia="宋体" w:cs="Times New Roman"/>
                      <w:b/>
                      <w:color w:val="000000" w:themeColor="text1"/>
                      <w:highlight w:val="none"/>
                      <w14:textFill>
                        <w14:solidFill>
                          <w14:schemeClr w14:val="tx1"/>
                        </w14:solidFill>
                      </w14:textFill>
                    </w:rPr>
                  </w:pPr>
                  <w:r>
                    <w:rPr>
                      <w:rFonts w:hint="eastAsia" w:ascii="Times New Roman" w:hAnsi="Times New Roman" w:eastAsia="宋体" w:cs="Times New Roman"/>
                      <w:b/>
                      <w:color w:val="000000" w:themeColor="text1"/>
                      <w:highlight w:val="none"/>
                      <w14:textFill>
                        <w14:solidFill>
                          <w14:schemeClr w14:val="tx1"/>
                        </w14:solidFill>
                      </w14:textFill>
                    </w:rPr>
                    <w:t>达标情况</w:t>
                  </w:r>
                </w:p>
              </w:tc>
            </w:tr>
            <w:tr w14:paraId="783C57B8">
              <w:tblPrEx>
                <w:tblCellMar>
                  <w:top w:w="0" w:type="dxa"/>
                  <w:left w:w="17" w:type="dxa"/>
                  <w:bottom w:w="0" w:type="dxa"/>
                  <w:right w:w="17" w:type="dxa"/>
                </w:tblCellMar>
              </w:tblPrEx>
              <w:trPr>
                <w:cantSplit/>
                <w:trHeight w:val="404" w:hRule="atLeast"/>
              </w:trPr>
              <w:tc>
                <w:tcPr>
                  <w:tcW w:w="500" w:type="pct"/>
                  <w:vMerge w:val="restart"/>
                  <w:tcBorders>
                    <w:top w:val="single" w:color="auto" w:sz="4" w:space="0"/>
                    <w:bottom w:val="single" w:color="auto" w:sz="4" w:space="0"/>
                    <w:right w:val="single" w:color="auto" w:sz="8" w:space="0"/>
                  </w:tcBorders>
                  <w:noWrap w:val="0"/>
                  <w:vAlign w:val="center"/>
                </w:tcPr>
                <w:p w14:paraId="63A010AE">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202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highlight w:val="none"/>
                      <w14:textFill>
                        <w14:solidFill>
                          <w14:schemeClr w14:val="tx1"/>
                        </w14:solidFill>
                      </w14:textFill>
                    </w:rPr>
                    <w:t>年</w:t>
                  </w:r>
                </w:p>
              </w:tc>
              <w:tc>
                <w:tcPr>
                  <w:tcW w:w="490" w:type="pct"/>
                  <w:tcBorders>
                    <w:top w:val="single" w:color="auto" w:sz="4" w:space="0"/>
                    <w:left w:val="nil"/>
                    <w:bottom w:val="single" w:color="auto" w:sz="4" w:space="0"/>
                    <w:right w:val="single" w:color="auto" w:sz="8" w:space="0"/>
                  </w:tcBorders>
                  <w:noWrap w:val="0"/>
                  <w:vAlign w:val="center"/>
                </w:tcPr>
                <w:p w14:paraId="658D9C94">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SO</w:t>
                  </w:r>
                  <w:r>
                    <w:rPr>
                      <w:rFonts w:hint="eastAsia" w:ascii="Times New Roman" w:hAnsi="Times New Roman" w:eastAsia="宋体" w:cs="Times New Roman"/>
                      <w:color w:val="000000" w:themeColor="text1"/>
                      <w:highlight w:val="none"/>
                      <w:vertAlign w:val="subscript"/>
                      <w14:textFill>
                        <w14:solidFill>
                          <w14:schemeClr w14:val="tx1"/>
                        </w14:solidFill>
                      </w14:textFill>
                    </w:rPr>
                    <w:t>2</w:t>
                  </w:r>
                </w:p>
              </w:tc>
              <w:tc>
                <w:tcPr>
                  <w:tcW w:w="1484" w:type="pct"/>
                  <w:tcBorders>
                    <w:top w:val="single" w:color="auto" w:sz="4" w:space="0"/>
                    <w:left w:val="nil"/>
                    <w:bottom w:val="single" w:color="auto" w:sz="4" w:space="0"/>
                    <w:right w:val="single" w:color="auto" w:sz="8" w:space="0"/>
                  </w:tcBorders>
                  <w:noWrap w:val="0"/>
                  <w:vAlign w:val="center"/>
                </w:tcPr>
                <w:p w14:paraId="2F4C7BC3">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年平均</w:t>
                  </w:r>
                </w:p>
              </w:tc>
              <w:tc>
                <w:tcPr>
                  <w:tcW w:w="663" w:type="pct"/>
                  <w:tcBorders>
                    <w:top w:val="single" w:color="auto" w:sz="4" w:space="0"/>
                    <w:left w:val="nil"/>
                    <w:bottom w:val="single" w:color="auto" w:sz="4" w:space="0"/>
                    <w:right w:val="single" w:color="auto" w:sz="8" w:space="0"/>
                  </w:tcBorders>
                  <w:noWrap w:val="0"/>
                  <w:vAlign w:val="center"/>
                </w:tcPr>
                <w:p w14:paraId="2C890885">
                  <w:pPr>
                    <w:pStyle w:val="51"/>
                    <w:shd w:val="clea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8.0</w:t>
                  </w:r>
                </w:p>
              </w:tc>
              <w:tc>
                <w:tcPr>
                  <w:tcW w:w="579" w:type="pct"/>
                  <w:tcBorders>
                    <w:top w:val="single" w:color="auto" w:sz="4" w:space="0"/>
                    <w:left w:val="nil"/>
                    <w:bottom w:val="single" w:color="auto" w:sz="4" w:space="0"/>
                    <w:right w:val="single" w:color="auto" w:sz="8" w:space="0"/>
                  </w:tcBorders>
                  <w:noWrap w:val="0"/>
                  <w:vAlign w:val="center"/>
                </w:tcPr>
                <w:p w14:paraId="0CF08824">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60</w:t>
                  </w:r>
                </w:p>
              </w:tc>
              <w:tc>
                <w:tcPr>
                  <w:tcW w:w="661" w:type="pct"/>
                  <w:tcBorders>
                    <w:top w:val="single" w:color="auto" w:sz="4" w:space="0"/>
                    <w:left w:val="nil"/>
                    <w:bottom w:val="single" w:color="auto" w:sz="4" w:space="0"/>
                    <w:right w:val="single" w:color="auto" w:sz="8" w:space="0"/>
                  </w:tcBorders>
                  <w:noWrap w:val="0"/>
                  <w:vAlign w:val="center"/>
                </w:tcPr>
                <w:p w14:paraId="5B1D9791">
                  <w:pPr>
                    <w:pStyle w:val="51"/>
                    <w:shd w:val="clea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13.3</w:t>
                  </w:r>
                </w:p>
              </w:tc>
              <w:tc>
                <w:tcPr>
                  <w:tcW w:w="623" w:type="pct"/>
                  <w:tcBorders>
                    <w:top w:val="single" w:color="auto" w:sz="4" w:space="0"/>
                    <w:left w:val="nil"/>
                    <w:bottom w:val="single" w:color="auto" w:sz="4" w:space="0"/>
                  </w:tcBorders>
                  <w:noWrap w:val="0"/>
                  <w:vAlign w:val="center"/>
                </w:tcPr>
                <w:p w14:paraId="6AABC993">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达标</w:t>
                  </w:r>
                </w:p>
              </w:tc>
            </w:tr>
            <w:tr w14:paraId="2E7C6AA5">
              <w:tblPrEx>
                <w:tblCellMar>
                  <w:top w:w="0" w:type="dxa"/>
                  <w:left w:w="17" w:type="dxa"/>
                  <w:bottom w:w="0" w:type="dxa"/>
                  <w:right w:w="17" w:type="dxa"/>
                </w:tblCellMar>
              </w:tblPrEx>
              <w:trPr>
                <w:cantSplit/>
                <w:trHeight w:val="364" w:hRule="atLeast"/>
              </w:trPr>
              <w:tc>
                <w:tcPr>
                  <w:tcW w:w="500" w:type="pct"/>
                  <w:vMerge w:val="continue"/>
                  <w:tcBorders>
                    <w:top w:val="single" w:color="auto" w:sz="4" w:space="0"/>
                    <w:bottom w:val="single" w:color="auto" w:sz="4" w:space="0"/>
                    <w:right w:val="single" w:color="auto" w:sz="8" w:space="0"/>
                  </w:tcBorders>
                  <w:noWrap w:val="0"/>
                  <w:vAlign w:val="center"/>
                </w:tcPr>
                <w:p w14:paraId="46DEEC18">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p>
              </w:tc>
              <w:tc>
                <w:tcPr>
                  <w:tcW w:w="490" w:type="pct"/>
                  <w:tcBorders>
                    <w:top w:val="single" w:color="auto" w:sz="4" w:space="0"/>
                    <w:left w:val="nil"/>
                    <w:bottom w:val="single" w:color="auto" w:sz="4" w:space="0"/>
                    <w:right w:val="single" w:color="auto" w:sz="8" w:space="0"/>
                  </w:tcBorders>
                  <w:noWrap w:val="0"/>
                  <w:vAlign w:val="center"/>
                </w:tcPr>
                <w:p w14:paraId="1CAD2619">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NO</w:t>
                  </w:r>
                  <w:r>
                    <w:rPr>
                      <w:rFonts w:hint="eastAsia" w:ascii="Times New Roman" w:hAnsi="Times New Roman" w:eastAsia="宋体" w:cs="Times New Roman"/>
                      <w:color w:val="000000" w:themeColor="text1"/>
                      <w:highlight w:val="none"/>
                      <w:vertAlign w:val="subscript"/>
                      <w14:textFill>
                        <w14:solidFill>
                          <w14:schemeClr w14:val="tx1"/>
                        </w14:solidFill>
                      </w14:textFill>
                    </w:rPr>
                    <w:t>2</w:t>
                  </w:r>
                </w:p>
              </w:tc>
              <w:tc>
                <w:tcPr>
                  <w:tcW w:w="1484" w:type="pct"/>
                  <w:tcBorders>
                    <w:top w:val="single" w:color="auto" w:sz="4" w:space="0"/>
                    <w:left w:val="nil"/>
                    <w:bottom w:val="single" w:color="auto" w:sz="4" w:space="0"/>
                    <w:right w:val="single" w:color="auto" w:sz="8" w:space="0"/>
                  </w:tcBorders>
                  <w:noWrap w:val="0"/>
                  <w:vAlign w:val="center"/>
                </w:tcPr>
                <w:p w14:paraId="5583CCCE">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年平均</w:t>
                  </w:r>
                </w:p>
              </w:tc>
              <w:tc>
                <w:tcPr>
                  <w:tcW w:w="663" w:type="pct"/>
                  <w:tcBorders>
                    <w:top w:val="single" w:color="auto" w:sz="4" w:space="0"/>
                    <w:left w:val="nil"/>
                    <w:bottom w:val="single" w:color="auto" w:sz="4" w:space="0"/>
                    <w:right w:val="single" w:color="auto" w:sz="8" w:space="0"/>
                  </w:tcBorders>
                  <w:noWrap w:val="0"/>
                  <w:vAlign w:val="center"/>
                </w:tcPr>
                <w:p w14:paraId="5494D101">
                  <w:pPr>
                    <w:pStyle w:val="51"/>
                    <w:shd w:val="clea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33.1</w:t>
                  </w:r>
                </w:p>
              </w:tc>
              <w:tc>
                <w:tcPr>
                  <w:tcW w:w="579" w:type="pct"/>
                  <w:tcBorders>
                    <w:top w:val="single" w:color="auto" w:sz="4" w:space="0"/>
                    <w:left w:val="nil"/>
                    <w:bottom w:val="single" w:color="auto" w:sz="4" w:space="0"/>
                    <w:right w:val="single" w:color="auto" w:sz="8" w:space="0"/>
                  </w:tcBorders>
                  <w:noWrap w:val="0"/>
                  <w:vAlign w:val="center"/>
                </w:tcPr>
                <w:p w14:paraId="77D35012">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40</w:t>
                  </w:r>
                </w:p>
              </w:tc>
              <w:tc>
                <w:tcPr>
                  <w:tcW w:w="661" w:type="pct"/>
                  <w:tcBorders>
                    <w:top w:val="single" w:color="auto" w:sz="4" w:space="0"/>
                    <w:left w:val="nil"/>
                    <w:bottom w:val="single" w:color="auto" w:sz="4" w:space="0"/>
                    <w:right w:val="single" w:color="auto" w:sz="8" w:space="0"/>
                  </w:tcBorders>
                  <w:noWrap w:val="0"/>
                  <w:vAlign w:val="center"/>
                </w:tcPr>
                <w:p w14:paraId="71478780">
                  <w:pPr>
                    <w:pStyle w:val="51"/>
                    <w:shd w:val="clea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82.75</w:t>
                  </w:r>
                </w:p>
              </w:tc>
              <w:tc>
                <w:tcPr>
                  <w:tcW w:w="623" w:type="pct"/>
                  <w:tcBorders>
                    <w:top w:val="single" w:color="auto" w:sz="4" w:space="0"/>
                    <w:left w:val="nil"/>
                    <w:bottom w:val="single" w:color="auto" w:sz="4" w:space="0"/>
                  </w:tcBorders>
                  <w:noWrap w:val="0"/>
                  <w:vAlign w:val="center"/>
                </w:tcPr>
                <w:p w14:paraId="2F804ECE">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达标</w:t>
                  </w:r>
                </w:p>
              </w:tc>
            </w:tr>
            <w:tr w14:paraId="4640F771">
              <w:tblPrEx>
                <w:tblCellMar>
                  <w:top w:w="0" w:type="dxa"/>
                  <w:left w:w="17" w:type="dxa"/>
                  <w:bottom w:w="0" w:type="dxa"/>
                  <w:right w:w="17" w:type="dxa"/>
                </w:tblCellMar>
              </w:tblPrEx>
              <w:trPr>
                <w:cantSplit/>
                <w:trHeight w:val="340" w:hRule="atLeast"/>
              </w:trPr>
              <w:tc>
                <w:tcPr>
                  <w:tcW w:w="500" w:type="pct"/>
                  <w:vMerge w:val="continue"/>
                  <w:tcBorders>
                    <w:top w:val="single" w:color="auto" w:sz="4" w:space="0"/>
                    <w:bottom w:val="single" w:color="auto" w:sz="4" w:space="0"/>
                    <w:right w:val="single" w:color="auto" w:sz="8" w:space="0"/>
                  </w:tcBorders>
                  <w:noWrap w:val="0"/>
                  <w:vAlign w:val="center"/>
                </w:tcPr>
                <w:p w14:paraId="3BFD5CB6">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p>
              </w:tc>
              <w:tc>
                <w:tcPr>
                  <w:tcW w:w="490" w:type="pct"/>
                  <w:tcBorders>
                    <w:top w:val="single" w:color="auto" w:sz="4" w:space="0"/>
                    <w:left w:val="nil"/>
                    <w:bottom w:val="single" w:color="auto" w:sz="4" w:space="0"/>
                    <w:right w:val="single" w:color="auto" w:sz="8" w:space="0"/>
                  </w:tcBorders>
                  <w:noWrap w:val="0"/>
                  <w:vAlign w:val="center"/>
                </w:tcPr>
                <w:p w14:paraId="1A4446D2">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PM</w:t>
                  </w:r>
                  <w:r>
                    <w:rPr>
                      <w:rFonts w:hint="eastAsia" w:ascii="Times New Roman" w:hAnsi="Times New Roman" w:eastAsia="宋体" w:cs="Times New Roman"/>
                      <w:color w:val="000000" w:themeColor="text1"/>
                      <w:highlight w:val="none"/>
                      <w:vertAlign w:val="subscript"/>
                      <w14:textFill>
                        <w14:solidFill>
                          <w14:schemeClr w14:val="tx1"/>
                        </w14:solidFill>
                      </w14:textFill>
                    </w:rPr>
                    <w:t>10</w:t>
                  </w:r>
                </w:p>
              </w:tc>
              <w:tc>
                <w:tcPr>
                  <w:tcW w:w="1484" w:type="pct"/>
                  <w:tcBorders>
                    <w:top w:val="single" w:color="auto" w:sz="4" w:space="0"/>
                    <w:left w:val="nil"/>
                    <w:bottom w:val="single" w:color="auto" w:sz="4" w:space="0"/>
                    <w:right w:val="single" w:color="auto" w:sz="8" w:space="0"/>
                  </w:tcBorders>
                  <w:noWrap w:val="0"/>
                  <w:vAlign w:val="center"/>
                </w:tcPr>
                <w:p w14:paraId="79B4E06D">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年平均</w:t>
                  </w:r>
                </w:p>
              </w:tc>
              <w:tc>
                <w:tcPr>
                  <w:tcW w:w="663" w:type="pct"/>
                  <w:tcBorders>
                    <w:top w:val="single" w:color="auto" w:sz="4" w:space="0"/>
                    <w:left w:val="nil"/>
                    <w:bottom w:val="single" w:color="auto" w:sz="4" w:space="0"/>
                    <w:right w:val="single" w:color="auto" w:sz="8" w:space="0"/>
                  </w:tcBorders>
                  <w:noWrap w:val="0"/>
                  <w:vAlign w:val="center"/>
                </w:tcPr>
                <w:p w14:paraId="43039C66">
                  <w:pPr>
                    <w:pStyle w:val="51"/>
                    <w:shd w:val="clea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51.7</w:t>
                  </w:r>
                </w:p>
              </w:tc>
              <w:tc>
                <w:tcPr>
                  <w:tcW w:w="579" w:type="pct"/>
                  <w:tcBorders>
                    <w:top w:val="single" w:color="auto" w:sz="4" w:space="0"/>
                    <w:left w:val="nil"/>
                    <w:bottom w:val="single" w:color="auto" w:sz="4" w:space="0"/>
                    <w:right w:val="single" w:color="auto" w:sz="8" w:space="0"/>
                  </w:tcBorders>
                  <w:noWrap w:val="0"/>
                  <w:vAlign w:val="center"/>
                </w:tcPr>
                <w:p w14:paraId="581A1B03">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70</w:t>
                  </w:r>
                </w:p>
              </w:tc>
              <w:tc>
                <w:tcPr>
                  <w:tcW w:w="661" w:type="pct"/>
                  <w:tcBorders>
                    <w:top w:val="single" w:color="auto" w:sz="4" w:space="0"/>
                    <w:left w:val="nil"/>
                    <w:bottom w:val="single" w:color="auto" w:sz="4" w:space="0"/>
                    <w:right w:val="single" w:color="auto" w:sz="8" w:space="0"/>
                  </w:tcBorders>
                  <w:noWrap w:val="0"/>
                  <w:vAlign w:val="center"/>
                </w:tcPr>
                <w:p w14:paraId="580A2E7A">
                  <w:pPr>
                    <w:pStyle w:val="51"/>
                    <w:shd w:val="clea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73.86</w:t>
                  </w:r>
                </w:p>
              </w:tc>
              <w:tc>
                <w:tcPr>
                  <w:tcW w:w="623" w:type="pct"/>
                  <w:tcBorders>
                    <w:top w:val="single" w:color="auto" w:sz="4" w:space="0"/>
                    <w:left w:val="nil"/>
                    <w:bottom w:val="single" w:color="auto" w:sz="4" w:space="0"/>
                  </w:tcBorders>
                  <w:noWrap w:val="0"/>
                  <w:vAlign w:val="center"/>
                </w:tcPr>
                <w:p w14:paraId="415EB085">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达标</w:t>
                  </w:r>
                </w:p>
              </w:tc>
            </w:tr>
            <w:tr w14:paraId="02EC7C18">
              <w:tblPrEx>
                <w:tblCellMar>
                  <w:top w:w="0" w:type="dxa"/>
                  <w:left w:w="17" w:type="dxa"/>
                  <w:bottom w:w="0" w:type="dxa"/>
                  <w:right w:w="17" w:type="dxa"/>
                </w:tblCellMar>
              </w:tblPrEx>
              <w:trPr>
                <w:cantSplit/>
                <w:trHeight w:val="340" w:hRule="atLeast"/>
              </w:trPr>
              <w:tc>
                <w:tcPr>
                  <w:tcW w:w="500" w:type="pct"/>
                  <w:vMerge w:val="continue"/>
                  <w:tcBorders>
                    <w:top w:val="single" w:color="auto" w:sz="4" w:space="0"/>
                    <w:bottom w:val="single" w:color="auto" w:sz="4" w:space="0"/>
                    <w:right w:val="single" w:color="auto" w:sz="8" w:space="0"/>
                  </w:tcBorders>
                  <w:noWrap w:val="0"/>
                  <w:vAlign w:val="center"/>
                </w:tcPr>
                <w:p w14:paraId="1A6E2902">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p>
              </w:tc>
              <w:tc>
                <w:tcPr>
                  <w:tcW w:w="490" w:type="pct"/>
                  <w:tcBorders>
                    <w:top w:val="single" w:color="auto" w:sz="4" w:space="0"/>
                    <w:left w:val="nil"/>
                    <w:bottom w:val="single" w:color="auto" w:sz="4" w:space="0"/>
                    <w:right w:val="single" w:color="auto" w:sz="8" w:space="0"/>
                  </w:tcBorders>
                  <w:noWrap w:val="0"/>
                  <w:vAlign w:val="center"/>
                </w:tcPr>
                <w:p w14:paraId="302C1C00">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PM</w:t>
                  </w:r>
                  <w:r>
                    <w:rPr>
                      <w:rFonts w:hint="eastAsia" w:ascii="Times New Roman" w:hAnsi="Times New Roman" w:eastAsia="宋体" w:cs="Times New Roman"/>
                      <w:color w:val="000000" w:themeColor="text1"/>
                      <w:highlight w:val="none"/>
                      <w:vertAlign w:val="subscript"/>
                      <w14:textFill>
                        <w14:solidFill>
                          <w14:schemeClr w14:val="tx1"/>
                        </w14:solidFill>
                      </w14:textFill>
                    </w:rPr>
                    <w:t>2.5</w:t>
                  </w:r>
                </w:p>
              </w:tc>
              <w:tc>
                <w:tcPr>
                  <w:tcW w:w="1484" w:type="pct"/>
                  <w:tcBorders>
                    <w:top w:val="single" w:color="auto" w:sz="4" w:space="0"/>
                    <w:left w:val="nil"/>
                    <w:bottom w:val="single" w:color="auto" w:sz="4" w:space="0"/>
                    <w:right w:val="single" w:color="auto" w:sz="8" w:space="0"/>
                  </w:tcBorders>
                  <w:noWrap w:val="0"/>
                  <w:vAlign w:val="center"/>
                </w:tcPr>
                <w:p w14:paraId="4BFF5945">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年平均</w:t>
                  </w:r>
                </w:p>
              </w:tc>
              <w:tc>
                <w:tcPr>
                  <w:tcW w:w="663" w:type="pct"/>
                  <w:tcBorders>
                    <w:top w:val="single" w:color="auto" w:sz="4" w:space="0"/>
                    <w:left w:val="nil"/>
                    <w:bottom w:val="single" w:color="auto" w:sz="4" w:space="0"/>
                    <w:right w:val="single" w:color="auto" w:sz="8" w:space="0"/>
                  </w:tcBorders>
                  <w:noWrap w:val="0"/>
                  <w:vAlign w:val="center"/>
                </w:tcPr>
                <w:p w14:paraId="7B4DD6F6">
                  <w:pPr>
                    <w:pStyle w:val="51"/>
                    <w:shd w:val="clea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32</w:t>
                  </w:r>
                </w:p>
              </w:tc>
              <w:tc>
                <w:tcPr>
                  <w:tcW w:w="579" w:type="pct"/>
                  <w:tcBorders>
                    <w:top w:val="single" w:color="auto" w:sz="4" w:space="0"/>
                    <w:left w:val="nil"/>
                    <w:bottom w:val="single" w:color="auto" w:sz="4" w:space="0"/>
                    <w:right w:val="single" w:color="auto" w:sz="8" w:space="0"/>
                  </w:tcBorders>
                  <w:noWrap w:val="0"/>
                  <w:vAlign w:val="center"/>
                </w:tcPr>
                <w:p w14:paraId="18C6DB68">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35</w:t>
                  </w:r>
                </w:p>
              </w:tc>
              <w:tc>
                <w:tcPr>
                  <w:tcW w:w="661" w:type="pct"/>
                  <w:tcBorders>
                    <w:top w:val="single" w:color="auto" w:sz="4" w:space="0"/>
                    <w:left w:val="nil"/>
                    <w:bottom w:val="single" w:color="auto" w:sz="4" w:space="0"/>
                    <w:right w:val="single" w:color="auto" w:sz="8" w:space="0"/>
                  </w:tcBorders>
                  <w:noWrap w:val="0"/>
                  <w:vAlign w:val="center"/>
                </w:tcPr>
                <w:p w14:paraId="6B5D933C">
                  <w:pPr>
                    <w:pStyle w:val="51"/>
                    <w:shd w:val="clea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91.43</w:t>
                  </w:r>
                </w:p>
              </w:tc>
              <w:tc>
                <w:tcPr>
                  <w:tcW w:w="623" w:type="pct"/>
                  <w:tcBorders>
                    <w:top w:val="single" w:color="auto" w:sz="4" w:space="0"/>
                    <w:left w:val="nil"/>
                    <w:bottom w:val="single" w:color="auto" w:sz="4" w:space="0"/>
                  </w:tcBorders>
                  <w:noWrap w:val="0"/>
                  <w:vAlign w:val="center"/>
                </w:tcPr>
                <w:p w14:paraId="324EF4FC">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达标</w:t>
                  </w:r>
                </w:p>
              </w:tc>
            </w:tr>
            <w:tr w14:paraId="607D74DD">
              <w:tblPrEx>
                <w:tblCellMar>
                  <w:top w:w="0" w:type="dxa"/>
                  <w:left w:w="17" w:type="dxa"/>
                  <w:bottom w:w="0" w:type="dxa"/>
                  <w:right w:w="17" w:type="dxa"/>
                </w:tblCellMar>
              </w:tblPrEx>
              <w:trPr>
                <w:cantSplit/>
                <w:trHeight w:val="568" w:hRule="atLeast"/>
              </w:trPr>
              <w:tc>
                <w:tcPr>
                  <w:tcW w:w="500" w:type="pct"/>
                  <w:vMerge w:val="continue"/>
                  <w:tcBorders>
                    <w:top w:val="single" w:color="auto" w:sz="4" w:space="0"/>
                    <w:bottom w:val="single" w:color="auto" w:sz="4" w:space="0"/>
                    <w:right w:val="single" w:color="auto" w:sz="8" w:space="0"/>
                  </w:tcBorders>
                  <w:noWrap w:val="0"/>
                  <w:vAlign w:val="center"/>
                </w:tcPr>
                <w:p w14:paraId="5846AE48">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p>
              </w:tc>
              <w:tc>
                <w:tcPr>
                  <w:tcW w:w="490" w:type="pct"/>
                  <w:tcBorders>
                    <w:top w:val="single" w:color="auto" w:sz="4" w:space="0"/>
                    <w:left w:val="nil"/>
                    <w:bottom w:val="single" w:color="auto" w:sz="4" w:space="0"/>
                    <w:right w:val="single" w:color="auto" w:sz="8" w:space="0"/>
                  </w:tcBorders>
                  <w:noWrap w:val="0"/>
                  <w:vAlign w:val="center"/>
                </w:tcPr>
                <w:p w14:paraId="75A0F85C">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CO</w:t>
                  </w:r>
                </w:p>
              </w:tc>
              <w:tc>
                <w:tcPr>
                  <w:tcW w:w="2501" w:type="dxa"/>
                  <w:tcBorders>
                    <w:top w:val="single" w:color="auto" w:sz="4" w:space="0"/>
                    <w:left w:val="nil"/>
                    <w:bottom w:val="single" w:color="auto" w:sz="4" w:space="0"/>
                    <w:right w:val="single" w:color="auto" w:sz="8" w:space="0"/>
                  </w:tcBorders>
                  <w:noWrap w:val="0"/>
                  <w:vAlign w:val="center"/>
                </w:tcPr>
                <w:p w14:paraId="262CC940">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24小时平均浓度第95百分位数</w:t>
                  </w:r>
                </w:p>
              </w:tc>
              <w:tc>
                <w:tcPr>
                  <w:tcW w:w="663" w:type="pct"/>
                  <w:tcBorders>
                    <w:top w:val="single" w:color="auto" w:sz="4" w:space="0"/>
                    <w:left w:val="nil"/>
                    <w:bottom w:val="single" w:color="auto" w:sz="4" w:space="0"/>
                    <w:right w:val="single" w:color="auto" w:sz="8" w:space="0"/>
                  </w:tcBorders>
                  <w:noWrap w:val="0"/>
                  <w:vAlign w:val="center"/>
                </w:tcPr>
                <w:p w14:paraId="3B8ECECB">
                  <w:pPr>
                    <w:pStyle w:val="51"/>
                    <w:shd w:val="clea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1134</w:t>
                  </w:r>
                </w:p>
              </w:tc>
              <w:tc>
                <w:tcPr>
                  <w:tcW w:w="579" w:type="pct"/>
                  <w:tcBorders>
                    <w:top w:val="single" w:color="auto" w:sz="4" w:space="0"/>
                    <w:left w:val="nil"/>
                    <w:bottom w:val="single" w:color="auto" w:sz="4" w:space="0"/>
                    <w:right w:val="single" w:color="auto" w:sz="8" w:space="0"/>
                  </w:tcBorders>
                  <w:noWrap w:val="0"/>
                  <w:vAlign w:val="center"/>
                </w:tcPr>
                <w:p w14:paraId="23BEB979">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4000</w:t>
                  </w:r>
                </w:p>
              </w:tc>
              <w:tc>
                <w:tcPr>
                  <w:tcW w:w="661" w:type="pct"/>
                  <w:tcBorders>
                    <w:top w:val="single" w:color="auto" w:sz="4" w:space="0"/>
                    <w:left w:val="nil"/>
                    <w:bottom w:val="single" w:color="auto" w:sz="4" w:space="0"/>
                    <w:right w:val="single" w:color="auto" w:sz="8" w:space="0"/>
                  </w:tcBorders>
                  <w:noWrap w:val="0"/>
                  <w:vAlign w:val="center"/>
                </w:tcPr>
                <w:p w14:paraId="56C1B5FA">
                  <w:pPr>
                    <w:pStyle w:val="51"/>
                    <w:shd w:val="clea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28.35</w:t>
                  </w:r>
                </w:p>
              </w:tc>
              <w:tc>
                <w:tcPr>
                  <w:tcW w:w="623" w:type="pct"/>
                  <w:tcBorders>
                    <w:top w:val="single" w:color="auto" w:sz="4" w:space="0"/>
                    <w:left w:val="nil"/>
                    <w:bottom w:val="single" w:color="auto" w:sz="4" w:space="0"/>
                  </w:tcBorders>
                  <w:noWrap w:val="0"/>
                  <w:vAlign w:val="center"/>
                </w:tcPr>
                <w:p w14:paraId="715B5273">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达标</w:t>
                  </w:r>
                </w:p>
              </w:tc>
            </w:tr>
            <w:tr w14:paraId="0803E47D">
              <w:tblPrEx>
                <w:tblCellMar>
                  <w:top w:w="0" w:type="dxa"/>
                  <w:left w:w="17" w:type="dxa"/>
                  <w:bottom w:w="0" w:type="dxa"/>
                  <w:right w:w="17" w:type="dxa"/>
                </w:tblCellMar>
              </w:tblPrEx>
              <w:trPr>
                <w:cantSplit/>
                <w:trHeight w:val="409" w:hRule="atLeast"/>
              </w:trPr>
              <w:tc>
                <w:tcPr>
                  <w:tcW w:w="500" w:type="pct"/>
                  <w:vMerge w:val="continue"/>
                  <w:tcBorders>
                    <w:top w:val="single" w:color="auto" w:sz="4" w:space="0"/>
                    <w:bottom w:val="single" w:color="auto" w:sz="12" w:space="0"/>
                    <w:right w:val="single" w:color="auto" w:sz="8" w:space="0"/>
                  </w:tcBorders>
                  <w:noWrap w:val="0"/>
                  <w:vAlign w:val="center"/>
                </w:tcPr>
                <w:p w14:paraId="24283BB3">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p>
              </w:tc>
              <w:tc>
                <w:tcPr>
                  <w:tcW w:w="490" w:type="pct"/>
                  <w:tcBorders>
                    <w:top w:val="single" w:color="auto" w:sz="4" w:space="0"/>
                    <w:left w:val="nil"/>
                    <w:bottom w:val="single" w:color="auto" w:sz="12" w:space="0"/>
                    <w:right w:val="single" w:color="auto" w:sz="8" w:space="0"/>
                  </w:tcBorders>
                  <w:noWrap w:val="0"/>
                  <w:vAlign w:val="center"/>
                </w:tcPr>
                <w:p w14:paraId="4ED43B2E">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O</w:t>
                  </w:r>
                  <w:r>
                    <w:rPr>
                      <w:rFonts w:hint="eastAsia" w:ascii="Times New Roman" w:hAnsi="Times New Roman" w:eastAsia="宋体" w:cs="Times New Roman"/>
                      <w:color w:val="000000" w:themeColor="text1"/>
                      <w:highlight w:val="none"/>
                      <w:vertAlign w:val="subscript"/>
                      <w14:textFill>
                        <w14:solidFill>
                          <w14:schemeClr w14:val="tx1"/>
                        </w14:solidFill>
                      </w14:textFill>
                    </w:rPr>
                    <w:t>3</w:t>
                  </w:r>
                </w:p>
              </w:tc>
              <w:tc>
                <w:tcPr>
                  <w:tcW w:w="2501" w:type="dxa"/>
                  <w:tcBorders>
                    <w:top w:val="single" w:color="auto" w:sz="4" w:space="0"/>
                    <w:left w:val="nil"/>
                    <w:bottom w:val="single" w:color="auto" w:sz="12" w:space="0"/>
                    <w:right w:val="single" w:color="auto" w:sz="8" w:space="0"/>
                  </w:tcBorders>
                  <w:noWrap w:val="0"/>
                  <w:vAlign w:val="center"/>
                </w:tcPr>
                <w:p w14:paraId="31D51D2D">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日最大8小时滑动平均值的第90百分位数</w:t>
                  </w:r>
                </w:p>
              </w:tc>
              <w:tc>
                <w:tcPr>
                  <w:tcW w:w="663" w:type="pct"/>
                  <w:tcBorders>
                    <w:top w:val="single" w:color="auto" w:sz="4" w:space="0"/>
                    <w:left w:val="nil"/>
                    <w:bottom w:val="single" w:color="auto" w:sz="12" w:space="0"/>
                    <w:right w:val="single" w:color="auto" w:sz="8" w:space="0"/>
                  </w:tcBorders>
                  <w:noWrap w:val="0"/>
                  <w:vAlign w:val="center"/>
                </w:tcPr>
                <w:p w14:paraId="7C828F1F">
                  <w:pPr>
                    <w:pStyle w:val="51"/>
                    <w:shd w:val="clea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162</w:t>
                  </w:r>
                </w:p>
              </w:tc>
              <w:tc>
                <w:tcPr>
                  <w:tcW w:w="579" w:type="pct"/>
                  <w:tcBorders>
                    <w:top w:val="single" w:color="auto" w:sz="4" w:space="0"/>
                    <w:left w:val="nil"/>
                    <w:bottom w:val="single" w:color="auto" w:sz="12" w:space="0"/>
                    <w:right w:val="single" w:color="auto" w:sz="8" w:space="0"/>
                  </w:tcBorders>
                  <w:noWrap w:val="0"/>
                  <w:vAlign w:val="center"/>
                </w:tcPr>
                <w:p w14:paraId="763A29F5">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160</w:t>
                  </w:r>
                </w:p>
              </w:tc>
              <w:tc>
                <w:tcPr>
                  <w:tcW w:w="661" w:type="pct"/>
                  <w:tcBorders>
                    <w:top w:val="single" w:color="auto" w:sz="4" w:space="0"/>
                    <w:left w:val="nil"/>
                    <w:bottom w:val="single" w:color="auto" w:sz="12" w:space="0"/>
                    <w:right w:val="single" w:color="auto" w:sz="8" w:space="0"/>
                  </w:tcBorders>
                  <w:noWrap w:val="0"/>
                  <w:vAlign w:val="center"/>
                </w:tcPr>
                <w:p w14:paraId="5DD68D8D">
                  <w:pPr>
                    <w:pStyle w:val="51"/>
                    <w:shd w:val="clea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101.25</w:t>
                  </w:r>
                </w:p>
              </w:tc>
              <w:tc>
                <w:tcPr>
                  <w:tcW w:w="623" w:type="pct"/>
                  <w:tcBorders>
                    <w:top w:val="single" w:color="auto" w:sz="4" w:space="0"/>
                    <w:left w:val="nil"/>
                    <w:bottom w:val="single" w:color="auto" w:sz="12" w:space="0"/>
                  </w:tcBorders>
                  <w:noWrap w:val="0"/>
                  <w:vAlign w:val="center"/>
                </w:tcPr>
                <w:p w14:paraId="0AC7598E">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不达标</w:t>
                  </w:r>
                </w:p>
              </w:tc>
            </w:tr>
          </w:tbl>
          <w:p w14:paraId="0BBC781E">
            <w:pPr>
              <w:widowControl/>
              <w:shd w:val="clear"/>
              <w:spacing w:line="360" w:lineRule="auto"/>
              <w:ind w:firstLine="480" w:firstLineChars="200"/>
              <w:rPr>
                <w:color w:val="000000" w:themeColor="text1"/>
                <w:kern w:val="0"/>
                <w:sz w:val="24"/>
                <w:highlight w:val="none"/>
                <w14:textFill>
                  <w14:solidFill>
                    <w14:schemeClr w14:val="tx1"/>
                  </w14:solidFill>
                </w14:textFill>
              </w:rPr>
            </w:pPr>
            <w:r>
              <w:rPr>
                <w:color w:val="000000" w:themeColor="text1"/>
                <w:sz w:val="24"/>
                <w:highlight w:val="none"/>
                <w:lang w:bidi="ar"/>
                <w14:textFill>
                  <w14:solidFill>
                    <w14:schemeClr w14:val="tx1"/>
                  </w14:solidFill>
                </w14:textFill>
              </w:rPr>
              <w:t>监测结果显示</w:t>
            </w:r>
            <w:r>
              <w:rPr>
                <w:rFonts w:hint="eastAsia"/>
                <w:color w:val="000000" w:themeColor="text1"/>
                <w:sz w:val="24"/>
                <w:highlight w:val="none"/>
                <w:lang w:val="en-US" w:eastAsia="zh-CN" w:bidi="ar"/>
                <w14:textFill>
                  <w14:solidFill>
                    <w14:schemeClr w14:val="tx1"/>
                  </w14:solidFill>
                </w14:textFill>
              </w:rPr>
              <w:t>2024年</w:t>
            </w:r>
            <w:r>
              <w:rPr>
                <w:rFonts w:hint="eastAsia"/>
                <w:color w:val="000000" w:themeColor="text1"/>
                <w:sz w:val="24"/>
                <w:highlight w:val="none"/>
                <w:lang w:bidi="ar"/>
                <w14:textFill>
                  <w14:solidFill>
                    <w14:schemeClr w14:val="tx1"/>
                  </w14:solidFill>
                </w14:textFill>
              </w:rPr>
              <w:t>江阴市</w:t>
            </w:r>
            <w:r>
              <w:rPr>
                <w:color w:val="000000" w:themeColor="text1"/>
                <w:sz w:val="24"/>
                <w:highlight w:val="none"/>
                <w14:textFill>
                  <w14:solidFill>
                    <w14:schemeClr w14:val="tx1"/>
                  </w14:solidFill>
                </w14:textFill>
              </w:rPr>
              <w:t>SO</w:t>
            </w:r>
            <w:r>
              <w:rPr>
                <w:color w:val="000000" w:themeColor="text1"/>
                <w:sz w:val="24"/>
                <w:highlight w:val="none"/>
                <w:vertAlign w:val="subscript"/>
                <w14:textFill>
                  <w14:solidFill>
                    <w14:schemeClr w14:val="tx1"/>
                  </w14:solidFill>
                </w14:textFill>
              </w:rPr>
              <w:t>2</w:t>
            </w:r>
            <w:r>
              <w:rPr>
                <w:color w:val="000000" w:themeColor="text1"/>
                <w:sz w:val="24"/>
                <w:highlight w:val="none"/>
                <w14:textFill>
                  <w14:solidFill>
                    <w14:schemeClr w14:val="tx1"/>
                  </w14:solidFill>
                </w14:textFill>
              </w:rPr>
              <w:t>、</w:t>
            </w:r>
            <w:r>
              <w:rPr>
                <w:bCs/>
                <w:color w:val="000000" w:themeColor="text1"/>
                <w:kern w:val="4"/>
                <w:sz w:val="24"/>
                <w:highlight w:val="none"/>
                <w14:textFill>
                  <w14:solidFill>
                    <w14:schemeClr w14:val="tx1"/>
                  </w14:solidFill>
                </w14:textFill>
              </w:rPr>
              <w:t>NO</w:t>
            </w:r>
            <w:r>
              <w:rPr>
                <w:bCs/>
                <w:color w:val="000000" w:themeColor="text1"/>
                <w:kern w:val="4"/>
                <w:sz w:val="24"/>
                <w:highlight w:val="none"/>
                <w:vertAlign w:val="subscript"/>
                <w14:textFill>
                  <w14:solidFill>
                    <w14:schemeClr w14:val="tx1"/>
                  </w14:solidFill>
                </w14:textFill>
              </w:rPr>
              <w:t>2</w:t>
            </w:r>
            <w:r>
              <w:rPr>
                <w:bCs/>
                <w:color w:val="000000" w:themeColor="text1"/>
                <w:kern w:val="4"/>
                <w:sz w:val="24"/>
                <w:highlight w:val="none"/>
                <w14:textFill>
                  <w14:solidFill>
                    <w14:schemeClr w14:val="tx1"/>
                  </w14:solidFill>
                </w14:textFill>
              </w:rPr>
              <w:t>、</w:t>
            </w:r>
            <w:r>
              <w:rPr>
                <w:color w:val="000000" w:themeColor="text1"/>
                <w:sz w:val="24"/>
                <w:highlight w:val="none"/>
                <w14:textFill>
                  <w14:solidFill>
                    <w14:schemeClr w14:val="tx1"/>
                  </w14:solidFill>
                </w14:textFill>
              </w:rPr>
              <w:t>PM</w:t>
            </w:r>
            <w:r>
              <w:rPr>
                <w:color w:val="000000" w:themeColor="text1"/>
                <w:sz w:val="24"/>
                <w:highlight w:val="none"/>
                <w:vertAlign w:val="subscript"/>
                <w14:textFill>
                  <w14:solidFill>
                    <w14:schemeClr w14:val="tx1"/>
                  </w14:solidFill>
                </w14:textFill>
              </w:rPr>
              <w:t>10</w:t>
            </w:r>
            <w:r>
              <w:rPr>
                <w:color w:val="000000" w:themeColor="text1"/>
                <w:sz w:val="24"/>
                <w:highlight w:val="none"/>
                <w14:textFill>
                  <w14:solidFill>
                    <w14:schemeClr w14:val="tx1"/>
                  </w14:solidFill>
                </w14:textFill>
              </w:rPr>
              <w:t>、PM</w:t>
            </w:r>
            <w:r>
              <w:rPr>
                <w:color w:val="000000" w:themeColor="text1"/>
                <w:sz w:val="24"/>
                <w:highlight w:val="none"/>
                <w:vertAlign w:val="subscript"/>
                <w14:textFill>
                  <w14:solidFill>
                    <w14:schemeClr w14:val="tx1"/>
                  </w14:solidFill>
                </w14:textFill>
              </w:rPr>
              <w:t>2.5</w:t>
            </w:r>
            <w:r>
              <w:rPr>
                <w:color w:val="000000" w:themeColor="text1"/>
                <w:sz w:val="24"/>
                <w:highlight w:val="none"/>
                <w14:textFill>
                  <w14:solidFill>
                    <w14:schemeClr w14:val="tx1"/>
                  </w14:solidFill>
                </w14:textFill>
              </w:rPr>
              <w:t>、CO</w:t>
            </w:r>
            <w:r>
              <w:rPr>
                <w:rFonts w:hint="eastAsia"/>
                <w:color w:val="000000" w:themeColor="text1"/>
                <w:sz w:val="24"/>
                <w:highlight w:val="none"/>
                <w14:textFill>
                  <w14:solidFill>
                    <w14:schemeClr w14:val="tx1"/>
                  </w14:solidFill>
                </w14:textFill>
              </w:rPr>
              <w:t>达到</w:t>
            </w:r>
            <w:r>
              <w:rPr>
                <w:color w:val="000000" w:themeColor="text1"/>
                <w:sz w:val="24"/>
                <w:highlight w:val="none"/>
                <w:lang w:bidi="ar"/>
                <w14:textFill>
                  <w14:solidFill>
                    <w14:schemeClr w14:val="tx1"/>
                  </w14:solidFill>
                </w14:textFill>
              </w:rPr>
              <w:t>《环境空气质量标准》（GB3095-</w:t>
            </w:r>
            <w:r>
              <w:rPr>
                <w:rFonts w:hint="eastAsia"/>
                <w:color w:val="000000" w:themeColor="text1"/>
                <w:sz w:val="24"/>
                <w:highlight w:val="none"/>
                <w:lang w:val="en-US" w:eastAsia="zh-CN" w:bidi="ar"/>
                <w14:textFill>
                  <w14:solidFill>
                    <w14:schemeClr w14:val="tx1"/>
                  </w14:solidFill>
                </w14:textFill>
              </w:rPr>
              <w:t>2012</w:t>
            </w:r>
            <w:r>
              <w:rPr>
                <w:color w:val="000000" w:themeColor="text1"/>
                <w:sz w:val="24"/>
                <w:highlight w:val="none"/>
                <w:lang w:bidi="ar"/>
                <w14:textFill>
                  <w14:solidFill>
                    <w14:schemeClr w14:val="tx1"/>
                  </w14:solidFill>
                </w14:textFill>
              </w:rPr>
              <w:t>）表1中二级标准</w:t>
            </w:r>
            <w:r>
              <w:rPr>
                <w:rFonts w:hint="eastAsia"/>
                <w:color w:val="000000" w:themeColor="text1"/>
                <w:sz w:val="24"/>
                <w:highlight w:val="none"/>
                <w14:textFill>
                  <w14:solidFill>
                    <w14:schemeClr w14:val="tx1"/>
                  </w14:solidFill>
                </w14:textFill>
              </w:rPr>
              <w:t>；</w:t>
            </w:r>
            <w:r>
              <w:rPr>
                <w:color w:val="000000" w:themeColor="text1"/>
                <w:sz w:val="24"/>
                <w:highlight w:val="none"/>
                <w:lang w:bidi="ar"/>
                <w14:textFill>
                  <w14:solidFill>
                    <w14:schemeClr w14:val="tx1"/>
                  </w14:solidFill>
                </w14:textFill>
              </w:rPr>
              <w:t>O</w:t>
            </w:r>
            <w:r>
              <w:rPr>
                <w:color w:val="000000" w:themeColor="text1"/>
                <w:sz w:val="24"/>
                <w:highlight w:val="none"/>
                <w:vertAlign w:val="subscript"/>
                <w:lang w:bidi="ar"/>
                <w14:textFill>
                  <w14:solidFill>
                    <w14:schemeClr w14:val="tx1"/>
                  </w14:solidFill>
                </w14:textFill>
              </w:rPr>
              <w:t>3</w:t>
            </w:r>
            <w:r>
              <w:rPr>
                <w:color w:val="000000" w:themeColor="text1"/>
                <w:sz w:val="24"/>
                <w:highlight w:val="none"/>
                <w:lang w:bidi="ar"/>
                <w14:textFill>
                  <w14:solidFill>
                    <w14:schemeClr w14:val="tx1"/>
                  </w14:solidFill>
                </w14:textFill>
              </w:rPr>
              <w:t>超出《环境空气质量标准》（GB3095-</w:t>
            </w:r>
            <w:r>
              <w:rPr>
                <w:rFonts w:hint="eastAsia"/>
                <w:color w:val="000000" w:themeColor="text1"/>
                <w:sz w:val="24"/>
                <w:highlight w:val="none"/>
                <w:lang w:val="en-US" w:eastAsia="zh-CN" w:bidi="ar"/>
                <w14:textFill>
                  <w14:solidFill>
                    <w14:schemeClr w14:val="tx1"/>
                  </w14:solidFill>
                </w14:textFill>
              </w:rPr>
              <w:t>2012</w:t>
            </w:r>
            <w:r>
              <w:rPr>
                <w:color w:val="000000" w:themeColor="text1"/>
                <w:sz w:val="24"/>
                <w:highlight w:val="none"/>
                <w:lang w:bidi="ar"/>
                <w14:textFill>
                  <w14:solidFill>
                    <w14:schemeClr w14:val="tx1"/>
                  </w14:solidFill>
                </w14:textFill>
              </w:rPr>
              <w:t>）表1中二级标准。</w:t>
            </w:r>
            <w:r>
              <w:rPr>
                <w:color w:val="000000" w:themeColor="text1"/>
                <w:sz w:val="24"/>
                <w:highlight w:val="none"/>
                <w14:textFill>
                  <w14:solidFill>
                    <w14:schemeClr w14:val="tx1"/>
                  </w14:solidFill>
                </w14:textFill>
              </w:rPr>
              <w:t>因此，该区域为不达标区</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目前当地政府已出具了整治方案，具体见附件</w:t>
            </w:r>
            <w:r>
              <w:rPr>
                <w:color w:val="000000" w:themeColor="text1"/>
                <w:kern w:val="0"/>
                <w:sz w:val="24"/>
                <w:highlight w:val="none"/>
                <w14:textFill>
                  <w14:solidFill>
                    <w14:schemeClr w14:val="tx1"/>
                  </w14:solidFill>
                </w14:textFill>
              </w:rPr>
              <w:t>。</w:t>
            </w:r>
          </w:p>
          <w:p w14:paraId="294F1C91">
            <w:pPr>
              <w:pStyle w:val="33"/>
              <w:shd w:val="clear"/>
              <w:ind w:firstLine="42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2、地表水</w:t>
            </w:r>
          </w:p>
          <w:p w14:paraId="3326D59D">
            <w:pPr>
              <w:pStyle w:val="33"/>
              <w:widowControl/>
              <w:shd w:val="clear"/>
              <w:ind w:firstLine="48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根据《建设项目环境影响报告表编制技术指南（污染影响类）》（</w:t>
            </w:r>
            <w:r>
              <w:rPr>
                <w:color w:val="000000" w:themeColor="text1"/>
                <w:sz w:val="24"/>
                <w:szCs w:val="24"/>
                <w:highlight w:val="none"/>
                <w14:textFill>
                  <w14:solidFill>
                    <w14:schemeClr w14:val="tx1"/>
                  </w14:solidFill>
                </w14:textFill>
              </w:rPr>
              <w:t>2021</w:t>
            </w:r>
            <w:r>
              <w:rPr>
                <w:rFonts w:hint="eastAsia"/>
                <w:color w:val="000000" w:themeColor="text1"/>
                <w:sz w:val="24"/>
                <w:szCs w:val="24"/>
                <w:highlight w:val="none"/>
                <w14:textFill>
                  <w14:solidFill>
                    <w14:schemeClr w14:val="tx1"/>
                  </w14:solidFill>
                </w14:textFill>
              </w:rPr>
              <w:t>年试行），地表水环境质量可引用与建设项目距离近的有效数据，包括近</w:t>
            </w:r>
            <w:r>
              <w:rPr>
                <w:color w:val="000000" w:themeColor="text1"/>
                <w:sz w:val="24"/>
                <w:szCs w:val="24"/>
                <w:highlight w:val="none"/>
                <w14:textFill>
                  <w14:solidFill>
                    <w14:schemeClr w14:val="tx1"/>
                  </w14:solidFill>
                </w14:textFill>
              </w:rPr>
              <w:t>3</w:t>
            </w:r>
            <w:r>
              <w:rPr>
                <w:rFonts w:hint="eastAsia"/>
                <w:color w:val="000000" w:themeColor="text1"/>
                <w:sz w:val="24"/>
                <w:szCs w:val="24"/>
                <w:highlight w:val="none"/>
                <w14:textFill>
                  <w14:solidFill>
                    <w14:schemeClr w14:val="tx1"/>
                  </w14:solidFill>
                </w14:textFill>
              </w:rPr>
              <w:t>年的规划环境影响评价的监测数据，所在流域控制单元内国家、地方控制断面监测数据，生态环境主管部门发布的水环境质量数据或地表水达标情况的结论。</w:t>
            </w:r>
          </w:p>
          <w:p w14:paraId="723367B3">
            <w:pPr>
              <w:widowControl/>
              <w:shd w:val="clear"/>
              <w:ind w:firstLine="480" w:firstLineChars="200"/>
              <w:jc w:val="left"/>
              <w:rPr>
                <w:rFonts w:hint="eastAsia" w:hAnsi="宋体"/>
                <w:color w:val="000000" w:themeColor="text1"/>
                <w:sz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根据</w:t>
            </w:r>
            <w:r>
              <w:rPr>
                <w:bCs/>
                <w:color w:val="000000" w:themeColor="text1"/>
                <w:sz w:val="24"/>
                <w:highlight w:val="none"/>
                <w14:textFill>
                  <w14:solidFill>
                    <w14:schemeClr w14:val="tx1"/>
                  </w14:solidFill>
                </w14:textFill>
              </w:rPr>
              <w:t>《</w:t>
            </w:r>
            <w:r>
              <w:rPr>
                <w:rFonts w:hint="eastAsia"/>
                <w:bCs/>
                <w:color w:val="000000" w:themeColor="text1"/>
                <w:sz w:val="24"/>
                <w:highlight w:val="none"/>
                <w14:textFill>
                  <w14:solidFill>
                    <w14:schemeClr w14:val="tx1"/>
                  </w14:solidFill>
                </w14:textFill>
              </w:rPr>
              <w:t>202</w:t>
            </w:r>
            <w:r>
              <w:rPr>
                <w:rFonts w:hint="eastAsia"/>
                <w:bCs/>
                <w:color w:val="000000" w:themeColor="text1"/>
                <w:sz w:val="24"/>
                <w:highlight w:val="none"/>
                <w:lang w:val="en-US" w:eastAsia="zh-CN"/>
                <w14:textFill>
                  <w14:solidFill>
                    <w14:schemeClr w14:val="tx1"/>
                  </w14:solidFill>
                </w14:textFill>
              </w:rPr>
              <w:t>4</w:t>
            </w:r>
            <w:r>
              <w:rPr>
                <w:rFonts w:hint="eastAsia"/>
                <w:bCs/>
                <w:color w:val="000000" w:themeColor="text1"/>
                <w:sz w:val="24"/>
                <w:highlight w:val="none"/>
                <w14:textFill>
                  <w14:solidFill>
                    <w14:schemeClr w14:val="tx1"/>
                  </w14:solidFill>
                </w14:textFill>
              </w:rPr>
              <w:t>年度江阴市生态环境状况公报</w:t>
            </w:r>
            <w:r>
              <w:rPr>
                <w:bCs/>
                <w:color w:val="000000" w:themeColor="text1"/>
                <w:sz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w:t>
            </w:r>
            <w:r>
              <w:rPr>
                <w:rFonts w:hint="eastAsia" w:hAnsi="宋体"/>
                <w:color w:val="000000" w:themeColor="text1"/>
                <w:sz w:val="24"/>
                <w:highlight w:val="none"/>
                <w:lang w:val="en-US" w:eastAsia="zh-CN"/>
                <w14:textFill>
                  <w14:solidFill>
                    <w14:schemeClr w14:val="tx1"/>
                  </w14:solidFill>
                </w14:textFill>
              </w:rPr>
              <w:t>2024年，全市国、省考河流断面水质优Ⅲ比例达到 100%，</w:t>
            </w:r>
            <w:r>
              <w:rPr>
                <w:rFonts w:hint="default" w:hAnsi="宋体"/>
                <w:color w:val="000000" w:themeColor="text1"/>
                <w:sz w:val="24"/>
                <w:highlight w:val="none"/>
                <w:lang w:val="en-US" w:eastAsia="zh-CN"/>
                <w14:textFill>
                  <w14:solidFill>
                    <w14:schemeClr w14:val="tx1"/>
                  </w14:solidFill>
                </w14:textFill>
              </w:rPr>
              <w:t>长江三个集中式饮用水源地达标率100%，长江干流江阴段稳定达到Ⅱ类标准，地表水环境质量总体改善</w:t>
            </w:r>
            <w:r>
              <w:rPr>
                <w:rFonts w:hint="eastAsia" w:hAnsi="宋体"/>
                <w:color w:val="000000" w:themeColor="text1"/>
                <w:sz w:val="24"/>
                <w:highlight w:val="none"/>
                <w:lang w:val="en-US" w:eastAsia="zh-CN"/>
                <w14:textFill>
                  <w14:solidFill>
                    <w14:schemeClr w14:val="tx1"/>
                  </w14:solidFill>
                </w14:textFill>
              </w:rPr>
              <w:t>。</w:t>
            </w:r>
          </w:p>
          <w:p w14:paraId="71765F42">
            <w:pPr>
              <w:widowControl/>
              <w:shd w:val="clear"/>
              <w:ind w:firstLine="480" w:firstLineChars="200"/>
              <w:jc w:val="left"/>
              <w:rPr>
                <w:color w:val="000000" w:themeColor="text1"/>
                <w:highlight w:val="none"/>
                <w14:textFill>
                  <w14:solidFill>
                    <w14:schemeClr w14:val="tx1"/>
                  </w14:solidFill>
                </w14:textFill>
              </w:rPr>
            </w:pPr>
            <w:r>
              <w:rPr>
                <w:color w:val="000000" w:themeColor="text1"/>
                <w:sz w:val="24"/>
                <w:szCs w:val="24"/>
                <w:highlight w:val="none"/>
                <w14:textFill>
                  <w14:solidFill>
                    <w14:schemeClr w14:val="tx1"/>
                  </w14:solidFill>
                </w14:textFill>
              </w:rPr>
              <w:t>本项目生活污水预处理后接管至</w:t>
            </w:r>
            <w:r>
              <w:rPr>
                <w:rFonts w:hint="eastAsia"/>
                <w:color w:val="000000" w:themeColor="text1"/>
                <w:sz w:val="24"/>
                <w:szCs w:val="24"/>
                <w:highlight w:val="none"/>
                <w:lang w:eastAsia="zh-CN"/>
                <w14:textFill>
                  <w14:solidFill>
                    <w14:schemeClr w14:val="tx1"/>
                  </w14:solidFill>
                </w14:textFill>
              </w:rPr>
              <w:t>江阴市月城综合污水处理有限公司</w:t>
            </w:r>
            <w:r>
              <w:rPr>
                <w:color w:val="000000" w:themeColor="text1"/>
                <w:sz w:val="24"/>
                <w:szCs w:val="24"/>
                <w:highlight w:val="none"/>
                <w14:textFill>
                  <w14:solidFill>
                    <w14:schemeClr w14:val="tx1"/>
                  </w14:solidFill>
                </w14:textFill>
              </w:rPr>
              <w:t>，达标后排入</w:t>
            </w:r>
            <w:r>
              <w:rPr>
                <w:rFonts w:hint="eastAsia"/>
                <w:color w:val="000000" w:themeColor="text1"/>
                <w:sz w:val="24"/>
                <w:szCs w:val="24"/>
                <w:highlight w:val="none"/>
                <w:lang w:val="en-US" w:eastAsia="zh-CN"/>
                <w14:textFill>
                  <w14:solidFill>
                    <w14:schemeClr w14:val="tx1"/>
                  </w14:solidFill>
                </w14:textFill>
              </w:rPr>
              <w:t>锡澄运河</w:t>
            </w:r>
            <w:r>
              <w:rPr>
                <w:rFonts w:hint="eastAsia"/>
                <w:color w:val="000000" w:themeColor="text1"/>
                <w:sz w:val="24"/>
                <w:szCs w:val="24"/>
                <w:highlight w:val="none"/>
                <w14:textFill>
                  <w14:solidFill>
                    <w14:schemeClr w14:val="tx1"/>
                  </w14:solidFill>
                </w14:textFill>
              </w:rPr>
              <w:t>，根据《江苏省地表水环境功能区划（2021—2030年）》，</w:t>
            </w:r>
            <w:r>
              <w:rPr>
                <w:rFonts w:hint="eastAsia"/>
                <w:color w:val="000000" w:themeColor="text1"/>
                <w:sz w:val="24"/>
                <w:szCs w:val="24"/>
                <w:highlight w:val="none"/>
                <w:lang w:eastAsia="zh-CN"/>
                <w14:textFill>
                  <w14:solidFill>
                    <w14:schemeClr w14:val="tx1"/>
                  </w14:solidFill>
                </w14:textFill>
              </w:rPr>
              <w:t>锡澄运河</w:t>
            </w:r>
            <w:r>
              <w:rPr>
                <w:rFonts w:hint="eastAsia"/>
                <w:color w:val="000000" w:themeColor="text1"/>
                <w:sz w:val="24"/>
                <w:szCs w:val="24"/>
                <w:highlight w:val="none"/>
                <w14:textFill>
                  <w14:solidFill>
                    <w14:schemeClr w14:val="tx1"/>
                  </w14:solidFill>
                </w14:textFill>
              </w:rPr>
              <w:t>执行</w:t>
            </w:r>
            <w:r>
              <w:rPr>
                <w:color w:val="000000" w:themeColor="text1"/>
                <w:sz w:val="24"/>
                <w:szCs w:val="24"/>
                <w:highlight w:val="none"/>
                <w14:textFill>
                  <w14:solidFill>
                    <w14:schemeClr w14:val="tx1"/>
                  </w14:solidFill>
                </w14:textFill>
              </w:rPr>
              <w:t>《地表水环境质量标准》（GB3838-2002）表1中</w:t>
            </w:r>
            <w:r>
              <w:rPr>
                <w:rFonts w:hint="eastAsia"/>
                <w:color w:val="000000" w:themeColor="text1"/>
                <w:sz w:val="24"/>
                <w:szCs w:val="24"/>
                <w:highlight w:val="none"/>
                <w14:textFill>
                  <w14:solidFill>
                    <w14:schemeClr w14:val="tx1"/>
                  </w14:solidFill>
                </w14:textFill>
              </w:rPr>
              <w:t>Ⅲ类标准。根据江阴市人民政府网站上公开</w:t>
            </w:r>
            <w:r>
              <w:rPr>
                <w:rFonts w:hint="eastAsia" w:ascii="Times New Roman" w:hAnsi="Times New Roman" w:eastAsia="宋体" w:cs="Times New Roman"/>
                <w:color w:val="000000" w:themeColor="text1"/>
                <w:sz w:val="24"/>
                <w:szCs w:val="24"/>
                <w:highlight w:val="none"/>
                <w14:textFill>
                  <w14:solidFill>
                    <w14:schemeClr w14:val="tx1"/>
                  </w14:solidFill>
                </w14:textFill>
              </w:rPr>
              <w:t>的《全市69条环境综合整治河道水质明细表（202</w:t>
            </w:r>
            <w:r>
              <w:rPr>
                <w:rFonts w:hint="eastAsia"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14:textFill>
                  <w14:solidFill>
                    <w14:schemeClr w14:val="tx1"/>
                  </w14:solidFill>
                </w14:textFill>
              </w:rPr>
              <w:t>年1-</w:t>
            </w:r>
            <w:r>
              <w:rPr>
                <w:rFonts w:hint="eastAsia" w:cs="Times New Roman"/>
                <w:color w:val="000000" w:themeColor="text1"/>
                <w:sz w:val="24"/>
                <w:szCs w:val="24"/>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highlight w:val="none"/>
                <w14:textFill>
                  <w14:solidFill>
                    <w14:schemeClr w14:val="tx1"/>
                  </w14:solidFill>
                </w14:textFill>
              </w:rPr>
              <w:t>月）》(网址https://www.jiangyin.gov.cn/doc/2025/10/30/1362814.shtml</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锡澄运河</w:t>
            </w:r>
            <w:r>
              <w:rPr>
                <w:color w:val="000000" w:themeColor="text1"/>
                <w:sz w:val="24"/>
                <w:szCs w:val="24"/>
                <w:highlight w:val="none"/>
                <w14:textFill>
                  <w14:solidFill>
                    <w14:schemeClr w14:val="tx1"/>
                  </w14:solidFill>
                </w14:textFill>
              </w:rPr>
              <w:t>水质均可满足《地表水环境质量标准》（GB3838-2002）表1中</w:t>
            </w:r>
            <w:r>
              <w:rPr>
                <w:rFonts w:hint="eastAsia"/>
                <w:color w:val="000000" w:themeColor="text1"/>
                <w:sz w:val="24"/>
                <w:szCs w:val="24"/>
                <w:highlight w:val="none"/>
                <w:lang w:val="en-US" w:eastAsia="zh-CN"/>
                <w14:textFill>
                  <w14:solidFill>
                    <w14:schemeClr w14:val="tx1"/>
                  </w14:solidFill>
                </w14:textFill>
              </w:rPr>
              <w:t>Ⅲ</w:t>
            </w:r>
            <w:r>
              <w:rPr>
                <w:color w:val="000000" w:themeColor="text1"/>
                <w:sz w:val="24"/>
                <w:szCs w:val="24"/>
                <w:highlight w:val="none"/>
                <w14:textFill>
                  <w14:solidFill>
                    <w14:schemeClr w14:val="tx1"/>
                  </w14:solidFill>
                </w14:textFill>
              </w:rPr>
              <w:t>类标准，</w:t>
            </w:r>
            <w:r>
              <w:rPr>
                <w:rFonts w:hint="eastAsia"/>
                <w:color w:val="000000" w:themeColor="text1"/>
                <w:sz w:val="24"/>
                <w:szCs w:val="24"/>
                <w:highlight w:val="none"/>
                <w14:textFill>
                  <w14:solidFill>
                    <w14:schemeClr w14:val="tx1"/>
                  </w14:solidFill>
                </w14:textFill>
              </w:rPr>
              <w:t>故</w:t>
            </w:r>
            <w:r>
              <w:rPr>
                <w:rFonts w:hint="eastAsia"/>
                <w:color w:val="000000" w:themeColor="text1"/>
                <w:sz w:val="24"/>
                <w:szCs w:val="24"/>
                <w:highlight w:val="none"/>
                <w:lang w:eastAsia="zh-CN"/>
                <w14:textFill>
                  <w14:solidFill>
                    <w14:schemeClr w14:val="tx1"/>
                  </w14:solidFill>
                </w14:textFill>
              </w:rPr>
              <w:t>锡澄运河</w:t>
            </w:r>
            <w:r>
              <w:rPr>
                <w:rFonts w:hint="eastAsia"/>
                <w:color w:val="000000" w:themeColor="text1"/>
                <w:sz w:val="24"/>
                <w:szCs w:val="24"/>
                <w:highlight w:val="none"/>
                <w14:textFill>
                  <w14:solidFill>
                    <w14:schemeClr w14:val="tx1"/>
                  </w14:solidFill>
                </w14:textFill>
              </w:rPr>
              <w:t>水质达标</w:t>
            </w:r>
            <w:r>
              <w:rPr>
                <w:bCs/>
                <w:color w:val="000000" w:themeColor="text1"/>
                <w:sz w:val="24"/>
                <w:szCs w:val="24"/>
                <w:highlight w:val="none"/>
                <w14:textFill>
                  <w14:solidFill>
                    <w14:schemeClr w14:val="tx1"/>
                  </w14:solidFill>
                </w14:textFill>
              </w:rPr>
              <w:t>。</w:t>
            </w:r>
          </w:p>
          <w:p w14:paraId="73C0BB97">
            <w:pPr>
              <w:pStyle w:val="33"/>
              <w:numPr>
                <w:ilvl w:val="0"/>
                <w:numId w:val="5"/>
              </w:numPr>
              <w:shd w:val="clear"/>
              <w:ind w:firstLine="42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环境噪声</w:t>
            </w:r>
          </w:p>
          <w:p w14:paraId="2A8CD921">
            <w:pPr>
              <w:pStyle w:val="33"/>
              <w:shd w:val="clear"/>
              <w:rPr>
                <w:rFonts w:hint="eastAsia"/>
                <w:color w:val="auto"/>
                <w:sz w:val="24"/>
                <w:szCs w:val="24"/>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位于江阴市月城镇水韵路9号，根据《江阴市声环境功能区划分调整方案》澄政办发〔2020〕71号，位于3类区，执行《声环境质量标准》（GB3096-2008）中3类声环境功能区质量标准。项目所在厂界周边50m范围内敏感目标为日照新村（距本项目车间60m），该敏感点执行《声环境质量标准》（GB3096-2008）中2类声环境功能区质量标准</w:t>
            </w:r>
            <w:r>
              <w:rPr>
                <w:rFonts w:hint="eastAsia" w:cs="Times New Roman"/>
                <w:color w:val="000000" w:themeColor="text1"/>
                <w:kern w:val="2"/>
                <w:sz w:val="24"/>
                <w:szCs w:val="24"/>
                <w:highlight w:val="none"/>
                <w:lang w:val="en-US" w:eastAsia="zh-CN" w:bidi="ar-SA"/>
                <w14:textFill>
                  <w14:solidFill>
                    <w14:schemeClr w14:val="tx1"/>
                  </w14:solidFill>
                </w14:textFill>
              </w:rPr>
              <w:t>.</w:t>
            </w:r>
          </w:p>
          <w:p w14:paraId="23F35D98">
            <w:pPr>
              <w:pStyle w:val="33"/>
              <w:shd w:val="clear"/>
              <w:ind w:left="422" w:firstLine="0" w:firstLineChars="0"/>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4、生态环境</w:t>
            </w:r>
          </w:p>
          <w:p w14:paraId="8506FBC1">
            <w:pPr>
              <w:pStyle w:val="33"/>
              <w:shd w:val="clear"/>
              <w:ind w:firstLine="48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本项目位于</w:t>
            </w:r>
            <w:r>
              <w:rPr>
                <w:rFonts w:hint="eastAsia"/>
                <w:color w:val="000000" w:themeColor="text1"/>
                <w:sz w:val="24"/>
                <w:szCs w:val="24"/>
                <w:highlight w:val="none"/>
                <w:lang w:eastAsia="zh-CN"/>
                <w14:textFill>
                  <w14:solidFill>
                    <w14:schemeClr w14:val="tx1"/>
                  </w14:solidFill>
                </w14:textFill>
              </w:rPr>
              <w:t>江阴市月城镇水韵路9号</w:t>
            </w:r>
            <w:r>
              <w:rPr>
                <w:rFonts w:hint="eastAsia"/>
                <w:color w:val="000000" w:themeColor="text1"/>
                <w:sz w:val="24"/>
                <w:szCs w:val="24"/>
                <w:highlight w:val="none"/>
                <w14:textFill>
                  <w14:solidFill>
                    <w14:schemeClr w14:val="tx1"/>
                  </w14:solidFill>
                </w14:textFill>
              </w:rPr>
              <w:t>，利用现有项目厂房进行建设，不新增用地，用地范围内不含生态环境保护目标，无需进行生态现状调查。</w:t>
            </w:r>
          </w:p>
          <w:p w14:paraId="589D0DF2">
            <w:pPr>
              <w:pStyle w:val="33"/>
              <w:shd w:val="clear"/>
              <w:ind w:left="422" w:firstLine="0" w:firstLineChars="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5、电磁辐射</w:t>
            </w:r>
          </w:p>
          <w:p w14:paraId="2A15D421">
            <w:pPr>
              <w:pStyle w:val="33"/>
              <w:shd w:val="clear"/>
              <w:ind w:firstLine="48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本项目不新增与电磁辐射有关设备，无需开展电磁辐射现状监测与评价。</w:t>
            </w:r>
          </w:p>
          <w:p w14:paraId="09EAE6A3">
            <w:pPr>
              <w:pStyle w:val="33"/>
              <w:shd w:val="clear"/>
              <w:ind w:firstLine="482"/>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6、地下水、土壤环境</w:t>
            </w:r>
          </w:p>
          <w:p w14:paraId="7FBC3485">
            <w:pPr>
              <w:pStyle w:val="33"/>
              <w:shd w:val="clear"/>
              <w:ind w:firstLine="480"/>
              <w:rPr>
                <w:b/>
                <w:bCs/>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公司采取防渗措施及地面硬化后，</w:t>
            </w:r>
            <w:r>
              <w:rPr>
                <w:rFonts w:hint="eastAsia"/>
                <w:color w:val="000000" w:themeColor="text1"/>
                <w:sz w:val="24"/>
                <w:szCs w:val="24"/>
                <w:highlight w:val="none"/>
                <w:lang w:val="en-US" w:eastAsia="zh-CN"/>
                <w14:textFill>
                  <w14:solidFill>
                    <w14:schemeClr w14:val="tx1"/>
                  </w14:solidFill>
                </w14:textFill>
              </w:rPr>
              <w:t>正常情况下不会对地下水、土壤产生污染</w:t>
            </w:r>
            <w:r>
              <w:rPr>
                <w:rFonts w:hint="eastAsia"/>
                <w:color w:val="000000" w:themeColor="text1"/>
                <w:sz w:val="24"/>
                <w:szCs w:val="24"/>
                <w:highlight w:val="none"/>
                <w14:textFill>
                  <w14:solidFill>
                    <w14:schemeClr w14:val="tx1"/>
                  </w14:solidFill>
                </w14:textFill>
              </w:rPr>
              <w:t>，故不进行地下水、土壤监测。</w:t>
            </w:r>
          </w:p>
          <w:p w14:paraId="82FC107F">
            <w:pPr>
              <w:pStyle w:val="11"/>
              <w:numPr>
                <w:ilvl w:val="0"/>
                <w:numId w:val="0"/>
              </w:numPr>
              <w:shd w:val="clear"/>
              <w:rPr>
                <w:color w:val="000000" w:themeColor="text1"/>
                <w:highlight w:val="none"/>
                <w14:textFill>
                  <w14:solidFill>
                    <w14:schemeClr w14:val="tx1"/>
                  </w14:solidFill>
                </w14:textFill>
              </w:rPr>
            </w:pPr>
          </w:p>
        </w:tc>
      </w:tr>
      <w:tr w14:paraId="D3F69F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36" w:hRule="atLeast"/>
          <w:jc w:val="center"/>
        </w:trPr>
        <w:tc>
          <w:tcPr>
            <w:tcW w:w="513" w:type="dxa"/>
            <w:vAlign w:val="center"/>
          </w:tcPr>
          <w:p w14:paraId="ADE0B666">
            <w:pPr>
              <w:shd w:val="clear"/>
              <w:adjustRightInd w:val="0"/>
              <w:snapToGrid w:val="0"/>
              <w:jc w:val="center"/>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环境</w:t>
            </w:r>
          </w:p>
          <w:p w14:paraId="42E91422">
            <w:pPr>
              <w:shd w:val="clear"/>
              <w:adjustRightInd w:val="0"/>
              <w:snapToGrid w:val="0"/>
              <w:jc w:val="center"/>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保护</w:t>
            </w:r>
          </w:p>
          <w:p w14:paraId="246AFBF5">
            <w:pPr>
              <w:shd w:val="clear"/>
              <w:adjustRightInd w:val="0"/>
              <w:snapToGrid w:val="0"/>
              <w:jc w:val="center"/>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目标</w:t>
            </w:r>
          </w:p>
        </w:tc>
        <w:tc>
          <w:tcPr>
            <w:tcW w:w="8548" w:type="dxa"/>
          </w:tcPr>
          <w:p w14:paraId="68EE8BD6">
            <w:pPr>
              <w:pStyle w:val="33"/>
              <w:numPr>
                <w:ilvl w:val="0"/>
                <w:numId w:val="6"/>
              </w:numPr>
              <w:shd w:val="clear"/>
              <w:ind w:firstLine="420" w:firstLineChars="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大气环境</w:t>
            </w:r>
          </w:p>
          <w:p w14:paraId="1EC9E11F">
            <w:pPr>
              <w:pStyle w:val="33"/>
              <w:ind w:firstLine="480"/>
              <w:rPr>
                <w:sz w:val="24"/>
                <w:szCs w:val="24"/>
              </w:rPr>
            </w:pPr>
            <w:r>
              <w:rPr>
                <w:sz w:val="24"/>
                <w:szCs w:val="24"/>
              </w:rPr>
              <w:t>厂界外500m范围内敏感目标见表3-</w:t>
            </w:r>
            <w:r>
              <w:rPr>
                <w:rFonts w:hint="eastAsia"/>
                <w:sz w:val="24"/>
                <w:szCs w:val="24"/>
                <w:lang w:val="en-US" w:eastAsia="zh-CN"/>
              </w:rPr>
              <w:t>3-1</w:t>
            </w:r>
            <w:r>
              <w:rPr>
                <w:sz w:val="24"/>
                <w:szCs w:val="24"/>
              </w:rPr>
              <w:t>。</w:t>
            </w:r>
          </w:p>
          <w:p w14:paraId="002A3305">
            <w:pPr>
              <w:pStyle w:val="46"/>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表3-</w:t>
            </w:r>
            <w:r>
              <w:rPr>
                <w:rFonts w:hint="eastAsia"/>
                <w:b/>
                <w:bCs w:val="0"/>
                <w:color w:val="000000" w:themeColor="text1"/>
                <w:sz w:val="24"/>
                <w:szCs w:val="24"/>
                <w:lang w:val="en-US" w:eastAsia="zh-CN"/>
                <w14:textFill>
                  <w14:solidFill>
                    <w14:schemeClr w14:val="tx1"/>
                  </w14:solidFill>
                </w14:textFill>
              </w:rPr>
              <w:t>3-1</w:t>
            </w:r>
            <w:r>
              <w:rPr>
                <w:b/>
                <w:bCs w:val="0"/>
                <w:color w:val="000000" w:themeColor="text1"/>
                <w:sz w:val="24"/>
                <w:szCs w:val="24"/>
                <w14:textFill>
                  <w14:solidFill>
                    <w14:schemeClr w14:val="tx1"/>
                  </w14:solidFill>
                </w14:textFill>
              </w:rPr>
              <w:t xml:space="preserve"> 环境空气保护目标一览表</w:t>
            </w:r>
          </w:p>
          <w:tbl>
            <w:tblPr>
              <w:tblStyle w:val="24"/>
              <w:tblW w:w="5000" w:type="pct"/>
              <w:jc w:val="center"/>
              <w:tblBorders>
                <w:top w:val="single" w:color="auto" w:sz="12" w:space="0"/>
                <w:left w:val="none" w:color="auto" w:sz="0" w:space="0"/>
                <w:bottom w:val="single" w:color="auto" w:sz="4"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95"/>
              <w:gridCol w:w="1201"/>
              <w:gridCol w:w="1098"/>
              <w:gridCol w:w="905"/>
              <w:gridCol w:w="1124"/>
              <w:gridCol w:w="677"/>
              <w:gridCol w:w="651"/>
              <w:gridCol w:w="690"/>
              <w:gridCol w:w="991"/>
            </w:tblGrid>
            <w:tr w14:paraId="2FB582A3">
              <w:tblPrEx>
                <w:tblBorders>
                  <w:top w:val="single" w:color="auto" w:sz="12"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2" w:hRule="atLeast"/>
                <w:jc w:val="center"/>
              </w:trPr>
              <w:tc>
                <w:tcPr>
                  <w:tcW w:w="597" w:type="pct"/>
                  <w:vMerge w:val="restart"/>
                  <w:tcBorders>
                    <w:top w:val="single" w:color="auto" w:sz="12" w:space="0"/>
                    <w:left w:val="nil"/>
                    <w:bottom w:val="single" w:color="auto" w:sz="2" w:space="0"/>
                    <w:right w:val="single" w:color="auto" w:sz="2" w:space="0"/>
                  </w:tcBorders>
                  <w:noWrap w:val="0"/>
                  <w:vAlign w:val="center"/>
                </w:tcPr>
                <w:p w14:paraId="17E2BF9C">
                  <w:pPr>
                    <w:pStyle w:val="51"/>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名称</w:t>
                  </w:r>
                </w:p>
              </w:tc>
              <w:tc>
                <w:tcPr>
                  <w:tcW w:w="1379" w:type="pct"/>
                  <w:gridSpan w:val="2"/>
                  <w:tcBorders>
                    <w:top w:val="single" w:color="auto" w:sz="12" w:space="0"/>
                    <w:left w:val="single" w:color="auto" w:sz="2" w:space="0"/>
                    <w:bottom w:val="single" w:color="auto" w:sz="2" w:space="0"/>
                    <w:right w:val="single" w:color="auto" w:sz="2" w:space="0"/>
                  </w:tcBorders>
                  <w:noWrap w:val="0"/>
                  <w:vAlign w:val="center"/>
                </w:tcPr>
                <w:p w14:paraId="563B51EE">
                  <w:pPr>
                    <w:pStyle w:val="51"/>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坐标°</w:t>
                  </w:r>
                </w:p>
              </w:tc>
              <w:tc>
                <w:tcPr>
                  <w:tcW w:w="543" w:type="pct"/>
                  <w:vMerge w:val="restart"/>
                  <w:tcBorders>
                    <w:top w:val="single" w:color="auto" w:sz="12" w:space="0"/>
                    <w:left w:val="single" w:color="auto" w:sz="2" w:space="0"/>
                    <w:bottom w:val="single" w:color="auto" w:sz="12" w:space="0"/>
                    <w:right w:val="single" w:color="auto" w:sz="2" w:space="0"/>
                  </w:tcBorders>
                  <w:noWrap w:val="0"/>
                  <w:vAlign w:val="center"/>
                </w:tcPr>
                <w:p w14:paraId="3CDBC24D">
                  <w:pPr>
                    <w:pStyle w:val="51"/>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保护</w:t>
                  </w:r>
                </w:p>
                <w:p w14:paraId="266DEFAF">
                  <w:pPr>
                    <w:pStyle w:val="51"/>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对象</w:t>
                  </w:r>
                </w:p>
              </w:tc>
              <w:tc>
                <w:tcPr>
                  <w:tcW w:w="674" w:type="pct"/>
                  <w:vMerge w:val="restart"/>
                  <w:tcBorders>
                    <w:top w:val="single" w:color="auto" w:sz="12" w:space="0"/>
                    <w:left w:val="single" w:color="auto" w:sz="2" w:space="0"/>
                    <w:bottom w:val="single" w:color="auto" w:sz="12" w:space="0"/>
                    <w:right w:val="single" w:color="auto" w:sz="2" w:space="0"/>
                  </w:tcBorders>
                  <w:noWrap w:val="0"/>
                  <w:vAlign w:val="center"/>
                </w:tcPr>
                <w:p w14:paraId="4B8DDBD5">
                  <w:pPr>
                    <w:pStyle w:val="51"/>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保护内容</w:t>
                  </w:r>
                </w:p>
              </w:tc>
              <w:tc>
                <w:tcPr>
                  <w:tcW w:w="406" w:type="pct"/>
                  <w:vMerge w:val="restart"/>
                  <w:tcBorders>
                    <w:top w:val="single" w:color="auto" w:sz="12" w:space="0"/>
                    <w:left w:val="single" w:color="auto" w:sz="2" w:space="0"/>
                    <w:bottom w:val="single" w:color="auto" w:sz="12" w:space="0"/>
                    <w:right w:val="single" w:color="auto" w:sz="2" w:space="0"/>
                  </w:tcBorders>
                  <w:noWrap w:val="0"/>
                  <w:vAlign w:val="center"/>
                </w:tcPr>
                <w:p w14:paraId="6FCD163E">
                  <w:pPr>
                    <w:pStyle w:val="51"/>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环境功能区</w:t>
                  </w:r>
                </w:p>
              </w:tc>
              <w:tc>
                <w:tcPr>
                  <w:tcW w:w="390" w:type="pct"/>
                  <w:vMerge w:val="restart"/>
                  <w:tcBorders>
                    <w:top w:val="single" w:color="auto" w:sz="12" w:space="0"/>
                    <w:left w:val="single" w:color="auto" w:sz="2" w:space="0"/>
                    <w:bottom w:val="single" w:color="auto" w:sz="12" w:space="0"/>
                    <w:right w:val="single" w:color="auto" w:sz="2" w:space="0"/>
                  </w:tcBorders>
                  <w:noWrap w:val="0"/>
                  <w:vAlign w:val="center"/>
                </w:tcPr>
                <w:p w14:paraId="1A7E6D18">
                  <w:pPr>
                    <w:pStyle w:val="51"/>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相对厂址方位</w:t>
                  </w:r>
                </w:p>
              </w:tc>
              <w:tc>
                <w:tcPr>
                  <w:tcW w:w="414" w:type="pct"/>
                  <w:vMerge w:val="restart"/>
                  <w:tcBorders>
                    <w:top w:val="single" w:color="auto" w:sz="12" w:space="0"/>
                    <w:left w:val="single" w:color="auto" w:sz="2" w:space="0"/>
                    <w:bottom w:val="single" w:color="auto" w:sz="12" w:space="0"/>
                    <w:right w:val="nil"/>
                  </w:tcBorders>
                  <w:noWrap w:val="0"/>
                  <w:vAlign w:val="center"/>
                </w:tcPr>
                <w:p w14:paraId="1AD8BDAF">
                  <w:pPr>
                    <w:pStyle w:val="51"/>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相对厂界距离/m</w:t>
                  </w:r>
                </w:p>
              </w:tc>
              <w:tc>
                <w:tcPr>
                  <w:tcW w:w="594" w:type="pct"/>
                  <w:vMerge w:val="restart"/>
                  <w:tcBorders>
                    <w:top w:val="single" w:color="auto" w:sz="12" w:space="0"/>
                    <w:left w:val="single" w:color="auto" w:sz="2" w:space="0"/>
                    <w:right w:val="nil"/>
                  </w:tcBorders>
                  <w:noWrap w:val="0"/>
                  <w:vAlign w:val="center"/>
                </w:tcPr>
                <w:p w14:paraId="02FBCD16">
                  <w:pPr>
                    <w:spacing w:line="240" w:lineRule="auto"/>
                    <w:jc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相对本项目车间距离/m</w:t>
                  </w:r>
                </w:p>
              </w:tc>
            </w:tr>
            <w:tr w14:paraId="4C7EF4DF">
              <w:tblPrEx>
                <w:tblBorders>
                  <w:top w:val="single" w:color="auto" w:sz="12"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65" w:hRule="atLeast"/>
                <w:jc w:val="center"/>
              </w:trPr>
              <w:tc>
                <w:tcPr>
                  <w:tcW w:w="597" w:type="pct"/>
                  <w:vMerge w:val="continue"/>
                  <w:tcBorders>
                    <w:top w:val="single" w:color="auto" w:sz="12" w:space="0"/>
                    <w:left w:val="nil"/>
                    <w:bottom w:val="single" w:color="auto" w:sz="12" w:space="0"/>
                    <w:right w:val="single" w:color="auto" w:sz="2" w:space="0"/>
                  </w:tcBorders>
                  <w:noWrap w:val="0"/>
                  <w:vAlign w:val="center"/>
                </w:tcPr>
                <w:p w14:paraId="6A1360ED">
                  <w:pPr>
                    <w:widowControl/>
                    <w:spacing w:line="240" w:lineRule="auto"/>
                    <w:jc w:val="left"/>
                    <w:rPr>
                      <w:color w:val="000000" w:themeColor="text1"/>
                      <w:szCs w:val="21"/>
                      <w14:textFill>
                        <w14:solidFill>
                          <w14:schemeClr w14:val="tx1"/>
                        </w14:solidFill>
                      </w14:textFill>
                    </w:rPr>
                  </w:pPr>
                </w:p>
              </w:tc>
              <w:tc>
                <w:tcPr>
                  <w:tcW w:w="720" w:type="pct"/>
                  <w:tcBorders>
                    <w:top w:val="single" w:color="auto" w:sz="2" w:space="0"/>
                    <w:left w:val="single" w:color="auto" w:sz="2" w:space="0"/>
                    <w:bottom w:val="single" w:color="auto" w:sz="12" w:space="0"/>
                    <w:right w:val="single" w:color="auto" w:sz="2" w:space="0"/>
                  </w:tcBorders>
                  <w:noWrap w:val="0"/>
                  <w:vAlign w:val="center"/>
                </w:tcPr>
                <w:p w14:paraId="1DDF0EC1">
                  <w:pPr>
                    <w:pStyle w:val="51"/>
                    <w:spacing w:line="240" w:lineRule="auto"/>
                    <w:rPr>
                      <w:b/>
                      <w:bCs/>
                      <w:color w:val="000000" w:themeColor="text1"/>
                      <w14:textFill>
                        <w14:solidFill>
                          <w14:schemeClr w14:val="tx1"/>
                        </w14:solidFill>
                      </w14:textFill>
                    </w:rPr>
                  </w:pPr>
                  <w:r>
                    <w:rPr>
                      <w:b/>
                      <w:bCs/>
                      <w:color w:val="000000" w:themeColor="text1"/>
                      <w14:textFill>
                        <w14:solidFill>
                          <w14:schemeClr w14:val="tx1"/>
                        </w14:solidFill>
                      </w14:textFill>
                    </w:rPr>
                    <w:t>经度</w:t>
                  </w:r>
                </w:p>
              </w:tc>
              <w:tc>
                <w:tcPr>
                  <w:tcW w:w="658" w:type="pct"/>
                  <w:tcBorders>
                    <w:top w:val="single" w:color="auto" w:sz="2" w:space="0"/>
                    <w:left w:val="single" w:color="auto" w:sz="2" w:space="0"/>
                    <w:bottom w:val="single" w:color="auto" w:sz="12" w:space="0"/>
                    <w:right w:val="single" w:color="auto" w:sz="2" w:space="0"/>
                  </w:tcBorders>
                  <w:noWrap w:val="0"/>
                  <w:vAlign w:val="center"/>
                </w:tcPr>
                <w:p w14:paraId="1117F1D2">
                  <w:pPr>
                    <w:pStyle w:val="51"/>
                    <w:spacing w:line="240" w:lineRule="auto"/>
                    <w:rPr>
                      <w:b/>
                      <w:bCs/>
                      <w:color w:val="000000" w:themeColor="text1"/>
                      <w14:textFill>
                        <w14:solidFill>
                          <w14:schemeClr w14:val="tx1"/>
                        </w14:solidFill>
                      </w14:textFill>
                    </w:rPr>
                  </w:pPr>
                  <w:r>
                    <w:rPr>
                      <w:b/>
                      <w:bCs/>
                      <w:color w:val="000000" w:themeColor="text1"/>
                      <w14:textFill>
                        <w14:solidFill>
                          <w14:schemeClr w14:val="tx1"/>
                        </w14:solidFill>
                      </w14:textFill>
                    </w:rPr>
                    <w:t>纬度</w:t>
                  </w:r>
                </w:p>
              </w:tc>
              <w:tc>
                <w:tcPr>
                  <w:tcW w:w="543" w:type="pct"/>
                  <w:vMerge w:val="continue"/>
                  <w:tcBorders>
                    <w:top w:val="single" w:color="auto" w:sz="2" w:space="0"/>
                    <w:left w:val="single" w:color="auto" w:sz="2" w:space="0"/>
                    <w:bottom w:val="single" w:color="auto" w:sz="12" w:space="0"/>
                    <w:right w:val="single" w:color="auto" w:sz="2" w:space="0"/>
                  </w:tcBorders>
                  <w:noWrap w:val="0"/>
                  <w:vAlign w:val="center"/>
                </w:tcPr>
                <w:p w14:paraId="1ED2126C">
                  <w:pPr>
                    <w:widowControl/>
                    <w:spacing w:line="240" w:lineRule="auto"/>
                    <w:jc w:val="left"/>
                    <w:rPr>
                      <w:color w:val="000000" w:themeColor="text1"/>
                      <w:szCs w:val="21"/>
                      <w14:textFill>
                        <w14:solidFill>
                          <w14:schemeClr w14:val="tx1"/>
                        </w14:solidFill>
                      </w14:textFill>
                    </w:rPr>
                  </w:pPr>
                </w:p>
              </w:tc>
              <w:tc>
                <w:tcPr>
                  <w:tcW w:w="674" w:type="pct"/>
                  <w:vMerge w:val="continue"/>
                  <w:tcBorders>
                    <w:top w:val="single" w:color="auto" w:sz="2" w:space="0"/>
                    <w:left w:val="single" w:color="auto" w:sz="2" w:space="0"/>
                    <w:bottom w:val="single" w:color="auto" w:sz="12" w:space="0"/>
                    <w:right w:val="single" w:color="auto" w:sz="2" w:space="0"/>
                  </w:tcBorders>
                  <w:noWrap w:val="0"/>
                  <w:vAlign w:val="center"/>
                </w:tcPr>
                <w:p w14:paraId="74717E6D">
                  <w:pPr>
                    <w:widowControl/>
                    <w:spacing w:line="240" w:lineRule="auto"/>
                    <w:jc w:val="left"/>
                    <w:rPr>
                      <w:color w:val="000000" w:themeColor="text1"/>
                      <w:szCs w:val="21"/>
                      <w14:textFill>
                        <w14:solidFill>
                          <w14:schemeClr w14:val="tx1"/>
                        </w14:solidFill>
                      </w14:textFill>
                    </w:rPr>
                  </w:pPr>
                </w:p>
              </w:tc>
              <w:tc>
                <w:tcPr>
                  <w:tcW w:w="406" w:type="pct"/>
                  <w:vMerge w:val="continue"/>
                  <w:tcBorders>
                    <w:top w:val="single" w:color="auto" w:sz="2" w:space="0"/>
                    <w:left w:val="single" w:color="auto" w:sz="2" w:space="0"/>
                    <w:bottom w:val="single" w:color="auto" w:sz="12" w:space="0"/>
                    <w:right w:val="single" w:color="auto" w:sz="2" w:space="0"/>
                  </w:tcBorders>
                  <w:noWrap w:val="0"/>
                  <w:vAlign w:val="center"/>
                </w:tcPr>
                <w:p w14:paraId="0E0223B1">
                  <w:pPr>
                    <w:widowControl/>
                    <w:spacing w:line="240" w:lineRule="auto"/>
                    <w:jc w:val="left"/>
                    <w:rPr>
                      <w:color w:val="000000" w:themeColor="text1"/>
                      <w:szCs w:val="21"/>
                      <w14:textFill>
                        <w14:solidFill>
                          <w14:schemeClr w14:val="tx1"/>
                        </w14:solidFill>
                      </w14:textFill>
                    </w:rPr>
                  </w:pPr>
                </w:p>
              </w:tc>
              <w:tc>
                <w:tcPr>
                  <w:tcW w:w="390" w:type="pct"/>
                  <w:vMerge w:val="continue"/>
                  <w:tcBorders>
                    <w:top w:val="single" w:color="auto" w:sz="2" w:space="0"/>
                    <w:left w:val="single" w:color="auto" w:sz="2" w:space="0"/>
                    <w:bottom w:val="single" w:color="auto" w:sz="12" w:space="0"/>
                    <w:right w:val="single" w:color="auto" w:sz="2" w:space="0"/>
                  </w:tcBorders>
                  <w:noWrap w:val="0"/>
                  <w:vAlign w:val="center"/>
                </w:tcPr>
                <w:p w14:paraId="5168A8CF">
                  <w:pPr>
                    <w:widowControl/>
                    <w:spacing w:line="240" w:lineRule="auto"/>
                    <w:jc w:val="left"/>
                    <w:rPr>
                      <w:color w:val="000000" w:themeColor="text1"/>
                      <w:szCs w:val="21"/>
                      <w14:textFill>
                        <w14:solidFill>
                          <w14:schemeClr w14:val="tx1"/>
                        </w14:solidFill>
                      </w14:textFill>
                    </w:rPr>
                  </w:pPr>
                </w:p>
              </w:tc>
              <w:tc>
                <w:tcPr>
                  <w:tcW w:w="414" w:type="pct"/>
                  <w:vMerge w:val="continue"/>
                  <w:tcBorders>
                    <w:top w:val="single" w:color="auto" w:sz="2" w:space="0"/>
                    <w:left w:val="single" w:color="auto" w:sz="2" w:space="0"/>
                    <w:bottom w:val="single" w:color="auto" w:sz="12" w:space="0"/>
                    <w:right w:val="nil"/>
                  </w:tcBorders>
                  <w:noWrap w:val="0"/>
                  <w:vAlign w:val="center"/>
                </w:tcPr>
                <w:p w14:paraId="45498546">
                  <w:pPr>
                    <w:widowControl/>
                    <w:spacing w:line="240" w:lineRule="auto"/>
                    <w:jc w:val="left"/>
                    <w:rPr>
                      <w:color w:val="000000" w:themeColor="text1"/>
                      <w:szCs w:val="21"/>
                      <w14:textFill>
                        <w14:solidFill>
                          <w14:schemeClr w14:val="tx1"/>
                        </w14:solidFill>
                      </w14:textFill>
                    </w:rPr>
                  </w:pPr>
                </w:p>
              </w:tc>
              <w:tc>
                <w:tcPr>
                  <w:tcW w:w="594" w:type="pct"/>
                  <w:vMerge w:val="continue"/>
                  <w:tcBorders>
                    <w:left w:val="single" w:color="auto" w:sz="2" w:space="0"/>
                    <w:bottom w:val="single" w:color="auto" w:sz="12" w:space="0"/>
                    <w:right w:val="nil"/>
                  </w:tcBorders>
                  <w:noWrap w:val="0"/>
                  <w:vAlign w:val="top"/>
                </w:tcPr>
                <w:p w14:paraId="6DF1BE52">
                  <w:pPr>
                    <w:widowControl/>
                    <w:spacing w:line="240" w:lineRule="auto"/>
                    <w:jc w:val="left"/>
                    <w:rPr>
                      <w:color w:val="000000" w:themeColor="text1"/>
                      <w:szCs w:val="21"/>
                      <w14:textFill>
                        <w14:solidFill>
                          <w14:schemeClr w14:val="tx1"/>
                        </w14:solidFill>
                      </w14:textFill>
                    </w:rPr>
                  </w:pPr>
                </w:p>
              </w:tc>
            </w:tr>
            <w:tr w14:paraId="506D4211">
              <w:tblPrEx>
                <w:tblBorders>
                  <w:top w:val="single" w:color="auto" w:sz="12"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597" w:type="pct"/>
                  <w:tcBorders>
                    <w:top w:val="single" w:color="auto" w:sz="12" w:space="0"/>
                    <w:left w:val="nil"/>
                    <w:bottom w:val="single" w:color="auto" w:sz="2" w:space="0"/>
                    <w:right w:val="single" w:color="auto" w:sz="2" w:space="0"/>
                  </w:tcBorders>
                  <w:noWrap w:val="0"/>
                  <w:vAlign w:val="center"/>
                </w:tcPr>
                <w:p w14:paraId="7A7C59AC">
                  <w:pPr>
                    <w:pStyle w:val="51"/>
                    <w:spacing w:line="240" w:lineRule="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大坟头村</w:t>
                  </w:r>
                </w:p>
              </w:tc>
              <w:tc>
                <w:tcPr>
                  <w:tcW w:w="720" w:type="pct"/>
                  <w:tcBorders>
                    <w:top w:val="single" w:color="auto" w:sz="12" w:space="0"/>
                    <w:left w:val="single" w:color="auto" w:sz="2" w:space="0"/>
                    <w:bottom w:val="single" w:color="auto" w:sz="2" w:space="0"/>
                    <w:right w:val="single" w:color="auto" w:sz="2" w:space="0"/>
                  </w:tcBorders>
                  <w:noWrap w:val="0"/>
                  <w:vAlign w:val="center"/>
                </w:tcPr>
                <w:p w14:paraId="71066AD1">
                  <w:pPr>
                    <w:pStyle w:val="51"/>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120.2373138</w:t>
                  </w:r>
                </w:p>
              </w:tc>
              <w:tc>
                <w:tcPr>
                  <w:tcW w:w="658" w:type="pct"/>
                  <w:tcBorders>
                    <w:top w:val="single" w:color="auto" w:sz="12" w:space="0"/>
                    <w:left w:val="single" w:color="auto" w:sz="2" w:space="0"/>
                    <w:bottom w:val="single" w:color="auto" w:sz="2" w:space="0"/>
                    <w:right w:val="single" w:color="auto" w:sz="2" w:space="0"/>
                  </w:tcBorders>
                  <w:noWrap w:val="0"/>
                  <w:vAlign w:val="center"/>
                </w:tcPr>
                <w:p w14:paraId="45EE463B">
                  <w:pPr>
                    <w:pStyle w:val="51"/>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31.8023083</w:t>
                  </w:r>
                </w:p>
              </w:tc>
              <w:tc>
                <w:tcPr>
                  <w:tcW w:w="543" w:type="pct"/>
                  <w:tcBorders>
                    <w:top w:val="single" w:color="auto" w:sz="12" w:space="0"/>
                    <w:left w:val="single" w:color="auto" w:sz="2" w:space="0"/>
                    <w:bottom w:val="single" w:color="auto" w:sz="2" w:space="0"/>
                    <w:right w:val="single" w:color="auto" w:sz="2" w:space="0"/>
                  </w:tcBorders>
                  <w:shd w:val="clear" w:color="auto" w:fill="auto"/>
                  <w:noWrap w:val="0"/>
                  <w:vAlign w:val="center"/>
                </w:tcPr>
                <w:p w14:paraId="2315E4C0">
                  <w:pPr>
                    <w:pStyle w:val="51"/>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居民区</w:t>
                  </w:r>
                </w:p>
              </w:tc>
              <w:tc>
                <w:tcPr>
                  <w:tcW w:w="674" w:type="pct"/>
                  <w:tcBorders>
                    <w:top w:val="single" w:color="auto" w:sz="12" w:space="0"/>
                    <w:left w:val="single" w:color="auto" w:sz="2" w:space="0"/>
                    <w:bottom w:val="single" w:color="auto" w:sz="2" w:space="0"/>
                    <w:right w:val="single" w:color="auto" w:sz="2" w:space="0"/>
                  </w:tcBorders>
                  <w:shd w:val="clear" w:color="auto" w:fill="auto"/>
                  <w:noWrap w:val="0"/>
                  <w:vAlign w:val="center"/>
                </w:tcPr>
                <w:p w14:paraId="69C79BB0">
                  <w:pPr>
                    <w:pStyle w:val="51"/>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60户</w:t>
                  </w:r>
                </w:p>
              </w:tc>
              <w:tc>
                <w:tcPr>
                  <w:tcW w:w="406" w:type="pct"/>
                  <w:vMerge w:val="restart"/>
                  <w:tcBorders>
                    <w:top w:val="single" w:color="auto" w:sz="12" w:space="0"/>
                    <w:left w:val="single" w:color="auto" w:sz="2" w:space="0"/>
                    <w:right w:val="single" w:color="auto" w:sz="2" w:space="0"/>
                  </w:tcBorders>
                  <w:noWrap w:val="0"/>
                  <w:vAlign w:val="center"/>
                </w:tcPr>
                <w:p w14:paraId="29AB1147">
                  <w:pPr>
                    <w:pStyle w:val="51"/>
                    <w:spacing w:line="240" w:lineRule="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二类区</w:t>
                  </w:r>
                </w:p>
              </w:tc>
              <w:tc>
                <w:tcPr>
                  <w:tcW w:w="390" w:type="pct"/>
                  <w:tcBorders>
                    <w:top w:val="single" w:color="auto" w:sz="12" w:space="0"/>
                    <w:left w:val="single" w:color="auto" w:sz="2" w:space="0"/>
                    <w:bottom w:val="single" w:color="auto" w:sz="2" w:space="0"/>
                    <w:right w:val="single" w:color="auto" w:sz="2" w:space="0"/>
                  </w:tcBorders>
                  <w:noWrap w:val="0"/>
                  <w:vAlign w:val="center"/>
                </w:tcPr>
                <w:p w14:paraId="0F1826C3">
                  <w:pPr>
                    <w:pStyle w:val="51"/>
                    <w:spacing w:line="240" w:lineRule="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SW</w:t>
                  </w:r>
                </w:p>
              </w:tc>
              <w:tc>
                <w:tcPr>
                  <w:tcW w:w="414" w:type="pct"/>
                  <w:tcBorders>
                    <w:top w:val="single" w:color="auto" w:sz="12" w:space="0"/>
                    <w:left w:val="single" w:color="auto" w:sz="2" w:space="0"/>
                    <w:bottom w:val="single" w:color="auto" w:sz="2" w:space="0"/>
                    <w:right w:val="single" w:color="auto" w:sz="2" w:space="0"/>
                  </w:tcBorders>
                  <w:noWrap w:val="0"/>
                  <w:vAlign w:val="center"/>
                </w:tcPr>
                <w:p w14:paraId="4754B963">
                  <w:pPr>
                    <w:pStyle w:val="51"/>
                    <w:spacing w:line="240" w:lineRule="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58</w:t>
                  </w:r>
                </w:p>
              </w:tc>
              <w:tc>
                <w:tcPr>
                  <w:tcW w:w="594" w:type="pct"/>
                  <w:tcBorders>
                    <w:top w:val="single" w:color="auto" w:sz="12" w:space="0"/>
                    <w:left w:val="single" w:color="auto" w:sz="2" w:space="0"/>
                    <w:bottom w:val="single" w:color="auto" w:sz="2" w:space="0"/>
                    <w:right w:val="nil"/>
                  </w:tcBorders>
                  <w:shd w:val="clear" w:color="auto" w:fill="auto"/>
                  <w:noWrap w:val="0"/>
                  <w:vAlign w:val="center"/>
                </w:tcPr>
                <w:p w14:paraId="71A22DFE">
                  <w:pPr>
                    <w:pStyle w:val="51"/>
                    <w:spacing w:line="240" w:lineRule="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60</w:t>
                  </w:r>
                </w:p>
              </w:tc>
            </w:tr>
            <w:tr w14:paraId="495FA3B1">
              <w:tblPrEx>
                <w:tblBorders>
                  <w:top w:val="single" w:color="auto" w:sz="12"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597" w:type="pct"/>
                  <w:tcBorders>
                    <w:top w:val="single" w:color="auto" w:sz="2" w:space="0"/>
                    <w:left w:val="nil"/>
                    <w:bottom w:val="single" w:color="auto" w:sz="2" w:space="0"/>
                    <w:right w:val="single" w:color="auto" w:sz="2" w:space="0"/>
                  </w:tcBorders>
                  <w:noWrap w:val="0"/>
                  <w:vAlign w:val="center"/>
                </w:tcPr>
                <w:p w14:paraId="4D994FF3">
                  <w:pPr>
                    <w:pStyle w:val="51"/>
                    <w:spacing w:line="240" w:lineRule="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日照新村</w:t>
                  </w:r>
                </w:p>
              </w:tc>
              <w:tc>
                <w:tcPr>
                  <w:tcW w:w="720" w:type="pct"/>
                  <w:tcBorders>
                    <w:top w:val="single" w:color="auto" w:sz="2" w:space="0"/>
                    <w:left w:val="single" w:color="auto" w:sz="2" w:space="0"/>
                    <w:bottom w:val="single" w:color="auto" w:sz="2" w:space="0"/>
                    <w:right w:val="single" w:color="auto" w:sz="2" w:space="0"/>
                  </w:tcBorders>
                  <w:noWrap w:val="0"/>
                  <w:vAlign w:val="center"/>
                </w:tcPr>
                <w:p w14:paraId="2F322FCC">
                  <w:pPr>
                    <w:pStyle w:val="51"/>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120.2431278</w:t>
                  </w:r>
                </w:p>
              </w:tc>
              <w:tc>
                <w:tcPr>
                  <w:tcW w:w="658" w:type="pct"/>
                  <w:tcBorders>
                    <w:top w:val="single" w:color="auto" w:sz="2" w:space="0"/>
                    <w:left w:val="single" w:color="auto" w:sz="2" w:space="0"/>
                    <w:bottom w:val="single" w:color="auto" w:sz="2" w:space="0"/>
                    <w:right w:val="single" w:color="auto" w:sz="2" w:space="0"/>
                  </w:tcBorders>
                  <w:noWrap w:val="0"/>
                  <w:vAlign w:val="center"/>
                </w:tcPr>
                <w:p w14:paraId="65506D52">
                  <w:pPr>
                    <w:pStyle w:val="51"/>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31.803038</w:t>
                  </w:r>
                </w:p>
              </w:tc>
              <w:tc>
                <w:tcPr>
                  <w:tcW w:w="543"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100B6FCF">
                  <w:pPr>
                    <w:pStyle w:val="51"/>
                    <w:rPr>
                      <w:rFonts w:hint="eastAsia"/>
                      <w:color w:val="000000" w:themeColor="text1"/>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居民区</w:t>
                  </w:r>
                </w:p>
              </w:tc>
              <w:tc>
                <w:tcPr>
                  <w:tcW w:w="674"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3804023C">
                  <w:pPr>
                    <w:pStyle w:val="51"/>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45户</w:t>
                  </w:r>
                </w:p>
              </w:tc>
              <w:tc>
                <w:tcPr>
                  <w:tcW w:w="406" w:type="pct"/>
                  <w:vMerge w:val="continue"/>
                  <w:tcBorders>
                    <w:left w:val="single" w:color="auto" w:sz="2" w:space="0"/>
                    <w:right w:val="single" w:color="auto" w:sz="2" w:space="0"/>
                  </w:tcBorders>
                  <w:noWrap w:val="0"/>
                  <w:vAlign w:val="center"/>
                </w:tcPr>
                <w:p w14:paraId="6607BAAF">
                  <w:pPr>
                    <w:pStyle w:val="51"/>
                    <w:spacing w:line="240" w:lineRule="auto"/>
                    <w:rPr>
                      <w:color w:val="000000" w:themeColor="text1"/>
                      <w14:textFill>
                        <w14:solidFill>
                          <w14:schemeClr w14:val="tx1"/>
                        </w14:solidFill>
                      </w14:textFill>
                    </w:rPr>
                  </w:pPr>
                </w:p>
              </w:tc>
              <w:tc>
                <w:tcPr>
                  <w:tcW w:w="390" w:type="pct"/>
                  <w:tcBorders>
                    <w:top w:val="single" w:color="auto" w:sz="2" w:space="0"/>
                    <w:left w:val="single" w:color="auto" w:sz="2" w:space="0"/>
                    <w:bottom w:val="single" w:color="auto" w:sz="2" w:space="0"/>
                    <w:right w:val="single" w:color="auto" w:sz="2" w:space="0"/>
                  </w:tcBorders>
                  <w:noWrap w:val="0"/>
                  <w:vAlign w:val="center"/>
                </w:tcPr>
                <w:p w14:paraId="06950EFD">
                  <w:pPr>
                    <w:pStyle w:val="51"/>
                    <w:spacing w:line="240" w:lineRule="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E</w:t>
                  </w:r>
                </w:p>
              </w:tc>
              <w:tc>
                <w:tcPr>
                  <w:tcW w:w="414" w:type="pct"/>
                  <w:tcBorders>
                    <w:top w:val="single" w:color="auto" w:sz="2" w:space="0"/>
                    <w:left w:val="single" w:color="auto" w:sz="2" w:space="0"/>
                    <w:bottom w:val="single" w:color="auto" w:sz="2" w:space="0"/>
                    <w:right w:val="single" w:color="auto" w:sz="2" w:space="0"/>
                  </w:tcBorders>
                  <w:noWrap w:val="0"/>
                  <w:vAlign w:val="center"/>
                </w:tcPr>
                <w:p w14:paraId="4AB62757">
                  <w:pPr>
                    <w:pStyle w:val="51"/>
                    <w:spacing w:line="240" w:lineRule="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w:t>
                  </w:r>
                </w:p>
              </w:tc>
              <w:tc>
                <w:tcPr>
                  <w:tcW w:w="594" w:type="pct"/>
                  <w:tcBorders>
                    <w:top w:val="single" w:color="auto" w:sz="2" w:space="0"/>
                    <w:left w:val="single" w:color="auto" w:sz="2" w:space="0"/>
                    <w:bottom w:val="single" w:color="auto" w:sz="2" w:space="0"/>
                    <w:right w:val="nil"/>
                  </w:tcBorders>
                  <w:shd w:val="clear" w:color="auto" w:fill="auto"/>
                  <w:noWrap w:val="0"/>
                  <w:vAlign w:val="center"/>
                </w:tcPr>
                <w:p w14:paraId="4FD0ABE1">
                  <w:pPr>
                    <w:pStyle w:val="51"/>
                    <w:spacing w:line="240" w:lineRule="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60</w:t>
                  </w:r>
                </w:p>
              </w:tc>
            </w:tr>
            <w:tr w14:paraId="70678A62">
              <w:tblPrEx>
                <w:tblBorders>
                  <w:top w:val="single" w:color="auto" w:sz="12"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597" w:type="pct"/>
                  <w:tcBorders>
                    <w:top w:val="single" w:color="auto" w:sz="2" w:space="0"/>
                    <w:left w:val="nil"/>
                    <w:bottom w:val="single" w:color="auto" w:sz="2" w:space="0"/>
                    <w:right w:val="single" w:color="auto" w:sz="2" w:space="0"/>
                  </w:tcBorders>
                  <w:noWrap w:val="0"/>
                  <w:vAlign w:val="center"/>
                </w:tcPr>
                <w:p w14:paraId="4A7FAA9A">
                  <w:pPr>
                    <w:pStyle w:val="51"/>
                    <w:spacing w:line="240" w:lineRule="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蒋家村</w:t>
                  </w:r>
                </w:p>
              </w:tc>
              <w:tc>
                <w:tcPr>
                  <w:tcW w:w="720" w:type="pct"/>
                  <w:tcBorders>
                    <w:top w:val="single" w:color="auto" w:sz="2" w:space="0"/>
                    <w:left w:val="single" w:color="auto" w:sz="2" w:space="0"/>
                    <w:bottom w:val="single" w:color="auto" w:sz="2" w:space="0"/>
                    <w:right w:val="single" w:color="auto" w:sz="2" w:space="0"/>
                  </w:tcBorders>
                  <w:noWrap w:val="0"/>
                  <w:vAlign w:val="center"/>
                </w:tcPr>
                <w:p w14:paraId="03CD1040">
                  <w:pPr>
                    <w:pStyle w:val="51"/>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120.2368389</w:t>
                  </w:r>
                </w:p>
              </w:tc>
              <w:tc>
                <w:tcPr>
                  <w:tcW w:w="658" w:type="pct"/>
                  <w:tcBorders>
                    <w:top w:val="single" w:color="auto" w:sz="2" w:space="0"/>
                    <w:left w:val="single" w:color="auto" w:sz="2" w:space="0"/>
                    <w:bottom w:val="single" w:color="auto" w:sz="2" w:space="0"/>
                    <w:right w:val="single" w:color="auto" w:sz="2" w:space="0"/>
                  </w:tcBorders>
                  <w:noWrap w:val="0"/>
                  <w:vAlign w:val="center"/>
                </w:tcPr>
                <w:p w14:paraId="4C3B049A">
                  <w:pPr>
                    <w:pStyle w:val="51"/>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31.8062527</w:t>
                  </w:r>
                </w:p>
              </w:tc>
              <w:tc>
                <w:tcPr>
                  <w:tcW w:w="543"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1F120617">
                  <w:pPr>
                    <w:pStyle w:val="51"/>
                    <w:rPr>
                      <w:rFonts w:hint="eastAsia"/>
                      <w:color w:val="000000" w:themeColor="text1"/>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居民区</w:t>
                  </w:r>
                </w:p>
              </w:tc>
              <w:tc>
                <w:tcPr>
                  <w:tcW w:w="674"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466D75D6">
                  <w:pPr>
                    <w:pStyle w:val="51"/>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55户</w:t>
                  </w:r>
                </w:p>
              </w:tc>
              <w:tc>
                <w:tcPr>
                  <w:tcW w:w="406" w:type="pct"/>
                  <w:vMerge w:val="continue"/>
                  <w:tcBorders>
                    <w:left w:val="single" w:color="auto" w:sz="2" w:space="0"/>
                    <w:right w:val="single" w:color="auto" w:sz="2" w:space="0"/>
                  </w:tcBorders>
                  <w:noWrap w:val="0"/>
                  <w:vAlign w:val="center"/>
                </w:tcPr>
                <w:p w14:paraId="178B7F98">
                  <w:pPr>
                    <w:pStyle w:val="51"/>
                    <w:spacing w:line="240" w:lineRule="auto"/>
                    <w:rPr>
                      <w:color w:val="000000" w:themeColor="text1"/>
                      <w14:textFill>
                        <w14:solidFill>
                          <w14:schemeClr w14:val="tx1"/>
                        </w14:solidFill>
                      </w14:textFill>
                    </w:rPr>
                  </w:pPr>
                </w:p>
              </w:tc>
              <w:tc>
                <w:tcPr>
                  <w:tcW w:w="390" w:type="pct"/>
                  <w:tcBorders>
                    <w:top w:val="single" w:color="auto" w:sz="2" w:space="0"/>
                    <w:left w:val="single" w:color="auto" w:sz="2" w:space="0"/>
                    <w:bottom w:val="single" w:color="auto" w:sz="2" w:space="0"/>
                    <w:right w:val="single" w:color="auto" w:sz="2" w:space="0"/>
                  </w:tcBorders>
                  <w:noWrap w:val="0"/>
                  <w:vAlign w:val="center"/>
                </w:tcPr>
                <w:p w14:paraId="1BA2EA33">
                  <w:pPr>
                    <w:pStyle w:val="51"/>
                    <w:spacing w:line="240" w:lineRule="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NW</w:t>
                  </w:r>
                </w:p>
              </w:tc>
              <w:tc>
                <w:tcPr>
                  <w:tcW w:w="414" w:type="pct"/>
                  <w:tcBorders>
                    <w:top w:val="single" w:color="auto" w:sz="2" w:space="0"/>
                    <w:left w:val="single" w:color="auto" w:sz="2" w:space="0"/>
                    <w:bottom w:val="single" w:color="auto" w:sz="2" w:space="0"/>
                    <w:right w:val="single" w:color="auto" w:sz="2" w:space="0"/>
                  </w:tcBorders>
                  <w:noWrap w:val="0"/>
                  <w:vAlign w:val="center"/>
                </w:tcPr>
                <w:p w14:paraId="0705BE01">
                  <w:pPr>
                    <w:pStyle w:val="51"/>
                    <w:spacing w:line="240" w:lineRule="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145</w:t>
                  </w:r>
                </w:p>
              </w:tc>
              <w:tc>
                <w:tcPr>
                  <w:tcW w:w="594" w:type="pct"/>
                  <w:tcBorders>
                    <w:top w:val="single" w:color="auto" w:sz="2" w:space="0"/>
                    <w:left w:val="single" w:color="auto" w:sz="2" w:space="0"/>
                    <w:bottom w:val="single" w:color="auto" w:sz="2" w:space="0"/>
                    <w:right w:val="nil"/>
                  </w:tcBorders>
                  <w:shd w:val="clear" w:color="auto" w:fill="auto"/>
                  <w:noWrap w:val="0"/>
                  <w:vAlign w:val="center"/>
                </w:tcPr>
                <w:p w14:paraId="547AE934">
                  <w:pPr>
                    <w:pStyle w:val="51"/>
                    <w:spacing w:line="240" w:lineRule="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230</w:t>
                  </w:r>
                </w:p>
              </w:tc>
            </w:tr>
            <w:tr w14:paraId="5478C653">
              <w:tblPrEx>
                <w:tblBorders>
                  <w:top w:val="single" w:color="auto" w:sz="12"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597" w:type="pct"/>
                  <w:tcBorders>
                    <w:top w:val="single" w:color="auto" w:sz="2" w:space="0"/>
                    <w:left w:val="nil"/>
                    <w:bottom w:val="single" w:color="auto" w:sz="2" w:space="0"/>
                    <w:right w:val="single" w:color="auto" w:sz="2" w:space="0"/>
                  </w:tcBorders>
                  <w:noWrap w:val="0"/>
                  <w:vAlign w:val="center"/>
                </w:tcPr>
                <w:p w14:paraId="03CF5506">
                  <w:pPr>
                    <w:pStyle w:val="51"/>
                    <w:spacing w:line="240" w:lineRule="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徐家村</w:t>
                  </w:r>
                </w:p>
              </w:tc>
              <w:tc>
                <w:tcPr>
                  <w:tcW w:w="720" w:type="pct"/>
                  <w:tcBorders>
                    <w:top w:val="single" w:color="auto" w:sz="2" w:space="0"/>
                    <w:left w:val="single" w:color="auto" w:sz="2" w:space="0"/>
                    <w:bottom w:val="single" w:color="auto" w:sz="2" w:space="0"/>
                    <w:right w:val="single" w:color="auto" w:sz="2" w:space="0"/>
                  </w:tcBorders>
                  <w:noWrap w:val="0"/>
                  <w:vAlign w:val="center"/>
                </w:tcPr>
                <w:p w14:paraId="74DF9F4D">
                  <w:pPr>
                    <w:pStyle w:val="51"/>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120.2419639</w:t>
                  </w:r>
                </w:p>
              </w:tc>
              <w:tc>
                <w:tcPr>
                  <w:tcW w:w="658" w:type="pct"/>
                  <w:tcBorders>
                    <w:top w:val="single" w:color="auto" w:sz="2" w:space="0"/>
                    <w:left w:val="single" w:color="auto" w:sz="2" w:space="0"/>
                    <w:bottom w:val="single" w:color="auto" w:sz="2" w:space="0"/>
                    <w:right w:val="single" w:color="auto" w:sz="2" w:space="0"/>
                  </w:tcBorders>
                  <w:noWrap w:val="0"/>
                  <w:vAlign w:val="center"/>
                </w:tcPr>
                <w:p w14:paraId="3EB7063B">
                  <w:pPr>
                    <w:pStyle w:val="51"/>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31.8006861</w:t>
                  </w:r>
                </w:p>
              </w:tc>
              <w:tc>
                <w:tcPr>
                  <w:tcW w:w="543"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44EAA18F">
                  <w:pPr>
                    <w:pStyle w:val="51"/>
                    <w:rPr>
                      <w:rFonts w:hint="eastAsia"/>
                      <w:color w:val="000000" w:themeColor="text1"/>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居民区</w:t>
                  </w:r>
                </w:p>
              </w:tc>
              <w:tc>
                <w:tcPr>
                  <w:tcW w:w="674" w:type="pct"/>
                  <w:tcBorders>
                    <w:top w:val="single" w:color="auto" w:sz="2" w:space="0"/>
                    <w:left w:val="single" w:color="auto" w:sz="2" w:space="0"/>
                    <w:bottom w:val="single" w:color="auto" w:sz="2" w:space="0"/>
                    <w:right w:val="single" w:color="auto" w:sz="2" w:space="0"/>
                  </w:tcBorders>
                  <w:shd w:val="clear" w:color="auto" w:fill="auto"/>
                  <w:noWrap w:val="0"/>
                  <w:vAlign w:val="center"/>
                </w:tcPr>
                <w:p w14:paraId="05DD2E62">
                  <w:pPr>
                    <w:pStyle w:val="51"/>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20户</w:t>
                  </w:r>
                </w:p>
              </w:tc>
              <w:tc>
                <w:tcPr>
                  <w:tcW w:w="406" w:type="pct"/>
                  <w:vMerge w:val="continue"/>
                  <w:tcBorders>
                    <w:left w:val="single" w:color="auto" w:sz="2" w:space="0"/>
                    <w:right w:val="single" w:color="auto" w:sz="2" w:space="0"/>
                  </w:tcBorders>
                  <w:noWrap w:val="0"/>
                  <w:vAlign w:val="center"/>
                </w:tcPr>
                <w:p w14:paraId="575D3920">
                  <w:pPr>
                    <w:pStyle w:val="51"/>
                    <w:spacing w:line="240" w:lineRule="auto"/>
                    <w:rPr>
                      <w:color w:val="000000" w:themeColor="text1"/>
                      <w14:textFill>
                        <w14:solidFill>
                          <w14:schemeClr w14:val="tx1"/>
                        </w14:solidFill>
                      </w14:textFill>
                    </w:rPr>
                  </w:pPr>
                </w:p>
              </w:tc>
              <w:tc>
                <w:tcPr>
                  <w:tcW w:w="390" w:type="pct"/>
                  <w:tcBorders>
                    <w:top w:val="single" w:color="auto" w:sz="2" w:space="0"/>
                    <w:left w:val="single" w:color="auto" w:sz="2" w:space="0"/>
                    <w:bottom w:val="single" w:color="auto" w:sz="2" w:space="0"/>
                    <w:right w:val="single" w:color="auto" w:sz="2" w:space="0"/>
                  </w:tcBorders>
                  <w:noWrap w:val="0"/>
                  <w:vAlign w:val="center"/>
                </w:tcPr>
                <w:p w14:paraId="3AA5B407">
                  <w:pPr>
                    <w:pStyle w:val="51"/>
                    <w:spacing w:line="240" w:lineRule="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SE</w:t>
                  </w:r>
                </w:p>
              </w:tc>
              <w:tc>
                <w:tcPr>
                  <w:tcW w:w="414" w:type="pct"/>
                  <w:tcBorders>
                    <w:top w:val="single" w:color="auto" w:sz="2" w:space="0"/>
                    <w:left w:val="single" w:color="auto" w:sz="2" w:space="0"/>
                    <w:bottom w:val="single" w:color="auto" w:sz="2" w:space="0"/>
                    <w:right w:val="single" w:color="auto" w:sz="2" w:space="0"/>
                  </w:tcBorders>
                  <w:noWrap w:val="0"/>
                  <w:vAlign w:val="center"/>
                </w:tcPr>
                <w:p w14:paraId="7687158C">
                  <w:pPr>
                    <w:pStyle w:val="51"/>
                    <w:spacing w:line="240" w:lineRule="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165</w:t>
                  </w:r>
                </w:p>
              </w:tc>
              <w:tc>
                <w:tcPr>
                  <w:tcW w:w="594" w:type="pct"/>
                  <w:tcBorders>
                    <w:top w:val="single" w:color="auto" w:sz="2" w:space="0"/>
                    <w:left w:val="single" w:color="auto" w:sz="2" w:space="0"/>
                    <w:bottom w:val="single" w:color="auto" w:sz="2" w:space="0"/>
                    <w:right w:val="nil"/>
                  </w:tcBorders>
                  <w:shd w:val="clear" w:color="auto" w:fill="auto"/>
                  <w:noWrap w:val="0"/>
                  <w:vAlign w:val="center"/>
                </w:tcPr>
                <w:p w14:paraId="078A378A">
                  <w:pPr>
                    <w:pStyle w:val="51"/>
                    <w:spacing w:line="240" w:lineRule="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180</w:t>
                  </w:r>
                </w:p>
              </w:tc>
            </w:tr>
            <w:tr w14:paraId="0AD1620B">
              <w:tblPrEx>
                <w:tblBorders>
                  <w:top w:val="single" w:color="auto" w:sz="12" w:space="0"/>
                  <w:left w:val="none" w:color="auto" w:sz="0" w:space="0"/>
                  <w:bottom w:val="single" w:color="auto" w:sz="4"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597" w:type="pct"/>
                  <w:tcBorders>
                    <w:top w:val="single" w:color="auto" w:sz="2" w:space="0"/>
                    <w:left w:val="nil"/>
                    <w:bottom w:val="single" w:color="auto" w:sz="12" w:space="0"/>
                    <w:right w:val="single" w:color="auto" w:sz="2" w:space="0"/>
                  </w:tcBorders>
                  <w:noWrap w:val="0"/>
                  <w:vAlign w:val="center"/>
                </w:tcPr>
                <w:p w14:paraId="0D5D0F62">
                  <w:pPr>
                    <w:pStyle w:val="51"/>
                    <w:spacing w:line="240" w:lineRule="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何庄村</w:t>
                  </w:r>
                </w:p>
              </w:tc>
              <w:tc>
                <w:tcPr>
                  <w:tcW w:w="720" w:type="pct"/>
                  <w:tcBorders>
                    <w:top w:val="single" w:color="auto" w:sz="2" w:space="0"/>
                    <w:left w:val="single" w:color="auto" w:sz="2" w:space="0"/>
                    <w:bottom w:val="single" w:color="auto" w:sz="12" w:space="0"/>
                    <w:right w:val="single" w:color="auto" w:sz="2" w:space="0"/>
                  </w:tcBorders>
                  <w:noWrap w:val="0"/>
                  <w:vAlign w:val="center"/>
                </w:tcPr>
                <w:p w14:paraId="26C81057">
                  <w:pPr>
                    <w:pStyle w:val="51"/>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120.2332972</w:t>
                  </w:r>
                </w:p>
              </w:tc>
              <w:tc>
                <w:tcPr>
                  <w:tcW w:w="658" w:type="pct"/>
                  <w:tcBorders>
                    <w:top w:val="single" w:color="auto" w:sz="2" w:space="0"/>
                    <w:left w:val="single" w:color="auto" w:sz="2" w:space="0"/>
                    <w:bottom w:val="single" w:color="auto" w:sz="12" w:space="0"/>
                    <w:right w:val="single" w:color="auto" w:sz="2" w:space="0"/>
                  </w:tcBorders>
                  <w:noWrap w:val="0"/>
                  <w:vAlign w:val="center"/>
                </w:tcPr>
                <w:p w14:paraId="504632F2">
                  <w:pPr>
                    <w:pStyle w:val="51"/>
                    <w:rPr>
                      <w:rFonts w:hint="default" w:ascii="Times New Roman" w:hAnsi="Times New Roman" w:eastAsia="Noto Sans SC"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31.8033011</w:t>
                  </w:r>
                </w:p>
              </w:tc>
              <w:tc>
                <w:tcPr>
                  <w:tcW w:w="543" w:type="pct"/>
                  <w:tcBorders>
                    <w:top w:val="single" w:color="auto" w:sz="2" w:space="0"/>
                    <w:left w:val="single" w:color="auto" w:sz="2" w:space="0"/>
                    <w:bottom w:val="single" w:color="auto" w:sz="12" w:space="0"/>
                    <w:right w:val="single" w:color="auto" w:sz="2" w:space="0"/>
                  </w:tcBorders>
                  <w:shd w:val="clear" w:color="auto" w:fill="auto"/>
                  <w:noWrap w:val="0"/>
                  <w:vAlign w:val="center"/>
                </w:tcPr>
                <w:p w14:paraId="284F7ABE">
                  <w:pPr>
                    <w:pStyle w:val="51"/>
                    <w:rPr>
                      <w:rFonts w:hint="eastAsia"/>
                      <w:color w:val="000000" w:themeColor="text1"/>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居民区</w:t>
                  </w:r>
                </w:p>
              </w:tc>
              <w:tc>
                <w:tcPr>
                  <w:tcW w:w="674" w:type="pct"/>
                  <w:tcBorders>
                    <w:top w:val="single" w:color="auto" w:sz="2" w:space="0"/>
                    <w:left w:val="single" w:color="auto" w:sz="2" w:space="0"/>
                    <w:bottom w:val="single" w:color="auto" w:sz="12" w:space="0"/>
                    <w:right w:val="single" w:color="auto" w:sz="2" w:space="0"/>
                  </w:tcBorders>
                  <w:shd w:val="clear" w:color="auto" w:fill="auto"/>
                  <w:noWrap w:val="0"/>
                  <w:vAlign w:val="center"/>
                </w:tcPr>
                <w:p w14:paraId="72CF7077">
                  <w:pPr>
                    <w:pStyle w:val="51"/>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18户</w:t>
                  </w:r>
                </w:p>
              </w:tc>
              <w:tc>
                <w:tcPr>
                  <w:tcW w:w="406" w:type="pct"/>
                  <w:vMerge w:val="continue"/>
                  <w:tcBorders>
                    <w:left w:val="single" w:color="auto" w:sz="2" w:space="0"/>
                    <w:bottom w:val="single" w:color="auto" w:sz="12" w:space="0"/>
                    <w:right w:val="single" w:color="auto" w:sz="2" w:space="0"/>
                  </w:tcBorders>
                  <w:noWrap w:val="0"/>
                  <w:vAlign w:val="center"/>
                </w:tcPr>
                <w:p w14:paraId="0CAB18FE">
                  <w:pPr>
                    <w:pStyle w:val="51"/>
                    <w:spacing w:line="240" w:lineRule="auto"/>
                    <w:rPr>
                      <w:color w:val="000000" w:themeColor="text1"/>
                      <w14:textFill>
                        <w14:solidFill>
                          <w14:schemeClr w14:val="tx1"/>
                        </w14:solidFill>
                      </w14:textFill>
                    </w:rPr>
                  </w:pPr>
                </w:p>
              </w:tc>
              <w:tc>
                <w:tcPr>
                  <w:tcW w:w="390" w:type="pct"/>
                  <w:tcBorders>
                    <w:top w:val="single" w:color="auto" w:sz="2" w:space="0"/>
                    <w:left w:val="single" w:color="auto" w:sz="2" w:space="0"/>
                    <w:bottom w:val="single" w:color="auto" w:sz="12" w:space="0"/>
                    <w:right w:val="single" w:color="auto" w:sz="2" w:space="0"/>
                  </w:tcBorders>
                  <w:noWrap w:val="0"/>
                  <w:vAlign w:val="center"/>
                </w:tcPr>
                <w:p w14:paraId="6082B6F4">
                  <w:pPr>
                    <w:pStyle w:val="51"/>
                    <w:spacing w:line="240" w:lineRule="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NW</w:t>
                  </w:r>
                </w:p>
              </w:tc>
              <w:tc>
                <w:tcPr>
                  <w:tcW w:w="414" w:type="pct"/>
                  <w:tcBorders>
                    <w:top w:val="single" w:color="auto" w:sz="2" w:space="0"/>
                    <w:left w:val="single" w:color="auto" w:sz="2" w:space="0"/>
                    <w:bottom w:val="single" w:color="auto" w:sz="12" w:space="0"/>
                    <w:right w:val="single" w:color="auto" w:sz="2" w:space="0"/>
                  </w:tcBorders>
                  <w:noWrap w:val="0"/>
                  <w:vAlign w:val="center"/>
                </w:tcPr>
                <w:p w14:paraId="22DBCAEE">
                  <w:pPr>
                    <w:pStyle w:val="51"/>
                    <w:spacing w:line="240" w:lineRule="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423</w:t>
                  </w:r>
                </w:p>
              </w:tc>
              <w:tc>
                <w:tcPr>
                  <w:tcW w:w="594" w:type="pct"/>
                  <w:tcBorders>
                    <w:top w:val="single" w:color="auto" w:sz="2" w:space="0"/>
                    <w:left w:val="single" w:color="auto" w:sz="2" w:space="0"/>
                    <w:bottom w:val="single" w:color="auto" w:sz="12" w:space="0"/>
                    <w:right w:val="nil"/>
                  </w:tcBorders>
                  <w:shd w:val="clear" w:color="auto" w:fill="auto"/>
                  <w:noWrap w:val="0"/>
                  <w:vAlign w:val="center"/>
                </w:tcPr>
                <w:p w14:paraId="56A8ED1A">
                  <w:pPr>
                    <w:pStyle w:val="51"/>
                    <w:spacing w:line="240" w:lineRule="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425</w:t>
                  </w:r>
                </w:p>
              </w:tc>
            </w:tr>
          </w:tbl>
          <w:p w14:paraId="D03B348D">
            <w:pPr>
              <w:pStyle w:val="33"/>
              <w:shd w:val="clear"/>
              <w:ind w:firstLine="48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（2）声环境</w:t>
            </w:r>
          </w:p>
          <w:p w14:paraId="5B6C6A42">
            <w:pPr>
              <w:pStyle w:val="33"/>
              <w:ind w:firstLine="480"/>
              <w:rPr>
                <w:color w:val="000000" w:themeColor="text1"/>
                <w:sz w:val="24"/>
                <w:szCs w:val="24"/>
                <w:highlight w:val="none"/>
                <w14:textFill>
                  <w14:solidFill>
                    <w14:schemeClr w14:val="tx1"/>
                  </w14:solidFill>
                </w14:textFill>
              </w:rPr>
            </w:pPr>
            <w:r>
              <w:rPr>
                <w:sz w:val="24"/>
                <w:szCs w:val="24"/>
              </w:rPr>
              <w:t>本项目厂界</w:t>
            </w:r>
            <w:r>
              <w:rPr>
                <w:rFonts w:hint="eastAsia"/>
                <w:sz w:val="24"/>
                <w:szCs w:val="24"/>
              </w:rPr>
              <w:t>外</w:t>
            </w:r>
            <w:r>
              <w:rPr>
                <w:sz w:val="24"/>
                <w:szCs w:val="24"/>
              </w:rPr>
              <w:t>50m范围内声环境保护目标</w:t>
            </w:r>
            <w:r>
              <w:rPr>
                <w:rFonts w:hint="eastAsia"/>
                <w:sz w:val="24"/>
                <w:szCs w:val="24"/>
              </w:rPr>
              <w:t>见表3-</w:t>
            </w:r>
            <w:r>
              <w:rPr>
                <w:rFonts w:hint="eastAsia"/>
                <w:sz w:val="24"/>
                <w:szCs w:val="24"/>
                <w:lang w:val="en-US" w:eastAsia="zh-CN"/>
              </w:rPr>
              <w:t>3-2</w:t>
            </w:r>
            <w:r>
              <w:rPr>
                <w:sz w:val="24"/>
                <w:szCs w:val="24"/>
              </w:rPr>
              <w:t>。</w:t>
            </w:r>
          </w:p>
          <w:p w14:paraId="6D8AB700">
            <w:pPr>
              <w:pStyle w:val="33"/>
              <w:shd w:val="clear"/>
              <w:ind w:firstLine="48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（3）地下水环境</w:t>
            </w:r>
          </w:p>
          <w:p w14:paraId="EBED6C38">
            <w:pPr>
              <w:pStyle w:val="33"/>
              <w:shd w:val="clear"/>
              <w:ind w:firstLine="48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本项目</w:t>
            </w:r>
            <w:r>
              <w:rPr>
                <w:rFonts w:ascii="宋体" w:hAnsi="宋体" w:cs="宋体"/>
                <w:color w:val="000000" w:themeColor="text1"/>
                <w:sz w:val="24"/>
                <w:szCs w:val="24"/>
                <w:highlight w:val="none"/>
                <w14:textFill>
                  <w14:solidFill>
                    <w14:schemeClr w14:val="tx1"/>
                  </w14:solidFill>
                </w14:textFill>
              </w:rPr>
              <w:t>厂界外</w:t>
            </w:r>
            <w:r>
              <w:rPr>
                <w:color w:val="000000" w:themeColor="text1"/>
                <w:sz w:val="24"/>
                <w:szCs w:val="24"/>
                <w:highlight w:val="none"/>
                <w14:textFill>
                  <w14:solidFill>
                    <w14:schemeClr w14:val="tx1"/>
                  </w14:solidFill>
                </w14:textFill>
              </w:rPr>
              <w:t xml:space="preserve"> 500</w:t>
            </w:r>
            <w:r>
              <w:rPr>
                <w:rFonts w:hint="eastAsia"/>
                <w:color w:val="000000" w:themeColor="text1"/>
                <w:sz w:val="24"/>
                <w:szCs w:val="24"/>
                <w:highlight w:val="none"/>
                <w14:textFill>
                  <w14:solidFill>
                    <w14:schemeClr w14:val="tx1"/>
                  </w14:solidFill>
                </w14:textFill>
              </w:rPr>
              <w:t>m</w:t>
            </w:r>
            <w:r>
              <w:rPr>
                <w:rFonts w:ascii="宋体" w:hAnsi="宋体" w:cs="宋体"/>
                <w:color w:val="000000" w:themeColor="text1"/>
                <w:sz w:val="24"/>
                <w:szCs w:val="24"/>
                <w:highlight w:val="none"/>
                <w14:textFill>
                  <w14:solidFill>
                    <w14:schemeClr w14:val="tx1"/>
                  </w14:solidFill>
                </w14:textFill>
              </w:rPr>
              <w:t>范围内</w:t>
            </w:r>
            <w:r>
              <w:rPr>
                <w:rFonts w:hint="eastAsia" w:ascii="宋体" w:hAnsi="宋体" w:cs="宋体"/>
                <w:color w:val="000000" w:themeColor="text1"/>
                <w:sz w:val="24"/>
                <w:szCs w:val="24"/>
                <w:highlight w:val="none"/>
                <w14:textFill>
                  <w14:solidFill>
                    <w14:schemeClr w14:val="tx1"/>
                  </w14:solidFill>
                </w14:textFill>
              </w:rPr>
              <w:t>无</w:t>
            </w:r>
            <w:r>
              <w:rPr>
                <w:rFonts w:ascii="宋体" w:hAnsi="宋体" w:cs="宋体"/>
                <w:color w:val="000000" w:themeColor="text1"/>
                <w:sz w:val="24"/>
                <w:szCs w:val="24"/>
                <w:highlight w:val="none"/>
                <w14:textFill>
                  <w14:solidFill>
                    <w14:schemeClr w14:val="tx1"/>
                  </w14:solidFill>
                </w14:textFill>
              </w:rPr>
              <w:t>地下水集中式饮用水水源和热水、矿泉水、温泉等特殊地下水资源</w:t>
            </w:r>
            <w:r>
              <w:rPr>
                <w:color w:val="000000" w:themeColor="text1"/>
                <w:sz w:val="24"/>
                <w:szCs w:val="24"/>
                <w:highlight w:val="none"/>
                <w14:textFill>
                  <w14:solidFill>
                    <w14:schemeClr w14:val="tx1"/>
                  </w14:solidFill>
                </w14:textFill>
              </w:rPr>
              <w:t>保护目标。</w:t>
            </w:r>
          </w:p>
          <w:p w14:paraId="0DC7A393">
            <w:pPr>
              <w:pStyle w:val="33"/>
              <w:shd w:val="clear"/>
              <w:ind w:firstLine="48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（4）生态环境</w:t>
            </w:r>
          </w:p>
          <w:p w14:paraId="FA882C81">
            <w:pPr>
              <w:pStyle w:val="33"/>
              <w:shd w:val="clear"/>
              <w:ind w:firstLine="48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本项目</w:t>
            </w:r>
            <w:r>
              <w:rPr>
                <w:rFonts w:hint="eastAsia"/>
                <w:color w:val="000000" w:themeColor="text1"/>
                <w:sz w:val="24"/>
                <w:szCs w:val="24"/>
                <w:highlight w:val="none"/>
                <w:lang w:val="en-US" w:eastAsia="zh-CN"/>
                <w14:textFill>
                  <w14:solidFill>
                    <w14:schemeClr w14:val="tx1"/>
                  </w14:solidFill>
                </w14:textFill>
              </w:rPr>
              <w:t>租用厂房进行建设，</w:t>
            </w:r>
            <w:r>
              <w:rPr>
                <w:color w:val="000000" w:themeColor="text1"/>
                <w:sz w:val="24"/>
                <w:szCs w:val="24"/>
                <w:highlight w:val="none"/>
                <w14:textFill>
                  <w14:solidFill>
                    <w14:schemeClr w14:val="tx1"/>
                  </w14:solidFill>
                </w14:textFill>
              </w:rPr>
              <w:t>不属于产业园区外新增用地，不涉及生态环境保护目标。</w:t>
            </w:r>
          </w:p>
          <w:p w14:paraId="0F33C425">
            <w:pPr>
              <w:shd w:val="clear"/>
              <w:rPr>
                <w:color w:val="000000" w:themeColor="text1"/>
                <w:highlight w:val="none"/>
                <w14:textFill>
                  <w14:solidFill>
                    <w14:schemeClr w14:val="tx1"/>
                  </w14:solidFill>
                </w14:textFill>
              </w:rPr>
            </w:pPr>
          </w:p>
        </w:tc>
      </w:tr>
      <w:tr w14:paraId="425CE0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36" w:hRule="atLeast"/>
          <w:jc w:val="center"/>
        </w:trPr>
        <w:tc>
          <w:tcPr>
            <w:tcW w:w="513" w:type="dxa"/>
            <w:tcMar>
              <w:left w:w="28" w:type="dxa"/>
              <w:right w:w="28" w:type="dxa"/>
            </w:tcMar>
            <w:vAlign w:val="center"/>
          </w:tcPr>
          <w:p w14:paraId="36A75712">
            <w:pPr>
              <w:shd w:val="clear"/>
              <w:adjustRightInd w:val="0"/>
              <w:snapToGrid w:val="0"/>
              <w:jc w:val="center"/>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污染</w:t>
            </w:r>
          </w:p>
          <w:p w14:paraId="2AAA0F2F">
            <w:pPr>
              <w:shd w:val="clear"/>
              <w:adjustRightInd w:val="0"/>
              <w:snapToGrid w:val="0"/>
              <w:jc w:val="center"/>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物排</w:t>
            </w:r>
          </w:p>
          <w:p w14:paraId="38A6ACD8">
            <w:pPr>
              <w:shd w:val="clear"/>
              <w:adjustRightInd w:val="0"/>
              <w:snapToGrid w:val="0"/>
              <w:jc w:val="center"/>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放控</w:t>
            </w:r>
          </w:p>
          <w:p w14:paraId="7B46E00D">
            <w:pPr>
              <w:shd w:val="clear"/>
              <w:adjustRightInd w:val="0"/>
              <w:snapToGrid w:val="0"/>
              <w:jc w:val="center"/>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制标</w:t>
            </w:r>
          </w:p>
          <w:p w14:paraId="6C7C3024">
            <w:pPr>
              <w:shd w:val="clear"/>
              <w:adjustRightInd w:val="0"/>
              <w:snapToGrid w:val="0"/>
              <w:jc w:val="center"/>
              <w:rPr>
                <w:rFonts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准</w:t>
            </w:r>
          </w:p>
        </w:tc>
        <w:tc>
          <w:tcPr>
            <w:tcW w:w="8548" w:type="dxa"/>
          </w:tcPr>
          <w:p w14:paraId="312AD3D0">
            <w:pPr>
              <w:shd w:val="clear"/>
              <w:adjustRightInd w:val="0"/>
              <w:snapToGrid w:val="0"/>
              <w:ind w:firstLine="480" w:firstLineChars="200"/>
              <w:rPr>
                <w:color w:val="auto"/>
                <w:sz w:val="24"/>
                <w:szCs w:val="24"/>
                <w:highlight w:val="none"/>
              </w:rPr>
            </w:pPr>
            <w:r>
              <w:rPr>
                <w:color w:val="auto"/>
                <w:sz w:val="24"/>
                <w:szCs w:val="24"/>
                <w:highlight w:val="none"/>
              </w:rPr>
              <w:t>1、废气</w:t>
            </w:r>
          </w:p>
          <w:p w14:paraId="C0E2672A">
            <w:pPr>
              <w:pStyle w:val="33"/>
              <w:shd w:val="clear"/>
              <w:ind w:firstLine="480"/>
              <w:rPr>
                <w:color w:val="000000" w:themeColor="text1"/>
                <w:sz w:val="24"/>
                <w:szCs w:val="24"/>
                <w:highlight w:val="none"/>
                <w14:textFill>
                  <w14:solidFill>
                    <w14:schemeClr w14:val="tx1"/>
                  </w14:solidFill>
                </w14:textFill>
              </w:rPr>
            </w:pPr>
            <w:r>
              <w:rPr>
                <w:color w:val="auto"/>
                <w:sz w:val="24"/>
                <w:szCs w:val="24"/>
                <w:highlight w:val="none"/>
              </w:rPr>
              <w:t>本项目废气主要为</w:t>
            </w:r>
            <w:r>
              <w:rPr>
                <w:rFonts w:hint="eastAsia"/>
                <w:color w:val="auto"/>
                <w:sz w:val="24"/>
                <w:szCs w:val="24"/>
                <w:highlight w:val="none"/>
                <w:lang w:val="en-US" w:eastAsia="zh-CN"/>
              </w:rPr>
              <w:t>切割工序乳化液使用</w:t>
            </w:r>
            <w:r>
              <w:rPr>
                <w:rFonts w:hint="eastAsia"/>
                <w:color w:val="auto"/>
                <w:sz w:val="24"/>
                <w:szCs w:val="24"/>
                <w:highlight w:val="none"/>
              </w:rPr>
              <w:t>产生的有机废气（以非甲烷总烃计）</w:t>
            </w:r>
            <w:r>
              <w:rPr>
                <w:rFonts w:hint="eastAsia"/>
                <w:color w:val="auto"/>
                <w:sz w:val="24"/>
                <w:szCs w:val="24"/>
                <w:highlight w:val="none"/>
                <w:lang w:eastAsia="zh-CN"/>
              </w:rPr>
              <w:t>、</w:t>
            </w:r>
            <w:r>
              <w:rPr>
                <w:rFonts w:hint="eastAsia"/>
                <w:color w:val="auto"/>
                <w:sz w:val="24"/>
                <w:szCs w:val="24"/>
                <w:highlight w:val="none"/>
                <w:lang w:val="en-US" w:eastAsia="zh-CN"/>
              </w:rPr>
              <w:t>天然气燃烧产生的燃烧废气（颗粒物、二氧化硫、氮氧化物）、泡模工序产生碱雾</w:t>
            </w:r>
            <w:r>
              <w:rPr>
                <w:rFonts w:hint="eastAsia"/>
                <w:color w:val="auto"/>
                <w:sz w:val="24"/>
                <w:szCs w:val="24"/>
                <w:highlight w:val="none"/>
                <w:lang w:eastAsia="zh-CN"/>
              </w:rPr>
              <w:t>。</w:t>
            </w:r>
            <w:r>
              <w:rPr>
                <w:rFonts w:hint="eastAsia"/>
                <w:color w:val="auto"/>
                <w:sz w:val="24"/>
                <w:szCs w:val="24"/>
              </w:rPr>
              <w:t>天然气燃烧废气</w:t>
            </w:r>
            <w:r>
              <w:rPr>
                <w:rFonts w:hint="eastAsia"/>
                <w:color w:val="auto"/>
                <w:sz w:val="24"/>
                <w:szCs w:val="24"/>
                <w:lang w:val="en-US" w:eastAsia="zh-CN"/>
              </w:rPr>
              <w:t>有组织</w:t>
            </w:r>
            <w:r>
              <w:rPr>
                <w:rFonts w:hint="eastAsia"/>
                <w:color w:val="auto"/>
                <w:sz w:val="24"/>
                <w:szCs w:val="24"/>
              </w:rPr>
              <w:t>执行江苏省地方标准《工业炉窑大气污染物排放标准》（DB32/3728-2020）表1</w:t>
            </w:r>
            <w:r>
              <w:rPr>
                <w:rFonts w:hint="eastAsia"/>
                <w:color w:val="auto"/>
                <w:sz w:val="24"/>
                <w:szCs w:val="24"/>
                <w:lang w:val="en-US" w:eastAsia="zh-CN"/>
              </w:rPr>
              <w:t>及表5</w:t>
            </w:r>
            <w:r>
              <w:rPr>
                <w:rFonts w:hint="eastAsia"/>
                <w:color w:val="auto"/>
                <w:sz w:val="24"/>
                <w:szCs w:val="24"/>
              </w:rPr>
              <w:t>标准</w:t>
            </w:r>
            <w:r>
              <w:rPr>
                <w:rFonts w:hint="eastAsia"/>
                <w:color w:val="auto"/>
                <w:sz w:val="24"/>
                <w:szCs w:val="24"/>
                <w:lang w:eastAsia="zh-CN"/>
              </w:rPr>
              <w:t>，</w:t>
            </w:r>
            <w:r>
              <w:rPr>
                <w:rFonts w:hint="eastAsia"/>
                <w:color w:val="auto"/>
                <w:sz w:val="24"/>
                <w:szCs w:val="24"/>
                <w:lang w:val="en-US" w:eastAsia="zh-CN"/>
              </w:rPr>
              <w:t>碱雾有组织</w:t>
            </w:r>
            <w:r>
              <w:rPr>
                <w:color w:val="auto"/>
                <w:sz w:val="24"/>
              </w:rPr>
              <w:t>参照执行上海市地方标准《大气污染物综合排放标准》（DB31/933-2015）表1标准</w:t>
            </w:r>
            <w:r>
              <w:rPr>
                <w:rFonts w:hint="eastAsia"/>
                <w:color w:val="auto"/>
                <w:sz w:val="24"/>
                <w:lang w:eastAsia="zh-CN"/>
              </w:rPr>
              <w:t>；</w:t>
            </w:r>
            <w:r>
              <w:rPr>
                <w:rFonts w:hint="eastAsia"/>
                <w:color w:val="auto"/>
                <w:sz w:val="24"/>
                <w:lang w:val="en-US" w:eastAsia="zh-CN"/>
              </w:rPr>
              <w:t>总悬浮颗粒物无组织执行</w:t>
            </w:r>
            <w:r>
              <w:rPr>
                <w:rFonts w:hint="eastAsia"/>
                <w:color w:val="auto"/>
                <w:sz w:val="24"/>
                <w:szCs w:val="24"/>
              </w:rPr>
              <w:t>江苏省地方标准《工业炉窑大气污染物排放标准》（DB32/3728-2020）表</w:t>
            </w:r>
            <w:r>
              <w:rPr>
                <w:rFonts w:hint="eastAsia"/>
                <w:color w:val="auto"/>
                <w:sz w:val="24"/>
                <w:szCs w:val="24"/>
                <w:lang w:val="en-US" w:eastAsia="zh-CN"/>
              </w:rPr>
              <w:t>3</w:t>
            </w:r>
            <w:r>
              <w:rPr>
                <w:rFonts w:hint="eastAsia"/>
                <w:color w:val="auto"/>
                <w:sz w:val="24"/>
                <w:szCs w:val="24"/>
              </w:rPr>
              <w:t>标准</w:t>
            </w:r>
            <w:r>
              <w:rPr>
                <w:rFonts w:hint="eastAsia"/>
                <w:color w:val="auto"/>
                <w:sz w:val="24"/>
                <w:szCs w:val="24"/>
                <w:lang w:eastAsia="zh-CN"/>
              </w:rPr>
              <w:t>，</w:t>
            </w:r>
            <w:r>
              <w:rPr>
                <w:rFonts w:hint="eastAsia"/>
                <w:color w:val="auto"/>
                <w:sz w:val="24"/>
                <w:szCs w:val="24"/>
                <w:highlight w:val="none"/>
                <w:lang w:val="en-US" w:eastAsia="zh-CN"/>
              </w:rPr>
              <w:t>非甲烷总烃</w:t>
            </w:r>
            <w:r>
              <w:rPr>
                <w:rFonts w:hint="eastAsia"/>
                <w:color w:val="auto"/>
                <w:sz w:val="24"/>
                <w:szCs w:val="24"/>
                <w:highlight w:val="none"/>
              </w:rPr>
              <w:t>无组织排放监控浓度限值执行江苏省地方标准《大气污染物综合排放标准》（DB32/4041-2021）表3标准</w:t>
            </w:r>
            <w:r>
              <w:rPr>
                <w:rFonts w:hint="eastAsia"/>
                <w:color w:val="auto"/>
                <w:sz w:val="24"/>
                <w:szCs w:val="24"/>
                <w:highlight w:val="none"/>
                <w:lang w:eastAsia="zh-CN"/>
              </w:rPr>
              <w:t>，</w:t>
            </w:r>
            <w:r>
              <w:rPr>
                <w:rFonts w:hint="eastAsia"/>
                <w:color w:val="auto"/>
                <w:sz w:val="24"/>
                <w:szCs w:val="24"/>
                <w:highlight w:val="none"/>
                <w:lang w:val="en-US" w:eastAsia="zh-CN"/>
              </w:rPr>
              <w:t>无组织碱雾暂无标准</w:t>
            </w:r>
            <w:r>
              <w:rPr>
                <w:rFonts w:hint="eastAsia"/>
                <w:color w:val="auto"/>
                <w:sz w:val="24"/>
                <w:szCs w:val="24"/>
                <w:highlight w:val="none"/>
              </w:rPr>
              <w:t>；厂区内无组织非甲烷总烃执行江苏省地方标准</w:t>
            </w:r>
            <w:r>
              <w:rPr>
                <w:color w:val="auto"/>
                <w:sz w:val="24"/>
                <w:szCs w:val="24"/>
                <w:highlight w:val="none"/>
              </w:rPr>
              <w:t>《</w:t>
            </w:r>
            <w:r>
              <w:rPr>
                <w:rFonts w:hint="eastAsia"/>
                <w:color w:val="000000" w:themeColor="text1"/>
                <w:sz w:val="24"/>
                <w:szCs w:val="24"/>
                <w:highlight w:val="none"/>
                <w14:textFill>
                  <w14:solidFill>
                    <w14:schemeClr w14:val="tx1"/>
                  </w14:solidFill>
                </w14:textFill>
              </w:rPr>
              <w:t>大气污染物综合排放</w:t>
            </w:r>
            <w:r>
              <w:rPr>
                <w:color w:val="000000" w:themeColor="text1"/>
                <w:sz w:val="24"/>
                <w:szCs w:val="24"/>
                <w:highlight w:val="none"/>
                <w14:textFill>
                  <w14:solidFill>
                    <w14:schemeClr w14:val="tx1"/>
                  </w14:solidFill>
                </w14:textFill>
              </w:rPr>
              <w:t>标准》（</w:t>
            </w:r>
            <w:r>
              <w:rPr>
                <w:rFonts w:hint="eastAsia"/>
                <w:color w:val="000000" w:themeColor="text1"/>
                <w:sz w:val="24"/>
                <w:szCs w:val="24"/>
                <w:highlight w:val="none"/>
                <w14:textFill>
                  <w14:solidFill>
                    <w14:schemeClr w14:val="tx1"/>
                  </w14:solidFill>
                </w14:textFill>
              </w:rPr>
              <w:t>DB32/4041-2021</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表2标准，</w:t>
            </w:r>
            <w:r>
              <w:rPr>
                <w:rFonts w:hint="eastAsia"/>
                <w:color w:val="000000" w:themeColor="text1"/>
                <w:sz w:val="24"/>
                <w:szCs w:val="24"/>
                <w:highlight w:val="none"/>
                <w:lang w:val="en-US" w:eastAsia="zh-CN"/>
                <w14:textFill>
                  <w14:solidFill>
                    <w14:schemeClr w14:val="tx1"/>
                  </w14:solidFill>
                </w14:textFill>
              </w:rPr>
              <w:t>碱雾</w:t>
            </w:r>
            <w:r>
              <w:rPr>
                <w:color w:val="000000" w:themeColor="text1"/>
                <w:sz w:val="24"/>
                <w:szCs w:val="24"/>
                <w:highlight w:val="none"/>
                <w14:textFill>
                  <w14:solidFill>
                    <w14:schemeClr w14:val="tx1"/>
                  </w14:solidFill>
                </w14:textFill>
              </w:rPr>
              <w:t>具体见</w:t>
            </w:r>
            <w:r>
              <w:rPr>
                <w:rFonts w:hint="eastAsia"/>
                <w:color w:val="000000" w:themeColor="text1"/>
                <w:sz w:val="24"/>
                <w:szCs w:val="24"/>
                <w:highlight w:val="none"/>
                <w14:textFill>
                  <w14:solidFill>
                    <w14:schemeClr w14:val="tx1"/>
                  </w14:solidFill>
                </w14:textFill>
              </w:rPr>
              <w:t>表3-</w:t>
            </w: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5、3-6</w:t>
            </w:r>
            <w:r>
              <w:rPr>
                <w:color w:val="000000" w:themeColor="text1"/>
                <w:sz w:val="24"/>
                <w:szCs w:val="24"/>
                <w:highlight w:val="none"/>
                <w14:textFill>
                  <w14:solidFill>
                    <w14:schemeClr w14:val="tx1"/>
                  </w14:solidFill>
                </w14:textFill>
              </w:rPr>
              <w:t>。</w:t>
            </w:r>
          </w:p>
          <w:p w14:paraId="0A8E7353">
            <w:pPr>
              <w:pStyle w:val="46"/>
              <w:shd w:val="clear"/>
              <w:rPr>
                <w:rFonts w:hint="eastAsia"/>
                <w:b/>
                <w:bCs w:val="0"/>
                <w:color w:val="000000" w:themeColor="text1"/>
                <w:szCs w:val="21"/>
                <w:highlight w:val="none"/>
                <w:lang w:val="en-US" w:eastAsia="zh-CN"/>
                <w14:textFill>
                  <w14:solidFill>
                    <w14:schemeClr w14:val="tx1"/>
                  </w14:solidFill>
                </w14:textFill>
              </w:rPr>
            </w:pPr>
            <w:bookmarkStart w:id="14" w:name="_Ref25802"/>
            <w:r>
              <w:rPr>
                <w:rFonts w:hint="eastAsia"/>
                <w:b/>
                <w:bCs w:val="0"/>
                <w:color w:val="000000" w:themeColor="text1"/>
                <w:szCs w:val="21"/>
                <w:highlight w:val="none"/>
                <w:lang w:val="en-US" w:eastAsia="zh-CN"/>
                <w14:textFill>
                  <w14:solidFill>
                    <w14:schemeClr w14:val="tx1"/>
                  </w14:solidFill>
                </w14:textFill>
              </w:rPr>
              <w:t>表3-4有组织废气污染物排放标准</w:t>
            </w:r>
          </w:p>
          <w:tbl>
            <w:tblPr>
              <w:tblStyle w:val="25"/>
              <w:tblW w:w="81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945"/>
              <w:gridCol w:w="1080"/>
              <w:gridCol w:w="1170"/>
              <w:gridCol w:w="855"/>
              <w:gridCol w:w="1381"/>
              <w:gridCol w:w="1951"/>
            </w:tblGrid>
            <w:tr w14:paraId="6055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795" w:type="dxa"/>
                  <w:vMerge w:val="restart"/>
                  <w:tcBorders>
                    <w:top w:val="single" w:color="auto" w:sz="12" w:space="0"/>
                    <w:left w:val="nil"/>
                  </w:tcBorders>
                  <w:vAlign w:val="center"/>
                </w:tcPr>
                <w:p w14:paraId="264BDB55">
                  <w:pPr>
                    <w:pStyle w:val="33"/>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污染源</w:t>
                  </w:r>
                </w:p>
              </w:tc>
              <w:tc>
                <w:tcPr>
                  <w:tcW w:w="945" w:type="dxa"/>
                  <w:vMerge w:val="restart"/>
                  <w:tcBorders>
                    <w:top w:val="single" w:color="auto" w:sz="12" w:space="0"/>
                    <w:left w:val="single" w:color="auto" w:sz="4" w:space="0"/>
                  </w:tcBorders>
                  <w:vAlign w:val="center"/>
                </w:tcPr>
                <w:p w14:paraId="472A20FF">
                  <w:pPr>
                    <w:pStyle w:val="33"/>
                    <w:spacing w:line="240" w:lineRule="auto"/>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排气筒编号</w:t>
                  </w:r>
                </w:p>
              </w:tc>
              <w:tc>
                <w:tcPr>
                  <w:tcW w:w="1080" w:type="dxa"/>
                  <w:vMerge w:val="restart"/>
                  <w:tcBorders>
                    <w:top w:val="single" w:color="auto" w:sz="12" w:space="0"/>
                    <w:left w:val="single" w:color="auto" w:sz="4" w:space="0"/>
                  </w:tcBorders>
                  <w:vAlign w:val="center"/>
                </w:tcPr>
                <w:p w14:paraId="3640BDAA">
                  <w:pPr>
                    <w:pStyle w:val="33"/>
                    <w:spacing w:line="240" w:lineRule="auto"/>
                    <w:ind w:firstLine="0" w:firstLineChars="0"/>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污染物</w:t>
                  </w:r>
                </w:p>
              </w:tc>
              <w:tc>
                <w:tcPr>
                  <w:tcW w:w="3406" w:type="dxa"/>
                  <w:gridSpan w:val="3"/>
                  <w:tcBorders>
                    <w:top w:val="single" w:color="auto" w:sz="12" w:space="0"/>
                    <w:bottom w:val="single" w:color="auto" w:sz="4" w:space="0"/>
                  </w:tcBorders>
                  <w:vAlign w:val="center"/>
                </w:tcPr>
                <w:p w14:paraId="6CB8F33A">
                  <w:pPr>
                    <w:pStyle w:val="33"/>
                    <w:spacing w:line="240" w:lineRule="auto"/>
                    <w:ind w:firstLine="0" w:firstLineChars="0"/>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污染物排放浓度限值</w:t>
                  </w:r>
                </w:p>
              </w:tc>
              <w:tc>
                <w:tcPr>
                  <w:tcW w:w="1951" w:type="dxa"/>
                  <w:vMerge w:val="restart"/>
                  <w:tcBorders>
                    <w:top w:val="single" w:color="auto" w:sz="12" w:space="0"/>
                    <w:right w:val="nil"/>
                  </w:tcBorders>
                  <w:vAlign w:val="center"/>
                </w:tcPr>
                <w:p w14:paraId="0E57FB6C">
                  <w:pPr>
                    <w:pStyle w:val="33"/>
                    <w:spacing w:line="240" w:lineRule="auto"/>
                    <w:ind w:firstLine="0" w:firstLineChars="0"/>
                    <w:jc w:val="center"/>
                    <w:rPr>
                      <w:b/>
                      <w:bCs/>
                      <w:color w:val="000000" w:themeColor="text1"/>
                      <w14:textFill>
                        <w14:solidFill>
                          <w14:schemeClr w14:val="tx1"/>
                        </w14:solidFill>
                      </w14:textFill>
                    </w:rPr>
                  </w:pPr>
                  <w:r>
                    <w:rPr>
                      <w:b/>
                      <w:bCs/>
                      <w:color w:val="000000" w:themeColor="text1"/>
                      <w14:textFill>
                        <w14:solidFill>
                          <w14:schemeClr w14:val="tx1"/>
                        </w14:solidFill>
                      </w14:textFill>
                    </w:rPr>
                    <w:t>标准来源</w:t>
                  </w:r>
                </w:p>
              </w:tc>
            </w:tr>
            <w:tr w14:paraId="453A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795" w:type="dxa"/>
                  <w:vMerge w:val="continue"/>
                  <w:tcBorders>
                    <w:left w:val="nil"/>
                    <w:bottom w:val="single" w:color="auto" w:sz="12" w:space="0"/>
                  </w:tcBorders>
                  <w:vAlign w:val="center"/>
                </w:tcPr>
                <w:p w14:paraId="3CFC691D">
                  <w:pPr>
                    <w:pStyle w:val="33"/>
                    <w:spacing w:line="240" w:lineRule="auto"/>
                    <w:ind w:firstLine="0" w:firstLineChars="0"/>
                    <w:jc w:val="center"/>
                    <w:rPr>
                      <w:color w:val="000000" w:themeColor="text1"/>
                      <w14:textFill>
                        <w14:solidFill>
                          <w14:schemeClr w14:val="tx1"/>
                        </w14:solidFill>
                      </w14:textFill>
                    </w:rPr>
                  </w:pPr>
                </w:p>
              </w:tc>
              <w:tc>
                <w:tcPr>
                  <w:tcW w:w="945" w:type="dxa"/>
                  <w:vMerge w:val="continue"/>
                  <w:tcBorders>
                    <w:left w:val="single" w:color="auto" w:sz="4" w:space="0"/>
                    <w:bottom w:val="single" w:color="auto" w:sz="12" w:space="0"/>
                  </w:tcBorders>
                  <w:vAlign w:val="center"/>
                </w:tcPr>
                <w:p w14:paraId="3A595760">
                  <w:pPr>
                    <w:pStyle w:val="33"/>
                    <w:spacing w:line="240" w:lineRule="auto"/>
                    <w:ind w:firstLine="0" w:firstLineChars="0"/>
                    <w:jc w:val="center"/>
                    <w:rPr>
                      <w:color w:val="000000" w:themeColor="text1"/>
                      <w14:textFill>
                        <w14:solidFill>
                          <w14:schemeClr w14:val="tx1"/>
                        </w14:solidFill>
                      </w14:textFill>
                    </w:rPr>
                  </w:pPr>
                </w:p>
              </w:tc>
              <w:tc>
                <w:tcPr>
                  <w:tcW w:w="1080" w:type="dxa"/>
                  <w:vMerge w:val="continue"/>
                  <w:tcBorders>
                    <w:left w:val="single" w:color="auto" w:sz="4" w:space="0"/>
                    <w:bottom w:val="single" w:color="auto" w:sz="12" w:space="0"/>
                  </w:tcBorders>
                  <w:vAlign w:val="center"/>
                </w:tcPr>
                <w:p w14:paraId="1079CF8D">
                  <w:pPr>
                    <w:pStyle w:val="33"/>
                    <w:spacing w:line="240" w:lineRule="auto"/>
                    <w:ind w:firstLine="0" w:firstLineChars="0"/>
                    <w:jc w:val="center"/>
                    <w:rPr>
                      <w:color w:val="000000" w:themeColor="text1"/>
                      <w14:textFill>
                        <w14:solidFill>
                          <w14:schemeClr w14:val="tx1"/>
                        </w14:solidFill>
                      </w14:textFill>
                    </w:rPr>
                  </w:pPr>
                </w:p>
              </w:tc>
              <w:tc>
                <w:tcPr>
                  <w:tcW w:w="1170" w:type="dxa"/>
                  <w:tcBorders>
                    <w:top w:val="single" w:color="auto" w:sz="4" w:space="0"/>
                    <w:bottom w:val="single" w:color="auto" w:sz="12" w:space="0"/>
                  </w:tcBorders>
                  <w:vAlign w:val="center"/>
                </w:tcPr>
                <w:p w14:paraId="2C1C0740">
                  <w:pPr>
                    <w:pStyle w:val="33"/>
                    <w:spacing w:line="240" w:lineRule="auto"/>
                    <w:ind w:firstLine="0" w:firstLineChars="0"/>
                    <w:jc w:val="center"/>
                    <w:rPr>
                      <w:b/>
                      <w:bCs/>
                      <w:color w:val="000000" w:themeColor="text1"/>
                      <w14:textFill>
                        <w14:solidFill>
                          <w14:schemeClr w14:val="tx1"/>
                        </w14:solidFill>
                      </w14:textFill>
                    </w:rPr>
                  </w:pPr>
                  <w:r>
                    <w:rPr>
                      <w:b/>
                      <w:bCs/>
                      <w:color w:val="000000" w:themeColor="text1"/>
                      <w14:textFill>
                        <w14:solidFill>
                          <w14:schemeClr w14:val="tx1"/>
                        </w14:solidFill>
                      </w14:textFill>
                    </w:rPr>
                    <w:t>最高允许排放浓度</w:t>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mg/m</w:t>
                  </w:r>
                  <w:r>
                    <w:rPr>
                      <w:b/>
                      <w:bCs/>
                      <w:color w:val="000000" w:themeColor="text1"/>
                      <w:vertAlign w:val="superscript"/>
                      <w14:textFill>
                        <w14:solidFill>
                          <w14:schemeClr w14:val="tx1"/>
                        </w14:solidFill>
                      </w14:textFill>
                    </w:rPr>
                    <w:t>3</w:t>
                  </w:r>
                  <w:r>
                    <w:rPr>
                      <w:rFonts w:hint="eastAsia"/>
                      <w:b/>
                      <w:bCs/>
                      <w:color w:val="000000" w:themeColor="text1"/>
                      <w14:textFill>
                        <w14:solidFill>
                          <w14:schemeClr w14:val="tx1"/>
                        </w14:solidFill>
                      </w14:textFill>
                    </w:rPr>
                    <w:t>）</w:t>
                  </w:r>
                </w:p>
              </w:tc>
              <w:tc>
                <w:tcPr>
                  <w:tcW w:w="855" w:type="dxa"/>
                  <w:tcBorders>
                    <w:top w:val="single" w:color="auto" w:sz="4" w:space="0"/>
                    <w:bottom w:val="single" w:color="auto" w:sz="12" w:space="0"/>
                  </w:tcBorders>
                  <w:vAlign w:val="center"/>
                </w:tcPr>
                <w:p w14:paraId="4A4EF07A">
                  <w:pPr>
                    <w:pStyle w:val="33"/>
                    <w:spacing w:line="240" w:lineRule="auto"/>
                    <w:ind w:firstLine="0" w:firstLineChars="0"/>
                    <w:jc w:val="center"/>
                    <w:rPr>
                      <w:b/>
                      <w:bCs/>
                      <w:color w:val="000000" w:themeColor="text1"/>
                      <w14:textFill>
                        <w14:solidFill>
                          <w14:schemeClr w14:val="tx1"/>
                        </w14:solidFill>
                      </w14:textFill>
                    </w:rPr>
                  </w:pPr>
                  <w:r>
                    <w:rPr>
                      <w:b/>
                      <w:bCs/>
                      <w:color w:val="000000" w:themeColor="text1"/>
                      <w14:textFill>
                        <w14:solidFill>
                          <w14:schemeClr w14:val="tx1"/>
                        </w14:solidFill>
                      </w14:textFill>
                    </w:rPr>
                    <w:t>排气筒高度</w:t>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m</w:t>
                  </w:r>
                  <w:r>
                    <w:rPr>
                      <w:rFonts w:hint="eastAsia"/>
                      <w:b/>
                      <w:bCs/>
                      <w:color w:val="000000" w:themeColor="text1"/>
                      <w14:textFill>
                        <w14:solidFill>
                          <w14:schemeClr w14:val="tx1"/>
                        </w14:solidFill>
                      </w14:textFill>
                    </w:rPr>
                    <w:t>）</w:t>
                  </w:r>
                </w:p>
              </w:tc>
              <w:tc>
                <w:tcPr>
                  <w:tcW w:w="1381" w:type="dxa"/>
                  <w:tcBorders>
                    <w:top w:val="single" w:color="auto" w:sz="4" w:space="0"/>
                    <w:bottom w:val="single" w:color="auto" w:sz="12" w:space="0"/>
                  </w:tcBorders>
                  <w:vAlign w:val="center"/>
                </w:tcPr>
                <w:p w14:paraId="516C4412">
                  <w:pPr>
                    <w:pStyle w:val="33"/>
                    <w:spacing w:line="240" w:lineRule="auto"/>
                    <w:ind w:firstLine="0" w:firstLineChars="0"/>
                    <w:jc w:val="center"/>
                    <w:rPr>
                      <w:b/>
                      <w:bCs/>
                      <w:color w:val="000000" w:themeColor="text1"/>
                      <w14:textFill>
                        <w14:solidFill>
                          <w14:schemeClr w14:val="tx1"/>
                        </w14:solidFill>
                      </w14:textFill>
                    </w:rPr>
                  </w:pPr>
                  <w:r>
                    <w:rPr>
                      <w:b/>
                      <w:bCs/>
                      <w:color w:val="000000" w:themeColor="text1"/>
                      <w14:textFill>
                        <w14:solidFill>
                          <w14:schemeClr w14:val="tx1"/>
                        </w14:solidFill>
                      </w14:textFill>
                    </w:rPr>
                    <w:t>最高允许排放速率</w:t>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kg</w:t>
                  </w:r>
                  <w:r>
                    <w:rPr>
                      <w:rFonts w:hint="eastAsia"/>
                      <w:b/>
                      <w:bCs/>
                      <w:color w:val="000000" w:themeColor="text1"/>
                      <w14:textFill>
                        <w14:solidFill>
                          <w14:schemeClr w14:val="tx1"/>
                        </w14:solidFill>
                      </w14:textFill>
                    </w:rPr>
                    <w:t>/h）</w:t>
                  </w:r>
                </w:p>
              </w:tc>
              <w:tc>
                <w:tcPr>
                  <w:tcW w:w="1951" w:type="dxa"/>
                  <w:vMerge w:val="continue"/>
                  <w:tcBorders>
                    <w:bottom w:val="single" w:color="auto" w:sz="12" w:space="0"/>
                    <w:right w:val="nil"/>
                  </w:tcBorders>
                  <w:vAlign w:val="center"/>
                </w:tcPr>
                <w:p w14:paraId="5A6A909F">
                  <w:pPr>
                    <w:pStyle w:val="33"/>
                    <w:spacing w:line="240" w:lineRule="auto"/>
                    <w:ind w:firstLine="0" w:firstLineChars="0"/>
                    <w:jc w:val="center"/>
                    <w:rPr>
                      <w:color w:val="000000" w:themeColor="text1"/>
                      <w14:textFill>
                        <w14:solidFill>
                          <w14:schemeClr w14:val="tx1"/>
                        </w14:solidFill>
                      </w14:textFill>
                    </w:rPr>
                  </w:pPr>
                </w:p>
              </w:tc>
            </w:tr>
            <w:tr w14:paraId="4EB6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795" w:type="dxa"/>
                  <w:vMerge w:val="restart"/>
                  <w:tcBorders>
                    <w:top w:val="single" w:color="auto" w:sz="4" w:space="0"/>
                    <w:left w:val="nil"/>
                    <w:right w:val="single" w:color="auto" w:sz="4" w:space="0"/>
                  </w:tcBorders>
                  <w:vAlign w:val="center"/>
                </w:tcPr>
                <w:p w14:paraId="1EDC4244">
                  <w:pPr>
                    <w:pStyle w:val="33"/>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天然气燃烧废气</w:t>
                  </w:r>
                </w:p>
              </w:tc>
              <w:tc>
                <w:tcPr>
                  <w:tcW w:w="945" w:type="dxa"/>
                  <w:vMerge w:val="restart"/>
                  <w:tcBorders>
                    <w:left w:val="single" w:color="auto" w:sz="4" w:space="0"/>
                    <w:right w:val="single" w:color="auto" w:sz="2" w:space="0"/>
                  </w:tcBorders>
                  <w:shd w:val="clear" w:color="auto" w:fill="auto"/>
                  <w:vAlign w:val="center"/>
                </w:tcPr>
                <w:p w14:paraId="02E6DD6F">
                  <w:pPr>
                    <w:pStyle w:val="33"/>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DA00</w:t>
                  </w:r>
                  <w:r>
                    <w:rPr>
                      <w:rFonts w:hint="eastAsia"/>
                      <w:color w:val="000000" w:themeColor="text1"/>
                      <w:lang w:val="en-US" w:eastAsia="zh-CN"/>
                      <w14:textFill>
                        <w14:solidFill>
                          <w14:schemeClr w14:val="tx1"/>
                        </w14:solidFill>
                      </w14:textFill>
                    </w:rPr>
                    <w:t>1</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6DC99DAC">
                  <w:pPr>
                    <w:pStyle w:val="33"/>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二氧化硫</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14:paraId="6AB2D216">
                  <w:pPr>
                    <w:pStyle w:val="33"/>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80</w:t>
                  </w:r>
                </w:p>
              </w:tc>
              <w:tc>
                <w:tcPr>
                  <w:tcW w:w="855" w:type="dxa"/>
                  <w:vMerge w:val="restart"/>
                  <w:tcBorders>
                    <w:left w:val="single" w:color="auto" w:sz="2" w:space="0"/>
                    <w:right w:val="single" w:color="auto" w:sz="2" w:space="0"/>
                  </w:tcBorders>
                  <w:vAlign w:val="center"/>
                </w:tcPr>
                <w:p w14:paraId="69327779">
                  <w:pPr>
                    <w:pStyle w:val="33"/>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w:t>
                  </w:r>
                </w:p>
              </w:tc>
              <w:tc>
                <w:tcPr>
                  <w:tcW w:w="1381" w:type="dxa"/>
                  <w:tcBorders>
                    <w:top w:val="single" w:color="auto" w:sz="4" w:space="0"/>
                    <w:left w:val="single" w:color="auto" w:sz="4" w:space="0"/>
                    <w:bottom w:val="single" w:color="auto" w:sz="4" w:space="0"/>
                    <w:right w:val="single" w:color="auto" w:sz="4" w:space="0"/>
                  </w:tcBorders>
                  <w:shd w:val="clear" w:color="auto" w:fill="auto"/>
                  <w:vAlign w:val="center"/>
                </w:tcPr>
                <w:p w14:paraId="501E42DC">
                  <w:pPr>
                    <w:pStyle w:val="33"/>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w:t>
                  </w:r>
                </w:p>
              </w:tc>
              <w:tc>
                <w:tcPr>
                  <w:tcW w:w="1951" w:type="dxa"/>
                  <w:vMerge w:val="restart"/>
                  <w:tcBorders>
                    <w:top w:val="single" w:color="auto" w:sz="4" w:space="0"/>
                    <w:left w:val="single" w:color="auto" w:sz="4" w:space="0"/>
                    <w:right w:val="nil"/>
                  </w:tcBorders>
                  <w:vAlign w:val="center"/>
                </w:tcPr>
                <w:p w14:paraId="2E23801E">
                  <w:pPr>
                    <w:pStyle w:val="33"/>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《工业炉窑大气污染物排放标准》（DB32/3728-2020）表1</w:t>
                  </w:r>
                  <w:r>
                    <w:rPr>
                      <w:rFonts w:hint="eastAsia" w:ascii="Times New Roman" w:hAnsi="Times New Roman" w:eastAsia="宋体" w:cs="Times New Roman"/>
                      <w:color w:val="000000" w:themeColor="text1"/>
                      <w:lang w:val="en-US" w:eastAsia="zh-CN"/>
                      <w14:textFill>
                        <w14:solidFill>
                          <w14:schemeClr w14:val="tx1"/>
                        </w14:solidFill>
                      </w14:textFill>
                    </w:rPr>
                    <w:t>及表5</w:t>
                  </w:r>
                  <w:r>
                    <w:rPr>
                      <w:rFonts w:hint="eastAsia" w:ascii="Times New Roman" w:hAnsi="Times New Roman" w:eastAsia="宋体" w:cs="Times New Roman"/>
                      <w:color w:val="000000" w:themeColor="text1"/>
                      <w14:textFill>
                        <w14:solidFill>
                          <w14:schemeClr w14:val="tx1"/>
                        </w14:solidFill>
                      </w14:textFill>
                    </w:rPr>
                    <w:t>标准</w:t>
                  </w:r>
                </w:p>
              </w:tc>
            </w:tr>
            <w:tr w14:paraId="1DBE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95" w:type="dxa"/>
                  <w:vMerge w:val="continue"/>
                  <w:tcBorders>
                    <w:left w:val="nil"/>
                    <w:right w:val="single" w:color="auto" w:sz="4" w:space="0"/>
                  </w:tcBorders>
                  <w:vAlign w:val="center"/>
                </w:tcPr>
                <w:p w14:paraId="3BB291A7">
                  <w:pPr>
                    <w:pStyle w:val="33"/>
                    <w:spacing w:line="240" w:lineRule="auto"/>
                    <w:ind w:firstLine="0" w:firstLineChars="0"/>
                    <w:jc w:val="center"/>
                    <w:rPr>
                      <w:color w:val="000000" w:themeColor="text1"/>
                      <w14:textFill>
                        <w14:solidFill>
                          <w14:schemeClr w14:val="tx1"/>
                        </w14:solidFill>
                      </w14:textFill>
                    </w:rPr>
                  </w:pPr>
                </w:p>
              </w:tc>
              <w:tc>
                <w:tcPr>
                  <w:tcW w:w="945" w:type="dxa"/>
                  <w:vMerge w:val="continue"/>
                  <w:tcBorders>
                    <w:left w:val="single" w:color="auto" w:sz="4" w:space="0"/>
                    <w:right w:val="single" w:color="auto" w:sz="2" w:space="0"/>
                  </w:tcBorders>
                  <w:shd w:val="clear" w:color="auto" w:fill="auto"/>
                  <w:vAlign w:val="center"/>
                </w:tcPr>
                <w:p w14:paraId="4C8A93CD">
                  <w:pPr>
                    <w:pStyle w:val="33"/>
                    <w:spacing w:line="240" w:lineRule="auto"/>
                    <w:ind w:firstLine="0" w:firstLineChars="0"/>
                    <w:jc w:val="center"/>
                    <w:rPr>
                      <w:color w:val="000000" w:themeColor="text1"/>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7B54FB08">
                  <w:pPr>
                    <w:pStyle w:val="33"/>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氮氧化物</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14:paraId="062F60C4">
                  <w:pPr>
                    <w:pStyle w:val="33"/>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180</w:t>
                  </w:r>
                </w:p>
              </w:tc>
              <w:tc>
                <w:tcPr>
                  <w:tcW w:w="855" w:type="dxa"/>
                  <w:vMerge w:val="continue"/>
                  <w:tcBorders>
                    <w:left w:val="single" w:color="auto" w:sz="2" w:space="0"/>
                    <w:right w:val="single" w:color="auto" w:sz="2" w:space="0"/>
                  </w:tcBorders>
                  <w:vAlign w:val="center"/>
                </w:tcPr>
                <w:p w14:paraId="629FE03F">
                  <w:pPr>
                    <w:pStyle w:val="33"/>
                    <w:spacing w:line="240" w:lineRule="auto"/>
                    <w:ind w:firstLine="0" w:firstLineChars="0"/>
                    <w:jc w:val="center"/>
                    <w:rPr>
                      <w:color w:val="000000" w:themeColor="text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shd w:val="clear" w:color="auto" w:fill="auto"/>
                  <w:vAlign w:val="center"/>
                </w:tcPr>
                <w:p w14:paraId="2A6AAEB3">
                  <w:pPr>
                    <w:pStyle w:val="33"/>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w:t>
                  </w:r>
                </w:p>
              </w:tc>
              <w:tc>
                <w:tcPr>
                  <w:tcW w:w="1951" w:type="dxa"/>
                  <w:vMerge w:val="continue"/>
                  <w:tcBorders>
                    <w:left w:val="single" w:color="auto" w:sz="4" w:space="0"/>
                    <w:right w:val="nil"/>
                  </w:tcBorders>
                  <w:vAlign w:val="center"/>
                </w:tcPr>
                <w:p w14:paraId="3AF9D71E">
                  <w:pPr>
                    <w:pStyle w:val="33"/>
                    <w:spacing w:line="240" w:lineRule="auto"/>
                    <w:ind w:firstLine="0" w:firstLineChars="0"/>
                    <w:jc w:val="center"/>
                    <w:rPr>
                      <w:rFonts w:hint="default" w:eastAsia="宋体"/>
                      <w:color w:val="000000" w:themeColor="text1"/>
                      <w:lang w:val="en-US" w:eastAsia="zh-CN"/>
                      <w14:textFill>
                        <w14:solidFill>
                          <w14:schemeClr w14:val="tx1"/>
                        </w14:solidFill>
                      </w14:textFill>
                    </w:rPr>
                  </w:pPr>
                </w:p>
              </w:tc>
            </w:tr>
            <w:tr w14:paraId="0D2B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795" w:type="dxa"/>
                  <w:vMerge w:val="continue"/>
                  <w:tcBorders>
                    <w:left w:val="nil"/>
                    <w:right w:val="single" w:color="auto" w:sz="4" w:space="0"/>
                  </w:tcBorders>
                  <w:vAlign w:val="center"/>
                </w:tcPr>
                <w:p w14:paraId="2FA71D1C">
                  <w:pPr>
                    <w:pStyle w:val="33"/>
                    <w:spacing w:line="240" w:lineRule="auto"/>
                    <w:ind w:firstLine="0" w:firstLineChars="0"/>
                    <w:jc w:val="center"/>
                    <w:rPr>
                      <w:color w:val="000000" w:themeColor="text1"/>
                      <w14:textFill>
                        <w14:solidFill>
                          <w14:schemeClr w14:val="tx1"/>
                        </w14:solidFill>
                      </w14:textFill>
                    </w:rPr>
                  </w:pPr>
                </w:p>
              </w:tc>
              <w:tc>
                <w:tcPr>
                  <w:tcW w:w="945" w:type="dxa"/>
                  <w:vMerge w:val="continue"/>
                  <w:tcBorders>
                    <w:left w:val="single" w:color="auto" w:sz="4" w:space="0"/>
                    <w:right w:val="single" w:color="auto" w:sz="2" w:space="0"/>
                  </w:tcBorders>
                  <w:shd w:val="clear" w:color="auto" w:fill="auto"/>
                  <w:vAlign w:val="center"/>
                </w:tcPr>
                <w:p w14:paraId="3914753E">
                  <w:pPr>
                    <w:pStyle w:val="33"/>
                    <w:spacing w:line="240" w:lineRule="auto"/>
                    <w:ind w:firstLine="0" w:firstLineChars="0"/>
                    <w:jc w:val="center"/>
                    <w:rPr>
                      <w:color w:val="000000" w:themeColor="text1"/>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60E29C98">
                  <w:pPr>
                    <w:pStyle w:val="33"/>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烟气黑度</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14:paraId="709E6196">
                  <w:pPr>
                    <w:pStyle w:val="33"/>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林格曼黑度1级</w:t>
                  </w:r>
                </w:p>
              </w:tc>
              <w:tc>
                <w:tcPr>
                  <w:tcW w:w="855" w:type="dxa"/>
                  <w:vMerge w:val="continue"/>
                  <w:tcBorders>
                    <w:left w:val="single" w:color="auto" w:sz="2" w:space="0"/>
                    <w:right w:val="single" w:color="auto" w:sz="2" w:space="0"/>
                  </w:tcBorders>
                  <w:vAlign w:val="center"/>
                </w:tcPr>
                <w:p w14:paraId="0712A6B1">
                  <w:pPr>
                    <w:pStyle w:val="33"/>
                    <w:spacing w:line="240" w:lineRule="auto"/>
                    <w:ind w:firstLine="0" w:firstLineChars="0"/>
                    <w:jc w:val="center"/>
                    <w:rPr>
                      <w:color w:val="000000" w:themeColor="text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shd w:val="clear" w:color="auto" w:fill="auto"/>
                  <w:vAlign w:val="center"/>
                </w:tcPr>
                <w:p w14:paraId="719176B1">
                  <w:pPr>
                    <w:pStyle w:val="33"/>
                    <w:spacing w:line="240" w:lineRule="auto"/>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w:t>
                  </w:r>
                </w:p>
              </w:tc>
              <w:tc>
                <w:tcPr>
                  <w:tcW w:w="1951" w:type="dxa"/>
                  <w:vMerge w:val="continue"/>
                  <w:tcBorders>
                    <w:left w:val="single" w:color="auto" w:sz="4" w:space="0"/>
                    <w:right w:val="nil"/>
                  </w:tcBorders>
                  <w:vAlign w:val="center"/>
                </w:tcPr>
                <w:p w14:paraId="6C18C432">
                  <w:pPr>
                    <w:pStyle w:val="33"/>
                    <w:spacing w:line="240" w:lineRule="auto"/>
                    <w:ind w:firstLine="0" w:firstLineChars="0"/>
                    <w:jc w:val="center"/>
                    <w:rPr>
                      <w:color w:val="000000" w:themeColor="text1"/>
                      <w14:textFill>
                        <w14:solidFill>
                          <w14:schemeClr w14:val="tx1"/>
                        </w14:solidFill>
                      </w14:textFill>
                    </w:rPr>
                  </w:pPr>
                </w:p>
              </w:tc>
            </w:tr>
            <w:tr w14:paraId="3A3A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795" w:type="dxa"/>
                  <w:vMerge w:val="continue"/>
                  <w:tcBorders>
                    <w:left w:val="nil"/>
                    <w:right w:val="single" w:color="auto" w:sz="4" w:space="0"/>
                  </w:tcBorders>
                  <w:vAlign w:val="center"/>
                </w:tcPr>
                <w:p w14:paraId="5F751CC2">
                  <w:pPr>
                    <w:pStyle w:val="33"/>
                    <w:spacing w:line="240" w:lineRule="auto"/>
                    <w:ind w:firstLine="0" w:firstLineChars="0"/>
                    <w:jc w:val="center"/>
                    <w:rPr>
                      <w:color w:val="000000" w:themeColor="text1"/>
                      <w14:textFill>
                        <w14:solidFill>
                          <w14:schemeClr w14:val="tx1"/>
                        </w14:solidFill>
                      </w14:textFill>
                    </w:rPr>
                  </w:pPr>
                </w:p>
              </w:tc>
              <w:tc>
                <w:tcPr>
                  <w:tcW w:w="945" w:type="dxa"/>
                  <w:vMerge w:val="continue"/>
                  <w:tcBorders>
                    <w:left w:val="single" w:color="auto" w:sz="4" w:space="0"/>
                    <w:right w:val="single" w:color="auto" w:sz="2" w:space="0"/>
                  </w:tcBorders>
                  <w:shd w:val="clear" w:color="auto" w:fill="auto"/>
                  <w:vAlign w:val="center"/>
                </w:tcPr>
                <w:p w14:paraId="2ADD1FBC">
                  <w:pPr>
                    <w:pStyle w:val="33"/>
                    <w:spacing w:line="240" w:lineRule="auto"/>
                    <w:ind w:firstLine="0" w:firstLineChars="0"/>
                    <w:jc w:val="center"/>
                    <w:rPr>
                      <w:color w:val="000000" w:themeColor="text1"/>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14:paraId="0017404C">
                  <w:pPr>
                    <w:pStyle w:val="5"/>
                    <w:spacing w:line="240" w:lineRule="auto"/>
                    <w:jc w:val="cente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干烟气基准氧含量</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14:paraId="170A64A6">
                  <w:pPr>
                    <w:pStyle w:val="33"/>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9%</w:t>
                  </w:r>
                </w:p>
              </w:tc>
              <w:tc>
                <w:tcPr>
                  <w:tcW w:w="855" w:type="dxa"/>
                  <w:vMerge w:val="continue"/>
                  <w:tcBorders>
                    <w:left w:val="single" w:color="auto" w:sz="2" w:space="0"/>
                    <w:right w:val="single" w:color="auto" w:sz="2" w:space="0"/>
                  </w:tcBorders>
                  <w:vAlign w:val="center"/>
                </w:tcPr>
                <w:p w14:paraId="04C40143">
                  <w:pPr>
                    <w:pStyle w:val="33"/>
                    <w:spacing w:line="240" w:lineRule="auto"/>
                    <w:ind w:firstLine="0" w:firstLineChars="0"/>
                    <w:jc w:val="center"/>
                    <w:rPr>
                      <w:color w:val="000000" w:themeColor="text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shd w:val="clear" w:color="auto" w:fill="auto"/>
                  <w:vAlign w:val="center"/>
                </w:tcPr>
                <w:p w14:paraId="6E711703">
                  <w:pPr>
                    <w:pStyle w:val="33"/>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951" w:type="dxa"/>
                  <w:vMerge w:val="continue"/>
                  <w:tcBorders>
                    <w:left w:val="single" w:color="auto" w:sz="4" w:space="0"/>
                    <w:right w:val="nil"/>
                  </w:tcBorders>
                  <w:vAlign w:val="center"/>
                </w:tcPr>
                <w:p w14:paraId="47E86A14">
                  <w:pPr>
                    <w:pStyle w:val="33"/>
                    <w:spacing w:line="240" w:lineRule="auto"/>
                    <w:ind w:firstLine="0" w:firstLineChars="0"/>
                    <w:jc w:val="center"/>
                    <w:rPr>
                      <w:color w:val="000000" w:themeColor="text1"/>
                      <w14:textFill>
                        <w14:solidFill>
                          <w14:schemeClr w14:val="tx1"/>
                        </w14:solidFill>
                      </w14:textFill>
                    </w:rPr>
                  </w:pPr>
                </w:p>
              </w:tc>
            </w:tr>
            <w:tr w14:paraId="47866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795" w:type="dxa"/>
                  <w:tcBorders>
                    <w:left w:val="nil"/>
                    <w:bottom w:val="single" w:color="auto" w:sz="12" w:space="0"/>
                    <w:right w:val="single" w:color="auto" w:sz="4" w:space="0"/>
                  </w:tcBorders>
                  <w:vAlign w:val="center"/>
                </w:tcPr>
                <w:p w14:paraId="6674AEDD">
                  <w:pPr>
                    <w:pStyle w:val="33"/>
                    <w:spacing w:line="240" w:lineRule="auto"/>
                    <w:ind w:firstLine="0" w:firstLineChars="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泡模</w:t>
                  </w:r>
                </w:p>
              </w:tc>
              <w:tc>
                <w:tcPr>
                  <w:tcW w:w="945" w:type="dxa"/>
                  <w:tcBorders>
                    <w:left w:val="single" w:color="auto" w:sz="4" w:space="0"/>
                    <w:bottom w:val="single" w:color="auto" w:sz="12" w:space="0"/>
                    <w:right w:val="single" w:color="auto" w:sz="2" w:space="0"/>
                  </w:tcBorders>
                  <w:shd w:val="clear" w:color="auto" w:fill="auto"/>
                  <w:vAlign w:val="center"/>
                </w:tcPr>
                <w:p w14:paraId="68169ED0">
                  <w:pPr>
                    <w:pStyle w:val="33"/>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DA00</w:t>
                  </w:r>
                  <w:r>
                    <w:rPr>
                      <w:rFonts w:hint="eastAsia"/>
                      <w:color w:val="000000" w:themeColor="text1"/>
                      <w:lang w:val="en-US" w:eastAsia="zh-CN"/>
                      <w14:textFill>
                        <w14:solidFill>
                          <w14:schemeClr w14:val="tx1"/>
                        </w14:solidFill>
                      </w14:textFill>
                    </w:rPr>
                    <w:t>3</w:t>
                  </w:r>
                </w:p>
              </w:tc>
              <w:tc>
                <w:tcPr>
                  <w:tcW w:w="1080" w:type="dxa"/>
                  <w:tcBorders>
                    <w:top w:val="single" w:color="auto" w:sz="4" w:space="0"/>
                    <w:left w:val="single" w:color="auto" w:sz="4" w:space="0"/>
                    <w:bottom w:val="single" w:color="auto" w:sz="12" w:space="0"/>
                    <w:right w:val="single" w:color="auto" w:sz="4" w:space="0"/>
                  </w:tcBorders>
                  <w:shd w:val="clear" w:color="auto" w:fill="auto"/>
                  <w:vAlign w:val="center"/>
                </w:tcPr>
                <w:p w14:paraId="2392E1DD">
                  <w:pPr>
                    <w:pStyle w:val="5"/>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碱雾</w:t>
                  </w:r>
                </w:p>
              </w:tc>
              <w:tc>
                <w:tcPr>
                  <w:tcW w:w="1170" w:type="dxa"/>
                  <w:tcBorders>
                    <w:top w:val="single" w:color="auto" w:sz="4" w:space="0"/>
                    <w:left w:val="single" w:color="auto" w:sz="4" w:space="0"/>
                    <w:bottom w:val="single" w:color="auto" w:sz="12" w:space="0"/>
                    <w:right w:val="single" w:color="auto" w:sz="4" w:space="0"/>
                  </w:tcBorders>
                  <w:vAlign w:val="center"/>
                </w:tcPr>
                <w:p w14:paraId="1CE7DBED">
                  <w:pPr>
                    <w:pStyle w:val="33"/>
                    <w:spacing w:line="240" w:lineRule="auto"/>
                    <w:ind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855" w:type="dxa"/>
                  <w:tcBorders>
                    <w:left w:val="single" w:color="auto" w:sz="2" w:space="0"/>
                    <w:bottom w:val="single" w:color="auto" w:sz="12" w:space="0"/>
                    <w:right w:val="single" w:color="auto" w:sz="2" w:space="0"/>
                  </w:tcBorders>
                  <w:vAlign w:val="center"/>
                </w:tcPr>
                <w:p w14:paraId="4D696589">
                  <w:pPr>
                    <w:pStyle w:val="33"/>
                    <w:spacing w:line="240" w:lineRule="auto"/>
                    <w:ind w:firstLine="0" w:firstLineChars="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20</w:t>
                  </w:r>
                </w:p>
              </w:tc>
              <w:tc>
                <w:tcPr>
                  <w:tcW w:w="1381" w:type="dxa"/>
                  <w:tcBorders>
                    <w:top w:val="single" w:color="auto" w:sz="4" w:space="0"/>
                    <w:left w:val="single" w:color="auto" w:sz="4" w:space="0"/>
                    <w:bottom w:val="single" w:color="auto" w:sz="12" w:space="0"/>
                    <w:right w:val="single" w:color="auto" w:sz="4" w:space="0"/>
                  </w:tcBorders>
                  <w:vAlign w:val="center"/>
                </w:tcPr>
                <w:p w14:paraId="7637B155">
                  <w:pPr>
                    <w:pStyle w:val="33"/>
                    <w:spacing w:line="240" w:lineRule="auto"/>
                    <w:ind w:firstLine="0" w:firstLineChars="0"/>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951" w:type="dxa"/>
                  <w:tcBorders>
                    <w:left w:val="single" w:color="auto" w:sz="4" w:space="0"/>
                    <w:bottom w:val="single" w:color="auto" w:sz="12" w:space="0"/>
                    <w:right w:val="nil"/>
                  </w:tcBorders>
                  <w:vAlign w:val="center"/>
                </w:tcPr>
                <w:p w14:paraId="6ED63D91">
                  <w:pPr>
                    <w:pStyle w:val="33"/>
                    <w:spacing w:line="240" w:lineRule="auto"/>
                    <w:ind w:firstLine="0" w:firstLineChars="0"/>
                    <w:jc w:val="center"/>
                    <w:rPr>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《大气污染物综合排放标准》（DB31/933-2015）表1标准</w:t>
                  </w:r>
                </w:p>
              </w:tc>
            </w:tr>
          </w:tbl>
          <w:p w14:paraId="4BAC57BA">
            <w:pPr>
              <w:pStyle w:val="33"/>
              <w:rPr>
                <w:rFonts w:hint="default"/>
                <w:lang w:val="en-US" w:eastAsia="zh-CN"/>
              </w:rPr>
            </w:pPr>
          </w:p>
          <w:p w14:paraId="A905C3B9">
            <w:pPr>
              <w:pStyle w:val="46"/>
              <w:shd w:val="clear"/>
              <w:rPr>
                <w:b/>
                <w:bCs w:val="0"/>
                <w:color w:val="000000" w:themeColor="text1"/>
                <w:szCs w:val="21"/>
                <w:highlight w:val="none"/>
                <w14:textFill>
                  <w14:solidFill>
                    <w14:schemeClr w14:val="tx1"/>
                  </w14:solidFill>
                </w14:textFill>
              </w:rPr>
            </w:pPr>
            <w:r>
              <w:rPr>
                <w:rFonts w:hint="eastAsia"/>
                <w:b/>
                <w:bCs w:val="0"/>
                <w:color w:val="000000" w:themeColor="text1"/>
                <w:szCs w:val="21"/>
                <w:highlight w:val="none"/>
                <w14:textFill>
                  <w14:solidFill>
                    <w14:schemeClr w14:val="tx1"/>
                  </w14:solidFill>
                </w14:textFill>
              </w:rPr>
              <w:t>表3-</w:t>
            </w:r>
            <w:r>
              <w:rPr>
                <w:rFonts w:hint="eastAsia"/>
                <w:b/>
                <w:bCs w:val="0"/>
                <w:color w:val="000000" w:themeColor="text1"/>
                <w:szCs w:val="21"/>
                <w:highlight w:val="none"/>
                <w:lang w:val="en-US" w:eastAsia="zh-CN"/>
                <w14:textFill>
                  <w14:solidFill>
                    <w14:schemeClr w14:val="tx1"/>
                  </w14:solidFill>
                </w14:textFill>
              </w:rPr>
              <w:t>5</w:t>
            </w:r>
            <w:r>
              <w:rPr>
                <w:rFonts w:hint="eastAsia"/>
                <w:b/>
                <w:bCs w:val="0"/>
                <w:color w:val="000000" w:themeColor="text1"/>
                <w:szCs w:val="21"/>
                <w:highlight w:val="none"/>
                <w14:textFill>
                  <w14:solidFill>
                    <w14:schemeClr w14:val="tx1"/>
                  </w14:solidFill>
                </w14:textFill>
              </w:rPr>
              <w:t xml:space="preserve">  </w:t>
            </w:r>
            <w:r>
              <w:rPr>
                <w:rFonts w:hint="eastAsia"/>
                <w:b/>
                <w:bCs w:val="0"/>
                <w:color w:val="000000" w:themeColor="text1"/>
                <w:szCs w:val="21"/>
                <w:highlight w:val="none"/>
                <w:lang w:val="en-US" w:eastAsia="zh-CN"/>
                <w14:textFill>
                  <w14:solidFill>
                    <w14:schemeClr w14:val="tx1"/>
                  </w14:solidFill>
                </w14:textFill>
              </w:rPr>
              <w:t>无组织</w:t>
            </w:r>
            <w:r>
              <w:rPr>
                <w:b/>
                <w:bCs w:val="0"/>
                <w:color w:val="000000" w:themeColor="text1"/>
                <w:szCs w:val="21"/>
                <w:highlight w:val="none"/>
                <w14:textFill>
                  <w14:solidFill>
                    <w14:schemeClr w14:val="tx1"/>
                  </w14:solidFill>
                </w14:textFill>
              </w:rPr>
              <w:t>废气</w:t>
            </w:r>
            <w:r>
              <w:rPr>
                <w:rFonts w:hint="eastAsia"/>
                <w:b/>
                <w:bCs w:val="0"/>
                <w:color w:val="000000" w:themeColor="text1"/>
                <w:szCs w:val="21"/>
                <w:highlight w:val="none"/>
                <w14:textFill>
                  <w14:solidFill>
                    <w14:schemeClr w14:val="tx1"/>
                  </w14:solidFill>
                </w14:textFill>
              </w:rPr>
              <w:t>污染物</w:t>
            </w:r>
            <w:r>
              <w:rPr>
                <w:b/>
                <w:bCs w:val="0"/>
                <w:color w:val="000000" w:themeColor="text1"/>
                <w:szCs w:val="21"/>
                <w:highlight w:val="none"/>
                <w14:textFill>
                  <w14:solidFill>
                    <w14:schemeClr w14:val="tx1"/>
                  </w14:solidFill>
                </w14:textFill>
              </w:rPr>
              <w:t>排放标准</w:t>
            </w:r>
            <w:bookmarkEnd w:id="14"/>
          </w:p>
          <w:tbl>
            <w:tblPr>
              <w:tblStyle w:val="25"/>
              <w:tblW w:w="79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306"/>
              <w:gridCol w:w="2020"/>
              <w:gridCol w:w="3717"/>
            </w:tblGrid>
            <w:tr w14:paraId="872B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84" w:type="dxa"/>
                  <w:tcBorders>
                    <w:top w:val="single" w:color="auto" w:sz="12" w:space="0"/>
                    <w:left w:val="nil"/>
                    <w:bottom w:val="single" w:color="auto" w:sz="12" w:space="0"/>
                  </w:tcBorders>
                  <w:vAlign w:val="center"/>
                </w:tcPr>
                <w:p w14:paraId="8BEA2C71">
                  <w:pPr>
                    <w:pStyle w:val="33"/>
                    <w:shd w:val="clear"/>
                    <w:spacing w:line="240" w:lineRule="auto"/>
                    <w:ind w:firstLine="0" w:firstLineChars="0"/>
                    <w:jc w:val="center"/>
                    <w:rPr>
                      <w:rFonts w:hint="eastAsia"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污染源</w:t>
                  </w:r>
                </w:p>
              </w:tc>
              <w:tc>
                <w:tcPr>
                  <w:tcW w:w="1306" w:type="dxa"/>
                  <w:tcBorders>
                    <w:top w:val="single" w:color="auto" w:sz="12" w:space="0"/>
                    <w:left w:val="single" w:color="auto" w:sz="4" w:space="0"/>
                    <w:bottom w:val="single" w:color="auto" w:sz="12" w:space="0"/>
                  </w:tcBorders>
                  <w:vAlign w:val="center"/>
                </w:tcPr>
                <w:p w14:paraId="5DFB86EB">
                  <w:pPr>
                    <w:pStyle w:val="33"/>
                    <w:shd w:val="clear"/>
                    <w:spacing w:line="240" w:lineRule="auto"/>
                    <w:ind w:firstLine="0" w:firstLineChars="0"/>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污染物</w:t>
                  </w:r>
                </w:p>
              </w:tc>
              <w:tc>
                <w:tcPr>
                  <w:tcW w:w="2020" w:type="dxa"/>
                  <w:tcBorders>
                    <w:top w:val="single" w:color="auto" w:sz="12" w:space="0"/>
                    <w:bottom w:val="single" w:color="auto" w:sz="12" w:space="0"/>
                  </w:tcBorders>
                  <w:vAlign w:val="center"/>
                </w:tcPr>
                <w:p w14:paraId="33F27454">
                  <w:pPr>
                    <w:pStyle w:val="74"/>
                    <w:widowControl/>
                    <w:shd w:val="clear"/>
                    <w:adjustRightInd w:val="0"/>
                    <w:snapToGrid w:val="0"/>
                    <w:spacing w:line="240" w:lineRule="auto"/>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无组织排放监控浓度限值</w:t>
                  </w:r>
                  <w:r>
                    <w:rPr>
                      <w:rFonts w:hint="eastAsia"/>
                      <w:b/>
                      <w:color w:val="000000" w:themeColor="text1"/>
                      <w:szCs w:val="21"/>
                      <w:highlight w:val="none"/>
                      <w14:textFill>
                        <w14:solidFill>
                          <w14:schemeClr w14:val="tx1"/>
                        </w14:solidFill>
                      </w14:textFill>
                    </w:rPr>
                    <w:t>（</w:t>
                  </w:r>
                  <w:r>
                    <w:rPr>
                      <w:b/>
                      <w:color w:val="000000" w:themeColor="text1"/>
                      <w:szCs w:val="21"/>
                      <w:highlight w:val="none"/>
                      <w14:textFill>
                        <w14:solidFill>
                          <w14:schemeClr w14:val="tx1"/>
                        </w14:solidFill>
                      </w14:textFill>
                    </w:rPr>
                    <w:t>mg/m</w:t>
                  </w:r>
                  <w:r>
                    <w:rPr>
                      <w:b/>
                      <w:color w:val="000000" w:themeColor="text1"/>
                      <w:szCs w:val="21"/>
                      <w:highlight w:val="none"/>
                      <w:vertAlign w:val="superscript"/>
                      <w14:textFill>
                        <w14:solidFill>
                          <w14:schemeClr w14:val="tx1"/>
                        </w14:solidFill>
                      </w14:textFill>
                    </w:rPr>
                    <w:t>3</w:t>
                  </w:r>
                  <w:r>
                    <w:rPr>
                      <w:rFonts w:hint="eastAsia"/>
                      <w:b/>
                      <w:color w:val="000000" w:themeColor="text1"/>
                      <w:szCs w:val="21"/>
                      <w:highlight w:val="none"/>
                      <w14:textFill>
                        <w14:solidFill>
                          <w14:schemeClr w14:val="tx1"/>
                        </w14:solidFill>
                      </w14:textFill>
                    </w:rPr>
                    <w:t>）</w:t>
                  </w:r>
                </w:p>
              </w:tc>
              <w:tc>
                <w:tcPr>
                  <w:tcW w:w="3717" w:type="dxa"/>
                  <w:tcBorders>
                    <w:top w:val="single" w:color="auto" w:sz="12" w:space="0"/>
                    <w:bottom w:val="single" w:color="auto" w:sz="12" w:space="0"/>
                    <w:right w:val="nil"/>
                  </w:tcBorders>
                  <w:vAlign w:val="center"/>
                </w:tcPr>
                <w:p w14:paraId="C553834E">
                  <w:pPr>
                    <w:pStyle w:val="33"/>
                    <w:shd w:val="clear"/>
                    <w:spacing w:line="240" w:lineRule="auto"/>
                    <w:ind w:firstLine="0" w:firstLineChars="0"/>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标准来源</w:t>
                  </w:r>
                </w:p>
              </w:tc>
            </w:tr>
            <w:tr w14:paraId="D916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84" w:type="dxa"/>
                  <w:tcBorders>
                    <w:top w:val="single" w:color="auto" w:sz="12" w:space="0"/>
                    <w:left w:val="nil"/>
                    <w:bottom w:val="single" w:color="auto" w:sz="2" w:space="0"/>
                    <w:right w:val="single" w:color="auto" w:sz="2" w:space="0"/>
                  </w:tcBorders>
                  <w:vAlign w:val="center"/>
                </w:tcPr>
                <w:p w14:paraId="D31BF202">
                  <w:pPr>
                    <w:pStyle w:val="33"/>
                    <w:shd w:val="clear"/>
                    <w:spacing w:line="240" w:lineRule="auto"/>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工业炉窑</w:t>
                  </w:r>
                </w:p>
              </w:tc>
              <w:tc>
                <w:tcPr>
                  <w:tcW w:w="1306" w:type="dxa"/>
                  <w:tcBorders>
                    <w:top w:val="single" w:color="auto" w:sz="12" w:space="0"/>
                    <w:left w:val="single" w:color="auto" w:sz="2" w:space="0"/>
                    <w:bottom w:val="single" w:color="auto" w:sz="2" w:space="0"/>
                    <w:right w:val="single" w:color="auto" w:sz="2" w:space="0"/>
                  </w:tcBorders>
                  <w:shd w:val="clear" w:color="auto" w:fill="auto"/>
                  <w:vAlign w:val="center"/>
                </w:tcPr>
                <w:p w14:paraId="72F79530">
                  <w:pPr>
                    <w:pStyle w:val="33"/>
                    <w:shd w:val="clea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总悬浮颗粒物</w:t>
                  </w:r>
                </w:p>
              </w:tc>
              <w:tc>
                <w:tcPr>
                  <w:tcW w:w="2020" w:type="dxa"/>
                  <w:tcBorders>
                    <w:top w:val="single" w:color="auto" w:sz="12" w:space="0"/>
                    <w:left w:val="single" w:color="auto" w:sz="2" w:space="0"/>
                    <w:bottom w:val="single" w:color="auto" w:sz="2" w:space="0"/>
                    <w:right w:val="single" w:color="auto" w:sz="2" w:space="0"/>
                  </w:tcBorders>
                  <w:vAlign w:val="center"/>
                </w:tcPr>
                <w:p w14:paraId="AF7792E2">
                  <w:pPr>
                    <w:pStyle w:val="33"/>
                    <w:shd w:val="clear"/>
                    <w:spacing w:line="240" w:lineRule="auto"/>
                    <w:ind w:firstLine="0" w:firstLineChars="0"/>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5.0</w:t>
                  </w:r>
                </w:p>
              </w:tc>
              <w:tc>
                <w:tcPr>
                  <w:tcW w:w="3717" w:type="dxa"/>
                  <w:tcBorders>
                    <w:top w:val="single" w:color="auto" w:sz="12" w:space="0"/>
                    <w:left w:val="single" w:color="auto" w:sz="2" w:space="0"/>
                    <w:bottom w:val="single" w:color="auto" w:sz="2" w:space="0"/>
                    <w:right w:val="nil"/>
                  </w:tcBorders>
                  <w:vAlign w:val="center"/>
                </w:tcPr>
                <w:p w14:paraId="97B802F4">
                  <w:pPr>
                    <w:pStyle w:val="33"/>
                    <w:shd w:val="clear"/>
                    <w:spacing w:line="240" w:lineRule="auto"/>
                    <w:ind w:firstLine="0" w:firstLineChars="0"/>
                    <w:jc w:val="center"/>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《工业炉窑大气污染物排放标准》（DB32/3728-2020）表</w:t>
                  </w:r>
                  <w:r>
                    <w:rPr>
                      <w:rFonts w:hint="eastAsia" w:ascii="Times New Roman" w:hAnsi="Times New Roman" w:eastAsia="宋体" w:cs="Times New Roman"/>
                      <w:color w:val="000000" w:themeColor="text1"/>
                      <w:lang w:val="en-US" w:eastAsia="zh-CN"/>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标准</w:t>
                  </w:r>
                </w:p>
              </w:tc>
            </w:tr>
            <w:tr w14:paraId="10B64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84" w:type="dxa"/>
                  <w:tcBorders>
                    <w:top w:val="single" w:color="auto" w:sz="2" w:space="0"/>
                    <w:left w:val="nil"/>
                    <w:bottom w:val="single" w:color="auto" w:sz="2" w:space="0"/>
                    <w:right w:val="single" w:color="auto" w:sz="2" w:space="0"/>
                  </w:tcBorders>
                  <w:shd w:val="clear" w:color="auto" w:fill="auto"/>
                  <w:vAlign w:val="center"/>
                </w:tcPr>
                <w:p w14:paraId="409BBEEE">
                  <w:pPr>
                    <w:pStyle w:val="33"/>
                    <w:shd w:val="clear"/>
                    <w:spacing w:line="240" w:lineRule="auto"/>
                    <w:ind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切割</w:t>
                  </w:r>
                </w:p>
              </w:tc>
              <w:tc>
                <w:tcPr>
                  <w:tcW w:w="1306" w:type="dxa"/>
                  <w:tcBorders>
                    <w:top w:val="single" w:color="auto" w:sz="2" w:space="0"/>
                    <w:left w:val="single" w:color="auto" w:sz="2" w:space="0"/>
                    <w:bottom w:val="single" w:color="auto" w:sz="2" w:space="0"/>
                    <w:right w:val="single" w:color="auto" w:sz="2" w:space="0"/>
                  </w:tcBorders>
                  <w:shd w:val="clear" w:color="auto" w:fill="auto"/>
                  <w:vAlign w:val="center"/>
                </w:tcPr>
                <w:p w14:paraId="2C145283">
                  <w:pPr>
                    <w:pStyle w:val="33"/>
                    <w:shd w:val="clear"/>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2020" w:type="dxa"/>
                  <w:tcBorders>
                    <w:top w:val="single" w:color="auto" w:sz="2" w:space="0"/>
                    <w:left w:val="single" w:color="auto" w:sz="2" w:space="0"/>
                    <w:bottom w:val="single" w:color="auto" w:sz="2" w:space="0"/>
                    <w:right w:val="single" w:color="auto" w:sz="2" w:space="0"/>
                  </w:tcBorders>
                  <w:shd w:val="clear" w:color="auto" w:fill="auto"/>
                  <w:vAlign w:val="center"/>
                </w:tcPr>
                <w:p w14:paraId="4257D076">
                  <w:pPr>
                    <w:pStyle w:val="33"/>
                    <w:shd w:val="clear"/>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0.5</w:t>
                  </w:r>
                </w:p>
              </w:tc>
              <w:tc>
                <w:tcPr>
                  <w:tcW w:w="3717" w:type="dxa"/>
                  <w:tcBorders>
                    <w:top w:val="single" w:color="auto" w:sz="2" w:space="0"/>
                    <w:left w:val="single" w:color="auto" w:sz="2" w:space="0"/>
                    <w:bottom w:val="single" w:color="auto" w:sz="2" w:space="0"/>
                    <w:right w:val="nil"/>
                  </w:tcBorders>
                  <w:shd w:val="clear" w:color="auto" w:fill="auto"/>
                  <w:vAlign w:val="center"/>
                </w:tcPr>
                <w:p w14:paraId="1F498303">
                  <w:pPr>
                    <w:pStyle w:val="33"/>
                    <w:shd w:val="clear"/>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《大气污染物综合排放标准》（DB32/4041-2021）表3标准</w:t>
                  </w:r>
                </w:p>
              </w:tc>
            </w:tr>
            <w:tr w14:paraId="462E3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84" w:type="dxa"/>
                  <w:tcBorders>
                    <w:top w:val="single" w:color="auto" w:sz="2" w:space="0"/>
                    <w:left w:val="nil"/>
                    <w:bottom w:val="single" w:color="auto" w:sz="12" w:space="0"/>
                    <w:right w:val="single" w:color="auto" w:sz="2" w:space="0"/>
                  </w:tcBorders>
                  <w:shd w:val="clear" w:color="auto" w:fill="auto"/>
                  <w:vAlign w:val="center"/>
                </w:tcPr>
                <w:p w14:paraId="08C39551">
                  <w:pPr>
                    <w:pStyle w:val="33"/>
                    <w:shd w:val="clear"/>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泡模</w:t>
                  </w:r>
                </w:p>
              </w:tc>
              <w:tc>
                <w:tcPr>
                  <w:tcW w:w="1306" w:type="dxa"/>
                  <w:tcBorders>
                    <w:top w:val="single" w:color="auto" w:sz="2" w:space="0"/>
                    <w:left w:val="single" w:color="auto" w:sz="2" w:space="0"/>
                    <w:bottom w:val="single" w:color="auto" w:sz="12" w:space="0"/>
                    <w:right w:val="single" w:color="auto" w:sz="2" w:space="0"/>
                  </w:tcBorders>
                  <w:shd w:val="clear" w:color="auto" w:fill="auto"/>
                  <w:vAlign w:val="center"/>
                </w:tcPr>
                <w:p w14:paraId="297010C8">
                  <w:pPr>
                    <w:pStyle w:val="33"/>
                    <w:shd w:val="clear"/>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碱雾</w:t>
                  </w:r>
                </w:p>
              </w:tc>
              <w:tc>
                <w:tcPr>
                  <w:tcW w:w="2020" w:type="dxa"/>
                  <w:tcBorders>
                    <w:top w:val="single" w:color="auto" w:sz="2" w:space="0"/>
                    <w:left w:val="single" w:color="auto" w:sz="2" w:space="0"/>
                    <w:bottom w:val="single" w:color="auto" w:sz="12" w:space="0"/>
                    <w:right w:val="single" w:color="auto" w:sz="2" w:space="0"/>
                  </w:tcBorders>
                  <w:shd w:val="clear" w:color="auto" w:fill="auto"/>
                  <w:vAlign w:val="center"/>
                </w:tcPr>
                <w:p w14:paraId="1DF25DCC">
                  <w:pPr>
                    <w:pStyle w:val="33"/>
                    <w:shd w:val="clear"/>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3717" w:type="dxa"/>
                  <w:tcBorders>
                    <w:top w:val="single" w:color="auto" w:sz="2" w:space="0"/>
                    <w:left w:val="single" w:color="auto" w:sz="2" w:space="0"/>
                    <w:bottom w:val="single" w:color="auto" w:sz="12" w:space="0"/>
                    <w:right w:val="nil"/>
                  </w:tcBorders>
                  <w:shd w:val="clear" w:color="auto" w:fill="auto"/>
                  <w:vAlign w:val="center"/>
                </w:tcPr>
                <w:p w14:paraId="69B9E3D9">
                  <w:pPr>
                    <w:pStyle w:val="33"/>
                    <w:shd w:val="clear"/>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Style w:val="32"/>
                      <w:sz w:val="21"/>
                      <w:szCs w:val="21"/>
                    </w:rPr>
                    <w:t>待后期或地方发布碱雾无组织浓度排放限值要求时，参照执行</w:t>
                  </w:r>
                </w:p>
              </w:tc>
            </w:tr>
          </w:tbl>
          <w:p w14:paraId="355D4EED">
            <w:pPr>
              <w:pStyle w:val="33"/>
              <w:shd w:val="clear"/>
              <w:spacing w:line="240" w:lineRule="auto"/>
              <w:ind w:firstLine="422"/>
              <w:rPr>
                <w:color w:val="000000" w:themeColor="text1"/>
                <w:szCs w:val="20"/>
                <w:highlight w:val="none"/>
                <w14:textFill>
                  <w14:solidFill>
                    <w14:schemeClr w14:val="tx1"/>
                  </w14:solidFill>
                </w14:textFill>
              </w:rPr>
            </w:pPr>
          </w:p>
          <w:p w14:paraId="8CBD63A8">
            <w:pPr>
              <w:pStyle w:val="46"/>
              <w:shd w:val="clear"/>
              <w:rPr>
                <w:b/>
                <w:bCs w:val="0"/>
                <w:color w:val="000000" w:themeColor="text1"/>
                <w:szCs w:val="21"/>
                <w:highlight w:val="none"/>
                <w14:textFill>
                  <w14:solidFill>
                    <w14:schemeClr w14:val="tx1"/>
                  </w14:solidFill>
                </w14:textFill>
              </w:rPr>
            </w:pPr>
            <w:r>
              <w:rPr>
                <w:rFonts w:hint="eastAsia"/>
                <w:b/>
                <w:bCs w:val="0"/>
                <w:color w:val="000000" w:themeColor="text1"/>
                <w:szCs w:val="21"/>
                <w:highlight w:val="none"/>
                <w14:textFill>
                  <w14:solidFill>
                    <w14:schemeClr w14:val="tx1"/>
                  </w14:solidFill>
                </w14:textFill>
              </w:rPr>
              <w:t>表3-</w:t>
            </w:r>
            <w:r>
              <w:rPr>
                <w:rFonts w:hint="eastAsia"/>
                <w:b/>
                <w:bCs w:val="0"/>
                <w:color w:val="000000" w:themeColor="text1"/>
                <w:szCs w:val="21"/>
                <w:highlight w:val="none"/>
                <w:lang w:val="en-US" w:eastAsia="zh-CN"/>
                <w14:textFill>
                  <w14:solidFill>
                    <w14:schemeClr w14:val="tx1"/>
                  </w14:solidFill>
                </w14:textFill>
              </w:rPr>
              <w:t>6</w:t>
            </w:r>
            <w:r>
              <w:rPr>
                <w:rFonts w:hint="eastAsia"/>
                <w:b/>
                <w:bCs w:val="0"/>
                <w:color w:val="000000" w:themeColor="text1"/>
                <w:szCs w:val="21"/>
                <w:highlight w:val="none"/>
                <w14:textFill>
                  <w14:solidFill>
                    <w14:schemeClr w14:val="tx1"/>
                  </w14:solidFill>
                </w14:textFill>
              </w:rPr>
              <w:t xml:space="preserve"> 厂区内非甲烷总烃无组织</w:t>
            </w:r>
            <w:r>
              <w:rPr>
                <w:b/>
                <w:bCs w:val="0"/>
                <w:color w:val="000000" w:themeColor="text1"/>
                <w:szCs w:val="21"/>
                <w:highlight w:val="none"/>
                <w14:textFill>
                  <w14:solidFill>
                    <w14:schemeClr w14:val="tx1"/>
                  </w14:solidFill>
                </w14:textFill>
              </w:rPr>
              <w:t>排放标准</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
            <w:tblGrid>
              <w:gridCol w:w="840"/>
              <w:gridCol w:w="1494"/>
              <w:gridCol w:w="2461"/>
              <w:gridCol w:w="1394"/>
              <w:gridCol w:w="2113"/>
            </w:tblGrid>
            <w:tr w14:paraId="B631A7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465" w:hRule="atLeast"/>
                <w:tblHeader/>
                <w:jc w:val="center"/>
              </w:trPr>
              <w:tc>
                <w:tcPr>
                  <w:tcW w:w="813" w:type="dxa"/>
                  <w:tcBorders>
                    <w:top w:val="single" w:color="auto" w:sz="12" w:space="0"/>
                    <w:left w:val="nil"/>
                    <w:bottom w:val="single" w:color="auto" w:sz="12" w:space="0"/>
                  </w:tcBorders>
                  <w:vAlign w:val="center"/>
                </w:tcPr>
                <w:p w14:paraId="0CEDFEFC">
                  <w:pPr>
                    <w:widowControl/>
                    <w:shd w:val="clear"/>
                    <w:adjustRightInd w:val="0"/>
                    <w:snapToGrid w:val="0"/>
                    <w:spacing w:line="240" w:lineRule="auto"/>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污染物项目</w:t>
                  </w:r>
                </w:p>
              </w:tc>
              <w:tc>
                <w:tcPr>
                  <w:tcW w:w="1447" w:type="dxa"/>
                  <w:tcBorders>
                    <w:top w:val="single" w:color="auto" w:sz="12" w:space="0"/>
                    <w:bottom w:val="single" w:color="auto" w:sz="12" w:space="0"/>
                  </w:tcBorders>
                  <w:vAlign w:val="center"/>
                </w:tcPr>
                <w:p w14:paraId="F4CD8D50">
                  <w:pPr>
                    <w:widowControl/>
                    <w:shd w:val="clear"/>
                    <w:adjustRightInd w:val="0"/>
                    <w:snapToGrid w:val="0"/>
                    <w:spacing w:line="240" w:lineRule="auto"/>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特别排放限值</w:t>
                  </w:r>
                  <w:r>
                    <w:rPr>
                      <w:rFonts w:hint="eastAsia"/>
                      <w:b/>
                      <w:bCs/>
                      <w:color w:val="000000" w:themeColor="text1"/>
                      <w:highlight w:val="none"/>
                      <w14:textFill>
                        <w14:solidFill>
                          <w14:schemeClr w14:val="tx1"/>
                        </w14:solidFill>
                      </w14:textFill>
                    </w:rPr>
                    <w:t>（</w:t>
                  </w:r>
                  <w:r>
                    <w:rPr>
                      <w:b/>
                      <w:bCs/>
                      <w:color w:val="000000" w:themeColor="text1"/>
                      <w:highlight w:val="none"/>
                      <w14:textFill>
                        <w14:solidFill>
                          <w14:schemeClr w14:val="tx1"/>
                        </w14:solidFill>
                      </w14:textFill>
                    </w:rPr>
                    <w:t>mg/m</w:t>
                  </w:r>
                  <w:r>
                    <w:rPr>
                      <w:b/>
                      <w:bCs/>
                      <w:color w:val="000000" w:themeColor="text1"/>
                      <w:highlight w:val="none"/>
                      <w:vertAlign w:val="superscript"/>
                      <w14:textFill>
                        <w14:solidFill>
                          <w14:schemeClr w14:val="tx1"/>
                        </w14:solidFill>
                      </w14:textFill>
                    </w:rPr>
                    <w:t>3</w:t>
                  </w:r>
                  <w:r>
                    <w:rPr>
                      <w:rFonts w:hint="eastAsia"/>
                      <w:b/>
                      <w:bCs/>
                      <w:color w:val="000000" w:themeColor="text1"/>
                      <w:highlight w:val="none"/>
                      <w14:textFill>
                        <w14:solidFill>
                          <w14:schemeClr w14:val="tx1"/>
                        </w14:solidFill>
                      </w14:textFill>
                    </w:rPr>
                    <w:t>）</w:t>
                  </w:r>
                </w:p>
              </w:tc>
              <w:tc>
                <w:tcPr>
                  <w:tcW w:w="2385" w:type="dxa"/>
                  <w:tcBorders>
                    <w:top w:val="single" w:color="auto" w:sz="12" w:space="0"/>
                    <w:bottom w:val="single" w:color="auto" w:sz="12" w:space="0"/>
                  </w:tcBorders>
                  <w:vAlign w:val="center"/>
                </w:tcPr>
                <w:p w14:paraId="1A2E363F">
                  <w:pPr>
                    <w:widowControl/>
                    <w:shd w:val="clear"/>
                    <w:adjustRightInd w:val="0"/>
                    <w:snapToGrid w:val="0"/>
                    <w:spacing w:line="240" w:lineRule="auto"/>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限值含义</w:t>
                  </w:r>
                </w:p>
              </w:tc>
              <w:tc>
                <w:tcPr>
                  <w:tcW w:w="1351" w:type="dxa"/>
                  <w:tcBorders>
                    <w:top w:val="single" w:color="auto" w:sz="12" w:space="0"/>
                    <w:bottom w:val="single" w:color="auto" w:sz="12" w:space="0"/>
                  </w:tcBorders>
                  <w:vAlign w:val="center"/>
                </w:tcPr>
                <w:p w14:paraId="F4ACC730">
                  <w:pPr>
                    <w:widowControl/>
                    <w:shd w:val="clear"/>
                    <w:adjustRightInd w:val="0"/>
                    <w:snapToGrid w:val="0"/>
                    <w:spacing w:line="240" w:lineRule="auto"/>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无组织排放监控位置</w:t>
                  </w:r>
                </w:p>
              </w:tc>
              <w:tc>
                <w:tcPr>
                  <w:tcW w:w="2048" w:type="dxa"/>
                  <w:tcBorders>
                    <w:top w:val="single" w:color="auto" w:sz="12" w:space="0"/>
                    <w:bottom w:val="single" w:color="auto" w:sz="12" w:space="0"/>
                    <w:right w:val="nil"/>
                  </w:tcBorders>
                  <w:vAlign w:val="center"/>
                </w:tcPr>
                <w:p w14:paraId="1229B90D">
                  <w:pPr>
                    <w:widowControl/>
                    <w:shd w:val="clear"/>
                    <w:adjustRightInd w:val="0"/>
                    <w:snapToGrid w:val="0"/>
                    <w:spacing w:line="240" w:lineRule="auto"/>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标准来源</w:t>
                  </w:r>
                </w:p>
              </w:tc>
            </w:tr>
            <w:tr w14:paraId="5DD190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481" w:hRule="atLeast"/>
                <w:jc w:val="center"/>
              </w:trPr>
              <w:tc>
                <w:tcPr>
                  <w:tcW w:w="813" w:type="dxa"/>
                  <w:vMerge w:val="restart"/>
                  <w:tcBorders>
                    <w:top w:val="single" w:color="auto" w:sz="12" w:space="0"/>
                    <w:left w:val="nil"/>
                  </w:tcBorders>
                  <w:vAlign w:val="center"/>
                </w:tcPr>
                <w:p w14:paraId="AD98B0EB">
                  <w:pPr>
                    <w:widowControl/>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NMHC</w:t>
                  </w:r>
                </w:p>
              </w:tc>
              <w:tc>
                <w:tcPr>
                  <w:tcW w:w="1447" w:type="dxa"/>
                  <w:tcBorders>
                    <w:top w:val="single" w:color="auto" w:sz="12" w:space="0"/>
                  </w:tcBorders>
                  <w:vAlign w:val="center"/>
                </w:tcPr>
                <w:p w14:paraId="FB28176D">
                  <w:pPr>
                    <w:widowControl/>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w:t>
                  </w:r>
                </w:p>
              </w:tc>
              <w:tc>
                <w:tcPr>
                  <w:tcW w:w="2385" w:type="dxa"/>
                  <w:tcBorders>
                    <w:top w:val="single" w:color="auto" w:sz="12" w:space="0"/>
                  </w:tcBorders>
                  <w:vAlign w:val="center"/>
                </w:tcPr>
                <w:p w14:paraId="797BBB3A">
                  <w:pPr>
                    <w:widowControl/>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监控点处1h平均浓度值</w:t>
                  </w:r>
                </w:p>
              </w:tc>
              <w:tc>
                <w:tcPr>
                  <w:tcW w:w="1351" w:type="dxa"/>
                  <w:vMerge w:val="restart"/>
                  <w:tcBorders>
                    <w:top w:val="single" w:color="auto" w:sz="12" w:space="0"/>
                  </w:tcBorders>
                  <w:vAlign w:val="center"/>
                </w:tcPr>
                <w:p w14:paraId="480EDB3C">
                  <w:pPr>
                    <w:widowControl/>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在厂房外设置监控点</w:t>
                  </w:r>
                </w:p>
              </w:tc>
              <w:tc>
                <w:tcPr>
                  <w:tcW w:w="2048" w:type="dxa"/>
                  <w:vMerge w:val="restart"/>
                  <w:tcBorders>
                    <w:top w:val="single" w:color="auto" w:sz="12" w:space="0"/>
                    <w:right w:val="nil"/>
                  </w:tcBorders>
                  <w:vAlign w:val="center"/>
                </w:tcPr>
                <w:p w14:paraId="A259931E">
                  <w:pPr>
                    <w:widowControl/>
                    <w:shd w:val="clear"/>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《大气污染物综合排放标准》（DB32/4041-2021）表2标准</w:t>
                  </w:r>
                </w:p>
              </w:tc>
            </w:tr>
            <w:tr w14:paraId="CF921FB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trHeight w:val="313" w:hRule="atLeast"/>
                <w:jc w:val="center"/>
              </w:trPr>
              <w:tc>
                <w:tcPr>
                  <w:tcW w:w="813" w:type="dxa"/>
                  <w:vMerge w:val="continue"/>
                  <w:tcBorders>
                    <w:left w:val="nil"/>
                  </w:tcBorders>
                  <w:vAlign w:val="center"/>
                </w:tcPr>
                <w:p w14:paraId="17627ED2">
                  <w:pPr>
                    <w:widowControl/>
                    <w:shd w:val="clear"/>
                    <w:adjustRightInd w:val="0"/>
                    <w:snapToGrid w:val="0"/>
                    <w:spacing w:line="240" w:lineRule="auto"/>
                    <w:jc w:val="center"/>
                    <w:rPr>
                      <w:color w:val="000000" w:themeColor="text1"/>
                      <w:highlight w:val="none"/>
                      <w14:textFill>
                        <w14:solidFill>
                          <w14:schemeClr w14:val="tx1"/>
                        </w14:solidFill>
                      </w14:textFill>
                    </w:rPr>
                  </w:pPr>
                </w:p>
              </w:tc>
              <w:tc>
                <w:tcPr>
                  <w:tcW w:w="1447" w:type="dxa"/>
                  <w:vAlign w:val="center"/>
                </w:tcPr>
                <w:p w14:paraId="A0E3EF86">
                  <w:pPr>
                    <w:widowControl/>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w:t>
                  </w:r>
                </w:p>
              </w:tc>
              <w:tc>
                <w:tcPr>
                  <w:tcW w:w="2385" w:type="dxa"/>
                  <w:vAlign w:val="center"/>
                </w:tcPr>
                <w:p w14:paraId="5C3BA1C2">
                  <w:pPr>
                    <w:widowControl/>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监控点处任意一次浓度值</w:t>
                  </w:r>
                </w:p>
              </w:tc>
              <w:tc>
                <w:tcPr>
                  <w:tcW w:w="1351" w:type="dxa"/>
                  <w:vMerge w:val="continue"/>
                  <w:vAlign w:val="center"/>
                </w:tcPr>
                <w:p w14:paraId="659214E9">
                  <w:pPr>
                    <w:widowControl/>
                    <w:shd w:val="clear"/>
                    <w:adjustRightInd w:val="0"/>
                    <w:snapToGrid w:val="0"/>
                    <w:spacing w:line="240" w:lineRule="auto"/>
                    <w:jc w:val="center"/>
                    <w:rPr>
                      <w:color w:val="000000" w:themeColor="text1"/>
                      <w:highlight w:val="none"/>
                      <w14:textFill>
                        <w14:solidFill>
                          <w14:schemeClr w14:val="tx1"/>
                        </w14:solidFill>
                      </w14:textFill>
                    </w:rPr>
                  </w:pPr>
                </w:p>
              </w:tc>
              <w:tc>
                <w:tcPr>
                  <w:tcW w:w="2048" w:type="dxa"/>
                  <w:vMerge w:val="continue"/>
                  <w:tcBorders>
                    <w:right w:val="nil"/>
                  </w:tcBorders>
                  <w:vAlign w:val="center"/>
                </w:tcPr>
                <w:p w14:paraId="8A133E99">
                  <w:pPr>
                    <w:widowControl/>
                    <w:shd w:val="clear"/>
                    <w:adjustRightInd w:val="0"/>
                    <w:snapToGrid w:val="0"/>
                    <w:spacing w:line="240" w:lineRule="auto"/>
                    <w:jc w:val="center"/>
                    <w:rPr>
                      <w:color w:val="000000" w:themeColor="text1"/>
                      <w:highlight w:val="none"/>
                      <w14:textFill>
                        <w14:solidFill>
                          <w14:schemeClr w14:val="tx1"/>
                        </w14:solidFill>
                      </w14:textFill>
                    </w:rPr>
                  </w:pPr>
                </w:p>
              </w:tc>
            </w:tr>
          </w:tbl>
          <w:p w14:paraId="C8BF1E11">
            <w:pPr>
              <w:shd w:val="clear"/>
              <w:adjustRightInd w:val="0"/>
              <w:snapToGrid w:val="0"/>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2、废水</w:t>
            </w:r>
          </w:p>
          <w:p w14:paraId="E762D95F">
            <w:pPr>
              <w:shd w:val="clear"/>
              <w:ind w:firstLine="480" w:firstLineChars="200"/>
              <w:rPr>
                <w:color w:val="000000" w:themeColor="text1"/>
                <w:sz w:val="24"/>
                <w:szCs w:val="24"/>
                <w:highlight w:val="none"/>
                <w14:textFill>
                  <w14:solidFill>
                    <w14:schemeClr w14:val="tx1"/>
                  </w14:solidFill>
                </w14:textFill>
              </w:rPr>
            </w:pPr>
            <w:r>
              <w:rPr>
                <w:color w:val="auto"/>
                <w:sz w:val="24"/>
                <w:szCs w:val="24"/>
                <w:highlight w:val="none"/>
              </w:rPr>
              <w:t>本项目</w:t>
            </w:r>
            <w:r>
              <w:rPr>
                <w:rFonts w:hint="eastAsia"/>
                <w:color w:val="auto"/>
                <w:sz w:val="24"/>
                <w:szCs w:val="24"/>
                <w:highlight w:val="none"/>
                <w:lang w:val="en-US" w:eastAsia="zh-CN"/>
              </w:rPr>
              <w:t>不新增生活污水和生产废水排放，厂区</w:t>
            </w:r>
            <w:r>
              <w:rPr>
                <w:color w:val="auto"/>
                <w:sz w:val="24"/>
                <w:szCs w:val="24"/>
                <w:highlight w:val="none"/>
              </w:rPr>
              <w:t>生活污水接管</w:t>
            </w:r>
            <w:r>
              <w:rPr>
                <w:color w:val="000000" w:themeColor="text1"/>
                <w:sz w:val="24"/>
                <w:szCs w:val="24"/>
                <w:highlight w:val="none"/>
                <w14:textFill>
                  <w14:solidFill>
                    <w14:schemeClr w14:val="tx1"/>
                  </w14:solidFill>
                </w14:textFill>
              </w:rPr>
              <w:t>至</w:t>
            </w:r>
            <w:r>
              <w:rPr>
                <w:rFonts w:hint="eastAsia"/>
                <w:color w:val="000000" w:themeColor="text1"/>
                <w:sz w:val="24"/>
                <w:szCs w:val="24"/>
                <w:highlight w:val="none"/>
                <w:lang w:eastAsia="zh-CN"/>
                <w14:textFill>
                  <w14:solidFill>
                    <w14:schemeClr w14:val="tx1"/>
                  </w14:solidFill>
                </w14:textFill>
              </w:rPr>
              <w:t>江阴市月城综合污水处理有限公司</w:t>
            </w:r>
            <w:r>
              <w:rPr>
                <w:color w:val="000000" w:themeColor="text1"/>
                <w:sz w:val="24"/>
                <w:szCs w:val="24"/>
                <w:highlight w:val="none"/>
                <w14:textFill>
                  <w14:solidFill>
                    <w14:schemeClr w14:val="tx1"/>
                  </w14:solidFill>
                </w14:textFill>
              </w:rPr>
              <w:t>集中处理。</w:t>
            </w:r>
            <w:r>
              <w:rPr>
                <w:rFonts w:hint="eastAsia"/>
                <w:color w:val="000000" w:themeColor="text1"/>
                <w:sz w:val="24"/>
                <w:szCs w:val="24"/>
                <w:highlight w:val="none"/>
                <w:lang w:eastAsia="zh-CN"/>
                <w14:textFill>
                  <w14:solidFill>
                    <w14:schemeClr w14:val="tx1"/>
                  </w14:solidFill>
                </w14:textFill>
              </w:rPr>
              <w:t>江阴市月城综合污水处理有限公司</w:t>
            </w:r>
            <w:r>
              <w:rPr>
                <w:rFonts w:hint="eastAsia"/>
                <w:color w:val="000000" w:themeColor="text1"/>
                <w:sz w:val="24"/>
                <w:szCs w:val="24"/>
                <w:highlight w:val="none"/>
                <w14:textFill>
                  <w14:solidFill>
                    <w14:schemeClr w14:val="tx1"/>
                  </w14:solidFill>
                </w14:textFill>
              </w:rPr>
              <w:t>2026年3月28日</w:t>
            </w:r>
            <w:r>
              <w:rPr>
                <w:rFonts w:hint="eastAsia"/>
                <w:color w:val="000000" w:themeColor="text1"/>
                <w:sz w:val="24"/>
                <w:szCs w:val="24"/>
                <w:highlight w:val="none"/>
                <w:lang w:val="en-US" w:eastAsia="zh-CN"/>
                <w14:textFill>
                  <w14:solidFill>
                    <w14:schemeClr w14:val="tx1"/>
                  </w14:solidFill>
                </w14:textFill>
              </w:rPr>
              <w:t>起</w:t>
            </w:r>
            <w:r>
              <w:rPr>
                <w:rFonts w:hint="eastAsia"/>
                <w:color w:val="000000" w:themeColor="text1"/>
                <w:sz w:val="24"/>
                <w:szCs w:val="24"/>
                <w:highlight w:val="none"/>
                <w14:textFill>
                  <w14:solidFill>
                    <w14:schemeClr w14:val="tx1"/>
                  </w14:solidFill>
                </w14:textFill>
              </w:rPr>
              <w:t>执行《太湖地区城镇污水处理厂及重点工业行业主要水污染物排放限值》（DB32/1072-2018）表2标准</w:t>
            </w:r>
            <w:r>
              <w:rPr>
                <w:rFonts w:hint="eastAsia"/>
                <w:color w:val="000000" w:themeColor="text1"/>
                <w:sz w:val="24"/>
                <w:szCs w:val="24"/>
                <w:highlight w:val="none"/>
                <w:lang w:val="en-US" w:eastAsia="zh-CN"/>
                <w14:textFill>
                  <w14:solidFill>
                    <w14:schemeClr w14:val="tx1"/>
                  </w14:solidFill>
                </w14:textFill>
              </w:rPr>
              <w:t>及</w:t>
            </w:r>
            <w:r>
              <w:rPr>
                <w:rFonts w:hint="eastAsia"/>
                <w:color w:val="000000" w:themeColor="text1"/>
                <w:sz w:val="24"/>
                <w:szCs w:val="24"/>
                <w:highlight w:val="none"/>
                <w14:textFill>
                  <w14:solidFill>
                    <w14:schemeClr w14:val="tx1"/>
                  </w14:solidFill>
                </w14:textFill>
              </w:rPr>
              <w:t>江苏地标《城镇污水处理厂污染物排放标准》（</w:t>
            </w:r>
            <w:r>
              <w:rPr>
                <w:color w:val="000000" w:themeColor="text1"/>
                <w:sz w:val="24"/>
                <w:szCs w:val="24"/>
                <w:highlight w:val="none"/>
                <w14:textFill>
                  <w14:solidFill>
                    <w14:schemeClr w14:val="tx1"/>
                  </w14:solidFill>
                </w14:textFill>
              </w:rPr>
              <w:t>DB32/4440-2022</w:t>
            </w:r>
            <w:r>
              <w:rPr>
                <w:rFonts w:hint="eastAsia"/>
                <w:color w:val="000000" w:themeColor="text1"/>
                <w:sz w:val="24"/>
                <w:szCs w:val="24"/>
                <w:highlight w:val="none"/>
                <w14:textFill>
                  <w14:solidFill>
                    <w14:schemeClr w14:val="tx1"/>
                  </w14:solidFill>
                </w14:textFill>
              </w:rPr>
              <w:t>）表1中C级标准。废水接管标准执行</w:t>
            </w:r>
            <w:r>
              <w:rPr>
                <w:rFonts w:hint="eastAsia"/>
                <w:color w:val="000000" w:themeColor="text1"/>
                <w:sz w:val="24"/>
                <w:szCs w:val="24"/>
                <w:highlight w:val="none"/>
                <w:lang w:val="en-US" w:eastAsia="zh-CN"/>
                <w14:textFill>
                  <w14:solidFill>
                    <w14:schemeClr w14:val="tx1"/>
                  </w14:solidFill>
                </w14:textFill>
              </w:rPr>
              <w:t>污水厂接管标准及</w:t>
            </w:r>
            <w:r>
              <w:rPr>
                <w:rFonts w:hint="eastAsia"/>
                <w:color w:val="000000" w:themeColor="text1"/>
                <w:sz w:val="24"/>
                <w:szCs w:val="24"/>
                <w:highlight w:val="none"/>
                <w14:textFill>
                  <w14:solidFill>
                    <w14:schemeClr w14:val="tx1"/>
                  </w14:solidFill>
                </w14:textFill>
              </w:rPr>
              <w:t>《污水综合排放标准》（GB8978-1996）表4三级标准及《污水排入城镇下水道水质标准》（</w:t>
            </w:r>
            <w:r>
              <w:rPr>
                <w:color w:val="000000" w:themeColor="text1"/>
                <w:sz w:val="24"/>
                <w:szCs w:val="24"/>
                <w:highlight w:val="none"/>
                <w14:textFill>
                  <w14:solidFill>
                    <w14:schemeClr w14:val="tx1"/>
                  </w14:solidFill>
                </w14:textFill>
              </w:rPr>
              <w:t>GB/T 31962-2015</w:t>
            </w:r>
            <w:r>
              <w:rPr>
                <w:rFonts w:hint="eastAsia"/>
                <w:color w:val="000000" w:themeColor="text1"/>
                <w:sz w:val="24"/>
                <w:szCs w:val="24"/>
                <w:highlight w:val="none"/>
                <w14:textFill>
                  <w14:solidFill>
                    <w14:schemeClr w14:val="tx1"/>
                  </w14:solidFill>
                </w14:textFill>
              </w:rPr>
              <w:t>）表</w:t>
            </w:r>
            <w:r>
              <w:rPr>
                <w:color w:val="000000" w:themeColor="text1"/>
                <w:sz w:val="24"/>
                <w:szCs w:val="24"/>
                <w:highlight w:val="none"/>
                <w14:textFill>
                  <w14:solidFill>
                    <w14:schemeClr w14:val="tx1"/>
                  </w14:solidFill>
                </w14:textFill>
              </w:rPr>
              <w:t>1</w:t>
            </w:r>
            <w:r>
              <w:rPr>
                <w:rFonts w:hint="eastAsia"/>
                <w:color w:val="000000" w:themeColor="text1"/>
                <w:sz w:val="24"/>
                <w:szCs w:val="24"/>
                <w:highlight w:val="none"/>
                <w14:textFill>
                  <w14:solidFill>
                    <w14:schemeClr w14:val="tx1"/>
                  </w14:solidFill>
                </w14:textFill>
              </w:rPr>
              <w:t>中</w:t>
            </w:r>
            <w:r>
              <w:rPr>
                <w:color w:val="000000" w:themeColor="text1"/>
                <w:sz w:val="24"/>
                <w:szCs w:val="24"/>
                <w:highlight w:val="none"/>
                <w14:textFill>
                  <w14:solidFill>
                    <w14:schemeClr w14:val="tx1"/>
                  </w14:solidFill>
                </w14:textFill>
              </w:rPr>
              <w:t>B</w:t>
            </w:r>
            <w:r>
              <w:rPr>
                <w:rFonts w:hint="eastAsia"/>
                <w:color w:val="000000" w:themeColor="text1"/>
                <w:sz w:val="24"/>
                <w:szCs w:val="24"/>
                <w:highlight w:val="none"/>
                <w14:textFill>
                  <w14:solidFill>
                    <w14:schemeClr w14:val="tx1"/>
                  </w14:solidFill>
                </w14:textFill>
              </w:rPr>
              <w:t>级标准</w:t>
            </w:r>
            <w:r>
              <w:rPr>
                <w:rFonts w:hint="eastAsia"/>
                <w:color w:val="000000" w:themeColor="text1"/>
                <w:sz w:val="24"/>
                <w:szCs w:val="24"/>
                <w:highlight w:val="none"/>
                <w:lang w:val="en-US" w:eastAsia="zh-CN"/>
                <w14:textFill>
                  <w14:solidFill>
                    <w14:schemeClr w14:val="tx1"/>
                  </w14:solidFill>
                </w14:textFill>
              </w:rPr>
              <w:t>，</w:t>
            </w:r>
            <w:r>
              <w:rPr>
                <w:color w:val="000000" w:themeColor="text1"/>
                <w:sz w:val="24"/>
                <w:szCs w:val="24"/>
                <w:highlight w:val="none"/>
                <w14:textFill>
                  <w14:solidFill>
                    <w14:schemeClr w14:val="tx1"/>
                  </w14:solidFill>
                </w14:textFill>
              </w:rPr>
              <w:t>具体见表3-</w:t>
            </w:r>
            <w:r>
              <w:rPr>
                <w:rFonts w:hint="eastAsia"/>
                <w:color w:val="000000" w:themeColor="text1"/>
                <w:sz w:val="24"/>
                <w:szCs w:val="24"/>
                <w:highlight w:val="none"/>
                <w:lang w:val="en-US" w:eastAsia="zh-CN"/>
                <w14:textFill>
                  <w14:solidFill>
                    <w14:schemeClr w14:val="tx1"/>
                  </w14:solidFill>
                </w14:textFill>
              </w:rPr>
              <w:t>7</w:t>
            </w:r>
            <w:r>
              <w:rPr>
                <w:color w:val="000000" w:themeColor="text1"/>
                <w:sz w:val="24"/>
                <w:szCs w:val="24"/>
                <w:highlight w:val="none"/>
                <w14:textFill>
                  <w14:solidFill>
                    <w14:schemeClr w14:val="tx1"/>
                  </w14:solidFill>
                </w14:textFill>
              </w:rPr>
              <w:t>。</w:t>
            </w:r>
          </w:p>
          <w:p w14:paraId="22A07A83">
            <w:pPr>
              <w:shd w:val="clear"/>
              <w:ind w:firstLine="482"/>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表3-</w:t>
            </w:r>
            <w:r>
              <w:rPr>
                <w:rFonts w:hint="eastAsia"/>
                <w:b/>
                <w:bCs/>
                <w:color w:val="000000" w:themeColor="text1"/>
                <w:highlight w:val="none"/>
                <w:lang w:val="en-US" w:eastAsia="zh-CN"/>
                <w14:textFill>
                  <w14:solidFill>
                    <w14:schemeClr w14:val="tx1"/>
                  </w14:solidFill>
                </w14:textFill>
              </w:rPr>
              <w:t>7</w:t>
            </w:r>
            <w:r>
              <w:rPr>
                <w:b/>
                <w:bCs/>
                <w:color w:val="000000" w:themeColor="text1"/>
                <w:highlight w:val="none"/>
                <w14:textFill>
                  <w14:solidFill>
                    <w14:schemeClr w14:val="tx1"/>
                  </w14:solidFill>
                </w14:textFill>
              </w:rPr>
              <w:t>污水接管标准和排放标准（单位：mg/L，pH无量纲）</w:t>
            </w:r>
          </w:p>
          <w:tbl>
            <w:tblPr>
              <w:tblStyle w:val="24"/>
              <w:tblW w:w="7581"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03"/>
              <w:gridCol w:w="2544"/>
              <w:gridCol w:w="2934"/>
            </w:tblGrid>
            <w:tr w14:paraId="7B2A510A">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2103" w:type="dxa"/>
                  <w:tcBorders>
                    <w:top w:val="single" w:color="000000" w:sz="12" w:space="0"/>
                    <w:left w:val="nil"/>
                  </w:tcBorders>
                  <w:vAlign w:val="center"/>
                </w:tcPr>
                <w:p w14:paraId="2235AA00">
                  <w:pPr>
                    <w:pStyle w:val="44"/>
                    <w:shd w:val="clear"/>
                    <w:spacing w:line="240" w:lineRule="auto"/>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项目</w:t>
                  </w:r>
                </w:p>
              </w:tc>
              <w:tc>
                <w:tcPr>
                  <w:tcW w:w="2544" w:type="dxa"/>
                  <w:tcBorders>
                    <w:top w:val="single" w:color="000000" w:sz="12" w:space="0"/>
                  </w:tcBorders>
                  <w:vAlign w:val="center"/>
                </w:tcPr>
                <w:p w14:paraId="BCB4C36B">
                  <w:pPr>
                    <w:pStyle w:val="44"/>
                    <w:shd w:val="clear"/>
                    <w:spacing w:line="240" w:lineRule="auto"/>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接管标准（mg/L）</w:t>
                  </w:r>
                </w:p>
              </w:tc>
              <w:tc>
                <w:tcPr>
                  <w:tcW w:w="2934" w:type="dxa"/>
                  <w:tcBorders>
                    <w:top w:val="single" w:color="000000" w:sz="12" w:space="0"/>
                    <w:left w:val="single" w:color="auto" w:sz="4" w:space="0"/>
                    <w:right w:val="nil"/>
                  </w:tcBorders>
                  <w:vAlign w:val="center"/>
                </w:tcPr>
                <w:p w14:paraId="AF0F6D6F">
                  <w:pPr>
                    <w:pStyle w:val="44"/>
                    <w:shd w:val="clear"/>
                    <w:spacing w:line="240" w:lineRule="auto"/>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排放标准（mg/L）</w:t>
                  </w:r>
                </w:p>
                <w:p w14:paraId="4017DDBE">
                  <w:pPr>
                    <w:pStyle w:val="44"/>
                    <w:shd w:val="clear"/>
                    <w:spacing w:line="240" w:lineRule="auto"/>
                    <w:rPr>
                      <w:rFonts w:hint="eastAsia" w:eastAsia="宋体"/>
                      <w:b/>
                      <w:bCs/>
                      <w:color w:val="000000" w:themeColor="text1"/>
                      <w:highlight w:val="none"/>
                      <w:lang w:eastAsia="zh-CN"/>
                      <w14:textFill>
                        <w14:solidFill>
                          <w14:schemeClr w14:val="tx1"/>
                        </w14:solidFill>
                      </w14:textFill>
                    </w:rPr>
                  </w:pPr>
                  <w:r>
                    <w:rPr>
                      <w:rFonts w:hint="eastAsia"/>
                      <w:b/>
                      <w:bCs/>
                      <w:color w:val="000000" w:themeColor="text1"/>
                      <w:highlight w:val="none"/>
                      <w14:textFill>
                        <w14:solidFill>
                          <w14:schemeClr w14:val="tx1"/>
                        </w14:solidFill>
                      </w14:textFill>
                    </w:rPr>
                    <w:t>2026年3月2</w:t>
                  </w:r>
                  <w:r>
                    <w:rPr>
                      <w:rFonts w:hint="eastAsia"/>
                      <w:b/>
                      <w:bCs/>
                      <w:color w:val="000000" w:themeColor="text1"/>
                      <w:highlight w:val="none"/>
                      <w:lang w:val="en-US" w:eastAsia="zh-CN"/>
                      <w14:textFill>
                        <w14:solidFill>
                          <w14:schemeClr w14:val="tx1"/>
                        </w14:solidFill>
                      </w14:textFill>
                    </w:rPr>
                    <w:t>8</w:t>
                  </w:r>
                  <w:r>
                    <w:rPr>
                      <w:rFonts w:hint="eastAsia"/>
                      <w:b/>
                      <w:bCs/>
                      <w:color w:val="000000" w:themeColor="text1"/>
                      <w:highlight w:val="none"/>
                      <w14:textFill>
                        <w14:solidFill>
                          <w14:schemeClr w14:val="tx1"/>
                        </w14:solidFill>
                      </w14:textFill>
                    </w:rPr>
                    <w:t>日</w:t>
                  </w:r>
                  <w:r>
                    <w:rPr>
                      <w:rFonts w:hint="eastAsia"/>
                      <w:b/>
                      <w:bCs/>
                      <w:color w:val="000000" w:themeColor="text1"/>
                      <w:highlight w:val="none"/>
                      <w:lang w:val="en-US" w:eastAsia="zh-CN"/>
                      <w14:textFill>
                        <w14:solidFill>
                          <w14:schemeClr w14:val="tx1"/>
                        </w14:solidFill>
                      </w14:textFill>
                    </w:rPr>
                    <w:t>起</w:t>
                  </w:r>
                </w:p>
              </w:tc>
            </w:tr>
            <w:tr w14:paraId="59CE3EB4">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03" w:type="dxa"/>
                  <w:tcBorders>
                    <w:top w:val="single" w:color="000000" w:sz="12" w:space="0"/>
                    <w:left w:val="nil"/>
                  </w:tcBorders>
                  <w:vAlign w:val="center"/>
                </w:tcPr>
                <w:p w14:paraId="D484FA1E">
                  <w:pPr>
                    <w:pStyle w:val="44"/>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pH</w:t>
                  </w:r>
                </w:p>
              </w:tc>
              <w:tc>
                <w:tcPr>
                  <w:tcW w:w="2544" w:type="dxa"/>
                  <w:tcBorders>
                    <w:top w:val="single" w:color="000000" w:sz="12" w:space="0"/>
                  </w:tcBorders>
                  <w:vAlign w:val="center"/>
                </w:tcPr>
                <w:p w14:paraId="249B943F">
                  <w:pPr>
                    <w:pStyle w:val="44"/>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6~9</w:t>
                  </w:r>
                </w:p>
              </w:tc>
              <w:tc>
                <w:tcPr>
                  <w:tcW w:w="2934" w:type="dxa"/>
                  <w:tcBorders>
                    <w:top w:val="single" w:color="000000" w:sz="12" w:space="0"/>
                    <w:left w:val="single" w:color="auto" w:sz="4" w:space="0"/>
                    <w:right w:val="nil"/>
                  </w:tcBorders>
                  <w:vAlign w:val="center"/>
                </w:tcPr>
                <w:p w14:paraId="48E75E6D">
                  <w:pPr>
                    <w:pStyle w:val="44"/>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6-9</w:t>
                  </w:r>
                </w:p>
              </w:tc>
            </w:tr>
            <w:tr w14:paraId="6F684D40">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03" w:type="dxa"/>
                  <w:tcBorders>
                    <w:left w:val="nil"/>
                  </w:tcBorders>
                  <w:vAlign w:val="center"/>
                </w:tcPr>
                <w:p w14:paraId="863BAF92">
                  <w:pPr>
                    <w:pStyle w:val="44"/>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w:t>
                  </w:r>
                </w:p>
              </w:tc>
              <w:tc>
                <w:tcPr>
                  <w:tcW w:w="2544" w:type="dxa"/>
                  <w:vAlign w:val="center"/>
                </w:tcPr>
                <w:p w14:paraId="ACA9AC69">
                  <w:pPr>
                    <w:pStyle w:val="44"/>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500</w:t>
                  </w:r>
                </w:p>
              </w:tc>
              <w:tc>
                <w:tcPr>
                  <w:tcW w:w="2934" w:type="dxa"/>
                  <w:tcBorders>
                    <w:left w:val="single" w:color="auto" w:sz="4" w:space="0"/>
                    <w:right w:val="nil"/>
                  </w:tcBorders>
                  <w:vAlign w:val="center"/>
                </w:tcPr>
                <w:p w14:paraId="205FF2B2">
                  <w:pPr>
                    <w:pStyle w:val="44"/>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50</w:t>
                  </w:r>
                </w:p>
              </w:tc>
            </w:tr>
            <w:tr w14:paraId="CA3F7611">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03" w:type="dxa"/>
                  <w:tcBorders>
                    <w:left w:val="nil"/>
                  </w:tcBorders>
                  <w:vAlign w:val="center"/>
                </w:tcPr>
                <w:p w14:paraId="E4054B4E">
                  <w:pPr>
                    <w:pStyle w:val="44"/>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SS</w:t>
                  </w:r>
                </w:p>
              </w:tc>
              <w:tc>
                <w:tcPr>
                  <w:tcW w:w="2544" w:type="dxa"/>
                  <w:vAlign w:val="center"/>
                </w:tcPr>
                <w:p w14:paraId="A8ADE4F8">
                  <w:pPr>
                    <w:pStyle w:val="44"/>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400</w:t>
                  </w:r>
                </w:p>
              </w:tc>
              <w:tc>
                <w:tcPr>
                  <w:tcW w:w="2934" w:type="dxa"/>
                  <w:tcBorders>
                    <w:left w:val="single" w:color="auto" w:sz="4" w:space="0"/>
                    <w:right w:val="nil"/>
                  </w:tcBorders>
                  <w:vAlign w:val="center"/>
                </w:tcPr>
                <w:p w14:paraId="4B9467B2">
                  <w:pPr>
                    <w:pStyle w:val="44"/>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r>
            <w:tr w14:paraId="5A67DABD">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03" w:type="dxa"/>
                  <w:tcBorders>
                    <w:left w:val="nil"/>
                  </w:tcBorders>
                  <w:vAlign w:val="center"/>
                </w:tcPr>
                <w:p w14:paraId="C1F3F8F1">
                  <w:pPr>
                    <w:pStyle w:val="44"/>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氨氮</w:t>
                  </w:r>
                </w:p>
              </w:tc>
              <w:tc>
                <w:tcPr>
                  <w:tcW w:w="2544" w:type="dxa"/>
                  <w:vAlign w:val="center"/>
                </w:tcPr>
                <w:p w14:paraId="84D2C6A1">
                  <w:pPr>
                    <w:pStyle w:val="44"/>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45</w:t>
                  </w:r>
                </w:p>
              </w:tc>
              <w:tc>
                <w:tcPr>
                  <w:tcW w:w="2934" w:type="dxa"/>
                  <w:tcBorders>
                    <w:left w:val="single" w:color="auto" w:sz="4" w:space="0"/>
                    <w:right w:val="nil"/>
                  </w:tcBorders>
                  <w:vAlign w:val="center"/>
                </w:tcPr>
                <w:p w14:paraId="2275761F">
                  <w:pPr>
                    <w:pStyle w:val="44"/>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4（6）*</w:t>
                  </w:r>
                </w:p>
              </w:tc>
            </w:tr>
            <w:tr w14:paraId="43C038A9">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03" w:type="dxa"/>
                  <w:tcBorders>
                    <w:left w:val="nil"/>
                  </w:tcBorders>
                  <w:vAlign w:val="center"/>
                </w:tcPr>
                <w:p w14:paraId="9C24ACA8">
                  <w:pPr>
                    <w:pStyle w:val="44"/>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总磷</w:t>
                  </w:r>
                </w:p>
              </w:tc>
              <w:tc>
                <w:tcPr>
                  <w:tcW w:w="2544" w:type="dxa"/>
                  <w:vAlign w:val="center"/>
                </w:tcPr>
                <w:p w14:paraId="298D7921">
                  <w:pPr>
                    <w:pStyle w:val="44"/>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w:t>
                  </w:r>
                </w:p>
              </w:tc>
              <w:tc>
                <w:tcPr>
                  <w:tcW w:w="2934" w:type="dxa"/>
                  <w:tcBorders>
                    <w:left w:val="single" w:color="auto" w:sz="4" w:space="0"/>
                    <w:right w:val="nil"/>
                  </w:tcBorders>
                  <w:vAlign w:val="center"/>
                </w:tcPr>
                <w:p w14:paraId="FC94E39D">
                  <w:pPr>
                    <w:pStyle w:val="44"/>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0.5</w:t>
                  </w:r>
                </w:p>
              </w:tc>
            </w:tr>
            <w:tr w14:paraId="04500511">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103" w:type="dxa"/>
                  <w:tcBorders>
                    <w:left w:val="nil"/>
                  </w:tcBorders>
                  <w:vAlign w:val="center"/>
                </w:tcPr>
                <w:p w14:paraId="E7C704EE">
                  <w:pPr>
                    <w:pStyle w:val="44"/>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总氮</w:t>
                  </w:r>
                </w:p>
              </w:tc>
              <w:tc>
                <w:tcPr>
                  <w:tcW w:w="2544" w:type="dxa"/>
                  <w:vAlign w:val="center"/>
                </w:tcPr>
                <w:p w14:paraId="50017BFF">
                  <w:pPr>
                    <w:pStyle w:val="44"/>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70</w:t>
                  </w:r>
                </w:p>
              </w:tc>
              <w:tc>
                <w:tcPr>
                  <w:tcW w:w="2934" w:type="dxa"/>
                  <w:tcBorders>
                    <w:left w:val="single" w:color="auto" w:sz="4" w:space="0"/>
                    <w:right w:val="nil"/>
                  </w:tcBorders>
                  <w:vAlign w:val="center"/>
                </w:tcPr>
                <w:p w14:paraId="4CAA10A8">
                  <w:pPr>
                    <w:pStyle w:val="44"/>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12（15）*</w:t>
                  </w:r>
                </w:p>
              </w:tc>
            </w:tr>
          </w:tbl>
          <w:p w14:paraId="6C1C515A">
            <w:pPr>
              <w:shd w:val="clear"/>
              <w:overflowPunct w:val="0"/>
              <w:autoSpaceDE w:val="0"/>
              <w:autoSpaceDN w:val="0"/>
              <w:adjustRightInd w:val="0"/>
              <w:snapToGrid w:val="0"/>
              <w:spacing w:line="240" w:lineRule="auto"/>
              <w:ind w:firstLine="420" w:firstLineChars="200"/>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注：</w:t>
            </w:r>
            <w:r>
              <w:rPr>
                <w:rFonts w:hint="eastAsia"/>
                <w:color w:val="000000" w:themeColor="text1"/>
                <w:highlight w:val="none"/>
                <w14:textFill>
                  <w14:solidFill>
                    <w14:schemeClr w14:val="tx1"/>
                  </w14:solidFill>
                </w14:textFill>
              </w:rPr>
              <w:t>近期</w:t>
            </w:r>
            <w:r>
              <w:rPr>
                <w:color w:val="000000" w:themeColor="text1"/>
                <w:highlight w:val="none"/>
                <w14:textFill>
                  <w14:solidFill>
                    <w14:schemeClr w14:val="tx1"/>
                  </w14:solidFill>
                </w14:textFill>
              </w:rPr>
              <w:t>*括号外数值为水温＞12℃时的控制指标，括号内数值为水温≤12℃时的控制指标。</w:t>
            </w:r>
            <w:r>
              <w:rPr>
                <w:rFonts w:hint="eastAsia"/>
                <w:color w:val="000000" w:themeColor="text1"/>
                <w:highlight w:val="none"/>
                <w14:textFill>
                  <w14:solidFill>
                    <w14:schemeClr w14:val="tx1"/>
                  </w14:solidFill>
                </w14:textFill>
              </w:rPr>
              <w:t>2026年3月27日后为每年的11月11日至次年3月1日执行括号中数值。</w:t>
            </w:r>
          </w:p>
          <w:p w14:paraId="93DF5520">
            <w:pPr>
              <w:shd w:val="clear"/>
              <w:overflowPunct w:val="0"/>
              <w:autoSpaceDE w:val="0"/>
              <w:autoSpaceDN w:val="0"/>
              <w:adjustRightInd w:val="0"/>
              <w:snapToGrid w:val="0"/>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3、噪声</w:t>
            </w:r>
          </w:p>
          <w:p w14:paraId="F534A679">
            <w:pPr>
              <w:pStyle w:val="33"/>
              <w:shd w:val="clear"/>
              <w:ind w:firstLine="48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对照市政府办公室《关于印发&lt;江阴市声环境功能区划分调整方案&gt;的通知》（澄政办发</w:t>
            </w:r>
            <w:r>
              <w:rPr>
                <w:color w:val="000000" w:themeColor="text1"/>
                <w:sz w:val="24"/>
                <w:szCs w:val="24"/>
                <w:highlight w:val="none"/>
                <w14:textFill>
                  <w14:solidFill>
                    <w14:schemeClr w14:val="tx1"/>
                  </w14:solidFill>
                </w14:textFill>
              </w:rPr>
              <w:t>〔20</w:t>
            </w:r>
            <w:r>
              <w:rPr>
                <w:rFonts w:hint="eastAsia"/>
                <w:color w:val="000000" w:themeColor="text1"/>
                <w:sz w:val="24"/>
                <w:szCs w:val="24"/>
                <w:highlight w:val="none"/>
                <w14:textFill>
                  <w14:solidFill>
                    <w14:schemeClr w14:val="tx1"/>
                  </w14:solidFill>
                </w14:textFill>
              </w:rPr>
              <w:t>20</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71号），本项目位于3类声环境功能区，厂界执行《工业企业厂界环境噪声</w:t>
            </w:r>
            <w:r>
              <w:rPr>
                <w:rFonts w:hint="eastAsia"/>
                <w:color w:val="000000" w:themeColor="text1"/>
                <w:sz w:val="24"/>
                <w:szCs w:val="24"/>
                <w:highlight w:val="none"/>
                <w:lang w:val="en-US" w:eastAsia="zh-CN"/>
                <w14:textFill>
                  <w14:solidFill>
                    <w14:schemeClr w14:val="tx1"/>
                  </w14:solidFill>
                </w14:textFill>
              </w:rPr>
              <w:t>排放</w:t>
            </w:r>
            <w:r>
              <w:rPr>
                <w:rFonts w:hint="eastAsia"/>
                <w:color w:val="000000" w:themeColor="text1"/>
                <w:sz w:val="24"/>
                <w:szCs w:val="24"/>
                <w:highlight w:val="none"/>
                <w14:textFill>
                  <w14:solidFill>
                    <w14:schemeClr w14:val="tx1"/>
                  </w14:solidFill>
                </w14:textFill>
              </w:rPr>
              <w:t>标准》（GB12348-2008）中的3类标准，即昼间（6:00-22:00）≤65dB(A)，夜间（22:00-6:00）≤55dB(A)。</w:t>
            </w:r>
          </w:p>
          <w:p w14:paraId="C2905296">
            <w:pPr>
              <w:pStyle w:val="33"/>
              <w:shd w:val="clear"/>
              <w:ind w:firstLine="48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w:t>
            </w:r>
            <w:r>
              <w:rPr>
                <w:color w:val="000000" w:themeColor="text1"/>
                <w:sz w:val="24"/>
                <w:szCs w:val="24"/>
                <w:highlight w:val="none"/>
                <w14:textFill>
                  <w14:solidFill>
                    <w14:schemeClr w14:val="tx1"/>
                  </w14:solidFill>
                </w14:textFill>
              </w:rPr>
              <w:t>、固废</w:t>
            </w:r>
            <w:r>
              <w:rPr>
                <w:rFonts w:hint="eastAsia"/>
                <w:color w:val="000000" w:themeColor="text1"/>
                <w:sz w:val="24"/>
                <w:szCs w:val="24"/>
                <w:highlight w:val="none"/>
                <w14:textFill>
                  <w14:solidFill>
                    <w14:schemeClr w14:val="tx1"/>
                  </w14:solidFill>
                </w14:textFill>
              </w:rPr>
              <w:t>贮存标准</w:t>
            </w:r>
          </w:p>
          <w:p w14:paraId="6A74946A">
            <w:pPr>
              <w:shd w:val="clear"/>
              <w:adjustRightInd w:val="0"/>
              <w:snapToGrid w:val="0"/>
              <w:ind w:firstLine="480" w:firstLineChars="200"/>
              <w:rPr>
                <w:color w:val="000000" w:themeColor="text1"/>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本项目一般工业固废储存参照《一般工业固体废物贮存和填埋污染控制标准》（GB 18599-2020）中相关规定执行；危险废物贮存按《危险废物贮存污染控制标准》（</w:t>
            </w:r>
            <w:r>
              <w:rPr>
                <w:color w:val="000000" w:themeColor="text1"/>
                <w:sz w:val="24"/>
                <w:szCs w:val="24"/>
                <w:highlight w:val="none"/>
                <w14:textFill>
                  <w14:solidFill>
                    <w14:schemeClr w14:val="tx1"/>
                  </w14:solidFill>
                </w14:textFill>
              </w:rPr>
              <w:t>GB</w:t>
            </w:r>
            <w:r>
              <w:rPr>
                <w:rFonts w:hint="eastAsia"/>
                <w:color w:val="000000" w:themeColor="text1"/>
                <w:sz w:val="24"/>
                <w:szCs w:val="24"/>
                <w:highlight w:val="none"/>
                <w14:textFill>
                  <w14:solidFill>
                    <w14:schemeClr w14:val="tx1"/>
                  </w14:solidFill>
                </w14:textFill>
              </w:rPr>
              <w:t xml:space="preserve"> </w:t>
            </w:r>
            <w:r>
              <w:rPr>
                <w:color w:val="000000" w:themeColor="text1"/>
                <w:sz w:val="24"/>
                <w:szCs w:val="24"/>
                <w:highlight w:val="none"/>
                <w14:textFill>
                  <w14:solidFill>
                    <w14:schemeClr w14:val="tx1"/>
                  </w14:solidFill>
                </w14:textFill>
              </w:rPr>
              <w:t>18597-20</w:t>
            </w:r>
            <w:r>
              <w:rPr>
                <w:rFonts w:hint="eastAsia"/>
                <w:color w:val="000000" w:themeColor="text1"/>
                <w:sz w:val="24"/>
                <w:szCs w:val="24"/>
                <w:highlight w:val="none"/>
                <w14:textFill>
                  <w14:solidFill>
                    <w14:schemeClr w14:val="tx1"/>
                  </w14:solidFill>
                </w14:textFill>
              </w:rPr>
              <w:t>23）；生活垃圾处理执行《城市生活垃圾处理及污染防治技术政策》（建城</w:t>
            </w:r>
            <w:r>
              <w:rPr>
                <w:color w:val="000000" w:themeColor="text1"/>
                <w:sz w:val="24"/>
                <w:szCs w:val="24"/>
                <w:highlight w:val="none"/>
                <w14:textFill>
                  <w14:solidFill>
                    <w14:schemeClr w14:val="tx1"/>
                  </w14:solidFill>
                </w14:textFill>
              </w:rPr>
              <w:t>〔20</w:t>
            </w:r>
            <w:r>
              <w:rPr>
                <w:rFonts w:hint="eastAsia"/>
                <w:color w:val="000000" w:themeColor="text1"/>
                <w:sz w:val="24"/>
                <w:szCs w:val="24"/>
                <w:highlight w:val="none"/>
                <w14:textFill>
                  <w14:solidFill>
                    <w14:schemeClr w14:val="tx1"/>
                  </w14:solidFill>
                </w14:textFill>
              </w:rPr>
              <w:t>00</w:t>
            </w:r>
            <w:r>
              <w:rPr>
                <w:color w:val="000000" w:themeColor="text1"/>
                <w:sz w:val="24"/>
                <w:szCs w:val="24"/>
                <w:highlight w:val="none"/>
                <w14:textFill>
                  <w14:solidFill>
                    <w14:schemeClr w14:val="tx1"/>
                  </w14:solidFill>
                </w14:textFill>
              </w:rPr>
              <w:t>〕120</w:t>
            </w:r>
            <w:r>
              <w:rPr>
                <w:rFonts w:hint="eastAsia"/>
                <w:color w:val="000000" w:themeColor="text1"/>
                <w:sz w:val="24"/>
                <w:szCs w:val="24"/>
                <w:highlight w:val="none"/>
                <w14:textFill>
                  <w14:solidFill>
                    <w14:schemeClr w14:val="tx1"/>
                  </w14:solidFill>
                </w14:textFill>
              </w:rPr>
              <w:t>号）和《生活垃圾处理技术指南》（建城</w:t>
            </w:r>
            <w:r>
              <w:rPr>
                <w:color w:val="000000" w:themeColor="text1"/>
                <w:sz w:val="24"/>
                <w:szCs w:val="24"/>
                <w:highlight w:val="none"/>
                <w14:textFill>
                  <w14:solidFill>
                    <w14:schemeClr w14:val="tx1"/>
                  </w14:solidFill>
                </w14:textFill>
              </w:rPr>
              <w:t>〔20</w:t>
            </w:r>
            <w:r>
              <w:rPr>
                <w:rFonts w:hint="eastAsia"/>
                <w:color w:val="000000" w:themeColor="text1"/>
                <w:sz w:val="24"/>
                <w:szCs w:val="24"/>
                <w:highlight w:val="none"/>
                <w14:textFill>
                  <w14:solidFill>
                    <w14:schemeClr w14:val="tx1"/>
                  </w14:solidFill>
                </w14:textFill>
              </w:rPr>
              <w:t>10</w:t>
            </w:r>
            <w:r>
              <w:rPr>
                <w:color w:val="000000" w:themeColor="text1"/>
                <w:sz w:val="24"/>
                <w:szCs w:val="24"/>
                <w:highlight w:val="none"/>
                <w14:textFill>
                  <w14:solidFill>
                    <w14:schemeClr w14:val="tx1"/>
                  </w14:solidFill>
                </w14:textFill>
              </w:rPr>
              <w:t>〕61</w:t>
            </w:r>
            <w:r>
              <w:rPr>
                <w:rFonts w:hint="eastAsia"/>
                <w:color w:val="000000" w:themeColor="text1"/>
                <w:sz w:val="24"/>
                <w:szCs w:val="24"/>
                <w:highlight w:val="none"/>
                <w14:textFill>
                  <w14:solidFill>
                    <w14:schemeClr w14:val="tx1"/>
                  </w14:solidFill>
                </w14:textFill>
              </w:rPr>
              <w:t>号）以及国家、省市关于固体废物污染环境防治的法律法规。</w:t>
            </w:r>
          </w:p>
        </w:tc>
      </w:tr>
    </w:tbl>
    <w:p w14:paraId="2D3F77E6">
      <w:pPr>
        <w:pStyle w:val="20"/>
        <w:shd w:val="clear"/>
        <w:spacing w:line="240" w:lineRule="auto"/>
        <w:jc w:val="center"/>
        <w:outlineLvl w:val="0"/>
        <w:rPr>
          <w:rFonts w:ascii="黑体" w:hAnsi="黑体" w:eastAsia="黑体"/>
          <w:snapToGrid w:val="0"/>
          <w:color w:val="000000" w:themeColor="text1"/>
          <w:sz w:val="36"/>
          <w:szCs w:val="36"/>
          <w:highlight w:val="none"/>
          <w14:textFill>
            <w14:solidFill>
              <w14:schemeClr w14:val="tx1"/>
            </w14:solidFill>
          </w14:textFill>
        </w:rPr>
        <w:sectPr>
          <w:pgSz w:w="11907" w:h="16840"/>
          <w:pgMar w:top="1701" w:right="1531" w:bottom="1985" w:left="1531" w:header="851" w:footer="851" w:gutter="0"/>
          <w:pgBorders>
            <w:top w:val="none" w:sz="0" w:space="0"/>
            <w:left w:val="none" w:sz="0" w:space="0"/>
            <w:bottom w:val="none" w:sz="0" w:space="0"/>
            <w:right w:val="none" w:sz="0" w:space="0"/>
          </w:pgBorders>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2767"/>
      </w:tblGrid>
      <w:tr w14:paraId="4BEE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 w:type="dxa"/>
            <w:vAlign w:val="center"/>
          </w:tcPr>
          <w:p w14:paraId="7784EA7C">
            <w:pPr>
              <w:shd w:val="clear"/>
              <w:adjustRightInd w:val="0"/>
              <w:snapToGrid w:val="0"/>
              <w:jc w:val="center"/>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总量</w:t>
            </w:r>
          </w:p>
          <w:p w14:paraId="115B981C">
            <w:pPr>
              <w:shd w:val="clear"/>
              <w:adjustRightInd w:val="0"/>
              <w:snapToGrid w:val="0"/>
              <w:jc w:val="center"/>
              <w:rPr>
                <w:rFonts w:hint="eastAsia" w:ascii="宋体" w:hAnsi="宋体" w:eastAsia="宋体" w:cs="宋体"/>
                <w:color w:val="000000" w:themeColor="text1"/>
                <w:kern w:val="0"/>
                <w:highlight w:val="none"/>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控制</w:t>
            </w:r>
          </w:p>
          <w:p w14:paraId="0D37B496">
            <w:pPr>
              <w:shd w:val="clear"/>
              <w:adjustRightInd w:val="0"/>
              <w:snapToGrid w:val="0"/>
              <w:jc w:val="center"/>
              <w:rPr>
                <w:rFonts w:hint="eastAsia" w:ascii="黑体" w:hAnsi="黑体" w:eastAsia="黑体"/>
                <w:snapToGrid w:val="0"/>
                <w:color w:val="000000" w:themeColor="text1"/>
                <w:sz w:val="36"/>
                <w:szCs w:val="36"/>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highlight w:val="none"/>
                <w14:textFill>
                  <w14:solidFill>
                    <w14:schemeClr w14:val="tx1"/>
                  </w14:solidFill>
                </w14:textFill>
              </w:rPr>
              <w:t>指标</w:t>
            </w:r>
          </w:p>
        </w:tc>
        <w:tc>
          <w:tcPr>
            <w:tcW w:w="12767" w:type="dxa"/>
          </w:tcPr>
          <w:p w14:paraId="1A67180A">
            <w:pPr>
              <w:shd w:val="clear"/>
              <w:adjustRightInd w:val="0"/>
              <w:snapToGrid w:val="0"/>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建设项目污染物排放总量指标见表3-</w:t>
            </w:r>
            <w:r>
              <w:rPr>
                <w:rFonts w:hint="eastAsia"/>
                <w:color w:val="000000" w:themeColor="text1"/>
                <w:sz w:val="24"/>
                <w:szCs w:val="24"/>
                <w:highlight w:val="none"/>
                <w:lang w:val="en-US" w:eastAsia="zh-CN"/>
                <w14:textFill>
                  <w14:solidFill>
                    <w14:schemeClr w14:val="tx1"/>
                  </w14:solidFill>
                </w14:textFill>
              </w:rPr>
              <w:t>8</w:t>
            </w:r>
            <w:r>
              <w:rPr>
                <w:color w:val="000000" w:themeColor="text1"/>
                <w:sz w:val="24"/>
                <w:szCs w:val="24"/>
                <w:highlight w:val="none"/>
                <w14:textFill>
                  <w14:solidFill>
                    <w14:schemeClr w14:val="tx1"/>
                  </w14:solidFill>
                </w14:textFill>
              </w:rPr>
              <w:t>。</w:t>
            </w:r>
          </w:p>
          <w:p w14:paraId="7D3D1EE8">
            <w:pPr>
              <w:pStyle w:val="46"/>
              <w:shd w:val="clear"/>
              <w:rPr>
                <w:b/>
                <w:bCs w:val="0"/>
                <w:color w:val="000000" w:themeColor="text1"/>
                <w:szCs w:val="21"/>
                <w:highlight w:val="none"/>
                <w14:textFill>
                  <w14:solidFill>
                    <w14:schemeClr w14:val="tx1"/>
                  </w14:solidFill>
                </w14:textFill>
              </w:rPr>
            </w:pPr>
            <w:r>
              <w:rPr>
                <w:b/>
                <w:bCs w:val="0"/>
                <w:color w:val="000000" w:themeColor="text1"/>
                <w:szCs w:val="21"/>
                <w:highlight w:val="none"/>
                <w14:textFill>
                  <w14:solidFill>
                    <w14:schemeClr w14:val="tx1"/>
                  </w14:solidFill>
                </w14:textFill>
              </w:rPr>
              <w:t>表</w:t>
            </w:r>
            <w:r>
              <w:rPr>
                <w:rFonts w:hint="eastAsia"/>
                <w:b/>
                <w:bCs w:val="0"/>
                <w:color w:val="000000" w:themeColor="text1"/>
                <w:szCs w:val="21"/>
                <w:highlight w:val="none"/>
                <w14:textFill>
                  <w14:solidFill>
                    <w14:schemeClr w14:val="tx1"/>
                  </w14:solidFill>
                </w14:textFill>
              </w:rPr>
              <w:t>3</w:t>
            </w:r>
            <w:r>
              <w:rPr>
                <w:b/>
                <w:bCs w:val="0"/>
                <w:color w:val="000000" w:themeColor="text1"/>
                <w:szCs w:val="21"/>
                <w:highlight w:val="none"/>
                <w14:textFill>
                  <w14:solidFill>
                    <w14:schemeClr w14:val="tx1"/>
                  </w14:solidFill>
                </w14:textFill>
              </w:rPr>
              <w:t>-</w:t>
            </w:r>
            <w:r>
              <w:rPr>
                <w:rFonts w:hint="eastAsia"/>
                <w:b/>
                <w:bCs w:val="0"/>
                <w:color w:val="000000" w:themeColor="text1"/>
                <w:szCs w:val="21"/>
                <w:highlight w:val="none"/>
                <w:lang w:val="en-US" w:eastAsia="zh-CN"/>
                <w14:textFill>
                  <w14:solidFill>
                    <w14:schemeClr w14:val="tx1"/>
                  </w14:solidFill>
                </w14:textFill>
              </w:rPr>
              <w:t>8</w:t>
            </w:r>
            <w:r>
              <w:rPr>
                <w:rFonts w:hint="eastAsia"/>
                <w:b/>
                <w:bCs w:val="0"/>
                <w:color w:val="000000" w:themeColor="text1"/>
                <w:szCs w:val="21"/>
                <w:highlight w:val="none"/>
                <w14:textFill>
                  <w14:solidFill>
                    <w14:schemeClr w14:val="tx1"/>
                  </w14:solidFill>
                </w14:textFill>
              </w:rPr>
              <w:t xml:space="preserve"> </w:t>
            </w:r>
            <w:r>
              <w:rPr>
                <w:b/>
                <w:bCs w:val="0"/>
                <w:color w:val="000000" w:themeColor="text1"/>
                <w:szCs w:val="21"/>
                <w:highlight w:val="none"/>
                <w14:textFill>
                  <w14:solidFill>
                    <w14:schemeClr w14:val="tx1"/>
                  </w14:solidFill>
                </w14:textFill>
              </w:rPr>
              <w:t>建设项目污染物排放总量指标（单位：t/a）</w:t>
            </w:r>
          </w:p>
          <w:tbl>
            <w:tblPr>
              <w:tblStyle w:val="24"/>
              <w:tblW w:w="1218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12"/>
              <w:gridCol w:w="743"/>
              <w:gridCol w:w="1311"/>
              <w:gridCol w:w="1616"/>
              <w:gridCol w:w="1428"/>
              <w:gridCol w:w="756"/>
              <w:gridCol w:w="704"/>
              <w:gridCol w:w="664"/>
              <w:gridCol w:w="743"/>
              <w:gridCol w:w="1434"/>
              <w:gridCol w:w="1367"/>
              <w:gridCol w:w="1003"/>
            </w:tblGrid>
            <w:tr w14:paraId="6F215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4" w:hRule="atLeast"/>
                <w:jc w:val="center"/>
              </w:trPr>
              <w:tc>
                <w:tcPr>
                  <w:tcW w:w="412" w:type="dxa"/>
                  <w:vMerge w:val="restart"/>
                  <w:noWrap w:val="0"/>
                  <w:vAlign w:val="center"/>
                </w:tcPr>
                <w:p w14:paraId="3963A19C">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类别</w:t>
                  </w:r>
                </w:p>
              </w:tc>
              <w:tc>
                <w:tcPr>
                  <w:tcW w:w="2054" w:type="dxa"/>
                  <w:gridSpan w:val="2"/>
                  <w:vMerge w:val="restart"/>
                  <w:noWrap w:val="0"/>
                  <w:vAlign w:val="center"/>
                </w:tcPr>
                <w:p w14:paraId="665B92BE">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污染物名称</w:t>
                  </w:r>
                </w:p>
              </w:tc>
              <w:tc>
                <w:tcPr>
                  <w:tcW w:w="3044" w:type="dxa"/>
                  <w:gridSpan w:val="2"/>
                  <w:noWrap w:val="0"/>
                  <w:vAlign w:val="center"/>
                </w:tcPr>
                <w:p w14:paraId="769F71D9">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现有项目</w:t>
                  </w:r>
                </w:p>
              </w:tc>
              <w:tc>
                <w:tcPr>
                  <w:tcW w:w="2867" w:type="dxa"/>
                  <w:gridSpan w:val="4"/>
                  <w:noWrap w:val="0"/>
                  <w:vAlign w:val="center"/>
                </w:tcPr>
                <w:p w14:paraId="357AC73C">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p>
              </w:tc>
              <w:tc>
                <w:tcPr>
                  <w:tcW w:w="1434" w:type="dxa"/>
                  <w:vMerge w:val="restart"/>
                  <w:noWrap w:val="0"/>
                  <w:vAlign w:val="center"/>
                </w:tcPr>
                <w:p w14:paraId="337EB838">
                  <w:pPr>
                    <w:shd w:val="clear"/>
                    <w:adjustRightInd w:val="0"/>
                    <w:snapToGrid w:val="0"/>
                    <w:spacing w:line="240" w:lineRule="auto"/>
                    <w:jc w:val="center"/>
                    <w:rPr>
                      <w:color w:val="000000" w:themeColor="text1"/>
                      <w:highlight w:val="none"/>
                      <w14:textFill>
                        <w14:solidFill>
                          <w14:schemeClr w14:val="tx1"/>
                        </w14:solidFill>
                      </w14:textFill>
                    </w:rPr>
                  </w:pPr>
                  <w:r>
                    <w:rPr>
                      <w:rFonts w:ascii="宋体" w:hAnsi="宋体"/>
                      <w:bCs/>
                      <w:color w:val="000000" w:themeColor="text1"/>
                      <w:highlight w:val="none"/>
                      <w14:textFill>
                        <w14:solidFill>
                          <w14:schemeClr w14:val="tx1"/>
                        </w14:solidFill>
                      </w14:textFill>
                    </w:rPr>
                    <w:t>“以新带老”</w:t>
                  </w:r>
                  <w:r>
                    <w:rPr>
                      <w:bCs/>
                      <w:color w:val="000000" w:themeColor="text1"/>
                      <w:highlight w:val="none"/>
                      <w14:textFill>
                        <w14:solidFill>
                          <w14:schemeClr w14:val="tx1"/>
                        </w14:solidFill>
                      </w14:textFill>
                    </w:rPr>
                    <w:t>削减量</w:t>
                  </w:r>
                </w:p>
              </w:tc>
              <w:tc>
                <w:tcPr>
                  <w:tcW w:w="1367" w:type="dxa"/>
                  <w:vMerge w:val="restart"/>
                  <w:noWrap w:val="0"/>
                  <w:vAlign w:val="center"/>
                </w:tcPr>
                <w:p w14:paraId="79153EE2">
                  <w:pPr>
                    <w:shd w:val="clear"/>
                    <w:adjustRightInd w:val="0"/>
                    <w:snapToGrid w:val="0"/>
                    <w:spacing w:line="240" w:lineRule="auto"/>
                    <w:jc w:val="center"/>
                    <w:rPr>
                      <w:color w:val="000000" w:themeColor="text1"/>
                      <w:highlight w:val="none"/>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扩建后</w:t>
                  </w:r>
                  <w:r>
                    <w:rPr>
                      <w:bCs/>
                      <w:color w:val="000000" w:themeColor="text1"/>
                      <w:highlight w:val="none"/>
                      <w14:textFill>
                        <w14:solidFill>
                          <w14:schemeClr w14:val="tx1"/>
                        </w14:solidFill>
                      </w14:textFill>
                    </w:rPr>
                    <w:t>全厂排放量</w:t>
                  </w:r>
                </w:p>
              </w:tc>
              <w:tc>
                <w:tcPr>
                  <w:tcW w:w="1003" w:type="dxa"/>
                  <w:vMerge w:val="restart"/>
                  <w:noWrap w:val="0"/>
                  <w:vAlign w:val="center"/>
                </w:tcPr>
                <w:p w14:paraId="35FAE76C">
                  <w:pPr>
                    <w:shd w:val="clear"/>
                    <w:adjustRightInd w:val="0"/>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建议申请量</w:t>
                  </w:r>
                </w:p>
              </w:tc>
            </w:tr>
            <w:tr w14:paraId="73CA6A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9" w:hRule="atLeast"/>
                <w:jc w:val="center"/>
              </w:trPr>
              <w:tc>
                <w:tcPr>
                  <w:tcW w:w="412" w:type="dxa"/>
                  <w:vMerge w:val="continue"/>
                  <w:noWrap w:val="0"/>
                  <w:vAlign w:val="center"/>
                </w:tcPr>
                <w:p w14:paraId="670E48C0">
                  <w:pPr>
                    <w:shd w:val="clear"/>
                    <w:adjustRightInd w:val="0"/>
                    <w:snapToGrid w:val="0"/>
                    <w:spacing w:line="240" w:lineRule="auto"/>
                    <w:jc w:val="center"/>
                    <w:rPr>
                      <w:color w:val="000000" w:themeColor="text1"/>
                      <w:highlight w:val="none"/>
                      <w14:textFill>
                        <w14:solidFill>
                          <w14:schemeClr w14:val="tx1"/>
                        </w14:solidFill>
                      </w14:textFill>
                    </w:rPr>
                  </w:pPr>
                </w:p>
              </w:tc>
              <w:tc>
                <w:tcPr>
                  <w:tcW w:w="2054" w:type="dxa"/>
                  <w:gridSpan w:val="2"/>
                  <w:vMerge w:val="continue"/>
                  <w:noWrap w:val="0"/>
                  <w:vAlign w:val="center"/>
                </w:tcPr>
                <w:p w14:paraId="4476B167">
                  <w:pPr>
                    <w:shd w:val="clear"/>
                    <w:adjustRightInd w:val="0"/>
                    <w:snapToGrid w:val="0"/>
                    <w:spacing w:line="240" w:lineRule="auto"/>
                    <w:jc w:val="center"/>
                    <w:rPr>
                      <w:color w:val="000000" w:themeColor="text1"/>
                      <w:highlight w:val="none"/>
                      <w14:textFill>
                        <w14:solidFill>
                          <w14:schemeClr w14:val="tx1"/>
                        </w14:solidFill>
                      </w14:textFill>
                    </w:rPr>
                  </w:pPr>
                </w:p>
              </w:tc>
              <w:tc>
                <w:tcPr>
                  <w:tcW w:w="1616" w:type="dxa"/>
                  <w:noWrap w:val="0"/>
                  <w:vAlign w:val="center"/>
                </w:tcPr>
                <w:p w14:paraId="45C9D8DA">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实际排放量</w:t>
                  </w:r>
                </w:p>
              </w:tc>
              <w:tc>
                <w:tcPr>
                  <w:tcW w:w="1428" w:type="dxa"/>
                  <w:noWrap w:val="0"/>
                  <w:vAlign w:val="center"/>
                </w:tcPr>
                <w:p w14:paraId="0CA4172A">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核定排放量</w:t>
                  </w:r>
                </w:p>
              </w:tc>
              <w:tc>
                <w:tcPr>
                  <w:tcW w:w="756" w:type="dxa"/>
                  <w:tcBorders>
                    <w:right w:val="single" w:color="auto" w:sz="2" w:space="0"/>
                  </w:tcBorders>
                  <w:noWrap w:val="0"/>
                  <w:vAlign w:val="center"/>
                </w:tcPr>
                <w:p w14:paraId="4F637AFD">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产生量</w:t>
                  </w:r>
                </w:p>
              </w:tc>
              <w:tc>
                <w:tcPr>
                  <w:tcW w:w="704" w:type="dxa"/>
                  <w:tcBorders>
                    <w:right w:val="single" w:color="auto" w:sz="4" w:space="0"/>
                  </w:tcBorders>
                  <w:noWrap w:val="0"/>
                  <w:vAlign w:val="center"/>
                </w:tcPr>
                <w:p w14:paraId="1796AF24">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削减量</w:t>
                  </w:r>
                </w:p>
              </w:tc>
              <w:tc>
                <w:tcPr>
                  <w:tcW w:w="664" w:type="dxa"/>
                  <w:tcBorders>
                    <w:right w:val="single" w:color="auto" w:sz="2" w:space="0"/>
                  </w:tcBorders>
                  <w:noWrap w:val="0"/>
                  <w:vAlign w:val="center"/>
                </w:tcPr>
                <w:p w14:paraId="78FB5922">
                  <w:pPr>
                    <w:shd w:val="clear"/>
                    <w:adjustRightInd w:val="0"/>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接管量</w:t>
                  </w:r>
                </w:p>
              </w:tc>
              <w:tc>
                <w:tcPr>
                  <w:tcW w:w="743" w:type="dxa"/>
                  <w:tcBorders>
                    <w:left w:val="single" w:color="auto" w:sz="2" w:space="0"/>
                  </w:tcBorders>
                  <w:noWrap w:val="0"/>
                  <w:vAlign w:val="center"/>
                </w:tcPr>
                <w:p w14:paraId="4ADE561C">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排放量</w:t>
                  </w:r>
                </w:p>
              </w:tc>
              <w:tc>
                <w:tcPr>
                  <w:tcW w:w="1434" w:type="dxa"/>
                  <w:vMerge w:val="continue"/>
                  <w:noWrap w:val="0"/>
                  <w:vAlign w:val="center"/>
                </w:tcPr>
                <w:p w14:paraId="5E8D7A2B">
                  <w:pPr>
                    <w:shd w:val="clear"/>
                    <w:adjustRightInd w:val="0"/>
                    <w:snapToGrid w:val="0"/>
                    <w:spacing w:line="240" w:lineRule="auto"/>
                    <w:jc w:val="center"/>
                    <w:rPr>
                      <w:b/>
                      <w:bCs/>
                      <w:color w:val="000000" w:themeColor="text1"/>
                      <w:highlight w:val="none"/>
                      <w14:textFill>
                        <w14:solidFill>
                          <w14:schemeClr w14:val="tx1"/>
                        </w14:solidFill>
                      </w14:textFill>
                    </w:rPr>
                  </w:pPr>
                </w:p>
              </w:tc>
              <w:tc>
                <w:tcPr>
                  <w:tcW w:w="1367" w:type="dxa"/>
                  <w:vMerge w:val="continue"/>
                  <w:noWrap w:val="0"/>
                  <w:vAlign w:val="center"/>
                </w:tcPr>
                <w:p w14:paraId="1B90C4C2">
                  <w:pPr>
                    <w:shd w:val="clear"/>
                    <w:adjustRightInd w:val="0"/>
                    <w:snapToGrid w:val="0"/>
                    <w:spacing w:line="240" w:lineRule="auto"/>
                    <w:jc w:val="center"/>
                    <w:rPr>
                      <w:b/>
                      <w:bCs/>
                      <w:color w:val="000000" w:themeColor="text1"/>
                      <w:highlight w:val="none"/>
                      <w14:textFill>
                        <w14:solidFill>
                          <w14:schemeClr w14:val="tx1"/>
                        </w14:solidFill>
                      </w14:textFill>
                    </w:rPr>
                  </w:pPr>
                </w:p>
              </w:tc>
              <w:tc>
                <w:tcPr>
                  <w:tcW w:w="1003" w:type="dxa"/>
                  <w:vMerge w:val="continue"/>
                  <w:noWrap w:val="0"/>
                  <w:vAlign w:val="center"/>
                </w:tcPr>
                <w:p w14:paraId="6EFA0B9D">
                  <w:pPr>
                    <w:shd w:val="clear"/>
                    <w:adjustRightInd w:val="0"/>
                    <w:snapToGrid w:val="0"/>
                    <w:spacing w:line="240" w:lineRule="auto"/>
                    <w:jc w:val="center"/>
                    <w:rPr>
                      <w:b/>
                      <w:bCs/>
                      <w:color w:val="000000" w:themeColor="text1"/>
                      <w:highlight w:val="none"/>
                      <w14:textFill>
                        <w14:solidFill>
                          <w14:schemeClr w14:val="tx1"/>
                        </w14:solidFill>
                      </w14:textFill>
                    </w:rPr>
                  </w:pPr>
                </w:p>
              </w:tc>
            </w:tr>
            <w:tr w14:paraId="3F866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8" w:hRule="atLeast"/>
                <w:jc w:val="center"/>
              </w:trPr>
              <w:tc>
                <w:tcPr>
                  <w:tcW w:w="412" w:type="dxa"/>
                  <w:vMerge w:val="restart"/>
                  <w:noWrap w:val="0"/>
                  <w:vAlign w:val="center"/>
                </w:tcPr>
                <w:p w14:paraId="60C86462">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w:t>
                  </w:r>
                </w:p>
                <w:p w14:paraId="1C798ED7">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气</w:t>
                  </w:r>
                </w:p>
              </w:tc>
              <w:tc>
                <w:tcPr>
                  <w:tcW w:w="743" w:type="dxa"/>
                  <w:vMerge w:val="restart"/>
                  <w:noWrap w:val="0"/>
                  <w:vAlign w:val="center"/>
                </w:tcPr>
                <w:p w14:paraId="4A6E5A3D">
                  <w:pPr>
                    <w:shd w:val="clear"/>
                    <w:adjustRightInd w:val="0"/>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有组织</w:t>
                  </w:r>
                </w:p>
              </w:tc>
              <w:tc>
                <w:tcPr>
                  <w:tcW w:w="1311" w:type="dxa"/>
                  <w:noWrap w:val="0"/>
                  <w:vAlign w:val="center"/>
                </w:tcPr>
                <w:p w14:paraId="757B290C">
                  <w:pPr>
                    <w:shd w:val="clear"/>
                    <w:adjustRightInd w:val="0"/>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tc>
              <w:tc>
                <w:tcPr>
                  <w:tcW w:w="1616" w:type="dxa"/>
                  <w:shd w:val="clear" w:color="auto" w:fill="auto"/>
                  <w:noWrap w:val="0"/>
                  <w:vAlign w:val="center"/>
                </w:tcPr>
                <w:p w14:paraId="144D52A4">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0.0125</w:t>
                  </w:r>
                </w:p>
              </w:tc>
              <w:tc>
                <w:tcPr>
                  <w:tcW w:w="1428" w:type="dxa"/>
                  <w:shd w:val="clear" w:color="auto" w:fill="auto"/>
                  <w:noWrap w:val="0"/>
                  <w:vAlign w:val="center"/>
                </w:tcPr>
                <w:p w14:paraId="6DD7090A">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0.0628</w:t>
                  </w:r>
                </w:p>
              </w:tc>
              <w:tc>
                <w:tcPr>
                  <w:tcW w:w="756" w:type="dxa"/>
                  <w:tcBorders>
                    <w:right w:val="single" w:color="auto" w:sz="2" w:space="0"/>
                  </w:tcBorders>
                  <w:noWrap w:val="0"/>
                  <w:vAlign w:val="center"/>
                </w:tcPr>
                <w:p w14:paraId="225A6298">
                  <w:pPr>
                    <w:shd w:val="clear"/>
                    <w:adjustRightInd w:val="0"/>
                    <w:snapToGrid w:val="0"/>
                    <w:spacing w:line="240" w:lineRule="auto"/>
                    <w:jc w:val="center"/>
                    <w:rPr>
                      <w:rFonts w:hint="default" w:eastAsia="宋体"/>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0.014</w:t>
                  </w:r>
                </w:p>
              </w:tc>
              <w:tc>
                <w:tcPr>
                  <w:tcW w:w="704" w:type="dxa"/>
                  <w:tcBorders>
                    <w:right w:val="single" w:color="auto" w:sz="4" w:space="0"/>
                  </w:tcBorders>
                  <w:noWrap w:val="0"/>
                  <w:vAlign w:val="center"/>
                </w:tcPr>
                <w:p w14:paraId="10F1CD15">
                  <w:pPr>
                    <w:widowControl/>
                    <w:shd w:val="clear"/>
                    <w:snapToGrid w:val="0"/>
                    <w:spacing w:line="240" w:lineRule="auto"/>
                    <w:jc w:val="center"/>
                    <w:rPr>
                      <w:rFonts w:hint="default" w:eastAsia="宋体"/>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w:t>
                  </w:r>
                </w:p>
              </w:tc>
              <w:tc>
                <w:tcPr>
                  <w:tcW w:w="664" w:type="dxa"/>
                  <w:tcBorders>
                    <w:right w:val="single" w:color="auto" w:sz="2" w:space="0"/>
                  </w:tcBorders>
                  <w:noWrap w:val="0"/>
                  <w:vAlign w:val="center"/>
                </w:tcPr>
                <w:p w14:paraId="3F1CAE45">
                  <w:pPr>
                    <w:widowControl/>
                    <w:shd w:val="clear"/>
                    <w:snapToGrid w:val="0"/>
                    <w:spacing w:line="240" w:lineRule="auto"/>
                    <w:jc w:val="center"/>
                    <w:rPr>
                      <w:rFonts w:hint="default" w:eastAsia="宋体"/>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w:t>
                  </w:r>
                </w:p>
              </w:tc>
              <w:tc>
                <w:tcPr>
                  <w:tcW w:w="743" w:type="dxa"/>
                  <w:tcBorders>
                    <w:left w:val="single" w:color="auto" w:sz="2" w:space="0"/>
                  </w:tcBorders>
                  <w:noWrap w:val="0"/>
                  <w:vAlign w:val="center"/>
                </w:tcPr>
                <w:p w14:paraId="465512C0">
                  <w:pPr>
                    <w:shd w:val="clear"/>
                    <w:adjustRightInd w:val="0"/>
                    <w:snapToGrid w:val="0"/>
                    <w:spacing w:line="240" w:lineRule="auto"/>
                    <w:jc w:val="center"/>
                    <w:rPr>
                      <w:rFonts w:hint="default" w:eastAsia="宋体"/>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0.014</w:t>
                  </w:r>
                </w:p>
              </w:tc>
              <w:tc>
                <w:tcPr>
                  <w:tcW w:w="1434" w:type="dxa"/>
                  <w:noWrap w:val="0"/>
                  <w:vAlign w:val="center"/>
                </w:tcPr>
                <w:p w14:paraId="344E902B">
                  <w:pPr>
                    <w:shd w:val="clear"/>
                    <w:adjustRightInd w:val="0"/>
                    <w:snapToGrid w:val="0"/>
                    <w:spacing w:line="240" w:lineRule="auto"/>
                    <w:jc w:val="center"/>
                    <w:rPr>
                      <w:rFonts w:hint="default" w:eastAsia="等线"/>
                      <w:color w:val="000000" w:themeColor="text1"/>
                      <w:highlight w:val="none"/>
                      <w:lang w:val="en-US" w:eastAsia="zh-CN"/>
                      <w14:textFill>
                        <w14:solidFill>
                          <w14:schemeClr w14:val="tx1"/>
                        </w14:solidFill>
                      </w14:textFill>
                    </w:rPr>
                  </w:pPr>
                  <w:r>
                    <w:rPr>
                      <w:rFonts w:hint="eastAsia" w:eastAsia="等线"/>
                      <w:color w:val="000000" w:themeColor="text1"/>
                      <w:highlight w:val="none"/>
                      <w:lang w:val="en-US" w:eastAsia="zh-CN"/>
                      <w14:textFill>
                        <w14:solidFill>
                          <w14:schemeClr w14:val="tx1"/>
                        </w14:solidFill>
                      </w14:textFill>
                    </w:rPr>
                    <w:t>/</w:t>
                  </w:r>
                </w:p>
              </w:tc>
              <w:tc>
                <w:tcPr>
                  <w:tcW w:w="1367" w:type="dxa"/>
                  <w:shd w:val="clear" w:color="auto" w:fill="auto"/>
                  <w:noWrap w:val="0"/>
                  <w:vAlign w:val="center"/>
                </w:tcPr>
                <w:p w14:paraId="4E257014">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s="Times New Roman"/>
                      <w:color w:val="000000" w:themeColor="text1"/>
                      <w:kern w:val="2"/>
                      <w:sz w:val="21"/>
                      <w:szCs w:val="18"/>
                      <w:highlight w:val="none"/>
                      <w:lang w:val="en-US" w:eastAsia="zh-CN" w:bidi="ar-SA"/>
                      <w14:textFill>
                        <w14:solidFill>
                          <w14:schemeClr w14:val="tx1"/>
                        </w14:solidFill>
                      </w14:textFill>
                    </w:rPr>
                    <w:t>0.0768</w:t>
                  </w:r>
                </w:p>
              </w:tc>
              <w:tc>
                <w:tcPr>
                  <w:tcW w:w="1003" w:type="dxa"/>
                  <w:shd w:val="clear" w:color="auto" w:fill="auto"/>
                  <w:noWrap w:val="0"/>
                  <w:vAlign w:val="center"/>
                </w:tcPr>
                <w:p w14:paraId="7AD7F247">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+0.014</w:t>
                  </w:r>
                </w:p>
              </w:tc>
            </w:tr>
            <w:tr w14:paraId="11448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0" w:hRule="atLeast"/>
                <w:jc w:val="center"/>
              </w:trPr>
              <w:tc>
                <w:tcPr>
                  <w:tcW w:w="412" w:type="dxa"/>
                  <w:vMerge w:val="continue"/>
                  <w:noWrap w:val="0"/>
                  <w:vAlign w:val="center"/>
                </w:tcPr>
                <w:p w14:paraId="7F7A23EE">
                  <w:pPr>
                    <w:shd w:val="clear"/>
                    <w:adjustRightInd w:val="0"/>
                    <w:snapToGrid w:val="0"/>
                    <w:spacing w:line="240" w:lineRule="auto"/>
                    <w:jc w:val="center"/>
                    <w:rPr>
                      <w:color w:val="000000" w:themeColor="text1"/>
                      <w:highlight w:val="none"/>
                      <w14:textFill>
                        <w14:solidFill>
                          <w14:schemeClr w14:val="tx1"/>
                        </w14:solidFill>
                      </w14:textFill>
                    </w:rPr>
                  </w:pPr>
                </w:p>
              </w:tc>
              <w:tc>
                <w:tcPr>
                  <w:tcW w:w="743" w:type="dxa"/>
                  <w:vMerge w:val="continue"/>
                  <w:noWrap w:val="0"/>
                  <w:vAlign w:val="center"/>
                </w:tcPr>
                <w:p w14:paraId="3B792316">
                  <w:pPr>
                    <w:shd w:val="clear"/>
                    <w:adjustRightInd w:val="0"/>
                    <w:snapToGrid w:val="0"/>
                    <w:spacing w:line="240" w:lineRule="auto"/>
                    <w:jc w:val="center"/>
                    <w:rPr>
                      <w:color w:val="000000" w:themeColor="text1"/>
                      <w:highlight w:val="none"/>
                      <w14:textFill>
                        <w14:solidFill>
                          <w14:schemeClr w14:val="tx1"/>
                        </w14:solidFill>
                      </w14:textFill>
                    </w:rPr>
                  </w:pPr>
                </w:p>
              </w:tc>
              <w:tc>
                <w:tcPr>
                  <w:tcW w:w="1311" w:type="dxa"/>
                  <w:noWrap w:val="0"/>
                  <w:vAlign w:val="center"/>
                </w:tcPr>
                <w:p w14:paraId="1951894A">
                  <w:pPr>
                    <w:shd w:val="clear"/>
                    <w:adjustRightInd w:val="0"/>
                    <w:snapToGrid w:val="0"/>
                    <w:spacing w:line="240" w:lineRule="auto"/>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二氧化硫</w:t>
                  </w:r>
                </w:p>
              </w:tc>
              <w:tc>
                <w:tcPr>
                  <w:tcW w:w="1616" w:type="dxa"/>
                  <w:shd w:val="clear" w:color="auto" w:fill="auto"/>
                  <w:noWrap w:val="0"/>
                  <w:vAlign w:val="center"/>
                </w:tcPr>
                <w:p w14:paraId="0EC10521">
                  <w:pPr>
                    <w:shd w:val="clea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0.018</w:t>
                  </w:r>
                </w:p>
              </w:tc>
              <w:tc>
                <w:tcPr>
                  <w:tcW w:w="1428" w:type="dxa"/>
                  <w:shd w:val="clear" w:color="auto" w:fill="auto"/>
                  <w:noWrap w:val="0"/>
                  <w:vAlign w:val="center"/>
                </w:tcPr>
                <w:p w14:paraId="604CE7DA">
                  <w:pPr>
                    <w:shd w:val="clea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0.04</w:t>
                  </w:r>
                </w:p>
              </w:tc>
              <w:tc>
                <w:tcPr>
                  <w:tcW w:w="756" w:type="dxa"/>
                  <w:tcBorders>
                    <w:right w:val="single" w:color="auto" w:sz="2" w:space="0"/>
                  </w:tcBorders>
                  <w:noWrap w:val="0"/>
                  <w:vAlign w:val="center"/>
                </w:tcPr>
                <w:p w14:paraId="509DD28A">
                  <w:pPr>
                    <w:shd w:val="clear"/>
                    <w:adjustRightInd w:val="0"/>
                    <w:snapToGrid w:val="0"/>
                    <w:spacing w:line="240" w:lineRule="auto"/>
                    <w:jc w:val="center"/>
                    <w:rPr>
                      <w:rFonts w:hint="default"/>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0.01</w:t>
                  </w:r>
                </w:p>
              </w:tc>
              <w:tc>
                <w:tcPr>
                  <w:tcW w:w="704" w:type="dxa"/>
                  <w:tcBorders>
                    <w:right w:val="single" w:color="auto" w:sz="4" w:space="0"/>
                  </w:tcBorders>
                  <w:noWrap w:val="0"/>
                  <w:vAlign w:val="center"/>
                </w:tcPr>
                <w:p w14:paraId="4072F9D2">
                  <w:pPr>
                    <w:widowControl/>
                    <w:shd w:val="clear"/>
                    <w:snapToGrid w:val="0"/>
                    <w:spacing w:line="240" w:lineRule="auto"/>
                    <w:jc w:val="center"/>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w:t>
                  </w:r>
                </w:p>
              </w:tc>
              <w:tc>
                <w:tcPr>
                  <w:tcW w:w="664" w:type="dxa"/>
                  <w:tcBorders>
                    <w:right w:val="single" w:color="auto" w:sz="2" w:space="0"/>
                  </w:tcBorders>
                  <w:noWrap w:val="0"/>
                  <w:vAlign w:val="center"/>
                </w:tcPr>
                <w:p w14:paraId="77634902">
                  <w:pPr>
                    <w:widowControl/>
                    <w:shd w:val="clear"/>
                    <w:snapToGrid w:val="0"/>
                    <w:spacing w:line="240" w:lineRule="auto"/>
                    <w:jc w:val="center"/>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w:t>
                  </w:r>
                </w:p>
              </w:tc>
              <w:tc>
                <w:tcPr>
                  <w:tcW w:w="743" w:type="dxa"/>
                  <w:tcBorders>
                    <w:left w:val="single" w:color="auto" w:sz="2" w:space="0"/>
                  </w:tcBorders>
                  <w:noWrap w:val="0"/>
                  <w:vAlign w:val="center"/>
                </w:tcPr>
                <w:p w14:paraId="30FF5611">
                  <w:pPr>
                    <w:shd w:val="clear"/>
                    <w:adjustRightInd w:val="0"/>
                    <w:snapToGrid w:val="0"/>
                    <w:spacing w:line="240" w:lineRule="auto"/>
                    <w:jc w:val="center"/>
                    <w:rPr>
                      <w:rFonts w:hint="default"/>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0.01</w:t>
                  </w:r>
                </w:p>
              </w:tc>
              <w:tc>
                <w:tcPr>
                  <w:tcW w:w="1434" w:type="dxa"/>
                  <w:noWrap w:val="0"/>
                  <w:vAlign w:val="center"/>
                </w:tcPr>
                <w:p w14:paraId="23BEC69E">
                  <w:pPr>
                    <w:shd w:val="clear"/>
                    <w:adjustRightInd w:val="0"/>
                    <w:snapToGrid w:val="0"/>
                    <w:spacing w:line="240" w:lineRule="auto"/>
                    <w:jc w:val="center"/>
                    <w:rPr>
                      <w:rFonts w:hint="default" w:eastAsia="等线"/>
                      <w:color w:val="000000" w:themeColor="text1"/>
                      <w:highlight w:val="none"/>
                      <w:lang w:val="en-US" w:eastAsia="zh-CN"/>
                      <w14:textFill>
                        <w14:solidFill>
                          <w14:schemeClr w14:val="tx1"/>
                        </w14:solidFill>
                      </w14:textFill>
                    </w:rPr>
                  </w:pPr>
                  <w:r>
                    <w:rPr>
                      <w:rFonts w:hint="eastAsia" w:eastAsia="等线"/>
                      <w:color w:val="000000" w:themeColor="text1"/>
                      <w:highlight w:val="none"/>
                      <w:lang w:val="en-US" w:eastAsia="zh-CN"/>
                      <w14:textFill>
                        <w14:solidFill>
                          <w14:schemeClr w14:val="tx1"/>
                        </w14:solidFill>
                      </w14:textFill>
                    </w:rPr>
                    <w:t>/</w:t>
                  </w:r>
                </w:p>
              </w:tc>
              <w:tc>
                <w:tcPr>
                  <w:tcW w:w="1367" w:type="dxa"/>
                  <w:shd w:val="clear" w:color="auto" w:fill="auto"/>
                  <w:noWrap w:val="0"/>
                  <w:vAlign w:val="center"/>
                </w:tcPr>
                <w:p w14:paraId="4B245377">
                  <w:pPr>
                    <w:shd w:val="clear"/>
                    <w:adjustRightInd w:val="0"/>
                    <w:snapToGrid w:val="0"/>
                    <w:spacing w:line="240" w:lineRule="auto"/>
                    <w:jc w:val="center"/>
                    <w:rPr>
                      <w:rFonts w:hint="default" w:cs="Times New Roman"/>
                      <w:color w:val="000000" w:themeColor="text1"/>
                      <w:kern w:val="2"/>
                      <w:sz w:val="21"/>
                      <w:szCs w:val="18"/>
                      <w:highlight w:val="none"/>
                      <w:lang w:val="en-US" w:eastAsia="zh-CN" w:bidi="ar-SA"/>
                      <w14:textFill>
                        <w14:solidFill>
                          <w14:schemeClr w14:val="tx1"/>
                        </w14:solidFill>
                      </w14:textFill>
                    </w:rPr>
                  </w:pPr>
                  <w:r>
                    <w:rPr>
                      <w:rFonts w:hint="eastAsia" w:cs="Times New Roman"/>
                      <w:color w:val="000000" w:themeColor="text1"/>
                      <w:kern w:val="2"/>
                      <w:sz w:val="21"/>
                      <w:szCs w:val="18"/>
                      <w:highlight w:val="none"/>
                      <w:lang w:val="en-US" w:eastAsia="zh-CN" w:bidi="ar-SA"/>
                      <w14:textFill>
                        <w14:solidFill>
                          <w14:schemeClr w14:val="tx1"/>
                        </w14:solidFill>
                      </w14:textFill>
                    </w:rPr>
                    <w:t>0.05</w:t>
                  </w:r>
                </w:p>
              </w:tc>
              <w:tc>
                <w:tcPr>
                  <w:tcW w:w="1003" w:type="dxa"/>
                  <w:shd w:val="clear" w:color="auto" w:fill="auto"/>
                  <w:noWrap w:val="0"/>
                  <w:vAlign w:val="center"/>
                </w:tcPr>
                <w:p w14:paraId="70BB0558">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+0.01</w:t>
                  </w:r>
                </w:p>
              </w:tc>
            </w:tr>
            <w:tr w14:paraId="5816D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9" w:hRule="atLeast"/>
                <w:jc w:val="center"/>
              </w:trPr>
              <w:tc>
                <w:tcPr>
                  <w:tcW w:w="412" w:type="dxa"/>
                  <w:vMerge w:val="continue"/>
                  <w:noWrap w:val="0"/>
                  <w:vAlign w:val="center"/>
                </w:tcPr>
                <w:p w14:paraId="320ACFFA">
                  <w:pPr>
                    <w:shd w:val="clear"/>
                    <w:adjustRightInd w:val="0"/>
                    <w:snapToGrid w:val="0"/>
                    <w:spacing w:line="240" w:lineRule="auto"/>
                    <w:jc w:val="center"/>
                    <w:rPr>
                      <w:color w:val="000000" w:themeColor="text1"/>
                      <w:highlight w:val="none"/>
                      <w14:textFill>
                        <w14:solidFill>
                          <w14:schemeClr w14:val="tx1"/>
                        </w14:solidFill>
                      </w14:textFill>
                    </w:rPr>
                  </w:pPr>
                </w:p>
              </w:tc>
              <w:tc>
                <w:tcPr>
                  <w:tcW w:w="743" w:type="dxa"/>
                  <w:vMerge w:val="continue"/>
                  <w:noWrap w:val="0"/>
                  <w:vAlign w:val="center"/>
                </w:tcPr>
                <w:p w14:paraId="080F8D21">
                  <w:pPr>
                    <w:shd w:val="clear"/>
                    <w:adjustRightInd w:val="0"/>
                    <w:snapToGrid w:val="0"/>
                    <w:spacing w:line="240" w:lineRule="auto"/>
                    <w:jc w:val="center"/>
                    <w:rPr>
                      <w:color w:val="000000" w:themeColor="text1"/>
                      <w:highlight w:val="none"/>
                      <w14:textFill>
                        <w14:solidFill>
                          <w14:schemeClr w14:val="tx1"/>
                        </w14:solidFill>
                      </w14:textFill>
                    </w:rPr>
                  </w:pPr>
                </w:p>
              </w:tc>
              <w:tc>
                <w:tcPr>
                  <w:tcW w:w="1311" w:type="dxa"/>
                  <w:noWrap w:val="0"/>
                  <w:vAlign w:val="center"/>
                </w:tcPr>
                <w:p w14:paraId="3EC64F46">
                  <w:pPr>
                    <w:shd w:val="clear"/>
                    <w:adjustRightInd w:val="0"/>
                    <w:snapToGrid w:val="0"/>
                    <w:spacing w:line="240" w:lineRule="auto"/>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氮氧化物</w:t>
                  </w:r>
                </w:p>
              </w:tc>
              <w:tc>
                <w:tcPr>
                  <w:tcW w:w="1616" w:type="dxa"/>
                  <w:shd w:val="clear" w:color="auto" w:fill="auto"/>
                  <w:noWrap w:val="0"/>
                  <w:vAlign w:val="center"/>
                </w:tcPr>
                <w:p w14:paraId="56EB3B04">
                  <w:pPr>
                    <w:shd w:val="clea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0.109</w:t>
                  </w:r>
                </w:p>
              </w:tc>
              <w:tc>
                <w:tcPr>
                  <w:tcW w:w="1428" w:type="dxa"/>
                  <w:shd w:val="clear" w:color="auto" w:fill="auto"/>
                  <w:noWrap w:val="0"/>
                  <w:vAlign w:val="center"/>
                </w:tcPr>
                <w:p w14:paraId="7BD84AE1">
                  <w:pPr>
                    <w:shd w:val="clea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0.187</w:t>
                  </w:r>
                </w:p>
              </w:tc>
              <w:tc>
                <w:tcPr>
                  <w:tcW w:w="756" w:type="dxa"/>
                  <w:tcBorders>
                    <w:right w:val="single" w:color="auto" w:sz="2" w:space="0"/>
                  </w:tcBorders>
                  <w:noWrap w:val="0"/>
                  <w:vAlign w:val="center"/>
                </w:tcPr>
                <w:p w14:paraId="0E7F36F0">
                  <w:pPr>
                    <w:shd w:val="clear"/>
                    <w:adjustRightInd w:val="0"/>
                    <w:snapToGrid w:val="0"/>
                    <w:spacing w:line="240" w:lineRule="auto"/>
                    <w:jc w:val="center"/>
                    <w:rPr>
                      <w:rFonts w:hint="default"/>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0.047</w:t>
                  </w:r>
                </w:p>
              </w:tc>
              <w:tc>
                <w:tcPr>
                  <w:tcW w:w="704" w:type="dxa"/>
                  <w:tcBorders>
                    <w:right w:val="single" w:color="auto" w:sz="4" w:space="0"/>
                  </w:tcBorders>
                  <w:noWrap w:val="0"/>
                  <w:vAlign w:val="center"/>
                </w:tcPr>
                <w:p w14:paraId="631F6D8D">
                  <w:pPr>
                    <w:widowControl/>
                    <w:shd w:val="clear"/>
                    <w:snapToGrid w:val="0"/>
                    <w:spacing w:line="240" w:lineRule="auto"/>
                    <w:jc w:val="center"/>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w:t>
                  </w:r>
                </w:p>
              </w:tc>
              <w:tc>
                <w:tcPr>
                  <w:tcW w:w="664" w:type="dxa"/>
                  <w:tcBorders>
                    <w:right w:val="single" w:color="auto" w:sz="2" w:space="0"/>
                  </w:tcBorders>
                  <w:noWrap w:val="0"/>
                  <w:vAlign w:val="center"/>
                </w:tcPr>
                <w:p w14:paraId="11BF096E">
                  <w:pPr>
                    <w:widowControl/>
                    <w:shd w:val="clear"/>
                    <w:snapToGrid w:val="0"/>
                    <w:spacing w:line="240" w:lineRule="auto"/>
                    <w:jc w:val="center"/>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w:t>
                  </w:r>
                </w:p>
              </w:tc>
              <w:tc>
                <w:tcPr>
                  <w:tcW w:w="743" w:type="dxa"/>
                  <w:tcBorders>
                    <w:left w:val="single" w:color="auto" w:sz="2" w:space="0"/>
                  </w:tcBorders>
                  <w:noWrap w:val="0"/>
                  <w:vAlign w:val="center"/>
                </w:tcPr>
                <w:p w14:paraId="24A7ECF6">
                  <w:pPr>
                    <w:shd w:val="clear"/>
                    <w:adjustRightInd w:val="0"/>
                    <w:snapToGrid w:val="0"/>
                    <w:spacing w:line="240" w:lineRule="auto"/>
                    <w:jc w:val="center"/>
                    <w:rPr>
                      <w:rFonts w:hint="default"/>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0.047</w:t>
                  </w:r>
                </w:p>
              </w:tc>
              <w:tc>
                <w:tcPr>
                  <w:tcW w:w="1434" w:type="dxa"/>
                  <w:noWrap w:val="0"/>
                  <w:vAlign w:val="center"/>
                </w:tcPr>
                <w:p w14:paraId="05CCD8F6">
                  <w:pPr>
                    <w:shd w:val="clear"/>
                    <w:adjustRightInd w:val="0"/>
                    <w:snapToGrid w:val="0"/>
                    <w:spacing w:line="240" w:lineRule="auto"/>
                    <w:jc w:val="center"/>
                    <w:rPr>
                      <w:rFonts w:hint="default" w:eastAsia="等线"/>
                      <w:color w:val="000000" w:themeColor="text1"/>
                      <w:highlight w:val="none"/>
                      <w:lang w:val="en-US" w:eastAsia="zh-CN"/>
                      <w14:textFill>
                        <w14:solidFill>
                          <w14:schemeClr w14:val="tx1"/>
                        </w14:solidFill>
                      </w14:textFill>
                    </w:rPr>
                  </w:pPr>
                  <w:r>
                    <w:rPr>
                      <w:rFonts w:hint="eastAsia" w:eastAsia="等线"/>
                      <w:color w:val="000000" w:themeColor="text1"/>
                      <w:highlight w:val="none"/>
                      <w:lang w:val="en-US" w:eastAsia="zh-CN"/>
                      <w14:textFill>
                        <w14:solidFill>
                          <w14:schemeClr w14:val="tx1"/>
                        </w14:solidFill>
                      </w14:textFill>
                    </w:rPr>
                    <w:t>/</w:t>
                  </w:r>
                </w:p>
              </w:tc>
              <w:tc>
                <w:tcPr>
                  <w:tcW w:w="1367" w:type="dxa"/>
                  <w:shd w:val="clear" w:color="auto" w:fill="auto"/>
                  <w:noWrap w:val="0"/>
                  <w:vAlign w:val="center"/>
                </w:tcPr>
                <w:p w14:paraId="08C98D40">
                  <w:pPr>
                    <w:shd w:val="clear"/>
                    <w:adjustRightInd w:val="0"/>
                    <w:snapToGrid w:val="0"/>
                    <w:spacing w:line="240" w:lineRule="auto"/>
                    <w:jc w:val="center"/>
                    <w:rPr>
                      <w:rFonts w:hint="default" w:cs="Times New Roman"/>
                      <w:color w:val="000000" w:themeColor="text1"/>
                      <w:kern w:val="2"/>
                      <w:sz w:val="21"/>
                      <w:szCs w:val="18"/>
                      <w:highlight w:val="none"/>
                      <w:lang w:val="en-US" w:eastAsia="zh-CN" w:bidi="ar-SA"/>
                      <w14:textFill>
                        <w14:solidFill>
                          <w14:schemeClr w14:val="tx1"/>
                        </w14:solidFill>
                      </w14:textFill>
                    </w:rPr>
                  </w:pPr>
                  <w:r>
                    <w:rPr>
                      <w:rFonts w:hint="eastAsia" w:cs="Times New Roman"/>
                      <w:color w:val="000000" w:themeColor="text1"/>
                      <w:kern w:val="2"/>
                      <w:sz w:val="21"/>
                      <w:szCs w:val="18"/>
                      <w:highlight w:val="none"/>
                      <w:lang w:val="en-US" w:eastAsia="zh-CN" w:bidi="ar-SA"/>
                      <w14:textFill>
                        <w14:solidFill>
                          <w14:schemeClr w14:val="tx1"/>
                        </w14:solidFill>
                      </w14:textFill>
                    </w:rPr>
                    <w:t>0.234</w:t>
                  </w:r>
                </w:p>
              </w:tc>
              <w:tc>
                <w:tcPr>
                  <w:tcW w:w="1003" w:type="dxa"/>
                  <w:shd w:val="clear" w:color="auto" w:fill="auto"/>
                  <w:noWrap w:val="0"/>
                  <w:vAlign w:val="center"/>
                </w:tcPr>
                <w:p w14:paraId="23DDB3DA">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+0.047</w:t>
                  </w:r>
                </w:p>
              </w:tc>
            </w:tr>
            <w:tr w14:paraId="3A765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9" w:hRule="atLeast"/>
                <w:jc w:val="center"/>
              </w:trPr>
              <w:tc>
                <w:tcPr>
                  <w:tcW w:w="412" w:type="dxa"/>
                  <w:vMerge w:val="continue"/>
                  <w:noWrap w:val="0"/>
                  <w:vAlign w:val="center"/>
                </w:tcPr>
                <w:p w14:paraId="52EB5A4E">
                  <w:pPr>
                    <w:shd w:val="clear"/>
                    <w:adjustRightInd w:val="0"/>
                    <w:snapToGrid w:val="0"/>
                    <w:spacing w:line="240" w:lineRule="auto"/>
                    <w:jc w:val="center"/>
                    <w:rPr>
                      <w:color w:val="000000" w:themeColor="text1"/>
                      <w:highlight w:val="none"/>
                      <w14:textFill>
                        <w14:solidFill>
                          <w14:schemeClr w14:val="tx1"/>
                        </w14:solidFill>
                      </w14:textFill>
                    </w:rPr>
                  </w:pPr>
                </w:p>
              </w:tc>
              <w:tc>
                <w:tcPr>
                  <w:tcW w:w="743" w:type="dxa"/>
                  <w:vMerge w:val="continue"/>
                  <w:noWrap w:val="0"/>
                  <w:vAlign w:val="center"/>
                </w:tcPr>
                <w:p w14:paraId="2225C607">
                  <w:pPr>
                    <w:shd w:val="clear"/>
                    <w:adjustRightInd w:val="0"/>
                    <w:snapToGrid w:val="0"/>
                    <w:spacing w:line="240" w:lineRule="auto"/>
                    <w:jc w:val="center"/>
                    <w:rPr>
                      <w:color w:val="000000" w:themeColor="text1"/>
                      <w:highlight w:val="none"/>
                      <w14:textFill>
                        <w14:solidFill>
                          <w14:schemeClr w14:val="tx1"/>
                        </w14:solidFill>
                      </w14:textFill>
                    </w:rPr>
                  </w:pPr>
                </w:p>
              </w:tc>
              <w:tc>
                <w:tcPr>
                  <w:tcW w:w="1311" w:type="dxa"/>
                  <w:noWrap w:val="0"/>
                  <w:vAlign w:val="center"/>
                </w:tcPr>
                <w:p w14:paraId="2B21570C">
                  <w:pPr>
                    <w:shd w:val="clear"/>
                    <w:adjustRightInd w:val="0"/>
                    <w:snapToGrid w:val="0"/>
                    <w:spacing w:line="240" w:lineRule="auto"/>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碱雾</w:t>
                  </w:r>
                </w:p>
              </w:tc>
              <w:tc>
                <w:tcPr>
                  <w:tcW w:w="1616" w:type="dxa"/>
                  <w:shd w:val="clear" w:color="auto" w:fill="auto"/>
                  <w:noWrap w:val="0"/>
                  <w:vAlign w:val="center"/>
                </w:tcPr>
                <w:p w14:paraId="7232197A">
                  <w:pPr>
                    <w:shd w:val="clear"/>
                    <w:spacing w:line="240" w:lineRule="auto"/>
                    <w:jc w:val="center"/>
                    <w:rPr>
                      <w:rFonts w:hint="default"/>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w:t>
                  </w:r>
                </w:p>
              </w:tc>
              <w:tc>
                <w:tcPr>
                  <w:tcW w:w="1428" w:type="dxa"/>
                  <w:shd w:val="clear" w:color="auto" w:fill="auto"/>
                  <w:noWrap w:val="0"/>
                  <w:vAlign w:val="center"/>
                </w:tcPr>
                <w:p w14:paraId="54223CDA">
                  <w:pPr>
                    <w:shd w:val="clear"/>
                    <w:spacing w:line="240" w:lineRule="auto"/>
                    <w:jc w:val="center"/>
                    <w:rPr>
                      <w:rFonts w:hint="default"/>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w:t>
                  </w:r>
                </w:p>
              </w:tc>
              <w:tc>
                <w:tcPr>
                  <w:tcW w:w="756" w:type="dxa"/>
                  <w:tcBorders>
                    <w:right w:val="single" w:color="auto" w:sz="2" w:space="0"/>
                  </w:tcBorders>
                  <w:noWrap w:val="0"/>
                  <w:vAlign w:val="center"/>
                </w:tcPr>
                <w:p w14:paraId="3B2F5D1F">
                  <w:pPr>
                    <w:shd w:val="clear"/>
                    <w:adjustRightInd w:val="0"/>
                    <w:snapToGrid w:val="0"/>
                    <w:spacing w:line="240" w:lineRule="auto"/>
                    <w:jc w:val="center"/>
                    <w:rPr>
                      <w:rFonts w:hint="default"/>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0.016</w:t>
                  </w:r>
                </w:p>
              </w:tc>
              <w:tc>
                <w:tcPr>
                  <w:tcW w:w="704" w:type="dxa"/>
                  <w:tcBorders>
                    <w:right w:val="single" w:color="auto" w:sz="4" w:space="0"/>
                  </w:tcBorders>
                  <w:noWrap w:val="0"/>
                  <w:vAlign w:val="center"/>
                </w:tcPr>
                <w:p w14:paraId="7F7592D5">
                  <w:pPr>
                    <w:widowControl/>
                    <w:shd w:val="clear"/>
                    <w:snapToGrid w:val="0"/>
                    <w:spacing w:line="240" w:lineRule="auto"/>
                    <w:jc w:val="center"/>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0.013</w:t>
                  </w:r>
                </w:p>
              </w:tc>
              <w:tc>
                <w:tcPr>
                  <w:tcW w:w="664" w:type="dxa"/>
                  <w:tcBorders>
                    <w:right w:val="single" w:color="auto" w:sz="2" w:space="0"/>
                  </w:tcBorders>
                  <w:noWrap w:val="0"/>
                  <w:vAlign w:val="center"/>
                </w:tcPr>
                <w:p w14:paraId="374E9BF0">
                  <w:pPr>
                    <w:widowControl/>
                    <w:shd w:val="clear"/>
                    <w:snapToGrid w:val="0"/>
                    <w:spacing w:line="240" w:lineRule="auto"/>
                    <w:jc w:val="center"/>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w:t>
                  </w:r>
                </w:p>
              </w:tc>
              <w:tc>
                <w:tcPr>
                  <w:tcW w:w="743" w:type="dxa"/>
                  <w:tcBorders>
                    <w:left w:val="single" w:color="auto" w:sz="2" w:space="0"/>
                  </w:tcBorders>
                  <w:noWrap w:val="0"/>
                  <w:vAlign w:val="center"/>
                </w:tcPr>
                <w:p w14:paraId="45153EF8">
                  <w:pPr>
                    <w:shd w:val="clear"/>
                    <w:adjustRightInd w:val="0"/>
                    <w:snapToGrid w:val="0"/>
                    <w:spacing w:line="240" w:lineRule="auto"/>
                    <w:jc w:val="center"/>
                    <w:rPr>
                      <w:rFonts w:hint="default"/>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0.003</w:t>
                  </w:r>
                </w:p>
              </w:tc>
              <w:tc>
                <w:tcPr>
                  <w:tcW w:w="1434" w:type="dxa"/>
                  <w:noWrap w:val="0"/>
                  <w:vAlign w:val="center"/>
                </w:tcPr>
                <w:p w14:paraId="1BE15A9A">
                  <w:pPr>
                    <w:shd w:val="clear"/>
                    <w:adjustRightInd w:val="0"/>
                    <w:snapToGrid w:val="0"/>
                    <w:spacing w:line="240" w:lineRule="auto"/>
                    <w:jc w:val="center"/>
                    <w:rPr>
                      <w:rFonts w:hint="default" w:eastAsia="等线"/>
                      <w:color w:val="000000" w:themeColor="text1"/>
                      <w:highlight w:val="none"/>
                      <w:lang w:val="en-US" w:eastAsia="zh-CN"/>
                      <w14:textFill>
                        <w14:solidFill>
                          <w14:schemeClr w14:val="tx1"/>
                        </w14:solidFill>
                      </w14:textFill>
                    </w:rPr>
                  </w:pPr>
                  <w:r>
                    <w:rPr>
                      <w:rFonts w:hint="eastAsia" w:eastAsia="等线"/>
                      <w:color w:val="000000" w:themeColor="text1"/>
                      <w:highlight w:val="none"/>
                      <w:lang w:val="en-US" w:eastAsia="zh-CN"/>
                      <w14:textFill>
                        <w14:solidFill>
                          <w14:schemeClr w14:val="tx1"/>
                        </w14:solidFill>
                      </w14:textFill>
                    </w:rPr>
                    <w:t>/</w:t>
                  </w:r>
                </w:p>
              </w:tc>
              <w:tc>
                <w:tcPr>
                  <w:tcW w:w="1367" w:type="dxa"/>
                  <w:shd w:val="clear" w:color="auto" w:fill="auto"/>
                  <w:noWrap w:val="0"/>
                  <w:vAlign w:val="center"/>
                </w:tcPr>
                <w:p w14:paraId="07411F4C">
                  <w:pPr>
                    <w:shd w:val="clear"/>
                    <w:adjustRightInd w:val="0"/>
                    <w:snapToGrid w:val="0"/>
                    <w:spacing w:line="240" w:lineRule="auto"/>
                    <w:jc w:val="center"/>
                    <w:rPr>
                      <w:rFonts w:hint="default" w:cs="Times New Roman"/>
                      <w:color w:val="000000" w:themeColor="text1"/>
                      <w:kern w:val="2"/>
                      <w:sz w:val="21"/>
                      <w:szCs w:val="18"/>
                      <w:highlight w:val="none"/>
                      <w:lang w:val="en-US" w:eastAsia="zh-CN" w:bidi="ar-SA"/>
                      <w14:textFill>
                        <w14:solidFill>
                          <w14:schemeClr w14:val="tx1"/>
                        </w14:solidFill>
                      </w14:textFill>
                    </w:rPr>
                  </w:pPr>
                  <w:r>
                    <w:rPr>
                      <w:rFonts w:hint="eastAsia" w:cs="Times New Roman"/>
                      <w:color w:val="000000" w:themeColor="text1"/>
                      <w:kern w:val="2"/>
                      <w:sz w:val="21"/>
                      <w:szCs w:val="18"/>
                      <w:highlight w:val="none"/>
                      <w:lang w:val="en-US" w:eastAsia="zh-CN" w:bidi="ar-SA"/>
                      <w14:textFill>
                        <w14:solidFill>
                          <w14:schemeClr w14:val="tx1"/>
                        </w14:solidFill>
                      </w14:textFill>
                    </w:rPr>
                    <w:t>0.003</w:t>
                  </w:r>
                </w:p>
              </w:tc>
              <w:tc>
                <w:tcPr>
                  <w:tcW w:w="1003" w:type="dxa"/>
                  <w:shd w:val="clear" w:color="auto" w:fill="auto"/>
                  <w:noWrap w:val="0"/>
                  <w:vAlign w:val="center"/>
                </w:tcPr>
                <w:p w14:paraId="42810DD9">
                  <w:pPr>
                    <w:shd w:val="clear"/>
                    <w:adjustRightInd w:val="0"/>
                    <w:snapToGrid w:val="0"/>
                    <w:spacing w:line="240" w:lineRule="auto"/>
                    <w:jc w:val="center"/>
                    <w:rPr>
                      <w:rFonts w:hint="default"/>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+0.003</w:t>
                  </w:r>
                </w:p>
              </w:tc>
            </w:tr>
            <w:tr w14:paraId="1B3B0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21" w:hRule="atLeast"/>
                <w:jc w:val="center"/>
              </w:trPr>
              <w:tc>
                <w:tcPr>
                  <w:tcW w:w="412" w:type="dxa"/>
                  <w:vMerge w:val="continue"/>
                  <w:noWrap w:val="0"/>
                  <w:vAlign w:val="center"/>
                </w:tcPr>
                <w:p w14:paraId="7A89235A">
                  <w:pPr>
                    <w:shd w:val="clear"/>
                    <w:adjustRightInd w:val="0"/>
                    <w:snapToGrid w:val="0"/>
                    <w:spacing w:line="240" w:lineRule="auto"/>
                    <w:jc w:val="center"/>
                    <w:rPr>
                      <w:color w:val="000000" w:themeColor="text1"/>
                      <w:highlight w:val="none"/>
                      <w14:textFill>
                        <w14:solidFill>
                          <w14:schemeClr w14:val="tx1"/>
                        </w14:solidFill>
                      </w14:textFill>
                    </w:rPr>
                  </w:pPr>
                </w:p>
              </w:tc>
              <w:tc>
                <w:tcPr>
                  <w:tcW w:w="743" w:type="dxa"/>
                  <w:vMerge w:val="restart"/>
                  <w:noWrap w:val="0"/>
                  <w:vAlign w:val="center"/>
                </w:tcPr>
                <w:p w14:paraId="0AEF47AD">
                  <w:pPr>
                    <w:shd w:val="clear"/>
                    <w:adjustRightInd w:val="0"/>
                    <w:snapToGrid w:val="0"/>
                    <w:spacing w:line="240" w:lineRule="auto"/>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无组织</w:t>
                  </w:r>
                </w:p>
              </w:tc>
              <w:tc>
                <w:tcPr>
                  <w:tcW w:w="1311" w:type="dxa"/>
                  <w:noWrap w:val="0"/>
                  <w:vAlign w:val="center"/>
                </w:tcPr>
                <w:p w14:paraId="7D28E7C9">
                  <w:pPr>
                    <w:shd w:val="clear"/>
                    <w:adjustRightInd w:val="0"/>
                    <w:snapToGrid w:val="0"/>
                    <w:spacing w:line="240" w:lineRule="auto"/>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非甲烷总烃</w:t>
                  </w:r>
                </w:p>
              </w:tc>
              <w:tc>
                <w:tcPr>
                  <w:tcW w:w="1616" w:type="dxa"/>
                  <w:shd w:val="clear" w:color="auto" w:fill="auto"/>
                  <w:noWrap w:val="0"/>
                  <w:vAlign w:val="center"/>
                </w:tcPr>
                <w:p w14:paraId="5B54E6E0">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0.0028</w:t>
                  </w:r>
                </w:p>
              </w:tc>
              <w:tc>
                <w:tcPr>
                  <w:tcW w:w="1428" w:type="dxa"/>
                  <w:shd w:val="clear" w:color="auto" w:fill="auto"/>
                  <w:noWrap w:val="0"/>
                  <w:vAlign w:val="center"/>
                </w:tcPr>
                <w:p w14:paraId="3F8510D6">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kern w:val="2"/>
                      <w:sz w:val="21"/>
                      <w:szCs w:val="21"/>
                      <w:highlight w:val="none"/>
                      <w:lang w:val="en-US" w:eastAsia="zh-CN" w:bidi="ar-SA"/>
                      <w14:textFill>
                        <w14:solidFill>
                          <w14:schemeClr w14:val="tx1"/>
                        </w14:solidFill>
                      </w14:textFill>
                    </w:rPr>
                    <w:t>未核定</w:t>
                  </w:r>
                </w:p>
              </w:tc>
              <w:tc>
                <w:tcPr>
                  <w:tcW w:w="756" w:type="dxa"/>
                  <w:tcBorders>
                    <w:right w:val="single" w:color="auto" w:sz="2" w:space="0"/>
                  </w:tcBorders>
                  <w:noWrap w:val="0"/>
                  <w:vAlign w:val="center"/>
                </w:tcPr>
                <w:p w14:paraId="3DAF7B32">
                  <w:pPr>
                    <w:shd w:val="clear"/>
                    <w:adjustRightInd w:val="0"/>
                    <w:snapToGrid w:val="0"/>
                    <w:spacing w:line="240" w:lineRule="auto"/>
                    <w:jc w:val="center"/>
                    <w:rPr>
                      <w:rFonts w:hint="default"/>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0.0011</w:t>
                  </w:r>
                </w:p>
              </w:tc>
              <w:tc>
                <w:tcPr>
                  <w:tcW w:w="704" w:type="dxa"/>
                  <w:tcBorders>
                    <w:right w:val="single" w:color="auto" w:sz="4" w:space="0"/>
                  </w:tcBorders>
                  <w:noWrap w:val="0"/>
                  <w:vAlign w:val="center"/>
                </w:tcPr>
                <w:p w14:paraId="09284436">
                  <w:pPr>
                    <w:widowControl/>
                    <w:shd w:val="clear"/>
                    <w:snapToGrid w:val="0"/>
                    <w:spacing w:line="240" w:lineRule="auto"/>
                    <w:jc w:val="center"/>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w:t>
                  </w:r>
                </w:p>
              </w:tc>
              <w:tc>
                <w:tcPr>
                  <w:tcW w:w="664" w:type="dxa"/>
                  <w:tcBorders>
                    <w:right w:val="single" w:color="auto" w:sz="2" w:space="0"/>
                  </w:tcBorders>
                  <w:noWrap w:val="0"/>
                  <w:vAlign w:val="center"/>
                </w:tcPr>
                <w:p w14:paraId="18A4B854">
                  <w:pPr>
                    <w:widowControl/>
                    <w:shd w:val="clear"/>
                    <w:snapToGrid w:val="0"/>
                    <w:spacing w:line="240" w:lineRule="auto"/>
                    <w:jc w:val="center"/>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w:t>
                  </w:r>
                </w:p>
              </w:tc>
              <w:tc>
                <w:tcPr>
                  <w:tcW w:w="743" w:type="dxa"/>
                  <w:tcBorders>
                    <w:left w:val="single" w:color="auto" w:sz="2" w:space="0"/>
                  </w:tcBorders>
                  <w:noWrap w:val="0"/>
                  <w:vAlign w:val="center"/>
                </w:tcPr>
                <w:p w14:paraId="3D193090">
                  <w:pPr>
                    <w:shd w:val="clear"/>
                    <w:adjustRightInd w:val="0"/>
                    <w:snapToGrid w:val="0"/>
                    <w:spacing w:line="240" w:lineRule="auto"/>
                    <w:jc w:val="center"/>
                    <w:rPr>
                      <w:rFonts w:hint="default"/>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0.0039</w:t>
                  </w:r>
                </w:p>
              </w:tc>
              <w:tc>
                <w:tcPr>
                  <w:tcW w:w="1434" w:type="dxa"/>
                  <w:noWrap w:val="0"/>
                  <w:vAlign w:val="center"/>
                </w:tcPr>
                <w:p w14:paraId="640CB847">
                  <w:pPr>
                    <w:shd w:val="clear"/>
                    <w:adjustRightInd w:val="0"/>
                    <w:snapToGrid w:val="0"/>
                    <w:spacing w:line="240" w:lineRule="auto"/>
                    <w:jc w:val="center"/>
                    <w:rPr>
                      <w:rFonts w:hint="default" w:eastAsia="等线"/>
                      <w:color w:val="000000" w:themeColor="text1"/>
                      <w:highlight w:val="none"/>
                      <w:lang w:val="en-US" w:eastAsia="zh-CN"/>
                      <w14:textFill>
                        <w14:solidFill>
                          <w14:schemeClr w14:val="tx1"/>
                        </w14:solidFill>
                      </w14:textFill>
                    </w:rPr>
                  </w:pPr>
                  <w:r>
                    <w:rPr>
                      <w:rFonts w:hint="eastAsia" w:eastAsia="等线"/>
                      <w:color w:val="000000" w:themeColor="text1"/>
                      <w:highlight w:val="none"/>
                      <w:lang w:val="en-US" w:eastAsia="zh-CN"/>
                      <w14:textFill>
                        <w14:solidFill>
                          <w14:schemeClr w14:val="tx1"/>
                        </w14:solidFill>
                      </w14:textFill>
                    </w:rPr>
                    <w:t>/</w:t>
                  </w:r>
                </w:p>
              </w:tc>
              <w:tc>
                <w:tcPr>
                  <w:tcW w:w="1367" w:type="dxa"/>
                  <w:shd w:val="clear" w:color="auto" w:fill="auto"/>
                  <w:noWrap w:val="0"/>
                  <w:vAlign w:val="center"/>
                </w:tcPr>
                <w:p w14:paraId="4E577C43">
                  <w:pPr>
                    <w:shd w:val="clear"/>
                    <w:adjustRightInd w:val="0"/>
                    <w:snapToGrid w:val="0"/>
                    <w:spacing w:line="240" w:lineRule="auto"/>
                    <w:jc w:val="center"/>
                    <w:rPr>
                      <w:rFonts w:hint="default" w:cs="Times New Roman"/>
                      <w:color w:val="000000" w:themeColor="text1"/>
                      <w:kern w:val="2"/>
                      <w:sz w:val="21"/>
                      <w:szCs w:val="18"/>
                      <w:highlight w:val="none"/>
                      <w:lang w:val="en-US" w:eastAsia="zh-CN" w:bidi="ar-SA"/>
                      <w14:textFill>
                        <w14:solidFill>
                          <w14:schemeClr w14:val="tx1"/>
                        </w14:solidFill>
                      </w14:textFill>
                    </w:rPr>
                  </w:pPr>
                  <w:r>
                    <w:rPr>
                      <w:rFonts w:hint="eastAsia" w:cs="Times New Roman"/>
                      <w:color w:val="000000" w:themeColor="text1"/>
                      <w:kern w:val="2"/>
                      <w:sz w:val="21"/>
                      <w:szCs w:val="18"/>
                      <w:highlight w:val="none"/>
                      <w:lang w:val="en-US" w:eastAsia="zh-CN" w:bidi="ar-SA"/>
                      <w14:textFill>
                        <w14:solidFill>
                          <w14:schemeClr w14:val="tx1"/>
                        </w14:solidFill>
                      </w14:textFill>
                    </w:rPr>
                    <w:t>0.0039</w:t>
                  </w:r>
                </w:p>
              </w:tc>
              <w:tc>
                <w:tcPr>
                  <w:tcW w:w="1003" w:type="dxa"/>
                  <w:shd w:val="clear" w:color="auto" w:fill="auto"/>
                  <w:noWrap w:val="0"/>
                  <w:vAlign w:val="center"/>
                </w:tcPr>
                <w:p w14:paraId="2BA7BFF2">
                  <w:pPr>
                    <w:shd w:val="clear"/>
                    <w:adjustRightInd w:val="0"/>
                    <w:snapToGrid w:val="0"/>
                    <w:spacing w:line="240" w:lineRule="auto"/>
                    <w:jc w:val="center"/>
                    <w:rPr>
                      <w:rFonts w:hint="default" w:cs="Times New Roman"/>
                      <w:color w:val="000000" w:themeColor="text1"/>
                      <w:kern w:val="2"/>
                      <w:sz w:val="21"/>
                      <w:szCs w:val="18"/>
                      <w:highlight w:val="none"/>
                      <w:lang w:val="en-US" w:eastAsia="zh-CN" w:bidi="ar-SA"/>
                      <w14:textFill>
                        <w14:solidFill>
                          <w14:schemeClr w14:val="tx1"/>
                        </w14:solidFill>
                      </w14:textFill>
                    </w:rPr>
                  </w:pPr>
                  <w:r>
                    <w:rPr>
                      <w:rFonts w:hint="eastAsia" w:cs="Times New Roman"/>
                      <w:color w:val="000000" w:themeColor="text1"/>
                      <w:kern w:val="2"/>
                      <w:sz w:val="21"/>
                      <w:szCs w:val="18"/>
                      <w:highlight w:val="none"/>
                      <w:lang w:val="en-US" w:eastAsia="zh-CN" w:bidi="ar-SA"/>
                      <w14:textFill>
                        <w14:solidFill>
                          <w14:schemeClr w14:val="tx1"/>
                        </w14:solidFill>
                      </w14:textFill>
                    </w:rPr>
                    <w:t>+0.0039</w:t>
                  </w:r>
                </w:p>
              </w:tc>
            </w:tr>
            <w:tr w14:paraId="0BAD23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5" w:hRule="atLeast"/>
                <w:jc w:val="center"/>
              </w:trPr>
              <w:tc>
                <w:tcPr>
                  <w:tcW w:w="412" w:type="dxa"/>
                  <w:vMerge w:val="continue"/>
                  <w:noWrap w:val="0"/>
                  <w:vAlign w:val="center"/>
                </w:tcPr>
                <w:p w14:paraId="746D84AF">
                  <w:pPr>
                    <w:shd w:val="clear"/>
                    <w:adjustRightInd w:val="0"/>
                    <w:snapToGrid w:val="0"/>
                    <w:spacing w:line="240" w:lineRule="auto"/>
                    <w:jc w:val="center"/>
                    <w:rPr>
                      <w:color w:val="000000" w:themeColor="text1"/>
                      <w:highlight w:val="none"/>
                      <w14:textFill>
                        <w14:solidFill>
                          <w14:schemeClr w14:val="tx1"/>
                        </w14:solidFill>
                      </w14:textFill>
                    </w:rPr>
                  </w:pPr>
                </w:p>
              </w:tc>
              <w:tc>
                <w:tcPr>
                  <w:tcW w:w="743" w:type="dxa"/>
                  <w:vMerge w:val="continue"/>
                  <w:noWrap w:val="0"/>
                  <w:vAlign w:val="center"/>
                </w:tcPr>
                <w:p w14:paraId="34465A1D">
                  <w:pPr>
                    <w:shd w:val="clear"/>
                    <w:adjustRightInd w:val="0"/>
                    <w:snapToGrid w:val="0"/>
                    <w:spacing w:line="240" w:lineRule="auto"/>
                    <w:jc w:val="center"/>
                    <w:rPr>
                      <w:color w:val="000000" w:themeColor="text1"/>
                      <w:highlight w:val="none"/>
                      <w14:textFill>
                        <w14:solidFill>
                          <w14:schemeClr w14:val="tx1"/>
                        </w14:solidFill>
                      </w14:textFill>
                    </w:rPr>
                  </w:pPr>
                </w:p>
              </w:tc>
              <w:tc>
                <w:tcPr>
                  <w:tcW w:w="1311" w:type="dxa"/>
                  <w:noWrap w:val="0"/>
                  <w:vAlign w:val="center"/>
                </w:tcPr>
                <w:p w14:paraId="350BCDE6">
                  <w:pPr>
                    <w:shd w:val="clear"/>
                    <w:adjustRightInd w:val="0"/>
                    <w:snapToGrid w:val="0"/>
                    <w:spacing w:line="240" w:lineRule="auto"/>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碱雾</w:t>
                  </w:r>
                </w:p>
              </w:tc>
              <w:tc>
                <w:tcPr>
                  <w:tcW w:w="1616" w:type="dxa"/>
                  <w:noWrap w:val="0"/>
                  <w:vAlign w:val="center"/>
                </w:tcPr>
                <w:p w14:paraId="5C4F5EFE">
                  <w:pPr>
                    <w:pStyle w:val="51"/>
                    <w:shd w:val="clear"/>
                    <w:spacing w:line="240" w:lineRule="auto"/>
                    <w:ind w:left="-25"/>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428" w:type="dxa"/>
                  <w:shd w:val="clear" w:color="auto" w:fill="auto"/>
                  <w:noWrap w:val="0"/>
                  <w:vAlign w:val="center"/>
                </w:tcPr>
                <w:p w14:paraId="6D75A6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2"/>
                      <w:sz w:val="21"/>
                      <w:szCs w:val="21"/>
                      <w:u w:val="none"/>
                      <w:lang w:val="en-US" w:eastAsia="zh-CN" w:bidi="ar-SA"/>
                    </w:rPr>
                    <w:t>0</w:t>
                  </w:r>
                </w:p>
              </w:tc>
              <w:tc>
                <w:tcPr>
                  <w:tcW w:w="756" w:type="dxa"/>
                  <w:tcBorders>
                    <w:right w:val="single" w:color="auto" w:sz="2" w:space="0"/>
                  </w:tcBorders>
                  <w:noWrap w:val="0"/>
                  <w:vAlign w:val="center"/>
                </w:tcPr>
                <w:p w14:paraId="436C9576">
                  <w:pPr>
                    <w:shd w:val="clear"/>
                    <w:adjustRightInd w:val="0"/>
                    <w:snapToGrid w:val="0"/>
                    <w:spacing w:line="240" w:lineRule="auto"/>
                    <w:jc w:val="center"/>
                    <w:rPr>
                      <w:rFonts w:hint="default"/>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0.002</w:t>
                  </w:r>
                </w:p>
              </w:tc>
              <w:tc>
                <w:tcPr>
                  <w:tcW w:w="704" w:type="dxa"/>
                  <w:tcBorders>
                    <w:right w:val="single" w:color="auto" w:sz="4" w:space="0"/>
                  </w:tcBorders>
                  <w:noWrap w:val="0"/>
                  <w:vAlign w:val="center"/>
                </w:tcPr>
                <w:p w14:paraId="24933E77">
                  <w:pPr>
                    <w:widowControl/>
                    <w:shd w:val="clear"/>
                    <w:snapToGrid w:val="0"/>
                    <w:spacing w:line="240" w:lineRule="auto"/>
                    <w:jc w:val="center"/>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w:t>
                  </w:r>
                </w:p>
              </w:tc>
              <w:tc>
                <w:tcPr>
                  <w:tcW w:w="664" w:type="dxa"/>
                  <w:tcBorders>
                    <w:right w:val="single" w:color="auto" w:sz="2" w:space="0"/>
                  </w:tcBorders>
                  <w:noWrap w:val="0"/>
                  <w:vAlign w:val="center"/>
                </w:tcPr>
                <w:p w14:paraId="2EAA5779">
                  <w:pPr>
                    <w:widowControl/>
                    <w:shd w:val="clear"/>
                    <w:snapToGrid w:val="0"/>
                    <w:spacing w:line="240" w:lineRule="auto"/>
                    <w:jc w:val="center"/>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w:t>
                  </w:r>
                </w:p>
              </w:tc>
              <w:tc>
                <w:tcPr>
                  <w:tcW w:w="743" w:type="dxa"/>
                  <w:tcBorders>
                    <w:left w:val="single" w:color="auto" w:sz="2" w:space="0"/>
                  </w:tcBorders>
                  <w:noWrap w:val="0"/>
                  <w:vAlign w:val="center"/>
                </w:tcPr>
                <w:p w14:paraId="4282187B">
                  <w:pPr>
                    <w:shd w:val="clear"/>
                    <w:adjustRightInd w:val="0"/>
                    <w:snapToGrid w:val="0"/>
                    <w:spacing w:line="240" w:lineRule="auto"/>
                    <w:jc w:val="center"/>
                    <w:rPr>
                      <w:rFonts w:hint="default"/>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0.002</w:t>
                  </w:r>
                </w:p>
              </w:tc>
              <w:tc>
                <w:tcPr>
                  <w:tcW w:w="1434" w:type="dxa"/>
                  <w:noWrap w:val="0"/>
                  <w:vAlign w:val="center"/>
                </w:tcPr>
                <w:p w14:paraId="0108107B">
                  <w:pPr>
                    <w:shd w:val="clear"/>
                    <w:adjustRightInd w:val="0"/>
                    <w:snapToGrid w:val="0"/>
                    <w:spacing w:line="240" w:lineRule="auto"/>
                    <w:jc w:val="center"/>
                    <w:rPr>
                      <w:rFonts w:hint="default" w:eastAsia="等线"/>
                      <w:color w:val="000000" w:themeColor="text1"/>
                      <w:highlight w:val="none"/>
                      <w:lang w:val="en-US" w:eastAsia="zh-CN"/>
                      <w14:textFill>
                        <w14:solidFill>
                          <w14:schemeClr w14:val="tx1"/>
                        </w14:solidFill>
                      </w14:textFill>
                    </w:rPr>
                  </w:pPr>
                  <w:r>
                    <w:rPr>
                      <w:rFonts w:hint="eastAsia" w:eastAsia="等线"/>
                      <w:color w:val="000000" w:themeColor="text1"/>
                      <w:highlight w:val="none"/>
                      <w:lang w:val="en-US" w:eastAsia="zh-CN"/>
                      <w14:textFill>
                        <w14:solidFill>
                          <w14:schemeClr w14:val="tx1"/>
                        </w14:solidFill>
                      </w14:textFill>
                    </w:rPr>
                    <w:t>/</w:t>
                  </w:r>
                </w:p>
              </w:tc>
              <w:tc>
                <w:tcPr>
                  <w:tcW w:w="1367" w:type="dxa"/>
                  <w:shd w:val="clear" w:color="auto" w:fill="auto"/>
                  <w:noWrap w:val="0"/>
                  <w:vAlign w:val="center"/>
                </w:tcPr>
                <w:p w14:paraId="6023D717">
                  <w:pPr>
                    <w:shd w:val="clear"/>
                    <w:adjustRightInd w:val="0"/>
                    <w:snapToGrid w:val="0"/>
                    <w:spacing w:line="240" w:lineRule="auto"/>
                    <w:jc w:val="center"/>
                    <w:rPr>
                      <w:rFonts w:hint="default" w:cs="Times New Roman"/>
                      <w:color w:val="000000" w:themeColor="text1"/>
                      <w:kern w:val="2"/>
                      <w:sz w:val="21"/>
                      <w:szCs w:val="18"/>
                      <w:highlight w:val="none"/>
                      <w:lang w:val="en-US" w:eastAsia="zh-CN" w:bidi="ar-SA"/>
                      <w14:textFill>
                        <w14:solidFill>
                          <w14:schemeClr w14:val="tx1"/>
                        </w14:solidFill>
                      </w14:textFill>
                    </w:rPr>
                  </w:pPr>
                  <w:r>
                    <w:rPr>
                      <w:rFonts w:hint="eastAsia" w:cs="Times New Roman"/>
                      <w:color w:val="000000" w:themeColor="text1"/>
                      <w:kern w:val="2"/>
                      <w:sz w:val="21"/>
                      <w:szCs w:val="18"/>
                      <w:highlight w:val="none"/>
                      <w:lang w:val="en-US" w:eastAsia="zh-CN" w:bidi="ar-SA"/>
                      <w14:textFill>
                        <w14:solidFill>
                          <w14:schemeClr w14:val="tx1"/>
                        </w14:solidFill>
                      </w14:textFill>
                    </w:rPr>
                    <w:t>0.002</w:t>
                  </w:r>
                </w:p>
              </w:tc>
              <w:tc>
                <w:tcPr>
                  <w:tcW w:w="1003" w:type="dxa"/>
                  <w:shd w:val="clear" w:color="auto" w:fill="auto"/>
                  <w:noWrap w:val="0"/>
                  <w:vAlign w:val="center"/>
                </w:tcPr>
                <w:p w14:paraId="3830E7CE">
                  <w:pPr>
                    <w:shd w:val="clear"/>
                    <w:adjustRightInd w:val="0"/>
                    <w:snapToGrid w:val="0"/>
                    <w:spacing w:line="240" w:lineRule="auto"/>
                    <w:jc w:val="center"/>
                    <w:rPr>
                      <w:rFonts w:hint="default" w:cs="Times New Roman"/>
                      <w:color w:val="000000" w:themeColor="text1"/>
                      <w:kern w:val="2"/>
                      <w:sz w:val="21"/>
                      <w:szCs w:val="18"/>
                      <w:highlight w:val="none"/>
                      <w:lang w:val="en-US" w:eastAsia="zh-CN" w:bidi="ar-SA"/>
                      <w14:textFill>
                        <w14:solidFill>
                          <w14:schemeClr w14:val="tx1"/>
                        </w14:solidFill>
                      </w14:textFill>
                    </w:rPr>
                  </w:pPr>
                  <w:r>
                    <w:rPr>
                      <w:rFonts w:hint="eastAsia" w:cs="Times New Roman"/>
                      <w:color w:val="000000" w:themeColor="text1"/>
                      <w:kern w:val="2"/>
                      <w:sz w:val="21"/>
                      <w:szCs w:val="18"/>
                      <w:highlight w:val="none"/>
                      <w:lang w:val="en-US" w:eastAsia="zh-CN" w:bidi="ar-SA"/>
                      <w14:textFill>
                        <w14:solidFill>
                          <w14:schemeClr w14:val="tx1"/>
                        </w14:solidFill>
                      </w14:textFill>
                    </w:rPr>
                    <w:t>+0.002</w:t>
                  </w:r>
                </w:p>
              </w:tc>
            </w:tr>
            <w:tr w14:paraId="261F2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23" w:hRule="atLeast"/>
                <w:jc w:val="center"/>
              </w:trPr>
              <w:tc>
                <w:tcPr>
                  <w:tcW w:w="412" w:type="dxa"/>
                  <w:vMerge w:val="continue"/>
                  <w:noWrap w:val="0"/>
                  <w:vAlign w:val="center"/>
                </w:tcPr>
                <w:p w14:paraId="0B3DCF36">
                  <w:pPr>
                    <w:shd w:val="clear"/>
                    <w:adjustRightInd w:val="0"/>
                    <w:snapToGrid w:val="0"/>
                    <w:spacing w:line="240" w:lineRule="auto"/>
                    <w:jc w:val="center"/>
                    <w:rPr>
                      <w:color w:val="000000" w:themeColor="text1"/>
                      <w:highlight w:val="none"/>
                      <w14:textFill>
                        <w14:solidFill>
                          <w14:schemeClr w14:val="tx1"/>
                        </w14:solidFill>
                      </w14:textFill>
                    </w:rPr>
                  </w:pPr>
                </w:p>
              </w:tc>
              <w:tc>
                <w:tcPr>
                  <w:tcW w:w="743" w:type="dxa"/>
                  <w:vMerge w:val="restart"/>
                  <w:noWrap w:val="0"/>
                  <w:vAlign w:val="center"/>
                </w:tcPr>
                <w:p w14:paraId="6CC6EE7B">
                  <w:pPr>
                    <w:shd w:val="clear"/>
                    <w:adjustRightInd w:val="0"/>
                    <w:snapToGrid w:val="0"/>
                    <w:spacing w:line="240" w:lineRule="auto"/>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合计</w:t>
                  </w:r>
                </w:p>
              </w:tc>
              <w:tc>
                <w:tcPr>
                  <w:tcW w:w="1311" w:type="dxa"/>
                  <w:shd w:val="clear" w:color="auto" w:fill="auto"/>
                  <w:noWrap w:val="0"/>
                  <w:vAlign w:val="center"/>
                </w:tcPr>
                <w:p w14:paraId="2A59908D">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tc>
              <w:tc>
                <w:tcPr>
                  <w:tcW w:w="1616" w:type="dxa"/>
                  <w:shd w:val="clear" w:color="auto" w:fill="auto"/>
                  <w:noWrap w:val="0"/>
                  <w:vAlign w:val="center"/>
                </w:tcPr>
                <w:p w14:paraId="3B239915">
                  <w:pPr>
                    <w:shd w:val="clea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0.0125</w:t>
                  </w:r>
                </w:p>
              </w:tc>
              <w:tc>
                <w:tcPr>
                  <w:tcW w:w="1428" w:type="dxa"/>
                  <w:shd w:val="clear" w:color="auto" w:fill="auto"/>
                  <w:noWrap w:val="0"/>
                  <w:vAlign w:val="center"/>
                </w:tcPr>
                <w:p w14:paraId="0A40A7D2">
                  <w:pPr>
                    <w:shd w:val="clea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0.0628</w:t>
                  </w:r>
                </w:p>
              </w:tc>
              <w:tc>
                <w:tcPr>
                  <w:tcW w:w="756" w:type="dxa"/>
                  <w:tcBorders>
                    <w:right w:val="single" w:color="auto" w:sz="2" w:space="0"/>
                  </w:tcBorders>
                  <w:shd w:val="clear" w:color="auto" w:fill="auto"/>
                  <w:noWrap w:val="0"/>
                  <w:vAlign w:val="center"/>
                </w:tcPr>
                <w:p w14:paraId="4175ABFD">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0.014</w:t>
                  </w:r>
                </w:p>
              </w:tc>
              <w:tc>
                <w:tcPr>
                  <w:tcW w:w="704" w:type="dxa"/>
                  <w:tcBorders>
                    <w:right w:val="single" w:color="auto" w:sz="4" w:space="0"/>
                  </w:tcBorders>
                  <w:shd w:val="clear" w:color="auto" w:fill="auto"/>
                  <w:noWrap w:val="0"/>
                  <w:vAlign w:val="center"/>
                </w:tcPr>
                <w:p w14:paraId="3CEA612C">
                  <w:pPr>
                    <w:widowControl/>
                    <w:shd w:val="clear"/>
                    <w:snapToGrid w:val="0"/>
                    <w:spacing w:line="240" w:lineRule="auto"/>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w:t>
                  </w:r>
                </w:p>
              </w:tc>
              <w:tc>
                <w:tcPr>
                  <w:tcW w:w="664" w:type="dxa"/>
                  <w:tcBorders>
                    <w:right w:val="single" w:color="auto" w:sz="2" w:space="0"/>
                  </w:tcBorders>
                  <w:shd w:val="clear" w:color="auto" w:fill="auto"/>
                  <w:noWrap w:val="0"/>
                  <w:vAlign w:val="center"/>
                </w:tcPr>
                <w:p w14:paraId="6E59716A">
                  <w:pPr>
                    <w:widowControl/>
                    <w:shd w:val="clear"/>
                    <w:snapToGrid w:val="0"/>
                    <w:spacing w:line="240" w:lineRule="auto"/>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w:t>
                  </w:r>
                </w:p>
              </w:tc>
              <w:tc>
                <w:tcPr>
                  <w:tcW w:w="743" w:type="dxa"/>
                  <w:tcBorders>
                    <w:left w:val="single" w:color="auto" w:sz="2" w:space="0"/>
                  </w:tcBorders>
                  <w:shd w:val="clear" w:color="auto" w:fill="auto"/>
                  <w:noWrap w:val="0"/>
                  <w:vAlign w:val="center"/>
                </w:tcPr>
                <w:p w14:paraId="4701F625">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0.014</w:t>
                  </w:r>
                </w:p>
              </w:tc>
              <w:tc>
                <w:tcPr>
                  <w:tcW w:w="1434" w:type="dxa"/>
                  <w:noWrap w:val="0"/>
                  <w:vAlign w:val="center"/>
                </w:tcPr>
                <w:p w14:paraId="0AE39C7E">
                  <w:pPr>
                    <w:shd w:val="clear"/>
                    <w:adjustRightInd w:val="0"/>
                    <w:snapToGrid w:val="0"/>
                    <w:spacing w:line="240" w:lineRule="auto"/>
                    <w:jc w:val="center"/>
                    <w:rPr>
                      <w:rFonts w:hint="default" w:eastAsia="等线"/>
                      <w:color w:val="000000" w:themeColor="text1"/>
                      <w:highlight w:val="none"/>
                      <w:lang w:val="en-US" w:eastAsia="zh-CN"/>
                      <w14:textFill>
                        <w14:solidFill>
                          <w14:schemeClr w14:val="tx1"/>
                        </w14:solidFill>
                      </w14:textFill>
                    </w:rPr>
                  </w:pPr>
                  <w:r>
                    <w:rPr>
                      <w:rFonts w:hint="eastAsia" w:eastAsia="等线"/>
                      <w:color w:val="000000" w:themeColor="text1"/>
                      <w:highlight w:val="none"/>
                      <w:lang w:val="en-US" w:eastAsia="zh-CN"/>
                      <w14:textFill>
                        <w14:solidFill>
                          <w14:schemeClr w14:val="tx1"/>
                        </w14:solidFill>
                      </w14:textFill>
                    </w:rPr>
                    <w:t>/</w:t>
                  </w:r>
                </w:p>
              </w:tc>
              <w:tc>
                <w:tcPr>
                  <w:tcW w:w="1367" w:type="dxa"/>
                  <w:shd w:val="clear" w:color="auto" w:fill="auto"/>
                  <w:noWrap w:val="0"/>
                  <w:vAlign w:val="center"/>
                </w:tcPr>
                <w:p w14:paraId="76D46A1D">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t>0.0768</w:t>
                  </w:r>
                </w:p>
              </w:tc>
              <w:tc>
                <w:tcPr>
                  <w:tcW w:w="1003" w:type="dxa"/>
                  <w:shd w:val="clear" w:color="auto" w:fill="auto"/>
                  <w:noWrap w:val="0"/>
                  <w:vAlign w:val="center"/>
                </w:tcPr>
                <w:p w14:paraId="103C28F2">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+0.014</w:t>
                  </w:r>
                </w:p>
              </w:tc>
            </w:tr>
            <w:tr w14:paraId="45F4CD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9" w:hRule="atLeast"/>
                <w:jc w:val="center"/>
              </w:trPr>
              <w:tc>
                <w:tcPr>
                  <w:tcW w:w="412" w:type="dxa"/>
                  <w:vMerge w:val="continue"/>
                  <w:noWrap w:val="0"/>
                  <w:vAlign w:val="center"/>
                </w:tcPr>
                <w:p w14:paraId="08493FB4">
                  <w:pPr>
                    <w:shd w:val="clear"/>
                    <w:adjustRightInd w:val="0"/>
                    <w:snapToGrid w:val="0"/>
                    <w:spacing w:line="240" w:lineRule="auto"/>
                    <w:jc w:val="center"/>
                    <w:rPr>
                      <w:color w:val="000000" w:themeColor="text1"/>
                      <w:highlight w:val="none"/>
                      <w14:textFill>
                        <w14:solidFill>
                          <w14:schemeClr w14:val="tx1"/>
                        </w14:solidFill>
                      </w14:textFill>
                    </w:rPr>
                  </w:pPr>
                </w:p>
              </w:tc>
              <w:tc>
                <w:tcPr>
                  <w:tcW w:w="743" w:type="dxa"/>
                  <w:vMerge w:val="continue"/>
                  <w:noWrap w:val="0"/>
                  <w:vAlign w:val="center"/>
                </w:tcPr>
                <w:p w14:paraId="786C8078">
                  <w:pPr>
                    <w:shd w:val="clear"/>
                    <w:adjustRightInd w:val="0"/>
                    <w:snapToGrid w:val="0"/>
                    <w:spacing w:line="240" w:lineRule="auto"/>
                    <w:jc w:val="center"/>
                    <w:rPr>
                      <w:color w:val="000000" w:themeColor="text1"/>
                      <w:highlight w:val="none"/>
                      <w14:textFill>
                        <w14:solidFill>
                          <w14:schemeClr w14:val="tx1"/>
                        </w14:solidFill>
                      </w14:textFill>
                    </w:rPr>
                  </w:pPr>
                </w:p>
              </w:tc>
              <w:tc>
                <w:tcPr>
                  <w:tcW w:w="1311" w:type="dxa"/>
                  <w:shd w:val="clear" w:color="auto" w:fill="auto"/>
                  <w:noWrap w:val="0"/>
                  <w:vAlign w:val="center"/>
                </w:tcPr>
                <w:p w14:paraId="5AA441CB">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二氧化硫</w:t>
                  </w:r>
                </w:p>
              </w:tc>
              <w:tc>
                <w:tcPr>
                  <w:tcW w:w="1616" w:type="dxa"/>
                  <w:shd w:val="clear" w:color="auto" w:fill="auto"/>
                  <w:noWrap w:val="0"/>
                  <w:vAlign w:val="center"/>
                </w:tcPr>
                <w:p w14:paraId="6E220444">
                  <w:pPr>
                    <w:shd w:val="clea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0.018</w:t>
                  </w:r>
                </w:p>
              </w:tc>
              <w:tc>
                <w:tcPr>
                  <w:tcW w:w="1428" w:type="dxa"/>
                  <w:shd w:val="clear" w:color="auto" w:fill="auto"/>
                  <w:noWrap w:val="0"/>
                  <w:vAlign w:val="center"/>
                </w:tcPr>
                <w:p w14:paraId="2F31C036">
                  <w:pPr>
                    <w:shd w:val="clea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0.04</w:t>
                  </w:r>
                </w:p>
              </w:tc>
              <w:tc>
                <w:tcPr>
                  <w:tcW w:w="756" w:type="dxa"/>
                  <w:tcBorders>
                    <w:right w:val="single" w:color="auto" w:sz="2" w:space="0"/>
                  </w:tcBorders>
                  <w:shd w:val="clear" w:color="auto" w:fill="auto"/>
                  <w:noWrap w:val="0"/>
                  <w:vAlign w:val="center"/>
                </w:tcPr>
                <w:p w14:paraId="140EDC57">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0.01</w:t>
                  </w:r>
                </w:p>
              </w:tc>
              <w:tc>
                <w:tcPr>
                  <w:tcW w:w="704" w:type="dxa"/>
                  <w:tcBorders>
                    <w:right w:val="single" w:color="auto" w:sz="4" w:space="0"/>
                  </w:tcBorders>
                  <w:shd w:val="clear" w:color="auto" w:fill="auto"/>
                  <w:noWrap w:val="0"/>
                  <w:vAlign w:val="center"/>
                </w:tcPr>
                <w:p w14:paraId="2DA541C9">
                  <w:pPr>
                    <w:widowControl/>
                    <w:shd w:val="clear"/>
                    <w:snapToGrid w:val="0"/>
                    <w:spacing w:line="240" w:lineRule="auto"/>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w:t>
                  </w:r>
                </w:p>
              </w:tc>
              <w:tc>
                <w:tcPr>
                  <w:tcW w:w="664" w:type="dxa"/>
                  <w:tcBorders>
                    <w:right w:val="single" w:color="auto" w:sz="2" w:space="0"/>
                  </w:tcBorders>
                  <w:shd w:val="clear" w:color="auto" w:fill="auto"/>
                  <w:noWrap w:val="0"/>
                  <w:vAlign w:val="center"/>
                </w:tcPr>
                <w:p w14:paraId="042E7BA0">
                  <w:pPr>
                    <w:widowControl/>
                    <w:shd w:val="clear"/>
                    <w:snapToGrid w:val="0"/>
                    <w:spacing w:line="240" w:lineRule="auto"/>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w:t>
                  </w:r>
                </w:p>
              </w:tc>
              <w:tc>
                <w:tcPr>
                  <w:tcW w:w="743" w:type="dxa"/>
                  <w:tcBorders>
                    <w:left w:val="single" w:color="auto" w:sz="2" w:space="0"/>
                  </w:tcBorders>
                  <w:shd w:val="clear" w:color="auto" w:fill="auto"/>
                  <w:noWrap w:val="0"/>
                  <w:vAlign w:val="center"/>
                </w:tcPr>
                <w:p w14:paraId="1A4A9AA2">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0.01</w:t>
                  </w:r>
                </w:p>
              </w:tc>
              <w:tc>
                <w:tcPr>
                  <w:tcW w:w="1434" w:type="dxa"/>
                  <w:noWrap w:val="0"/>
                  <w:vAlign w:val="center"/>
                </w:tcPr>
                <w:p w14:paraId="4F11657F">
                  <w:pPr>
                    <w:shd w:val="clear"/>
                    <w:adjustRightInd w:val="0"/>
                    <w:snapToGrid w:val="0"/>
                    <w:spacing w:line="240" w:lineRule="auto"/>
                    <w:jc w:val="center"/>
                    <w:rPr>
                      <w:rFonts w:hint="default" w:eastAsia="等线"/>
                      <w:color w:val="000000" w:themeColor="text1"/>
                      <w:highlight w:val="none"/>
                      <w:lang w:val="en-US" w:eastAsia="zh-CN"/>
                      <w14:textFill>
                        <w14:solidFill>
                          <w14:schemeClr w14:val="tx1"/>
                        </w14:solidFill>
                      </w14:textFill>
                    </w:rPr>
                  </w:pPr>
                  <w:r>
                    <w:rPr>
                      <w:rFonts w:hint="eastAsia" w:eastAsia="等线"/>
                      <w:color w:val="000000" w:themeColor="text1"/>
                      <w:highlight w:val="none"/>
                      <w:lang w:val="en-US" w:eastAsia="zh-CN"/>
                      <w14:textFill>
                        <w14:solidFill>
                          <w14:schemeClr w14:val="tx1"/>
                        </w14:solidFill>
                      </w14:textFill>
                    </w:rPr>
                    <w:t>/</w:t>
                  </w:r>
                </w:p>
              </w:tc>
              <w:tc>
                <w:tcPr>
                  <w:tcW w:w="1367" w:type="dxa"/>
                  <w:shd w:val="clear" w:color="auto" w:fill="auto"/>
                  <w:noWrap w:val="0"/>
                  <w:vAlign w:val="center"/>
                </w:tcPr>
                <w:p w14:paraId="3DFA54C7">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t>0.05</w:t>
                  </w:r>
                </w:p>
              </w:tc>
              <w:tc>
                <w:tcPr>
                  <w:tcW w:w="1003" w:type="dxa"/>
                  <w:shd w:val="clear" w:color="auto" w:fill="auto"/>
                  <w:noWrap w:val="0"/>
                  <w:vAlign w:val="center"/>
                </w:tcPr>
                <w:p w14:paraId="2ACC454E">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+0.01</w:t>
                  </w:r>
                </w:p>
              </w:tc>
            </w:tr>
            <w:tr w14:paraId="74A175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6" w:hRule="atLeast"/>
                <w:jc w:val="center"/>
              </w:trPr>
              <w:tc>
                <w:tcPr>
                  <w:tcW w:w="412" w:type="dxa"/>
                  <w:vMerge w:val="continue"/>
                  <w:noWrap w:val="0"/>
                  <w:vAlign w:val="center"/>
                </w:tcPr>
                <w:p w14:paraId="0D376DFF">
                  <w:pPr>
                    <w:shd w:val="clear"/>
                    <w:adjustRightInd w:val="0"/>
                    <w:snapToGrid w:val="0"/>
                    <w:spacing w:line="240" w:lineRule="auto"/>
                    <w:jc w:val="center"/>
                    <w:rPr>
                      <w:color w:val="000000" w:themeColor="text1"/>
                      <w:highlight w:val="none"/>
                      <w14:textFill>
                        <w14:solidFill>
                          <w14:schemeClr w14:val="tx1"/>
                        </w14:solidFill>
                      </w14:textFill>
                    </w:rPr>
                  </w:pPr>
                </w:p>
              </w:tc>
              <w:tc>
                <w:tcPr>
                  <w:tcW w:w="743" w:type="dxa"/>
                  <w:vMerge w:val="continue"/>
                  <w:noWrap w:val="0"/>
                  <w:vAlign w:val="center"/>
                </w:tcPr>
                <w:p w14:paraId="5AA397A2">
                  <w:pPr>
                    <w:shd w:val="clear"/>
                    <w:adjustRightInd w:val="0"/>
                    <w:snapToGrid w:val="0"/>
                    <w:spacing w:line="240" w:lineRule="auto"/>
                    <w:jc w:val="center"/>
                    <w:rPr>
                      <w:color w:val="000000" w:themeColor="text1"/>
                      <w:highlight w:val="none"/>
                      <w14:textFill>
                        <w14:solidFill>
                          <w14:schemeClr w14:val="tx1"/>
                        </w14:solidFill>
                      </w14:textFill>
                    </w:rPr>
                  </w:pPr>
                </w:p>
              </w:tc>
              <w:tc>
                <w:tcPr>
                  <w:tcW w:w="1311" w:type="dxa"/>
                  <w:shd w:val="clear" w:color="auto" w:fill="auto"/>
                  <w:noWrap w:val="0"/>
                  <w:vAlign w:val="center"/>
                </w:tcPr>
                <w:p w14:paraId="6462B761">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氮氧化物</w:t>
                  </w:r>
                </w:p>
              </w:tc>
              <w:tc>
                <w:tcPr>
                  <w:tcW w:w="1616" w:type="dxa"/>
                  <w:shd w:val="clear" w:color="auto" w:fill="auto"/>
                  <w:noWrap w:val="0"/>
                  <w:vAlign w:val="center"/>
                </w:tcPr>
                <w:p w14:paraId="4EDF5A3F">
                  <w:pPr>
                    <w:shd w:val="clea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0.109</w:t>
                  </w:r>
                </w:p>
              </w:tc>
              <w:tc>
                <w:tcPr>
                  <w:tcW w:w="1428" w:type="dxa"/>
                  <w:shd w:val="clear" w:color="auto" w:fill="auto"/>
                  <w:noWrap w:val="0"/>
                  <w:vAlign w:val="center"/>
                </w:tcPr>
                <w:p w14:paraId="11A44125">
                  <w:pPr>
                    <w:shd w:val="clea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0.187</w:t>
                  </w:r>
                </w:p>
              </w:tc>
              <w:tc>
                <w:tcPr>
                  <w:tcW w:w="756" w:type="dxa"/>
                  <w:tcBorders>
                    <w:right w:val="single" w:color="auto" w:sz="2" w:space="0"/>
                  </w:tcBorders>
                  <w:shd w:val="clear" w:color="auto" w:fill="auto"/>
                  <w:noWrap w:val="0"/>
                  <w:vAlign w:val="center"/>
                </w:tcPr>
                <w:p w14:paraId="31219850">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0.047</w:t>
                  </w:r>
                </w:p>
              </w:tc>
              <w:tc>
                <w:tcPr>
                  <w:tcW w:w="704" w:type="dxa"/>
                  <w:tcBorders>
                    <w:right w:val="single" w:color="auto" w:sz="4" w:space="0"/>
                  </w:tcBorders>
                  <w:shd w:val="clear" w:color="auto" w:fill="auto"/>
                  <w:noWrap w:val="0"/>
                  <w:vAlign w:val="center"/>
                </w:tcPr>
                <w:p w14:paraId="16B87997">
                  <w:pPr>
                    <w:widowControl/>
                    <w:shd w:val="clear"/>
                    <w:snapToGrid w:val="0"/>
                    <w:spacing w:line="240" w:lineRule="auto"/>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w:t>
                  </w:r>
                </w:p>
              </w:tc>
              <w:tc>
                <w:tcPr>
                  <w:tcW w:w="664" w:type="dxa"/>
                  <w:tcBorders>
                    <w:right w:val="single" w:color="auto" w:sz="2" w:space="0"/>
                  </w:tcBorders>
                  <w:shd w:val="clear" w:color="auto" w:fill="auto"/>
                  <w:noWrap w:val="0"/>
                  <w:vAlign w:val="center"/>
                </w:tcPr>
                <w:p w14:paraId="5413CA0E">
                  <w:pPr>
                    <w:widowControl/>
                    <w:shd w:val="clear"/>
                    <w:snapToGrid w:val="0"/>
                    <w:spacing w:line="240" w:lineRule="auto"/>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w:t>
                  </w:r>
                </w:p>
              </w:tc>
              <w:tc>
                <w:tcPr>
                  <w:tcW w:w="743" w:type="dxa"/>
                  <w:tcBorders>
                    <w:left w:val="single" w:color="auto" w:sz="2" w:space="0"/>
                  </w:tcBorders>
                  <w:shd w:val="clear" w:color="auto" w:fill="auto"/>
                  <w:noWrap w:val="0"/>
                  <w:vAlign w:val="center"/>
                </w:tcPr>
                <w:p w14:paraId="162003E3">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0.047</w:t>
                  </w:r>
                </w:p>
              </w:tc>
              <w:tc>
                <w:tcPr>
                  <w:tcW w:w="1434" w:type="dxa"/>
                  <w:noWrap w:val="0"/>
                  <w:vAlign w:val="center"/>
                </w:tcPr>
                <w:p w14:paraId="497612E9">
                  <w:pPr>
                    <w:shd w:val="clear"/>
                    <w:adjustRightInd w:val="0"/>
                    <w:snapToGrid w:val="0"/>
                    <w:spacing w:line="240" w:lineRule="auto"/>
                    <w:jc w:val="center"/>
                    <w:rPr>
                      <w:rFonts w:hint="default" w:eastAsia="等线"/>
                      <w:color w:val="000000" w:themeColor="text1"/>
                      <w:highlight w:val="none"/>
                      <w:lang w:val="en-US" w:eastAsia="zh-CN"/>
                      <w14:textFill>
                        <w14:solidFill>
                          <w14:schemeClr w14:val="tx1"/>
                        </w14:solidFill>
                      </w14:textFill>
                    </w:rPr>
                  </w:pPr>
                  <w:r>
                    <w:rPr>
                      <w:rFonts w:hint="eastAsia" w:eastAsia="等线"/>
                      <w:color w:val="000000" w:themeColor="text1"/>
                      <w:highlight w:val="none"/>
                      <w:lang w:val="en-US" w:eastAsia="zh-CN"/>
                      <w14:textFill>
                        <w14:solidFill>
                          <w14:schemeClr w14:val="tx1"/>
                        </w14:solidFill>
                      </w14:textFill>
                    </w:rPr>
                    <w:t>/</w:t>
                  </w:r>
                </w:p>
              </w:tc>
              <w:tc>
                <w:tcPr>
                  <w:tcW w:w="1367" w:type="dxa"/>
                  <w:shd w:val="clear" w:color="auto" w:fill="auto"/>
                  <w:noWrap w:val="0"/>
                  <w:vAlign w:val="center"/>
                </w:tcPr>
                <w:p w14:paraId="35290237">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t>0.234</w:t>
                  </w:r>
                </w:p>
              </w:tc>
              <w:tc>
                <w:tcPr>
                  <w:tcW w:w="1003" w:type="dxa"/>
                  <w:shd w:val="clear" w:color="auto" w:fill="auto"/>
                  <w:noWrap w:val="0"/>
                  <w:vAlign w:val="center"/>
                </w:tcPr>
                <w:p w14:paraId="0162808D">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+0.047</w:t>
                  </w:r>
                </w:p>
              </w:tc>
            </w:tr>
            <w:tr w14:paraId="12F19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412" w:type="dxa"/>
                  <w:vMerge w:val="continue"/>
                  <w:noWrap w:val="0"/>
                  <w:vAlign w:val="center"/>
                </w:tcPr>
                <w:p w14:paraId="564044DF">
                  <w:pPr>
                    <w:shd w:val="clear"/>
                    <w:adjustRightInd w:val="0"/>
                    <w:snapToGrid w:val="0"/>
                    <w:spacing w:line="240" w:lineRule="auto"/>
                    <w:jc w:val="center"/>
                    <w:rPr>
                      <w:color w:val="000000" w:themeColor="text1"/>
                      <w:highlight w:val="none"/>
                      <w14:textFill>
                        <w14:solidFill>
                          <w14:schemeClr w14:val="tx1"/>
                        </w14:solidFill>
                      </w14:textFill>
                    </w:rPr>
                  </w:pPr>
                </w:p>
              </w:tc>
              <w:tc>
                <w:tcPr>
                  <w:tcW w:w="743" w:type="dxa"/>
                  <w:vMerge w:val="continue"/>
                  <w:noWrap w:val="0"/>
                  <w:vAlign w:val="center"/>
                </w:tcPr>
                <w:p w14:paraId="70E30B76">
                  <w:pPr>
                    <w:shd w:val="clear"/>
                    <w:adjustRightInd w:val="0"/>
                    <w:snapToGrid w:val="0"/>
                    <w:spacing w:line="240" w:lineRule="auto"/>
                    <w:jc w:val="center"/>
                    <w:rPr>
                      <w:color w:val="000000" w:themeColor="text1"/>
                      <w:highlight w:val="none"/>
                      <w14:textFill>
                        <w14:solidFill>
                          <w14:schemeClr w14:val="tx1"/>
                        </w14:solidFill>
                      </w14:textFill>
                    </w:rPr>
                  </w:pPr>
                </w:p>
              </w:tc>
              <w:tc>
                <w:tcPr>
                  <w:tcW w:w="1311" w:type="dxa"/>
                  <w:shd w:val="clear" w:color="auto" w:fill="auto"/>
                  <w:noWrap w:val="0"/>
                  <w:vAlign w:val="center"/>
                </w:tcPr>
                <w:p w14:paraId="4966BFD9">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非甲烷总烃</w:t>
                  </w:r>
                </w:p>
              </w:tc>
              <w:tc>
                <w:tcPr>
                  <w:tcW w:w="1616" w:type="dxa"/>
                  <w:shd w:val="clear" w:color="auto" w:fill="auto"/>
                  <w:noWrap w:val="0"/>
                  <w:vAlign w:val="center"/>
                </w:tcPr>
                <w:p w14:paraId="7F61387F">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0.0028</w:t>
                  </w:r>
                </w:p>
              </w:tc>
              <w:tc>
                <w:tcPr>
                  <w:tcW w:w="1428" w:type="dxa"/>
                  <w:shd w:val="clear" w:color="auto" w:fill="auto"/>
                  <w:noWrap w:val="0"/>
                  <w:vAlign w:val="center"/>
                </w:tcPr>
                <w:p w14:paraId="519A89E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2"/>
                      <w:sz w:val="21"/>
                      <w:szCs w:val="21"/>
                      <w:u w:val="none"/>
                      <w:lang w:val="en-US" w:eastAsia="zh-CN" w:bidi="ar-SA"/>
                    </w:rPr>
                    <w:t>未核定</w:t>
                  </w:r>
                </w:p>
              </w:tc>
              <w:tc>
                <w:tcPr>
                  <w:tcW w:w="756" w:type="dxa"/>
                  <w:tcBorders>
                    <w:right w:val="single" w:color="auto" w:sz="2" w:space="0"/>
                  </w:tcBorders>
                  <w:noWrap w:val="0"/>
                  <w:vAlign w:val="center"/>
                </w:tcPr>
                <w:p w14:paraId="32E4FE78">
                  <w:pPr>
                    <w:shd w:val="clear"/>
                    <w:adjustRightInd w:val="0"/>
                    <w:snapToGrid w:val="0"/>
                    <w:spacing w:line="240" w:lineRule="auto"/>
                    <w:jc w:val="center"/>
                    <w:rPr>
                      <w:rFonts w:hint="default"/>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0.0011</w:t>
                  </w:r>
                </w:p>
              </w:tc>
              <w:tc>
                <w:tcPr>
                  <w:tcW w:w="704" w:type="dxa"/>
                  <w:tcBorders>
                    <w:right w:val="single" w:color="auto" w:sz="4" w:space="0"/>
                  </w:tcBorders>
                  <w:noWrap w:val="0"/>
                  <w:vAlign w:val="center"/>
                </w:tcPr>
                <w:p w14:paraId="3ECD5339">
                  <w:pPr>
                    <w:widowControl/>
                    <w:shd w:val="clear"/>
                    <w:snapToGrid w:val="0"/>
                    <w:spacing w:line="240" w:lineRule="auto"/>
                    <w:jc w:val="center"/>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w:t>
                  </w:r>
                </w:p>
              </w:tc>
              <w:tc>
                <w:tcPr>
                  <w:tcW w:w="664" w:type="dxa"/>
                  <w:tcBorders>
                    <w:right w:val="single" w:color="auto" w:sz="2" w:space="0"/>
                  </w:tcBorders>
                  <w:noWrap w:val="0"/>
                  <w:vAlign w:val="center"/>
                </w:tcPr>
                <w:p w14:paraId="28A3F798">
                  <w:pPr>
                    <w:widowControl/>
                    <w:shd w:val="clear"/>
                    <w:snapToGrid w:val="0"/>
                    <w:spacing w:line="240" w:lineRule="auto"/>
                    <w:jc w:val="center"/>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w:t>
                  </w:r>
                </w:p>
              </w:tc>
              <w:tc>
                <w:tcPr>
                  <w:tcW w:w="743" w:type="dxa"/>
                  <w:tcBorders>
                    <w:left w:val="single" w:color="auto" w:sz="2" w:space="0"/>
                  </w:tcBorders>
                  <w:noWrap w:val="0"/>
                  <w:vAlign w:val="center"/>
                </w:tcPr>
                <w:p w14:paraId="40A3489A">
                  <w:pPr>
                    <w:shd w:val="clear"/>
                    <w:adjustRightInd w:val="0"/>
                    <w:snapToGrid w:val="0"/>
                    <w:spacing w:line="240" w:lineRule="auto"/>
                    <w:jc w:val="center"/>
                    <w:rPr>
                      <w:rFonts w:hint="default"/>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0.0011</w:t>
                  </w:r>
                </w:p>
              </w:tc>
              <w:tc>
                <w:tcPr>
                  <w:tcW w:w="1434" w:type="dxa"/>
                  <w:noWrap w:val="0"/>
                  <w:vAlign w:val="center"/>
                </w:tcPr>
                <w:p w14:paraId="2A9C3F10">
                  <w:pPr>
                    <w:shd w:val="clear"/>
                    <w:adjustRightInd w:val="0"/>
                    <w:snapToGrid w:val="0"/>
                    <w:spacing w:line="240" w:lineRule="auto"/>
                    <w:jc w:val="center"/>
                    <w:rPr>
                      <w:rFonts w:hint="default" w:eastAsia="等线"/>
                      <w:color w:val="000000" w:themeColor="text1"/>
                      <w:highlight w:val="none"/>
                      <w:lang w:val="en-US" w:eastAsia="zh-CN"/>
                      <w14:textFill>
                        <w14:solidFill>
                          <w14:schemeClr w14:val="tx1"/>
                        </w14:solidFill>
                      </w14:textFill>
                    </w:rPr>
                  </w:pPr>
                  <w:r>
                    <w:rPr>
                      <w:rFonts w:hint="eastAsia" w:eastAsia="等线"/>
                      <w:color w:val="000000" w:themeColor="text1"/>
                      <w:highlight w:val="none"/>
                      <w:lang w:val="en-US" w:eastAsia="zh-CN"/>
                      <w14:textFill>
                        <w14:solidFill>
                          <w14:schemeClr w14:val="tx1"/>
                        </w14:solidFill>
                      </w14:textFill>
                    </w:rPr>
                    <w:t>/</w:t>
                  </w:r>
                </w:p>
              </w:tc>
              <w:tc>
                <w:tcPr>
                  <w:tcW w:w="1367" w:type="dxa"/>
                  <w:shd w:val="clear" w:color="auto" w:fill="auto"/>
                  <w:noWrap w:val="0"/>
                  <w:vAlign w:val="center"/>
                </w:tcPr>
                <w:p w14:paraId="246CDDF9">
                  <w:pPr>
                    <w:shd w:val="clear"/>
                    <w:adjustRightInd w:val="0"/>
                    <w:snapToGrid w:val="0"/>
                    <w:spacing w:line="240" w:lineRule="auto"/>
                    <w:jc w:val="center"/>
                    <w:rPr>
                      <w:rFonts w:hint="default" w:cs="Times New Roman"/>
                      <w:color w:val="000000" w:themeColor="text1"/>
                      <w:kern w:val="2"/>
                      <w:sz w:val="21"/>
                      <w:szCs w:val="18"/>
                      <w:highlight w:val="none"/>
                      <w:lang w:val="en-US" w:eastAsia="zh-CN" w:bidi="ar-SA"/>
                      <w14:textFill>
                        <w14:solidFill>
                          <w14:schemeClr w14:val="tx1"/>
                        </w14:solidFill>
                      </w14:textFill>
                    </w:rPr>
                  </w:pPr>
                  <w:r>
                    <w:rPr>
                      <w:rFonts w:hint="eastAsia" w:cs="Times New Roman"/>
                      <w:color w:val="000000" w:themeColor="text1"/>
                      <w:kern w:val="2"/>
                      <w:sz w:val="21"/>
                      <w:szCs w:val="18"/>
                      <w:highlight w:val="none"/>
                      <w:lang w:val="en-US" w:eastAsia="zh-CN" w:bidi="ar-SA"/>
                      <w14:textFill>
                        <w14:solidFill>
                          <w14:schemeClr w14:val="tx1"/>
                        </w14:solidFill>
                      </w14:textFill>
                    </w:rPr>
                    <w:t>0.0039</w:t>
                  </w:r>
                </w:p>
              </w:tc>
              <w:tc>
                <w:tcPr>
                  <w:tcW w:w="1003" w:type="dxa"/>
                  <w:shd w:val="clear" w:color="auto" w:fill="auto"/>
                  <w:noWrap w:val="0"/>
                  <w:vAlign w:val="center"/>
                </w:tcPr>
                <w:p w14:paraId="2D5627C3">
                  <w:pPr>
                    <w:shd w:val="clear"/>
                    <w:adjustRightInd w:val="0"/>
                    <w:snapToGrid w:val="0"/>
                    <w:spacing w:line="240" w:lineRule="auto"/>
                    <w:jc w:val="center"/>
                    <w:rPr>
                      <w:rFonts w:hint="default" w:cs="Times New Roman"/>
                      <w:color w:val="000000" w:themeColor="text1"/>
                      <w:kern w:val="2"/>
                      <w:sz w:val="21"/>
                      <w:szCs w:val="18"/>
                      <w:highlight w:val="none"/>
                      <w:lang w:val="en-US" w:eastAsia="zh-CN" w:bidi="ar-SA"/>
                      <w14:textFill>
                        <w14:solidFill>
                          <w14:schemeClr w14:val="tx1"/>
                        </w14:solidFill>
                      </w14:textFill>
                    </w:rPr>
                  </w:pPr>
                  <w:r>
                    <w:rPr>
                      <w:rFonts w:hint="eastAsia" w:cs="Times New Roman"/>
                      <w:color w:val="000000" w:themeColor="text1"/>
                      <w:kern w:val="2"/>
                      <w:sz w:val="21"/>
                      <w:szCs w:val="18"/>
                      <w:highlight w:val="none"/>
                      <w:lang w:val="en-US" w:eastAsia="zh-CN" w:bidi="ar-SA"/>
                      <w14:textFill>
                        <w14:solidFill>
                          <w14:schemeClr w14:val="tx1"/>
                        </w14:solidFill>
                      </w14:textFill>
                    </w:rPr>
                    <w:t>+0.0039</w:t>
                  </w:r>
                </w:p>
              </w:tc>
            </w:tr>
            <w:tr w14:paraId="60A42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56" w:hRule="atLeast"/>
                <w:jc w:val="center"/>
              </w:trPr>
              <w:tc>
                <w:tcPr>
                  <w:tcW w:w="412" w:type="dxa"/>
                  <w:vMerge w:val="continue"/>
                  <w:noWrap w:val="0"/>
                  <w:vAlign w:val="center"/>
                </w:tcPr>
                <w:p w14:paraId="67AD4D78">
                  <w:pPr>
                    <w:shd w:val="clear"/>
                    <w:adjustRightInd w:val="0"/>
                    <w:snapToGrid w:val="0"/>
                    <w:spacing w:line="240" w:lineRule="auto"/>
                    <w:jc w:val="center"/>
                    <w:rPr>
                      <w:color w:val="000000" w:themeColor="text1"/>
                      <w:highlight w:val="none"/>
                      <w14:textFill>
                        <w14:solidFill>
                          <w14:schemeClr w14:val="tx1"/>
                        </w14:solidFill>
                      </w14:textFill>
                    </w:rPr>
                  </w:pPr>
                </w:p>
              </w:tc>
              <w:tc>
                <w:tcPr>
                  <w:tcW w:w="743" w:type="dxa"/>
                  <w:vMerge w:val="continue"/>
                  <w:noWrap w:val="0"/>
                  <w:vAlign w:val="center"/>
                </w:tcPr>
                <w:p w14:paraId="59B53343">
                  <w:pPr>
                    <w:shd w:val="clear"/>
                    <w:adjustRightInd w:val="0"/>
                    <w:snapToGrid w:val="0"/>
                    <w:spacing w:line="240" w:lineRule="auto"/>
                    <w:jc w:val="center"/>
                    <w:rPr>
                      <w:color w:val="000000" w:themeColor="text1"/>
                      <w:highlight w:val="none"/>
                      <w14:textFill>
                        <w14:solidFill>
                          <w14:schemeClr w14:val="tx1"/>
                        </w14:solidFill>
                      </w14:textFill>
                    </w:rPr>
                  </w:pPr>
                </w:p>
              </w:tc>
              <w:tc>
                <w:tcPr>
                  <w:tcW w:w="1311" w:type="dxa"/>
                  <w:shd w:val="clear" w:color="auto" w:fill="auto"/>
                  <w:noWrap w:val="0"/>
                  <w:vAlign w:val="center"/>
                </w:tcPr>
                <w:p w14:paraId="3D2E0242">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碱雾</w:t>
                  </w:r>
                </w:p>
              </w:tc>
              <w:tc>
                <w:tcPr>
                  <w:tcW w:w="1616" w:type="dxa"/>
                  <w:noWrap w:val="0"/>
                  <w:vAlign w:val="center"/>
                </w:tcPr>
                <w:p w14:paraId="1429EE48">
                  <w:pPr>
                    <w:pStyle w:val="51"/>
                    <w:shd w:val="clear"/>
                    <w:spacing w:line="240" w:lineRule="auto"/>
                    <w:ind w:left="-25"/>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428" w:type="dxa"/>
                  <w:noWrap w:val="0"/>
                  <w:vAlign w:val="center"/>
                </w:tcPr>
                <w:p w14:paraId="5FE34512">
                  <w:pPr>
                    <w:pStyle w:val="51"/>
                    <w:shd w:val="clear"/>
                    <w:spacing w:line="240" w:lineRule="auto"/>
                    <w:ind w:left="-25"/>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756" w:type="dxa"/>
                  <w:tcBorders>
                    <w:right w:val="single" w:color="auto" w:sz="2" w:space="0"/>
                  </w:tcBorders>
                  <w:noWrap w:val="0"/>
                  <w:vAlign w:val="center"/>
                </w:tcPr>
                <w:p w14:paraId="3A0D1759">
                  <w:pPr>
                    <w:shd w:val="clear"/>
                    <w:adjustRightInd w:val="0"/>
                    <w:snapToGrid w:val="0"/>
                    <w:spacing w:line="240" w:lineRule="auto"/>
                    <w:jc w:val="center"/>
                    <w:rPr>
                      <w:rFonts w:hint="default"/>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0.018</w:t>
                  </w:r>
                </w:p>
              </w:tc>
              <w:tc>
                <w:tcPr>
                  <w:tcW w:w="704" w:type="dxa"/>
                  <w:tcBorders>
                    <w:right w:val="single" w:color="auto" w:sz="4" w:space="0"/>
                  </w:tcBorders>
                  <w:noWrap w:val="0"/>
                  <w:vAlign w:val="center"/>
                </w:tcPr>
                <w:p w14:paraId="2D6F6D22">
                  <w:pPr>
                    <w:widowControl/>
                    <w:shd w:val="clear"/>
                    <w:snapToGrid w:val="0"/>
                    <w:spacing w:line="240" w:lineRule="auto"/>
                    <w:jc w:val="center"/>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0.013</w:t>
                  </w:r>
                </w:p>
              </w:tc>
              <w:tc>
                <w:tcPr>
                  <w:tcW w:w="664" w:type="dxa"/>
                  <w:tcBorders>
                    <w:right w:val="single" w:color="auto" w:sz="2" w:space="0"/>
                  </w:tcBorders>
                  <w:noWrap w:val="0"/>
                  <w:vAlign w:val="center"/>
                </w:tcPr>
                <w:p w14:paraId="4E1B68B2">
                  <w:pPr>
                    <w:widowControl/>
                    <w:shd w:val="clear"/>
                    <w:snapToGrid w:val="0"/>
                    <w:spacing w:line="240" w:lineRule="auto"/>
                    <w:jc w:val="center"/>
                    <w:rPr>
                      <w:rFonts w:hint="default"/>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w:t>
                  </w:r>
                </w:p>
              </w:tc>
              <w:tc>
                <w:tcPr>
                  <w:tcW w:w="743" w:type="dxa"/>
                  <w:tcBorders>
                    <w:left w:val="single" w:color="auto" w:sz="2" w:space="0"/>
                  </w:tcBorders>
                  <w:noWrap w:val="0"/>
                  <w:vAlign w:val="center"/>
                </w:tcPr>
                <w:p w14:paraId="4755C4F4">
                  <w:pPr>
                    <w:shd w:val="clear"/>
                    <w:adjustRightInd w:val="0"/>
                    <w:snapToGrid w:val="0"/>
                    <w:spacing w:line="240" w:lineRule="auto"/>
                    <w:jc w:val="center"/>
                    <w:rPr>
                      <w:rFonts w:hint="default"/>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0.005</w:t>
                  </w:r>
                </w:p>
              </w:tc>
              <w:tc>
                <w:tcPr>
                  <w:tcW w:w="1434" w:type="dxa"/>
                  <w:noWrap w:val="0"/>
                  <w:vAlign w:val="center"/>
                </w:tcPr>
                <w:p w14:paraId="6B4612EE">
                  <w:pPr>
                    <w:shd w:val="clear"/>
                    <w:adjustRightInd w:val="0"/>
                    <w:snapToGrid w:val="0"/>
                    <w:spacing w:line="240" w:lineRule="auto"/>
                    <w:jc w:val="center"/>
                    <w:rPr>
                      <w:rFonts w:hint="default" w:eastAsia="等线"/>
                      <w:color w:val="000000" w:themeColor="text1"/>
                      <w:highlight w:val="none"/>
                      <w:lang w:val="en-US" w:eastAsia="zh-CN"/>
                      <w14:textFill>
                        <w14:solidFill>
                          <w14:schemeClr w14:val="tx1"/>
                        </w14:solidFill>
                      </w14:textFill>
                    </w:rPr>
                  </w:pPr>
                  <w:r>
                    <w:rPr>
                      <w:rFonts w:hint="eastAsia" w:eastAsia="等线"/>
                      <w:color w:val="000000" w:themeColor="text1"/>
                      <w:highlight w:val="none"/>
                      <w:lang w:val="en-US" w:eastAsia="zh-CN"/>
                      <w14:textFill>
                        <w14:solidFill>
                          <w14:schemeClr w14:val="tx1"/>
                        </w14:solidFill>
                      </w14:textFill>
                    </w:rPr>
                    <w:t>/</w:t>
                  </w:r>
                </w:p>
              </w:tc>
              <w:tc>
                <w:tcPr>
                  <w:tcW w:w="1367" w:type="dxa"/>
                  <w:shd w:val="clear" w:color="auto" w:fill="auto"/>
                  <w:noWrap w:val="0"/>
                  <w:vAlign w:val="center"/>
                </w:tcPr>
                <w:p w14:paraId="5C62DF54">
                  <w:pPr>
                    <w:shd w:val="clear"/>
                    <w:adjustRightInd w:val="0"/>
                    <w:snapToGrid w:val="0"/>
                    <w:spacing w:line="240" w:lineRule="auto"/>
                    <w:jc w:val="center"/>
                    <w:rPr>
                      <w:rFonts w:hint="default" w:cs="Times New Roman"/>
                      <w:color w:val="000000" w:themeColor="text1"/>
                      <w:kern w:val="2"/>
                      <w:sz w:val="21"/>
                      <w:szCs w:val="18"/>
                      <w:highlight w:val="none"/>
                      <w:lang w:val="en-US" w:eastAsia="zh-CN" w:bidi="ar-SA"/>
                      <w14:textFill>
                        <w14:solidFill>
                          <w14:schemeClr w14:val="tx1"/>
                        </w14:solidFill>
                      </w14:textFill>
                    </w:rPr>
                  </w:pPr>
                  <w:r>
                    <w:rPr>
                      <w:rFonts w:hint="eastAsia" w:cs="Times New Roman"/>
                      <w:color w:val="000000" w:themeColor="text1"/>
                      <w:kern w:val="2"/>
                      <w:sz w:val="21"/>
                      <w:szCs w:val="18"/>
                      <w:highlight w:val="none"/>
                      <w:lang w:val="en-US" w:eastAsia="zh-CN" w:bidi="ar-SA"/>
                      <w14:textFill>
                        <w14:solidFill>
                          <w14:schemeClr w14:val="tx1"/>
                        </w14:solidFill>
                      </w14:textFill>
                    </w:rPr>
                    <w:t>0.005</w:t>
                  </w:r>
                </w:p>
              </w:tc>
              <w:tc>
                <w:tcPr>
                  <w:tcW w:w="1003" w:type="dxa"/>
                  <w:shd w:val="clear" w:color="auto" w:fill="auto"/>
                  <w:noWrap w:val="0"/>
                  <w:vAlign w:val="center"/>
                </w:tcPr>
                <w:p w14:paraId="2DF387EF">
                  <w:pPr>
                    <w:shd w:val="clear"/>
                    <w:adjustRightInd w:val="0"/>
                    <w:snapToGrid w:val="0"/>
                    <w:spacing w:line="240" w:lineRule="auto"/>
                    <w:jc w:val="center"/>
                    <w:rPr>
                      <w:rFonts w:hint="default" w:cs="Times New Roman"/>
                      <w:color w:val="000000" w:themeColor="text1"/>
                      <w:kern w:val="2"/>
                      <w:sz w:val="21"/>
                      <w:szCs w:val="18"/>
                      <w:highlight w:val="none"/>
                      <w:lang w:val="en-US" w:eastAsia="zh-CN" w:bidi="ar-SA"/>
                      <w14:textFill>
                        <w14:solidFill>
                          <w14:schemeClr w14:val="tx1"/>
                        </w14:solidFill>
                      </w14:textFill>
                    </w:rPr>
                  </w:pPr>
                  <w:r>
                    <w:rPr>
                      <w:rFonts w:hint="eastAsia" w:cs="Times New Roman"/>
                      <w:color w:val="000000" w:themeColor="text1"/>
                      <w:kern w:val="2"/>
                      <w:sz w:val="21"/>
                      <w:szCs w:val="18"/>
                      <w:highlight w:val="none"/>
                      <w:lang w:val="en-US" w:eastAsia="zh-CN" w:bidi="ar-SA"/>
                      <w14:textFill>
                        <w14:solidFill>
                          <w14:schemeClr w14:val="tx1"/>
                        </w14:solidFill>
                      </w14:textFill>
                    </w:rPr>
                    <w:t>+0.005</w:t>
                  </w:r>
                </w:p>
              </w:tc>
            </w:tr>
            <w:tr w14:paraId="78939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3" w:hRule="atLeast"/>
                <w:jc w:val="center"/>
              </w:trPr>
              <w:tc>
                <w:tcPr>
                  <w:tcW w:w="412" w:type="dxa"/>
                  <w:vMerge w:val="restart"/>
                  <w:noWrap w:val="0"/>
                  <w:vAlign w:val="center"/>
                </w:tcPr>
                <w:p w14:paraId="30BD6D5D">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废水</w:t>
                  </w:r>
                </w:p>
              </w:tc>
              <w:tc>
                <w:tcPr>
                  <w:tcW w:w="2054" w:type="dxa"/>
                  <w:gridSpan w:val="2"/>
                  <w:noWrap w:val="0"/>
                  <w:vAlign w:val="center"/>
                </w:tcPr>
                <w:p w14:paraId="1ABEAC63">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废水量</w:t>
                  </w:r>
                </w:p>
              </w:tc>
              <w:tc>
                <w:tcPr>
                  <w:tcW w:w="1616" w:type="dxa"/>
                  <w:shd w:val="clear" w:color="auto" w:fill="auto"/>
                  <w:noWrap w:val="0"/>
                  <w:vAlign w:val="center"/>
                </w:tcPr>
                <w:p w14:paraId="77BEC6FA">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680/680</w:t>
                  </w:r>
                </w:p>
              </w:tc>
              <w:tc>
                <w:tcPr>
                  <w:tcW w:w="1428" w:type="dxa"/>
                  <w:shd w:val="clear" w:color="auto" w:fill="auto"/>
                  <w:noWrap w:val="0"/>
                  <w:vAlign w:val="center"/>
                </w:tcPr>
                <w:p w14:paraId="1D00B36C">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highlight w:val="none"/>
                      <w:lang w:val="en-US" w:eastAsia="zh-CN"/>
                      <w14:textFill>
                        <w14:solidFill>
                          <w14:schemeClr w14:val="tx1"/>
                        </w14:solidFill>
                      </w14:textFill>
                    </w:rPr>
                    <w:t>720/720</w:t>
                  </w:r>
                </w:p>
              </w:tc>
              <w:tc>
                <w:tcPr>
                  <w:tcW w:w="756" w:type="dxa"/>
                  <w:tcBorders>
                    <w:right w:val="single" w:color="auto" w:sz="2" w:space="0"/>
                  </w:tcBorders>
                  <w:shd w:val="clear" w:color="auto" w:fill="auto"/>
                  <w:noWrap w:val="0"/>
                  <w:vAlign w:val="center"/>
                </w:tcPr>
                <w:p w14:paraId="6B3CC7C9">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0</w:t>
                  </w:r>
                </w:p>
              </w:tc>
              <w:tc>
                <w:tcPr>
                  <w:tcW w:w="704" w:type="dxa"/>
                  <w:tcBorders>
                    <w:right w:val="single" w:color="auto" w:sz="4" w:space="0"/>
                  </w:tcBorders>
                  <w:shd w:val="clear" w:color="auto" w:fill="auto"/>
                  <w:noWrap w:val="0"/>
                  <w:vAlign w:val="center"/>
                </w:tcPr>
                <w:p w14:paraId="37EA6C33">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0</w:t>
                  </w:r>
                </w:p>
              </w:tc>
              <w:tc>
                <w:tcPr>
                  <w:tcW w:w="664" w:type="dxa"/>
                  <w:tcBorders>
                    <w:right w:val="single" w:color="auto" w:sz="2" w:space="0"/>
                  </w:tcBorders>
                  <w:shd w:val="clear" w:color="auto" w:fill="auto"/>
                  <w:noWrap w:val="0"/>
                  <w:vAlign w:val="center"/>
                </w:tcPr>
                <w:p w14:paraId="32BD13AD">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0</w:t>
                  </w:r>
                </w:p>
              </w:tc>
              <w:tc>
                <w:tcPr>
                  <w:tcW w:w="743" w:type="dxa"/>
                  <w:tcBorders>
                    <w:left w:val="single" w:color="auto" w:sz="2" w:space="0"/>
                  </w:tcBorders>
                  <w:shd w:val="clear" w:color="auto" w:fill="auto"/>
                  <w:noWrap w:val="0"/>
                  <w:vAlign w:val="center"/>
                </w:tcPr>
                <w:p w14:paraId="1C5FAD54">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0</w:t>
                  </w:r>
                </w:p>
              </w:tc>
              <w:tc>
                <w:tcPr>
                  <w:tcW w:w="1434" w:type="dxa"/>
                  <w:shd w:val="clear" w:color="auto" w:fill="auto"/>
                  <w:noWrap w:val="0"/>
                  <w:vAlign w:val="center"/>
                </w:tcPr>
                <w:p w14:paraId="3044FC90">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0</w:t>
                  </w:r>
                </w:p>
              </w:tc>
              <w:tc>
                <w:tcPr>
                  <w:tcW w:w="1367" w:type="dxa"/>
                  <w:shd w:val="clear" w:color="auto" w:fill="auto"/>
                  <w:noWrap w:val="0"/>
                  <w:vAlign w:val="center"/>
                </w:tcPr>
                <w:p w14:paraId="51264790">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highlight w:val="none"/>
                      <w:lang w:val="en-US" w:eastAsia="zh-CN"/>
                      <w14:textFill>
                        <w14:solidFill>
                          <w14:schemeClr w14:val="tx1"/>
                        </w14:solidFill>
                      </w14:textFill>
                    </w:rPr>
                    <w:t>720/720</w:t>
                  </w:r>
                </w:p>
              </w:tc>
              <w:tc>
                <w:tcPr>
                  <w:tcW w:w="1003" w:type="dxa"/>
                  <w:shd w:val="clear" w:color="auto" w:fill="auto"/>
                  <w:noWrap w:val="0"/>
                  <w:vAlign w:val="center"/>
                </w:tcPr>
                <w:p w14:paraId="2BD74EF1">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0</w:t>
                  </w:r>
                </w:p>
              </w:tc>
            </w:tr>
            <w:tr w14:paraId="782D21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412" w:type="dxa"/>
                  <w:vMerge w:val="continue"/>
                  <w:noWrap w:val="0"/>
                  <w:vAlign w:val="center"/>
                </w:tcPr>
                <w:p w14:paraId="476C146A">
                  <w:pPr>
                    <w:shd w:val="clear"/>
                    <w:adjustRightInd w:val="0"/>
                    <w:snapToGrid w:val="0"/>
                    <w:spacing w:line="240" w:lineRule="auto"/>
                    <w:jc w:val="center"/>
                    <w:rPr>
                      <w:color w:val="000000" w:themeColor="text1"/>
                      <w:highlight w:val="none"/>
                      <w14:textFill>
                        <w14:solidFill>
                          <w14:schemeClr w14:val="tx1"/>
                        </w14:solidFill>
                      </w14:textFill>
                    </w:rPr>
                  </w:pPr>
                </w:p>
              </w:tc>
              <w:tc>
                <w:tcPr>
                  <w:tcW w:w="2054" w:type="dxa"/>
                  <w:gridSpan w:val="2"/>
                  <w:noWrap w:val="0"/>
                  <w:vAlign w:val="center"/>
                </w:tcPr>
                <w:p w14:paraId="428327AC">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w:t>
                  </w:r>
                </w:p>
              </w:tc>
              <w:tc>
                <w:tcPr>
                  <w:tcW w:w="1616" w:type="dxa"/>
                  <w:shd w:val="clear" w:color="auto" w:fill="auto"/>
                  <w:noWrap w:val="0"/>
                  <w:vAlign w:val="center"/>
                </w:tcPr>
                <w:p w14:paraId="4A654624">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0.34/0.034</w:t>
                  </w:r>
                </w:p>
              </w:tc>
              <w:tc>
                <w:tcPr>
                  <w:tcW w:w="1428" w:type="dxa"/>
                  <w:shd w:val="clear" w:color="auto" w:fill="auto"/>
                  <w:noWrap w:val="0"/>
                  <w:vAlign w:val="center"/>
                </w:tcPr>
                <w:p w14:paraId="2543D74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0.36/</w:t>
                  </w:r>
                  <w:r>
                    <w:rPr>
                      <w:rFonts w:hint="default" w:ascii="Times New Roman" w:hAnsi="Times New Roman" w:eastAsia="宋体" w:cs="Times New Roman"/>
                      <w:i w:val="0"/>
                      <w:iCs w:val="0"/>
                      <w:color w:val="000000"/>
                      <w:kern w:val="0"/>
                      <w:sz w:val="21"/>
                      <w:szCs w:val="21"/>
                      <w:u w:val="none"/>
                      <w:lang w:val="en-US" w:eastAsia="zh-CN" w:bidi="ar"/>
                    </w:rPr>
                    <w:t>0.036</w:t>
                  </w:r>
                </w:p>
              </w:tc>
              <w:tc>
                <w:tcPr>
                  <w:tcW w:w="756" w:type="dxa"/>
                  <w:tcBorders>
                    <w:right w:val="single" w:color="auto" w:sz="2" w:space="0"/>
                  </w:tcBorders>
                  <w:shd w:val="clear" w:color="auto" w:fill="auto"/>
                  <w:noWrap w:val="0"/>
                  <w:vAlign w:val="center"/>
                </w:tcPr>
                <w:p w14:paraId="37E2375E">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704" w:type="dxa"/>
                  <w:tcBorders>
                    <w:right w:val="single" w:color="auto" w:sz="4" w:space="0"/>
                  </w:tcBorders>
                  <w:shd w:val="clear" w:color="auto" w:fill="auto"/>
                  <w:noWrap w:val="0"/>
                  <w:vAlign w:val="center"/>
                </w:tcPr>
                <w:p w14:paraId="13495E2A">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664" w:type="dxa"/>
                  <w:tcBorders>
                    <w:right w:val="single" w:color="auto" w:sz="2" w:space="0"/>
                  </w:tcBorders>
                  <w:shd w:val="clear" w:color="auto" w:fill="auto"/>
                  <w:noWrap w:val="0"/>
                  <w:vAlign w:val="center"/>
                </w:tcPr>
                <w:p w14:paraId="77877CCB">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743" w:type="dxa"/>
                  <w:tcBorders>
                    <w:left w:val="single" w:color="auto" w:sz="2" w:space="0"/>
                  </w:tcBorders>
                  <w:shd w:val="clear" w:color="auto" w:fill="auto"/>
                  <w:noWrap w:val="0"/>
                  <w:vAlign w:val="center"/>
                </w:tcPr>
                <w:p w14:paraId="3BB09C1E">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1434" w:type="dxa"/>
                  <w:shd w:val="clear" w:color="auto" w:fill="auto"/>
                  <w:noWrap w:val="0"/>
                  <w:vAlign w:val="center"/>
                </w:tcPr>
                <w:p w14:paraId="1B9A15D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0.034</w:t>
                  </w:r>
                </w:p>
              </w:tc>
              <w:tc>
                <w:tcPr>
                  <w:tcW w:w="1367" w:type="dxa"/>
                  <w:shd w:val="clear" w:color="auto" w:fill="auto"/>
                  <w:noWrap w:val="0"/>
                  <w:vAlign w:val="center"/>
                </w:tcPr>
                <w:p w14:paraId="6E2778B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0.36/</w:t>
                  </w:r>
                  <w:r>
                    <w:rPr>
                      <w:rFonts w:hint="default" w:ascii="Times New Roman" w:hAnsi="Times New Roman" w:eastAsia="宋体" w:cs="Times New Roman"/>
                      <w:i w:val="0"/>
                      <w:iCs w:val="0"/>
                      <w:color w:val="000000"/>
                      <w:kern w:val="0"/>
                      <w:sz w:val="21"/>
                      <w:szCs w:val="21"/>
                      <w:u w:val="none"/>
                      <w:lang w:val="en-US" w:eastAsia="zh-CN" w:bidi="ar"/>
                    </w:rPr>
                    <w:t>0.036</w:t>
                  </w:r>
                </w:p>
              </w:tc>
              <w:tc>
                <w:tcPr>
                  <w:tcW w:w="1003" w:type="dxa"/>
                  <w:shd w:val="clear" w:color="auto" w:fill="auto"/>
                  <w:noWrap w:val="0"/>
                  <w:vAlign w:val="center"/>
                </w:tcPr>
                <w:p w14:paraId="1643480D">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r>
            <w:tr w14:paraId="0F64D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9" w:hRule="atLeast"/>
                <w:jc w:val="center"/>
              </w:trPr>
              <w:tc>
                <w:tcPr>
                  <w:tcW w:w="412" w:type="dxa"/>
                  <w:vMerge w:val="continue"/>
                  <w:noWrap w:val="0"/>
                  <w:vAlign w:val="center"/>
                </w:tcPr>
                <w:p w14:paraId="358BCCF8">
                  <w:pPr>
                    <w:shd w:val="clear"/>
                    <w:adjustRightInd w:val="0"/>
                    <w:snapToGrid w:val="0"/>
                    <w:spacing w:line="240" w:lineRule="auto"/>
                    <w:jc w:val="center"/>
                    <w:rPr>
                      <w:color w:val="000000" w:themeColor="text1"/>
                      <w:highlight w:val="none"/>
                      <w14:textFill>
                        <w14:solidFill>
                          <w14:schemeClr w14:val="tx1"/>
                        </w14:solidFill>
                      </w14:textFill>
                    </w:rPr>
                  </w:pPr>
                </w:p>
              </w:tc>
              <w:tc>
                <w:tcPr>
                  <w:tcW w:w="2054" w:type="dxa"/>
                  <w:gridSpan w:val="2"/>
                  <w:noWrap w:val="0"/>
                  <w:vAlign w:val="center"/>
                </w:tcPr>
                <w:p w14:paraId="30807FC0">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SS</w:t>
                  </w:r>
                </w:p>
              </w:tc>
              <w:tc>
                <w:tcPr>
                  <w:tcW w:w="1616" w:type="dxa"/>
                  <w:shd w:val="clear" w:color="auto" w:fill="auto"/>
                  <w:noWrap w:val="0"/>
                  <w:vAlign w:val="center"/>
                </w:tcPr>
                <w:p w14:paraId="5DF4B297">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0.272/0.0068</w:t>
                  </w:r>
                </w:p>
              </w:tc>
              <w:tc>
                <w:tcPr>
                  <w:tcW w:w="1428" w:type="dxa"/>
                  <w:shd w:val="clear" w:color="auto" w:fill="auto"/>
                  <w:noWrap w:val="0"/>
                  <w:vAlign w:val="center"/>
                </w:tcPr>
                <w:p w14:paraId="70602CE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0.288/</w:t>
                  </w:r>
                  <w:r>
                    <w:rPr>
                      <w:rFonts w:hint="default" w:ascii="Times New Roman" w:hAnsi="Times New Roman" w:eastAsia="宋体" w:cs="Times New Roman"/>
                      <w:i w:val="0"/>
                      <w:iCs w:val="0"/>
                      <w:color w:val="000000"/>
                      <w:kern w:val="0"/>
                      <w:sz w:val="21"/>
                      <w:szCs w:val="21"/>
                      <w:u w:val="none"/>
                      <w:lang w:val="en-US" w:eastAsia="zh-CN" w:bidi="ar"/>
                    </w:rPr>
                    <w:t>0.0072</w:t>
                  </w:r>
                </w:p>
              </w:tc>
              <w:tc>
                <w:tcPr>
                  <w:tcW w:w="756" w:type="dxa"/>
                  <w:tcBorders>
                    <w:right w:val="single" w:color="auto" w:sz="2" w:space="0"/>
                  </w:tcBorders>
                  <w:shd w:val="clear" w:color="auto" w:fill="auto"/>
                  <w:noWrap w:val="0"/>
                  <w:vAlign w:val="center"/>
                </w:tcPr>
                <w:p w14:paraId="1BB7F80C">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704" w:type="dxa"/>
                  <w:tcBorders>
                    <w:right w:val="single" w:color="auto" w:sz="4" w:space="0"/>
                  </w:tcBorders>
                  <w:shd w:val="clear" w:color="auto" w:fill="auto"/>
                  <w:noWrap w:val="0"/>
                  <w:vAlign w:val="center"/>
                </w:tcPr>
                <w:p w14:paraId="42C1BA1C">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664" w:type="dxa"/>
                  <w:tcBorders>
                    <w:right w:val="single" w:color="auto" w:sz="2" w:space="0"/>
                  </w:tcBorders>
                  <w:shd w:val="clear" w:color="auto" w:fill="auto"/>
                  <w:noWrap w:val="0"/>
                  <w:vAlign w:val="center"/>
                </w:tcPr>
                <w:p w14:paraId="599CEF39">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743" w:type="dxa"/>
                  <w:tcBorders>
                    <w:left w:val="single" w:color="auto" w:sz="2" w:space="0"/>
                  </w:tcBorders>
                  <w:shd w:val="clear" w:color="auto" w:fill="auto"/>
                  <w:noWrap w:val="0"/>
                  <w:vAlign w:val="center"/>
                </w:tcPr>
                <w:p w14:paraId="4ED70A61">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1434" w:type="dxa"/>
                  <w:shd w:val="clear" w:color="auto" w:fill="auto"/>
                  <w:noWrap w:val="0"/>
                  <w:vAlign w:val="center"/>
                </w:tcPr>
                <w:p w14:paraId="09A96EB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0.0068</w:t>
                  </w:r>
                </w:p>
              </w:tc>
              <w:tc>
                <w:tcPr>
                  <w:tcW w:w="1367" w:type="dxa"/>
                  <w:shd w:val="clear" w:color="auto" w:fill="auto"/>
                  <w:noWrap w:val="0"/>
                  <w:vAlign w:val="center"/>
                </w:tcPr>
                <w:p w14:paraId="1470127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0.288/</w:t>
                  </w:r>
                  <w:r>
                    <w:rPr>
                      <w:rFonts w:hint="default" w:ascii="Times New Roman" w:hAnsi="Times New Roman" w:eastAsia="宋体" w:cs="Times New Roman"/>
                      <w:i w:val="0"/>
                      <w:iCs w:val="0"/>
                      <w:color w:val="000000"/>
                      <w:kern w:val="0"/>
                      <w:sz w:val="21"/>
                      <w:szCs w:val="21"/>
                      <w:u w:val="none"/>
                      <w:lang w:val="en-US" w:eastAsia="zh-CN" w:bidi="ar"/>
                    </w:rPr>
                    <w:t>0.0072</w:t>
                  </w:r>
                </w:p>
              </w:tc>
              <w:tc>
                <w:tcPr>
                  <w:tcW w:w="1003" w:type="dxa"/>
                  <w:shd w:val="clear" w:color="auto" w:fill="auto"/>
                  <w:noWrap w:val="0"/>
                  <w:vAlign w:val="center"/>
                </w:tcPr>
                <w:p w14:paraId="541FB5BC">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r>
            <w:tr w14:paraId="0D0EE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9" w:hRule="atLeast"/>
                <w:jc w:val="center"/>
              </w:trPr>
              <w:tc>
                <w:tcPr>
                  <w:tcW w:w="412" w:type="dxa"/>
                  <w:vMerge w:val="continue"/>
                  <w:noWrap w:val="0"/>
                  <w:vAlign w:val="center"/>
                </w:tcPr>
                <w:p w14:paraId="40528C99">
                  <w:pPr>
                    <w:shd w:val="clear"/>
                    <w:adjustRightInd w:val="0"/>
                    <w:snapToGrid w:val="0"/>
                    <w:spacing w:line="240" w:lineRule="auto"/>
                    <w:jc w:val="center"/>
                    <w:rPr>
                      <w:color w:val="000000" w:themeColor="text1"/>
                      <w:highlight w:val="none"/>
                      <w14:textFill>
                        <w14:solidFill>
                          <w14:schemeClr w14:val="tx1"/>
                        </w14:solidFill>
                      </w14:textFill>
                    </w:rPr>
                  </w:pPr>
                </w:p>
              </w:tc>
              <w:tc>
                <w:tcPr>
                  <w:tcW w:w="2054" w:type="dxa"/>
                  <w:gridSpan w:val="2"/>
                  <w:noWrap w:val="0"/>
                  <w:vAlign w:val="center"/>
                </w:tcPr>
                <w:p w14:paraId="7C1B7A41">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氨氮</w:t>
                  </w:r>
                </w:p>
              </w:tc>
              <w:tc>
                <w:tcPr>
                  <w:tcW w:w="1616" w:type="dxa"/>
                  <w:shd w:val="clear" w:color="auto" w:fill="auto"/>
                  <w:noWrap w:val="0"/>
                  <w:vAlign w:val="center"/>
                </w:tcPr>
                <w:p w14:paraId="67B0EDB9">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0.0306/0.00272</w:t>
                  </w:r>
                </w:p>
              </w:tc>
              <w:tc>
                <w:tcPr>
                  <w:tcW w:w="1428" w:type="dxa"/>
                  <w:shd w:val="clear" w:color="auto" w:fill="auto"/>
                  <w:noWrap w:val="0"/>
                  <w:vAlign w:val="center"/>
                </w:tcPr>
                <w:p w14:paraId="5E3F65E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0.0324/</w:t>
                  </w:r>
                  <w:r>
                    <w:rPr>
                      <w:rFonts w:hint="default" w:ascii="Times New Roman" w:hAnsi="Times New Roman" w:eastAsia="宋体" w:cs="Times New Roman"/>
                      <w:i w:val="0"/>
                      <w:iCs w:val="0"/>
                      <w:color w:val="000000"/>
                      <w:kern w:val="0"/>
                      <w:sz w:val="21"/>
                      <w:szCs w:val="21"/>
                      <w:u w:val="none"/>
                      <w:lang w:val="en-US" w:eastAsia="zh-CN" w:bidi="ar"/>
                    </w:rPr>
                    <w:t>0.00288</w:t>
                  </w:r>
                </w:p>
              </w:tc>
              <w:tc>
                <w:tcPr>
                  <w:tcW w:w="756" w:type="dxa"/>
                  <w:tcBorders>
                    <w:right w:val="single" w:color="auto" w:sz="2" w:space="0"/>
                  </w:tcBorders>
                  <w:shd w:val="clear" w:color="auto" w:fill="auto"/>
                  <w:noWrap w:val="0"/>
                  <w:vAlign w:val="center"/>
                </w:tcPr>
                <w:p w14:paraId="6E8508C0">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704" w:type="dxa"/>
                  <w:tcBorders>
                    <w:right w:val="single" w:color="auto" w:sz="4" w:space="0"/>
                  </w:tcBorders>
                  <w:shd w:val="clear" w:color="auto" w:fill="auto"/>
                  <w:noWrap w:val="0"/>
                  <w:vAlign w:val="center"/>
                </w:tcPr>
                <w:p w14:paraId="059436BD">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664" w:type="dxa"/>
                  <w:tcBorders>
                    <w:right w:val="single" w:color="auto" w:sz="2" w:space="0"/>
                  </w:tcBorders>
                  <w:shd w:val="clear" w:color="auto" w:fill="auto"/>
                  <w:noWrap w:val="0"/>
                  <w:vAlign w:val="center"/>
                </w:tcPr>
                <w:p w14:paraId="7258398A">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743" w:type="dxa"/>
                  <w:tcBorders>
                    <w:left w:val="single" w:color="auto" w:sz="2" w:space="0"/>
                  </w:tcBorders>
                  <w:shd w:val="clear" w:color="auto" w:fill="auto"/>
                  <w:noWrap w:val="0"/>
                  <w:vAlign w:val="center"/>
                </w:tcPr>
                <w:p w14:paraId="1A937904">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1434" w:type="dxa"/>
                  <w:shd w:val="clear" w:color="auto" w:fill="auto"/>
                  <w:noWrap w:val="0"/>
                  <w:vAlign w:val="center"/>
                </w:tcPr>
                <w:p w14:paraId="637E688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0.00272</w:t>
                  </w:r>
                </w:p>
              </w:tc>
              <w:tc>
                <w:tcPr>
                  <w:tcW w:w="1367" w:type="dxa"/>
                  <w:shd w:val="clear" w:color="auto" w:fill="auto"/>
                  <w:noWrap w:val="0"/>
                  <w:vAlign w:val="center"/>
                </w:tcPr>
                <w:p w14:paraId="62B328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0.0324/</w:t>
                  </w:r>
                  <w:r>
                    <w:rPr>
                      <w:rFonts w:hint="default" w:ascii="Times New Roman" w:hAnsi="Times New Roman" w:eastAsia="宋体" w:cs="Times New Roman"/>
                      <w:i w:val="0"/>
                      <w:iCs w:val="0"/>
                      <w:color w:val="000000"/>
                      <w:kern w:val="0"/>
                      <w:sz w:val="21"/>
                      <w:szCs w:val="21"/>
                      <w:u w:val="none"/>
                      <w:lang w:val="en-US" w:eastAsia="zh-CN" w:bidi="ar"/>
                    </w:rPr>
                    <w:t>0.00288</w:t>
                  </w:r>
                </w:p>
              </w:tc>
              <w:tc>
                <w:tcPr>
                  <w:tcW w:w="1003" w:type="dxa"/>
                  <w:shd w:val="clear" w:color="auto" w:fill="auto"/>
                  <w:noWrap w:val="0"/>
                  <w:vAlign w:val="center"/>
                </w:tcPr>
                <w:p w14:paraId="4AD20F50">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r>
            <w:tr w14:paraId="32265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9" w:hRule="atLeast"/>
                <w:jc w:val="center"/>
              </w:trPr>
              <w:tc>
                <w:tcPr>
                  <w:tcW w:w="412" w:type="dxa"/>
                  <w:vMerge w:val="continue"/>
                  <w:noWrap w:val="0"/>
                  <w:vAlign w:val="center"/>
                </w:tcPr>
                <w:p w14:paraId="34769610">
                  <w:pPr>
                    <w:shd w:val="clear"/>
                    <w:adjustRightInd w:val="0"/>
                    <w:snapToGrid w:val="0"/>
                    <w:spacing w:line="240" w:lineRule="auto"/>
                    <w:jc w:val="center"/>
                    <w:rPr>
                      <w:color w:val="000000" w:themeColor="text1"/>
                      <w:highlight w:val="none"/>
                      <w14:textFill>
                        <w14:solidFill>
                          <w14:schemeClr w14:val="tx1"/>
                        </w14:solidFill>
                      </w14:textFill>
                    </w:rPr>
                  </w:pPr>
                </w:p>
              </w:tc>
              <w:tc>
                <w:tcPr>
                  <w:tcW w:w="2054" w:type="dxa"/>
                  <w:gridSpan w:val="2"/>
                  <w:noWrap w:val="0"/>
                  <w:vAlign w:val="center"/>
                </w:tcPr>
                <w:p w14:paraId="70E8B79F">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总磷</w:t>
                  </w:r>
                </w:p>
              </w:tc>
              <w:tc>
                <w:tcPr>
                  <w:tcW w:w="1616" w:type="dxa"/>
                  <w:shd w:val="clear" w:color="auto" w:fill="auto"/>
                  <w:noWrap w:val="0"/>
                  <w:vAlign w:val="center"/>
                </w:tcPr>
                <w:p w14:paraId="5CA6C2DD">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0.00544/0.00034</w:t>
                  </w:r>
                </w:p>
              </w:tc>
              <w:tc>
                <w:tcPr>
                  <w:tcW w:w="1428" w:type="dxa"/>
                  <w:shd w:val="clear" w:color="auto" w:fill="auto"/>
                  <w:noWrap w:val="0"/>
                  <w:vAlign w:val="center"/>
                </w:tcPr>
                <w:p w14:paraId="6030436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0.00576/</w:t>
                  </w:r>
                  <w:r>
                    <w:rPr>
                      <w:rFonts w:hint="default" w:ascii="Times New Roman" w:hAnsi="Times New Roman" w:eastAsia="宋体" w:cs="Times New Roman"/>
                      <w:i w:val="0"/>
                      <w:iCs w:val="0"/>
                      <w:color w:val="000000"/>
                      <w:kern w:val="0"/>
                      <w:sz w:val="21"/>
                      <w:szCs w:val="21"/>
                      <w:u w:val="none"/>
                      <w:lang w:val="en-US" w:eastAsia="zh-CN" w:bidi="ar"/>
                    </w:rPr>
                    <w:t>0.00036</w:t>
                  </w:r>
                </w:p>
              </w:tc>
              <w:tc>
                <w:tcPr>
                  <w:tcW w:w="756" w:type="dxa"/>
                  <w:tcBorders>
                    <w:right w:val="single" w:color="auto" w:sz="2" w:space="0"/>
                  </w:tcBorders>
                  <w:shd w:val="clear" w:color="auto" w:fill="auto"/>
                  <w:noWrap w:val="0"/>
                  <w:vAlign w:val="center"/>
                </w:tcPr>
                <w:p w14:paraId="38E1D3DC">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704" w:type="dxa"/>
                  <w:tcBorders>
                    <w:right w:val="single" w:color="auto" w:sz="4" w:space="0"/>
                  </w:tcBorders>
                  <w:shd w:val="clear" w:color="auto" w:fill="auto"/>
                  <w:noWrap w:val="0"/>
                  <w:vAlign w:val="center"/>
                </w:tcPr>
                <w:p w14:paraId="65F93CBF">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664" w:type="dxa"/>
                  <w:tcBorders>
                    <w:right w:val="single" w:color="auto" w:sz="2" w:space="0"/>
                  </w:tcBorders>
                  <w:shd w:val="clear" w:color="auto" w:fill="auto"/>
                  <w:noWrap w:val="0"/>
                  <w:vAlign w:val="center"/>
                </w:tcPr>
                <w:p w14:paraId="3693605B">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743" w:type="dxa"/>
                  <w:tcBorders>
                    <w:left w:val="single" w:color="auto" w:sz="2" w:space="0"/>
                  </w:tcBorders>
                  <w:shd w:val="clear" w:color="auto" w:fill="auto"/>
                  <w:noWrap w:val="0"/>
                  <w:vAlign w:val="center"/>
                </w:tcPr>
                <w:p w14:paraId="16805957">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1434" w:type="dxa"/>
                  <w:shd w:val="clear" w:color="auto" w:fill="auto"/>
                  <w:noWrap w:val="0"/>
                  <w:vAlign w:val="center"/>
                </w:tcPr>
                <w:p w14:paraId="7204BAA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0.00034</w:t>
                  </w:r>
                </w:p>
              </w:tc>
              <w:tc>
                <w:tcPr>
                  <w:tcW w:w="1367" w:type="dxa"/>
                  <w:shd w:val="clear" w:color="auto" w:fill="auto"/>
                  <w:noWrap w:val="0"/>
                  <w:vAlign w:val="center"/>
                </w:tcPr>
                <w:p w14:paraId="3DDF389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0.00576/</w:t>
                  </w:r>
                  <w:r>
                    <w:rPr>
                      <w:rFonts w:hint="default" w:ascii="Times New Roman" w:hAnsi="Times New Roman" w:eastAsia="宋体" w:cs="Times New Roman"/>
                      <w:i w:val="0"/>
                      <w:iCs w:val="0"/>
                      <w:color w:val="000000"/>
                      <w:kern w:val="0"/>
                      <w:sz w:val="21"/>
                      <w:szCs w:val="21"/>
                      <w:u w:val="none"/>
                      <w:lang w:val="en-US" w:eastAsia="zh-CN" w:bidi="ar"/>
                    </w:rPr>
                    <w:t>0.00036</w:t>
                  </w:r>
                </w:p>
              </w:tc>
              <w:tc>
                <w:tcPr>
                  <w:tcW w:w="1003" w:type="dxa"/>
                  <w:shd w:val="clear" w:color="auto" w:fill="auto"/>
                  <w:noWrap w:val="0"/>
                  <w:vAlign w:val="center"/>
                </w:tcPr>
                <w:p w14:paraId="1680E189">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r>
            <w:tr w14:paraId="2FA5F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9" w:hRule="atLeast"/>
                <w:jc w:val="center"/>
              </w:trPr>
              <w:tc>
                <w:tcPr>
                  <w:tcW w:w="412" w:type="dxa"/>
                  <w:vMerge w:val="continue"/>
                  <w:noWrap w:val="0"/>
                  <w:vAlign w:val="center"/>
                </w:tcPr>
                <w:p w14:paraId="6DAB4E72">
                  <w:pPr>
                    <w:shd w:val="clear"/>
                    <w:adjustRightInd w:val="0"/>
                    <w:snapToGrid w:val="0"/>
                    <w:spacing w:line="240" w:lineRule="auto"/>
                    <w:jc w:val="center"/>
                    <w:rPr>
                      <w:color w:val="000000" w:themeColor="text1"/>
                      <w:highlight w:val="none"/>
                      <w14:textFill>
                        <w14:solidFill>
                          <w14:schemeClr w14:val="tx1"/>
                        </w14:solidFill>
                      </w14:textFill>
                    </w:rPr>
                  </w:pPr>
                </w:p>
              </w:tc>
              <w:tc>
                <w:tcPr>
                  <w:tcW w:w="2054" w:type="dxa"/>
                  <w:gridSpan w:val="2"/>
                  <w:noWrap w:val="0"/>
                  <w:vAlign w:val="center"/>
                </w:tcPr>
                <w:p w14:paraId="42DADF82">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总氮</w:t>
                  </w:r>
                </w:p>
              </w:tc>
              <w:tc>
                <w:tcPr>
                  <w:tcW w:w="1616" w:type="dxa"/>
                  <w:shd w:val="clear" w:color="auto" w:fill="auto"/>
                  <w:noWrap w:val="0"/>
                  <w:vAlign w:val="center"/>
                </w:tcPr>
                <w:p w14:paraId="785236B0">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0.0476/0.00816</w:t>
                  </w:r>
                </w:p>
              </w:tc>
              <w:tc>
                <w:tcPr>
                  <w:tcW w:w="1428" w:type="dxa"/>
                  <w:shd w:val="clear" w:color="auto" w:fill="auto"/>
                  <w:noWrap w:val="0"/>
                  <w:vAlign w:val="center"/>
                </w:tcPr>
                <w:p w14:paraId="37DB88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0.0504/</w:t>
                  </w:r>
                  <w:r>
                    <w:rPr>
                      <w:rFonts w:hint="default" w:ascii="Times New Roman" w:hAnsi="Times New Roman" w:eastAsia="宋体" w:cs="Times New Roman"/>
                      <w:i w:val="0"/>
                      <w:iCs w:val="0"/>
                      <w:color w:val="000000"/>
                      <w:kern w:val="0"/>
                      <w:sz w:val="21"/>
                      <w:szCs w:val="21"/>
                      <w:u w:val="none"/>
                      <w:lang w:val="en-US" w:eastAsia="zh-CN" w:bidi="ar"/>
                    </w:rPr>
                    <w:t>0.00864</w:t>
                  </w:r>
                </w:p>
              </w:tc>
              <w:tc>
                <w:tcPr>
                  <w:tcW w:w="756" w:type="dxa"/>
                  <w:tcBorders>
                    <w:right w:val="single" w:color="auto" w:sz="2" w:space="0"/>
                  </w:tcBorders>
                  <w:shd w:val="clear" w:color="auto" w:fill="auto"/>
                  <w:noWrap w:val="0"/>
                  <w:vAlign w:val="center"/>
                </w:tcPr>
                <w:p w14:paraId="4B91A5D3">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704" w:type="dxa"/>
                  <w:tcBorders>
                    <w:right w:val="single" w:color="auto" w:sz="4" w:space="0"/>
                  </w:tcBorders>
                  <w:shd w:val="clear" w:color="auto" w:fill="auto"/>
                  <w:noWrap w:val="0"/>
                  <w:vAlign w:val="center"/>
                </w:tcPr>
                <w:p w14:paraId="13DB1F3F">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664" w:type="dxa"/>
                  <w:tcBorders>
                    <w:right w:val="single" w:color="auto" w:sz="2" w:space="0"/>
                  </w:tcBorders>
                  <w:shd w:val="clear" w:color="auto" w:fill="auto"/>
                  <w:noWrap w:val="0"/>
                  <w:vAlign w:val="center"/>
                </w:tcPr>
                <w:p w14:paraId="31B61A21">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743" w:type="dxa"/>
                  <w:tcBorders>
                    <w:left w:val="single" w:color="auto" w:sz="2" w:space="0"/>
                  </w:tcBorders>
                  <w:shd w:val="clear" w:color="auto" w:fill="auto"/>
                  <w:noWrap w:val="0"/>
                  <w:vAlign w:val="center"/>
                </w:tcPr>
                <w:p w14:paraId="5FA81DE3">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c>
                <w:tcPr>
                  <w:tcW w:w="1434" w:type="dxa"/>
                  <w:shd w:val="clear" w:color="auto" w:fill="auto"/>
                  <w:noWrap w:val="0"/>
                  <w:vAlign w:val="center"/>
                </w:tcPr>
                <w:p w14:paraId="55EB77C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0.00816</w:t>
                  </w:r>
                </w:p>
              </w:tc>
              <w:tc>
                <w:tcPr>
                  <w:tcW w:w="1367" w:type="dxa"/>
                  <w:shd w:val="clear" w:color="auto" w:fill="auto"/>
                  <w:noWrap w:val="0"/>
                  <w:vAlign w:val="center"/>
                </w:tcPr>
                <w:p w14:paraId="24A91B3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0.0504/</w:t>
                  </w:r>
                  <w:r>
                    <w:rPr>
                      <w:rFonts w:hint="default" w:ascii="Times New Roman" w:hAnsi="Times New Roman" w:eastAsia="宋体" w:cs="Times New Roman"/>
                      <w:i w:val="0"/>
                      <w:iCs w:val="0"/>
                      <w:color w:val="000000"/>
                      <w:kern w:val="0"/>
                      <w:sz w:val="21"/>
                      <w:szCs w:val="21"/>
                      <w:u w:val="none"/>
                      <w:lang w:val="en-US" w:eastAsia="zh-CN" w:bidi="ar"/>
                    </w:rPr>
                    <w:t>0.00864</w:t>
                  </w:r>
                </w:p>
              </w:tc>
              <w:tc>
                <w:tcPr>
                  <w:tcW w:w="1003" w:type="dxa"/>
                  <w:shd w:val="clear" w:color="auto" w:fill="auto"/>
                  <w:noWrap w:val="0"/>
                  <w:vAlign w:val="center"/>
                </w:tcPr>
                <w:p w14:paraId="3079285D">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p>
              </w:tc>
            </w:tr>
            <w:tr w14:paraId="67497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8" w:hRule="atLeast"/>
                <w:jc w:val="center"/>
              </w:trPr>
              <w:tc>
                <w:tcPr>
                  <w:tcW w:w="412" w:type="dxa"/>
                  <w:vMerge w:val="restart"/>
                  <w:noWrap w:val="0"/>
                  <w:vAlign w:val="center"/>
                </w:tcPr>
                <w:p w14:paraId="04CC2367">
                  <w:pPr>
                    <w:shd w:val="clea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固废</w:t>
                  </w:r>
                </w:p>
              </w:tc>
              <w:tc>
                <w:tcPr>
                  <w:tcW w:w="2054" w:type="dxa"/>
                  <w:gridSpan w:val="2"/>
                  <w:noWrap w:val="0"/>
                  <w:vAlign w:val="center"/>
                </w:tcPr>
                <w:p w14:paraId="3B97D7B9">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一般固废</w:t>
                  </w:r>
                </w:p>
              </w:tc>
              <w:tc>
                <w:tcPr>
                  <w:tcW w:w="1616" w:type="dxa"/>
                  <w:noWrap w:val="0"/>
                  <w:vAlign w:val="center"/>
                </w:tcPr>
                <w:p w14:paraId="27782F6A">
                  <w:pPr>
                    <w:shd w:val="clear"/>
                    <w:adjustRightInd w:val="0"/>
                    <w:snapToGrid w:val="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428" w:type="dxa"/>
                  <w:noWrap w:val="0"/>
                  <w:vAlign w:val="center"/>
                </w:tcPr>
                <w:p w14:paraId="1419BA22">
                  <w:pPr>
                    <w:shd w:val="clear"/>
                    <w:adjustRightInd w:val="0"/>
                    <w:snapToGrid w:val="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756" w:type="dxa"/>
                  <w:tcBorders>
                    <w:right w:val="single" w:color="auto" w:sz="2" w:space="0"/>
                  </w:tcBorders>
                  <w:shd w:val="clear" w:color="auto" w:fill="auto"/>
                  <w:noWrap w:val="0"/>
                  <w:vAlign w:val="center"/>
                </w:tcPr>
                <w:p w14:paraId="799C6FCD">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704" w:type="dxa"/>
                  <w:tcBorders>
                    <w:right w:val="single" w:color="auto" w:sz="4" w:space="0"/>
                  </w:tcBorders>
                  <w:shd w:val="clear" w:color="auto" w:fill="auto"/>
                  <w:noWrap w:val="0"/>
                  <w:vAlign w:val="center"/>
                </w:tcPr>
                <w:p w14:paraId="01B8AD58">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64" w:type="dxa"/>
                  <w:tcBorders>
                    <w:right w:val="single" w:color="auto" w:sz="2" w:space="0"/>
                  </w:tcBorders>
                  <w:shd w:val="clear" w:color="auto" w:fill="auto"/>
                  <w:noWrap w:val="0"/>
                  <w:vAlign w:val="center"/>
                </w:tcPr>
                <w:p w14:paraId="228E659E">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743" w:type="dxa"/>
                  <w:tcBorders>
                    <w:left w:val="single" w:color="auto" w:sz="2" w:space="0"/>
                  </w:tcBorders>
                  <w:shd w:val="clear" w:color="auto" w:fill="auto"/>
                  <w:noWrap w:val="0"/>
                  <w:vAlign w:val="center"/>
                </w:tcPr>
                <w:p w14:paraId="5644649F">
                  <w:pPr>
                    <w:shd w:val="clea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434" w:type="dxa"/>
                  <w:shd w:val="clear" w:color="auto" w:fill="auto"/>
                  <w:noWrap w:val="0"/>
                  <w:vAlign w:val="center"/>
                </w:tcPr>
                <w:p w14:paraId="38BF8318">
                  <w:pPr>
                    <w:shd w:val="clea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367" w:type="dxa"/>
                  <w:noWrap w:val="0"/>
                  <w:vAlign w:val="center"/>
                </w:tcPr>
                <w:p w14:paraId="25AB837D">
                  <w:pPr>
                    <w:shd w:val="clear"/>
                    <w:adjustRightInd w:val="0"/>
                    <w:snapToGrid w:val="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003" w:type="dxa"/>
                  <w:noWrap w:val="0"/>
                  <w:vAlign w:val="center"/>
                </w:tcPr>
                <w:p w14:paraId="497599B5">
                  <w:pPr>
                    <w:shd w:val="clear"/>
                    <w:adjustRightInd w:val="0"/>
                    <w:snapToGrid w:val="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r>
            <w:tr w14:paraId="1F6F0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2" w:hRule="atLeast"/>
                <w:jc w:val="center"/>
              </w:trPr>
              <w:tc>
                <w:tcPr>
                  <w:tcW w:w="412" w:type="dxa"/>
                  <w:vMerge w:val="continue"/>
                  <w:noWrap w:val="0"/>
                  <w:vAlign w:val="center"/>
                </w:tcPr>
                <w:p w14:paraId="1EEAE18F">
                  <w:pPr>
                    <w:shd w:val="clear"/>
                    <w:adjustRightInd w:val="0"/>
                    <w:snapToGrid w:val="0"/>
                    <w:jc w:val="center"/>
                    <w:rPr>
                      <w:color w:val="000000" w:themeColor="text1"/>
                      <w:highlight w:val="none"/>
                      <w14:textFill>
                        <w14:solidFill>
                          <w14:schemeClr w14:val="tx1"/>
                        </w14:solidFill>
                      </w14:textFill>
                    </w:rPr>
                  </w:pPr>
                </w:p>
              </w:tc>
              <w:tc>
                <w:tcPr>
                  <w:tcW w:w="2054" w:type="dxa"/>
                  <w:gridSpan w:val="2"/>
                  <w:noWrap w:val="0"/>
                  <w:vAlign w:val="center"/>
                </w:tcPr>
                <w:p w14:paraId="1219BAC4">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危险废物</w:t>
                  </w:r>
                </w:p>
              </w:tc>
              <w:tc>
                <w:tcPr>
                  <w:tcW w:w="1616" w:type="dxa"/>
                  <w:noWrap w:val="0"/>
                  <w:vAlign w:val="center"/>
                </w:tcPr>
                <w:p w14:paraId="4BC1F187">
                  <w:pPr>
                    <w:shd w:val="clear"/>
                    <w:adjustRightInd w:val="0"/>
                    <w:snapToGrid w:val="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428" w:type="dxa"/>
                  <w:noWrap w:val="0"/>
                  <w:vAlign w:val="center"/>
                </w:tcPr>
                <w:p w14:paraId="7F3EA701">
                  <w:pPr>
                    <w:shd w:val="clear"/>
                    <w:adjustRightInd w:val="0"/>
                    <w:snapToGrid w:val="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756" w:type="dxa"/>
                  <w:tcBorders>
                    <w:right w:val="single" w:color="auto" w:sz="2" w:space="0"/>
                  </w:tcBorders>
                  <w:shd w:val="clear" w:color="auto" w:fill="auto"/>
                  <w:noWrap w:val="0"/>
                  <w:vAlign w:val="center"/>
                </w:tcPr>
                <w:p w14:paraId="4D40CC9E">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704" w:type="dxa"/>
                  <w:tcBorders>
                    <w:right w:val="single" w:color="auto" w:sz="4" w:space="0"/>
                  </w:tcBorders>
                  <w:shd w:val="clear" w:color="auto" w:fill="auto"/>
                  <w:noWrap w:val="0"/>
                  <w:vAlign w:val="center"/>
                </w:tcPr>
                <w:p w14:paraId="31800555">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64" w:type="dxa"/>
                  <w:tcBorders>
                    <w:right w:val="single" w:color="auto" w:sz="2" w:space="0"/>
                  </w:tcBorders>
                  <w:shd w:val="clear" w:color="auto" w:fill="auto"/>
                  <w:noWrap w:val="0"/>
                  <w:vAlign w:val="center"/>
                </w:tcPr>
                <w:p w14:paraId="307AA529">
                  <w:pPr>
                    <w:shd w:val="clea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743" w:type="dxa"/>
                  <w:tcBorders>
                    <w:left w:val="single" w:color="auto" w:sz="2" w:space="0"/>
                  </w:tcBorders>
                  <w:shd w:val="clear" w:color="auto" w:fill="auto"/>
                  <w:noWrap w:val="0"/>
                  <w:vAlign w:val="center"/>
                </w:tcPr>
                <w:p w14:paraId="530F2804">
                  <w:pPr>
                    <w:shd w:val="clea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434" w:type="dxa"/>
                  <w:shd w:val="clear" w:color="auto" w:fill="auto"/>
                  <w:noWrap w:val="0"/>
                  <w:vAlign w:val="center"/>
                </w:tcPr>
                <w:p w14:paraId="5EC2CE22">
                  <w:pPr>
                    <w:shd w:val="clea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367" w:type="dxa"/>
                  <w:noWrap w:val="0"/>
                  <w:vAlign w:val="center"/>
                </w:tcPr>
                <w:p w14:paraId="2C04AC79">
                  <w:pPr>
                    <w:shd w:val="clear"/>
                    <w:adjustRightInd w:val="0"/>
                    <w:snapToGrid w:val="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003" w:type="dxa"/>
                  <w:noWrap w:val="0"/>
                  <w:vAlign w:val="center"/>
                </w:tcPr>
                <w:p w14:paraId="7EE5A2BD">
                  <w:pPr>
                    <w:shd w:val="clear"/>
                    <w:adjustRightInd w:val="0"/>
                    <w:snapToGrid w:val="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r>
            <w:tr w14:paraId="5DC0C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7" w:hRule="atLeast"/>
                <w:jc w:val="center"/>
              </w:trPr>
              <w:tc>
                <w:tcPr>
                  <w:tcW w:w="412" w:type="dxa"/>
                  <w:vMerge w:val="continue"/>
                  <w:noWrap w:val="0"/>
                  <w:vAlign w:val="center"/>
                </w:tcPr>
                <w:p w14:paraId="1351ECF3">
                  <w:pPr>
                    <w:shd w:val="clear"/>
                    <w:adjustRightInd w:val="0"/>
                    <w:snapToGrid w:val="0"/>
                    <w:jc w:val="center"/>
                    <w:rPr>
                      <w:color w:val="000000" w:themeColor="text1"/>
                      <w:highlight w:val="none"/>
                      <w14:textFill>
                        <w14:solidFill>
                          <w14:schemeClr w14:val="tx1"/>
                        </w14:solidFill>
                      </w14:textFill>
                    </w:rPr>
                  </w:pPr>
                </w:p>
              </w:tc>
              <w:tc>
                <w:tcPr>
                  <w:tcW w:w="2054" w:type="dxa"/>
                  <w:gridSpan w:val="2"/>
                  <w:noWrap w:val="0"/>
                  <w:vAlign w:val="center"/>
                </w:tcPr>
                <w:p w14:paraId="2AC41B82">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生活垃圾</w:t>
                  </w:r>
                </w:p>
              </w:tc>
              <w:tc>
                <w:tcPr>
                  <w:tcW w:w="1616" w:type="dxa"/>
                  <w:noWrap w:val="0"/>
                  <w:vAlign w:val="center"/>
                </w:tcPr>
                <w:p w14:paraId="71B1B007">
                  <w:pPr>
                    <w:shd w:val="clear"/>
                    <w:adjustRightInd w:val="0"/>
                    <w:snapToGrid w:val="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428" w:type="dxa"/>
                  <w:noWrap w:val="0"/>
                  <w:vAlign w:val="center"/>
                </w:tcPr>
                <w:p w14:paraId="442B190F">
                  <w:pPr>
                    <w:shd w:val="clear"/>
                    <w:adjustRightInd w:val="0"/>
                    <w:snapToGrid w:val="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756" w:type="dxa"/>
                  <w:tcBorders>
                    <w:right w:val="single" w:color="auto" w:sz="2" w:space="0"/>
                  </w:tcBorders>
                  <w:shd w:val="clear" w:color="auto" w:fill="auto"/>
                  <w:noWrap w:val="0"/>
                  <w:vAlign w:val="center"/>
                </w:tcPr>
                <w:p w14:paraId="7AB77E73">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704" w:type="dxa"/>
                  <w:tcBorders>
                    <w:right w:val="single" w:color="auto" w:sz="4" w:space="0"/>
                  </w:tcBorders>
                  <w:shd w:val="clear" w:color="auto" w:fill="auto"/>
                  <w:noWrap w:val="0"/>
                  <w:vAlign w:val="center"/>
                </w:tcPr>
                <w:p w14:paraId="240C4B4E">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664" w:type="dxa"/>
                  <w:tcBorders>
                    <w:right w:val="single" w:color="auto" w:sz="2" w:space="0"/>
                  </w:tcBorders>
                  <w:shd w:val="clear" w:color="auto" w:fill="auto"/>
                  <w:noWrap w:val="0"/>
                  <w:vAlign w:val="center"/>
                </w:tcPr>
                <w:p w14:paraId="7DA63E5E">
                  <w:pPr>
                    <w:shd w:val="clea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743" w:type="dxa"/>
                  <w:tcBorders>
                    <w:left w:val="single" w:color="auto" w:sz="2" w:space="0"/>
                  </w:tcBorders>
                  <w:shd w:val="clear" w:color="auto" w:fill="auto"/>
                  <w:noWrap w:val="0"/>
                  <w:vAlign w:val="center"/>
                </w:tcPr>
                <w:p w14:paraId="129FD241">
                  <w:pPr>
                    <w:shd w:val="clea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434" w:type="dxa"/>
                  <w:shd w:val="clear" w:color="auto" w:fill="auto"/>
                  <w:noWrap w:val="0"/>
                  <w:vAlign w:val="center"/>
                </w:tcPr>
                <w:p w14:paraId="7CBFE901">
                  <w:pPr>
                    <w:shd w:val="clear"/>
                    <w:adjustRightInd w:val="0"/>
                    <w:snapToGrid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367" w:type="dxa"/>
                  <w:noWrap w:val="0"/>
                  <w:vAlign w:val="center"/>
                </w:tcPr>
                <w:p w14:paraId="3FB3A5F0">
                  <w:pPr>
                    <w:shd w:val="clear"/>
                    <w:adjustRightInd w:val="0"/>
                    <w:snapToGrid w:val="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003" w:type="dxa"/>
                  <w:noWrap w:val="0"/>
                  <w:vAlign w:val="center"/>
                </w:tcPr>
                <w:p w14:paraId="1B81A292">
                  <w:pPr>
                    <w:shd w:val="clear"/>
                    <w:adjustRightInd w:val="0"/>
                    <w:snapToGrid w:val="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r>
          </w:tbl>
          <w:p w14:paraId="02D2E42F">
            <w:pPr>
              <w:shd w:val="clear"/>
              <w:adjustRightInd w:val="0"/>
              <w:snapToGrid w:val="0"/>
              <w:rPr>
                <w:rFonts w:hint="default" w:eastAsia="宋体"/>
                <w:b/>
                <w:color w:val="000000" w:themeColor="text1"/>
                <w:sz w:val="18"/>
                <w:highlight w:val="none"/>
                <w:lang w:val="en-US" w:eastAsia="zh-CN"/>
                <w14:textFill>
                  <w14:solidFill>
                    <w14:schemeClr w14:val="tx1"/>
                  </w14:solidFill>
                </w14:textFill>
              </w:rPr>
            </w:pPr>
            <w:r>
              <w:rPr>
                <w:rFonts w:hint="eastAsia"/>
                <w:b/>
                <w:color w:val="000000" w:themeColor="text1"/>
                <w:sz w:val="18"/>
                <w:highlight w:val="none"/>
                <w14:textFill>
                  <w14:solidFill>
                    <w14:schemeClr w14:val="tx1"/>
                  </w14:solidFill>
                </w14:textFill>
              </w:rPr>
              <w:t>注：</w:t>
            </w:r>
            <w:r>
              <w:rPr>
                <w:b/>
                <w:color w:val="000000" w:themeColor="text1"/>
                <w:sz w:val="18"/>
                <w:highlight w:val="none"/>
                <w14:textFill>
                  <w14:solidFill>
                    <w14:schemeClr w14:val="tx1"/>
                  </w14:solidFill>
                </w14:textFill>
              </w:rPr>
              <w:t>“</w:t>
            </w:r>
            <w:r>
              <w:rPr>
                <w:rFonts w:hint="eastAsia"/>
                <w:b/>
                <w:color w:val="000000" w:themeColor="text1"/>
                <w:sz w:val="18"/>
                <w:highlight w:val="none"/>
                <w14:textFill>
                  <w14:solidFill>
                    <w14:schemeClr w14:val="tx1"/>
                  </w14:solidFill>
                </w14:textFill>
              </w:rPr>
              <w:t>/</w:t>
            </w:r>
            <w:r>
              <w:rPr>
                <w:b/>
                <w:color w:val="000000" w:themeColor="text1"/>
                <w:sz w:val="18"/>
                <w:highlight w:val="none"/>
                <w14:textFill>
                  <w14:solidFill>
                    <w14:schemeClr w14:val="tx1"/>
                  </w14:solidFill>
                </w14:textFill>
              </w:rPr>
              <w:t>”</w:t>
            </w:r>
            <w:r>
              <w:rPr>
                <w:rFonts w:hint="eastAsia"/>
                <w:b/>
                <w:color w:val="000000" w:themeColor="text1"/>
                <w:sz w:val="18"/>
                <w:highlight w:val="none"/>
                <w14:textFill>
                  <w14:solidFill>
                    <w14:schemeClr w14:val="tx1"/>
                  </w14:solidFill>
                </w14:textFill>
              </w:rPr>
              <w:t>前</w:t>
            </w:r>
            <w:r>
              <w:rPr>
                <w:b/>
                <w:color w:val="000000" w:themeColor="text1"/>
                <w:sz w:val="18"/>
                <w:highlight w:val="none"/>
                <w14:textFill>
                  <w14:solidFill>
                    <w14:schemeClr w14:val="tx1"/>
                  </w14:solidFill>
                </w14:textFill>
              </w:rPr>
              <w:t>指接管量，“</w:t>
            </w:r>
            <w:r>
              <w:rPr>
                <w:rFonts w:hint="eastAsia"/>
                <w:b/>
                <w:color w:val="000000" w:themeColor="text1"/>
                <w:sz w:val="18"/>
                <w:highlight w:val="none"/>
                <w14:textFill>
                  <w14:solidFill>
                    <w14:schemeClr w14:val="tx1"/>
                  </w14:solidFill>
                </w14:textFill>
              </w:rPr>
              <w:t>/</w:t>
            </w:r>
            <w:r>
              <w:rPr>
                <w:b/>
                <w:color w:val="000000" w:themeColor="text1"/>
                <w:sz w:val="18"/>
                <w:highlight w:val="none"/>
                <w14:textFill>
                  <w14:solidFill>
                    <w14:schemeClr w14:val="tx1"/>
                  </w14:solidFill>
                </w14:textFill>
              </w:rPr>
              <w:t>”</w:t>
            </w:r>
            <w:r>
              <w:rPr>
                <w:rFonts w:hint="eastAsia"/>
                <w:b/>
                <w:color w:val="000000" w:themeColor="text1"/>
                <w:sz w:val="18"/>
                <w:highlight w:val="none"/>
                <w14:textFill>
                  <w14:solidFill>
                    <w14:schemeClr w14:val="tx1"/>
                  </w14:solidFill>
                </w14:textFill>
              </w:rPr>
              <w:t>后</w:t>
            </w:r>
            <w:r>
              <w:rPr>
                <w:b/>
                <w:color w:val="000000" w:themeColor="text1"/>
                <w:sz w:val="18"/>
                <w:highlight w:val="none"/>
                <w14:textFill>
                  <w14:solidFill>
                    <w14:schemeClr w14:val="tx1"/>
                  </w14:solidFill>
                </w14:textFill>
              </w:rPr>
              <w:t>指</w:t>
            </w:r>
            <w:r>
              <w:rPr>
                <w:rFonts w:hint="eastAsia"/>
                <w:b/>
                <w:color w:val="000000" w:themeColor="text1"/>
                <w:sz w:val="18"/>
                <w:highlight w:val="none"/>
                <w14:textFill>
                  <w14:solidFill>
                    <w14:schemeClr w14:val="tx1"/>
                  </w14:solidFill>
                </w14:textFill>
              </w:rPr>
              <w:t>排入外环境的</w:t>
            </w:r>
            <w:r>
              <w:rPr>
                <w:b/>
                <w:color w:val="000000" w:themeColor="text1"/>
                <w:sz w:val="18"/>
                <w:highlight w:val="none"/>
                <w14:textFill>
                  <w14:solidFill>
                    <w14:schemeClr w14:val="tx1"/>
                  </w14:solidFill>
                </w14:textFill>
              </w:rPr>
              <w:t>量</w:t>
            </w:r>
            <w:r>
              <w:rPr>
                <w:rFonts w:hint="eastAsia"/>
                <w:b/>
                <w:color w:val="000000" w:themeColor="text1"/>
                <w:sz w:val="18"/>
                <w:highlight w:val="none"/>
                <w:lang w:val="en-US" w:eastAsia="zh-CN"/>
                <w14:textFill>
                  <w14:solidFill>
                    <w14:schemeClr w14:val="tx1"/>
                  </w14:solidFill>
                </w14:textFill>
              </w:rPr>
              <w:t>;</w:t>
            </w:r>
          </w:p>
          <w:p w14:paraId="60EDB95F">
            <w:pPr>
              <w:pStyle w:val="33"/>
              <w:shd w:val="clear"/>
              <w:ind w:firstLine="48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w:t>
            </w:r>
            <w:r>
              <w:rPr>
                <w:rFonts w:hint="eastAsia"/>
                <w:color w:val="000000" w:themeColor="text1"/>
                <w:sz w:val="24"/>
                <w:szCs w:val="24"/>
                <w:highlight w:val="none"/>
                <w:lang w:val="en-US" w:eastAsia="zh-CN"/>
                <w14:textFill>
                  <w14:solidFill>
                    <w14:schemeClr w14:val="tx1"/>
                  </w14:solidFill>
                </w14:textFill>
              </w:rPr>
              <w:t>不新增</w:t>
            </w:r>
            <w:r>
              <w:rPr>
                <w:rFonts w:hint="eastAsia"/>
                <w:color w:val="000000" w:themeColor="text1"/>
                <w:sz w:val="24"/>
                <w:szCs w:val="24"/>
                <w:highlight w:val="none"/>
                <w14:textFill>
                  <w14:solidFill>
                    <w14:schemeClr w14:val="tx1"/>
                  </w14:solidFill>
                </w14:textFill>
              </w:rPr>
              <w:t>生活</w:t>
            </w:r>
            <w:r>
              <w:rPr>
                <w:rFonts w:hint="eastAsia"/>
                <w:color w:val="000000" w:themeColor="text1"/>
                <w:sz w:val="24"/>
                <w:szCs w:val="24"/>
                <w:highlight w:val="none"/>
                <w:lang w:val="en-US" w:eastAsia="zh-CN"/>
                <w14:textFill>
                  <w14:solidFill>
                    <w14:schemeClr w14:val="tx1"/>
                  </w14:solidFill>
                </w14:textFill>
              </w:rPr>
              <w:t>污水，无生产废水外排</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3B06AB82">
            <w:pPr>
              <w:pStyle w:val="33"/>
              <w:shd w:val="clear"/>
              <w:ind w:firstLine="480"/>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w:t>
            </w:r>
            <w:r>
              <w:rPr>
                <w:rFonts w:hint="eastAsia"/>
                <w:color w:val="000000" w:themeColor="text1"/>
                <w:sz w:val="24"/>
                <w:szCs w:val="24"/>
                <w:highlight w:val="none"/>
                <w:lang w:val="en-US" w:eastAsia="zh-CN"/>
                <w14:textFill>
                  <w14:solidFill>
                    <w14:schemeClr w14:val="tx1"/>
                  </w14:solidFill>
                </w14:textFill>
              </w:rPr>
              <w:t>新增颗粒物排放量为0.014t/a，二氧化硫排放量为0.01t/a，氮氧化物排放量为0.047t/a，</w:t>
            </w:r>
            <w:r>
              <w:rPr>
                <w:rFonts w:hint="eastAsia"/>
                <w:color w:val="000000" w:themeColor="text1"/>
                <w:sz w:val="24"/>
                <w:szCs w:val="24"/>
                <w:highlight w:val="none"/>
                <w14:textFill>
                  <w14:solidFill>
                    <w14:schemeClr w14:val="tx1"/>
                  </w14:solidFill>
                </w14:textFill>
              </w:rPr>
              <w:t>非甲烷总烃排放量为</w:t>
            </w:r>
            <w:r>
              <w:rPr>
                <w:rFonts w:hint="eastAsia"/>
                <w:color w:val="000000" w:themeColor="text1"/>
                <w:sz w:val="24"/>
                <w:szCs w:val="24"/>
                <w:highlight w:val="none"/>
                <w:lang w:val="en-US" w:eastAsia="zh-CN"/>
                <w14:textFill>
                  <w14:solidFill>
                    <w14:schemeClr w14:val="tx1"/>
                  </w14:solidFill>
                </w14:textFill>
              </w:rPr>
              <w:t>0.0011</w:t>
            </w:r>
            <w:r>
              <w:rPr>
                <w:rFonts w:hint="eastAsia"/>
                <w:color w:val="000000" w:themeColor="text1"/>
                <w:sz w:val="24"/>
                <w:szCs w:val="24"/>
                <w:highlight w:val="none"/>
                <w14:textFill>
                  <w14:solidFill>
                    <w14:schemeClr w14:val="tx1"/>
                  </w14:solidFill>
                </w14:textFill>
              </w:rPr>
              <w:t>t/a</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本项目建成后，全厂颗粒物排放量为0.0768t/a，二氧化硫排放量为0.05t/a，氮氧化物排放量为0.234t/a，</w:t>
            </w:r>
            <w:r>
              <w:rPr>
                <w:rFonts w:hint="eastAsia"/>
                <w:color w:val="000000" w:themeColor="text1"/>
                <w:sz w:val="24"/>
                <w:szCs w:val="24"/>
                <w:highlight w:val="none"/>
                <w14:textFill>
                  <w14:solidFill>
                    <w14:schemeClr w14:val="tx1"/>
                  </w14:solidFill>
                </w14:textFill>
              </w:rPr>
              <w:t>非甲烷总烃排放量为</w:t>
            </w:r>
            <w:r>
              <w:rPr>
                <w:rFonts w:hint="eastAsia"/>
                <w:color w:val="000000" w:themeColor="text1"/>
                <w:sz w:val="24"/>
                <w:szCs w:val="24"/>
                <w:highlight w:val="none"/>
                <w:lang w:val="en-US" w:eastAsia="zh-CN"/>
                <w14:textFill>
                  <w14:solidFill>
                    <w14:schemeClr w14:val="tx1"/>
                  </w14:solidFill>
                </w14:textFill>
              </w:rPr>
              <w:t>0.0039</w:t>
            </w:r>
            <w:r>
              <w:rPr>
                <w:rFonts w:hint="eastAsia"/>
                <w:color w:val="000000" w:themeColor="text1"/>
                <w:sz w:val="24"/>
                <w:szCs w:val="24"/>
                <w:highlight w:val="none"/>
                <w14:textFill>
                  <w14:solidFill>
                    <w14:schemeClr w14:val="tx1"/>
                  </w14:solidFill>
                </w14:textFill>
              </w:rPr>
              <w:t>t/a，根据总量控制原则，本项目</w:t>
            </w:r>
            <w:r>
              <w:rPr>
                <w:rFonts w:hint="eastAsia"/>
                <w:color w:val="000000" w:themeColor="text1"/>
                <w:sz w:val="24"/>
                <w:szCs w:val="24"/>
                <w:highlight w:val="none"/>
                <w:lang w:val="en-US" w:eastAsia="zh-CN"/>
                <w14:textFill>
                  <w14:solidFill>
                    <w14:schemeClr w14:val="tx1"/>
                  </w14:solidFill>
                </w14:textFill>
              </w:rPr>
              <w:t>新增颗粒物、二氧化硫、氮氧化物、</w:t>
            </w:r>
            <w:r>
              <w:rPr>
                <w:rFonts w:hint="eastAsia"/>
                <w:color w:val="000000" w:themeColor="text1"/>
                <w:sz w:val="24"/>
                <w:szCs w:val="24"/>
                <w:highlight w:val="none"/>
                <w14:textFill>
                  <w14:solidFill>
                    <w14:schemeClr w14:val="tx1"/>
                  </w14:solidFill>
                </w14:textFill>
              </w:rPr>
              <w:t>非甲烷总烃废气总量在</w:t>
            </w:r>
            <w:r>
              <w:rPr>
                <w:rFonts w:hint="eastAsia"/>
                <w:color w:val="000000" w:themeColor="text1"/>
                <w:sz w:val="24"/>
                <w:szCs w:val="24"/>
                <w:highlight w:val="none"/>
                <w:lang w:val="en-US" w:eastAsia="zh-CN"/>
                <w14:textFill>
                  <w14:solidFill>
                    <w14:schemeClr w14:val="tx1"/>
                  </w14:solidFill>
                </w14:textFill>
              </w:rPr>
              <w:t>月城镇</w:t>
            </w:r>
            <w:r>
              <w:rPr>
                <w:rFonts w:hint="eastAsia"/>
                <w:color w:val="000000" w:themeColor="text1"/>
                <w:sz w:val="24"/>
                <w:szCs w:val="24"/>
                <w:highlight w:val="none"/>
                <w14:textFill>
                  <w14:solidFill>
                    <w14:schemeClr w14:val="tx1"/>
                  </w14:solidFill>
                </w14:textFill>
              </w:rPr>
              <w:t>内平衡</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特征因子碱雾排放量为0.005t/a，作为管理部门考核因子。</w:t>
            </w:r>
          </w:p>
          <w:p w14:paraId="7CB4AD3B">
            <w:pPr>
              <w:pStyle w:val="33"/>
              <w:shd w:val="clear"/>
              <w:ind w:firstLine="48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固体废物的排放总量为零，符合总量控制的要求。</w:t>
            </w:r>
          </w:p>
          <w:p w14:paraId="76FBAC96">
            <w:pPr>
              <w:pStyle w:val="20"/>
              <w:spacing w:line="240" w:lineRule="auto"/>
              <w:jc w:val="center"/>
              <w:outlineLvl w:val="0"/>
              <w:rPr>
                <w:rFonts w:ascii="黑体" w:hAnsi="黑体" w:eastAsia="黑体"/>
                <w:snapToGrid w:val="0"/>
                <w:color w:val="000000" w:themeColor="text1"/>
                <w:sz w:val="36"/>
                <w:szCs w:val="36"/>
                <w:highlight w:val="none"/>
                <w:vertAlign w:val="baseline"/>
                <w14:textFill>
                  <w14:solidFill>
                    <w14:schemeClr w14:val="tx1"/>
                  </w14:solidFill>
                </w14:textFill>
              </w:rPr>
            </w:pPr>
          </w:p>
        </w:tc>
      </w:tr>
    </w:tbl>
    <w:p w14:paraId="7E0544C3">
      <w:pPr>
        <w:pStyle w:val="20"/>
        <w:shd w:val="clear"/>
        <w:spacing w:line="240" w:lineRule="auto"/>
        <w:jc w:val="center"/>
        <w:outlineLvl w:val="0"/>
        <w:rPr>
          <w:rFonts w:ascii="黑体" w:hAnsi="黑体" w:eastAsia="黑体"/>
          <w:snapToGrid w:val="0"/>
          <w:color w:val="000000" w:themeColor="text1"/>
          <w:sz w:val="36"/>
          <w:szCs w:val="36"/>
          <w:highlight w:val="none"/>
          <w14:textFill>
            <w14:solidFill>
              <w14:schemeClr w14:val="tx1"/>
            </w14:solidFill>
          </w14:textFill>
        </w:rPr>
        <w:sectPr>
          <w:pgSz w:w="16840" w:h="11907" w:orient="landscape"/>
          <w:pgMar w:top="1531" w:right="1701" w:bottom="1531" w:left="1985" w:header="851" w:footer="851" w:gutter="0"/>
          <w:pgBorders>
            <w:top w:val="none" w:sz="0" w:space="0"/>
            <w:left w:val="none" w:sz="0" w:space="0"/>
            <w:bottom w:val="none" w:sz="0" w:space="0"/>
            <w:right w:val="none" w:sz="0" w:space="0"/>
          </w:pgBorders>
          <w:cols w:space="720" w:num="1"/>
          <w:docGrid w:linePitch="312" w:charSpace="0"/>
        </w:sectPr>
      </w:pPr>
      <w:r>
        <w:rPr>
          <w:rFonts w:ascii="黑体" w:hAnsi="黑体" w:eastAsia="黑体"/>
          <w:snapToGrid w:val="0"/>
          <w:color w:val="000000" w:themeColor="text1"/>
          <w:sz w:val="36"/>
          <w:szCs w:val="36"/>
          <w:highlight w:val="none"/>
          <w14:textFill>
            <w14:solidFill>
              <w14:schemeClr w14:val="tx1"/>
            </w14:solidFill>
          </w14:textFill>
        </w:rPr>
        <w:br w:type="page"/>
      </w:r>
      <w:bookmarkStart w:id="15" w:name="_Toc20585"/>
    </w:p>
    <w:p w14:paraId="45D8AE79">
      <w:pPr>
        <w:pStyle w:val="20"/>
        <w:shd w:val="clear"/>
        <w:spacing w:line="240" w:lineRule="auto"/>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四、主要环境影响和保护措施</w:t>
      </w:r>
      <w:bookmarkEnd w:id="15"/>
    </w:p>
    <w:tbl>
      <w:tblPr>
        <w:tblStyle w:val="24"/>
        <w:tblW w:w="91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619"/>
      </w:tblGrid>
      <w:tr w14:paraId="E78CA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09" w:hRule="atLeast"/>
          <w:jc w:val="center"/>
        </w:trPr>
        <w:tc>
          <w:tcPr>
            <w:tcW w:w="534" w:type="dxa"/>
            <w:tcMar>
              <w:left w:w="28" w:type="dxa"/>
              <w:right w:w="28" w:type="dxa"/>
            </w:tcMar>
            <w:vAlign w:val="center"/>
          </w:tcPr>
          <w:p w14:paraId="D6988FE2">
            <w:pPr>
              <w:pStyle w:val="20"/>
              <w:shd w:val="clear"/>
              <w:adjustRightInd w:val="0"/>
              <w:snapToGrid w:val="0"/>
              <w:spacing w:before="0" w:beforeAutospacing="0" w:after="0" w:afterAutospacing="0"/>
              <w:jc w:val="center"/>
              <w:rPr>
                <w:rFonts w:cs="宋体"/>
                <w:color w:val="000000" w:themeColor="text1"/>
                <w:kern w:val="2"/>
                <w:szCs w:val="24"/>
                <w:highlight w:val="none"/>
                <w14:textFill>
                  <w14:solidFill>
                    <w14:schemeClr w14:val="tx1"/>
                  </w14:solidFill>
                </w14:textFill>
              </w:rPr>
            </w:pPr>
            <w:r>
              <w:rPr>
                <w:rFonts w:hint="eastAsia" w:cs="宋体"/>
                <w:color w:val="000000" w:themeColor="text1"/>
                <w:kern w:val="2"/>
                <w:szCs w:val="24"/>
                <w:highlight w:val="none"/>
                <w14:textFill>
                  <w14:solidFill>
                    <w14:schemeClr w14:val="tx1"/>
                  </w14:solidFill>
                </w14:textFill>
              </w:rPr>
              <w:t>施工</w:t>
            </w:r>
          </w:p>
          <w:p w14:paraId="A0534AC0">
            <w:pPr>
              <w:pStyle w:val="20"/>
              <w:shd w:val="clear"/>
              <w:adjustRightInd w:val="0"/>
              <w:snapToGrid w:val="0"/>
              <w:spacing w:before="0" w:beforeAutospacing="0" w:after="0" w:afterAutospacing="0"/>
              <w:jc w:val="center"/>
              <w:rPr>
                <w:rFonts w:cs="宋体"/>
                <w:color w:val="000000" w:themeColor="text1"/>
                <w:kern w:val="2"/>
                <w:szCs w:val="24"/>
                <w:highlight w:val="none"/>
                <w14:textFill>
                  <w14:solidFill>
                    <w14:schemeClr w14:val="tx1"/>
                  </w14:solidFill>
                </w14:textFill>
              </w:rPr>
            </w:pPr>
            <w:r>
              <w:rPr>
                <w:rFonts w:hint="eastAsia" w:cs="宋体"/>
                <w:color w:val="000000" w:themeColor="text1"/>
                <w:kern w:val="2"/>
                <w:szCs w:val="24"/>
                <w:highlight w:val="none"/>
                <w14:textFill>
                  <w14:solidFill>
                    <w14:schemeClr w14:val="tx1"/>
                  </w14:solidFill>
                </w14:textFill>
              </w:rPr>
              <w:t>期环</w:t>
            </w:r>
          </w:p>
          <w:p w14:paraId="A240205E">
            <w:pPr>
              <w:pStyle w:val="20"/>
              <w:shd w:val="clear"/>
              <w:adjustRightInd w:val="0"/>
              <w:snapToGrid w:val="0"/>
              <w:spacing w:before="0" w:beforeAutospacing="0" w:after="0" w:afterAutospacing="0"/>
              <w:jc w:val="center"/>
              <w:rPr>
                <w:rFonts w:cs="宋体"/>
                <w:color w:val="000000" w:themeColor="text1"/>
                <w:kern w:val="2"/>
                <w:szCs w:val="24"/>
                <w:highlight w:val="none"/>
                <w14:textFill>
                  <w14:solidFill>
                    <w14:schemeClr w14:val="tx1"/>
                  </w14:solidFill>
                </w14:textFill>
              </w:rPr>
            </w:pPr>
            <w:r>
              <w:rPr>
                <w:rFonts w:hint="eastAsia" w:cs="宋体"/>
                <w:color w:val="000000" w:themeColor="text1"/>
                <w:kern w:val="2"/>
                <w:szCs w:val="24"/>
                <w:highlight w:val="none"/>
                <w14:textFill>
                  <w14:solidFill>
                    <w14:schemeClr w14:val="tx1"/>
                  </w14:solidFill>
                </w14:textFill>
              </w:rPr>
              <w:t>境保</w:t>
            </w:r>
          </w:p>
          <w:p w14:paraId="9912354C">
            <w:pPr>
              <w:pStyle w:val="20"/>
              <w:shd w:val="clear"/>
              <w:adjustRightInd w:val="0"/>
              <w:snapToGrid w:val="0"/>
              <w:spacing w:before="0" w:beforeAutospacing="0" w:after="0" w:afterAutospacing="0"/>
              <w:jc w:val="center"/>
              <w:rPr>
                <w:rFonts w:cs="宋体"/>
                <w:color w:val="000000" w:themeColor="text1"/>
                <w:kern w:val="2"/>
                <w:szCs w:val="24"/>
                <w:highlight w:val="none"/>
                <w14:textFill>
                  <w14:solidFill>
                    <w14:schemeClr w14:val="tx1"/>
                  </w14:solidFill>
                </w14:textFill>
              </w:rPr>
            </w:pPr>
            <w:r>
              <w:rPr>
                <w:rFonts w:hint="eastAsia" w:cs="宋体"/>
                <w:color w:val="000000" w:themeColor="text1"/>
                <w:kern w:val="2"/>
                <w:szCs w:val="24"/>
                <w:highlight w:val="none"/>
                <w14:textFill>
                  <w14:solidFill>
                    <w14:schemeClr w14:val="tx1"/>
                  </w14:solidFill>
                </w14:textFill>
              </w:rPr>
              <w:t>护措</w:t>
            </w:r>
          </w:p>
          <w:p w14:paraId="6487E8B7">
            <w:pPr>
              <w:shd w:val="clear"/>
              <w:adjustRightInd w:val="0"/>
              <w:snapToGrid w:val="0"/>
              <w:jc w:val="center"/>
              <w:rPr>
                <w:rFonts w:ascii="宋体" w:hAnsi="宋体" w:cs="宋体"/>
                <w:bCs/>
                <w:color w:val="000000" w:themeColor="text1"/>
                <w:sz w:val="24"/>
                <w:szCs w:val="24"/>
                <w:highlight w:val="none"/>
                <w14:textFill>
                  <w14:solidFill>
                    <w14:schemeClr w14:val="tx1"/>
                  </w14:solidFill>
                </w14:textFill>
              </w:rPr>
            </w:pPr>
            <w:r>
              <w:rPr>
                <w:rFonts w:hint="eastAsia" w:cs="宋体"/>
                <w:color w:val="000000" w:themeColor="text1"/>
                <w:sz w:val="24"/>
                <w:szCs w:val="24"/>
                <w:highlight w:val="none"/>
                <w14:textFill>
                  <w14:solidFill>
                    <w14:schemeClr w14:val="tx1"/>
                  </w14:solidFill>
                </w14:textFill>
              </w:rPr>
              <w:t>施</w:t>
            </w:r>
          </w:p>
        </w:tc>
        <w:tc>
          <w:tcPr>
            <w:tcW w:w="8619" w:type="dxa"/>
          </w:tcPr>
          <w:p w14:paraId="585AF20A">
            <w:pPr>
              <w:shd w:val="clear"/>
              <w:adjustRightInd w:val="0"/>
              <w:snapToGrid w:val="0"/>
              <w:ind w:firstLine="480" w:firstLineChars="200"/>
              <w:rPr>
                <w:bCs/>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本项目租用现有闲置厂房进行建设，施工期工程主要包括厂房内部布局调整、新增设备的购买、安装、调试等；公用工程和辅助工程包括贮运工程、环保工程和其它配套工程的完善建设。施工期较短，因此施工期产生的粉尘、噪声和废污水较</w:t>
            </w:r>
            <w:r>
              <w:rPr>
                <w:rFonts w:hint="eastAsia"/>
                <w:bCs/>
                <w:color w:val="000000" w:themeColor="text1"/>
                <w:sz w:val="24"/>
                <w:szCs w:val="24"/>
                <w:highlight w:val="none"/>
                <w:lang w:eastAsia="zh-CN"/>
                <w14:textFill>
                  <w14:solidFill>
                    <w14:schemeClr w14:val="tx1"/>
                  </w14:solidFill>
                </w14:textFill>
              </w:rPr>
              <w:t>少</w:t>
            </w:r>
            <w:r>
              <w:rPr>
                <w:rFonts w:hint="eastAsia"/>
                <w:bCs/>
                <w:color w:val="000000" w:themeColor="text1"/>
                <w:sz w:val="24"/>
                <w:szCs w:val="24"/>
                <w:highlight w:val="none"/>
                <w14:textFill>
                  <w14:solidFill>
                    <w14:schemeClr w14:val="tx1"/>
                  </w14:solidFill>
                </w14:textFill>
              </w:rPr>
              <w:t>，经采取合理的防范措施后，对周围环境影响不大。</w:t>
            </w:r>
          </w:p>
          <w:p w14:paraId="3D2C4742">
            <w:pPr>
              <w:pStyle w:val="6"/>
              <w:shd w:val="clear"/>
              <w:rPr>
                <w:color w:val="000000" w:themeColor="text1"/>
                <w:sz w:val="24"/>
                <w:szCs w:val="24"/>
                <w:highlight w:val="none"/>
                <w14:textFill>
                  <w14:solidFill>
                    <w14:schemeClr w14:val="tx1"/>
                  </w14:solidFill>
                </w14:textFill>
              </w:rPr>
            </w:pPr>
          </w:p>
          <w:p w14:paraId="8CB0AA31">
            <w:pPr>
              <w:pStyle w:val="11"/>
              <w:numPr>
                <w:ilvl w:val="0"/>
                <w:numId w:val="0"/>
              </w:numPr>
              <w:shd w:val="clear"/>
              <w:ind w:left="2040" w:hanging="360"/>
              <w:rPr>
                <w:color w:val="000000" w:themeColor="text1"/>
                <w:sz w:val="24"/>
                <w:szCs w:val="24"/>
                <w:highlight w:val="none"/>
                <w14:textFill>
                  <w14:solidFill>
                    <w14:schemeClr w14:val="tx1"/>
                  </w14:solidFill>
                </w14:textFill>
              </w:rPr>
            </w:pPr>
          </w:p>
        </w:tc>
      </w:tr>
      <w:tr w14:paraId="EBCF61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9" w:hRule="atLeast"/>
          <w:jc w:val="center"/>
        </w:trPr>
        <w:tc>
          <w:tcPr>
            <w:tcW w:w="534" w:type="dxa"/>
            <w:tcMar>
              <w:left w:w="28" w:type="dxa"/>
              <w:right w:w="28" w:type="dxa"/>
            </w:tcMar>
            <w:vAlign w:val="center"/>
          </w:tcPr>
          <w:p w14:paraId="A934A093">
            <w:pPr>
              <w:shd w:val="clear"/>
              <w:adjustRightInd w:val="0"/>
              <w:snapToGrid w:val="0"/>
              <w:jc w:val="center"/>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运营</w:t>
            </w:r>
          </w:p>
          <w:p w14:paraId="1E72E832">
            <w:pPr>
              <w:shd w:val="clear"/>
              <w:adjustRightInd w:val="0"/>
              <w:snapToGrid w:val="0"/>
              <w:jc w:val="center"/>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期环</w:t>
            </w:r>
          </w:p>
          <w:p w14:paraId="59DB4ACF">
            <w:pPr>
              <w:shd w:val="clear"/>
              <w:adjustRightInd w:val="0"/>
              <w:snapToGrid w:val="0"/>
              <w:jc w:val="center"/>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境影</w:t>
            </w:r>
          </w:p>
          <w:p w14:paraId="FC960542">
            <w:pPr>
              <w:shd w:val="clear"/>
              <w:adjustRightInd w:val="0"/>
              <w:snapToGrid w:val="0"/>
              <w:jc w:val="center"/>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响和</w:t>
            </w:r>
          </w:p>
          <w:p w14:paraId="48873BDC">
            <w:pPr>
              <w:shd w:val="clear"/>
              <w:adjustRightInd w:val="0"/>
              <w:snapToGrid w:val="0"/>
              <w:jc w:val="center"/>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保护</w:t>
            </w:r>
          </w:p>
          <w:p w14:paraId="CA092FB8">
            <w:pPr>
              <w:shd w:val="clear"/>
              <w:adjustRightInd w:val="0"/>
              <w:snapToGrid w:val="0"/>
              <w:jc w:val="center"/>
              <w:rPr>
                <w:rFonts w:ascii="宋体" w:hAnsi="宋体" w:cs="宋体"/>
                <w:bCs/>
                <w:color w:val="000000" w:themeColor="text1"/>
                <w:sz w:val="24"/>
                <w:szCs w:val="24"/>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措施</w:t>
            </w:r>
          </w:p>
        </w:tc>
        <w:tc>
          <w:tcPr>
            <w:tcW w:w="8619" w:type="dxa"/>
            <w:vAlign w:val="center"/>
          </w:tcPr>
          <w:p w14:paraId="952767B8">
            <w:pPr>
              <w:shd w:val="clear"/>
              <w:adjustRightInd w:val="0"/>
              <w:snapToGrid w:val="0"/>
              <w:ind w:firstLine="482" w:firstLineChars="200"/>
              <w:rPr>
                <w:b/>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t>1、废气</w:t>
            </w:r>
          </w:p>
          <w:p w14:paraId="49C21C5C">
            <w:pPr>
              <w:shd w:val="clear"/>
              <w:adjustRightInd w:val="0"/>
              <w:snapToGrid w:val="0"/>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1.1</w:t>
            </w:r>
            <w:r>
              <w:rPr>
                <w:rFonts w:hint="eastAsia"/>
                <w:color w:val="000000" w:themeColor="text1"/>
                <w:sz w:val="24"/>
                <w:szCs w:val="24"/>
                <w:highlight w:val="none"/>
                <w14:textFill>
                  <w14:solidFill>
                    <w14:schemeClr w14:val="tx1"/>
                  </w14:solidFill>
                </w14:textFill>
              </w:rPr>
              <w:t>废气产排情况</w:t>
            </w:r>
          </w:p>
          <w:p w14:paraId="348345FC">
            <w:pPr>
              <w:shd w:val="clear"/>
              <w:adjustRightInd w:val="0"/>
              <w:snapToGrid w:val="0"/>
              <w:ind w:firstLine="480" w:firstLineChars="200"/>
              <w:rPr>
                <w:rFonts w:hint="eastAsia" w:eastAsia="宋体"/>
                <w:color w:val="000000" w:themeColor="text1"/>
                <w:sz w:val="24"/>
                <w:szCs w:val="24"/>
                <w:highlight w:val="none"/>
                <w:lang w:eastAsia="zh-CN"/>
                <w14:textFill>
                  <w14:solidFill>
                    <w14:schemeClr w14:val="tx1"/>
                  </w14:solidFill>
                </w14:textFill>
              </w:rPr>
            </w:pPr>
            <w:r>
              <w:rPr>
                <w:color w:val="000000" w:themeColor="text1"/>
                <w:sz w:val="24"/>
                <w:szCs w:val="24"/>
                <w:highlight w:val="none"/>
                <w14:textFill>
                  <w14:solidFill>
                    <w14:schemeClr w14:val="tx1"/>
                  </w14:solidFill>
                </w14:textFill>
              </w:rPr>
              <w:t>本项目废气主要</w:t>
            </w:r>
            <w:r>
              <w:rPr>
                <w:rFonts w:hint="eastAsia"/>
                <w:color w:val="000000" w:themeColor="text1"/>
                <w:sz w:val="24"/>
                <w:szCs w:val="24"/>
                <w:highlight w:val="none"/>
                <w:lang w:val="en-US" w:eastAsia="zh-CN"/>
                <w14:textFill>
                  <w14:solidFill>
                    <w14:schemeClr w14:val="tx1"/>
                  </w14:solidFill>
                </w14:textFill>
              </w:rPr>
              <w:t>为切割工序乳化液使用产生的有机废气（以非甲烷总烃计）、天然气燃烧产生的颗粒物、二氧化硫、氮氧化物以及泡沫工序产生的碱雾</w:t>
            </w:r>
            <w:r>
              <w:rPr>
                <w:rFonts w:hint="eastAsia"/>
                <w:color w:val="000000" w:themeColor="text1"/>
                <w:sz w:val="24"/>
                <w:szCs w:val="24"/>
                <w:highlight w:val="none"/>
                <w:lang w:eastAsia="zh-CN"/>
                <w14:textFill>
                  <w14:solidFill>
                    <w14:schemeClr w14:val="tx1"/>
                  </w14:solidFill>
                </w14:textFill>
              </w:rPr>
              <w:t>。</w:t>
            </w:r>
          </w:p>
          <w:p w14:paraId="0FFF7AD3">
            <w:pPr>
              <w:snapToGrid w:val="0"/>
              <w:spacing w:line="360" w:lineRule="auto"/>
              <w:ind w:firstLine="480" w:firstLineChars="200"/>
              <w:rPr>
                <w:rFonts w:hint="default"/>
                <w:sz w:val="24"/>
                <w:lang w:val="en-US" w:eastAsia="zh-CN"/>
              </w:rPr>
            </w:pPr>
            <w:r>
              <w:rPr>
                <w:rFonts w:hint="eastAsia"/>
                <w:sz w:val="24"/>
                <w:lang w:eastAsia="zh-CN"/>
              </w:rPr>
              <w:t>①</w:t>
            </w:r>
            <w:r>
              <w:rPr>
                <w:rFonts w:hint="eastAsia"/>
                <w:sz w:val="24"/>
                <w:lang w:val="en-US" w:eastAsia="zh-CN"/>
              </w:rPr>
              <w:t>非甲烷总烃</w:t>
            </w:r>
          </w:p>
          <w:p w14:paraId="52B931E4">
            <w:pPr>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sz w:val="24"/>
              </w:rPr>
              <w:t>根据《</w:t>
            </w:r>
            <w:r>
              <w:rPr>
                <w:sz w:val="24"/>
              </w:rPr>
              <w:t>排放源统计调查产排污核算方法和系数手册》（机械行业系数手册）</w:t>
            </w:r>
            <w:r>
              <w:rPr>
                <w:rFonts w:hint="eastAsia"/>
                <w:sz w:val="24"/>
              </w:rPr>
              <w:t>，湿式机加工件挥发性有机物产污系数为5.64</w:t>
            </w:r>
            <w:r>
              <w:rPr>
                <w:sz w:val="24"/>
              </w:rPr>
              <w:t>千克/吨</w:t>
            </w:r>
            <w:r>
              <w:rPr>
                <w:rFonts w:hint="eastAsia"/>
                <w:sz w:val="24"/>
                <w:lang w:eastAsia="zh-CN"/>
              </w:rPr>
              <w:t>－</w:t>
            </w:r>
            <w:r>
              <w:rPr>
                <w:sz w:val="24"/>
              </w:rPr>
              <w:t>原料</w:t>
            </w:r>
            <w:r>
              <w:rPr>
                <w:rFonts w:hint="eastAsia"/>
                <w:sz w:val="24"/>
              </w:rPr>
              <w:t>，本项目</w:t>
            </w:r>
            <w:r>
              <w:rPr>
                <w:rFonts w:hint="eastAsia"/>
                <w:sz w:val="24"/>
                <w:lang w:val="en-US" w:eastAsia="zh-CN"/>
              </w:rPr>
              <w:t>新增乳化液</w:t>
            </w:r>
            <w:r>
              <w:rPr>
                <w:rFonts w:hint="eastAsia"/>
                <w:sz w:val="24"/>
              </w:rPr>
              <w:t>使用量为</w:t>
            </w:r>
            <w:r>
              <w:rPr>
                <w:rFonts w:hint="eastAsia"/>
                <w:sz w:val="24"/>
                <w:lang w:val="en-US" w:eastAsia="zh-CN"/>
              </w:rPr>
              <w:t>0.2</w:t>
            </w:r>
            <w:r>
              <w:rPr>
                <w:rFonts w:hint="eastAsia"/>
                <w:sz w:val="24"/>
              </w:rPr>
              <w:t>t/a，则非甲烷总烃产生量为0.00</w:t>
            </w:r>
            <w:r>
              <w:rPr>
                <w:rFonts w:hint="eastAsia"/>
                <w:sz w:val="24"/>
                <w:lang w:val="en-US" w:eastAsia="zh-CN"/>
              </w:rPr>
              <w:t>11</w:t>
            </w:r>
            <w:r>
              <w:rPr>
                <w:rFonts w:hint="eastAsia"/>
                <w:sz w:val="24"/>
              </w:rPr>
              <w:t>t/a</w:t>
            </w:r>
            <w:r>
              <w:rPr>
                <w:rFonts w:hint="eastAsia"/>
                <w:sz w:val="24"/>
                <w:lang w:eastAsia="zh-CN"/>
              </w:rPr>
              <w:t>，</w:t>
            </w:r>
            <w:r>
              <w:rPr>
                <w:rFonts w:hint="eastAsia"/>
                <w:sz w:val="24"/>
              </w:rPr>
              <w:t>非甲烷总烃产生量极小，</w:t>
            </w:r>
            <w:r>
              <w:rPr>
                <w:sz w:val="24"/>
              </w:rPr>
              <w:t>在厂区内通风无组织排放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2C8D3D20">
            <w:pPr>
              <w:widowControl/>
              <w:adjustRightInd w:val="0"/>
              <w:snapToGrid w:val="0"/>
              <w:ind w:firstLine="480" w:firstLineChars="200"/>
              <w:rPr>
                <w:rFonts w:hint="default"/>
                <w:sz w:val="24"/>
                <w:lang w:val="en-US" w:eastAsia="zh-CN"/>
              </w:rPr>
            </w:pPr>
            <w:r>
              <w:rPr>
                <w:rFonts w:hint="eastAsia"/>
                <w:sz w:val="24"/>
                <w:lang w:eastAsia="zh-CN"/>
              </w:rPr>
              <w:t>②</w:t>
            </w:r>
            <w:r>
              <w:rPr>
                <w:rFonts w:hint="eastAsia"/>
                <w:sz w:val="24"/>
                <w:lang w:val="en-US" w:eastAsia="zh-CN"/>
              </w:rPr>
              <w:t>天然气燃烧废气</w:t>
            </w:r>
          </w:p>
          <w:p w14:paraId="1DCED6C6">
            <w:pPr>
              <w:widowControl/>
              <w:adjustRightInd w:val="0"/>
              <w:snapToGrid w:val="0"/>
              <w:ind w:firstLine="480" w:firstLineChars="200"/>
              <w:rPr>
                <w:bCs/>
                <w:color w:val="000000" w:themeColor="text1"/>
                <w:sz w:val="24"/>
                <w:vertAlign w:val="superscript"/>
                <w14:textFill>
                  <w14:solidFill>
                    <w14:schemeClr w14:val="tx1"/>
                  </w14:solidFill>
                </w14:textFill>
              </w:rPr>
            </w:pPr>
            <w:r>
              <w:rPr>
                <w:rFonts w:hint="eastAsia"/>
                <w:bCs/>
                <w:color w:val="000000" w:themeColor="text1"/>
                <w:sz w:val="24"/>
                <w14:textFill>
                  <w14:solidFill>
                    <w14:schemeClr w14:val="tx1"/>
                  </w14:solidFill>
                </w14:textFill>
              </w:rPr>
              <w:t>本项目</w:t>
            </w:r>
            <w:r>
              <w:rPr>
                <w:rFonts w:hint="eastAsia"/>
                <w:bCs/>
                <w:color w:val="000000" w:themeColor="text1"/>
                <w:sz w:val="24"/>
                <w:lang w:val="en-US" w:eastAsia="zh-CN"/>
                <w14:textFill>
                  <w14:solidFill>
                    <w14:schemeClr w14:val="tx1"/>
                  </w14:solidFill>
                </w14:textFill>
              </w:rPr>
              <w:t>铝棒加热炉</w:t>
            </w:r>
            <w:r>
              <w:rPr>
                <w:rFonts w:hint="eastAsia"/>
                <w:bCs/>
                <w:color w:val="000000" w:themeColor="text1"/>
                <w:sz w:val="24"/>
                <w14:textFill>
                  <w14:solidFill>
                    <w14:schemeClr w14:val="tx1"/>
                  </w14:solidFill>
                </w14:textFill>
              </w:rPr>
              <w:t>采用天然气燃烧提供热源，根据企业</w:t>
            </w:r>
            <w:r>
              <w:rPr>
                <w:rFonts w:hint="eastAsia"/>
                <w:bCs/>
                <w:color w:val="000000" w:themeColor="text1"/>
                <w:sz w:val="24"/>
                <w:lang w:val="en-US" w:eastAsia="zh-CN"/>
                <w14:textFill>
                  <w14:solidFill>
                    <w14:schemeClr w14:val="tx1"/>
                  </w14:solidFill>
                </w14:textFill>
              </w:rPr>
              <w:t>提供资料，</w:t>
            </w:r>
            <w:r>
              <w:rPr>
                <w:rFonts w:hint="eastAsia"/>
                <w:bCs/>
                <w:color w:val="000000" w:themeColor="text1"/>
                <w:sz w:val="24"/>
                <w14:textFill>
                  <w14:solidFill>
                    <w14:schemeClr w14:val="tx1"/>
                  </w14:solidFill>
                </w14:textFill>
              </w:rPr>
              <w:t>本项目天然气</w:t>
            </w:r>
            <w:r>
              <w:rPr>
                <w:rFonts w:hint="eastAsia"/>
                <w:bCs/>
                <w:color w:val="000000" w:themeColor="text1"/>
                <w:sz w:val="24"/>
                <w:lang w:val="en-US" w:eastAsia="zh-CN"/>
                <w14:textFill>
                  <w14:solidFill>
                    <w14:schemeClr w14:val="tx1"/>
                  </w14:solidFill>
                </w14:textFill>
              </w:rPr>
              <w:t>新增</w:t>
            </w:r>
            <w:r>
              <w:rPr>
                <w:rFonts w:hint="eastAsia"/>
                <w:bCs/>
                <w:color w:val="000000" w:themeColor="text1"/>
                <w:sz w:val="24"/>
                <w14:textFill>
                  <w14:solidFill>
                    <w14:schemeClr w14:val="tx1"/>
                  </w14:solidFill>
                </w14:textFill>
              </w:rPr>
              <w:t>用量约为5万Nm</w:t>
            </w:r>
            <w:r>
              <w:rPr>
                <w:rFonts w:hint="eastAsia"/>
                <w:bCs/>
                <w:color w:val="000000" w:themeColor="text1"/>
                <w:sz w:val="24"/>
                <w:vertAlign w:val="superscript"/>
                <w14:textFill>
                  <w14:solidFill>
                    <w14:schemeClr w14:val="tx1"/>
                  </w14:solidFill>
                </w14:textFill>
              </w:rPr>
              <w:t>3</w:t>
            </w:r>
            <w:r>
              <w:rPr>
                <w:rFonts w:hint="eastAsia"/>
                <w:bCs/>
                <w:color w:val="000000" w:themeColor="text1"/>
                <w:sz w:val="24"/>
                <w14:textFill>
                  <w14:solidFill>
                    <w14:schemeClr w14:val="tx1"/>
                  </w14:solidFill>
                </w14:textFill>
              </w:rPr>
              <w:t>/a。</w:t>
            </w:r>
          </w:p>
          <w:p w14:paraId="23123024">
            <w:pPr>
              <w:adjustRightInd w:val="0"/>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本项目天然气燃烧采用低氮燃烧器降低氮氧化物的排放，参照</w:t>
            </w:r>
            <w:r>
              <w:rPr>
                <w:bCs/>
                <w:color w:val="000000" w:themeColor="text1"/>
                <w:sz w:val="24"/>
                <w14:textFill>
                  <w14:solidFill>
                    <w14:schemeClr w14:val="tx1"/>
                  </w14:solidFill>
                </w14:textFill>
              </w:rPr>
              <w:t>《排放源统计调查产排污核算方法和系数手册》中“33-37,431-434 机械行业系数手册”，</w:t>
            </w:r>
            <w:r>
              <w:rPr>
                <w:rFonts w:hint="eastAsia"/>
                <w:color w:val="000000" w:themeColor="text1"/>
                <w:sz w:val="24"/>
                <w14:textFill>
                  <w14:solidFill>
                    <w14:schemeClr w14:val="tx1"/>
                  </w14:solidFill>
                </w14:textFill>
              </w:rPr>
              <w:t>NO</w:t>
            </w:r>
            <w:r>
              <w:rPr>
                <w:rFonts w:hint="eastAsia"/>
                <w:color w:val="000000" w:themeColor="text1"/>
                <w:sz w:val="24"/>
                <w:vertAlign w:val="subscript"/>
                <w14:textFill>
                  <w14:solidFill>
                    <w14:schemeClr w14:val="tx1"/>
                  </w14:solidFill>
                </w14:textFill>
              </w:rPr>
              <w:t>X</w:t>
            </w:r>
            <w:r>
              <w:rPr>
                <w:rFonts w:hint="eastAsia"/>
                <w:color w:val="000000" w:themeColor="text1"/>
                <w:sz w:val="24"/>
                <w14:textFill>
                  <w14:solidFill>
                    <w14:schemeClr w14:val="tx1"/>
                  </w14:solidFill>
                </w14:textFill>
              </w:rPr>
              <w:t>产污系数为0.00187kg/立方米-燃料（低氮燃烧法治理效率50%，即0.000935kg/立方米-燃料），</w:t>
            </w:r>
            <w:r>
              <w:rPr>
                <w:bCs/>
                <w:color w:val="000000" w:themeColor="text1"/>
                <w:sz w:val="24"/>
                <w14:textFill>
                  <w14:solidFill>
                    <w14:schemeClr w14:val="tx1"/>
                  </w14:solidFill>
                </w14:textFill>
              </w:rPr>
              <w:t>天然气产排污系数及产生量见表4-</w:t>
            </w: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w:t>
            </w:r>
          </w:p>
          <w:p w14:paraId="0BCD9020">
            <w:pPr>
              <w:keepNext/>
              <w:adjustRightInd w:val="0"/>
              <w:snapToGrid w:val="0"/>
              <w:jc w:val="center"/>
              <w:rPr>
                <w:b/>
                <w:color w:val="000000" w:themeColor="text1"/>
                <w14:textFill>
                  <w14:solidFill>
                    <w14:schemeClr w14:val="tx1"/>
                  </w14:solidFill>
                </w14:textFill>
              </w:rPr>
            </w:pPr>
            <w:r>
              <w:rPr>
                <w:b/>
                <w:color w:val="000000" w:themeColor="text1"/>
                <w14:textFill>
                  <w14:solidFill>
                    <w14:schemeClr w14:val="tx1"/>
                  </w14:solidFill>
                </w14:textFill>
              </w:rPr>
              <w:t>表4-</w:t>
            </w:r>
            <w:r>
              <w:rPr>
                <w:rFonts w:hint="eastAsia"/>
                <w:b/>
                <w:color w:val="000000" w:themeColor="text1"/>
                <w14:textFill>
                  <w14:solidFill>
                    <w14:schemeClr w14:val="tx1"/>
                  </w14:solidFill>
                </w14:textFill>
              </w:rPr>
              <w:t>1</w:t>
            </w:r>
            <w:r>
              <w:rPr>
                <w:b/>
                <w:color w:val="000000" w:themeColor="text1"/>
                <w14:textFill>
                  <w14:solidFill>
                    <w14:schemeClr w14:val="tx1"/>
                  </w14:solidFill>
                </w14:textFill>
              </w:rPr>
              <w:t xml:space="preserve">  天然气产排污系数及产生量</w:t>
            </w:r>
          </w:p>
          <w:tbl>
            <w:tblPr>
              <w:tblStyle w:val="24"/>
              <w:tblW w:w="481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600"/>
              <w:gridCol w:w="2082"/>
              <w:gridCol w:w="1793"/>
              <w:gridCol w:w="1389"/>
            </w:tblGrid>
            <w:tr w14:paraId="7E410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55" w:type="pct"/>
                  <w:vAlign w:val="bottom"/>
                </w:tcPr>
                <w:p w14:paraId="681ED432">
                  <w:pPr>
                    <w:widowControl/>
                    <w:adjustRightInd w:val="0"/>
                    <w:snapToGrid w:val="0"/>
                    <w:spacing w:line="240" w:lineRule="auto"/>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能源类型</w:t>
                  </w:r>
                </w:p>
              </w:tc>
              <w:tc>
                <w:tcPr>
                  <w:tcW w:w="989" w:type="pct"/>
                  <w:vAlign w:val="bottom"/>
                </w:tcPr>
                <w:p w14:paraId="01BF6154">
                  <w:pPr>
                    <w:widowControl/>
                    <w:adjustRightInd w:val="0"/>
                    <w:snapToGrid w:val="0"/>
                    <w:spacing w:line="240" w:lineRule="auto"/>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污染物指标</w:t>
                  </w:r>
                </w:p>
              </w:tc>
              <w:tc>
                <w:tcPr>
                  <w:tcW w:w="1287" w:type="pct"/>
                  <w:noWrap/>
                  <w:vAlign w:val="bottom"/>
                </w:tcPr>
                <w:p w14:paraId="26057ADB">
                  <w:pPr>
                    <w:widowControl/>
                    <w:adjustRightInd w:val="0"/>
                    <w:snapToGrid w:val="0"/>
                    <w:spacing w:line="240" w:lineRule="auto"/>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单位</w:t>
                  </w:r>
                </w:p>
              </w:tc>
              <w:tc>
                <w:tcPr>
                  <w:tcW w:w="1108" w:type="pct"/>
                  <w:vAlign w:val="bottom"/>
                </w:tcPr>
                <w:p w14:paraId="3B46E4E6">
                  <w:pPr>
                    <w:widowControl/>
                    <w:adjustRightInd w:val="0"/>
                    <w:snapToGrid w:val="0"/>
                    <w:spacing w:line="240" w:lineRule="auto"/>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产污系数</w:t>
                  </w:r>
                </w:p>
              </w:tc>
              <w:tc>
                <w:tcPr>
                  <w:tcW w:w="858" w:type="pct"/>
                  <w:vAlign w:val="bottom"/>
                </w:tcPr>
                <w:p w14:paraId="29C82505">
                  <w:pPr>
                    <w:widowControl/>
                    <w:adjustRightInd w:val="0"/>
                    <w:snapToGrid w:val="0"/>
                    <w:spacing w:line="240" w:lineRule="auto"/>
                    <w:jc w:val="center"/>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产生</w:t>
                  </w:r>
                  <w:r>
                    <w:rPr>
                      <w:b/>
                      <w:bCs/>
                      <w:color w:val="000000" w:themeColor="text1"/>
                      <w:kern w:val="0"/>
                      <w14:textFill>
                        <w14:solidFill>
                          <w14:schemeClr w14:val="tx1"/>
                        </w14:solidFill>
                      </w14:textFill>
                    </w:rPr>
                    <w:t>量t/a</w:t>
                  </w:r>
                </w:p>
              </w:tc>
            </w:tr>
            <w:tr w14:paraId="76898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55" w:type="pct"/>
                  <w:vMerge w:val="restart"/>
                  <w:vAlign w:val="center"/>
                </w:tcPr>
                <w:p w14:paraId="1F9068B9">
                  <w:pPr>
                    <w:widowControl/>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天然气</w:t>
                  </w:r>
                </w:p>
              </w:tc>
              <w:tc>
                <w:tcPr>
                  <w:tcW w:w="989" w:type="pct"/>
                  <w:vAlign w:val="center"/>
                </w:tcPr>
                <w:p w14:paraId="020E4D90">
                  <w:pPr>
                    <w:widowControl/>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颗粒物</w:t>
                  </w:r>
                </w:p>
              </w:tc>
              <w:tc>
                <w:tcPr>
                  <w:tcW w:w="1287" w:type="pct"/>
                  <w:vAlign w:val="center"/>
                </w:tcPr>
                <w:p w14:paraId="79C2444F">
                  <w:pPr>
                    <w:widowControl/>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千克/万立方米-气</w:t>
                  </w:r>
                </w:p>
              </w:tc>
              <w:tc>
                <w:tcPr>
                  <w:tcW w:w="1108" w:type="pct"/>
                  <w:vAlign w:val="center"/>
                </w:tcPr>
                <w:p w14:paraId="2CC370FB">
                  <w:pPr>
                    <w:widowControl/>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2.86</w:t>
                  </w:r>
                </w:p>
              </w:tc>
              <w:tc>
                <w:tcPr>
                  <w:tcW w:w="858" w:type="pct"/>
                  <w:vAlign w:val="center"/>
                </w:tcPr>
                <w:p w14:paraId="60D21556">
                  <w:pPr>
                    <w:widowControl/>
                    <w:adjustRightInd w:val="0"/>
                    <w:snapToGrid w:val="0"/>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0.014</w:t>
                  </w:r>
                </w:p>
              </w:tc>
            </w:tr>
            <w:tr w14:paraId="7265A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55" w:type="pct"/>
                  <w:vMerge w:val="continue"/>
                  <w:vAlign w:val="center"/>
                </w:tcPr>
                <w:p w14:paraId="14350064">
                  <w:pPr>
                    <w:widowControl/>
                    <w:adjustRightInd w:val="0"/>
                    <w:snapToGrid w:val="0"/>
                    <w:spacing w:line="240" w:lineRule="auto"/>
                    <w:jc w:val="center"/>
                    <w:rPr>
                      <w:color w:val="000000" w:themeColor="text1"/>
                      <w:kern w:val="0"/>
                      <w14:textFill>
                        <w14:solidFill>
                          <w14:schemeClr w14:val="tx1"/>
                        </w14:solidFill>
                      </w14:textFill>
                    </w:rPr>
                  </w:pPr>
                </w:p>
              </w:tc>
              <w:tc>
                <w:tcPr>
                  <w:tcW w:w="989" w:type="pct"/>
                  <w:vAlign w:val="center"/>
                </w:tcPr>
                <w:p w14:paraId="505CBEF0">
                  <w:pPr>
                    <w:widowControl/>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二氧化硫</w:t>
                  </w:r>
                </w:p>
              </w:tc>
              <w:tc>
                <w:tcPr>
                  <w:tcW w:w="1287" w:type="pct"/>
                  <w:vAlign w:val="center"/>
                </w:tcPr>
                <w:p w14:paraId="1115E963">
                  <w:pPr>
                    <w:widowControl/>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千克/万立方米-气</w:t>
                  </w:r>
                </w:p>
              </w:tc>
              <w:tc>
                <w:tcPr>
                  <w:tcW w:w="1108" w:type="pct"/>
                  <w:vAlign w:val="center"/>
                </w:tcPr>
                <w:p w14:paraId="10A73988">
                  <w:pPr>
                    <w:widowControl/>
                    <w:adjustRightInd w:val="0"/>
                    <w:snapToGrid w:val="0"/>
                    <w:spacing w:line="240" w:lineRule="auto"/>
                    <w:jc w:val="center"/>
                    <w:rPr>
                      <w:rFonts w:hint="eastAsia" w:eastAsia="宋体"/>
                      <w:color w:val="000000" w:themeColor="text1"/>
                      <w:kern w:val="0"/>
                      <w:lang w:val="en-US" w:eastAsia="zh-CN"/>
                      <w14:textFill>
                        <w14:solidFill>
                          <w14:schemeClr w14:val="tx1"/>
                        </w14:solidFill>
                      </w14:textFill>
                    </w:rPr>
                  </w:pPr>
                  <w:r>
                    <w:rPr>
                      <w:color w:val="000000" w:themeColor="text1"/>
                      <w:kern w:val="0"/>
                      <w14:textFill>
                        <w14:solidFill>
                          <w14:schemeClr w14:val="tx1"/>
                        </w14:solidFill>
                      </w14:textFill>
                    </w:rPr>
                    <w:t>0.02S</w:t>
                  </w:r>
                  <w:r>
                    <w:rPr>
                      <w:rFonts w:hint="eastAsia"/>
                      <w:color w:val="000000" w:themeColor="text1"/>
                      <w:kern w:val="0"/>
                      <w:lang w:val="en-US" w:eastAsia="zh-CN"/>
                      <w14:textFill>
                        <w14:solidFill>
                          <w14:schemeClr w14:val="tx1"/>
                        </w14:solidFill>
                      </w14:textFill>
                    </w:rPr>
                    <w:t>*</w:t>
                  </w:r>
                </w:p>
              </w:tc>
              <w:tc>
                <w:tcPr>
                  <w:tcW w:w="858" w:type="pct"/>
                  <w:vAlign w:val="center"/>
                </w:tcPr>
                <w:p w14:paraId="7A56E394">
                  <w:pPr>
                    <w:widowControl/>
                    <w:adjustRightInd w:val="0"/>
                    <w:snapToGrid w:val="0"/>
                    <w:spacing w:line="240" w:lineRule="auto"/>
                    <w:jc w:val="center"/>
                    <w:rPr>
                      <w:rFonts w:hint="eastAsia" w:eastAsia="宋体"/>
                      <w:color w:val="000000" w:themeColor="text1"/>
                      <w:kern w:val="0"/>
                      <w:lang w:eastAsia="zh-CN"/>
                      <w14:textFill>
                        <w14:solidFill>
                          <w14:schemeClr w14:val="tx1"/>
                        </w14:solidFill>
                      </w14:textFill>
                    </w:rPr>
                  </w:pPr>
                  <w:r>
                    <w:rPr>
                      <w:rFonts w:hint="eastAsia"/>
                      <w:color w:val="000000" w:themeColor="text1"/>
                      <w:kern w:val="0"/>
                      <w14:textFill>
                        <w14:solidFill>
                          <w14:schemeClr w14:val="tx1"/>
                        </w14:solidFill>
                      </w14:textFill>
                    </w:rPr>
                    <w:t>0.0</w:t>
                  </w:r>
                  <w:r>
                    <w:rPr>
                      <w:rFonts w:hint="eastAsia"/>
                      <w:color w:val="000000" w:themeColor="text1"/>
                      <w:kern w:val="0"/>
                      <w:lang w:val="en-US" w:eastAsia="zh-CN"/>
                      <w14:textFill>
                        <w14:solidFill>
                          <w14:schemeClr w14:val="tx1"/>
                        </w14:solidFill>
                      </w14:textFill>
                    </w:rPr>
                    <w:t>1</w:t>
                  </w:r>
                </w:p>
              </w:tc>
            </w:tr>
            <w:tr w14:paraId="2F634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5" w:type="pct"/>
                  <w:vMerge w:val="continue"/>
                  <w:vAlign w:val="center"/>
                </w:tcPr>
                <w:p w14:paraId="40FAC9E4">
                  <w:pPr>
                    <w:widowControl/>
                    <w:adjustRightInd w:val="0"/>
                    <w:snapToGrid w:val="0"/>
                    <w:spacing w:line="240" w:lineRule="auto"/>
                    <w:jc w:val="center"/>
                    <w:rPr>
                      <w:color w:val="000000" w:themeColor="text1"/>
                      <w:kern w:val="0"/>
                      <w14:textFill>
                        <w14:solidFill>
                          <w14:schemeClr w14:val="tx1"/>
                        </w14:solidFill>
                      </w14:textFill>
                    </w:rPr>
                  </w:pPr>
                </w:p>
              </w:tc>
              <w:tc>
                <w:tcPr>
                  <w:tcW w:w="989" w:type="pct"/>
                  <w:vAlign w:val="center"/>
                </w:tcPr>
                <w:p w14:paraId="70201282">
                  <w:pPr>
                    <w:widowControl/>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氮氧化物</w:t>
                  </w:r>
                </w:p>
              </w:tc>
              <w:tc>
                <w:tcPr>
                  <w:tcW w:w="1287" w:type="pct"/>
                  <w:vAlign w:val="center"/>
                </w:tcPr>
                <w:p w14:paraId="1972E789">
                  <w:pPr>
                    <w:widowControl/>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千克/万立方米-气</w:t>
                  </w:r>
                </w:p>
              </w:tc>
              <w:tc>
                <w:tcPr>
                  <w:tcW w:w="1108" w:type="pct"/>
                  <w:vAlign w:val="center"/>
                </w:tcPr>
                <w:p w14:paraId="6829323B">
                  <w:pPr>
                    <w:widowControl/>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9.35</w:t>
                  </w:r>
                </w:p>
              </w:tc>
              <w:tc>
                <w:tcPr>
                  <w:tcW w:w="858" w:type="pct"/>
                  <w:vAlign w:val="center"/>
                </w:tcPr>
                <w:p w14:paraId="0F78FBDF">
                  <w:pPr>
                    <w:widowControl/>
                    <w:adjustRightInd w:val="0"/>
                    <w:snapToGrid w:val="0"/>
                    <w:spacing w:line="240" w:lineRule="auto"/>
                    <w:jc w:val="center"/>
                    <w:rPr>
                      <w:rFonts w:hint="default" w:eastAsia="宋体"/>
                      <w:color w:val="000000" w:themeColor="text1"/>
                      <w:kern w:val="0"/>
                      <w:lang w:val="en-US" w:eastAsia="zh-CN"/>
                      <w14:textFill>
                        <w14:solidFill>
                          <w14:schemeClr w14:val="tx1"/>
                        </w14:solidFill>
                      </w14:textFill>
                    </w:rPr>
                  </w:pPr>
                  <w:r>
                    <w:rPr>
                      <w:rFonts w:hint="eastAsia"/>
                      <w:color w:val="000000" w:themeColor="text1"/>
                      <w:kern w:val="0"/>
                      <w14:textFill>
                        <w14:solidFill>
                          <w14:schemeClr w14:val="tx1"/>
                        </w14:solidFill>
                      </w14:textFill>
                    </w:rPr>
                    <w:t>0.</w:t>
                  </w:r>
                  <w:r>
                    <w:rPr>
                      <w:rFonts w:hint="eastAsia"/>
                      <w:color w:val="000000" w:themeColor="text1"/>
                      <w:kern w:val="0"/>
                      <w:lang w:val="en-US" w:eastAsia="zh-CN"/>
                      <w14:textFill>
                        <w14:solidFill>
                          <w14:schemeClr w14:val="tx1"/>
                        </w14:solidFill>
                      </w14:textFill>
                    </w:rPr>
                    <w:t>047</w:t>
                  </w:r>
                </w:p>
              </w:tc>
            </w:tr>
          </w:tbl>
          <w:p w14:paraId="4B8BA743">
            <w:pPr>
              <w:snapToGrid w:val="0"/>
              <w:spacing w:line="360" w:lineRule="auto"/>
              <w:ind w:firstLine="420" w:firstLineChars="200"/>
              <w:rPr>
                <w:rFonts w:hint="eastAsia" w:eastAsia="宋体"/>
                <w:sz w:val="21"/>
                <w:szCs w:val="21"/>
                <w:lang w:val="en-US" w:eastAsia="zh-CN"/>
              </w:rPr>
            </w:pPr>
            <w:r>
              <w:rPr>
                <w:rFonts w:hint="eastAsia"/>
                <w:sz w:val="21"/>
                <w:szCs w:val="21"/>
                <w:lang w:val="en-US" w:eastAsia="zh-CN"/>
              </w:rPr>
              <w:t>*二氧化硫</w:t>
            </w:r>
            <w:r>
              <w:rPr>
                <w:rFonts w:hint="eastAsia"/>
                <w:sz w:val="21"/>
                <w:szCs w:val="21"/>
              </w:rPr>
              <w:t>含S量取100mg/m</w:t>
            </w:r>
            <w:r>
              <w:rPr>
                <w:rFonts w:hint="eastAsia"/>
                <w:sz w:val="21"/>
                <w:szCs w:val="21"/>
                <w:vertAlign w:val="superscript"/>
              </w:rPr>
              <w:t>3</w:t>
            </w:r>
            <w:r>
              <w:rPr>
                <w:rFonts w:hint="eastAsia"/>
                <w:sz w:val="21"/>
                <w:szCs w:val="21"/>
                <w:vertAlign w:val="baseline"/>
                <w:lang w:eastAsia="zh-CN"/>
              </w:rPr>
              <w:t>。</w:t>
            </w:r>
          </w:p>
          <w:p w14:paraId="6F2BC52B">
            <w:pPr>
              <w:adjustRightInd w:val="0"/>
              <w:snapToGrid w:val="0"/>
              <w:spacing w:line="360" w:lineRule="auto"/>
              <w:ind w:firstLine="480" w:firstLineChars="200"/>
              <w:rPr>
                <w:rFonts w:hint="default"/>
                <w:sz w:val="24"/>
                <w:lang w:val="en-US" w:eastAsia="zh-CN"/>
              </w:rPr>
            </w:pPr>
            <w:r>
              <w:rPr>
                <w:rFonts w:hint="eastAsia"/>
                <w:sz w:val="24"/>
                <w:lang w:val="en-US" w:eastAsia="zh-CN"/>
              </w:rPr>
              <w:t>本项目天然气燃烧废气通过现有20m高排气筒DA001排放。</w:t>
            </w:r>
          </w:p>
          <w:p w14:paraId="3281064E">
            <w:pPr>
              <w:adjustRightInd w:val="0"/>
              <w:snapToGrid w:val="0"/>
              <w:spacing w:line="360" w:lineRule="auto"/>
              <w:ind w:firstLine="480" w:firstLineChars="200"/>
              <w:rPr>
                <w:rFonts w:hint="default"/>
                <w:sz w:val="24"/>
                <w:lang w:val="en-US" w:eastAsia="zh-CN"/>
              </w:rPr>
            </w:pPr>
            <w:r>
              <w:rPr>
                <w:rFonts w:hint="eastAsia"/>
                <w:sz w:val="24"/>
                <w:lang w:eastAsia="zh-CN"/>
              </w:rPr>
              <w:t>③</w:t>
            </w:r>
            <w:r>
              <w:rPr>
                <w:rFonts w:hint="eastAsia"/>
                <w:sz w:val="24"/>
                <w:lang w:val="en-US" w:eastAsia="zh-CN"/>
              </w:rPr>
              <w:t>碱雾</w:t>
            </w:r>
          </w:p>
          <w:p w14:paraId="1A4F2DAB">
            <w:pPr>
              <w:adjustRightInd w:val="0"/>
              <w:snapToGrid w:val="0"/>
              <w:spacing w:line="360" w:lineRule="auto"/>
              <w:ind w:firstLine="480" w:firstLineChars="200"/>
              <w:rPr>
                <w:color w:val="auto"/>
                <w:sz w:val="24"/>
              </w:rPr>
            </w:pPr>
            <w:r>
              <w:rPr>
                <w:rFonts w:hint="eastAsia"/>
                <w:color w:val="auto"/>
                <w:sz w:val="24"/>
              </w:rPr>
              <w:t>本项目</w:t>
            </w:r>
            <w:r>
              <w:rPr>
                <w:rFonts w:hint="eastAsia"/>
                <w:color w:val="auto"/>
                <w:sz w:val="24"/>
                <w:lang w:val="en-US" w:eastAsia="zh-CN"/>
              </w:rPr>
              <w:t>泡</w:t>
            </w:r>
            <w:r>
              <w:rPr>
                <w:rFonts w:hint="eastAsia"/>
                <w:color w:val="auto"/>
                <w:sz w:val="24"/>
              </w:rPr>
              <w:t>模工序会产生碱雾（片碱溶解过程会产生大量的热），氢氧化钠本身不会挥发，但在</w:t>
            </w:r>
            <w:r>
              <w:rPr>
                <w:rFonts w:hint="eastAsia"/>
                <w:color w:val="auto"/>
                <w:sz w:val="24"/>
                <w:lang w:val="en-US" w:eastAsia="zh-CN"/>
              </w:rPr>
              <w:t>泡</w:t>
            </w:r>
            <w:r>
              <w:rPr>
                <w:rFonts w:hint="eastAsia"/>
                <w:color w:val="auto"/>
                <w:sz w:val="24"/>
              </w:rPr>
              <w:t>模过程中碱液会随水蒸气带出来，形成碱雾。</w:t>
            </w:r>
          </w:p>
          <w:p w14:paraId="41ABC190">
            <w:pPr>
              <w:spacing w:line="360" w:lineRule="auto"/>
              <w:ind w:firstLine="480" w:firstLineChars="200"/>
              <w:rPr>
                <w:sz w:val="24"/>
              </w:rPr>
            </w:pPr>
            <w:r>
              <w:rPr>
                <w:rFonts w:hint="eastAsia"/>
                <w:bCs/>
                <w:sz w:val="24"/>
                <w:lang w:val="en-US" w:eastAsia="zh-CN"/>
              </w:rPr>
              <w:t>本项目新建一座泡模间，</w:t>
            </w:r>
            <w:r>
              <w:rPr>
                <w:rFonts w:hint="eastAsia"/>
                <w:bCs/>
                <w:sz w:val="24"/>
              </w:rPr>
              <w:t>泡模</w:t>
            </w:r>
            <w:r>
              <w:rPr>
                <w:rFonts w:hint="eastAsia"/>
                <w:bCs/>
                <w:sz w:val="24"/>
                <w:lang w:val="en-US" w:eastAsia="zh-CN"/>
              </w:rPr>
              <w:t>和水洗</w:t>
            </w:r>
            <w:r>
              <w:rPr>
                <w:sz w:val="24"/>
              </w:rPr>
              <w:t>工序</w:t>
            </w:r>
            <w:r>
              <w:rPr>
                <w:rFonts w:hint="eastAsia"/>
                <w:sz w:val="24"/>
                <w:lang w:val="en-US" w:eastAsia="zh-CN"/>
              </w:rPr>
              <w:t>均在泡模间内进行，</w:t>
            </w:r>
            <w:r>
              <w:rPr>
                <w:sz w:val="24"/>
              </w:rPr>
              <w:t>产生的碱雾经集气罩收集，引入配套的碱雾吸收装置净化处理后通过一根</w:t>
            </w:r>
            <w:r>
              <w:rPr>
                <w:rFonts w:hint="eastAsia"/>
                <w:sz w:val="24"/>
                <w:lang w:val="en-US" w:eastAsia="zh-CN"/>
              </w:rPr>
              <w:t>20m</w:t>
            </w:r>
            <w:r>
              <w:rPr>
                <w:sz w:val="24"/>
              </w:rPr>
              <w:t>高排气筒（DA00</w:t>
            </w:r>
            <w:r>
              <w:rPr>
                <w:rFonts w:hint="eastAsia"/>
                <w:sz w:val="24"/>
                <w:lang w:val="en-US" w:eastAsia="zh-CN"/>
              </w:rPr>
              <w:t>3</w:t>
            </w:r>
            <w:r>
              <w:rPr>
                <w:sz w:val="24"/>
              </w:rPr>
              <w:t>）排放，收集效率以90%计，风机风量为2000m</w:t>
            </w:r>
            <w:r>
              <w:rPr>
                <w:sz w:val="24"/>
                <w:vertAlign w:val="superscript"/>
              </w:rPr>
              <w:t>3</w:t>
            </w:r>
            <w:r>
              <w:rPr>
                <w:sz w:val="24"/>
              </w:rPr>
              <w:t>/h，碱雾净化效率为</w:t>
            </w:r>
            <w:r>
              <w:rPr>
                <w:rFonts w:hint="eastAsia"/>
                <w:sz w:val="24"/>
                <w:lang w:val="en-US" w:eastAsia="zh-CN"/>
              </w:rPr>
              <w:t>80</w:t>
            </w:r>
            <w:r>
              <w:rPr>
                <w:sz w:val="24"/>
              </w:rPr>
              <w:t>%，</w:t>
            </w:r>
            <w:r>
              <w:rPr>
                <w:rFonts w:hint="eastAsia"/>
                <w:sz w:val="24"/>
                <w:lang w:val="en-US" w:eastAsia="zh-CN"/>
              </w:rPr>
              <w:t>则有组织碱雾产生量为0.016t/a，有组织碱雾排放量为0.003t/a，</w:t>
            </w:r>
            <w:r>
              <w:rPr>
                <w:rFonts w:hint="eastAsia"/>
                <w:sz w:val="24"/>
              </w:rPr>
              <w:t>未捕集</w:t>
            </w:r>
            <w:r>
              <w:rPr>
                <w:rFonts w:hint="eastAsia"/>
                <w:sz w:val="24"/>
                <w:lang w:val="en-US" w:eastAsia="zh-CN"/>
              </w:rPr>
              <w:t>即无组织碱雾排放量为0.002t/a。</w:t>
            </w:r>
          </w:p>
          <w:p w14:paraId="2C367C2C">
            <w:pPr>
              <w:adjustRightInd w:val="0"/>
              <w:snapToGrid w:val="0"/>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本项目有组织废气产生及排放情况见表4-</w:t>
            </w:r>
            <w:r>
              <w:rPr>
                <w:rFonts w:hint="eastAsia"/>
                <w:color w:val="000000" w:themeColor="text1"/>
                <w:sz w:val="24"/>
                <w:szCs w:val="24"/>
                <w14:textFill>
                  <w14:solidFill>
                    <w14:schemeClr w14:val="tx1"/>
                  </w14:solidFill>
                </w14:textFill>
              </w:rPr>
              <w:t>2、4-3</w:t>
            </w:r>
            <w:r>
              <w:rPr>
                <w:color w:val="000000" w:themeColor="text1"/>
                <w:sz w:val="24"/>
                <w:szCs w:val="24"/>
                <w14:textFill>
                  <w14:solidFill>
                    <w14:schemeClr w14:val="tx1"/>
                  </w14:solidFill>
                </w14:textFill>
              </w:rPr>
              <w:t>，排放口基本情况见表</w:t>
            </w:r>
            <w:r>
              <w:rPr>
                <w:rFonts w:hint="eastAsia"/>
                <w:color w:val="000000" w:themeColor="text1"/>
                <w:sz w:val="24"/>
                <w:szCs w:val="24"/>
                <w14:textFill>
                  <w14:solidFill>
                    <w14:schemeClr w14:val="tx1"/>
                  </w14:solidFill>
                </w14:textFill>
              </w:rPr>
              <w:t>4-</w:t>
            </w: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无组织废气产生及排放情况见表4-</w:t>
            </w:r>
            <w:r>
              <w:rPr>
                <w:rFonts w:hint="eastAsia"/>
                <w:color w:val="000000" w:themeColor="text1"/>
                <w:sz w:val="24"/>
                <w:szCs w:val="24"/>
                <w14:textFill>
                  <w14:solidFill>
                    <w14:schemeClr w14:val="tx1"/>
                  </w14:solidFill>
                </w14:textFill>
              </w:rPr>
              <w:t>5、4-6</w:t>
            </w:r>
            <w:r>
              <w:rPr>
                <w:color w:val="000000" w:themeColor="text1"/>
                <w:sz w:val="24"/>
                <w:szCs w:val="24"/>
                <w14:textFill>
                  <w14:solidFill>
                    <w14:schemeClr w14:val="tx1"/>
                  </w14:solidFill>
                </w14:textFill>
              </w:rPr>
              <w:t>。</w:t>
            </w:r>
          </w:p>
          <w:p w14:paraId="4146725C">
            <w:pPr>
              <w:pStyle w:val="46"/>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表4-</w:t>
            </w:r>
            <w:r>
              <w:rPr>
                <w:rFonts w:hint="eastAsia"/>
                <w:b/>
                <w:bCs w:val="0"/>
                <w:color w:val="000000" w:themeColor="text1"/>
                <w:szCs w:val="21"/>
                <w14:textFill>
                  <w14:solidFill>
                    <w14:schemeClr w14:val="tx1"/>
                  </w14:solidFill>
                </w14:textFill>
              </w:rPr>
              <w:t>2  本项目</w:t>
            </w:r>
            <w:r>
              <w:rPr>
                <w:b/>
                <w:bCs w:val="0"/>
                <w:color w:val="000000" w:themeColor="text1"/>
                <w:szCs w:val="21"/>
                <w14:textFill>
                  <w14:solidFill>
                    <w14:schemeClr w14:val="tx1"/>
                  </w14:solidFill>
                </w14:textFill>
              </w:rPr>
              <w:t>有组织大气污染物排放状况</w:t>
            </w:r>
          </w:p>
          <w:tbl>
            <w:tblPr>
              <w:tblStyle w:val="24"/>
              <w:tblW w:w="497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521"/>
              <w:gridCol w:w="595"/>
              <w:gridCol w:w="571"/>
              <w:gridCol w:w="779"/>
              <w:gridCol w:w="594"/>
              <w:gridCol w:w="641"/>
              <w:gridCol w:w="557"/>
              <w:gridCol w:w="566"/>
              <w:gridCol w:w="575"/>
              <w:gridCol w:w="594"/>
              <w:gridCol w:w="639"/>
              <w:gridCol w:w="594"/>
              <w:gridCol w:w="654"/>
              <w:gridCol w:w="484"/>
            </w:tblGrid>
            <w:tr w14:paraId="185BB8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11" w:type="pct"/>
                  <w:vMerge w:val="restart"/>
                  <w:tcBorders>
                    <w:top w:val="single" w:color="auto" w:sz="12" w:space="0"/>
                  </w:tcBorders>
                  <w:vAlign w:val="center"/>
                </w:tcPr>
                <w:p w14:paraId="469E0D1C">
                  <w:pPr>
                    <w:snapToGrid w:val="0"/>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污染源名称</w:t>
                  </w:r>
                </w:p>
              </w:tc>
              <w:tc>
                <w:tcPr>
                  <w:tcW w:w="355" w:type="pct"/>
                  <w:vMerge w:val="restart"/>
                  <w:tcBorders>
                    <w:top w:val="single" w:color="auto" w:sz="12" w:space="0"/>
                  </w:tcBorders>
                  <w:vAlign w:val="center"/>
                </w:tcPr>
                <w:p w14:paraId="3869D545">
                  <w:pPr>
                    <w:snapToGrid w:val="0"/>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排气量</w:t>
                  </w:r>
                </w:p>
                <w:p w14:paraId="4F2799B3">
                  <w:pPr>
                    <w:snapToGrid w:val="0"/>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(Nm</w:t>
                  </w:r>
                  <w:r>
                    <w:rPr>
                      <w:b/>
                      <w:bCs/>
                      <w:color w:val="000000" w:themeColor="text1"/>
                      <w:vertAlign w:val="superscript"/>
                      <w14:textFill>
                        <w14:solidFill>
                          <w14:schemeClr w14:val="tx1"/>
                        </w14:solidFill>
                      </w14:textFill>
                    </w:rPr>
                    <w:t>3</w:t>
                  </w:r>
                  <w:r>
                    <w:rPr>
                      <w:b/>
                      <w:bCs/>
                      <w:color w:val="000000" w:themeColor="text1"/>
                      <w14:textFill>
                        <w14:solidFill>
                          <w14:schemeClr w14:val="tx1"/>
                        </w14:solidFill>
                      </w14:textFill>
                    </w:rPr>
                    <w:t>/h)</w:t>
                  </w:r>
                </w:p>
              </w:tc>
              <w:tc>
                <w:tcPr>
                  <w:tcW w:w="341" w:type="pct"/>
                  <w:vMerge w:val="restart"/>
                  <w:tcBorders>
                    <w:top w:val="single" w:color="auto" w:sz="12" w:space="0"/>
                  </w:tcBorders>
                  <w:vAlign w:val="center"/>
                </w:tcPr>
                <w:p w14:paraId="3D403581">
                  <w:pPr>
                    <w:snapToGrid w:val="0"/>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污染物名称</w:t>
                  </w:r>
                </w:p>
              </w:tc>
              <w:tc>
                <w:tcPr>
                  <w:tcW w:w="1203" w:type="pct"/>
                  <w:gridSpan w:val="3"/>
                  <w:tcBorders>
                    <w:top w:val="single" w:color="auto" w:sz="12" w:space="0"/>
                  </w:tcBorders>
                  <w:vAlign w:val="center"/>
                </w:tcPr>
                <w:p w14:paraId="635168A8">
                  <w:pPr>
                    <w:pStyle w:val="43"/>
                    <w:widowControl w:val="0"/>
                    <w:pBdr>
                      <w:left w:val="none" w:color="auto" w:sz="0" w:space="0"/>
                      <w:bottom w:val="none" w:color="auto" w:sz="0" w:space="0"/>
                      <w:right w:val="none" w:color="auto" w:sz="0" w:space="0"/>
                    </w:pBdr>
                    <w:snapToGrid w:val="0"/>
                    <w:spacing w:before="0" w:beforeAutospacing="0" w:after="0" w:afterAutospacing="0" w:line="240" w:lineRule="auto"/>
                    <w:rPr>
                      <w:rFonts w:ascii="Times New Roman" w:hAnsi="Times New Roman" w:eastAsia="宋体" w:cs="Times New Roman"/>
                      <w:b/>
                      <w:bCs/>
                      <w:color w:val="000000" w:themeColor="text1"/>
                      <w14:textFill>
                        <w14:solidFill>
                          <w14:schemeClr w14:val="tx1"/>
                        </w14:solidFill>
                      </w14:textFill>
                    </w:rPr>
                  </w:pPr>
                  <w:r>
                    <w:rPr>
                      <w:rFonts w:ascii="Times New Roman" w:hAnsi="Times New Roman" w:eastAsia="宋体" w:cs="Times New Roman"/>
                      <w:b/>
                      <w:bCs/>
                      <w:color w:val="000000" w:themeColor="text1"/>
                      <w:kern w:val="2"/>
                      <w14:textFill>
                        <w14:solidFill>
                          <w14:schemeClr w14:val="tx1"/>
                        </w14:solidFill>
                      </w14:textFill>
                    </w:rPr>
                    <w:t>产生状况</w:t>
                  </w:r>
                </w:p>
              </w:tc>
              <w:tc>
                <w:tcPr>
                  <w:tcW w:w="332" w:type="pct"/>
                  <w:vMerge w:val="restart"/>
                  <w:tcBorders>
                    <w:top w:val="single" w:color="auto" w:sz="12" w:space="0"/>
                  </w:tcBorders>
                  <w:vAlign w:val="center"/>
                </w:tcPr>
                <w:p w14:paraId="4528EA38">
                  <w:pPr>
                    <w:snapToGrid w:val="0"/>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治理</w:t>
                  </w:r>
                </w:p>
                <w:p w14:paraId="4DAE437B">
                  <w:pPr>
                    <w:snapToGrid w:val="0"/>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措施</w:t>
                  </w:r>
                </w:p>
              </w:tc>
              <w:tc>
                <w:tcPr>
                  <w:tcW w:w="338" w:type="pct"/>
                  <w:vMerge w:val="restart"/>
                  <w:tcBorders>
                    <w:top w:val="single" w:color="auto" w:sz="12" w:space="0"/>
                  </w:tcBorders>
                  <w:vAlign w:val="center"/>
                </w:tcPr>
                <w:p w14:paraId="315F970F">
                  <w:pPr>
                    <w:snapToGrid w:val="0"/>
                    <w:spacing w:line="240" w:lineRule="auto"/>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去除率</w:t>
                  </w:r>
                </w:p>
              </w:tc>
              <w:tc>
                <w:tcPr>
                  <w:tcW w:w="1080" w:type="pct"/>
                  <w:gridSpan w:val="3"/>
                  <w:tcBorders>
                    <w:top w:val="single" w:color="auto" w:sz="12" w:space="0"/>
                  </w:tcBorders>
                  <w:vAlign w:val="center"/>
                </w:tcPr>
                <w:p w14:paraId="3B32D7F7">
                  <w:pPr>
                    <w:snapToGrid w:val="0"/>
                    <w:spacing w:line="240" w:lineRule="auto"/>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排放状况</w:t>
                  </w:r>
                </w:p>
              </w:tc>
              <w:tc>
                <w:tcPr>
                  <w:tcW w:w="355" w:type="pct"/>
                  <w:vMerge w:val="restart"/>
                  <w:tcBorders>
                    <w:top w:val="single" w:color="auto" w:sz="12" w:space="0"/>
                  </w:tcBorders>
                  <w:vAlign w:val="center"/>
                </w:tcPr>
                <w:p w14:paraId="2893FD71">
                  <w:pPr>
                    <w:pStyle w:val="97"/>
                    <w:snapToGrid w:val="0"/>
                    <w:spacing w:line="240" w:lineRule="auto"/>
                    <w:rPr>
                      <w:rFonts w:ascii="Times New Roman" w:eastAsia="宋体"/>
                      <w:b/>
                      <w:bCs/>
                      <w:color w:val="000000" w:themeColor="text1"/>
                      <w:szCs w:val="21"/>
                      <w14:textFill>
                        <w14:solidFill>
                          <w14:schemeClr w14:val="tx1"/>
                        </w14:solidFill>
                      </w14:textFill>
                    </w:rPr>
                  </w:pPr>
                  <w:r>
                    <w:rPr>
                      <w:rFonts w:hint="eastAsia" w:ascii="Times New Roman" w:eastAsia="宋体"/>
                      <w:b/>
                      <w:bCs/>
                      <w:color w:val="000000" w:themeColor="text1"/>
                      <w:szCs w:val="21"/>
                      <w14:textFill>
                        <w14:solidFill>
                          <w14:schemeClr w14:val="tx1"/>
                        </w14:solidFill>
                      </w14:textFill>
                    </w:rPr>
                    <w:t>工作时间（h）</w:t>
                  </w:r>
                </w:p>
              </w:tc>
              <w:tc>
                <w:tcPr>
                  <w:tcW w:w="390" w:type="pct"/>
                  <w:vMerge w:val="restart"/>
                  <w:tcBorders>
                    <w:top w:val="single" w:color="auto" w:sz="12" w:space="0"/>
                  </w:tcBorders>
                  <w:vAlign w:val="center"/>
                </w:tcPr>
                <w:p w14:paraId="506EA24E">
                  <w:pPr>
                    <w:pStyle w:val="97"/>
                    <w:snapToGrid w:val="0"/>
                    <w:spacing w:line="240" w:lineRule="auto"/>
                    <w:rPr>
                      <w:rFonts w:ascii="Times New Roman" w:eastAsia="宋体"/>
                      <w:b/>
                      <w:bCs/>
                      <w:color w:val="000000" w:themeColor="text1"/>
                      <w:szCs w:val="21"/>
                      <w14:textFill>
                        <w14:solidFill>
                          <w14:schemeClr w14:val="tx1"/>
                        </w14:solidFill>
                      </w14:textFill>
                    </w:rPr>
                  </w:pPr>
                  <w:r>
                    <w:rPr>
                      <w:rFonts w:ascii="Times New Roman" w:eastAsia="宋体"/>
                      <w:b/>
                      <w:bCs/>
                      <w:color w:val="000000" w:themeColor="text1"/>
                      <w:szCs w:val="21"/>
                      <w14:textFill>
                        <w14:solidFill>
                          <w14:schemeClr w14:val="tx1"/>
                        </w14:solidFill>
                      </w14:textFill>
                    </w:rPr>
                    <w:t>排放</w:t>
                  </w:r>
                </w:p>
                <w:p w14:paraId="3F556466">
                  <w:pPr>
                    <w:pStyle w:val="97"/>
                    <w:snapToGrid w:val="0"/>
                    <w:spacing w:line="240" w:lineRule="auto"/>
                    <w:rPr>
                      <w:rFonts w:ascii="Times New Roman" w:eastAsia="宋体"/>
                      <w:b/>
                      <w:bCs/>
                      <w:color w:val="000000" w:themeColor="text1"/>
                      <w:szCs w:val="21"/>
                      <w14:textFill>
                        <w14:solidFill>
                          <w14:schemeClr w14:val="tx1"/>
                        </w14:solidFill>
                      </w14:textFill>
                    </w:rPr>
                  </w:pPr>
                  <w:r>
                    <w:rPr>
                      <w:rFonts w:ascii="Times New Roman" w:eastAsia="宋体"/>
                      <w:b/>
                      <w:bCs/>
                      <w:color w:val="000000" w:themeColor="text1"/>
                      <w:szCs w:val="21"/>
                      <w14:textFill>
                        <w14:solidFill>
                          <w14:schemeClr w14:val="tx1"/>
                        </w14:solidFill>
                      </w14:textFill>
                    </w:rPr>
                    <w:t>高度</w:t>
                  </w:r>
                </w:p>
                <w:p w14:paraId="49F983A2">
                  <w:pPr>
                    <w:pStyle w:val="97"/>
                    <w:snapToGrid w:val="0"/>
                    <w:spacing w:line="240" w:lineRule="auto"/>
                    <w:rPr>
                      <w:rFonts w:ascii="Times New Roman" w:eastAsia="宋体"/>
                      <w:b/>
                      <w:bCs/>
                      <w:color w:val="000000" w:themeColor="text1"/>
                      <w:szCs w:val="21"/>
                      <w14:textFill>
                        <w14:solidFill>
                          <w14:schemeClr w14:val="tx1"/>
                        </w14:solidFill>
                      </w14:textFill>
                    </w:rPr>
                  </w:pPr>
                  <w:r>
                    <w:rPr>
                      <w:rFonts w:hint="eastAsia" w:ascii="Times New Roman" w:eastAsia="宋体"/>
                      <w:b/>
                      <w:bCs/>
                      <w:color w:val="000000" w:themeColor="text1"/>
                      <w:szCs w:val="21"/>
                      <w14:textFill>
                        <w14:solidFill>
                          <w14:schemeClr w14:val="tx1"/>
                        </w14:solidFill>
                      </w14:textFill>
                    </w:rPr>
                    <w:t>（</w:t>
                  </w:r>
                  <w:r>
                    <w:rPr>
                      <w:rFonts w:ascii="Times New Roman" w:eastAsia="宋体"/>
                      <w:b/>
                      <w:bCs/>
                      <w:color w:val="000000" w:themeColor="text1"/>
                      <w:szCs w:val="21"/>
                      <w14:textFill>
                        <w14:solidFill>
                          <w14:schemeClr w14:val="tx1"/>
                        </w14:solidFill>
                      </w14:textFill>
                    </w:rPr>
                    <w:t>m</w:t>
                  </w:r>
                  <w:r>
                    <w:rPr>
                      <w:rFonts w:hint="eastAsia" w:ascii="Times New Roman" w:eastAsia="宋体"/>
                      <w:b/>
                      <w:bCs/>
                      <w:color w:val="000000" w:themeColor="text1"/>
                      <w:szCs w:val="21"/>
                      <w14:textFill>
                        <w14:solidFill>
                          <w14:schemeClr w14:val="tx1"/>
                        </w14:solidFill>
                      </w14:textFill>
                    </w:rPr>
                    <w:t>）</w:t>
                  </w:r>
                </w:p>
              </w:tc>
              <w:tc>
                <w:tcPr>
                  <w:tcW w:w="289" w:type="pct"/>
                  <w:vMerge w:val="restart"/>
                  <w:tcBorders>
                    <w:top w:val="single" w:color="auto" w:sz="12" w:space="0"/>
                  </w:tcBorders>
                  <w:vAlign w:val="center"/>
                </w:tcPr>
                <w:p w14:paraId="043BAAE2">
                  <w:pPr>
                    <w:snapToGrid w:val="0"/>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排放</w:t>
                  </w:r>
                </w:p>
                <w:p w14:paraId="00174917">
                  <w:pPr>
                    <w:snapToGrid w:val="0"/>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方式</w:t>
                  </w:r>
                </w:p>
              </w:tc>
            </w:tr>
            <w:tr w14:paraId="0E9AD28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311" w:type="pct"/>
                  <w:vMerge w:val="continue"/>
                  <w:vAlign w:val="center"/>
                </w:tcPr>
                <w:p w14:paraId="11C38763">
                  <w:pPr>
                    <w:snapToGrid w:val="0"/>
                    <w:spacing w:line="240" w:lineRule="auto"/>
                    <w:jc w:val="center"/>
                    <w:rPr>
                      <w:color w:val="000000" w:themeColor="text1"/>
                      <w14:textFill>
                        <w14:solidFill>
                          <w14:schemeClr w14:val="tx1"/>
                        </w14:solidFill>
                      </w14:textFill>
                    </w:rPr>
                  </w:pPr>
                </w:p>
              </w:tc>
              <w:tc>
                <w:tcPr>
                  <w:tcW w:w="355" w:type="pct"/>
                  <w:vMerge w:val="continue"/>
                  <w:vAlign w:val="center"/>
                </w:tcPr>
                <w:p w14:paraId="152DAEC3">
                  <w:pPr>
                    <w:snapToGrid w:val="0"/>
                    <w:spacing w:line="240" w:lineRule="auto"/>
                    <w:jc w:val="center"/>
                    <w:rPr>
                      <w:color w:val="000000" w:themeColor="text1"/>
                      <w14:textFill>
                        <w14:solidFill>
                          <w14:schemeClr w14:val="tx1"/>
                        </w14:solidFill>
                      </w14:textFill>
                    </w:rPr>
                  </w:pPr>
                </w:p>
              </w:tc>
              <w:tc>
                <w:tcPr>
                  <w:tcW w:w="341" w:type="pct"/>
                  <w:vMerge w:val="continue"/>
                  <w:vAlign w:val="center"/>
                </w:tcPr>
                <w:p w14:paraId="14962F4D">
                  <w:pPr>
                    <w:snapToGrid w:val="0"/>
                    <w:spacing w:line="240" w:lineRule="auto"/>
                    <w:jc w:val="center"/>
                    <w:rPr>
                      <w:color w:val="000000" w:themeColor="text1"/>
                      <w14:textFill>
                        <w14:solidFill>
                          <w14:schemeClr w14:val="tx1"/>
                        </w14:solidFill>
                      </w14:textFill>
                    </w:rPr>
                  </w:pPr>
                </w:p>
              </w:tc>
              <w:tc>
                <w:tcPr>
                  <w:tcW w:w="465" w:type="pct"/>
                  <w:vAlign w:val="center"/>
                </w:tcPr>
                <w:p w14:paraId="60A150B1">
                  <w:pPr>
                    <w:snapToGrid w:val="0"/>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浓度</w:t>
                  </w:r>
                </w:p>
                <w:p w14:paraId="27A17508">
                  <w:pPr>
                    <w:snapToGrid w:val="0"/>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(mg/m</w:t>
                  </w:r>
                  <w:r>
                    <w:rPr>
                      <w:b/>
                      <w:bCs/>
                      <w:color w:val="000000" w:themeColor="text1"/>
                      <w:vertAlign w:val="superscript"/>
                      <w14:textFill>
                        <w14:solidFill>
                          <w14:schemeClr w14:val="tx1"/>
                        </w14:solidFill>
                      </w14:textFill>
                    </w:rPr>
                    <w:t>3</w:t>
                  </w:r>
                  <w:r>
                    <w:rPr>
                      <w:b/>
                      <w:bCs/>
                      <w:color w:val="000000" w:themeColor="text1"/>
                      <w14:textFill>
                        <w14:solidFill>
                          <w14:schemeClr w14:val="tx1"/>
                        </w14:solidFill>
                      </w14:textFill>
                    </w:rPr>
                    <w:t>)</w:t>
                  </w:r>
                </w:p>
              </w:tc>
              <w:tc>
                <w:tcPr>
                  <w:tcW w:w="355" w:type="pct"/>
                  <w:vAlign w:val="center"/>
                </w:tcPr>
                <w:p w14:paraId="7813764A">
                  <w:pPr>
                    <w:snapToGrid w:val="0"/>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速率</w:t>
                  </w:r>
                </w:p>
                <w:p w14:paraId="1DADF28A">
                  <w:pPr>
                    <w:snapToGrid w:val="0"/>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(kg/h)</w:t>
                  </w:r>
                </w:p>
              </w:tc>
              <w:tc>
                <w:tcPr>
                  <w:tcW w:w="383" w:type="pct"/>
                  <w:vAlign w:val="center"/>
                </w:tcPr>
                <w:p w14:paraId="353E6323">
                  <w:pPr>
                    <w:snapToGrid w:val="0"/>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产生量</w:t>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t/a</w:t>
                  </w:r>
                  <w:r>
                    <w:rPr>
                      <w:rFonts w:hint="eastAsia"/>
                      <w:b/>
                      <w:bCs/>
                      <w:color w:val="000000" w:themeColor="text1"/>
                      <w14:textFill>
                        <w14:solidFill>
                          <w14:schemeClr w14:val="tx1"/>
                        </w14:solidFill>
                      </w14:textFill>
                    </w:rPr>
                    <w:t>)</w:t>
                  </w:r>
                </w:p>
              </w:tc>
              <w:tc>
                <w:tcPr>
                  <w:tcW w:w="332" w:type="pct"/>
                  <w:vMerge w:val="continue"/>
                  <w:vAlign w:val="center"/>
                </w:tcPr>
                <w:p w14:paraId="356E08BD">
                  <w:pPr>
                    <w:snapToGrid w:val="0"/>
                    <w:spacing w:line="240" w:lineRule="auto"/>
                    <w:jc w:val="center"/>
                    <w:rPr>
                      <w:b/>
                      <w:bCs/>
                      <w:color w:val="000000" w:themeColor="text1"/>
                      <w14:textFill>
                        <w14:solidFill>
                          <w14:schemeClr w14:val="tx1"/>
                        </w14:solidFill>
                      </w14:textFill>
                    </w:rPr>
                  </w:pPr>
                </w:p>
              </w:tc>
              <w:tc>
                <w:tcPr>
                  <w:tcW w:w="338" w:type="pct"/>
                  <w:vMerge w:val="continue"/>
                  <w:vAlign w:val="center"/>
                </w:tcPr>
                <w:p w14:paraId="5951F806">
                  <w:pPr>
                    <w:snapToGrid w:val="0"/>
                    <w:spacing w:line="240" w:lineRule="auto"/>
                    <w:jc w:val="center"/>
                    <w:rPr>
                      <w:b/>
                      <w:bCs/>
                      <w:color w:val="000000" w:themeColor="text1"/>
                      <w:highlight w:val="none"/>
                      <w14:textFill>
                        <w14:solidFill>
                          <w14:schemeClr w14:val="tx1"/>
                        </w14:solidFill>
                      </w14:textFill>
                    </w:rPr>
                  </w:pPr>
                </w:p>
              </w:tc>
              <w:tc>
                <w:tcPr>
                  <w:tcW w:w="343" w:type="pct"/>
                  <w:vAlign w:val="center"/>
                </w:tcPr>
                <w:p w14:paraId="38A4F551">
                  <w:pPr>
                    <w:snapToGrid w:val="0"/>
                    <w:spacing w:line="240" w:lineRule="auto"/>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浓度</w:t>
                  </w:r>
                </w:p>
                <w:p w14:paraId="2B63F6EC">
                  <w:pPr>
                    <w:snapToGrid w:val="0"/>
                    <w:spacing w:line="240" w:lineRule="auto"/>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(mg/m</w:t>
                  </w:r>
                  <w:r>
                    <w:rPr>
                      <w:b/>
                      <w:bCs/>
                      <w:color w:val="000000" w:themeColor="text1"/>
                      <w:highlight w:val="none"/>
                      <w:vertAlign w:val="superscript"/>
                      <w14:textFill>
                        <w14:solidFill>
                          <w14:schemeClr w14:val="tx1"/>
                        </w14:solidFill>
                      </w14:textFill>
                    </w:rPr>
                    <w:t>3</w:t>
                  </w:r>
                  <w:r>
                    <w:rPr>
                      <w:b/>
                      <w:bCs/>
                      <w:color w:val="000000" w:themeColor="text1"/>
                      <w:highlight w:val="none"/>
                      <w14:textFill>
                        <w14:solidFill>
                          <w14:schemeClr w14:val="tx1"/>
                        </w14:solidFill>
                      </w14:textFill>
                    </w:rPr>
                    <w:t>)</w:t>
                  </w:r>
                </w:p>
              </w:tc>
              <w:tc>
                <w:tcPr>
                  <w:tcW w:w="355" w:type="pct"/>
                  <w:vAlign w:val="center"/>
                </w:tcPr>
                <w:p w14:paraId="3504950D">
                  <w:pPr>
                    <w:snapToGrid w:val="0"/>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速率</w:t>
                  </w:r>
                </w:p>
                <w:p w14:paraId="0BD6DAFC">
                  <w:pPr>
                    <w:pStyle w:val="43"/>
                    <w:widowControl w:val="0"/>
                    <w:pBdr>
                      <w:left w:val="none" w:color="auto" w:sz="0" w:space="0"/>
                      <w:bottom w:val="none" w:color="auto" w:sz="0" w:space="0"/>
                      <w:right w:val="none" w:color="auto" w:sz="0" w:space="0"/>
                    </w:pBdr>
                    <w:snapToGrid w:val="0"/>
                    <w:spacing w:before="0" w:beforeAutospacing="0" w:after="0" w:afterAutospacing="0" w:line="240" w:lineRule="auto"/>
                    <w:rPr>
                      <w:rFonts w:ascii="Times New Roman" w:hAnsi="Times New Roman" w:eastAsia="宋体" w:cs="Times New Roman"/>
                      <w:b/>
                      <w:bCs/>
                      <w:color w:val="000000" w:themeColor="text1"/>
                      <w:kern w:val="2"/>
                      <w14:textFill>
                        <w14:solidFill>
                          <w14:schemeClr w14:val="tx1"/>
                        </w14:solidFill>
                      </w14:textFill>
                    </w:rPr>
                  </w:pPr>
                  <w:r>
                    <w:rPr>
                      <w:rFonts w:ascii="Times New Roman" w:hAnsi="Times New Roman" w:eastAsia="宋体" w:cs="Times New Roman"/>
                      <w:b/>
                      <w:bCs/>
                      <w:color w:val="000000" w:themeColor="text1"/>
                      <w:kern w:val="2"/>
                      <w14:textFill>
                        <w14:solidFill>
                          <w14:schemeClr w14:val="tx1"/>
                        </w14:solidFill>
                      </w14:textFill>
                    </w:rPr>
                    <w:t>(kg/h)</w:t>
                  </w:r>
                </w:p>
              </w:tc>
              <w:tc>
                <w:tcPr>
                  <w:tcW w:w="381" w:type="pct"/>
                  <w:vAlign w:val="center"/>
                </w:tcPr>
                <w:p w14:paraId="4C9B9F0F">
                  <w:pPr>
                    <w:snapToGrid w:val="0"/>
                    <w:spacing w:line="24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排放量</w:t>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t/a</w:t>
                  </w:r>
                  <w:r>
                    <w:rPr>
                      <w:rFonts w:hint="eastAsia"/>
                      <w:b/>
                      <w:bCs/>
                      <w:color w:val="000000" w:themeColor="text1"/>
                      <w14:textFill>
                        <w14:solidFill>
                          <w14:schemeClr w14:val="tx1"/>
                        </w14:solidFill>
                      </w14:textFill>
                    </w:rPr>
                    <w:t>)</w:t>
                  </w:r>
                </w:p>
              </w:tc>
              <w:tc>
                <w:tcPr>
                  <w:tcW w:w="355" w:type="pct"/>
                  <w:vMerge w:val="continue"/>
                  <w:vAlign w:val="center"/>
                </w:tcPr>
                <w:p w14:paraId="0931CE0E">
                  <w:pPr>
                    <w:snapToGrid w:val="0"/>
                    <w:spacing w:line="240" w:lineRule="auto"/>
                    <w:jc w:val="center"/>
                    <w:rPr>
                      <w:color w:val="000000" w:themeColor="text1"/>
                      <w14:textFill>
                        <w14:solidFill>
                          <w14:schemeClr w14:val="tx1"/>
                        </w14:solidFill>
                      </w14:textFill>
                    </w:rPr>
                  </w:pPr>
                </w:p>
              </w:tc>
              <w:tc>
                <w:tcPr>
                  <w:tcW w:w="390" w:type="pct"/>
                  <w:vMerge w:val="continue"/>
                  <w:vAlign w:val="center"/>
                </w:tcPr>
                <w:p w14:paraId="56BAAD20">
                  <w:pPr>
                    <w:snapToGrid w:val="0"/>
                    <w:spacing w:line="240" w:lineRule="auto"/>
                    <w:jc w:val="center"/>
                    <w:rPr>
                      <w:color w:val="000000" w:themeColor="text1"/>
                      <w14:textFill>
                        <w14:solidFill>
                          <w14:schemeClr w14:val="tx1"/>
                        </w14:solidFill>
                      </w14:textFill>
                    </w:rPr>
                  </w:pPr>
                </w:p>
              </w:tc>
              <w:tc>
                <w:tcPr>
                  <w:tcW w:w="289" w:type="pct"/>
                  <w:vMerge w:val="continue"/>
                  <w:vAlign w:val="center"/>
                </w:tcPr>
                <w:p w14:paraId="52908DC0">
                  <w:pPr>
                    <w:snapToGrid w:val="0"/>
                    <w:spacing w:line="240" w:lineRule="auto"/>
                    <w:jc w:val="center"/>
                    <w:rPr>
                      <w:color w:val="000000" w:themeColor="text1"/>
                      <w14:textFill>
                        <w14:solidFill>
                          <w14:schemeClr w14:val="tx1"/>
                        </w14:solidFill>
                      </w14:textFill>
                    </w:rPr>
                  </w:pPr>
                </w:p>
              </w:tc>
            </w:tr>
            <w:tr w14:paraId="67D88A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576" w:hRule="atLeast"/>
                <w:jc w:val="center"/>
              </w:trPr>
              <w:tc>
                <w:tcPr>
                  <w:tcW w:w="311" w:type="pct"/>
                  <w:vMerge w:val="restart"/>
                  <w:vAlign w:val="center"/>
                </w:tcPr>
                <w:p w14:paraId="648B1500">
                  <w:pPr>
                    <w:snapToGrid w:val="0"/>
                    <w:spacing w:line="240" w:lineRule="auto"/>
                    <w:jc w:val="both"/>
                    <w:rPr>
                      <w:rFonts w:hint="default"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天然气燃烧废气</w:t>
                  </w:r>
                </w:p>
              </w:tc>
              <w:tc>
                <w:tcPr>
                  <w:tcW w:w="355" w:type="pct"/>
                  <w:vMerge w:val="restart"/>
                  <w:vAlign w:val="center"/>
                </w:tcPr>
                <w:p w14:paraId="46B1954A">
                  <w:pPr>
                    <w:snapToGrid w:val="0"/>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1000</w:t>
                  </w:r>
                </w:p>
              </w:tc>
              <w:tc>
                <w:tcPr>
                  <w:tcW w:w="341" w:type="pct"/>
                  <w:tcBorders>
                    <w:bottom w:val="single" w:color="auto" w:sz="2" w:space="0"/>
                  </w:tcBorders>
                  <w:vAlign w:val="center"/>
                </w:tcPr>
                <w:p w14:paraId="25B90E21">
                  <w:pPr>
                    <w:snapToGrid w:val="0"/>
                    <w:spacing w:line="240" w:lineRule="auto"/>
                    <w:jc w:val="center"/>
                    <w:rPr>
                      <w:rFonts w:hint="eastAsia" w:eastAsia="宋体"/>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颗粒物</w:t>
                  </w:r>
                </w:p>
              </w:tc>
              <w:tc>
                <w:tcPr>
                  <w:tcW w:w="465" w:type="pct"/>
                  <w:tcBorders>
                    <w:bottom w:val="single" w:color="auto" w:sz="2" w:space="0"/>
                  </w:tcBorders>
                  <w:shd w:val="clear" w:color="auto" w:fill="auto"/>
                  <w:vAlign w:val="center"/>
                </w:tcPr>
                <w:p w14:paraId="475FBE16">
                  <w:pPr>
                    <w:widowControl/>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1.9</w:t>
                  </w:r>
                </w:p>
              </w:tc>
              <w:tc>
                <w:tcPr>
                  <w:tcW w:w="355" w:type="pct"/>
                  <w:tcBorders>
                    <w:bottom w:val="single" w:color="auto" w:sz="2" w:space="0"/>
                  </w:tcBorders>
                  <w:shd w:val="clear" w:color="auto" w:fill="auto"/>
                  <w:vAlign w:val="center"/>
                </w:tcPr>
                <w:p w14:paraId="3F0C3160">
                  <w:pPr>
                    <w:widowControl/>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0.0019</w:t>
                  </w:r>
                </w:p>
              </w:tc>
              <w:tc>
                <w:tcPr>
                  <w:tcW w:w="383" w:type="pct"/>
                  <w:tcBorders>
                    <w:bottom w:val="single" w:color="auto" w:sz="2" w:space="0"/>
                  </w:tcBorders>
                  <w:shd w:val="clear" w:color="auto" w:fill="auto"/>
                  <w:vAlign w:val="center"/>
                </w:tcPr>
                <w:p w14:paraId="51CF127B">
                  <w:pPr>
                    <w:widowControl/>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0.014</w:t>
                  </w:r>
                </w:p>
              </w:tc>
              <w:tc>
                <w:tcPr>
                  <w:tcW w:w="332" w:type="pct"/>
                  <w:tcBorders>
                    <w:bottom w:val="single" w:color="auto" w:sz="2" w:space="0"/>
                  </w:tcBorders>
                  <w:shd w:val="clear" w:color="auto" w:fill="auto"/>
                  <w:vAlign w:val="center"/>
                </w:tcPr>
                <w:p w14:paraId="1004D406">
                  <w:pPr>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338" w:type="pct"/>
                  <w:tcBorders>
                    <w:bottom w:val="single" w:color="auto" w:sz="2" w:space="0"/>
                  </w:tcBorders>
                  <w:shd w:val="clear" w:color="auto" w:fill="auto"/>
                  <w:vAlign w:val="center"/>
                </w:tcPr>
                <w:p w14:paraId="2446ADC4">
                  <w:pPr>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w:t>
                  </w:r>
                </w:p>
              </w:tc>
              <w:tc>
                <w:tcPr>
                  <w:tcW w:w="343" w:type="pct"/>
                  <w:tcBorders>
                    <w:bottom w:val="single" w:color="auto" w:sz="2" w:space="0"/>
                  </w:tcBorders>
                  <w:shd w:val="clear" w:color="auto" w:fill="auto"/>
                  <w:vAlign w:val="center"/>
                </w:tcPr>
                <w:p w14:paraId="46850BE6">
                  <w:pPr>
                    <w:widowControl/>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1.9</w:t>
                  </w:r>
                </w:p>
              </w:tc>
              <w:tc>
                <w:tcPr>
                  <w:tcW w:w="355" w:type="pct"/>
                  <w:tcBorders>
                    <w:bottom w:val="single" w:color="auto" w:sz="2" w:space="0"/>
                  </w:tcBorders>
                  <w:shd w:val="clear" w:color="auto" w:fill="auto"/>
                  <w:vAlign w:val="center"/>
                </w:tcPr>
                <w:p w14:paraId="79264C45">
                  <w:pPr>
                    <w:widowControl/>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0.0019</w:t>
                  </w:r>
                </w:p>
              </w:tc>
              <w:tc>
                <w:tcPr>
                  <w:tcW w:w="381" w:type="pct"/>
                  <w:tcBorders>
                    <w:bottom w:val="single" w:color="auto" w:sz="2" w:space="0"/>
                  </w:tcBorders>
                  <w:shd w:val="clear" w:color="auto" w:fill="auto"/>
                  <w:vAlign w:val="center"/>
                </w:tcPr>
                <w:p w14:paraId="4D48EB7A">
                  <w:pPr>
                    <w:widowControl/>
                    <w:adjustRightInd w:val="0"/>
                    <w:snapToGrid w:val="0"/>
                    <w:spacing w:line="240" w:lineRule="auto"/>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0.014</w:t>
                  </w:r>
                </w:p>
              </w:tc>
              <w:tc>
                <w:tcPr>
                  <w:tcW w:w="355" w:type="pct"/>
                  <w:vMerge w:val="restart"/>
                  <w:shd w:val="clear" w:color="auto" w:fill="auto"/>
                  <w:vAlign w:val="center"/>
                </w:tcPr>
                <w:p w14:paraId="017E7D44">
                  <w:pPr>
                    <w:widowControl/>
                    <w:adjustRightInd w:val="0"/>
                    <w:snapToGrid w:val="0"/>
                    <w:spacing w:line="240" w:lineRule="auto"/>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7200</w:t>
                  </w:r>
                </w:p>
              </w:tc>
              <w:tc>
                <w:tcPr>
                  <w:tcW w:w="390" w:type="pct"/>
                  <w:vMerge w:val="restart"/>
                  <w:shd w:val="clear" w:color="auto" w:fill="auto"/>
                  <w:vAlign w:val="center"/>
                </w:tcPr>
                <w:p w14:paraId="6C985A4A">
                  <w:pPr>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20</w:t>
                  </w:r>
                </w:p>
              </w:tc>
              <w:tc>
                <w:tcPr>
                  <w:tcW w:w="289" w:type="pct"/>
                  <w:vMerge w:val="restart"/>
                  <w:shd w:val="clear" w:color="auto" w:fill="auto"/>
                  <w:vAlign w:val="center"/>
                </w:tcPr>
                <w:p w14:paraId="2BCCB8C1">
                  <w:pPr>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DA001</w:t>
                  </w:r>
                </w:p>
              </w:tc>
            </w:tr>
            <w:tr w14:paraId="453939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576" w:hRule="atLeast"/>
                <w:jc w:val="center"/>
              </w:trPr>
              <w:tc>
                <w:tcPr>
                  <w:tcW w:w="311" w:type="pct"/>
                  <w:vMerge w:val="continue"/>
                  <w:vAlign w:val="center"/>
                </w:tcPr>
                <w:p w14:paraId="79450CEF">
                  <w:pPr>
                    <w:snapToGrid w:val="0"/>
                    <w:spacing w:line="240" w:lineRule="auto"/>
                    <w:jc w:val="center"/>
                    <w:rPr>
                      <w:bCs/>
                      <w:color w:val="000000" w:themeColor="text1"/>
                      <w:highlight w:val="none"/>
                      <w14:textFill>
                        <w14:solidFill>
                          <w14:schemeClr w14:val="tx1"/>
                        </w14:solidFill>
                      </w14:textFill>
                    </w:rPr>
                  </w:pPr>
                </w:p>
              </w:tc>
              <w:tc>
                <w:tcPr>
                  <w:tcW w:w="355" w:type="pct"/>
                  <w:vMerge w:val="continue"/>
                  <w:vAlign w:val="center"/>
                </w:tcPr>
                <w:p w14:paraId="690E29E1">
                  <w:pPr>
                    <w:snapToGrid w:val="0"/>
                    <w:spacing w:line="240" w:lineRule="auto"/>
                    <w:jc w:val="center"/>
                    <w:rPr>
                      <w:color w:val="000000" w:themeColor="text1"/>
                      <w:highlight w:val="none"/>
                      <w14:textFill>
                        <w14:solidFill>
                          <w14:schemeClr w14:val="tx1"/>
                        </w14:solidFill>
                      </w14:textFill>
                    </w:rPr>
                  </w:pPr>
                </w:p>
              </w:tc>
              <w:tc>
                <w:tcPr>
                  <w:tcW w:w="341" w:type="pct"/>
                  <w:tcBorders>
                    <w:top w:val="single" w:color="auto" w:sz="2" w:space="0"/>
                    <w:bottom w:val="single" w:color="auto" w:sz="2" w:space="0"/>
                  </w:tcBorders>
                  <w:vAlign w:val="center"/>
                </w:tcPr>
                <w:p w14:paraId="5F697CB8">
                  <w:pPr>
                    <w:snapToGrid w:val="0"/>
                    <w:spacing w:line="240" w:lineRule="auto"/>
                    <w:jc w:val="center"/>
                    <w:rPr>
                      <w:rFonts w:hint="default" w:eastAsia="宋体"/>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二氧化硫</w:t>
                  </w:r>
                </w:p>
              </w:tc>
              <w:tc>
                <w:tcPr>
                  <w:tcW w:w="465" w:type="pct"/>
                  <w:tcBorders>
                    <w:top w:val="single" w:color="auto" w:sz="2" w:space="0"/>
                    <w:bottom w:val="single" w:color="auto" w:sz="2" w:space="0"/>
                  </w:tcBorders>
                  <w:vAlign w:val="center"/>
                </w:tcPr>
                <w:p w14:paraId="6CE292D5">
                  <w:pPr>
                    <w:widowControl/>
                    <w:adjustRightInd w:val="0"/>
                    <w:snapToGrid w:val="0"/>
                    <w:spacing w:line="240" w:lineRule="auto"/>
                    <w:jc w:val="center"/>
                    <w:rPr>
                      <w:rFonts w:hint="default" w:eastAsia="宋体"/>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1.4</w:t>
                  </w:r>
                </w:p>
              </w:tc>
              <w:tc>
                <w:tcPr>
                  <w:tcW w:w="355" w:type="pct"/>
                  <w:tcBorders>
                    <w:top w:val="single" w:color="auto" w:sz="2" w:space="0"/>
                    <w:bottom w:val="single" w:color="auto" w:sz="2" w:space="0"/>
                  </w:tcBorders>
                  <w:vAlign w:val="center"/>
                </w:tcPr>
                <w:p w14:paraId="4B27D61C">
                  <w:pPr>
                    <w:widowControl/>
                    <w:adjustRightInd w:val="0"/>
                    <w:snapToGrid w:val="0"/>
                    <w:spacing w:line="240" w:lineRule="auto"/>
                    <w:jc w:val="center"/>
                    <w:rPr>
                      <w:rFonts w:hint="default" w:eastAsia="宋体"/>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0.0014</w:t>
                  </w:r>
                </w:p>
              </w:tc>
              <w:tc>
                <w:tcPr>
                  <w:tcW w:w="383" w:type="pct"/>
                  <w:tcBorders>
                    <w:top w:val="single" w:color="auto" w:sz="2" w:space="0"/>
                    <w:bottom w:val="single" w:color="auto" w:sz="2" w:space="0"/>
                  </w:tcBorders>
                  <w:vAlign w:val="center"/>
                </w:tcPr>
                <w:p w14:paraId="524DDD31">
                  <w:pPr>
                    <w:widowControl/>
                    <w:adjustRightInd w:val="0"/>
                    <w:snapToGrid w:val="0"/>
                    <w:spacing w:line="240" w:lineRule="auto"/>
                    <w:jc w:val="center"/>
                    <w:rPr>
                      <w:rFonts w:hint="default" w:eastAsia="宋体"/>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0.01</w:t>
                  </w:r>
                </w:p>
              </w:tc>
              <w:tc>
                <w:tcPr>
                  <w:tcW w:w="332" w:type="pct"/>
                  <w:tcBorders>
                    <w:top w:val="single" w:color="auto" w:sz="2" w:space="0"/>
                    <w:bottom w:val="single" w:color="auto" w:sz="2" w:space="0"/>
                  </w:tcBorders>
                  <w:vAlign w:val="center"/>
                </w:tcPr>
                <w:p w14:paraId="102B85A8">
                  <w:pPr>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w:t>
                  </w:r>
                </w:p>
              </w:tc>
              <w:tc>
                <w:tcPr>
                  <w:tcW w:w="338" w:type="pct"/>
                  <w:tcBorders>
                    <w:top w:val="single" w:color="auto" w:sz="2" w:space="0"/>
                    <w:bottom w:val="single" w:color="auto" w:sz="2" w:space="0"/>
                  </w:tcBorders>
                  <w:vAlign w:val="center"/>
                </w:tcPr>
                <w:p w14:paraId="70B3443D">
                  <w:pPr>
                    <w:snapToGrid w:val="0"/>
                    <w:spacing w:line="240" w:lineRule="auto"/>
                    <w:jc w:val="center"/>
                    <w:rPr>
                      <w:rFonts w:hint="eastAsia" w:eastAsia="宋体"/>
                      <w:snapToGrid w:val="0"/>
                      <w:color w:val="000000" w:themeColor="text1"/>
                      <w:kern w:val="0"/>
                      <w:highlight w:val="none"/>
                      <w:lang w:val="en-US" w:eastAsia="zh-CN"/>
                      <w14:textFill>
                        <w14:solidFill>
                          <w14:schemeClr w14:val="tx1"/>
                        </w14:solidFill>
                      </w14:textFill>
                    </w:rPr>
                  </w:pPr>
                  <w:r>
                    <w:rPr>
                      <w:rFonts w:hint="eastAsia"/>
                      <w:snapToGrid w:val="0"/>
                      <w:color w:val="000000" w:themeColor="text1"/>
                      <w:kern w:val="0"/>
                      <w:highlight w:val="none"/>
                      <w:lang w:val="en-US" w:eastAsia="zh-CN"/>
                      <w14:textFill>
                        <w14:solidFill>
                          <w14:schemeClr w14:val="tx1"/>
                        </w14:solidFill>
                      </w14:textFill>
                    </w:rPr>
                    <w:t>/</w:t>
                  </w:r>
                </w:p>
              </w:tc>
              <w:tc>
                <w:tcPr>
                  <w:tcW w:w="343" w:type="pct"/>
                  <w:tcBorders>
                    <w:top w:val="single" w:color="auto" w:sz="2" w:space="0"/>
                    <w:bottom w:val="single" w:color="auto" w:sz="2" w:space="0"/>
                  </w:tcBorders>
                  <w:shd w:val="clear" w:color="auto" w:fill="auto"/>
                  <w:vAlign w:val="center"/>
                </w:tcPr>
                <w:p w14:paraId="284DB992">
                  <w:pPr>
                    <w:widowControl/>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1.4</w:t>
                  </w:r>
                </w:p>
              </w:tc>
              <w:tc>
                <w:tcPr>
                  <w:tcW w:w="355" w:type="pct"/>
                  <w:tcBorders>
                    <w:top w:val="single" w:color="auto" w:sz="2" w:space="0"/>
                    <w:bottom w:val="single" w:color="auto" w:sz="2" w:space="0"/>
                  </w:tcBorders>
                  <w:shd w:val="clear" w:color="auto" w:fill="auto"/>
                  <w:vAlign w:val="center"/>
                </w:tcPr>
                <w:p w14:paraId="48D4CE9C">
                  <w:pPr>
                    <w:widowControl/>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0.0014</w:t>
                  </w:r>
                </w:p>
              </w:tc>
              <w:tc>
                <w:tcPr>
                  <w:tcW w:w="381" w:type="pct"/>
                  <w:tcBorders>
                    <w:top w:val="single" w:color="auto" w:sz="2" w:space="0"/>
                    <w:bottom w:val="single" w:color="auto" w:sz="2" w:space="0"/>
                  </w:tcBorders>
                  <w:shd w:val="clear" w:color="auto" w:fill="auto"/>
                  <w:vAlign w:val="center"/>
                </w:tcPr>
                <w:p w14:paraId="270715D5">
                  <w:pPr>
                    <w:widowControl/>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0.01</w:t>
                  </w:r>
                </w:p>
              </w:tc>
              <w:tc>
                <w:tcPr>
                  <w:tcW w:w="355" w:type="pct"/>
                  <w:vMerge w:val="continue"/>
                  <w:shd w:val="clear" w:color="auto" w:fill="auto"/>
                  <w:vAlign w:val="center"/>
                </w:tcPr>
                <w:p w14:paraId="55DD5A14">
                  <w:pPr>
                    <w:widowControl/>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390" w:type="pct"/>
                  <w:vMerge w:val="continue"/>
                  <w:shd w:val="clear" w:color="auto" w:fill="auto"/>
                  <w:vAlign w:val="center"/>
                </w:tcPr>
                <w:p w14:paraId="27D598F8">
                  <w:pPr>
                    <w:snapToGrid w:val="0"/>
                    <w:spacing w:line="240" w:lineRule="auto"/>
                    <w:jc w:val="center"/>
                    <w:rPr>
                      <w:rFonts w:hint="default" w:eastAsia="宋体"/>
                      <w:color w:val="000000" w:themeColor="text1"/>
                      <w:highlight w:val="none"/>
                      <w:lang w:val="en-US" w:eastAsia="zh-CN"/>
                      <w14:textFill>
                        <w14:solidFill>
                          <w14:schemeClr w14:val="tx1"/>
                        </w14:solidFill>
                      </w14:textFill>
                    </w:rPr>
                  </w:pPr>
                </w:p>
              </w:tc>
              <w:tc>
                <w:tcPr>
                  <w:tcW w:w="289" w:type="pct"/>
                  <w:vMerge w:val="continue"/>
                  <w:shd w:val="clear" w:color="auto" w:fill="auto"/>
                  <w:vAlign w:val="center"/>
                </w:tcPr>
                <w:p w14:paraId="485A248E">
                  <w:pPr>
                    <w:snapToGrid w:val="0"/>
                    <w:spacing w:line="240" w:lineRule="auto"/>
                    <w:jc w:val="center"/>
                    <w:rPr>
                      <w:rFonts w:hint="eastAsia" w:eastAsia="宋体"/>
                      <w:color w:val="000000" w:themeColor="text1"/>
                      <w:highlight w:val="none"/>
                      <w:lang w:eastAsia="zh-CN"/>
                      <w14:textFill>
                        <w14:solidFill>
                          <w14:schemeClr w14:val="tx1"/>
                        </w14:solidFill>
                      </w14:textFill>
                    </w:rPr>
                  </w:pPr>
                </w:p>
              </w:tc>
            </w:tr>
            <w:tr w14:paraId="102902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576" w:hRule="atLeast"/>
                <w:jc w:val="center"/>
              </w:trPr>
              <w:tc>
                <w:tcPr>
                  <w:tcW w:w="311" w:type="pct"/>
                  <w:vMerge w:val="continue"/>
                  <w:tcBorders>
                    <w:bottom w:val="single" w:color="auto" w:sz="2" w:space="0"/>
                  </w:tcBorders>
                  <w:vAlign w:val="center"/>
                </w:tcPr>
                <w:p w14:paraId="6A1F38B5">
                  <w:pPr>
                    <w:snapToGrid w:val="0"/>
                    <w:spacing w:line="240" w:lineRule="auto"/>
                    <w:jc w:val="center"/>
                    <w:rPr>
                      <w:bCs/>
                      <w:color w:val="000000" w:themeColor="text1"/>
                      <w:highlight w:val="none"/>
                      <w14:textFill>
                        <w14:solidFill>
                          <w14:schemeClr w14:val="tx1"/>
                        </w14:solidFill>
                      </w14:textFill>
                    </w:rPr>
                  </w:pPr>
                </w:p>
              </w:tc>
              <w:tc>
                <w:tcPr>
                  <w:tcW w:w="355" w:type="pct"/>
                  <w:vMerge w:val="continue"/>
                  <w:tcBorders>
                    <w:bottom w:val="single" w:color="auto" w:sz="2" w:space="0"/>
                  </w:tcBorders>
                  <w:vAlign w:val="center"/>
                </w:tcPr>
                <w:p w14:paraId="6F6E6114">
                  <w:pPr>
                    <w:snapToGrid w:val="0"/>
                    <w:spacing w:line="240" w:lineRule="auto"/>
                    <w:jc w:val="center"/>
                    <w:rPr>
                      <w:color w:val="000000" w:themeColor="text1"/>
                      <w:highlight w:val="none"/>
                      <w14:textFill>
                        <w14:solidFill>
                          <w14:schemeClr w14:val="tx1"/>
                        </w14:solidFill>
                      </w14:textFill>
                    </w:rPr>
                  </w:pPr>
                </w:p>
              </w:tc>
              <w:tc>
                <w:tcPr>
                  <w:tcW w:w="341" w:type="pct"/>
                  <w:tcBorders>
                    <w:top w:val="single" w:color="auto" w:sz="2" w:space="0"/>
                    <w:bottom w:val="single" w:color="auto" w:sz="2" w:space="0"/>
                  </w:tcBorders>
                  <w:vAlign w:val="center"/>
                </w:tcPr>
                <w:p w14:paraId="1D2A4775">
                  <w:pPr>
                    <w:snapToGrid w:val="0"/>
                    <w:spacing w:line="240" w:lineRule="auto"/>
                    <w:jc w:val="center"/>
                    <w:rPr>
                      <w:rFonts w:hint="default" w:eastAsia="宋体"/>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氮氧化物</w:t>
                  </w:r>
                </w:p>
              </w:tc>
              <w:tc>
                <w:tcPr>
                  <w:tcW w:w="465" w:type="pct"/>
                  <w:tcBorders>
                    <w:top w:val="single" w:color="auto" w:sz="2" w:space="0"/>
                    <w:bottom w:val="single" w:color="auto" w:sz="2" w:space="0"/>
                  </w:tcBorders>
                  <w:vAlign w:val="center"/>
                </w:tcPr>
                <w:p w14:paraId="535A7FB7">
                  <w:pPr>
                    <w:widowControl/>
                    <w:adjustRightInd w:val="0"/>
                    <w:snapToGrid w:val="0"/>
                    <w:spacing w:line="240" w:lineRule="auto"/>
                    <w:jc w:val="center"/>
                    <w:rPr>
                      <w:rFonts w:hint="default" w:eastAsia="宋体"/>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6.5</w:t>
                  </w:r>
                </w:p>
              </w:tc>
              <w:tc>
                <w:tcPr>
                  <w:tcW w:w="355" w:type="pct"/>
                  <w:tcBorders>
                    <w:top w:val="single" w:color="auto" w:sz="2" w:space="0"/>
                    <w:bottom w:val="single" w:color="auto" w:sz="2" w:space="0"/>
                  </w:tcBorders>
                  <w:vAlign w:val="center"/>
                </w:tcPr>
                <w:p w14:paraId="1EAAD15F">
                  <w:pPr>
                    <w:widowControl/>
                    <w:adjustRightInd w:val="0"/>
                    <w:snapToGrid w:val="0"/>
                    <w:spacing w:line="240" w:lineRule="auto"/>
                    <w:jc w:val="center"/>
                    <w:rPr>
                      <w:rFonts w:hint="default" w:eastAsia="宋体"/>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0.0065</w:t>
                  </w:r>
                </w:p>
              </w:tc>
              <w:tc>
                <w:tcPr>
                  <w:tcW w:w="383" w:type="pct"/>
                  <w:tcBorders>
                    <w:top w:val="single" w:color="auto" w:sz="2" w:space="0"/>
                    <w:bottom w:val="single" w:color="auto" w:sz="2" w:space="0"/>
                  </w:tcBorders>
                  <w:vAlign w:val="center"/>
                </w:tcPr>
                <w:p w14:paraId="424F8B04">
                  <w:pPr>
                    <w:widowControl/>
                    <w:adjustRightInd w:val="0"/>
                    <w:snapToGrid w:val="0"/>
                    <w:spacing w:line="240" w:lineRule="auto"/>
                    <w:jc w:val="center"/>
                    <w:rPr>
                      <w:rFonts w:hint="default" w:eastAsia="宋体"/>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0.047</w:t>
                  </w:r>
                </w:p>
              </w:tc>
              <w:tc>
                <w:tcPr>
                  <w:tcW w:w="332" w:type="pct"/>
                  <w:tcBorders>
                    <w:top w:val="single" w:color="auto" w:sz="2" w:space="0"/>
                    <w:bottom w:val="single" w:color="auto" w:sz="2" w:space="0"/>
                  </w:tcBorders>
                  <w:vAlign w:val="center"/>
                </w:tcPr>
                <w:p w14:paraId="373A3B39">
                  <w:pPr>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低氮燃烧器</w:t>
                  </w:r>
                </w:p>
              </w:tc>
              <w:tc>
                <w:tcPr>
                  <w:tcW w:w="338" w:type="pct"/>
                  <w:tcBorders>
                    <w:top w:val="single" w:color="auto" w:sz="2" w:space="0"/>
                    <w:bottom w:val="single" w:color="auto" w:sz="2" w:space="0"/>
                  </w:tcBorders>
                  <w:vAlign w:val="center"/>
                </w:tcPr>
                <w:p w14:paraId="2A9D3165">
                  <w:pPr>
                    <w:snapToGrid w:val="0"/>
                    <w:spacing w:line="240" w:lineRule="auto"/>
                    <w:jc w:val="center"/>
                    <w:rPr>
                      <w:rFonts w:hint="eastAsia" w:eastAsia="宋体"/>
                      <w:snapToGrid w:val="0"/>
                      <w:color w:val="000000" w:themeColor="text1"/>
                      <w:kern w:val="0"/>
                      <w:highlight w:val="none"/>
                      <w:lang w:val="en-US" w:eastAsia="zh-CN"/>
                      <w14:textFill>
                        <w14:solidFill>
                          <w14:schemeClr w14:val="tx1"/>
                        </w14:solidFill>
                      </w14:textFill>
                    </w:rPr>
                  </w:pPr>
                  <w:r>
                    <w:rPr>
                      <w:rFonts w:hint="eastAsia"/>
                      <w:snapToGrid w:val="0"/>
                      <w:color w:val="000000" w:themeColor="text1"/>
                      <w:kern w:val="0"/>
                      <w:highlight w:val="none"/>
                      <w:lang w:val="en-US" w:eastAsia="zh-CN"/>
                      <w14:textFill>
                        <w14:solidFill>
                          <w14:schemeClr w14:val="tx1"/>
                        </w14:solidFill>
                      </w14:textFill>
                    </w:rPr>
                    <w:t>/</w:t>
                  </w:r>
                </w:p>
              </w:tc>
              <w:tc>
                <w:tcPr>
                  <w:tcW w:w="343" w:type="pct"/>
                  <w:tcBorders>
                    <w:top w:val="single" w:color="auto" w:sz="2" w:space="0"/>
                    <w:bottom w:val="single" w:color="auto" w:sz="2" w:space="0"/>
                  </w:tcBorders>
                  <w:shd w:val="clear" w:color="auto" w:fill="auto"/>
                  <w:vAlign w:val="center"/>
                </w:tcPr>
                <w:p w14:paraId="2F41B983">
                  <w:pPr>
                    <w:widowControl/>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6.5</w:t>
                  </w:r>
                </w:p>
              </w:tc>
              <w:tc>
                <w:tcPr>
                  <w:tcW w:w="355" w:type="pct"/>
                  <w:tcBorders>
                    <w:top w:val="single" w:color="auto" w:sz="2" w:space="0"/>
                    <w:bottom w:val="single" w:color="auto" w:sz="2" w:space="0"/>
                  </w:tcBorders>
                  <w:shd w:val="clear" w:color="auto" w:fill="auto"/>
                  <w:vAlign w:val="center"/>
                </w:tcPr>
                <w:p w14:paraId="7D9DA323">
                  <w:pPr>
                    <w:widowControl/>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0.0065</w:t>
                  </w:r>
                </w:p>
              </w:tc>
              <w:tc>
                <w:tcPr>
                  <w:tcW w:w="381" w:type="pct"/>
                  <w:tcBorders>
                    <w:top w:val="single" w:color="auto" w:sz="2" w:space="0"/>
                    <w:bottom w:val="single" w:color="auto" w:sz="4" w:space="0"/>
                  </w:tcBorders>
                  <w:shd w:val="clear" w:color="auto" w:fill="auto"/>
                  <w:vAlign w:val="center"/>
                </w:tcPr>
                <w:p w14:paraId="3263AA92">
                  <w:pPr>
                    <w:widowControl/>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0.047</w:t>
                  </w:r>
                </w:p>
              </w:tc>
              <w:tc>
                <w:tcPr>
                  <w:tcW w:w="355" w:type="pct"/>
                  <w:vMerge w:val="continue"/>
                  <w:tcBorders>
                    <w:bottom w:val="single" w:color="auto" w:sz="4" w:space="0"/>
                  </w:tcBorders>
                  <w:shd w:val="clear" w:color="auto" w:fill="auto"/>
                  <w:vAlign w:val="center"/>
                </w:tcPr>
                <w:p w14:paraId="0F455343">
                  <w:pPr>
                    <w:widowControl/>
                    <w:adjustRightInd w:val="0"/>
                    <w:snapToGrid w:val="0"/>
                    <w:spacing w:line="240" w:lineRule="auto"/>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390" w:type="pct"/>
                  <w:vMerge w:val="continue"/>
                  <w:tcBorders>
                    <w:bottom w:val="single" w:color="auto" w:sz="4" w:space="0"/>
                  </w:tcBorders>
                  <w:shd w:val="clear" w:color="auto" w:fill="auto"/>
                  <w:vAlign w:val="center"/>
                </w:tcPr>
                <w:p w14:paraId="6472B321">
                  <w:pPr>
                    <w:snapToGrid w:val="0"/>
                    <w:spacing w:line="240" w:lineRule="auto"/>
                    <w:jc w:val="center"/>
                    <w:rPr>
                      <w:rFonts w:hint="eastAsia"/>
                      <w:color w:val="000000" w:themeColor="text1"/>
                      <w:highlight w:val="none"/>
                      <w:lang w:val="en-US" w:eastAsia="zh-CN"/>
                      <w14:textFill>
                        <w14:solidFill>
                          <w14:schemeClr w14:val="tx1"/>
                        </w14:solidFill>
                      </w14:textFill>
                    </w:rPr>
                  </w:pPr>
                </w:p>
              </w:tc>
              <w:tc>
                <w:tcPr>
                  <w:tcW w:w="289" w:type="pct"/>
                  <w:vMerge w:val="continue"/>
                  <w:tcBorders>
                    <w:bottom w:val="single" w:color="auto" w:sz="4" w:space="0"/>
                  </w:tcBorders>
                  <w:shd w:val="clear" w:color="auto" w:fill="auto"/>
                  <w:vAlign w:val="center"/>
                </w:tcPr>
                <w:p w14:paraId="4E5FBD25">
                  <w:pPr>
                    <w:snapToGrid w:val="0"/>
                    <w:spacing w:line="240" w:lineRule="auto"/>
                    <w:jc w:val="center"/>
                    <w:rPr>
                      <w:color w:val="000000" w:themeColor="text1"/>
                      <w:highlight w:val="none"/>
                      <w14:textFill>
                        <w14:solidFill>
                          <w14:schemeClr w14:val="tx1"/>
                        </w14:solidFill>
                      </w14:textFill>
                    </w:rPr>
                  </w:pPr>
                </w:p>
              </w:tc>
            </w:tr>
            <w:tr w14:paraId="768687C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576" w:hRule="atLeast"/>
                <w:jc w:val="center"/>
              </w:trPr>
              <w:tc>
                <w:tcPr>
                  <w:tcW w:w="311" w:type="pct"/>
                  <w:tcBorders>
                    <w:top w:val="single" w:color="auto" w:sz="2" w:space="0"/>
                    <w:bottom w:val="single" w:color="auto" w:sz="12" w:space="0"/>
                  </w:tcBorders>
                  <w:vAlign w:val="center"/>
                </w:tcPr>
                <w:p w14:paraId="03B7052D">
                  <w:pPr>
                    <w:snapToGrid w:val="0"/>
                    <w:spacing w:line="240" w:lineRule="auto"/>
                    <w:jc w:val="center"/>
                    <w:rPr>
                      <w:rFonts w:hint="eastAsia" w:eastAsia="宋体"/>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泡模</w:t>
                  </w:r>
                </w:p>
              </w:tc>
              <w:tc>
                <w:tcPr>
                  <w:tcW w:w="355" w:type="pct"/>
                  <w:tcBorders>
                    <w:top w:val="single" w:color="auto" w:sz="2" w:space="0"/>
                    <w:bottom w:val="single" w:color="auto" w:sz="12" w:space="0"/>
                  </w:tcBorders>
                  <w:vAlign w:val="center"/>
                </w:tcPr>
                <w:p w14:paraId="53BE6001">
                  <w:pPr>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2000</w:t>
                  </w:r>
                </w:p>
              </w:tc>
              <w:tc>
                <w:tcPr>
                  <w:tcW w:w="341" w:type="pct"/>
                  <w:tcBorders>
                    <w:top w:val="single" w:color="auto" w:sz="2" w:space="0"/>
                    <w:bottom w:val="single" w:color="auto" w:sz="12" w:space="0"/>
                  </w:tcBorders>
                  <w:vAlign w:val="center"/>
                </w:tcPr>
                <w:p w14:paraId="4975EAB1">
                  <w:pPr>
                    <w:snapToGrid w:val="0"/>
                    <w:spacing w:line="240" w:lineRule="auto"/>
                    <w:jc w:val="center"/>
                    <w:rPr>
                      <w:rFonts w:hint="eastAsia" w:eastAsia="宋体"/>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碱雾</w:t>
                  </w:r>
                </w:p>
              </w:tc>
              <w:tc>
                <w:tcPr>
                  <w:tcW w:w="465" w:type="pct"/>
                  <w:tcBorders>
                    <w:top w:val="single" w:color="auto" w:sz="2" w:space="0"/>
                    <w:bottom w:val="single" w:color="auto" w:sz="12" w:space="0"/>
                  </w:tcBorders>
                  <w:vAlign w:val="center"/>
                </w:tcPr>
                <w:p w14:paraId="4BB96A75">
                  <w:pPr>
                    <w:widowControl/>
                    <w:adjustRightInd w:val="0"/>
                    <w:snapToGrid w:val="0"/>
                    <w:spacing w:line="240" w:lineRule="auto"/>
                    <w:jc w:val="center"/>
                    <w:rPr>
                      <w:rFonts w:hint="eastAsia" w:eastAsia="宋体"/>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4</w:t>
                  </w:r>
                </w:p>
              </w:tc>
              <w:tc>
                <w:tcPr>
                  <w:tcW w:w="355" w:type="pct"/>
                  <w:tcBorders>
                    <w:top w:val="single" w:color="auto" w:sz="2" w:space="0"/>
                    <w:bottom w:val="single" w:color="auto" w:sz="12" w:space="0"/>
                  </w:tcBorders>
                  <w:vAlign w:val="center"/>
                </w:tcPr>
                <w:p w14:paraId="2335E266">
                  <w:pPr>
                    <w:widowControl/>
                    <w:adjustRightInd w:val="0"/>
                    <w:snapToGrid w:val="0"/>
                    <w:spacing w:line="240" w:lineRule="auto"/>
                    <w:jc w:val="center"/>
                    <w:rPr>
                      <w:color w:val="000000" w:themeColor="text1"/>
                      <w:kern w:val="0"/>
                      <w:highlight w:val="none"/>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0.008</w:t>
                  </w:r>
                </w:p>
              </w:tc>
              <w:tc>
                <w:tcPr>
                  <w:tcW w:w="383" w:type="pct"/>
                  <w:tcBorders>
                    <w:top w:val="single" w:color="auto" w:sz="2" w:space="0"/>
                    <w:bottom w:val="single" w:color="auto" w:sz="12" w:space="0"/>
                  </w:tcBorders>
                  <w:vAlign w:val="center"/>
                </w:tcPr>
                <w:p w14:paraId="653B1900">
                  <w:pPr>
                    <w:widowControl/>
                    <w:adjustRightInd w:val="0"/>
                    <w:snapToGrid w:val="0"/>
                    <w:spacing w:line="240" w:lineRule="auto"/>
                    <w:jc w:val="center"/>
                    <w:rPr>
                      <w:rFonts w:hint="default" w:eastAsia="宋体"/>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0.016</w:t>
                  </w:r>
                </w:p>
              </w:tc>
              <w:tc>
                <w:tcPr>
                  <w:tcW w:w="332" w:type="pct"/>
                  <w:tcBorders>
                    <w:top w:val="single" w:color="auto" w:sz="2" w:space="0"/>
                    <w:bottom w:val="single" w:color="auto" w:sz="12" w:space="0"/>
                  </w:tcBorders>
                  <w:vAlign w:val="center"/>
                </w:tcPr>
                <w:p w14:paraId="273B0CD0">
                  <w:pPr>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碱雾吸收塔</w:t>
                  </w:r>
                </w:p>
              </w:tc>
              <w:tc>
                <w:tcPr>
                  <w:tcW w:w="338" w:type="pct"/>
                  <w:tcBorders>
                    <w:top w:val="single" w:color="auto" w:sz="2" w:space="0"/>
                    <w:bottom w:val="single" w:color="auto" w:sz="12" w:space="0"/>
                  </w:tcBorders>
                  <w:vAlign w:val="center"/>
                </w:tcPr>
                <w:p w14:paraId="1F674C0D">
                  <w:pPr>
                    <w:snapToGrid w:val="0"/>
                    <w:spacing w:line="240" w:lineRule="auto"/>
                    <w:jc w:val="center"/>
                    <w:rPr>
                      <w:rFonts w:hint="default" w:eastAsia="宋体"/>
                      <w:snapToGrid w:val="0"/>
                      <w:color w:val="000000" w:themeColor="text1"/>
                      <w:kern w:val="0"/>
                      <w:highlight w:val="none"/>
                      <w:lang w:val="en-US" w:eastAsia="zh-CN"/>
                      <w14:textFill>
                        <w14:solidFill>
                          <w14:schemeClr w14:val="tx1"/>
                        </w14:solidFill>
                      </w14:textFill>
                    </w:rPr>
                  </w:pPr>
                  <w:r>
                    <w:rPr>
                      <w:rFonts w:hint="eastAsia"/>
                      <w:snapToGrid w:val="0"/>
                      <w:color w:val="000000" w:themeColor="text1"/>
                      <w:kern w:val="0"/>
                      <w:highlight w:val="none"/>
                      <w:lang w:val="en-US" w:eastAsia="zh-CN"/>
                      <w14:textFill>
                        <w14:solidFill>
                          <w14:schemeClr w14:val="tx1"/>
                        </w14:solidFill>
                      </w14:textFill>
                    </w:rPr>
                    <w:t>80%</w:t>
                  </w:r>
                </w:p>
              </w:tc>
              <w:tc>
                <w:tcPr>
                  <w:tcW w:w="343" w:type="pct"/>
                  <w:tcBorders>
                    <w:top w:val="single" w:color="auto" w:sz="2" w:space="0"/>
                    <w:bottom w:val="single" w:color="auto" w:sz="12" w:space="0"/>
                  </w:tcBorders>
                  <w:vAlign w:val="center"/>
                </w:tcPr>
                <w:p w14:paraId="58DD42F2">
                  <w:pPr>
                    <w:widowControl/>
                    <w:adjustRightInd w:val="0"/>
                    <w:snapToGrid w:val="0"/>
                    <w:spacing w:line="240" w:lineRule="auto"/>
                    <w:jc w:val="center"/>
                    <w:rPr>
                      <w:rFonts w:hint="default" w:eastAsia="宋体"/>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0.75</w:t>
                  </w:r>
                </w:p>
              </w:tc>
              <w:tc>
                <w:tcPr>
                  <w:tcW w:w="355" w:type="pct"/>
                  <w:tcBorders>
                    <w:top w:val="single" w:color="auto" w:sz="2" w:space="0"/>
                    <w:bottom w:val="single" w:color="auto" w:sz="12" w:space="0"/>
                  </w:tcBorders>
                  <w:vAlign w:val="center"/>
                </w:tcPr>
                <w:p w14:paraId="3B5E2EE8">
                  <w:pPr>
                    <w:widowControl/>
                    <w:adjustRightInd w:val="0"/>
                    <w:snapToGrid w:val="0"/>
                    <w:spacing w:line="240" w:lineRule="auto"/>
                    <w:jc w:val="center"/>
                    <w:rPr>
                      <w:rFonts w:hint="default" w:eastAsia="宋体"/>
                      <w:color w:val="000000" w:themeColor="text1"/>
                      <w:kern w:val="0"/>
                      <w:highlight w:val="none"/>
                      <w:lang w:val="en-US" w:eastAsia="zh-CN"/>
                      <w14:textFill>
                        <w14:solidFill>
                          <w14:schemeClr w14:val="tx1"/>
                        </w14:solidFill>
                      </w14:textFill>
                    </w:rPr>
                  </w:pPr>
                  <w:r>
                    <w:rPr>
                      <w:rFonts w:hint="eastAsia"/>
                      <w:color w:val="000000" w:themeColor="text1"/>
                      <w:kern w:val="0"/>
                      <w:highlight w:val="none"/>
                      <w:lang w:val="en-US" w:eastAsia="zh-CN"/>
                      <w14:textFill>
                        <w14:solidFill>
                          <w14:schemeClr w14:val="tx1"/>
                        </w14:solidFill>
                      </w14:textFill>
                    </w:rPr>
                    <w:t>0.0015</w:t>
                  </w:r>
                </w:p>
              </w:tc>
              <w:tc>
                <w:tcPr>
                  <w:tcW w:w="381" w:type="pct"/>
                  <w:tcBorders>
                    <w:top w:val="single" w:color="auto" w:sz="4" w:space="0"/>
                    <w:bottom w:val="single" w:color="auto" w:sz="12" w:space="0"/>
                  </w:tcBorders>
                  <w:shd w:val="clear" w:color="auto" w:fill="auto"/>
                  <w:vAlign w:val="center"/>
                </w:tcPr>
                <w:p w14:paraId="273A50D3">
                  <w:pPr>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0.003</w:t>
                  </w:r>
                </w:p>
              </w:tc>
              <w:tc>
                <w:tcPr>
                  <w:tcW w:w="355" w:type="pct"/>
                  <w:tcBorders>
                    <w:top w:val="single" w:color="auto" w:sz="4" w:space="0"/>
                    <w:bottom w:val="single" w:color="auto" w:sz="12" w:space="0"/>
                  </w:tcBorders>
                  <w:vAlign w:val="center"/>
                </w:tcPr>
                <w:p w14:paraId="033B80A1">
                  <w:pPr>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2000</w:t>
                  </w:r>
                </w:p>
              </w:tc>
              <w:tc>
                <w:tcPr>
                  <w:tcW w:w="390" w:type="pct"/>
                  <w:tcBorders>
                    <w:top w:val="single" w:color="auto" w:sz="4" w:space="0"/>
                  </w:tcBorders>
                  <w:vAlign w:val="center"/>
                </w:tcPr>
                <w:p w14:paraId="1CC24907">
                  <w:pPr>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p>
              </w:tc>
              <w:tc>
                <w:tcPr>
                  <w:tcW w:w="289" w:type="pct"/>
                  <w:tcBorders>
                    <w:top w:val="single" w:color="auto" w:sz="4" w:space="0"/>
                  </w:tcBorders>
                  <w:vAlign w:val="center"/>
                </w:tcPr>
                <w:p w14:paraId="64784F49">
                  <w:pPr>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DA003</w:t>
                  </w:r>
                </w:p>
              </w:tc>
            </w:tr>
          </w:tbl>
          <w:p w14:paraId="6CB7D2C4">
            <w:pPr>
              <w:pStyle w:val="46"/>
              <w:rPr>
                <w:color w:val="000000" w:themeColor="text1"/>
                <w:szCs w:val="21"/>
                <w14:textFill>
                  <w14:solidFill>
                    <w14:schemeClr w14:val="tx1"/>
                  </w14:solidFill>
                </w14:textFill>
              </w:rPr>
            </w:pPr>
          </w:p>
          <w:p w14:paraId="3CE471CA">
            <w:pPr>
              <w:pStyle w:val="46"/>
              <w:rPr>
                <w:b/>
                <w:bCs w:val="0"/>
                <w:color w:val="000000" w:themeColor="text1"/>
                <w:szCs w:val="21"/>
                <w14:textFill>
                  <w14:solidFill>
                    <w14:schemeClr w14:val="tx1"/>
                  </w14:solidFill>
                </w14:textFill>
              </w:rPr>
            </w:pPr>
          </w:p>
          <w:p w14:paraId="7A71F0AF">
            <w:pPr>
              <w:pStyle w:val="46"/>
              <w:rPr>
                <w:b/>
                <w:bCs w:val="0"/>
                <w:color w:val="000000" w:themeColor="text1"/>
                <w:szCs w:val="21"/>
                <w14:textFill>
                  <w14:solidFill>
                    <w14:schemeClr w14:val="tx1"/>
                  </w14:solidFill>
                </w14:textFill>
              </w:rPr>
            </w:pPr>
            <w:r>
              <w:rPr>
                <w:b/>
                <w:bCs w:val="0"/>
                <w:color w:val="000000" w:themeColor="text1"/>
                <w:szCs w:val="21"/>
                <w14:textFill>
                  <w14:solidFill>
                    <w14:schemeClr w14:val="tx1"/>
                  </w14:solidFill>
                </w14:textFill>
              </w:rPr>
              <w:t>表4-</w:t>
            </w:r>
            <w:r>
              <w:rPr>
                <w:rFonts w:hint="eastAsia"/>
                <w:b/>
                <w:bCs w:val="0"/>
                <w:color w:val="000000" w:themeColor="text1"/>
                <w:szCs w:val="21"/>
                <w14:textFill>
                  <w14:solidFill>
                    <w14:schemeClr w14:val="tx1"/>
                  </w14:solidFill>
                </w14:textFill>
              </w:rPr>
              <w:t>5  本项目</w:t>
            </w:r>
            <w:r>
              <w:rPr>
                <w:b/>
                <w:bCs w:val="0"/>
                <w:color w:val="000000" w:themeColor="text1"/>
                <w:szCs w:val="21"/>
                <w14:textFill>
                  <w14:solidFill>
                    <w14:schemeClr w14:val="tx1"/>
                  </w14:solidFill>
                </w14:textFill>
              </w:rPr>
              <w:t>无组织排放废气产生源强</w:t>
            </w:r>
          </w:p>
          <w:tbl>
            <w:tblPr>
              <w:tblStyle w:val="24"/>
              <w:tblpPr w:leftFromText="180" w:rightFromText="180" w:vertAnchor="text" w:tblpXSpec="center" w:tblpY="1"/>
              <w:tblOverlap w:val="never"/>
              <w:tblW w:w="82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50"/>
              <w:gridCol w:w="677"/>
              <w:gridCol w:w="798"/>
              <w:gridCol w:w="1094"/>
              <w:gridCol w:w="1307"/>
              <w:gridCol w:w="788"/>
              <w:gridCol w:w="1309"/>
              <w:gridCol w:w="1348"/>
            </w:tblGrid>
            <w:tr w14:paraId="4A34AA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50" w:type="dxa"/>
                  <w:vMerge w:val="restart"/>
                  <w:tcBorders>
                    <w:top w:val="single" w:color="auto" w:sz="12" w:space="0"/>
                    <w:bottom w:val="single" w:color="auto" w:sz="4" w:space="0"/>
                  </w:tcBorders>
                  <w:vAlign w:val="center"/>
                </w:tcPr>
                <w:p w14:paraId="002B5879">
                  <w:pPr>
                    <w:adjustRightInd w:val="0"/>
                    <w:snapToGrid w:val="0"/>
                    <w:spacing w:line="240" w:lineRule="auto"/>
                    <w:jc w:val="center"/>
                    <w:rPr>
                      <w:b/>
                      <w:snapToGrid w:val="0"/>
                      <w:color w:val="000000" w:themeColor="text1"/>
                      <w14:textFill>
                        <w14:solidFill>
                          <w14:schemeClr w14:val="tx1"/>
                        </w14:solidFill>
                      </w14:textFill>
                    </w:rPr>
                  </w:pPr>
                  <w:r>
                    <w:rPr>
                      <w:b/>
                      <w:snapToGrid w:val="0"/>
                      <w:color w:val="000000" w:themeColor="text1"/>
                      <w14:textFill>
                        <w14:solidFill>
                          <w14:schemeClr w14:val="tx1"/>
                        </w14:solidFill>
                      </w14:textFill>
                    </w:rPr>
                    <w:t>污染源位置</w:t>
                  </w:r>
                </w:p>
              </w:tc>
              <w:tc>
                <w:tcPr>
                  <w:tcW w:w="677" w:type="dxa"/>
                  <w:vMerge w:val="restart"/>
                  <w:tcBorders>
                    <w:top w:val="single" w:color="auto" w:sz="12" w:space="0"/>
                    <w:bottom w:val="single" w:color="auto" w:sz="4" w:space="0"/>
                  </w:tcBorders>
                  <w:vAlign w:val="center"/>
                </w:tcPr>
                <w:p w14:paraId="19EDC6D7">
                  <w:pPr>
                    <w:adjustRightInd w:val="0"/>
                    <w:snapToGrid w:val="0"/>
                    <w:spacing w:line="240" w:lineRule="auto"/>
                    <w:jc w:val="center"/>
                    <w:rPr>
                      <w:b/>
                      <w:snapToGrid w:val="0"/>
                      <w:color w:val="000000" w:themeColor="text1"/>
                      <w14:textFill>
                        <w14:solidFill>
                          <w14:schemeClr w14:val="tx1"/>
                        </w14:solidFill>
                      </w14:textFill>
                    </w:rPr>
                  </w:pPr>
                  <w:r>
                    <w:rPr>
                      <w:b/>
                      <w:snapToGrid w:val="0"/>
                      <w:color w:val="000000" w:themeColor="text1"/>
                      <w14:textFill>
                        <w14:solidFill>
                          <w14:schemeClr w14:val="tx1"/>
                        </w14:solidFill>
                      </w14:textFill>
                    </w:rPr>
                    <w:t>污染物</w:t>
                  </w:r>
                </w:p>
                <w:p w14:paraId="51F1F861">
                  <w:pPr>
                    <w:adjustRightInd w:val="0"/>
                    <w:snapToGrid w:val="0"/>
                    <w:spacing w:line="240" w:lineRule="auto"/>
                    <w:jc w:val="center"/>
                    <w:rPr>
                      <w:b/>
                      <w:snapToGrid w:val="0"/>
                      <w:color w:val="000000" w:themeColor="text1"/>
                      <w14:textFill>
                        <w14:solidFill>
                          <w14:schemeClr w14:val="tx1"/>
                        </w14:solidFill>
                      </w14:textFill>
                    </w:rPr>
                  </w:pPr>
                  <w:r>
                    <w:rPr>
                      <w:b/>
                      <w:snapToGrid w:val="0"/>
                      <w:color w:val="000000" w:themeColor="text1"/>
                      <w14:textFill>
                        <w14:solidFill>
                          <w14:schemeClr w14:val="tx1"/>
                        </w14:solidFill>
                      </w14:textFill>
                    </w:rPr>
                    <w:t>名称</w:t>
                  </w:r>
                </w:p>
              </w:tc>
              <w:tc>
                <w:tcPr>
                  <w:tcW w:w="798" w:type="dxa"/>
                  <w:vMerge w:val="restart"/>
                  <w:tcBorders>
                    <w:top w:val="single" w:color="auto" w:sz="12" w:space="0"/>
                    <w:bottom w:val="single" w:color="auto" w:sz="4" w:space="0"/>
                  </w:tcBorders>
                  <w:vAlign w:val="center"/>
                </w:tcPr>
                <w:p w14:paraId="4AD27404">
                  <w:pPr>
                    <w:adjustRightInd w:val="0"/>
                    <w:snapToGrid w:val="0"/>
                    <w:spacing w:line="240" w:lineRule="auto"/>
                    <w:jc w:val="center"/>
                    <w:rPr>
                      <w:b/>
                      <w:snapToGrid w:val="0"/>
                      <w:color w:val="000000" w:themeColor="text1"/>
                      <w14:textFill>
                        <w14:solidFill>
                          <w14:schemeClr w14:val="tx1"/>
                        </w14:solidFill>
                      </w14:textFill>
                    </w:rPr>
                  </w:pPr>
                  <w:r>
                    <w:rPr>
                      <w:b/>
                      <w:snapToGrid w:val="0"/>
                      <w:color w:val="000000" w:themeColor="text1"/>
                      <w14:textFill>
                        <w14:solidFill>
                          <w14:schemeClr w14:val="tx1"/>
                        </w14:solidFill>
                      </w14:textFill>
                    </w:rPr>
                    <w:t>工序</w:t>
                  </w:r>
                </w:p>
              </w:tc>
              <w:tc>
                <w:tcPr>
                  <w:tcW w:w="1094" w:type="dxa"/>
                  <w:vMerge w:val="restart"/>
                  <w:tcBorders>
                    <w:top w:val="single" w:color="auto" w:sz="12" w:space="0"/>
                    <w:bottom w:val="single" w:color="auto" w:sz="4" w:space="0"/>
                  </w:tcBorders>
                  <w:vAlign w:val="center"/>
                </w:tcPr>
                <w:p w14:paraId="06B99426">
                  <w:pPr>
                    <w:adjustRightInd w:val="0"/>
                    <w:snapToGrid w:val="0"/>
                    <w:spacing w:line="240" w:lineRule="auto"/>
                    <w:jc w:val="center"/>
                    <w:rPr>
                      <w:b/>
                      <w:snapToGrid w:val="0"/>
                      <w:color w:val="000000" w:themeColor="text1"/>
                      <w14:textFill>
                        <w14:solidFill>
                          <w14:schemeClr w14:val="tx1"/>
                        </w14:solidFill>
                      </w14:textFill>
                    </w:rPr>
                  </w:pPr>
                  <w:r>
                    <w:rPr>
                      <w:b/>
                      <w:snapToGrid w:val="0"/>
                      <w:color w:val="000000" w:themeColor="text1"/>
                      <w14:textFill>
                        <w14:solidFill>
                          <w14:schemeClr w14:val="tx1"/>
                        </w14:solidFill>
                      </w14:textFill>
                    </w:rPr>
                    <w:t>无组织源强（t/a）</w:t>
                  </w:r>
                </w:p>
              </w:tc>
              <w:tc>
                <w:tcPr>
                  <w:tcW w:w="1307" w:type="dxa"/>
                  <w:vMerge w:val="restart"/>
                  <w:tcBorders>
                    <w:top w:val="single" w:color="auto" w:sz="12" w:space="0"/>
                    <w:bottom w:val="single" w:color="auto" w:sz="4" w:space="0"/>
                  </w:tcBorders>
                  <w:vAlign w:val="center"/>
                </w:tcPr>
                <w:p w14:paraId="18752F5A">
                  <w:pPr>
                    <w:adjustRightInd w:val="0"/>
                    <w:snapToGrid w:val="0"/>
                    <w:spacing w:line="240" w:lineRule="auto"/>
                    <w:jc w:val="center"/>
                    <w:rPr>
                      <w:b/>
                      <w:snapToGrid w:val="0"/>
                      <w:color w:val="000000" w:themeColor="text1"/>
                      <w14:textFill>
                        <w14:solidFill>
                          <w14:schemeClr w14:val="tx1"/>
                        </w14:solidFill>
                      </w14:textFill>
                    </w:rPr>
                  </w:pPr>
                  <w:r>
                    <w:rPr>
                      <w:b/>
                      <w:snapToGrid w:val="0"/>
                      <w:color w:val="000000" w:themeColor="text1"/>
                      <w14:textFill>
                        <w14:solidFill>
                          <w14:schemeClr w14:val="tx1"/>
                        </w14:solidFill>
                      </w14:textFill>
                    </w:rPr>
                    <w:t>无组织排放速率（kg/h）</w:t>
                  </w:r>
                </w:p>
              </w:tc>
              <w:tc>
                <w:tcPr>
                  <w:tcW w:w="788" w:type="dxa"/>
                  <w:vMerge w:val="restart"/>
                  <w:tcBorders>
                    <w:top w:val="single" w:color="auto" w:sz="12" w:space="0"/>
                    <w:bottom w:val="single" w:color="auto" w:sz="4" w:space="0"/>
                  </w:tcBorders>
                  <w:vAlign w:val="center"/>
                </w:tcPr>
                <w:p w14:paraId="62A6565A">
                  <w:pPr>
                    <w:adjustRightInd w:val="0"/>
                    <w:snapToGrid w:val="0"/>
                    <w:spacing w:line="240" w:lineRule="auto"/>
                    <w:jc w:val="center"/>
                    <w:rPr>
                      <w:b/>
                      <w:snapToGrid w:val="0"/>
                      <w:color w:val="000000" w:themeColor="text1"/>
                      <w14:textFill>
                        <w14:solidFill>
                          <w14:schemeClr w14:val="tx1"/>
                        </w14:solidFill>
                      </w14:textFill>
                    </w:rPr>
                  </w:pPr>
                  <w:r>
                    <w:rPr>
                      <w:b/>
                      <w:snapToGrid w:val="0"/>
                      <w:color w:val="000000" w:themeColor="text1"/>
                      <w14:textFill>
                        <w14:solidFill>
                          <w14:schemeClr w14:val="tx1"/>
                        </w14:solidFill>
                      </w14:textFill>
                    </w:rPr>
                    <w:t>工作时间（h/a）</w:t>
                  </w:r>
                </w:p>
              </w:tc>
              <w:tc>
                <w:tcPr>
                  <w:tcW w:w="2657" w:type="dxa"/>
                  <w:gridSpan w:val="2"/>
                  <w:tcBorders>
                    <w:top w:val="single" w:color="auto" w:sz="12" w:space="0"/>
                    <w:bottom w:val="single" w:color="auto" w:sz="4" w:space="0"/>
                  </w:tcBorders>
                  <w:vAlign w:val="center"/>
                </w:tcPr>
                <w:p w14:paraId="224B9F8D">
                  <w:pPr>
                    <w:adjustRightInd w:val="0"/>
                    <w:snapToGrid w:val="0"/>
                    <w:spacing w:line="240" w:lineRule="auto"/>
                    <w:jc w:val="center"/>
                    <w:rPr>
                      <w:b/>
                      <w:snapToGrid w:val="0"/>
                      <w:color w:val="000000" w:themeColor="text1"/>
                      <w14:textFill>
                        <w14:solidFill>
                          <w14:schemeClr w14:val="tx1"/>
                        </w14:solidFill>
                      </w14:textFill>
                    </w:rPr>
                  </w:pPr>
                  <w:r>
                    <w:rPr>
                      <w:b/>
                      <w:snapToGrid w:val="0"/>
                      <w:color w:val="000000" w:themeColor="text1"/>
                      <w14:textFill>
                        <w14:solidFill>
                          <w14:schemeClr w14:val="tx1"/>
                        </w14:solidFill>
                      </w14:textFill>
                    </w:rPr>
                    <w:t>面源</w:t>
                  </w:r>
                </w:p>
              </w:tc>
            </w:tr>
            <w:tr w14:paraId="3CBBC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50" w:type="dxa"/>
                  <w:vMerge w:val="continue"/>
                  <w:tcBorders>
                    <w:top w:val="single" w:color="auto" w:sz="4" w:space="0"/>
                    <w:bottom w:val="single" w:color="auto" w:sz="12" w:space="0"/>
                  </w:tcBorders>
                  <w:vAlign w:val="center"/>
                </w:tcPr>
                <w:p w14:paraId="617B1F5E">
                  <w:pPr>
                    <w:adjustRightInd w:val="0"/>
                    <w:snapToGrid w:val="0"/>
                    <w:spacing w:line="240" w:lineRule="auto"/>
                    <w:jc w:val="center"/>
                    <w:rPr>
                      <w:b/>
                      <w:snapToGrid w:val="0"/>
                      <w:color w:val="000000" w:themeColor="text1"/>
                      <w14:textFill>
                        <w14:solidFill>
                          <w14:schemeClr w14:val="tx1"/>
                        </w14:solidFill>
                      </w14:textFill>
                    </w:rPr>
                  </w:pPr>
                </w:p>
              </w:tc>
              <w:tc>
                <w:tcPr>
                  <w:tcW w:w="677" w:type="dxa"/>
                  <w:vMerge w:val="continue"/>
                  <w:tcBorders>
                    <w:top w:val="single" w:color="auto" w:sz="4" w:space="0"/>
                    <w:bottom w:val="single" w:color="auto" w:sz="12" w:space="0"/>
                  </w:tcBorders>
                  <w:vAlign w:val="center"/>
                </w:tcPr>
                <w:p w14:paraId="4B6F3815">
                  <w:pPr>
                    <w:adjustRightInd w:val="0"/>
                    <w:snapToGrid w:val="0"/>
                    <w:spacing w:line="240" w:lineRule="auto"/>
                    <w:jc w:val="center"/>
                    <w:rPr>
                      <w:b/>
                      <w:snapToGrid w:val="0"/>
                      <w:color w:val="000000" w:themeColor="text1"/>
                      <w14:textFill>
                        <w14:solidFill>
                          <w14:schemeClr w14:val="tx1"/>
                        </w14:solidFill>
                      </w14:textFill>
                    </w:rPr>
                  </w:pPr>
                </w:p>
              </w:tc>
              <w:tc>
                <w:tcPr>
                  <w:tcW w:w="798" w:type="dxa"/>
                  <w:vMerge w:val="continue"/>
                  <w:tcBorders>
                    <w:top w:val="single" w:color="auto" w:sz="4" w:space="0"/>
                    <w:bottom w:val="single" w:color="auto" w:sz="12" w:space="0"/>
                  </w:tcBorders>
                  <w:vAlign w:val="center"/>
                </w:tcPr>
                <w:p w14:paraId="04C75CCB">
                  <w:pPr>
                    <w:adjustRightInd w:val="0"/>
                    <w:snapToGrid w:val="0"/>
                    <w:spacing w:line="240" w:lineRule="auto"/>
                    <w:jc w:val="center"/>
                    <w:rPr>
                      <w:b/>
                      <w:snapToGrid w:val="0"/>
                      <w:color w:val="000000" w:themeColor="text1"/>
                      <w14:textFill>
                        <w14:solidFill>
                          <w14:schemeClr w14:val="tx1"/>
                        </w14:solidFill>
                      </w14:textFill>
                    </w:rPr>
                  </w:pPr>
                </w:p>
              </w:tc>
              <w:tc>
                <w:tcPr>
                  <w:tcW w:w="1094" w:type="dxa"/>
                  <w:vMerge w:val="continue"/>
                  <w:tcBorders>
                    <w:top w:val="single" w:color="auto" w:sz="4" w:space="0"/>
                    <w:bottom w:val="single" w:color="auto" w:sz="12" w:space="0"/>
                  </w:tcBorders>
                  <w:vAlign w:val="center"/>
                </w:tcPr>
                <w:p w14:paraId="6F3F7F15">
                  <w:pPr>
                    <w:adjustRightInd w:val="0"/>
                    <w:snapToGrid w:val="0"/>
                    <w:spacing w:line="240" w:lineRule="auto"/>
                    <w:jc w:val="center"/>
                    <w:rPr>
                      <w:b/>
                      <w:snapToGrid w:val="0"/>
                      <w:color w:val="000000" w:themeColor="text1"/>
                      <w14:textFill>
                        <w14:solidFill>
                          <w14:schemeClr w14:val="tx1"/>
                        </w14:solidFill>
                      </w14:textFill>
                    </w:rPr>
                  </w:pPr>
                </w:p>
              </w:tc>
              <w:tc>
                <w:tcPr>
                  <w:tcW w:w="1307" w:type="dxa"/>
                  <w:vMerge w:val="continue"/>
                  <w:tcBorders>
                    <w:top w:val="single" w:color="auto" w:sz="4" w:space="0"/>
                    <w:bottom w:val="single" w:color="auto" w:sz="12" w:space="0"/>
                  </w:tcBorders>
                  <w:vAlign w:val="center"/>
                </w:tcPr>
                <w:p w14:paraId="71FB3054">
                  <w:pPr>
                    <w:adjustRightInd w:val="0"/>
                    <w:snapToGrid w:val="0"/>
                    <w:spacing w:line="240" w:lineRule="auto"/>
                    <w:jc w:val="center"/>
                    <w:rPr>
                      <w:b/>
                      <w:snapToGrid w:val="0"/>
                      <w:color w:val="000000" w:themeColor="text1"/>
                      <w14:textFill>
                        <w14:solidFill>
                          <w14:schemeClr w14:val="tx1"/>
                        </w14:solidFill>
                      </w14:textFill>
                    </w:rPr>
                  </w:pPr>
                </w:p>
              </w:tc>
              <w:tc>
                <w:tcPr>
                  <w:tcW w:w="788" w:type="dxa"/>
                  <w:vMerge w:val="continue"/>
                  <w:tcBorders>
                    <w:top w:val="single" w:color="auto" w:sz="4" w:space="0"/>
                    <w:bottom w:val="single" w:color="auto" w:sz="12" w:space="0"/>
                  </w:tcBorders>
                  <w:vAlign w:val="center"/>
                </w:tcPr>
                <w:p w14:paraId="4C79EF57">
                  <w:pPr>
                    <w:adjustRightInd w:val="0"/>
                    <w:snapToGrid w:val="0"/>
                    <w:spacing w:line="240" w:lineRule="auto"/>
                    <w:jc w:val="center"/>
                    <w:rPr>
                      <w:b/>
                      <w:snapToGrid w:val="0"/>
                      <w:color w:val="000000" w:themeColor="text1"/>
                      <w14:textFill>
                        <w14:solidFill>
                          <w14:schemeClr w14:val="tx1"/>
                        </w14:solidFill>
                      </w14:textFill>
                    </w:rPr>
                  </w:pPr>
                </w:p>
              </w:tc>
              <w:tc>
                <w:tcPr>
                  <w:tcW w:w="1309" w:type="dxa"/>
                  <w:tcBorders>
                    <w:top w:val="single" w:color="auto" w:sz="4" w:space="0"/>
                    <w:bottom w:val="single" w:color="auto" w:sz="12" w:space="0"/>
                  </w:tcBorders>
                  <w:vAlign w:val="center"/>
                </w:tcPr>
                <w:p w14:paraId="7CDFBAF0">
                  <w:pPr>
                    <w:adjustRightInd w:val="0"/>
                    <w:snapToGrid w:val="0"/>
                    <w:spacing w:line="240" w:lineRule="auto"/>
                    <w:jc w:val="center"/>
                    <w:rPr>
                      <w:b/>
                      <w:snapToGrid w:val="0"/>
                      <w:color w:val="000000" w:themeColor="text1"/>
                      <w14:textFill>
                        <w14:solidFill>
                          <w14:schemeClr w14:val="tx1"/>
                        </w14:solidFill>
                      </w14:textFill>
                    </w:rPr>
                  </w:pPr>
                  <w:r>
                    <w:rPr>
                      <w:rFonts w:hint="eastAsia"/>
                      <w:b/>
                      <w:snapToGrid w:val="0"/>
                      <w:color w:val="000000" w:themeColor="text1"/>
                      <w14:textFill>
                        <w14:solidFill>
                          <w14:schemeClr w14:val="tx1"/>
                        </w14:solidFill>
                      </w14:textFill>
                    </w:rPr>
                    <w:t>面积</w:t>
                  </w:r>
                  <w:r>
                    <w:rPr>
                      <w:b/>
                      <w:snapToGrid w:val="0"/>
                      <w:color w:val="000000" w:themeColor="text1"/>
                      <w14:textFill>
                        <w14:solidFill>
                          <w14:schemeClr w14:val="tx1"/>
                        </w14:solidFill>
                      </w14:textFill>
                    </w:rPr>
                    <w:t>（m</w:t>
                  </w:r>
                  <w:r>
                    <w:rPr>
                      <w:b/>
                      <w:snapToGrid w:val="0"/>
                      <w:color w:val="000000" w:themeColor="text1"/>
                      <w:vertAlign w:val="superscript"/>
                      <w14:textFill>
                        <w14:solidFill>
                          <w14:schemeClr w14:val="tx1"/>
                        </w14:solidFill>
                      </w14:textFill>
                    </w:rPr>
                    <w:t>2</w:t>
                  </w:r>
                  <w:r>
                    <w:rPr>
                      <w:b/>
                      <w:snapToGrid w:val="0"/>
                      <w:color w:val="000000" w:themeColor="text1"/>
                      <w14:textFill>
                        <w14:solidFill>
                          <w14:schemeClr w14:val="tx1"/>
                        </w14:solidFill>
                      </w14:textFill>
                    </w:rPr>
                    <w:t>）</w:t>
                  </w:r>
                </w:p>
              </w:tc>
              <w:tc>
                <w:tcPr>
                  <w:tcW w:w="1348" w:type="dxa"/>
                  <w:tcBorders>
                    <w:top w:val="single" w:color="auto" w:sz="4" w:space="0"/>
                    <w:bottom w:val="single" w:color="auto" w:sz="12" w:space="0"/>
                  </w:tcBorders>
                  <w:vAlign w:val="center"/>
                </w:tcPr>
                <w:p w14:paraId="2E137D54">
                  <w:pPr>
                    <w:adjustRightInd w:val="0"/>
                    <w:snapToGrid w:val="0"/>
                    <w:spacing w:line="240" w:lineRule="auto"/>
                    <w:jc w:val="center"/>
                    <w:rPr>
                      <w:b/>
                      <w:snapToGrid w:val="0"/>
                      <w:color w:val="000000" w:themeColor="text1"/>
                      <w14:textFill>
                        <w14:solidFill>
                          <w14:schemeClr w14:val="tx1"/>
                        </w14:solidFill>
                      </w14:textFill>
                    </w:rPr>
                  </w:pPr>
                  <w:r>
                    <w:rPr>
                      <w:b/>
                      <w:snapToGrid w:val="0"/>
                      <w:color w:val="000000" w:themeColor="text1"/>
                      <w14:textFill>
                        <w14:solidFill>
                          <w14:schemeClr w14:val="tx1"/>
                        </w14:solidFill>
                      </w14:textFill>
                    </w:rPr>
                    <w:t>高度（m）</w:t>
                  </w:r>
                </w:p>
              </w:tc>
            </w:tr>
            <w:tr w14:paraId="7DDD2F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950" w:type="dxa"/>
                  <w:tcBorders>
                    <w:top w:val="single" w:color="auto" w:sz="12" w:space="0"/>
                  </w:tcBorders>
                  <w:vAlign w:val="center"/>
                </w:tcPr>
                <w:p w14:paraId="0AF367BD">
                  <w:pPr>
                    <w:adjustRightInd w:val="0"/>
                    <w:snapToGrid w:val="0"/>
                    <w:spacing w:line="240" w:lineRule="auto"/>
                    <w:jc w:val="center"/>
                    <w:rPr>
                      <w:rFonts w:hint="default" w:eastAsia="宋体"/>
                      <w:bCs/>
                      <w:snapToGrid w:val="0"/>
                      <w:color w:val="000000" w:themeColor="text1"/>
                      <w:lang w:val="en-US" w:eastAsia="zh-CN"/>
                      <w14:textFill>
                        <w14:solidFill>
                          <w14:schemeClr w14:val="tx1"/>
                        </w14:solidFill>
                      </w14:textFill>
                    </w:rPr>
                  </w:pPr>
                  <w:r>
                    <w:rPr>
                      <w:rFonts w:hint="eastAsia" w:eastAsia="宋体"/>
                      <w:bCs/>
                      <w:snapToGrid w:val="0"/>
                      <w:color w:val="000000" w:themeColor="text1"/>
                      <w:lang w:val="en-US" w:eastAsia="zh-CN"/>
                      <w14:textFill>
                        <w14:solidFill>
                          <w14:schemeClr w14:val="tx1"/>
                        </w14:solidFill>
                      </w14:textFill>
                    </w:rPr>
                    <w:t>生产车间</w:t>
                  </w:r>
                </w:p>
              </w:tc>
              <w:tc>
                <w:tcPr>
                  <w:tcW w:w="677" w:type="dxa"/>
                  <w:tcBorders>
                    <w:top w:val="single" w:color="auto" w:sz="12" w:space="0"/>
                  </w:tcBorders>
                  <w:vAlign w:val="center"/>
                </w:tcPr>
                <w:p w14:paraId="36DF6DB1">
                  <w:pPr>
                    <w:adjustRightInd w:val="0"/>
                    <w:snapToGrid w:val="0"/>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非甲烷总烃</w:t>
                  </w:r>
                </w:p>
              </w:tc>
              <w:tc>
                <w:tcPr>
                  <w:tcW w:w="798" w:type="dxa"/>
                  <w:tcBorders>
                    <w:top w:val="single" w:color="auto" w:sz="12" w:space="0"/>
                    <w:bottom w:val="single" w:color="auto" w:sz="4" w:space="0"/>
                  </w:tcBorders>
                  <w:vAlign w:val="center"/>
                </w:tcPr>
                <w:p w14:paraId="347FE356">
                  <w:pPr>
                    <w:adjustRightInd w:val="0"/>
                    <w:snapToGrid w:val="0"/>
                    <w:spacing w:line="240" w:lineRule="auto"/>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切割</w:t>
                  </w:r>
                </w:p>
              </w:tc>
              <w:tc>
                <w:tcPr>
                  <w:tcW w:w="1094" w:type="dxa"/>
                  <w:tcBorders>
                    <w:top w:val="single" w:color="auto" w:sz="12" w:space="0"/>
                    <w:bottom w:val="single" w:color="auto" w:sz="4" w:space="0"/>
                  </w:tcBorders>
                  <w:vAlign w:val="center"/>
                </w:tcPr>
                <w:p w14:paraId="29413163">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0.0011</w:t>
                  </w:r>
                </w:p>
              </w:tc>
              <w:tc>
                <w:tcPr>
                  <w:tcW w:w="1307" w:type="dxa"/>
                  <w:tcBorders>
                    <w:top w:val="single" w:color="auto" w:sz="12" w:space="0"/>
                    <w:bottom w:val="single" w:color="auto" w:sz="4" w:space="0"/>
                  </w:tcBorders>
                  <w:vAlign w:val="center"/>
                </w:tcPr>
                <w:p w14:paraId="45105FF5">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1.53×10</w:t>
                  </w:r>
                  <w:r>
                    <w:rPr>
                      <w:rFonts w:hint="eastAsia"/>
                      <w:color w:val="000000" w:themeColor="text1"/>
                      <w:vertAlign w:val="superscript"/>
                      <w:lang w:val="en-US" w:eastAsia="zh-CN"/>
                      <w14:textFill>
                        <w14:solidFill>
                          <w14:schemeClr w14:val="tx1"/>
                        </w14:solidFill>
                      </w14:textFill>
                    </w:rPr>
                    <w:t>-4</w:t>
                  </w:r>
                </w:p>
              </w:tc>
              <w:tc>
                <w:tcPr>
                  <w:tcW w:w="788" w:type="dxa"/>
                  <w:tcBorders>
                    <w:top w:val="single" w:color="auto" w:sz="12" w:space="0"/>
                  </w:tcBorders>
                  <w:vAlign w:val="center"/>
                </w:tcPr>
                <w:p w14:paraId="203E0E4D">
                  <w:pPr>
                    <w:adjustRightInd w:val="0"/>
                    <w:snapToGrid w:val="0"/>
                    <w:spacing w:line="240" w:lineRule="auto"/>
                    <w:jc w:val="center"/>
                    <w:rPr>
                      <w:rFonts w:hint="default" w:eastAsia="宋体"/>
                      <w:bCs/>
                      <w:snapToGrid w:val="0"/>
                      <w:color w:val="000000" w:themeColor="text1"/>
                      <w:lang w:val="en-US" w:eastAsia="zh-CN"/>
                      <w14:textFill>
                        <w14:solidFill>
                          <w14:schemeClr w14:val="tx1"/>
                        </w14:solidFill>
                      </w14:textFill>
                    </w:rPr>
                  </w:pPr>
                  <w:r>
                    <w:rPr>
                      <w:rFonts w:hint="eastAsia"/>
                      <w:bCs/>
                      <w:snapToGrid w:val="0"/>
                      <w:color w:val="000000" w:themeColor="text1"/>
                      <w:lang w:val="en-US" w:eastAsia="zh-CN"/>
                      <w14:textFill>
                        <w14:solidFill>
                          <w14:schemeClr w14:val="tx1"/>
                        </w14:solidFill>
                      </w14:textFill>
                    </w:rPr>
                    <w:t>7200</w:t>
                  </w:r>
                </w:p>
              </w:tc>
              <w:tc>
                <w:tcPr>
                  <w:tcW w:w="1309" w:type="dxa"/>
                  <w:tcBorders>
                    <w:top w:val="single" w:color="auto" w:sz="12" w:space="0"/>
                  </w:tcBorders>
                  <w:vAlign w:val="center"/>
                </w:tcPr>
                <w:p w14:paraId="07B760B7">
                  <w:pPr>
                    <w:adjustRightInd w:val="0"/>
                    <w:snapToGrid w:val="0"/>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3000</w:t>
                  </w:r>
                </w:p>
              </w:tc>
              <w:tc>
                <w:tcPr>
                  <w:tcW w:w="1348" w:type="dxa"/>
                  <w:tcBorders>
                    <w:top w:val="single" w:color="auto" w:sz="12" w:space="0"/>
                  </w:tcBorders>
                  <w:vAlign w:val="center"/>
                </w:tcPr>
                <w:p w14:paraId="2105FD90">
                  <w:pPr>
                    <w:adjustRightInd w:val="0"/>
                    <w:snapToGrid w:val="0"/>
                    <w:spacing w:line="240" w:lineRule="auto"/>
                    <w:jc w:val="center"/>
                    <w:rPr>
                      <w:rFonts w:hint="default" w:eastAsia="宋体"/>
                      <w:bCs/>
                      <w:snapToGrid w:val="0"/>
                      <w:color w:val="000000" w:themeColor="text1"/>
                      <w:lang w:val="en-US" w:eastAsia="zh-CN"/>
                      <w14:textFill>
                        <w14:solidFill>
                          <w14:schemeClr w14:val="tx1"/>
                        </w14:solidFill>
                      </w14:textFill>
                    </w:rPr>
                  </w:pPr>
                  <w:r>
                    <w:rPr>
                      <w:rFonts w:hint="eastAsia"/>
                      <w:bCs/>
                      <w:snapToGrid w:val="0"/>
                      <w:color w:val="000000" w:themeColor="text1"/>
                      <w:lang w:val="en-US" w:eastAsia="zh-CN"/>
                      <w14:textFill>
                        <w14:solidFill>
                          <w14:schemeClr w14:val="tx1"/>
                        </w14:solidFill>
                      </w14:textFill>
                    </w:rPr>
                    <w:t>6</w:t>
                  </w:r>
                </w:p>
              </w:tc>
            </w:tr>
            <w:tr w14:paraId="1B2B6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950" w:type="dxa"/>
                  <w:tcBorders>
                    <w:bottom w:val="single" w:color="auto" w:sz="12" w:space="0"/>
                  </w:tcBorders>
                  <w:vAlign w:val="center"/>
                </w:tcPr>
                <w:p w14:paraId="298028BD">
                  <w:pPr>
                    <w:adjustRightInd w:val="0"/>
                    <w:snapToGrid w:val="0"/>
                    <w:spacing w:line="240" w:lineRule="auto"/>
                    <w:jc w:val="center"/>
                    <w:rPr>
                      <w:rFonts w:hint="default" w:eastAsia="宋体"/>
                      <w:bCs/>
                      <w:snapToGrid w:val="0"/>
                      <w:color w:val="000000" w:themeColor="text1"/>
                      <w:lang w:val="en-US" w:eastAsia="zh-CN"/>
                      <w14:textFill>
                        <w14:solidFill>
                          <w14:schemeClr w14:val="tx1"/>
                        </w14:solidFill>
                      </w14:textFill>
                    </w:rPr>
                  </w:pPr>
                  <w:r>
                    <w:rPr>
                      <w:rFonts w:hint="eastAsia"/>
                      <w:bCs/>
                      <w:snapToGrid w:val="0"/>
                      <w:color w:val="000000" w:themeColor="text1"/>
                      <w:lang w:val="en-US" w:eastAsia="zh-CN"/>
                      <w14:textFill>
                        <w14:solidFill>
                          <w14:schemeClr w14:val="tx1"/>
                        </w14:solidFill>
                      </w14:textFill>
                    </w:rPr>
                    <w:t>泡模间</w:t>
                  </w:r>
                </w:p>
              </w:tc>
              <w:tc>
                <w:tcPr>
                  <w:tcW w:w="677" w:type="dxa"/>
                  <w:tcBorders>
                    <w:bottom w:val="single" w:color="auto" w:sz="12" w:space="0"/>
                  </w:tcBorders>
                  <w:vAlign w:val="center"/>
                </w:tcPr>
                <w:p w14:paraId="34A79CF9">
                  <w:pPr>
                    <w:adjustRightInd w:val="0"/>
                    <w:snapToGrid w:val="0"/>
                    <w:spacing w:line="240" w:lineRule="auto"/>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碱雾</w:t>
                  </w:r>
                </w:p>
              </w:tc>
              <w:tc>
                <w:tcPr>
                  <w:tcW w:w="798" w:type="dxa"/>
                  <w:tcBorders>
                    <w:top w:val="single" w:color="auto" w:sz="4" w:space="0"/>
                    <w:bottom w:val="single" w:color="auto" w:sz="12" w:space="0"/>
                  </w:tcBorders>
                  <w:vAlign w:val="center"/>
                </w:tcPr>
                <w:p w14:paraId="1D3DCCC8">
                  <w:pPr>
                    <w:adjustRightInd w:val="0"/>
                    <w:snapToGrid w:val="0"/>
                    <w:spacing w:line="240" w:lineRule="auto"/>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泡模</w:t>
                  </w:r>
                </w:p>
              </w:tc>
              <w:tc>
                <w:tcPr>
                  <w:tcW w:w="1094" w:type="dxa"/>
                  <w:tcBorders>
                    <w:top w:val="single" w:color="auto" w:sz="4" w:space="0"/>
                    <w:bottom w:val="single" w:color="auto" w:sz="12" w:space="0"/>
                  </w:tcBorders>
                  <w:vAlign w:val="center"/>
                </w:tcPr>
                <w:p w14:paraId="66E5E3B4">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0.002</w:t>
                  </w:r>
                </w:p>
              </w:tc>
              <w:tc>
                <w:tcPr>
                  <w:tcW w:w="1307" w:type="dxa"/>
                  <w:tcBorders>
                    <w:top w:val="single" w:color="auto" w:sz="4" w:space="0"/>
                    <w:bottom w:val="single" w:color="auto" w:sz="12" w:space="0"/>
                  </w:tcBorders>
                  <w:vAlign w:val="center"/>
                </w:tcPr>
                <w:p w14:paraId="1C5D626F">
                  <w:pPr>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0.001</w:t>
                  </w:r>
                </w:p>
              </w:tc>
              <w:tc>
                <w:tcPr>
                  <w:tcW w:w="788" w:type="dxa"/>
                  <w:vAlign w:val="center"/>
                </w:tcPr>
                <w:p w14:paraId="45960155">
                  <w:pPr>
                    <w:adjustRightInd w:val="0"/>
                    <w:snapToGrid w:val="0"/>
                    <w:spacing w:line="240" w:lineRule="auto"/>
                    <w:jc w:val="center"/>
                    <w:rPr>
                      <w:rFonts w:hint="default" w:eastAsia="宋体"/>
                      <w:bCs/>
                      <w:snapToGrid w:val="0"/>
                      <w:color w:val="000000" w:themeColor="text1"/>
                      <w:lang w:val="en-US" w:eastAsia="zh-CN"/>
                      <w14:textFill>
                        <w14:solidFill>
                          <w14:schemeClr w14:val="tx1"/>
                        </w14:solidFill>
                      </w14:textFill>
                    </w:rPr>
                  </w:pPr>
                  <w:r>
                    <w:rPr>
                      <w:rFonts w:hint="eastAsia"/>
                      <w:bCs/>
                      <w:snapToGrid w:val="0"/>
                      <w:color w:val="000000" w:themeColor="text1"/>
                      <w:lang w:val="en-US" w:eastAsia="zh-CN"/>
                      <w14:textFill>
                        <w14:solidFill>
                          <w14:schemeClr w14:val="tx1"/>
                        </w14:solidFill>
                      </w14:textFill>
                    </w:rPr>
                    <w:t>2000</w:t>
                  </w:r>
                </w:p>
              </w:tc>
              <w:tc>
                <w:tcPr>
                  <w:tcW w:w="1309" w:type="dxa"/>
                  <w:vAlign w:val="center"/>
                </w:tcPr>
                <w:p w14:paraId="26BDFEE2">
                  <w:pPr>
                    <w:adjustRightInd w:val="0"/>
                    <w:snapToGrid w:val="0"/>
                    <w:spacing w:line="240" w:lineRule="auto"/>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1348" w:type="dxa"/>
                  <w:vAlign w:val="center"/>
                </w:tcPr>
                <w:p w14:paraId="61E7F83F">
                  <w:pPr>
                    <w:adjustRightInd w:val="0"/>
                    <w:snapToGrid w:val="0"/>
                    <w:spacing w:line="240" w:lineRule="auto"/>
                    <w:jc w:val="center"/>
                    <w:rPr>
                      <w:rFonts w:hint="default" w:eastAsia="宋体"/>
                      <w:bCs/>
                      <w:snapToGrid w:val="0"/>
                      <w:color w:val="000000" w:themeColor="text1"/>
                      <w:lang w:val="en-US" w:eastAsia="zh-CN"/>
                      <w14:textFill>
                        <w14:solidFill>
                          <w14:schemeClr w14:val="tx1"/>
                        </w14:solidFill>
                      </w14:textFill>
                    </w:rPr>
                  </w:pPr>
                  <w:r>
                    <w:rPr>
                      <w:rFonts w:hint="eastAsia"/>
                      <w:bCs/>
                      <w:snapToGrid w:val="0"/>
                      <w:color w:val="000000" w:themeColor="text1"/>
                      <w:lang w:val="en-US" w:eastAsia="zh-CN"/>
                      <w14:textFill>
                        <w14:solidFill>
                          <w14:schemeClr w14:val="tx1"/>
                        </w14:solidFill>
                      </w14:textFill>
                    </w:rPr>
                    <w:t>2.5</w:t>
                  </w:r>
                </w:p>
              </w:tc>
            </w:tr>
          </w:tbl>
          <w:p w14:paraId="2D78722B">
            <w:pPr>
              <w:pStyle w:val="46"/>
              <w:jc w:val="both"/>
              <w:rPr>
                <w:rFonts w:hint="default" w:eastAsia="宋体"/>
                <w:color w:val="000000" w:themeColor="text1"/>
                <w:szCs w:val="21"/>
                <w:lang w:val="en-US" w:eastAsia="zh-CN"/>
                <w14:textFill>
                  <w14:solidFill>
                    <w14:schemeClr w14:val="tx1"/>
                  </w14:solidFill>
                </w14:textFill>
              </w:rPr>
            </w:pPr>
          </w:p>
          <w:p w14:paraId="572AA168">
            <w:pPr>
              <w:adjustRightInd w:val="0"/>
              <w:snapToGrid w:val="0"/>
              <w:ind w:firstLine="482" w:firstLineChars="200"/>
              <w:rPr>
                <w:b/>
                <w:bCs w:val="0"/>
                <w:color w:val="000000" w:themeColor="text1"/>
                <w:sz w:val="24"/>
                <w:szCs w:val="24"/>
                <w14:textFill>
                  <w14:solidFill>
                    <w14:schemeClr w14:val="tx1"/>
                  </w14:solidFill>
                </w14:textFill>
              </w:rPr>
            </w:pPr>
            <w:r>
              <w:rPr>
                <w:rFonts w:hint="eastAsia"/>
                <w:b/>
                <w:bCs w:val="0"/>
                <w:color w:val="000000" w:themeColor="text1"/>
                <w:sz w:val="24"/>
                <w:szCs w:val="24"/>
                <w:lang w:val="en-US" w:eastAsia="zh-CN"/>
                <w14:textFill>
                  <w14:solidFill>
                    <w14:schemeClr w14:val="tx1"/>
                  </w14:solidFill>
                </w14:textFill>
              </w:rPr>
              <w:t>污</w:t>
            </w:r>
            <w:r>
              <w:rPr>
                <w:rFonts w:hint="eastAsia"/>
                <w:b/>
                <w:bCs w:val="0"/>
                <w:color w:val="000000" w:themeColor="text1"/>
                <w:sz w:val="24"/>
                <w:szCs w:val="24"/>
                <w14:textFill>
                  <w14:solidFill>
                    <w14:schemeClr w14:val="tx1"/>
                  </w14:solidFill>
                </w14:textFill>
              </w:rPr>
              <w:t>染设施可行性分析</w:t>
            </w:r>
          </w:p>
          <w:p w14:paraId="197EF205">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14:textFill>
                  <w14:solidFill>
                    <w14:schemeClr w14:val="tx1"/>
                  </w14:solidFill>
                </w14:textFill>
              </w:rPr>
              <w:t>切割工序产生的</w:t>
            </w:r>
            <w:r>
              <w:rPr>
                <w:rFonts w:hint="eastAsia"/>
                <w:color w:val="000000" w:themeColor="text1"/>
                <w:sz w:val="24"/>
                <w:lang w:val="en-US" w:eastAsia="zh-CN"/>
                <w14:textFill>
                  <w14:solidFill>
                    <w14:schemeClr w14:val="tx1"/>
                  </w14:solidFill>
                </w14:textFill>
              </w:rPr>
              <w:t>非甲烷总烃产生量较少，</w:t>
            </w:r>
            <w:r>
              <w:rPr>
                <w:rFonts w:hint="eastAsia"/>
                <w:color w:val="000000" w:themeColor="text1"/>
                <w:sz w:val="24"/>
                <w14:textFill>
                  <w14:solidFill>
                    <w14:schemeClr w14:val="tx1"/>
                  </w14:solidFill>
                </w14:textFill>
              </w:rPr>
              <w:t>在车间无组织排放；</w:t>
            </w:r>
            <w:r>
              <w:rPr>
                <w:rFonts w:hint="eastAsia"/>
                <w:color w:val="000000" w:themeColor="text1"/>
                <w:sz w:val="24"/>
                <w:lang w:val="en-US" w:eastAsia="zh-CN"/>
                <w14:textFill>
                  <w14:solidFill>
                    <w14:schemeClr w14:val="tx1"/>
                  </w14:solidFill>
                </w14:textFill>
              </w:rPr>
              <w:t>天然气燃烧产生的颗粒物、二氧化硫、氮氧化物依托现有20m高排气筒</w:t>
            </w:r>
            <w:r>
              <w:rPr>
                <w:rFonts w:hint="eastAsia"/>
                <w:color w:val="000000" w:themeColor="text1"/>
                <w:sz w:val="24"/>
                <w14:textFill>
                  <w14:solidFill>
                    <w14:schemeClr w14:val="tx1"/>
                  </w14:solidFill>
                </w14:textFill>
              </w:rPr>
              <w:t>DA00</w:t>
            </w: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排放</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泡模工序产生的碱雾经碱雾吸收装置处理后通过20</w:t>
            </w:r>
            <w:r>
              <w:rPr>
                <w:rFonts w:hint="eastAsia"/>
                <w:color w:val="000000" w:themeColor="text1"/>
                <w:sz w:val="24"/>
                <w14:textFill>
                  <w14:solidFill>
                    <w14:schemeClr w14:val="tx1"/>
                  </w14:solidFill>
                </w14:textFill>
              </w:rPr>
              <w:t>m高排气筒DA00</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排放。</w:t>
            </w:r>
          </w:p>
          <w:p w14:paraId="3617581F">
            <w:pPr>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本项目废气经收集妥善处置后，</w:t>
            </w:r>
            <w:r>
              <w:rPr>
                <w:rFonts w:hint="eastAsia"/>
                <w:color w:val="000000" w:themeColor="text1"/>
                <w:sz w:val="24"/>
                <w14:textFill>
                  <w14:solidFill>
                    <w14:schemeClr w14:val="tx1"/>
                  </w14:solidFill>
                </w14:textFill>
              </w:rPr>
              <w:t>DA00</w:t>
            </w: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排气筒中</w:t>
            </w:r>
            <w:r>
              <w:rPr>
                <w:rFonts w:hint="eastAsia"/>
                <w:color w:val="000000" w:themeColor="text1"/>
                <w:sz w:val="24"/>
                <w:lang w:val="en-US" w:eastAsia="zh-CN"/>
                <w14:textFill>
                  <w14:solidFill>
                    <w14:schemeClr w14:val="tx1"/>
                  </w14:solidFill>
                </w14:textFill>
              </w:rPr>
              <w:t>颗粒物、</w:t>
            </w:r>
            <w:r>
              <w:rPr>
                <w:rFonts w:hint="eastAsia"/>
                <w:color w:val="000000" w:themeColor="text1"/>
                <w:sz w:val="24"/>
                <w:szCs w:val="24"/>
                <w14:textFill>
                  <w14:solidFill>
                    <w14:schemeClr w14:val="tx1"/>
                  </w14:solidFill>
                </w14:textFill>
              </w:rPr>
              <w:t>SO</w:t>
            </w:r>
            <w:r>
              <w:rPr>
                <w:rFonts w:hint="eastAsia"/>
                <w:color w:val="000000" w:themeColor="text1"/>
                <w:sz w:val="24"/>
                <w:szCs w:val="24"/>
                <w:vertAlign w:val="subscript"/>
                <w14:textFill>
                  <w14:solidFill>
                    <w14:schemeClr w14:val="tx1"/>
                  </w14:solidFill>
                </w14:textFill>
              </w:rPr>
              <w:t>2</w:t>
            </w:r>
            <w:r>
              <w:rPr>
                <w:rFonts w:hint="eastAsia"/>
                <w:color w:val="000000" w:themeColor="text1"/>
                <w:sz w:val="24"/>
                <w:szCs w:val="24"/>
                <w14:textFill>
                  <w14:solidFill>
                    <w14:schemeClr w14:val="tx1"/>
                  </w14:solidFill>
                </w14:textFill>
              </w:rPr>
              <w:t>、NOx、满足江苏省地方标准《工业炉窑大气污染物排放标准》（DB32/3728-2020）表1标准</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DA002排气筒中碱雾可达上海市地方标准《大气污染物综合排放标准》</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DB31/933-2015</w:t>
            </w:r>
            <w:r>
              <w:rPr>
                <w:rFonts w:hint="eastAsia" w:ascii="Times New Roman" w:hAnsi="Times New Roman" w:eastAsia="宋体" w:cs="Times New Roman"/>
                <w:color w:val="000000" w:themeColor="text1"/>
                <w:sz w:val="24"/>
                <w:lang w:val="en-US" w:eastAsia="zh-CN"/>
                <w14:textFill>
                  <w14:solidFill>
                    <w14:schemeClr w14:val="tx1"/>
                  </w14:solidFill>
                </w14:textFill>
              </w:rPr>
              <w:t>）表1标准，厂界无组织</w:t>
            </w:r>
            <w:r>
              <w:rPr>
                <w:rFonts w:hint="eastAsia"/>
                <w:color w:val="000000" w:themeColor="text1"/>
                <w:sz w:val="24"/>
                <w14:textFill>
                  <w14:solidFill>
                    <w14:schemeClr w14:val="tx1"/>
                  </w14:solidFill>
                </w14:textFill>
              </w:rPr>
              <w:t>非甲烷总烃满足江苏省地方标准《大气污染物综合排放标准》（DB32/4041-2021）</w:t>
            </w:r>
            <w:r>
              <w:rPr>
                <w:rFonts w:hint="eastAsia"/>
                <w:color w:val="000000" w:themeColor="text1"/>
                <w:sz w:val="24"/>
                <w:lang w:val="en-US" w:eastAsia="zh-CN"/>
                <w14:textFill>
                  <w14:solidFill>
                    <w14:schemeClr w14:val="tx1"/>
                  </w14:solidFill>
                </w14:textFill>
              </w:rPr>
              <w:t>表3</w:t>
            </w:r>
            <w:r>
              <w:rPr>
                <w:rFonts w:hint="eastAsia"/>
                <w:color w:val="000000" w:themeColor="text1"/>
                <w:sz w:val="24"/>
                <w14:textFill>
                  <w14:solidFill>
                    <w14:schemeClr w14:val="tx1"/>
                  </w14:solidFill>
                </w14:textFill>
              </w:rPr>
              <w:t>标准</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厂区内无组织</w:t>
            </w:r>
            <w:r>
              <w:rPr>
                <w:rFonts w:hint="eastAsia"/>
                <w:color w:val="000000" w:themeColor="text1"/>
                <w:sz w:val="24"/>
                <w14:textFill>
                  <w14:solidFill>
                    <w14:schemeClr w14:val="tx1"/>
                  </w14:solidFill>
                </w14:textFill>
              </w:rPr>
              <w:t>非甲烷总烃满足江苏省地方标准《大气污染物综合排放标准》（DB32/4041-2021）</w:t>
            </w:r>
            <w:r>
              <w:rPr>
                <w:rFonts w:hint="eastAsia"/>
                <w:color w:val="000000" w:themeColor="text1"/>
                <w:sz w:val="24"/>
                <w:lang w:val="en-US" w:eastAsia="zh-CN"/>
                <w14:textFill>
                  <w14:solidFill>
                    <w14:schemeClr w14:val="tx1"/>
                  </w14:solidFill>
                </w14:textFill>
              </w:rPr>
              <w:t>表2</w:t>
            </w:r>
            <w:r>
              <w:rPr>
                <w:rFonts w:hint="eastAsia"/>
                <w:color w:val="000000" w:themeColor="text1"/>
                <w:sz w:val="24"/>
                <w14:textFill>
                  <w14:solidFill>
                    <w14:schemeClr w14:val="tx1"/>
                  </w14:solidFill>
                </w14:textFill>
              </w:rPr>
              <w:t>标准</w:t>
            </w:r>
            <w:r>
              <w:rPr>
                <w:rFonts w:hint="eastAsia"/>
                <w:color w:val="000000" w:themeColor="text1"/>
                <w:sz w:val="24"/>
                <w:szCs w:val="24"/>
                <w14:textFill>
                  <w14:solidFill>
                    <w14:schemeClr w14:val="tx1"/>
                  </w14:solidFill>
                </w14:textFill>
              </w:rPr>
              <w:t>。</w:t>
            </w:r>
          </w:p>
          <w:p w14:paraId="389C80D8">
            <w:pPr>
              <w:adjustRightInd w:val="0"/>
              <w:snapToGrid w:val="0"/>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废气处理装置经济及技术可行性分析</w:t>
            </w:r>
          </w:p>
          <w:p w14:paraId="6707A14D">
            <w:pPr>
              <w:adjustRightInd w:val="0"/>
              <w:snapToGrid w:val="0"/>
              <w:ind w:firstLine="480" w:firstLineChars="200"/>
              <w:rPr>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①废气防治措施流程图</w:t>
            </w:r>
          </w:p>
          <w:p w14:paraId="3D769978">
            <w:pPr>
              <w:adjustRightInd w:val="0"/>
              <w:snapToGrid w:val="0"/>
              <w:ind w:firstLine="480" w:firstLineChars="200"/>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本项目废气处理工艺流程图见图4-1。</w:t>
            </w:r>
          </w:p>
          <w:p w14:paraId="09EA5EE6">
            <w:pPr>
              <w:adjustRightInd w:val="0"/>
              <w:snapToGrid w:val="0"/>
              <w:ind w:firstLine="18" w:firstLineChars="9"/>
              <w:rPr>
                <w:color w:val="000000" w:themeColor="text1"/>
                <w:sz w:val="24"/>
                <w:szCs w:val="24"/>
                <w14:textFill>
                  <w14:solidFill>
                    <w14:schemeClr w14:val="tx1"/>
                  </w14:solidFill>
                </w14:textFill>
              </w:rPr>
            </w:pPr>
            <w:r>
              <w:rPr>
                <w:rFonts w:hint="eastAsia"/>
                <w:color w:val="000000" w:themeColor="text1"/>
                <w14:textFill>
                  <w14:solidFill>
                    <w14:schemeClr w14:val="tx1"/>
                  </w14:solidFill>
                </w14:textFill>
              </w:rPr>
              <mc:AlternateContent>
                <mc:Choice Requires="wpc">
                  <w:drawing>
                    <wp:inline distT="0" distB="0" distL="0" distR="0">
                      <wp:extent cx="5287645" cy="1912620"/>
                      <wp:effectExtent l="0" t="0" r="0" b="0"/>
                      <wp:docPr id="2005" name="画布 20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80" name="文本框 380"/>
                              <wps:cNvSpPr txBox="1"/>
                              <wps:spPr>
                                <a:xfrm>
                                  <a:off x="4486275" y="1237615"/>
                                  <a:ext cx="658495" cy="347980"/>
                                </a:xfrm>
                                <a:prstGeom prst="rect">
                                  <a:avLst/>
                                </a:prstGeom>
                                <a:solidFill>
                                  <a:schemeClr val="lt1"/>
                                </a:solidFill>
                                <a:ln w="6350">
                                  <a:solidFill>
                                    <a:schemeClr val="tx1"/>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5D8CA957">
                                    <w:pPr>
                                      <w:spacing w:line="240" w:lineRule="auto"/>
                                      <w:jc w:val="center"/>
                                      <w:rPr>
                                        <w:rFonts w:hint="default" w:eastAsia="宋体"/>
                                        <w:lang w:val="en-US" w:eastAsia="zh-CN"/>
                                      </w:rPr>
                                    </w:pPr>
                                    <w:r>
                                      <w:rPr>
                                        <w:rFonts w:hint="eastAsia"/>
                                      </w:rPr>
                                      <w:t>DA00</w:t>
                                    </w:r>
                                    <w:r>
                                      <w:rPr>
                                        <w:rFonts w:hint="eastAsia"/>
                                        <w:lang w:val="en-US" w:eastAsia="zh-C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7" name="文本框 163"/>
                              <wps:cNvSpPr txBox="1"/>
                              <wps:spPr>
                                <a:xfrm>
                                  <a:off x="88900" y="1149350"/>
                                  <a:ext cx="1129665" cy="609600"/>
                                </a:xfrm>
                                <a:prstGeom prst="rect">
                                  <a:avLst/>
                                </a:prstGeom>
                                <a:solidFill>
                                  <a:schemeClr val="lt1"/>
                                </a:solidFill>
                                <a:ln w="6350">
                                  <a:solidFill>
                                    <a:schemeClr val="tx1"/>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764A0263">
                                    <w:pPr>
                                      <w:pStyle w:val="20"/>
                                      <w:spacing w:before="0" w:beforeAutospacing="0" w:after="0" w:afterAutospacing="0" w:line="240" w:lineRule="auto"/>
                                      <w:jc w:val="center"/>
                                      <w:rPr>
                                        <w:rFonts w:ascii="Times New Roman" w:hAnsi="Times New Roman"/>
                                        <w:sz w:val="21"/>
                                        <w:szCs w:val="21"/>
                                      </w:rPr>
                                    </w:pPr>
                                    <w:r>
                                      <w:rPr>
                                        <w:rFonts w:hint="eastAsia" w:ascii="Times New Roman" w:hAnsi="Times New Roman"/>
                                        <w:sz w:val="21"/>
                                        <w:szCs w:val="21"/>
                                        <w:lang w:val="en-US" w:eastAsia="zh-CN"/>
                                      </w:rPr>
                                      <w:t>泡模</w:t>
                                    </w:r>
                                    <w:r>
                                      <w:rPr>
                                        <w:rFonts w:hint="eastAsia" w:ascii="Times New Roman" w:hAnsi="Times New Roman"/>
                                        <w:sz w:val="21"/>
                                        <w:szCs w:val="21"/>
                                      </w:rPr>
                                      <w:t>废气</w:t>
                                    </w:r>
                                  </w:p>
                                  <w:p w14:paraId="104A7545">
                                    <w:pPr>
                                      <w:pStyle w:val="20"/>
                                      <w:spacing w:before="0" w:beforeAutospacing="0" w:after="0" w:afterAutospacing="0" w:line="240" w:lineRule="auto"/>
                                      <w:jc w:val="center"/>
                                      <w:rPr>
                                        <w:rFonts w:ascii="Times New Roman" w:hAnsi="Times New Roman"/>
                                        <w:sz w:val="21"/>
                                        <w:szCs w:val="21"/>
                                      </w:rPr>
                                    </w:pPr>
                                    <w:r>
                                      <w:rPr>
                                        <w:rFonts w:hint="eastAsia" w:ascii="Times New Roman" w:hAnsi="Times New Roman"/>
                                        <w:sz w:val="21"/>
                                        <w:szCs w:val="21"/>
                                      </w:rPr>
                                      <w:t>（</w:t>
                                    </w:r>
                                    <w:r>
                                      <w:rPr>
                                        <w:rFonts w:hint="eastAsia" w:ascii="Times New Roman" w:hAnsi="Times New Roman"/>
                                        <w:sz w:val="21"/>
                                        <w:szCs w:val="21"/>
                                        <w:lang w:val="en-US" w:eastAsia="zh-CN"/>
                                      </w:rPr>
                                      <w:t>碱雾</w:t>
                                    </w:r>
                                    <w:r>
                                      <w:rPr>
                                        <w:rFonts w:hint="eastAsia" w:ascii="Times New Roman" w:hAnsi="Times New Roman"/>
                                        <w:sz w:val="21"/>
                                        <w:szCs w:val="21"/>
                                      </w:rPr>
                                      <w:t>）</w:t>
                                    </w:r>
                                  </w:p>
                                </w:txbxContent>
                              </wps:txbx>
                              <wps:bodyPr rot="0" spcFirstLastPara="0" vert="horz" wrap="square" lIns="91440" tIns="45720" rIns="91440" bIns="45720" numCol="1" spcCol="0" rtlCol="0" fromWordArt="0" anchor="ctr" anchorCtr="0" forceAA="0" compatLnSpc="1">
                                <a:noAutofit/>
                              </wps:bodyPr>
                            </wps:wsp>
                            <wps:wsp>
                              <wps:cNvPr id="848" name="直接箭头连接符 848"/>
                              <wps:cNvCnPr/>
                              <wps:spPr>
                                <a:xfrm>
                                  <a:off x="1306118" y="1433408"/>
                                  <a:ext cx="522605" cy="825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49" name="文本框 849"/>
                              <wps:cNvSpPr txBox="1"/>
                              <wps:spPr>
                                <a:xfrm>
                                  <a:off x="1837055" y="1223010"/>
                                  <a:ext cx="1014095" cy="419735"/>
                                </a:xfrm>
                                <a:prstGeom prst="rect">
                                  <a:avLst/>
                                </a:prstGeom>
                                <a:solidFill>
                                  <a:schemeClr val="lt1"/>
                                </a:solidFill>
                                <a:ln w="6350">
                                  <a:solidFill>
                                    <a:schemeClr val="tx1"/>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6F25FEE3">
                                    <w:pPr>
                                      <w:spacing w:line="240" w:lineRule="auto"/>
                                      <w:jc w:val="center"/>
                                      <w:rPr>
                                        <w:rFonts w:hint="eastAsia"/>
                                      </w:rPr>
                                    </w:pPr>
                                    <w:r>
                                      <w:rPr>
                                        <w:rFonts w:hint="eastAsia"/>
                                      </w:rPr>
                                      <w:t>集气罩收集</w:t>
                                    </w:r>
                                  </w:p>
                                  <w:p w14:paraId="56F64E3D">
                                    <w:pPr>
                                      <w:spacing w:line="240" w:lineRule="auto"/>
                                      <w:jc w:val="center"/>
                                      <w:rPr>
                                        <w:rFonts w:hint="eastAsia"/>
                                        <w:color w:val="auto"/>
                                        <w:vertAlign w:val="superscript"/>
                                        <w:lang w:val="en-US" w:eastAsia="zh-CN"/>
                                      </w:rPr>
                                    </w:pPr>
                                    <w:r>
                                      <w:rPr>
                                        <w:rFonts w:hint="eastAsia"/>
                                        <w:color w:val="auto"/>
                                        <w:lang w:val="en-US" w:eastAsia="zh-CN"/>
                                      </w:rPr>
                                      <w:t>2000m</w:t>
                                    </w:r>
                                    <w:r>
                                      <w:rPr>
                                        <w:rFonts w:hint="eastAsia"/>
                                        <w:color w:val="auto"/>
                                        <w:vertAlign w:val="superscript"/>
                                        <w:lang w:val="en-US" w:eastAsia="zh-CN"/>
                                      </w:rPr>
                                      <w:t>3</w:t>
                                    </w:r>
                                    <w:r>
                                      <w:rPr>
                                        <w:rFonts w:hint="eastAsia"/>
                                        <w:color w:val="auto"/>
                                        <w:vertAlign w:val="baseline"/>
                                        <w:lang w:val="en-US" w:eastAsia="zh-CN"/>
                                      </w:rPr>
                                      <w:t>/h</w:t>
                                    </w:r>
                                  </w:p>
                                  <w:p w14:paraId="19FCDA52">
                                    <w:pPr>
                                      <w:spacing w:line="240" w:lineRule="auto"/>
                                      <w:jc w:val="center"/>
                                      <w:rPr>
                                        <w:rFonts w:hint="eastAsia"/>
                                        <w:color w:val="auto"/>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0" name="直接箭头连接符 850"/>
                              <wps:cNvCnPr/>
                              <wps:spPr>
                                <a:xfrm>
                                  <a:off x="2860040" y="1451610"/>
                                  <a:ext cx="420370" cy="571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81" name="文本框 163"/>
                              <wps:cNvSpPr txBox="1"/>
                              <wps:spPr>
                                <a:xfrm>
                                  <a:off x="159385" y="102870"/>
                                  <a:ext cx="2077085" cy="817245"/>
                                </a:xfrm>
                                <a:prstGeom prst="rect">
                                  <a:avLst/>
                                </a:prstGeom>
                                <a:solidFill>
                                  <a:schemeClr val="lt1"/>
                                </a:solidFill>
                                <a:ln w="6350">
                                  <a:solidFill>
                                    <a:schemeClr val="tx1"/>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2AAF0C4C">
                                    <w:pPr>
                                      <w:pStyle w:val="20"/>
                                      <w:spacing w:before="0" w:beforeAutospacing="0" w:after="0" w:afterAutospacing="0" w:line="240" w:lineRule="auto"/>
                                      <w:jc w:val="center"/>
                                      <w:rPr>
                                        <w:rFonts w:ascii="Times New Roman" w:hAnsi="Times New Roman"/>
                                        <w:kern w:val="2"/>
                                        <w:sz w:val="21"/>
                                        <w:szCs w:val="21"/>
                                      </w:rPr>
                                    </w:pPr>
                                    <w:r>
                                      <w:rPr>
                                        <w:rFonts w:hint="eastAsia" w:ascii="Times New Roman" w:hAnsi="Times New Roman"/>
                                        <w:kern w:val="2"/>
                                        <w:sz w:val="21"/>
                                        <w:szCs w:val="21"/>
                                      </w:rPr>
                                      <w:t>天然气燃烧废气</w:t>
                                    </w:r>
                                  </w:p>
                                  <w:p w14:paraId="1877787C">
                                    <w:pPr>
                                      <w:pStyle w:val="20"/>
                                      <w:spacing w:before="0" w:beforeAutospacing="0" w:after="0" w:afterAutospacing="0" w:line="240" w:lineRule="auto"/>
                                      <w:jc w:val="center"/>
                                      <w:rPr>
                                        <w:rFonts w:hint="eastAsia" w:ascii="Times New Roman" w:hAnsi="Times New Roman"/>
                                        <w:kern w:val="2"/>
                                        <w:sz w:val="21"/>
                                        <w:szCs w:val="21"/>
                                      </w:rPr>
                                    </w:pPr>
                                    <w:r>
                                      <w:rPr>
                                        <w:rFonts w:hint="eastAsia" w:ascii="Times New Roman" w:hAnsi="Times New Roman"/>
                                        <w:kern w:val="2"/>
                                        <w:sz w:val="21"/>
                                        <w:szCs w:val="21"/>
                                      </w:rPr>
                                      <w:t>（颗粒物、二氧化硫、氮氧化物</w:t>
                                    </w:r>
                                    <w:r>
                                      <w:rPr>
                                        <w:rFonts w:hint="eastAsia" w:ascii="Times New Roman" w:hAnsi="Times New Roman"/>
                                        <w:kern w:val="2"/>
                                        <w:sz w:val="21"/>
                                        <w:szCs w:val="21"/>
                                        <w:lang w:eastAsia="zh-CN"/>
                                      </w:rPr>
                                      <w:t>，</w:t>
                                    </w:r>
                                    <w:r>
                                      <w:rPr>
                                        <w:rFonts w:hint="eastAsia" w:ascii="Times New Roman" w:hAnsi="Times New Roman"/>
                                        <w:kern w:val="2"/>
                                        <w:sz w:val="21"/>
                                        <w:szCs w:val="21"/>
                                        <w:lang w:val="en-US" w:eastAsia="zh-CN"/>
                                      </w:rPr>
                                      <w:t>配置低氮燃烧器</w:t>
                                    </w:r>
                                    <w:r>
                                      <w:rPr>
                                        <w:rFonts w:hint="eastAsia" w:ascii="Times New Roman" w:hAnsi="Times New Roman"/>
                                        <w:kern w:val="2"/>
                                        <w:sz w:val="21"/>
                                        <w:szCs w:val="21"/>
                                      </w:rPr>
                                      <w:t>）</w:t>
                                    </w:r>
                                  </w:p>
                                  <w:p w14:paraId="3AFC9EC4">
                                    <w:pPr>
                                      <w:spacing w:line="240" w:lineRule="auto"/>
                                      <w:jc w:val="center"/>
                                      <w:rPr>
                                        <w:rFonts w:hint="eastAsia"/>
                                        <w:color w:val="auto"/>
                                        <w:vertAlign w:val="superscript"/>
                                        <w:lang w:val="en-US" w:eastAsia="zh-CN"/>
                                      </w:rPr>
                                    </w:pPr>
                                    <w:r>
                                      <w:rPr>
                                        <w:rFonts w:hint="eastAsia"/>
                                        <w:color w:val="auto"/>
                                        <w:lang w:val="en-US" w:eastAsia="zh-CN"/>
                                      </w:rPr>
                                      <w:t>1000m</w:t>
                                    </w:r>
                                    <w:r>
                                      <w:rPr>
                                        <w:rFonts w:hint="eastAsia"/>
                                        <w:color w:val="auto"/>
                                        <w:vertAlign w:val="superscript"/>
                                        <w:lang w:val="en-US" w:eastAsia="zh-CN"/>
                                      </w:rPr>
                                      <w:t>3</w:t>
                                    </w:r>
                                    <w:r>
                                      <w:rPr>
                                        <w:rFonts w:hint="eastAsia"/>
                                        <w:color w:val="auto"/>
                                        <w:vertAlign w:val="baseline"/>
                                        <w:lang w:val="en-US" w:eastAsia="zh-CN"/>
                                      </w:rPr>
                                      <w:t>/h</w:t>
                                    </w:r>
                                  </w:p>
                                  <w:p w14:paraId="0BB3D3BF">
                                    <w:pPr>
                                      <w:pStyle w:val="20"/>
                                      <w:spacing w:before="0" w:beforeAutospacing="0" w:after="0" w:afterAutospacing="0" w:line="240" w:lineRule="auto"/>
                                      <w:jc w:val="center"/>
                                      <w:rPr>
                                        <w:rFonts w:hint="default" w:ascii="Times New Roman" w:hAnsi="Times New Roman" w:eastAsia="宋体"/>
                                        <w:kern w:val="2"/>
                                        <w:sz w:val="21"/>
                                        <w:szCs w:val="21"/>
                                        <w:lang w:val="en-US" w:eastAsia="zh-CN"/>
                                      </w:rPr>
                                    </w:pPr>
                                  </w:p>
                                </w:txbxContent>
                              </wps:txbx>
                              <wps:bodyPr rot="0" spcFirstLastPara="0" vert="horz" wrap="square" lIns="91440" tIns="45720" rIns="91440" bIns="45720" numCol="1" spcCol="0" rtlCol="0" fromWordArt="0" anchor="ctr" anchorCtr="0" forceAA="0" compatLnSpc="1">
                                <a:noAutofit/>
                              </wps:bodyPr>
                            </wps:wsp>
                            <wps:wsp>
                              <wps:cNvPr id="885" name="文本框 885"/>
                              <wps:cNvSpPr txBox="1"/>
                              <wps:spPr>
                                <a:xfrm>
                                  <a:off x="3297555" y="1223010"/>
                                  <a:ext cx="860425" cy="452755"/>
                                </a:xfrm>
                                <a:prstGeom prst="rect">
                                  <a:avLst/>
                                </a:prstGeom>
                                <a:solidFill>
                                  <a:schemeClr val="lt1"/>
                                </a:solidFill>
                                <a:ln w="6350">
                                  <a:solidFill>
                                    <a:schemeClr val="tx1"/>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0ACCEF47">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碱雾吸收装置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0" name="文本框 610"/>
                              <wps:cNvSpPr txBox="1"/>
                              <wps:spPr>
                                <a:xfrm>
                                  <a:off x="3074035" y="359410"/>
                                  <a:ext cx="957580" cy="309880"/>
                                </a:xfrm>
                                <a:prstGeom prst="rect">
                                  <a:avLst/>
                                </a:prstGeom>
                                <a:solidFill>
                                  <a:schemeClr val="lt1"/>
                                </a:solidFill>
                                <a:ln w="6350">
                                  <a:solidFill>
                                    <a:schemeClr val="tx1"/>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2457A6E9">
                                    <w:pPr>
                                      <w:spacing w:line="240" w:lineRule="auto"/>
                                      <w:jc w:val="center"/>
                                      <w:rPr>
                                        <w:rFonts w:hint="default" w:eastAsia="宋体"/>
                                        <w:lang w:val="en-US" w:eastAsia="zh-CN"/>
                                      </w:rPr>
                                    </w:pPr>
                                    <w:r>
                                      <w:rPr>
                                        <w:rFonts w:hint="eastAsia"/>
                                        <w:lang w:val="en-US" w:eastAsia="zh-CN"/>
                                      </w:rPr>
                                      <w:t>DA001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直接箭头连接符 88"/>
                              <wps:cNvCnPr/>
                              <wps:spPr>
                                <a:xfrm flipV="1">
                                  <a:off x="2256155" y="506095"/>
                                  <a:ext cx="807720" cy="127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 name="直接箭头连接符 140"/>
                              <wps:cNvCnPr/>
                              <wps:spPr>
                                <a:xfrm flipV="1">
                                  <a:off x="4158615" y="1428750"/>
                                  <a:ext cx="317500" cy="63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13" name="文本框 613"/>
                              <wps:cNvSpPr txBox="1"/>
                              <wps:spPr>
                                <a:xfrm>
                                  <a:off x="1104265" y="1224915"/>
                                  <a:ext cx="832485" cy="439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B7A46F">
                                    <w:pPr>
                                      <w:spacing w:line="240" w:lineRule="auto"/>
                                      <w:jc w:val="center"/>
                                      <w:rPr>
                                        <w:rFonts w:hint="eastAsia"/>
                                        <w:color w:val="auto"/>
                                        <w:lang w:val="en-US" w:eastAsia="zh-CN"/>
                                      </w:rPr>
                                    </w:pPr>
                                    <w:r>
                                      <w:rPr>
                                        <w:rFonts w:hint="eastAsia"/>
                                        <w:color w:val="auto"/>
                                        <w:lang w:val="en-US" w:eastAsia="zh-CN"/>
                                      </w:rPr>
                                      <w:t>90%</w:t>
                                    </w:r>
                                  </w:p>
                                  <w:p w14:paraId="1389E73E">
                                    <w:pPr>
                                      <w:spacing w:line="240" w:lineRule="auto"/>
                                      <w:jc w:val="center"/>
                                      <w:rPr>
                                        <w:rFonts w:hint="default"/>
                                        <w:color w:val="auto"/>
                                        <w:lang w:val="en-US" w:eastAsia="zh-CN"/>
                                      </w:rPr>
                                    </w:pPr>
                                    <w:r>
                                      <w:rPr>
                                        <w:rFonts w:hint="eastAsia"/>
                                        <w:color w:val="auto"/>
                                        <w:lang w:val="en-US" w:eastAsia="zh-CN"/>
                                      </w:rPr>
                                      <w:t>收集率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0" name="文本框 620"/>
                              <wps:cNvSpPr txBox="1"/>
                              <wps:spPr>
                                <a:xfrm>
                                  <a:off x="2686050" y="1233805"/>
                                  <a:ext cx="832485" cy="439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7AA2E">
                                    <w:pPr>
                                      <w:spacing w:line="240" w:lineRule="auto"/>
                                      <w:jc w:val="center"/>
                                      <w:rPr>
                                        <w:rFonts w:hint="eastAsia"/>
                                        <w:color w:val="auto"/>
                                        <w:lang w:val="en-US" w:eastAsia="zh-CN"/>
                                      </w:rPr>
                                    </w:pPr>
                                    <w:r>
                                      <w:rPr>
                                        <w:rFonts w:hint="eastAsia"/>
                                        <w:color w:val="auto"/>
                                        <w:lang w:val="en-US" w:eastAsia="zh-CN"/>
                                      </w:rPr>
                                      <w:t>80%</w:t>
                                    </w:r>
                                  </w:p>
                                  <w:p w14:paraId="0D176728">
                                    <w:pPr>
                                      <w:spacing w:line="240" w:lineRule="auto"/>
                                      <w:jc w:val="center"/>
                                      <w:rPr>
                                        <w:rFonts w:hint="default"/>
                                        <w:color w:val="FF0000"/>
                                        <w:lang w:val="en-US" w:eastAsia="zh-CN"/>
                                      </w:rPr>
                                    </w:pPr>
                                    <w:r>
                                      <w:rPr>
                                        <w:rFonts w:hint="eastAsia"/>
                                        <w:color w:val="auto"/>
                                        <w:lang w:val="en-US" w:eastAsia="zh-CN"/>
                                      </w:rPr>
                                      <w:t>去除率</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50.6pt;width:416.35pt;" coordsize="5287645,1912620" editas="canvas" o:gfxdata="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">
                      <o:lock v:ext="edit" aspectratio="f"/>
                      <v:shape id="_x0000_s1026" o:spid="_x0000_s1026" style="position:absolute;left:0;top:0;height:1912620;width:5287645;" filled="f" stroked="f" coordsize="21600,21600" o:gfxdata="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">
                        <v:fill on="f" focussize="0,0"/>
                        <v:stroke on="f"/>
                        <v:imagedata o:title=""/>
                        <o:lock v:ext="edit" aspectratio="t"/>
                      </v:shape>
                      <v:shape id="_x0000_s1026" o:spid="_x0000_s1026" o:spt="202" type="#_x0000_t202" style="position:absolute;left:4486275;top:1237615;height:347980;width:658495;v-text-anchor:middle;" fillcolor="#FFFFFF [3201]" filled="t" stroked="t" coordsize="21600,21600" o:gfxdata="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Km6/TNUAAAAFAQAADwAAAAAAAAABACAAAAAiAAAAZHJzL2Rv&#10;d25yZXYueG1sUEsBAhQAFAAAAAgAh07iQAwGmJ12AgAA8AQAAA4AAAAAAAAAAQAgAAAAJAEAAGRy&#10;cy9lMm9Eb2MueG1sUEsFBgAAAAAGAAYAWQEAAAwGAAAAAA==&#10;">
                        <v:fill on="t" focussize="0,0"/>
                        <v:stroke weight="0.5pt" color="#000000 [3213]" joinstyle="round"/>
                        <v:imagedata o:title=""/>
                        <o:lock v:ext="edit" aspectratio="f"/>
                        <v:textbox>
                          <w:txbxContent>
                            <w:p w14:paraId="5D8CA957">
                              <w:pPr>
                                <w:spacing w:line="240" w:lineRule="auto"/>
                                <w:jc w:val="center"/>
                                <w:rPr>
                                  <w:rFonts w:hint="default" w:eastAsia="宋体"/>
                                  <w:lang w:val="en-US" w:eastAsia="zh-CN"/>
                                </w:rPr>
                              </w:pPr>
                              <w:r>
                                <w:rPr>
                                  <w:rFonts w:hint="eastAsia"/>
                                </w:rPr>
                                <w:t>DA00</w:t>
                              </w:r>
                              <w:r>
                                <w:rPr>
                                  <w:rFonts w:hint="eastAsia"/>
                                  <w:lang w:val="en-US" w:eastAsia="zh-CN"/>
                                </w:rPr>
                                <w:t>3</w:t>
                              </w:r>
                            </w:p>
                          </w:txbxContent>
                        </v:textbox>
                      </v:shape>
                      <v:shape id="文本框 163" o:spid="_x0000_s1026" o:spt="202" type="#_x0000_t202" style="position:absolute;left:88900;top:1149350;height:609600;width:1129665;v-text-anchor:middle;" fillcolor="#FFFFFF [3201]" filled="t" stroked="t" coordsize="21600,21600" o:gfxdata="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Fy&#10;QkrVAAAABQEAAA8AAAAAAAAAAQAgAAAAIgAAAGRycy9kb3ducmV2LnhtbFBLAQIUABQAAAAIAIdO&#10;4kAKJpULXwIAAMAEAAAOAAAAAAAAAAEAIAAAACQBAABkcnMvZTJvRG9jLnhtbFBLBQYAAAAABgAG&#10;AFkBAAD1BQAAAAA=&#10;">
                        <v:fill on="t" focussize="0,0"/>
                        <v:stroke weight="0.5pt" color="#000000 [3213]" joinstyle="round" dashstyle="longDash"/>
                        <v:imagedata o:title=""/>
                        <o:lock v:ext="edit" aspectratio="f"/>
                        <v:textbox>
                          <w:txbxContent>
                            <w:p w14:paraId="764A0263">
                              <w:pPr>
                                <w:pStyle w:val="20"/>
                                <w:spacing w:before="0" w:beforeAutospacing="0" w:after="0" w:afterAutospacing="0" w:line="240" w:lineRule="auto"/>
                                <w:jc w:val="center"/>
                                <w:rPr>
                                  <w:rFonts w:ascii="Times New Roman" w:hAnsi="Times New Roman"/>
                                  <w:sz w:val="21"/>
                                  <w:szCs w:val="21"/>
                                </w:rPr>
                              </w:pPr>
                              <w:r>
                                <w:rPr>
                                  <w:rFonts w:hint="eastAsia" w:ascii="Times New Roman" w:hAnsi="Times New Roman"/>
                                  <w:sz w:val="21"/>
                                  <w:szCs w:val="21"/>
                                  <w:lang w:val="en-US" w:eastAsia="zh-CN"/>
                                </w:rPr>
                                <w:t>泡模</w:t>
                              </w:r>
                              <w:r>
                                <w:rPr>
                                  <w:rFonts w:hint="eastAsia" w:ascii="Times New Roman" w:hAnsi="Times New Roman"/>
                                  <w:sz w:val="21"/>
                                  <w:szCs w:val="21"/>
                                </w:rPr>
                                <w:t>废气</w:t>
                              </w:r>
                            </w:p>
                            <w:p w14:paraId="104A7545">
                              <w:pPr>
                                <w:pStyle w:val="20"/>
                                <w:spacing w:before="0" w:beforeAutospacing="0" w:after="0" w:afterAutospacing="0" w:line="240" w:lineRule="auto"/>
                                <w:jc w:val="center"/>
                                <w:rPr>
                                  <w:rFonts w:ascii="Times New Roman" w:hAnsi="Times New Roman"/>
                                  <w:sz w:val="21"/>
                                  <w:szCs w:val="21"/>
                                </w:rPr>
                              </w:pPr>
                              <w:r>
                                <w:rPr>
                                  <w:rFonts w:hint="eastAsia" w:ascii="Times New Roman" w:hAnsi="Times New Roman"/>
                                  <w:sz w:val="21"/>
                                  <w:szCs w:val="21"/>
                                </w:rPr>
                                <w:t>（</w:t>
                              </w:r>
                              <w:r>
                                <w:rPr>
                                  <w:rFonts w:hint="eastAsia" w:ascii="Times New Roman" w:hAnsi="Times New Roman"/>
                                  <w:sz w:val="21"/>
                                  <w:szCs w:val="21"/>
                                  <w:lang w:val="en-US" w:eastAsia="zh-CN"/>
                                </w:rPr>
                                <w:t>碱雾</w:t>
                              </w:r>
                              <w:r>
                                <w:rPr>
                                  <w:rFonts w:hint="eastAsia" w:ascii="Times New Roman" w:hAnsi="Times New Roman"/>
                                  <w:sz w:val="21"/>
                                  <w:szCs w:val="21"/>
                                </w:rPr>
                                <w:t>）</w:t>
                              </w:r>
                            </w:p>
                          </w:txbxContent>
                        </v:textbox>
                      </v:shape>
                      <v:shape id="_x0000_s1026" o:spid="_x0000_s1026" o:spt="32" type="#_x0000_t32" style="position:absolute;left:1306118;top:1433408;height:8255;width:522605;" filled="f" stroked="t" coordsize="21600,21600" o:gfxdata="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nQHpdcA&#10;AAAFAQAADwAAAAAAAAABACAAAAAiAAAAZHJzL2Rvd25yZXYueG1sUEsBAhQAFAAAAAgAh07iQOvo&#10;cLggAgAAGAQAAA4AAAAAAAAAAQAgAAAAJgEAAGRycy9lMm9Eb2MueG1sUEsFBgAAAAAGAAYAWQEA&#10;ALgFAAAAAA==&#10;">
                        <v:fill on="f" focussize="0,0"/>
                        <v:stroke color="#000000 [3213]" joinstyle="round" endarrow="block"/>
                        <v:imagedata o:title=""/>
                        <o:lock v:ext="edit" aspectratio="f"/>
                      </v:shape>
                      <v:shape id="_x0000_s1026" o:spid="_x0000_s1026" o:spt="202" type="#_x0000_t202" style="position:absolute;left:1837055;top:1223010;height:419735;width:1014095;v-text-anchor:middle;" fillcolor="#FFFFFF [3201]" filled="t" stroked="t" coordsize="21600,21600" o:gfxdata="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qbr9M1QAAAAUBAAAPAAAAAAAAAAEAIAAAACIAAABkcnMvZG93bnJl&#10;di54bWxQSwECFAAUAAAACACHTuJATT07JXICAADxBAAADgAAAAAAAAABACAAAAAkAQAAZHJzL2Uy&#10;b0RvYy54bWxQSwUGAAAAAAYABgBZAQAACAYAAAAA&#10;">
                        <v:fill on="t" focussize="0,0"/>
                        <v:stroke weight="0.5pt" color="#000000 [3213]" joinstyle="round"/>
                        <v:imagedata o:title=""/>
                        <o:lock v:ext="edit" aspectratio="f"/>
                        <v:textbox>
                          <w:txbxContent>
                            <w:p w14:paraId="6F25FEE3">
                              <w:pPr>
                                <w:spacing w:line="240" w:lineRule="auto"/>
                                <w:jc w:val="center"/>
                                <w:rPr>
                                  <w:rFonts w:hint="eastAsia"/>
                                </w:rPr>
                              </w:pPr>
                              <w:r>
                                <w:rPr>
                                  <w:rFonts w:hint="eastAsia"/>
                                </w:rPr>
                                <w:t>集气罩收集</w:t>
                              </w:r>
                            </w:p>
                            <w:p w14:paraId="56F64E3D">
                              <w:pPr>
                                <w:spacing w:line="240" w:lineRule="auto"/>
                                <w:jc w:val="center"/>
                                <w:rPr>
                                  <w:rFonts w:hint="eastAsia"/>
                                  <w:color w:val="auto"/>
                                  <w:vertAlign w:val="superscript"/>
                                  <w:lang w:val="en-US" w:eastAsia="zh-CN"/>
                                </w:rPr>
                              </w:pPr>
                              <w:r>
                                <w:rPr>
                                  <w:rFonts w:hint="eastAsia"/>
                                  <w:color w:val="auto"/>
                                  <w:lang w:val="en-US" w:eastAsia="zh-CN"/>
                                </w:rPr>
                                <w:t>2000m</w:t>
                              </w:r>
                              <w:r>
                                <w:rPr>
                                  <w:rFonts w:hint="eastAsia"/>
                                  <w:color w:val="auto"/>
                                  <w:vertAlign w:val="superscript"/>
                                  <w:lang w:val="en-US" w:eastAsia="zh-CN"/>
                                </w:rPr>
                                <w:t>3</w:t>
                              </w:r>
                              <w:r>
                                <w:rPr>
                                  <w:rFonts w:hint="eastAsia"/>
                                  <w:color w:val="auto"/>
                                  <w:vertAlign w:val="baseline"/>
                                  <w:lang w:val="en-US" w:eastAsia="zh-CN"/>
                                </w:rPr>
                                <w:t>/h</w:t>
                              </w:r>
                            </w:p>
                            <w:p w14:paraId="19FCDA52">
                              <w:pPr>
                                <w:spacing w:line="240" w:lineRule="auto"/>
                                <w:jc w:val="center"/>
                                <w:rPr>
                                  <w:rFonts w:hint="eastAsia"/>
                                  <w:color w:val="auto"/>
                                </w:rPr>
                              </w:pPr>
                            </w:p>
                          </w:txbxContent>
                        </v:textbox>
                      </v:shape>
                      <v:shape id="_x0000_s1026" o:spid="_x0000_s1026" o:spt="32" type="#_x0000_t32" style="position:absolute;left:2860040;top:1451610;height:5715;width:420370;" filled="f" stroked="t" coordsize="21600,21600" o:gfxdata="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Z0B6XX&#10;AAAABQEAAA8AAAAAAAAAAQAgAAAAIgAAAGRycy9kb3ducmV2LnhtbFBLAQIUABQAAAAIAIdO4kCX&#10;jfWWIQIAABgEAAAOAAAAAAAAAAEAIAAAACYBAABkcnMvZTJvRG9jLnhtbFBLBQYAAAAABgAGAFkB&#10;AAC5BQAAAAA=&#10;">
                        <v:fill on="f" focussize="0,0"/>
                        <v:stroke color="#000000 [3213]" joinstyle="round" endarrow="block"/>
                        <v:imagedata o:title=""/>
                        <o:lock v:ext="edit" aspectratio="f"/>
                      </v:shape>
                      <v:shape id="文本框 163" o:spid="_x0000_s1026" o:spt="202" type="#_x0000_t202" style="position:absolute;left:159385;top:102870;height:817245;width:2077085;v-text-anchor:middle;" fillcolor="#FFFFFF [3201]" filled="t" stroked="t" coordsize="21600,21600" o:gfxdata="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FyQkrVAAAABQEAAA8AAAAAAAAAAQAgAAAAIgAAAGRycy9kb3ducmV2LnhtbFBLAQIUABQAAAAI&#10;AIdO4kAO/RITYgIAAMAEAAAOAAAAAAAAAAEAIAAAACQBAABkcnMvZTJvRG9jLnhtbFBLBQYAAAAA&#10;BgAGAFkBAAD4BQAAAAA=&#10;">
                        <v:fill on="t" focussize="0,0"/>
                        <v:stroke weight="0.5pt" color="#000000 [3213]" joinstyle="round" dashstyle="longDash"/>
                        <v:imagedata o:title=""/>
                        <o:lock v:ext="edit" aspectratio="f"/>
                        <v:textbox>
                          <w:txbxContent>
                            <w:p w14:paraId="2AAF0C4C">
                              <w:pPr>
                                <w:pStyle w:val="20"/>
                                <w:spacing w:before="0" w:beforeAutospacing="0" w:after="0" w:afterAutospacing="0" w:line="240" w:lineRule="auto"/>
                                <w:jc w:val="center"/>
                                <w:rPr>
                                  <w:rFonts w:ascii="Times New Roman" w:hAnsi="Times New Roman"/>
                                  <w:kern w:val="2"/>
                                  <w:sz w:val="21"/>
                                  <w:szCs w:val="21"/>
                                </w:rPr>
                              </w:pPr>
                              <w:r>
                                <w:rPr>
                                  <w:rFonts w:hint="eastAsia" w:ascii="Times New Roman" w:hAnsi="Times New Roman"/>
                                  <w:kern w:val="2"/>
                                  <w:sz w:val="21"/>
                                  <w:szCs w:val="21"/>
                                </w:rPr>
                                <w:t>天然气燃烧废气</w:t>
                              </w:r>
                            </w:p>
                            <w:p w14:paraId="1877787C">
                              <w:pPr>
                                <w:pStyle w:val="20"/>
                                <w:spacing w:before="0" w:beforeAutospacing="0" w:after="0" w:afterAutospacing="0" w:line="240" w:lineRule="auto"/>
                                <w:jc w:val="center"/>
                                <w:rPr>
                                  <w:rFonts w:hint="eastAsia" w:ascii="Times New Roman" w:hAnsi="Times New Roman"/>
                                  <w:kern w:val="2"/>
                                  <w:sz w:val="21"/>
                                  <w:szCs w:val="21"/>
                                </w:rPr>
                              </w:pPr>
                              <w:r>
                                <w:rPr>
                                  <w:rFonts w:hint="eastAsia" w:ascii="Times New Roman" w:hAnsi="Times New Roman"/>
                                  <w:kern w:val="2"/>
                                  <w:sz w:val="21"/>
                                  <w:szCs w:val="21"/>
                                </w:rPr>
                                <w:t>（颗粒物、二氧化硫、氮氧化物</w:t>
                              </w:r>
                              <w:r>
                                <w:rPr>
                                  <w:rFonts w:hint="eastAsia" w:ascii="Times New Roman" w:hAnsi="Times New Roman"/>
                                  <w:kern w:val="2"/>
                                  <w:sz w:val="21"/>
                                  <w:szCs w:val="21"/>
                                  <w:lang w:eastAsia="zh-CN"/>
                                </w:rPr>
                                <w:t>，</w:t>
                              </w:r>
                              <w:r>
                                <w:rPr>
                                  <w:rFonts w:hint="eastAsia" w:ascii="Times New Roman" w:hAnsi="Times New Roman"/>
                                  <w:kern w:val="2"/>
                                  <w:sz w:val="21"/>
                                  <w:szCs w:val="21"/>
                                  <w:lang w:val="en-US" w:eastAsia="zh-CN"/>
                                </w:rPr>
                                <w:t>配置低氮燃烧器</w:t>
                              </w:r>
                              <w:r>
                                <w:rPr>
                                  <w:rFonts w:hint="eastAsia" w:ascii="Times New Roman" w:hAnsi="Times New Roman"/>
                                  <w:kern w:val="2"/>
                                  <w:sz w:val="21"/>
                                  <w:szCs w:val="21"/>
                                </w:rPr>
                                <w:t>）</w:t>
                              </w:r>
                            </w:p>
                            <w:p w14:paraId="3AFC9EC4">
                              <w:pPr>
                                <w:spacing w:line="240" w:lineRule="auto"/>
                                <w:jc w:val="center"/>
                                <w:rPr>
                                  <w:rFonts w:hint="eastAsia"/>
                                  <w:color w:val="auto"/>
                                  <w:vertAlign w:val="superscript"/>
                                  <w:lang w:val="en-US" w:eastAsia="zh-CN"/>
                                </w:rPr>
                              </w:pPr>
                              <w:r>
                                <w:rPr>
                                  <w:rFonts w:hint="eastAsia"/>
                                  <w:color w:val="auto"/>
                                  <w:lang w:val="en-US" w:eastAsia="zh-CN"/>
                                </w:rPr>
                                <w:t>1000m</w:t>
                              </w:r>
                              <w:r>
                                <w:rPr>
                                  <w:rFonts w:hint="eastAsia"/>
                                  <w:color w:val="auto"/>
                                  <w:vertAlign w:val="superscript"/>
                                  <w:lang w:val="en-US" w:eastAsia="zh-CN"/>
                                </w:rPr>
                                <w:t>3</w:t>
                              </w:r>
                              <w:r>
                                <w:rPr>
                                  <w:rFonts w:hint="eastAsia"/>
                                  <w:color w:val="auto"/>
                                  <w:vertAlign w:val="baseline"/>
                                  <w:lang w:val="en-US" w:eastAsia="zh-CN"/>
                                </w:rPr>
                                <w:t>/h</w:t>
                              </w:r>
                            </w:p>
                            <w:p w14:paraId="0BB3D3BF">
                              <w:pPr>
                                <w:pStyle w:val="20"/>
                                <w:spacing w:before="0" w:beforeAutospacing="0" w:after="0" w:afterAutospacing="0" w:line="240" w:lineRule="auto"/>
                                <w:jc w:val="center"/>
                                <w:rPr>
                                  <w:rFonts w:hint="default" w:ascii="Times New Roman" w:hAnsi="Times New Roman" w:eastAsia="宋体"/>
                                  <w:kern w:val="2"/>
                                  <w:sz w:val="21"/>
                                  <w:szCs w:val="21"/>
                                  <w:lang w:val="en-US" w:eastAsia="zh-CN"/>
                                </w:rPr>
                              </w:pPr>
                            </w:p>
                          </w:txbxContent>
                        </v:textbox>
                      </v:shape>
                      <v:shape id="_x0000_s1026" o:spid="_x0000_s1026" o:spt="202" type="#_x0000_t202" style="position:absolute;left:3297555;top:1223010;height:452755;width:860425;v-text-anchor:middle;" fillcolor="#FFFFFF [3201]" filled="t" stroked="t" coordsize="21600,21600" o:gfxdata="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puv0zVAAAABQEAAA8AAAAAAAAAAQAgAAAAIgAAAGRycy9kb3ducmV2&#10;LnhtbFBLAQIUABQAAAAIAIdO4kCEqB2ecQIAAPAEAAAOAAAAAAAAAAEAIAAAACQBAABkcnMvZTJv&#10;RG9jLnhtbFBLBQYAAAAABgAGAFkBAAAHBgAAAAA=&#10;">
                        <v:fill on="t" focussize="0,0"/>
                        <v:stroke weight="0.5pt" color="#000000 [3213]" joinstyle="round"/>
                        <v:imagedata o:title=""/>
                        <o:lock v:ext="edit" aspectratio="f"/>
                        <v:textbox>
                          <w:txbxContent>
                            <w:p w14:paraId="0ACCEF47">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碱雾吸收装置</w:t>
                              </w:r>
                            </w:p>
                          </w:txbxContent>
                        </v:textbox>
                      </v:shape>
                      <v:shape id="_x0000_s1026" o:spid="_x0000_s1026" o:spt="202" type="#_x0000_t202" style="position:absolute;left:3074035;top:359410;height:309880;width:957580;v-text-anchor:middle;" fillcolor="#FFFFFF [3201]" filled="t" stroked="t" coordsize="21600,21600" o:gfxdata="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qbr9M1QAAAAUBAAAPAAAAAAAAAAEAIAAAACIAAABkcnMvZG93bnJldi54&#10;bWxQSwECFAAUAAAACACHTuJAg+roD28CAADvBAAADgAAAAAAAAABACAAAAAkAQAAZHJzL2Uyb0Rv&#10;Yy54bWxQSwUGAAAAAAYABgBZAQAABQYAAAAA&#10;">
                        <v:fill on="t" focussize="0,0"/>
                        <v:stroke weight="0.5pt" color="#000000 [3213]" joinstyle="round"/>
                        <v:imagedata o:title=""/>
                        <o:lock v:ext="edit" aspectratio="f"/>
                        <v:textbox>
                          <w:txbxContent>
                            <w:p w14:paraId="2457A6E9">
                              <w:pPr>
                                <w:spacing w:line="240" w:lineRule="auto"/>
                                <w:jc w:val="center"/>
                                <w:rPr>
                                  <w:rFonts w:hint="default" w:eastAsia="宋体"/>
                                  <w:lang w:val="en-US" w:eastAsia="zh-CN"/>
                                </w:rPr>
                              </w:pPr>
                              <w:r>
                                <w:rPr>
                                  <w:rFonts w:hint="eastAsia"/>
                                  <w:lang w:val="en-US" w:eastAsia="zh-CN"/>
                                </w:rPr>
                                <w:t>DA001</w:t>
                              </w:r>
                            </w:p>
                          </w:txbxContent>
                        </v:textbox>
                      </v:shape>
                      <v:shape id="直接箭头连接符 88" o:spid="_x0000_s1026" o:spt="32" type="#_x0000_t32" style="position:absolute;left:2256155;top:506095;flip:y;height:1270;width:807720;" filled="f" stroked="t" coordsize="21600,21600" o:gfxdata="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boL9vWAAAABQEAAA8AAAAAAAAAAQAgAAAAIgAAAGRycy9kb3ducmV2LnhtbFBLAQIUABQAAAAI&#10;AIdO4kDJyo5sKAIAAB8EAAAOAAAAAAAAAAEAIAAAACUBAABkcnMvZTJvRG9jLnhtbFBLBQYAAAAA&#10;BgAGAFkBAAC/BQAAAAA=&#10;">
                        <v:fill on="f" focussize="0,0"/>
                        <v:stroke color="#000000 [3213]" joinstyle="round" endarrow="block"/>
                        <v:imagedata o:title=""/>
                        <o:lock v:ext="edit" aspectratio="f"/>
                      </v:shape>
                      <v:shape id="直接箭头连接符 140" o:spid="_x0000_s1026" o:spt="32" type="#_x0000_t32" style="position:absolute;left:4158615;top:1428750;flip:y;height:635;width:317500;" filled="f" stroked="t" coordsize="21600,21600" o:gfxdata="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bo&#10;L9vWAAAABQEAAA8AAAAAAAAAAQAgAAAAIgAAAGRycy9kb3ducmV2LnhtbFBLAQIUABQAAAAIAIdO&#10;4kAKSbjhJQIAACAEAAAOAAAAAAAAAAEAIAAAACUBAABkcnMvZTJvRG9jLnhtbFBLBQYAAAAABgAG&#10;AFkBAAC8BQAAAAA=&#10;">
                        <v:fill on="f" focussize="0,0"/>
                        <v:stroke color="#000000 [3213]" joinstyle="round" endarrow="block"/>
                        <v:imagedata o:title=""/>
                        <o:lock v:ext="edit" aspectratio="f"/>
                      </v:shape>
                      <v:shape id="_x0000_s1026" o:spid="_x0000_s1026" o:spt="202" type="#_x0000_t202" style="position:absolute;left:1104265;top:1224915;height:439420;width:832485;" filled="f" stroked="f" coordsize="21600,21600" o:gfxdata="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sYlTtcAAAAFAQAADwAAAAAAAAAB&#10;ACAAAAAiAAAAZHJzL2Rvd25yZXYueG1sUEsBAhQAFAAAAAgAh07iQNrrlARKAgAAdQQAAA4AAAAA&#10;AAAAAQAgAAAAJgEAAGRycy9lMm9Eb2MueG1sUEsFBgAAAAAGAAYAWQEAAOIFAAAAAA==&#10;">
                        <v:fill on="f" focussize="0,0"/>
                        <v:stroke on="f" weight="0.5pt"/>
                        <v:imagedata o:title=""/>
                        <o:lock v:ext="edit" aspectratio="f"/>
                        <v:textbox>
                          <w:txbxContent>
                            <w:p w14:paraId="16B7A46F">
                              <w:pPr>
                                <w:spacing w:line="240" w:lineRule="auto"/>
                                <w:jc w:val="center"/>
                                <w:rPr>
                                  <w:rFonts w:hint="eastAsia"/>
                                  <w:color w:val="auto"/>
                                  <w:lang w:val="en-US" w:eastAsia="zh-CN"/>
                                </w:rPr>
                              </w:pPr>
                              <w:r>
                                <w:rPr>
                                  <w:rFonts w:hint="eastAsia"/>
                                  <w:color w:val="auto"/>
                                  <w:lang w:val="en-US" w:eastAsia="zh-CN"/>
                                </w:rPr>
                                <w:t>90%</w:t>
                              </w:r>
                            </w:p>
                            <w:p w14:paraId="1389E73E">
                              <w:pPr>
                                <w:spacing w:line="240" w:lineRule="auto"/>
                                <w:jc w:val="center"/>
                                <w:rPr>
                                  <w:rFonts w:hint="default"/>
                                  <w:color w:val="auto"/>
                                  <w:lang w:val="en-US" w:eastAsia="zh-CN"/>
                                </w:rPr>
                              </w:pPr>
                              <w:r>
                                <w:rPr>
                                  <w:rFonts w:hint="eastAsia"/>
                                  <w:color w:val="auto"/>
                                  <w:lang w:val="en-US" w:eastAsia="zh-CN"/>
                                </w:rPr>
                                <w:t>收集率</w:t>
                              </w:r>
                            </w:p>
                          </w:txbxContent>
                        </v:textbox>
                      </v:shape>
                      <v:shape id="_x0000_s1026" o:spid="_x0000_s1026" o:spt="202" type="#_x0000_t202" style="position:absolute;left:2686050;top:1233805;height:439420;width:832485;" filled="f" stroked="f" coordsize="21600,21600" o:gfxdata="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GxiVO1wAAAAUBAAAPAAAAAAAAAAEAIAAA&#10;ACIAAABkcnMvZG93bnJldi54bWxQSwECFAAUAAAACACHTuJAp5/nWEYCAAB1BAAADgAAAAAAAAAB&#10;ACAAAAAmAQAAZHJzL2Uyb0RvYy54bWxQSwUGAAAAAAYABgBZAQAA3gUAAAAA&#10;">
                        <v:fill on="f" focussize="0,0"/>
                        <v:stroke on="f" weight="0.5pt"/>
                        <v:imagedata o:title=""/>
                        <o:lock v:ext="edit" aspectratio="f"/>
                        <v:textbox>
                          <w:txbxContent>
                            <w:p w14:paraId="78E7AA2E">
                              <w:pPr>
                                <w:spacing w:line="240" w:lineRule="auto"/>
                                <w:jc w:val="center"/>
                                <w:rPr>
                                  <w:rFonts w:hint="eastAsia"/>
                                  <w:color w:val="auto"/>
                                  <w:lang w:val="en-US" w:eastAsia="zh-CN"/>
                                </w:rPr>
                              </w:pPr>
                              <w:r>
                                <w:rPr>
                                  <w:rFonts w:hint="eastAsia"/>
                                  <w:color w:val="auto"/>
                                  <w:lang w:val="en-US" w:eastAsia="zh-CN"/>
                                </w:rPr>
                                <w:t>80%</w:t>
                              </w:r>
                            </w:p>
                            <w:p w14:paraId="0D176728">
                              <w:pPr>
                                <w:spacing w:line="240" w:lineRule="auto"/>
                                <w:jc w:val="center"/>
                                <w:rPr>
                                  <w:rFonts w:hint="default"/>
                                  <w:color w:val="FF0000"/>
                                  <w:lang w:val="en-US" w:eastAsia="zh-CN"/>
                                </w:rPr>
                              </w:pPr>
                              <w:r>
                                <w:rPr>
                                  <w:rFonts w:hint="eastAsia"/>
                                  <w:color w:val="auto"/>
                                  <w:lang w:val="en-US" w:eastAsia="zh-CN"/>
                                </w:rPr>
                                <w:t>去除率</w:t>
                              </w:r>
                            </w:p>
                          </w:txbxContent>
                        </v:textbox>
                      </v:shape>
                      <w10:wrap type="none"/>
                      <w10:anchorlock/>
                    </v:group>
                  </w:pict>
                </mc:Fallback>
              </mc:AlternateContent>
            </w:r>
          </w:p>
          <w:p w14:paraId="7F4749E9">
            <w:pPr>
              <w:adjustRightInd w:val="0"/>
              <w:snapToGrid w:val="0"/>
              <w:jc w:val="center"/>
              <w:rPr>
                <w:b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图</w:t>
            </w:r>
            <w:r>
              <w:rPr>
                <w:color w:val="000000" w:themeColor="text1"/>
                <w:sz w:val="24"/>
                <w:szCs w:val="24"/>
                <w14:textFill>
                  <w14:solidFill>
                    <w14:schemeClr w14:val="tx1"/>
                  </w14:solidFill>
                </w14:textFill>
              </w:rPr>
              <w:t xml:space="preserve">4-1  </w:t>
            </w:r>
            <w:r>
              <w:rPr>
                <w:rFonts w:hint="eastAsia" w:eastAsiaTheme="minorEastAsia"/>
                <w:color w:val="000000" w:themeColor="text1"/>
                <w:sz w:val="24"/>
                <w:szCs w:val="24"/>
                <w14:textFill>
                  <w14:solidFill>
                    <w14:schemeClr w14:val="tx1"/>
                  </w14:solidFill>
                </w14:textFill>
              </w:rPr>
              <w:t>废气</w:t>
            </w:r>
            <w:r>
              <w:rPr>
                <w:rFonts w:hint="eastAsia"/>
                <w:bCs/>
                <w:color w:val="000000" w:themeColor="text1"/>
                <w:sz w:val="24"/>
                <w:szCs w:val="24"/>
                <w14:textFill>
                  <w14:solidFill>
                    <w14:schemeClr w14:val="tx1"/>
                  </w14:solidFill>
                </w14:textFill>
              </w:rPr>
              <w:t>处理工艺流程图</w:t>
            </w:r>
          </w:p>
          <w:p w14:paraId="5DA63D89">
            <w:pPr>
              <w:shd w:val="clear"/>
              <w:adjustRightInd w:val="0"/>
              <w:snapToGrid w:val="0"/>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废气监测计划表</w:t>
            </w:r>
          </w:p>
          <w:p w14:paraId="66F02A59">
            <w:pPr>
              <w:adjustRightInd w:val="0"/>
              <w:snapToGrid w:val="0"/>
              <w:spacing w:line="500" w:lineRule="exact"/>
              <w:ind w:firstLine="480" w:firstLineChars="200"/>
              <w:rPr>
                <w:color w:val="000000" w:themeColor="text1"/>
                <w:sz w:val="24"/>
                <w:szCs w:val="24"/>
                <w:highlight w:val="none"/>
                <w14:textFill>
                  <w14:solidFill>
                    <w14:schemeClr w14:val="tx1"/>
                  </w14:solidFill>
                </w14:textFill>
              </w:rPr>
            </w:pPr>
            <w:r>
              <w:rPr>
                <w:sz w:val="24"/>
              </w:rPr>
              <w:t>根据《排污单位自行监测技术指南 总则》（HJ819-2017）</w:t>
            </w:r>
            <w:r>
              <w:rPr>
                <w:rFonts w:hint="eastAsia"/>
                <w:sz w:val="24"/>
                <w:lang w:eastAsia="zh-CN"/>
              </w:rPr>
              <w:t>、</w:t>
            </w:r>
            <w:r>
              <w:rPr>
                <w:rFonts w:hint="eastAsia"/>
                <w:bCs/>
                <w:color w:val="000000" w:themeColor="text1"/>
                <w:sz w:val="24"/>
                <w:szCs w:val="24"/>
                <w14:textFill>
                  <w14:solidFill>
                    <w14:schemeClr w14:val="tx1"/>
                  </w14:solidFill>
                </w14:textFill>
              </w:rPr>
              <w:t>《江苏省污染源自动监控管理办法（试行）》（苏环发〔2021〕3号）</w:t>
            </w:r>
            <w:r>
              <w:rPr>
                <w:rFonts w:hint="eastAsia"/>
                <w:color w:val="000000" w:themeColor="text1"/>
                <w:sz w:val="24"/>
                <w:szCs w:val="24"/>
                <w14:textFill>
                  <w14:solidFill>
                    <w14:schemeClr w14:val="tx1"/>
                  </w14:solidFill>
                </w14:textFill>
              </w:rPr>
              <w:t>和地方政策，</w:t>
            </w:r>
            <w:r>
              <w:rPr>
                <w:rFonts w:hint="eastAsia"/>
                <w:color w:val="000000" w:themeColor="text1"/>
                <w:sz w:val="24"/>
                <w:szCs w:val="24"/>
                <w:highlight w:val="none"/>
                <w14:textFill>
                  <w14:solidFill>
                    <w14:schemeClr w14:val="tx1"/>
                  </w14:solidFill>
                </w14:textFill>
              </w:rPr>
              <w:t>本项目废气自行监测计划见表4-</w:t>
            </w:r>
            <w:r>
              <w:rPr>
                <w:rFonts w:hint="eastAsia"/>
                <w:color w:val="000000" w:themeColor="text1"/>
                <w:sz w:val="24"/>
                <w:szCs w:val="24"/>
                <w:highlight w:val="none"/>
                <w:lang w:val="en-US" w:eastAsia="zh-CN"/>
                <w14:textFill>
                  <w14:solidFill>
                    <w14:schemeClr w14:val="tx1"/>
                  </w14:solidFill>
                </w14:textFill>
              </w:rPr>
              <w:t>9</w:t>
            </w:r>
            <w:r>
              <w:rPr>
                <w:rFonts w:hint="eastAsia"/>
                <w:color w:val="000000" w:themeColor="text1"/>
                <w:sz w:val="24"/>
                <w:szCs w:val="24"/>
                <w:highlight w:val="none"/>
                <w14:textFill>
                  <w14:solidFill>
                    <w14:schemeClr w14:val="tx1"/>
                  </w14:solidFill>
                </w14:textFill>
              </w:rPr>
              <w:t>。</w:t>
            </w:r>
          </w:p>
          <w:p w14:paraId="FDF18D34">
            <w:pPr>
              <w:shd w:val="clear"/>
              <w:adjustRightInd w:val="0"/>
              <w:snapToGrid w:val="0"/>
              <w:spacing w:line="240" w:lineRule="auto"/>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表4-</w:t>
            </w:r>
            <w:r>
              <w:rPr>
                <w:rFonts w:hint="eastAsia"/>
                <w:b/>
                <w:bCs/>
                <w:color w:val="000000" w:themeColor="text1"/>
                <w:highlight w:val="none"/>
                <w:lang w:val="en-US" w:eastAsia="zh-CN"/>
                <w14:textFill>
                  <w14:solidFill>
                    <w14:schemeClr w14:val="tx1"/>
                  </w14:solidFill>
                </w14:textFill>
              </w:rPr>
              <w:t>9</w:t>
            </w:r>
            <w:r>
              <w:rPr>
                <w:rFonts w:hint="eastAsia"/>
                <w:b/>
                <w:bCs/>
                <w:color w:val="000000" w:themeColor="text1"/>
                <w:highlight w:val="none"/>
                <w14:textFill>
                  <w14:solidFill>
                    <w14:schemeClr w14:val="tx1"/>
                  </w14:solidFill>
                </w14:textFill>
              </w:rPr>
              <w:t xml:space="preserve">  废气自行监测计划表</w:t>
            </w:r>
          </w:p>
          <w:tbl>
            <w:tblPr>
              <w:tblStyle w:val="24"/>
              <w:tblW w:w="846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99"/>
              <w:gridCol w:w="2022"/>
              <w:gridCol w:w="1467"/>
              <w:gridCol w:w="1105"/>
              <w:gridCol w:w="3071"/>
            </w:tblGrid>
            <w:tr w14:paraId="A3FCE0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71" w:type="pct"/>
                  <w:tcBorders>
                    <w:bottom w:val="single" w:color="auto" w:sz="12" w:space="0"/>
                  </w:tcBorders>
                  <w:tcMar>
                    <w:left w:w="28" w:type="dxa"/>
                    <w:right w:w="28" w:type="dxa"/>
                  </w:tcMar>
                  <w:vAlign w:val="center"/>
                </w:tcPr>
                <w:p w14:paraId="F52154B1">
                  <w:pPr>
                    <w:shd w:val="clear"/>
                    <w:spacing w:line="280" w:lineRule="exact"/>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类型</w:t>
                  </w:r>
                </w:p>
              </w:tc>
              <w:tc>
                <w:tcPr>
                  <w:tcW w:w="1194" w:type="pct"/>
                  <w:tcBorders>
                    <w:bottom w:val="single" w:color="auto" w:sz="12" w:space="0"/>
                  </w:tcBorders>
                  <w:tcMar>
                    <w:left w:w="28" w:type="dxa"/>
                    <w:right w:w="28" w:type="dxa"/>
                  </w:tcMar>
                  <w:vAlign w:val="center"/>
                </w:tcPr>
                <w:p w14:paraId="B71AF3C4">
                  <w:pPr>
                    <w:shd w:val="clear"/>
                    <w:spacing w:line="280" w:lineRule="exact"/>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排口名称/点位名称</w:t>
                  </w:r>
                </w:p>
              </w:tc>
              <w:tc>
                <w:tcPr>
                  <w:tcW w:w="866" w:type="pct"/>
                  <w:tcBorders>
                    <w:bottom w:val="single" w:color="auto" w:sz="12" w:space="0"/>
                  </w:tcBorders>
                  <w:tcMar>
                    <w:left w:w="28" w:type="dxa"/>
                    <w:right w:w="28" w:type="dxa"/>
                  </w:tcMar>
                  <w:vAlign w:val="center"/>
                </w:tcPr>
                <w:p w14:paraId="5DE96FCD">
                  <w:pPr>
                    <w:shd w:val="clear"/>
                    <w:spacing w:line="280" w:lineRule="exact"/>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监测因子</w:t>
                  </w:r>
                </w:p>
              </w:tc>
              <w:tc>
                <w:tcPr>
                  <w:tcW w:w="652" w:type="pct"/>
                  <w:tcBorders>
                    <w:bottom w:val="single" w:color="auto" w:sz="12" w:space="0"/>
                    <w:right w:val="single" w:color="auto" w:sz="4" w:space="0"/>
                  </w:tcBorders>
                  <w:tcMar>
                    <w:left w:w="28" w:type="dxa"/>
                    <w:right w:w="28" w:type="dxa"/>
                  </w:tcMar>
                  <w:vAlign w:val="center"/>
                </w:tcPr>
                <w:p w14:paraId="EECBF799">
                  <w:pPr>
                    <w:shd w:val="clear"/>
                    <w:spacing w:line="280" w:lineRule="exact"/>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监测频次</w:t>
                  </w:r>
                </w:p>
              </w:tc>
              <w:tc>
                <w:tcPr>
                  <w:tcW w:w="1814" w:type="pct"/>
                  <w:tcBorders>
                    <w:left w:val="single" w:color="auto" w:sz="4" w:space="0"/>
                    <w:bottom w:val="single" w:color="auto" w:sz="12" w:space="0"/>
                  </w:tcBorders>
                  <w:vAlign w:val="center"/>
                </w:tcPr>
                <w:p w14:paraId="23EA6496">
                  <w:pPr>
                    <w:shd w:val="clear"/>
                    <w:spacing w:line="280" w:lineRule="exact"/>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执行标准</w:t>
                  </w:r>
                </w:p>
              </w:tc>
            </w:tr>
            <w:tr w14:paraId="CAE721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0" w:hRule="atLeast"/>
                <w:jc w:val="center"/>
              </w:trPr>
              <w:tc>
                <w:tcPr>
                  <w:tcW w:w="471" w:type="pct"/>
                  <w:vMerge w:val="restart"/>
                  <w:tcBorders>
                    <w:top w:val="single" w:color="auto" w:sz="12" w:space="0"/>
                  </w:tcBorders>
                  <w:tcMar>
                    <w:left w:w="28" w:type="dxa"/>
                    <w:right w:w="28" w:type="dxa"/>
                  </w:tcMar>
                  <w:vAlign w:val="center"/>
                </w:tcPr>
                <w:p w14:paraId="142E44B1">
                  <w:pPr>
                    <w:shd w:val="clear"/>
                    <w:spacing w:line="28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废气</w:t>
                  </w:r>
                </w:p>
              </w:tc>
              <w:tc>
                <w:tcPr>
                  <w:tcW w:w="1194" w:type="pct"/>
                  <w:tcBorders>
                    <w:top w:val="single" w:color="auto" w:sz="12" w:space="0"/>
                    <w:bottom w:val="single" w:color="auto" w:sz="2" w:space="0"/>
                    <w:right w:val="single" w:color="auto" w:sz="2" w:space="0"/>
                  </w:tcBorders>
                  <w:tcMar>
                    <w:left w:w="28" w:type="dxa"/>
                    <w:right w:w="28" w:type="dxa"/>
                  </w:tcMar>
                  <w:vAlign w:val="center"/>
                </w:tcPr>
                <w:p w14:paraId="2B1831AA">
                  <w:pPr>
                    <w:shd w:val="clear"/>
                    <w:spacing w:line="280" w:lineRule="exact"/>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DA001</w:t>
                  </w:r>
                </w:p>
              </w:tc>
              <w:tc>
                <w:tcPr>
                  <w:tcW w:w="866" w:type="pct"/>
                  <w:tcBorders>
                    <w:top w:val="single" w:color="auto" w:sz="12" w:space="0"/>
                    <w:left w:val="single" w:color="auto" w:sz="2" w:space="0"/>
                    <w:bottom w:val="single" w:color="auto" w:sz="2" w:space="0"/>
                    <w:right w:val="single" w:color="auto" w:sz="2" w:space="0"/>
                  </w:tcBorders>
                  <w:tcMar>
                    <w:left w:w="28" w:type="dxa"/>
                    <w:right w:w="28" w:type="dxa"/>
                  </w:tcMar>
                  <w:vAlign w:val="center"/>
                </w:tcPr>
                <w:p w14:paraId="2E6ADC2C">
                  <w:pPr>
                    <w:shd w:val="clear"/>
                    <w:spacing w:line="280" w:lineRule="exact"/>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颗粒物、二氧化硫、氮氧化物、</w:t>
                  </w:r>
                  <w:r>
                    <w:rPr>
                      <w:rFonts w:hint="eastAsia"/>
                      <w:color w:val="000000" w:themeColor="text1"/>
                      <w:lang w:val="en-US" w:eastAsia="zh-CN"/>
                      <w14:textFill>
                        <w14:solidFill>
                          <w14:schemeClr w14:val="tx1"/>
                        </w14:solidFill>
                      </w14:textFill>
                    </w:rPr>
                    <w:t>烟气黑度、基准氧含量</w:t>
                  </w:r>
                </w:p>
              </w:tc>
              <w:tc>
                <w:tcPr>
                  <w:tcW w:w="652" w:type="pct"/>
                  <w:tcBorders>
                    <w:top w:val="single" w:color="auto" w:sz="12" w:space="0"/>
                    <w:left w:val="single" w:color="auto" w:sz="2" w:space="0"/>
                    <w:bottom w:val="single" w:color="auto" w:sz="2" w:space="0"/>
                    <w:right w:val="single" w:color="auto" w:sz="2" w:space="0"/>
                  </w:tcBorders>
                  <w:shd w:val="clear" w:color="auto" w:fill="auto"/>
                  <w:tcMar>
                    <w:left w:w="28" w:type="dxa"/>
                    <w:right w:w="28" w:type="dxa"/>
                  </w:tcMar>
                  <w:vAlign w:val="center"/>
                </w:tcPr>
                <w:p w14:paraId="66A66AEC">
                  <w:pPr>
                    <w:spacing w:line="28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14:textFill>
                        <w14:solidFill>
                          <w14:schemeClr w14:val="tx1"/>
                        </w14:solidFill>
                      </w14:textFill>
                    </w:rPr>
                    <w:t>1次/年</w:t>
                  </w:r>
                </w:p>
              </w:tc>
              <w:tc>
                <w:tcPr>
                  <w:tcW w:w="1814" w:type="pct"/>
                  <w:tcBorders>
                    <w:top w:val="single" w:color="auto" w:sz="12" w:space="0"/>
                    <w:left w:val="single" w:color="auto" w:sz="2" w:space="0"/>
                    <w:bottom w:val="single" w:color="auto" w:sz="2" w:space="0"/>
                  </w:tcBorders>
                  <w:shd w:val="clear" w:color="auto" w:fill="auto"/>
                  <w:vAlign w:val="center"/>
                </w:tcPr>
                <w:p w14:paraId="398A50F2">
                  <w:pPr>
                    <w:adjustRightInd w:val="0"/>
                    <w:snapToGrid w:val="0"/>
                    <w:spacing w:line="240" w:lineRule="auto"/>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工业炉窑污染物排放标准</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DB32/3728-2020</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表1</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表5</w:t>
                  </w:r>
                  <w:r>
                    <w:rPr>
                      <w:rFonts w:hint="eastAsia"/>
                      <w:color w:val="000000" w:themeColor="text1"/>
                      <w14:textFill>
                        <w14:solidFill>
                          <w14:schemeClr w14:val="tx1"/>
                        </w14:solidFill>
                      </w14:textFill>
                    </w:rPr>
                    <w:t>标准</w:t>
                  </w:r>
                </w:p>
              </w:tc>
            </w:tr>
            <w:tr w14:paraId="5F3B946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0" w:hRule="atLeast"/>
                <w:jc w:val="center"/>
              </w:trPr>
              <w:tc>
                <w:tcPr>
                  <w:tcW w:w="471" w:type="pct"/>
                  <w:vMerge w:val="continue"/>
                  <w:tcMar>
                    <w:left w:w="28" w:type="dxa"/>
                    <w:right w:w="28" w:type="dxa"/>
                  </w:tcMar>
                  <w:vAlign w:val="center"/>
                </w:tcPr>
                <w:p w14:paraId="571D1390">
                  <w:pPr>
                    <w:shd w:val="clear"/>
                    <w:spacing w:line="280" w:lineRule="exact"/>
                    <w:jc w:val="center"/>
                    <w:rPr>
                      <w:rFonts w:hint="eastAsia"/>
                      <w:color w:val="000000" w:themeColor="text1"/>
                      <w:highlight w:val="none"/>
                      <w14:textFill>
                        <w14:solidFill>
                          <w14:schemeClr w14:val="tx1"/>
                        </w14:solidFill>
                      </w14:textFill>
                    </w:rPr>
                  </w:pPr>
                </w:p>
              </w:tc>
              <w:tc>
                <w:tcPr>
                  <w:tcW w:w="1194" w:type="pct"/>
                  <w:tcBorders>
                    <w:top w:val="single" w:color="auto" w:sz="2" w:space="0"/>
                    <w:bottom w:val="single" w:color="auto" w:sz="2" w:space="0"/>
                    <w:right w:val="single" w:color="auto" w:sz="2" w:space="0"/>
                  </w:tcBorders>
                  <w:tcMar>
                    <w:left w:w="28" w:type="dxa"/>
                    <w:right w:w="28" w:type="dxa"/>
                  </w:tcMar>
                  <w:vAlign w:val="center"/>
                </w:tcPr>
                <w:p w14:paraId="2C063CFB">
                  <w:pPr>
                    <w:shd w:val="clear"/>
                    <w:spacing w:line="280" w:lineRule="exact"/>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DA003</w:t>
                  </w:r>
                </w:p>
              </w:tc>
              <w:tc>
                <w:tcPr>
                  <w:tcW w:w="866" w:type="pct"/>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14:paraId="1A82A981">
                  <w:pPr>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szCs w:val="21"/>
                    </w:rPr>
                    <w:t>碱雾</w:t>
                  </w:r>
                </w:p>
              </w:tc>
              <w:tc>
                <w:tcPr>
                  <w:tcW w:w="652" w:type="pct"/>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14:paraId="50386780">
                  <w:pPr>
                    <w:adjustRightInd w:val="0"/>
                    <w:snapToGrid w:val="0"/>
                    <w:spacing w:line="240" w:lineRule="auto"/>
                    <w:jc w:val="center"/>
                    <w:rPr>
                      <w:rFonts w:hint="eastAsia" w:ascii="Times New Roman" w:hAnsi="Times New Roman" w:eastAsia="宋体" w:cs="Times New Roman"/>
                      <w:bCs/>
                      <w:kern w:val="2"/>
                      <w:sz w:val="21"/>
                      <w:szCs w:val="21"/>
                      <w:lang w:val="en-US" w:eastAsia="zh-CN" w:bidi="ar-SA"/>
                    </w:rPr>
                  </w:pPr>
                  <w:r>
                    <w:rPr>
                      <w:rFonts w:hint="eastAsia"/>
                      <w:color w:val="000000" w:themeColor="text1"/>
                      <w14:textFill>
                        <w14:solidFill>
                          <w14:schemeClr w14:val="tx1"/>
                        </w14:solidFill>
                      </w14:textFill>
                    </w:rPr>
                    <w:t>1次/年</w:t>
                  </w:r>
                </w:p>
              </w:tc>
              <w:tc>
                <w:tcPr>
                  <w:tcW w:w="1814" w:type="pct"/>
                  <w:tcBorders>
                    <w:top w:val="single" w:color="auto" w:sz="2" w:space="0"/>
                    <w:left w:val="single" w:color="auto" w:sz="2" w:space="0"/>
                    <w:bottom w:val="single" w:color="auto" w:sz="2" w:space="0"/>
                  </w:tcBorders>
                  <w:shd w:val="clear" w:color="auto" w:fill="auto"/>
                  <w:vAlign w:val="center"/>
                </w:tcPr>
                <w:p w14:paraId="4C562CC3">
                  <w:pPr>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000000" w:themeColor="text1"/>
                      <w14:textFill>
                        <w14:solidFill>
                          <w14:schemeClr w14:val="tx1"/>
                        </w14:solidFill>
                      </w14:textFill>
                    </w:rPr>
                    <w:t>《大气污染物综合排放标准》（DB31/933-2015）表1标准</w:t>
                  </w:r>
                </w:p>
              </w:tc>
            </w:tr>
            <w:tr w14:paraId="0065A0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0" w:hRule="atLeast"/>
                <w:jc w:val="center"/>
              </w:trPr>
              <w:tc>
                <w:tcPr>
                  <w:tcW w:w="471" w:type="pct"/>
                  <w:vMerge w:val="continue"/>
                  <w:tcMar>
                    <w:left w:w="28" w:type="dxa"/>
                    <w:right w:w="28" w:type="dxa"/>
                  </w:tcMar>
                  <w:vAlign w:val="center"/>
                </w:tcPr>
                <w:p w14:paraId="2AE51E44">
                  <w:pPr>
                    <w:shd w:val="clear"/>
                    <w:spacing w:line="280" w:lineRule="exact"/>
                    <w:jc w:val="center"/>
                    <w:rPr>
                      <w:rFonts w:hint="eastAsia"/>
                      <w:color w:val="000000" w:themeColor="text1"/>
                      <w:highlight w:val="none"/>
                      <w14:textFill>
                        <w14:solidFill>
                          <w14:schemeClr w14:val="tx1"/>
                        </w14:solidFill>
                      </w14:textFill>
                    </w:rPr>
                  </w:pPr>
                </w:p>
              </w:tc>
              <w:tc>
                <w:tcPr>
                  <w:tcW w:w="1194" w:type="pct"/>
                  <w:vMerge w:val="restart"/>
                  <w:tcBorders>
                    <w:top w:val="single" w:color="auto" w:sz="2" w:space="0"/>
                    <w:bottom w:val="single" w:color="auto" w:sz="2" w:space="0"/>
                    <w:right w:val="single" w:color="auto" w:sz="2" w:space="0"/>
                  </w:tcBorders>
                  <w:shd w:val="clear" w:color="auto" w:fill="auto"/>
                  <w:tcMar>
                    <w:left w:w="28" w:type="dxa"/>
                    <w:right w:w="28" w:type="dxa"/>
                  </w:tcMar>
                  <w:vAlign w:val="center"/>
                </w:tcPr>
                <w:p w14:paraId="59F0D800">
                  <w:pPr>
                    <w:shd w:val="clear"/>
                    <w:spacing w:line="280" w:lineRule="exact"/>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厂界</w:t>
                  </w:r>
                  <w:r>
                    <w:rPr>
                      <w:rFonts w:hint="eastAsia"/>
                      <w:color w:val="000000" w:themeColor="text1"/>
                      <w:highlight w:val="none"/>
                      <w:lang w:val="en-US" w:eastAsia="zh-CN"/>
                      <w14:textFill>
                        <w14:solidFill>
                          <w14:schemeClr w14:val="tx1"/>
                        </w14:solidFill>
                      </w14:textFill>
                    </w:rPr>
                    <w:t>无组织</w:t>
                  </w:r>
                </w:p>
              </w:tc>
              <w:tc>
                <w:tcPr>
                  <w:tcW w:w="866" w:type="pct"/>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14:paraId="318E348C">
                  <w:pPr>
                    <w:shd w:val="clear"/>
                    <w:spacing w:line="280" w:lineRule="exact"/>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652" w:type="pct"/>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14:paraId="2DA96F15">
                  <w:pPr>
                    <w:shd w:val="clear"/>
                    <w:spacing w:line="280" w:lineRule="exact"/>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1次/年</w:t>
                  </w:r>
                </w:p>
              </w:tc>
              <w:tc>
                <w:tcPr>
                  <w:tcW w:w="1814" w:type="pct"/>
                  <w:tcBorders>
                    <w:top w:val="single" w:color="auto" w:sz="2" w:space="0"/>
                    <w:left w:val="single" w:color="auto" w:sz="2" w:space="0"/>
                    <w:bottom w:val="single" w:color="auto" w:sz="2" w:space="0"/>
                  </w:tcBorders>
                  <w:shd w:val="clear" w:color="auto" w:fill="auto"/>
                  <w:vAlign w:val="center"/>
                </w:tcPr>
                <w:p w14:paraId="7C9A3E8B">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《大气污染物综合排放标准》（DB32/4041-2021）表3标准</w:t>
                  </w:r>
                </w:p>
              </w:tc>
            </w:tr>
            <w:tr w14:paraId="2FF8AB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0" w:hRule="atLeast"/>
                <w:jc w:val="center"/>
              </w:trPr>
              <w:tc>
                <w:tcPr>
                  <w:tcW w:w="471" w:type="pct"/>
                  <w:vMerge w:val="continue"/>
                  <w:tcMar>
                    <w:left w:w="28" w:type="dxa"/>
                    <w:right w:w="28" w:type="dxa"/>
                  </w:tcMar>
                  <w:vAlign w:val="center"/>
                </w:tcPr>
                <w:p w14:paraId="55F5FC13">
                  <w:pPr>
                    <w:shd w:val="clear"/>
                    <w:spacing w:line="280" w:lineRule="exact"/>
                    <w:jc w:val="center"/>
                    <w:rPr>
                      <w:rFonts w:hint="eastAsia"/>
                      <w:color w:val="000000" w:themeColor="text1"/>
                      <w:highlight w:val="none"/>
                      <w14:textFill>
                        <w14:solidFill>
                          <w14:schemeClr w14:val="tx1"/>
                        </w14:solidFill>
                      </w14:textFill>
                    </w:rPr>
                  </w:pPr>
                </w:p>
              </w:tc>
              <w:tc>
                <w:tcPr>
                  <w:tcW w:w="1194" w:type="pct"/>
                  <w:vMerge w:val="continue"/>
                  <w:tcBorders>
                    <w:top w:val="single" w:color="auto" w:sz="2" w:space="0"/>
                    <w:right w:val="single" w:color="auto" w:sz="2" w:space="0"/>
                  </w:tcBorders>
                  <w:shd w:val="clear" w:color="auto" w:fill="auto"/>
                  <w:tcMar>
                    <w:left w:w="28" w:type="dxa"/>
                    <w:right w:w="28" w:type="dxa"/>
                  </w:tcMar>
                  <w:vAlign w:val="center"/>
                </w:tcPr>
                <w:p w14:paraId="50D3774E">
                  <w:pPr>
                    <w:shd w:val="clear"/>
                    <w:spacing w:line="280" w:lineRule="exact"/>
                    <w:jc w:val="center"/>
                    <w:rPr>
                      <w:rFonts w:hint="eastAsia"/>
                      <w:color w:val="000000" w:themeColor="text1"/>
                      <w:highlight w:val="none"/>
                      <w14:textFill>
                        <w14:solidFill>
                          <w14:schemeClr w14:val="tx1"/>
                        </w14:solidFill>
                      </w14:textFill>
                    </w:rPr>
                  </w:pPr>
                </w:p>
              </w:tc>
              <w:tc>
                <w:tcPr>
                  <w:tcW w:w="866" w:type="pct"/>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14:paraId="6C7E0278">
                  <w:pPr>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szCs w:val="21"/>
                    </w:rPr>
                    <w:t>碱雾</w:t>
                  </w:r>
                </w:p>
              </w:tc>
              <w:tc>
                <w:tcPr>
                  <w:tcW w:w="652" w:type="pct"/>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14:paraId="3BDABD22">
                  <w:pPr>
                    <w:adjustRightInd w:val="0"/>
                    <w:snapToGrid w:val="0"/>
                    <w:spacing w:line="240" w:lineRule="auto"/>
                    <w:jc w:val="center"/>
                    <w:rPr>
                      <w:rFonts w:hint="eastAsia" w:ascii="Times New Roman" w:hAnsi="Times New Roman" w:eastAsia="宋体" w:cs="Times New Roman"/>
                      <w:bCs/>
                      <w:kern w:val="2"/>
                      <w:sz w:val="21"/>
                      <w:szCs w:val="21"/>
                      <w:lang w:val="en-US" w:eastAsia="zh-CN" w:bidi="ar-SA"/>
                    </w:rPr>
                  </w:pPr>
                  <w:r>
                    <w:rPr>
                      <w:rFonts w:hint="eastAsia"/>
                      <w:color w:val="000000" w:themeColor="text1"/>
                      <w14:textFill>
                        <w14:solidFill>
                          <w14:schemeClr w14:val="tx1"/>
                        </w14:solidFill>
                      </w14:textFill>
                    </w:rPr>
                    <w:t>1次/年</w:t>
                  </w:r>
                </w:p>
              </w:tc>
              <w:tc>
                <w:tcPr>
                  <w:tcW w:w="1814" w:type="pct"/>
                  <w:tcBorders>
                    <w:top w:val="single" w:color="auto" w:sz="2" w:space="0"/>
                    <w:left w:val="single" w:color="auto" w:sz="2" w:space="0"/>
                    <w:bottom w:val="single" w:color="auto" w:sz="2" w:space="0"/>
                  </w:tcBorders>
                  <w:shd w:val="clear" w:color="auto" w:fill="auto"/>
                  <w:vAlign w:val="center"/>
                </w:tcPr>
                <w:p w14:paraId="6EFF4D9E">
                  <w:pPr>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Style w:val="32"/>
                      <w:szCs w:val="21"/>
                    </w:rPr>
                    <w:t>待后期或地方发布碱雾无组织浓度排放限值要求时，参照执行</w:t>
                  </w:r>
                </w:p>
              </w:tc>
            </w:tr>
            <w:tr w14:paraId="126F55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0" w:hRule="atLeast"/>
                <w:jc w:val="center"/>
              </w:trPr>
              <w:tc>
                <w:tcPr>
                  <w:tcW w:w="471" w:type="pct"/>
                  <w:vMerge w:val="continue"/>
                  <w:tcMar>
                    <w:left w:w="28" w:type="dxa"/>
                    <w:right w:w="28" w:type="dxa"/>
                  </w:tcMar>
                  <w:vAlign w:val="center"/>
                </w:tcPr>
                <w:p w14:paraId="47C63756">
                  <w:pPr>
                    <w:shd w:val="clear"/>
                    <w:spacing w:line="280" w:lineRule="exact"/>
                    <w:jc w:val="center"/>
                    <w:rPr>
                      <w:rFonts w:hint="eastAsia"/>
                      <w:color w:val="000000" w:themeColor="text1"/>
                      <w:highlight w:val="none"/>
                      <w14:textFill>
                        <w14:solidFill>
                          <w14:schemeClr w14:val="tx1"/>
                        </w14:solidFill>
                      </w14:textFill>
                    </w:rPr>
                  </w:pPr>
                </w:p>
              </w:tc>
              <w:tc>
                <w:tcPr>
                  <w:tcW w:w="1194" w:type="pct"/>
                  <w:vMerge w:val="restart"/>
                  <w:tcBorders>
                    <w:top w:val="single" w:color="auto" w:sz="2" w:space="0"/>
                    <w:right w:val="single" w:color="auto" w:sz="2" w:space="0"/>
                  </w:tcBorders>
                  <w:shd w:val="clear" w:color="auto" w:fill="auto"/>
                  <w:tcMar>
                    <w:left w:w="28" w:type="dxa"/>
                    <w:right w:w="28" w:type="dxa"/>
                  </w:tcMar>
                  <w:vAlign w:val="center"/>
                </w:tcPr>
                <w:p w14:paraId="06928448">
                  <w:pPr>
                    <w:shd w:val="clear"/>
                    <w:spacing w:line="280" w:lineRule="exact"/>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厂区内</w:t>
                  </w:r>
                  <w:r>
                    <w:rPr>
                      <w:rFonts w:hint="eastAsia"/>
                      <w:color w:val="000000" w:themeColor="text1"/>
                      <w:highlight w:val="none"/>
                      <w:lang w:val="en-US" w:eastAsia="zh-CN"/>
                      <w14:textFill>
                        <w14:solidFill>
                          <w14:schemeClr w14:val="tx1"/>
                        </w14:solidFill>
                      </w14:textFill>
                    </w:rPr>
                    <w:t>无组织</w:t>
                  </w:r>
                </w:p>
              </w:tc>
              <w:tc>
                <w:tcPr>
                  <w:tcW w:w="866" w:type="pct"/>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14:paraId="29DDE7A2">
                  <w:pPr>
                    <w:adjustRightInd w:val="0"/>
                    <w:snapToGrid w:val="0"/>
                    <w:spacing w:line="240" w:lineRule="auto"/>
                    <w:jc w:val="center"/>
                    <w:rPr>
                      <w:rFonts w:hint="default" w:eastAsia="宋体"/>
                      <w:szCs w:val="21"/>
                      <w:lang w:val="en-US" w:eastAsia="zh-CN"/>
                    </w:rPr>
                  </w:pPr>
                  <w:r>
                    <w:rPr>
                      <w:rFonts w:hint="eastAsia"/>
                      <w:szCs w:val="21"/>
                      <w:lang w:val="en-US" w:eastAsia="zh-CN"/>
                    </w:rPr>
                    <w:t>总悬浮颗粒物</w:t>
                  </w:r>
                </w:p>
              </w:tc>
              <w:tc>
                <w:tcPr>
                  <w:tcW w:w="652" w:type="pct"/>
                  <w:tcBorders>
                    <w:top w:val="single" w:color="auto" w:sz="2" w:space="0"/>
                    <w:left w:val="single" w:color="auto" w:sz="2" w:space="0"/>
                    <w:bottom w:val="single" w:color="auto" w:sz="2" w:space="0"/>
                    <w:right w:val="single" w:color="auto" w:sz="2" w:space="0"/>
                  </w:tcBorders>
                  <w:shd w:val="clear" w:color="auto" w:fill="auto"/>
                  <w:tcMar>
                    <w:left w:w="28" w:type="dxa"/>
                    <w:right w:w="28" w:type="dxa"/>
                  </w:tcMar>
                  <w:vAlign w:val="center"/>
                </w:tcPr>
                <w:p w14:paraId="766E28DB">
                  <w:pPr>
                    <w:adjustRightInd w:val="0"/>
                    <w:snapToGrid w:val="0"/>
                    <w:spacing w:line="24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1次/年</w:t>
                  </w:r>
                </w:p>
              </w:tc>
              <w:tc>
                <w:tcPr>
                  <w:tcW w:w="1814" w:type="pct"/>
                  <w:tcBorders>
                    <w:top w:val="single" w:color="auto" w:sz="2" w:space="0"/>
                    <w:left w:val="single" w:color="auto" w:sz="2" w:space="0"/>
                    <w:bottom w:val="single" w:color="auto" w:sz="2" w:space="0"/>
                  </w:tcBorders>
                  <w:shd w:val="clear" w:color="auto" w:fill="auto"/>
                  <w:vAlign w:val="center"/>
                </w:tcPr>
                <w:p w14:paraId="199AC493">
                  <w:pPr>
                    <w:adjustRightInd w:val="0"/>
                    <w:snapToGrid w:val="0"/>
                    <w:spacing w:line="240" w:lineRule="auto"/>
                    <w:jc w:val="center"/>
                    <w:rPr>
                      <w:rStyle w:val="32"/>
                      <w:szCs w:val="21"/>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工业炉窑污染物排放标准</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DB32/3728-2020</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表</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标准</w:t>
                  </w:r>
                </w:p>
              </w:tc>
            </w:tr>
            <w:tr w14:paraId="8160D7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8" w:hRule="atLeast"/>
                <w:jc w:val="center"/>
              </w:trPr>
              <w:tc>
                <w:tcPr>
                  <w:tcW w:w="471" w:type="pct"/>
                  <w:vMerge w:val="continue"/>
                  <w:tcMar>
                    <w:left w:w="28" w:type="dxa"/>
                    <w:right w:w="28" w:type="dxa"/>
                  </w:tcMar>
                  <w:vAlign w:val="center"/>
                </w:tcPr>
                <w:p w14:paraId="5E833706">
                  <w:pPr>
                    <w:shd w:val="clear"/>
                    <w:spacing w:line="280" w:lineRule="exact"/>
                    <w:jc w:val="center"/>
                    <w:rPr>
                      <w:color w:val="000000" w:themeColor="text1"/>
                      <w:highlight w:val="none"/>
                      <w14:textFill>
                        <w14:solidFill>
                          <w14:schemeClr w14:val="tx1"/>
                        </w14:solidFill>
                      </w14:textFill>
                    </w:rPr>
                  </w:pPr>
                </w:p>
              </w:tc>
              <w:tc>
                <w:tcPr>
                  <w:tcW w:w="1194" w:type="pct"/>
                  <w:vMerge w:val="continue"/>
                  <w:tcBorders>
                    <w:right w:val="single" w:color="auto" w:sz="2" w:space="0"/>
                  </w:tcBorders>
                  <w:tcMar>
                    <w:left w:w="28" w:type="dxa"/>
                    <w:right w:w="28" w:type="dxa"/>
                  </w:tcMar>
                  <w:vAlign w:val="center"/>
                </w:tcPr>
                <w:p w14:paraId="8FA609F8">
                  <w:pPr>
                    <w:shd w:val="clear"/>
                    <w:spacing w:line="280" w:lineRule="exact"/>
                    <w:jc w:val="center"/>
                    <w:rPr>
                      <w:color w:val="000000" w:themeColor="text1"/>
                      <w:highlight w:val="none"/>
                      <w14:textFill>
                        <w14:solidFill>
                          <w14:schemeClr w14:val="tx1"/>
                        </w14:solidFill>
                      </w14:textFill>
                    </w:rPr>
                  </w:pPr>
                </w:p>
              </w:tc>
              <w:tc>
                <w:tcPr>
                  <w:tcW w:w="866" w:type="pct"/>
                  <w:tcMar>
                    <w:left w:w="28" w:type="dxa"/>
                    <w:right w:w="28" w:type="dxa"/>
                  </w:tcMar>
                  <w:vAlign w:val="center"/>
                </w:tcPr>
                <w:p w14:paraId="D8E8F333">
                  <w:pPr>
                    <w:shd w:val="clear"/>
                    <w:spacing w:line="28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652" w:type="pct"/>
                  <w:tcBorders>
                    <w:right w:val="single" w:color="auto" w:sz="4" w:space="0"/>
                  </w:tcBorders>
                  <w:tcMar>
                    <w:left w:w="28" w:type="dxa"/>
                    <w:right w:w="28" w:type="dxa"/>
                  </w:tcMar>
                  <w:vAlign w:val="center"/>
                </w:tcPr>
                <w:p w14:paraId="9F1BA911">
                  <w:pPr>
                    <w:shd w:val="clear"/>
                    <w:spacing w:line="280" w:lineRule="exact"/>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1次/年</w:t>
                  </w:r>
                </w:p>
              </w:tc>
              <w:tc>
                <w:tcPr>
                  <w:tcW w:w="1814" w:type="pct"/>
                  <w:tcBorders>
                    <w:left w:val="single" w:color="auto" w:sz="4" w:space="0"/>
                  </w:tcBorders>
                  <w:vAlign w:val="center"/>
                </w:tcPr>
                <w:p w14:paraId="177D8A95">
                  <w:pPr>
                    <w:shd w:val="clear"/>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《大气污染物综合排放标准》（DB32/4041-2021）表2标准</w:t>
                  </w:r>
                </w:p>
              </w:tc>
            </w:tr>
          </w:tbl>
          <w:p w14:paraId="1F56FE73">
            <w:pPr>
              <w:shd w:val="clear"/>
              <w:ind w:left="420" w:leftChars="200"/>
              <w:rPr>
                <w:rFonts w:hint="eastAsia"/>
                <w:bCs/>
                <w:color w:val="000000" w:themeColor="text1"/>
                <w:sz w:val="24"/>
                <w:szCs w:val="24"/>
                <w:highlight w:val="none"/>
                <w14:textFill>
                  <w14:solidFill>
                    <w14:schemeClr w14:val="tx1"/>
                  </w14:solidFill>
                </w14:textFill>
              </w:rPr>
            </w:pPr>
          </w:p>
          <w:p w14:paraId="C6FD4368">
            <w:pPr>
              <w:shd w:val="clear"/>
              <w:ind w:left="420" w:leftChars="200"/>
              <w:rPr>
                <w:bCs/>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大气环境影响评价结论：</w:t>
            </w:r>
          </w:p>
          <w:p w14:paraId="B8DF6B48">
            <w:pPr>
              <w:snapToGrid w:val="0"/>
              <w:spacing w:line="360" w:lineRule="auto"/>
              <w:ind w:firstLine="480" w:firstLineChars="200"/>
              <w:rPr>
                <w:rFonts w:hint="eastAsia" w:eastAsia="宋体"/>
                <w:bCs/>
                <w:color w:val="000000" w:themeColor="text1"/>
                <w:sz w:val="24"/>
                <w:szCs w:val="24"/>
                <w:highlight w:val="none"/>
                <w:lang w:val="en-US" w:eastAsia="zh-CN"/>
                <w14:textFill>
                  <w14:solidFill>
                    <w14:schemeClr w14:val="tx1"/>
                  </w14:solidFill>
                </w14:textFill>
              </w:rPr>
            </w:pPr>
            <w:r>
              <w:rPr>
                <w:sz w:val="24"/>
              </w:rPr>
              <w:t>本项目所在地大气为不达标区，目前当地政府已出具了整治方案，通过整治，区域大气环境质量将逐步变好，本项目</w:t>
            </w:r>
            <w:r>
              <w:rPr>
                <w:rFonts w:hint="eastAsia"/>
                <w:sz w:val="24"/>
              </w:rPr>
              <w:t>产生的非甲烷总烃排放量极小，且卫生防护距离内无敏感目标，故本项目废气对周围大气环境影响较小</w:t>
            </w:r>
            <w:r>
              <w:rPr>
                <w:rFonts w:hint="eastAsia"/>
                <w:sz w:val="24"/>
                <w:lang w:eastAsia="zh-CN"/>
              </w:rPr>
              <w:t>。</w:t>
            </w:r>
          </w:p>
          <w:p w14:paraId="9DDCD564">
            <w:pPr>
              <w:shd w:val="clear"/>
              <w:ind w:left="420" w:leftChars="200"/>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2、废水</w:t>
            </w:r>
          </w:p>
          <w:p w14:paraId="D63DB1EE">
            <w:pPr>
              <w:pStyle w:val="33"/>
              <w:shd w:val="clear"/>
              <w:ind w:firstLine="480" w:firstLineChars="200"/>
              <w:rPr>
                <w:rFonts w:hint="eastAsia"/>
                <w:bCs/>
                <w:sz w:val="24"/>
                <w:lang w:eastAsia="zh-CN"/>
              </w:rPr>
            </w:pPr>
            <w:r>
              <w:rPr>
                <w:rFonts w:hint="eastAsia"/>
                <w:color w:val="000000" w:themeColor="text1"/>
                <w:sz w:val="24"/>
                <w:szCs w:val="24"/>
                <w:highlight w:val="none"/>
                <w:lang w:val="en-US" w:eastAsia="zh-CN"/>
                <w14:textFill>
                  <w14:solidFill>
                    <w14:schemeClr w14:val="tx1"/>
                  </w14:solidFill>
                </w14:textFill>
              </w:rPr>
              <w:t>本项目不新增劳动定员，不新增生活污水。</w:t>
            </w:r>
            <w:r>
              <w:rPr>
                <w:bCs/>
                <w:sz w:val="24"/>
              </w:rPr>
              <w:t>本项目</w:t>
            </w:r>
            <w:r>
              <w:rPr>
                <w:rFonts w:hint="eastAsia"/>
                <w:bCs/>
                <w:sz w:val="24"/>
                <w:lang w:val="en-US" w:eastAsia="zh-CN"/>
              </w:rPr>
              <w:t>模具</w:t>
            </w:r>
            <w:r>
              <w:rPr>
                <w:rFonts w:hint="eastAsia"/>
                <w:bCs/>
                <w:sz w:val="24"/>
              </w:rPr>
              <w:t>水洗废水直接回用于泡模工序，不外排</w:t>
            </w:r>
            <w:r>
              <w:rPr>
                <w:rFonts w:hint="eastAsia"/>
                <w:bCs/>
                <w:sz w:val="24"/>
                <w:lang w:eastAsia="zh-CN"/>
              </w:rPr>
              <w:t>。</w:t>
            </w:r>
          </w:p>
          <w:p w14:paraId="1C9A0EC2">
            <w:pPr>
              <w:snapToGrid w:val="0"/>
              <w:spacing w:line="360" w:lineRule="auto"/>
              <w:jc w:val="center"/>
              <w:rPr>
                <w:b/>
                <w:sz w:val="21"/>
                <w:szCs w:val="21"/>
              </w:rPr>
            </w:pPr>
            <w:r>
              <w:rPr>
                <w:b/>
                <w:sz w:val="21"/>
                <w:szCs w:val="21"/>
              </w:rPr>
              <w:t>表4-</w:t>
            </w:r>
            <w:r>
              <w:rPr>
                <w:rFonts w:hint="eastAsia"/>
                <w:b/>
                <w:sz w:val="21"/>
                <w:szCs w:val="21"/>
                <w:lang w:val="en-US" w:eastAsia="zh-CN"/>
              </w:rPr>
              <w:t xml:space="preserve">11 </w:t>
            </w:r>
            <w:r>
              <w:rPr>
                <w:b/>
                <w:sz w:val="21"/>
                <w:szCs w:val="21"/>
              </w:rPr>
              <w:t>项目建成后废水产生及排放情况</w:t>
            </w:r>
          </w:p>
          <w:tbl>
            <w:tblPr>
              <w:tblStyle w:val="24"/>
              <w:tblW w:w="472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29"/>
              <w:gridCol w:w="920"/>
              <w:gridCol w:w="879"/>
              <w:gridCol w:w="750"/>
              <w:gridCol w:w="1041"/>
              <w:gridCol w:w="1513"/>
              <w:gridCol w:w="885"/>
              <w:gridCol w:w="1021"/>
            </w:tblGrid>
            <w:tr w14:paraId="12CCFD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585" w:type="pct"/>
                  <w:vMerge w:val="restart"/>
                  <w:tcBorders>
                    <w:top w:val="single" w:color="auto" w:sz="12" w:space="0"/>
                    <w:bottom w:val="single" w:color="auto" w:sz="6" w:space="0"/>
                  </w:tcBorders>
                  <w:noWrap w:val="0"/>
                  <w:vAlign w:val="center"/>
                </w:tcPr>
                <w:p w14:paraId="790BDCED">
                  <w:pPr>
                    <w:adjustRightInd w:val="0"/>
                    <w:spacing w:line="240" w:lineRule="exact"/>
                    <w:jc w:val="center"/>
                    <w:rPr>
                      <w:b/>
                      <w:szCs w:val="21"/>
                    </w:rPr>
                  </w:pPr>
                  <w:r>
                    <w:rPr>
                      <w:b/>
                      <w:szCs w:val="21"/>
                    </w:rPr>
                    <w:t>来源</w:t>
                  </w:r>
                </w:p>
              </w:tc>
              <w:tc>
                <w:tcPr>
                  <w:tcW w:w="579" w:type="pct"/>
                  <w:vMerge w:val="restart"/>
                  <w:tcBorders>
                    <w:top w:val="single" w:color="auto" w:sz="12" w:space="0"/>
                    <w:bottom w:val="single" w:color="auto" w:sz="6" w:space="0"/>
                  </w:tcBorders>
                  <w:noWrap w:val="0"/>
                  <w:vAlign w:val="center"/>
                </w:tcPr>
                <w:p w14:paraId="02F46DAA">
                  <w:pPr>
                    <w:adjustRightInd w:val="0"/>
                    <w:spacing w:line="240" w:lineRule="exact"/>
                    <w:jc w:val="center"/>
                    <w:rPr>
                      <w:b/>
                      <w:szCs w:val="21"/>
                    </w:rPr>
                  </w:pPr>
                  <w:r>
                    <w:rPr>
                      <w:b/>
                      <w:szCs w:val="21"/>
                    </w:rPr>
                    <w:t>废水量</w:t>
                  </w:r>
                </w:p>
                <w:p w14:paraId="6E03074F">
                  <w:pPr>
                    <w:adjustRightInd w:val="0"/>
                    <w:spacing w:line="240" w:lineRule="exact"/>
                    <w:jc w:val="center"/>
                    <w:rPr>
                      <w:b/>
                      <w:szCs w:val="21"/>
                    </w:rPr>
                  </w:pPr>
                  <w:r>
                    <w:rPr>
                      <w:b/>
                      <w:szCs w:val="21"/>
                    </w:rPr>
                    <w:t>t/a</w:t>
                  </w:r>
                </w:p>
              </w:tc>
              <w:tc>
                <w:tcPr>
                  <w:tcW w:w="553" w:type="pct"/>
                  <w:vMerge w:val="restart"/>
                  <w:tcBorders>
                    <w:top w:val="single" w:color="auto" w:sz="12" w:space="0"/>
                    <w:bottom w:val="single" w:color="auto" w:sz="6" w:space="0"/>
                  </w:tcBorders>
                  <w:noWrap w:val="0"/>
                  <w:vAlign w:val="center"/>
                </w:tcPr>
                <w:p w14:paraId="619A07E5">
                  <w:pPr>
                    <w:adjustRightInd w:val="0"/>
                    <w:spacing w:line="240" w:lineRule="exact"/>
                    <w:jc w:val="center"/>
                    <w:rPr>
                      <w:b/>
                      <w:szCs w:val="21"/>
                    </w:rPr>
                  </w:pPr>
                  <w:r>
                    <w:rPr>
                      <w:b/>
                      <w:szCs w:val="21"/>
                    </w:rPr>
                    <w:t>污染物</w:t>
                  </w:r>
                </w:p>
                <w:p w14:paraId="28C0D11B">
                  <w:pPr>
                    <w:adjustRightInd w:val="0"/>
                    <w:spacing w:line="240" w:lineRule="exact"/>
                    <w:jc w:val="center"/>
                    <w:rPr>
                      <w:b/>
                      <w:szCs w:val="21"/>
                    </w:rPr>
                  </w:pPr>
                  <w:r>
                    <w:rPr>
                      <w:b/>
                      <w:szCs w:val="21"/>
                    </w:rPr>
                    <w:t>名称</w:t>
                  </w:r>
                </w:p>
              </w:tc>
              <w:tc>
                <w:tcPr>
                  <w:tcW w:w="1128" w:type="pct"/>
                  <w:gridSpan w:val="2"/>
                  <w:tcBorders>
                    <w:top w:val="single" w:color="auto" w:sz="12" w:space="0"/>
                    <w:bottom w:val="single" w:color="auto" w:sz="6" w:space="0"/>
                  </w:tcBorders>
                  <w:noWrap w:val="0"/>
                  <w:vAlign w:val="center"/>
                </w:tcPr>
                <w:p w14:paraId="70AEF813">
                  <w:pPr>
                    <w:adjustRightInd w:val="0"/>
                    <w:spacing w:line="240" w:lineRule="exact"/>
                    <w:jc w:val="center"/>
                    <w:rPr>
                      <w:b/>
                      <w:szCs w:val="21"/>
                    </w:rPr>
                  </w:pPr>
                  <w:r>
                    <w:rPr>
                      <w:b/>
                      <w:szCs w:val="21"/>
                    </w:rPr>
                    <w:t>污染物产生量</w:t>
                  </w:r>
                </w:p>
              </w:tc>
              <w:tc>
                <w:tcPr>
                  <w:tcW w:w="953" w:type="pct"/>
                  <w:vMerge w:val="restart"/>
                  <w:tcBorders>
                    <w:top w:val="single" w:color="auto" w:sz="12" w:space="0"/>
                    <w:bottom w:val="single" w:color="auto" w:sz="6" w:space="0"/>
                  </w:tcBorders>
                  <w:noWrap w:val="0"/>
                  <w:vAlign w:val="center"/>
                </w:tcPr>
                <w:p w14:paraId="0E288BFC">
                  <w:pPr>
                    <w:adjustRightInd w:val="0"/>
                    <w:spacing w:line="240" w:lineRule="exact"/>
                    <w:jc w:val="center"/>
                    <w:rPr>
                      <w:b/>
                      <w:szCs w:val="21"/>
                    </w:rPr>
                  </w:pPr>
                  <w:r>
                    <w:rPr>
                      <w:b/>
                      <w:szCs w:val="21"/>
                    </w:rPr>
                    <w:t>治理</w:t>
                  </w:r>
                  <w:r>
                    <w:rPr>
                      <w:b/>
                      <w:szCs w:val="21"/>
                    </w:rPr>
                    <w:br w:type="textWrapping"/>
                  </w:r>
                  <w:r>
                    <w:rPr>
                      <w:b/>
                      <w:szCs w:val="21"/>
                    </w:rPr>
                    <w:t>措施</w:t>
                  </w:r>
                </w:p>
              </w:tc>
              <w:tc>
                <w:tcPr>
                  <w:tcW w:w="1200" w:type="pct"/>
                  <w:gridSpan w:val="2"/>
                  <w:tcBorders>
                    <w:top w:val="single" w:color="auto" w:sz="12" w:space="0"/>
                    <w:bottom w:val="single" w:color="auto" w:sz="4" w:space="0"/>
                  </w:tcBorders>
                  <w:noWrap w:val="0"/>
                  <w:vAlign w:val="center"/>
                </w:tcPr>
                <w:p w14:paraId="10FDE153">
                  <w:pPr>
                    <w:pStyle w:val="99"/>
                    <w:jc w:val="center"/>
                    <w:rPr>
                      <w:rFonts w:eastAsia="宋体"/>
                      <w:b/>
                      <w:bCs/>
                      <w:sz w:val="21"/>
                      <w:szCs w:val="21"/>
                    </w:rPr>
                  </w:pPr>
                  <w:r>
                    <w:rPr>
                      <w:rFonts w:eastAsia="宋体"/>
                      <w:b/>
                      <w:bCs/>
                      <w:sz w:val="21"/>
                      <w:szCs w:val="21"/>
                    </w:rPr>
                    <w:t>污染物排放量</w:t>
                  </w:r>
                </w:p>
              </w:tc>
            </w:tr>
            <w:tr w14:paraId="0AD411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02" w:hRule="atLeast"/>
                <w:jc w:val="center"/>
              </w:trPr>
              <w:tc>
                <w:tcPr>
                  <w:tcW w:w="585" w:type="pct"/>
                  <w:vMerge w:val="continue"/>
                  <w:tcBorders>
                    <w:top w:val="single" w:color="auto" w:sz="6" w:space="0"/>
                    <w:bottom w:val="single" w:color="auto" w:sz="12" w:space="0"/>
                  </w:tcBorders>
                  <w:noWrap w:val="0"/>
                  <w:vAlign w:val="center"/>
                </w:tcPr>
                <w:p w14:paraId="68FE8AC1">
                  <w:pPr>
                    <w:adjustRightInd w:val="0"/>
                    <w:spacing w:line="240" w:lineRule="exact"/>
                    <w:jc w:val="center"/>
                    <w:rPr>
                      <w:szCs w:val="21"/>
                    </w:rPr>
                  </w:pPr>
                </w:p>
              </w:tc>
              <w:tc>
                <w:tcPr>
                  <w:tcW w:w="579" w:type="pct"/>
                  <w:vMerge w:val="continue"/>
                  <w:tcBorders>
                    <w:top w:val="single" w:color="auto" w:sz="6" w:space="0"/>
                    <w:bottom w:val="single" w:color="auto" w:sz="12" w:space="0"/>
                  </w:tcBorders>
                  <w:noWrap w:val="0"/>
                  <w:vAlign w:val="center"/>
                </w:tcPr>
                <w:p w14:paraId="3378DF34">
                  <w:pPr>
                    <w:adjustRightInd w:val="0"/>
                    <w:spacing w:line="240" w:lineRule="exact"/>
                    <w:jc w:val="center"/>
                    <w:rPr>
                      <w:szCs w:val="21"/>
                    </w:rPr>
                  </w:pPr>
                </w:p>
              </w:tc>
              <w:tc>
                <w:tcPr>
                  <w:tcW w:w="553" w:type="pct"/>
                  <w:vMerge w:val="continue"/>
                  <w:tcBorders>
                    <w:top w:val="single" w:color="auto" w:sz="6" w:space="0"/>
                    <w:bottom w:val="single" w:color="auto" w:sz="12" w:space="0"/>
                  </w:tcBorders>
                  <w:noWrap w:val="0"/>
                  <w:vAlign w:val="center"/>
                </w:tcPr>
                <w:p w14:paraId="6AE8C4AD">
                  <w:pPr>
                    <w:adjustRightInd w:val="0"/>
                    <w:spacing w:line="240" w:lineRule="exact"/>
                    <w:jc w:val="center"/>
                    <w:rPr>
                      <w:szCs w:val="21"/>
                    </w:rPr>
                  </w:pPr>
                </w:p>
              </w:tc>
              <w:tc>
                <w:tcPr>
                  <w:tcW w:w="472" w:type="pct"/>
                  <w:tcBorders>
                    <w:top w:val="single" w:color="auto" w:sz="6" w:space="0"/>
                    <w:bottom w:val="single" w:color="auto" w:sz="12" w:space="0"/>
                  </w:tcBorders>
                  <w:noWrap w:val="0"/>
                  <w:vAlign w:val="center"/>
                </w:tcPr>
                <w:p w14:paraId="253F97CE">
                  <w:pPr>
                    <w:adjustRightInd w:val="0"/>
                    <w:spacing w:line="240" w:lineRule="exact"/>
                    <w:jc w:val="center"/>
                    <w:rPr>
                      <w:b/>
                      <w:szCs w:val="21"/>
                    </w:rPr>
                  </w:pPr>
                  <w:r>
                    <w:rPr>
                      <w:b/>
                      <w:szCs w:val="21"/>
                    </w:rPr>
                    <w:t>浓度</w:t>
                  </w:r>
                </w:p>
                <w:p w14:paraId="595B8814">
                  <w:pPr>
                    <w:adjustRightInd w:val="0"/>
                    <w:spacing w:line="240" w:lineRule="exact"/>
                    <w:jc w:val="center"/>
                    <w:rPr>
                      <w:b/>
                      <w:szCs w:val="21"/>
                    </w:rPr>
                  </w:pPr>
                  <w:r>
                    <w:rPr>
                      <w:b/>
                      <w:szCs w:val="21"/>
                    </w:rPr>
                    <w:t>mg/L</w:t>
                  </w:r>
                </w:p>
              </w:tc>
              <w:tc>
                <w:tcPr>
                  <w:tcW w:w="655" w:type="pct"/>
                  <w:tcBorders>
                    <w:top w:val="single" w:color="auto" w:sz="6" w:space="0"/>
                    <w:bottom w:val="single" w:color="auto" w:sz="12" w:space="0"/>
                  </w:tcBorders>
                  <w:noWrap w:val="0"/>
                  <w:vAlign w:val="center"/>
                </w:tcPr>
                <w:p w14:paraId="5DE8888F">
                  <w:pPr>
                    <w:adjustRightInd w:val="0"/>
                    <w:spacing w:line="240" w:lineRule="exact"/>
                    <w:jc w:val="center"/>
                    <w:rPr>
                      <w:b/>
                      <w:szCs w:val="21"/>
                    </w:rPr>
                  </w:pPr>
                  <w:r>
                    <w:rPr>
                      <w:b/>
                      <w:szCs w:val="21"/>
                    </w:rPr>
                    <w:t>产生量</w:t>
                  </w:r>
                </w:p>
                <w:p w14:paraId="3B71F6AF">
                  <w:pPr>
                    <w:adjustRightInd w:val="0"/>
                    <w:spacing w:line="240" w:lineRule="exact"/>
                    <w:jc w:val="center"/>
                    <w:rPr>
                      <w:b/>
                      <w:szCs w:val="21"/>
                    </w:rPr>
                  </w:pPr>
                  <w:r>
                    <w:rPr>
                      <w:b/>
                      <w:szCs w:val="21"/>
                    </w:rPr>
                    <w:t>t/a</w:t>
                  </w:r>
                </w:p>
              </w:tc>
              <w:tc>
                <w:tcPr>
                  <w:tcW w:w="953" w:type="pct"/>
                  <w:vMerge w:val="continue"/>
                  <w:tcBorders>
                    <w:top w:val="single" w:color="auto" w:sz="6" w:space="0"/>
                    <w:bottom w:val="single" w:color="auto" w:sz="12" w:space="0"/>
                  </w:tcBorders>
                  <w:noWrap w:val="0"/>
                  <w:vAlign w:val="center"/>
                </w:tcPr>
                <w:p w14:paraId="424AB365">
                  <w:pPr>
                    <w:adjustRightInd w:val="0"/>
                    <w:spacing w:line="240" w:lineRule="exact"/>
                    <w:jc w:val="center"/>
                    <w:rPr>
                      <w:b/>
                      <w:szCs w:val="21"/>
                    </w:rPr>
                  </w:pPr>
                </w:p>
              </w:tc>
              <w:tc>
                <w:tcPr>
                  <w:tcW w:w="557" w:type="pct"/>
                  <w:tcBorders>
                    <w:top w:val="single" w:color="auto" w:sz="4" w:space="0"/>
                    <w:bottom w:val="single" w:color="auto" w:sz="12" w:space="0"/>
                  </w:tcBorders>
                  <w:noWrap w:val="0"/>
                  <w:vAlign w:val="center"/>
                </w:tcPr>
                <w:p w14:paraId="69E7A939">
                  <w:pPr>
                    <w:adjustRightInd w:val="0"/>
                    <w:spacing w:line="240" w:lineRule="exact"/>
                    <w:jc w:val="center"/>
                    <w:rPr>
                      <w:b/>
                      <w:szCs w:val="21"/>
                    </w:rPr>
                  </w:pPr>
                  <w:r>
                    <w:rPr>
                      <w:b/>
                      <w:szCs w:val="21"/>
                    </w:rPr>
                    <w:t>浓度</w:t>
                  </w:r>
                </w:p>
                <w:p w14:paraId="731BCF0E">
                  <w:pPr>
                    <w:adjustRightInd w:val="0"/>
                    <w:spacing w:line="240" w:lineRule="exact"/>
                    <w:jc w:val="center"/>
                    <w:rPr>
                      <w:b/>
                      <w:szCs w:val="21"/>
                    </w:rPr>
                  </w:pPr>
                  <w:r>
                    <w:rPr>
                      <w:b/>
                      <w:szCs w:val="21"/>
                    </w:rPr>
                    <w:t>mg/L</w:t>
                  </w:r>
                </w:p>
              </w:tc>
              <w:tc>
                <w:tcPr>
                  <w:tcW w:w="643" w:type="pct"/>
                  <w:tcBorders>
                    <w:top w:val="single" w:color="auto" w:sz="4" w:space="0"/>
                    <w:bottom w:val="single" w:color="auto" w:sz="12" w:space="0"/>
                  </w:tcBorders>
                  <w:noWrap w:val="0"/>
                  <w:vAlign w:val="center"/>
                </w:tcPr>
                <w:p w14:paraId="6232F924">
                  <w:pPr>
                    <w:adjustRightInd w:val="0"/>
                    <w:spacing w:line="240" w:lineRule="exact"/>
                    <w:jc w:val="center"/>
                    <w:rPr>
                      <w:b/>
                      <w:szCs w:val="21"/>
                    </w:rPr>
                  </w:pPr>
                  <w:r>
                    <w:rPr>
                      <w:b/>
                      <w:szCs w:val="21"/>
                    </w:rPr>
                    <w:t>排放量</w:t>
                  </w:r>
                </w:p>
                <w:p w14:paraId="5A44EE84">
                  <w:pPr>
                    <w:adjustRightInd w:val="0"/>
                    <w:spacing w:line="240" w:lineRule="exact"/>
                    <w:jc w:val="center"/>
                    <w:rPr>
                      <w:b/>
                      <w:szCs w:val="21"/>
                    </w:rPr>
                  </w:pPr>
                  <w:r>
                    <w:rPr>
                      <w:b/>
                      <w:szCs w:val="21"/>
                    </w:rPr>
                    <w:t>t/a</w:t>
                  </w:r>
                </w:p>
              </w:tc>
            </w:tr>
            <w:tr w14:paraId="3FA5AC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8" w:hRule="atLeast"/>
                <w:jc w:val="center"/>
              </w:trPr>
              <w:tc>
                <w:tcPr>
                  <w:tcW w:w="585" w:type="pct"/>
                  <w:vMerge w:val="restart"/>
                  <w:noWrap w:val="0"/>
                  <w:vAlign w:val="center"/>
                </w:tcPr>
                <w:p w14:paraId="4DA8C20A">
                  <w:pPr>
                    <w:pStyle w:val="99"/>
                    <w:spacing w:line="240" w:lineRule="auto"/>
                    <w:jc w:val="center"/>
                    <w:rPr>
                      <w:rFonts w:eastAsia="宋体"/>
                      <w:color w:val="auto"/>
                      <w:sz w:val="21"/>
                      <w:szCs w:val="21"/>
                    </w:rPr>
                  </w:pPr>
                  <w:r>
                    <w:rPr>
                      <w:rFonts w:hint="eastAsia" w:eastAsia="宋体"/>
                      <w:color w:val="auto"/>
                      <w:sz w:val="21"/>
                      <w:szCs w:val="21"/>
                      <w:lang w:val="en-US" w:eastAsia="zh-CN"/>
                    </w:rPr>
                    <w:t>模具</w:t>
                  </w:r>
                  <w:r>
                    <w:rPr>
                      <w:rFonts w:hint="eastAsia" w:eastAsia="宋体"/>
                      <w:color w:val="auto"/>
                      <w:sz w:val="21"/>
                      <w:szCs w:val="21"/>
                    </w:rPr>
                    <w:t>水洗废水</w:t>
                  </w:r>
                </w:p>
              </w:tc>
              <w:tc>
                <w:tcPr>
                  <w:tcW w:w="579" w:type="pct"/>
                  <w:vMerge w:val="restart"/>
                  <w:noWrap w:val="0"/>
                  <w:vAlign w:val="center"/>
                </w:tcPr>
                <w:p w14:paraId="0044A9D9">
                  <w:pPr>
                    <w:pStyle w:val="99"/>
                    <w:spacing w:line="240" w:lineRule="auto"/>
                    <w:jc w:val="center"/>
                    <w:rPr>
                      <w:rFonts w:hint="default" w:eastAsia="宋体"/>
                      <w:color w:val="auto"/>
                      <w:sz w:val="21"/>
                      <w:szCs w:val="21"/>
                      <w:lang w:val="en-US" w:eastAsia="zh-CN"/>
                    </w:rPr>
                  </w:pPr>
                  <w:r>
                    <w:rPr>
                      <w:rFonts w:hint="eastAsia" w:eastAsia="宋体"/>
                      <w:color w:val="auto"/>
                      <w:sz w:val="21"/>
                      <w:szCs w:val="21"/>
                      <w:lang w:val="en-US" w:eastAsia="zh-CN"/>
                    </w:rPr>
                    <w:t>0.3</w:t>
                  </w:r>
                </w:p>
              </w:tc>
              <w:tc>
                <w:tcPr>
                  <w:tcW w:w="553" w:type="pct"/>
                  <w:noWrap w:val="0"/>
                  <w:vAlign w:val="center"/>
                </w:tcPr>
                <w:p w14:paraId="7E7ED093">
                  <w:pPr>
                    <w:spacing w:line="240" w:lineRule="auto"/>
                    <w:jc w:val="center"/>
                    <w:textAlignment w:val="center"/>
                    <w:rPr>
                      <w:color w:val="auto"/>
                      <w:szCs w:val="21"/>
                      <w:lang w:bidi="ar"/>
                    </w:rPr>
                  </w:pPr>
                  <w:r>
                    <w:rPr>
                      <w:rFonts w:eastAsia="仿宋"/>
                      <w:color w:val="auto"/>
                    </w:rPr>
                    <w:t>pH</w:t>
                  </w:r>
                </w:p>
              </w:tc>
              <w:tc>
                <w:tcPr>
                  <w:tcW w:w="472" w:type="pct"/>
                  <w:noWrap w:val="0"/>
                  <w:vAlign w:val="center"/>
                </w:tcPr>
                <w:p w14:paraId="3AED65B6">
                  <w:pPr>
                    <w:spacing w:line="240" w:lineRule="auto"/>
                    <w:jc w:val="center"/>
                    <w:textAlignment w:val="center"/>
                    <w:rPr>
                      <w:color w:val="auto"/>
                      <w:szCs w:val="21"/>
                      <w:lang w:bidi="ar"/>
                    </w:rPr>
                  </w:pPr>
                  <w:r>
                    <w:rPr>
                      <w:rFonts w:hint="eastAsia"/>
                      <w:color w:val="auto"/>
                      <w:szCs w:val="21"/>
                      <w:lang w:bidi="ar"/>
                    </w:rPr>
                    <w:t>7</w:t>
                  </w:r>
                  <w:r>
                    <w:rPr>
                      <w:color w:val="auto"/>
                      <w:szCs w:val="21"/>
                      <w:lang w:bidi="ar"/>
                    </w:rPr>
                    <w:t>-8</w:t>
                  </w:r>
                </w:p>
              </w:tc>
              <w:tc>
                <w:tcPr>
                  <w:tcW w:w="655" w:type="pct"/>
                  <w:noWrap w:val="0"/>
                  <w:vAlign w:val="center"/>
                </w:tcPr>
                <w:p w14:paraId="6BCD4DB0">
                  <w:pPr>
                    <w:spacing w:line="240" w:lineRule="auto"/>
                    <w:jc w:val="center"/>
                    <w:rPr>
                      <w:color w:val="auto"/>
                      <w:szCs w:val="21"/>
                    </w:rPr>
                  </w:pPr>
                  <w:r>
                    <w:rPr>
                      <w:rFonts w:hint="eastAsia"/>
                      <w:color w:val="auto"/>
                      <w:szCs w:val="21"/>
                    </w:rPr>
                    <w:t>/</w:t>
                  </w:r>
                </w:p>
              </w:tc>
              <w:tc>
                <w:tcPr>
                  <w:tcW w:w="953" w:type="pct"/>
                  <w:vMerge w:val="restart"/>
                  <w:noWrap w:val="0"/>
                  <w:vAlign w:val="center"/>
                </w:tcPr>
                <w:p w14:paraId="54620EFB">
                  <w:pPr>
                    <w:spacing w:line="240" w:lineRule="auto"/>
                    <w:jc w:val="center"/>
                    <w:textAlignment w:val="center"/>
                    <w:rPr>
                      <w:rFonts w:hint="default" w:eastAsia="宋体"/>
                      <w:color w:val="auto"/>
                      <w:szCs w:val="21"/>
                      <w:lang w:val="en-US" w:eastAsia="zh-CN" w:bidi="ar"/>
                    </w:rPr>
                  </w:pPr>
                  <w:r>
                    <w:rPr>
                      <w:rFonts w:hint="eastAsia"/>
                      <w:color w:val="auto"/>
                      <w:szCs w:val="21"/>
                      <w:lang w:bidi="ar"/>
                    </w:rPr>
                    <w:t>回用于泡模</w:t>
                  </w:r>
                  <w:r>
                    <w:rPr>
                      <w:rFonts w:hint="eastAsia"/>
                      <w:color w:val="auto"/>
                      <w:szCs w:val="21"/>
                      <w:lang w:val="en-US" w:eastAsia="zh-CN" w:bidi="ar"/>
                    </w:rPr>
                    <w:t>工序，不外排</w:t>
                  </w:r>
                </w:p>
              </w:tc>
              <w:tc>
                <w:tcPr>
                  <w:tcW w:w="557" w:type="pct"/>
                  <w:noWrap w:val="0"/>
                  <w:vAlign w:val="center"/>
                </w:tcPr>
                <w:p w14:paraId="2C8A5A03">
                  <w:pPr>
                    <w:spacing w:line="240" w:lineRule="auto"/>
                    <w:jc w:val="center"/>
                    <w:textAlignment w:val="center"/>
                    <w:rPr>
                      <w:rFonts w:hint="eastAsia" w:eastAsia="宋体"/>
                      <w:color w:val="auto"/>
                      <w:szCs w:val="21"/>
                      <w:lang w:val="en-US" w:eastAsia="zh-CN" w:bidi="ar"/>
                    </w:rPr>
                  </w:pPr>
                  <w:r>
                    <w:rPr>
                      <w:rFonts w:hint="eastAsia"/>
                      <w:color w:val="auto"/>
                      <w:szCs w:val="21"/>
                      <w:lang w:val="en-US" w:eastAsia="zh-CN" w:bidi="ar"/>
                    </w:rPr>
                    <w:t>/</w:t>
                  </w:r>
                </w:p>
              </w:tc>
              <w:tc>
                <w:tcPr>
                  <w:tcW w:w="643" w:type="pct"/>
                  <w:noWrap w:val="0"/>
                  <w:vAlign w:val="center"/>
                </w:tcPr>
                <w:p w14:paraId="55095654">
                  <w:pPr>
                    <w:spacing w:line="240" w:lineRule="auto"/>
                    <w:jc w:val="center"/>
                    <w:rPr>
                      <w:rFonts w:hint="eastAsia" w:eastAsia="宋体"/>
                      <w:color w:val="auto"/>
                      <w:szCs w:val="21"/>
                      <w:lang w:val="en-US" w:eastAsia="zh-CN"/>
                    </w:rPr>
                  </w:pPr>
                  <w:r>
                    <w:rPr>
                      <w:rFonts w:hint="eastAsia"/>
                      <w:color w:val="auto"/>
                      <w:szCs w:val="21"/>
                      <w:lang w:val="en-US" w:eastAsia="zh-CN"/>
                    </w:rPr>
                    <w:t>/</w:t>
                  </w:r>
                </w:p>
              </w:tc>
            </w:tr>
            <w:tr w14:paraId="61D254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4" w:hRule="atLeast"/>
                <w:jc w:val="center"/>
              </w:trPr>
              <w:tc>
                <w:tcPr>
                  <w:tcW w:w="585" w:type="pct"/>
                  <w:vMerge w:val="continue"/>
                  <w:tcBorders>
                    <w:bottom w:val="single" w:color="auto" w:sz="12" w:space="0"/>
                  </w:tcBorders>
                  <w:noWrap w:val="0"/>
                  <w:vAlign w:val="center"/>
                </w:tcPr>
                <w:p w14:paraId="6CB82DF1">
                  <w:pPr>
                    <w:pStyle w:val="99"/>
                    <w:spacing w:line="240" w:lineRule="auto"/>
                    <w:jc w:val="center"/>
                    <w:rPr>
                      <w:rFonts w:eastAsia="宋体"/>
                      <w:color w:val="auto"/>
                      <w:sz w:val="21"/>
                      <w:szCs w:val="21"/>
                    </w:rPr>
                  </w:pPr>
                </w:p>
              </w:tc>
              <w:tc>
                <w:tcPr>
                  <w:tcW w:w="579" w:type="pct"/>
                  <w:vMerge w:val="continue"/>
                  <w:tcBorders>
                    <w:bottom w:val="single" w:color="auto" w:sz="12" w:space="0"/>
                  </w:tcBorders>
                  <w:noWrap w:val="0"/>
                  <w:vAlign w:val="center"/>
                </w:tcPr>
                <w:p w14:paraId="18DD1390">
                  <w:pPr>
                    <w:pStyle w:val="99"/>
                    <w:spacing w:line="240" w:lineRule="auto"/>
                    <w:jc w:val="center"/>
                    <w:rPr>
                      <w:rFonts w:eastAsia="宋体"/>
                      <w:color w:val="auto"/>
                      <w:sz w:val="21"/>
                      <w:szCs w:val="21"/>
                    </w:rPr>
                  </w:pPr>
                </w:p>
              </w:tc>
              <w:tc>
                <w:tcPr>
                  <w:tcW w:w="553" w:type="pct"/>
                  <w:tcBorders>
                    <w:bottom w:val="single" w:color="auto" w:sz="12" w:space="0"/>
                  </w:tcBorders>
                  <w:noWrap w:val="0"/>
                  <w:vAlign w:val="center"/>
                </w:tcPr>
                <w:p w14:paraId="5009D1A8">
                  <w:pPr>
                    <w:spacing w:line="240" w:lineRule="auto"/>
                    <w:jc w:val="center"/>
                    <w:textAlignment w:val="center"/>
                    <w:rPr>
                      <w:color w:val="auto"/>
                      <w:szCs w:val="21"/>
                      <w:lang w:bidi="ar"/>
                    </w:rPr>
                  </w:pPr>
                  <w:r>
                    <w:rPr>
                      <w:rFonts w:hint="eastAsia"/>
                      <w:color w:val="auto"/>
                      <w:szCs w:val="21"/>
                      <w:lang w:bidi="ar"/>
                    </w:rPr>
                    <w:t>S</w:t>
                  </w:r>
                  <w:r>
                    <w:rPr>
                      <w:color w:val="auto"/>
                      <w:szCs w:val="21"/>
                      <w:lang w:bidi="ar"/>
                    </w:rPr>
                    <w:t>S</w:t>
                  </w:r>
                </w:p>
              </w:tc>
              <w:tc>
                <w:tcPr>
                  <w:tcW w:w="472" w:type="pct"/>
                  <w:tcBorders>
                    <w:bottom w:val="single" w:color="auto" w:sz="12" w:space="0"/>
                  </w:tcBorders>
                  <w:noWrap w:val="0"/>
                  <w:vAlign w:val="center"/>
                </w:tcPr>
                <w:p w14:paraId="514E00EE">
                  <w:pPr>
                    <w:spacing w:line="240" w:lineRule="auto"/>
                    <w:jc w:val="center"/>
                    <w:textAlignment w:val="center"/>
                    <w:rPr>
                      <w:color w:val="auto"/>
                      <w:szCs w:val="21"/>
                      <w:lang w:bidi="ar"/>
                    </w:rPr>
                  </w:pPr>
                  <w:r>
                    <w:rPr>
                      <w:color w:val="auto"/>
                      <w:szCs w:val="21"/>
                      <w:lang w:bidi="ar"/>
                    </w:rPr>
                    <w:t>20</w:t>
                  </w:r>
                </w:p>
              </w:tc>
              <w:tc>
                <w:tcPr>
                  <w:tcW w:w="655" w:type="pct"/>
                  <w:tcBorders>
                    <w:bottom w:val="single" w:color="auto" w:sz="12" w:space="0"/>
                  </w:tcBorders>
                  <w:noWrap w:val="0"/>
                  <w:vAlign w:val="center"/>
                </w:tcPr>
                <w:p w14:paraId="671BD7B1">
                  <w:pPr>
                    <w:spacing w:line="240" w:lineRule="auto"/>
                    <w:jc w:val="center"/>
                    <w:rPr>
                      <w:rFonts w:hint="default" w:eastAsia="宋体"/>
                      <w:color w:val="auto"/>
                      <w:szCs w:val="21"/>
                      <w:lang w:val="en-US" w:eastAsia="zh-CN"/>
                    </w:rPr>
                  </w:pPr>
                  <w:r>
                    <w:rPr>
                      <w:rFonts w:hint="eastAsia"/>
                      <w:color w:val="auto"/>
                      <w:szCs w:val="21"/>
                      <w:lang w:val="en-US" w:eastAsia="zh-CN"/>
                    </w:rPr>
                    <w:t>0.000006</w:t>
                  </w:r>
                </w:p>
              </w:tc>
              <w:tc>
                <w:tcPr>
                  <w:tcW w:w="953" w:type="pct"/>
                  <w:vMerge w:val="continue"/>
                  <w:tcBorders>
                    <w:bottom w:val="single" w:color="auto" w:sz="12" w:space="0"/>
                  </w:tcBorders>
                  <w:noWrap w:val="0"/>
                  <w:vAlign w:val="center"/>
                </w:tcPr>
                <w:p w14:paraId="2F23C84D">
                  <w:pPr>
                    <w:spacing w:line="240" w:lineRule="auto"/>
                    <w:jc w:val="center"/>
                    <w:textAlignment w:val="center"/>
                    <w:rPr>
                      <w:color w:val="auto"/>
                      <w:szCs w:val="21"/>
                      <w:lang w:bidi="ar"/>
                    </w:rPr>
                  </w:pPr>
                </w:p>
              </w:tc>
              <w:tc>
                <w:tcPr>
                  <w:tcW w:w="557" w:type="pct"/>
                  <w:tcBorders>
                    <w:bottom w:val="single" w:color="auto" w:sz="12" w:space="0"/>
                  </w:tcBorders>
                  <w:noWrap w:val="0"/>
                  <w:vAlign w:val="center"/>
                </w:tcPr>
                <w:p w14:paraId="21EAD0EC">
                  <w:pPr>
                    <w:spacing w:line="240" w:lineRule="auto"/>
                    <w:jc w:val="center"/>
                    <w:textAlignment w:val="center"/>
                    <w:rPr>
                      <w:rFonts w:hint="eastAsia" w:eastAsia="宋体"/>
                      <w:color w:val="auto"/>
                      <w:szCs w:val="21"/>
                      <w:lang w:val="en-US" w:eastAsia="zh-CN" w:bidi="ar"/>
                    </w:rPr>
                  </w:pPr>
                  <w:r>
                    <w:rPr>
                      <w:rFonts w:hint="eastAsia"/>
                      <w:color w:val="auto"/>
                      <w:szCs w:val="21"/>
                      <w:lang w:val="en-US" w:eastAsia="zh-CN" w:bidi="ar"/>
                    </w:rPr>
                    <w:t>/</w:t>
                  </w:r>
                </w:p>
              </w:tc>
              <w:tc>
                <w:tcPr>
                  <w:tcW w:w="643" w:type="pct"/>
                  <w:tcBorders>
                    <w:bottom w:val="single" w:color="auto" w:sz="12" w:space="0"/>
                  </w:tcBorders>
                  <w:noWrap w:val="0"/>
                  <w:vAlign w:val="center"/>
                </w:tcPr>
                <w:p w14:paraId="37C31321">
                  <w:pPr>
                    <w:spacing w:line="240" w:lineRule="auto"/>
                    <w:jc w:val="center"/>
                    <w:rPr>
                      <w:rFonts w:hint="eastAsia" w:eastAsia="宋体"/>
                      <w:color w:val="auto"/>
                      <w:szCs w:val="21"/>
                      <w:lang w:val="en-US" w:eastAsia="zh-CN"/>
                    </w:rPr>
                  </w:pPr>
                  <w:r>
                    <w:rPr>
                      <w:rFonts w:hint="eastAsia"/>
                      <w:color w:val="auto"/>
                      <w:szCs w:val="21"/>
                      <w:lang w:val="en-US" w:eastAsia="zh-CN"/>
                    </w:rPr>
                    <w:t>/</w:t>
                  </w:r>
                </w:p>
              </w:tc>
            </w:tr>
          </w:tbl>
          <w:p w14:paraId="65977164">
            <w:pPr>
              <w:adjustRightInd w:val="0"/>
              <w:snapToGrid w:val="0"/>
              <w:spacing w:line="360" w:lineRule="auto"/>
              <w:ind w:firstLine="480" w:firstLineChars="200"/>
              <w:rPr>
                <w:sz w:val="24"/>
              </w:rPr>
            </w:pPr>
            <w:r>
              <w:rPr>
                <w:sz w:val="24"/>
              </w:rPr>
              <w:t>2.</w:t>
            </w:r>
            <w:r>
              <w:rPr>
                <w:rFonts w:hint="eastAsia"/>
                <w:sz w:val="24"/>
                <w:lang w:val="en-US" w:eastAsia="zh-CN"/>
              </w:rPr>
              <w:t>3</w:t>
            </w:r>
            <w:r>
              <w:rPr>
                <w:sz w:val="24"/>
              </w:rPr>
              <w:t>监测计划</w:t>
            </w:r>
          </w:p>
          <w:p w14:paraId="1BD7609C">
            <w:pPr>
              <w:snapToGrid w:val="0"/>
              <w:spacing w:line="360" w:lineRule="auto"/>
              <w:ind w:firstLine="480" w:firstLineChars="200"/>
              <w:rPr>
                <w:bCs/>
                <w:sz w:val="24"/>
              </w:rPr>
            </w:pPr>
            <w:r>
              <w:rPr>
                <w:bCs/>
                <w:sz w:val="24"/>
              </w:rPr>
              <w:t>本项目</w:t>
            </w:r>
            <w:r>
              <w:rPr>
                <w:rFonts w:hint="eastAsia"/>
                <w:bCs/>
                <w:sz w:val="24"/>
              </w:rPr>
              <w:t>水洗废水直接回用于</w:t>
            </w:r>
            <w:r>
              <w:rPr>
                <w:rFonts w:hint="eastAsia"/>
                <w:sz w:val="24"/>
              </w:rPr>
              <w:t>泡模</w:t>
            </w:r>
            <w:r>
              <w:rPr>
                <w:rFonts w:hint="eastAsia"/>
                <w:bCs/>
                <w:sz w:val="24"/>
              </w:rPr>
              <w:t>工序，不外排</w:t>
            </w:r>
            <w:r>
              <w:rPr>
                <w:bCs/>
                <w:sz w:val="24"/>
              </w:rPr>
              <w:t>，故</w:t>
            </w:r>
            <w:r>
              <w:rPr>
                <w:rFonts w:hint="eastAsia"/>
                <w:bCs/>
                <w:sz w:val="24"/>
                <w:lang w:val="en-US" w:eastAsia="zh-CN"/>
              </w:rPr>
              <w:t>无需</w:t>
            </w:r>
            <w:r>
              <w:rPr>
                <w:bCs/>
                <w:sz w:val="24"/>
              </w:rPr>
              <w:t>开展</w:t>
            </w:r>
            <w:r>
              <w:rPr>
                <w:rFonts w:hint="eastAsia"/>
                <w:bCs/>
                <w:sz w:val="24"/>
                <w:lang w:val="en-US" w:eastAsia="zh-CN"/>
              </w:rPr>
              <w:t>水污染物</w:t>
            </w:r>
            <w:r>
              <w:rPr>
                <w:bCs/>
                <w:sz w:val="24"/>
              </w:rPr>
              <w:t>监测计划。</w:t>
            </w:r>
          </w:p>
          <w:p w14:paraId="5ED3CEEC">
            <w:pPr>
              <w:snapToGrid w:val="0"/>
              <w:spacing w:line="360" w:lineRule="auto"/>
              <w:ind w:firstLine="482" w:firstLineChars="200"/>
              <w:rPr>
                <w:b/>
                <w:sz w:val="24"/>
                <w:szCs w:val="20"/>
              </w:rPr>
            </w:pPr>
            <w:r>
              <w:rPr>
                <w:b/>
                <w:sz w:val="24"/>
              </w:rPr>
              <w:t>水环境影响评价结论：</w:t>
            </w:r>
          </w:p>
          <w:p w14:paraId="43094D85">
            <w:pPr>
              <w:adjustRightInd w:val="0"/>
              <w:snapToGrid w:val="0"/>
              <w:spacing w:line="360" w:lineRule="auto"/>
              <w:ind w:firstLine="480" w:firstLineChars="200"/>
              <w:rPr>
                <w:bCs/>
                <w:spacing w:val="-10"/>
                <w:sz w:val="24"/>
              </w:rPr>
            </w:pPr>
            <w:r>
              <w:rPr>
                <w:sz w:val="24"/>
              </w:rPr>
              <w:t>本项目位于水环境质量达标区，</w:t>
            </w:r>
            <w:r>
              <w:rPr>
                <w:rFonts w:hint="eastAsia"/>
                <w:sz w:val="24"/>
                <w:lang w:val="en-US" w:eastAsia="zh-CN"/>
              </w:rPr>
              <w:t>本项目不新增生活污水</w:t>
            </w:r>
            <w:r>
              <w:rPr>
                <w:sz w:val="24"/>
              </w:rPr>
              <w:t>，</w:t>
            </w:r>
            <w:r>
              <w:rPr>
                <w:rFonts w:hint="eastAsia"/>
                <w:sz w:val="24"/>
                <w:lang w:val="en-US" w:eastAsia="zh-CN"/>
              </w:rPr>
              <w:t>生产废水不外排，</w:t>
            </w:r>
            <w:r>
              <w:rPr>
                <w:bCs/>
                <w:sz w:val="24"/>
              </w:rPr>
              <w:t>因此，本项目污水</w:t>
            </w:r>
            <w:r>
              <w:rPr>
                <w:sz w:val="24"/>
              </w:rPr>
              <w:t>不会对当地地表水环境产生不利影响，地表水环境影响可接受。</w:t>
            </w:r>
          </w:p>
          <w:p w14:paraId="65F51C9A">
            <w:pPr>
              <w:pStyle w:val="33"/>
              <w:shd w:val="clear"/>
              <w:ind w:firstLine="480" w:firstLineChars="200"/>
              <w:rPr>
                <w:rFonts w:hint="eastAsia"/>
                <w:bCs/>
                <w:sz w:val="24"/>
                <w:lang w:val="en-US" w:eastAsia="zh-CN"/>
              </w:rPr>
            </w:pPr>
          </w:p>
          <w:p w14:paraId="4986AAC4">
            <w:pPr>
              <w:pStyle w:val="33"/>
              <w:shd w:val="clear"/>
              <w:ind w:firstLine="480" w:firstLineChars="200"/>
              <w:rPr>
                <w:rFonts w:hint="eastAsia"/>
                <w:bCs/>
                <w:sz w:val="24"/>
                <w:lang w:val="en-US" w:eastAsia="zh-CN"/>
              </w:rPr>
            </w:pPr>
          </w:p>
          <w:p w14:paraId="0BE062CD">
            <w:pPr>
              <w:pStyle w:val="33"/>
              <w:shd w:val="clear"/>
              <w:ind w:firstLine="480" w:firstLineChars="200"/>
              <w:rPr>
                <w:rFonts w:hint="eastAsia"/>
                <w:bCs/>
                <w:sz w:val="24"/>
                <w:lang w:val="en-US" w:eastAsia="zh-CN"/>
              </w:rPr>
            </w:pPr>
          </w:p>
          <w:p w14:paraId="0F59A2A5">
            <w:pPr>
              <w:pStyle w:val="33"/>
              <w:shd w:val="clear"/>
              <w:ind w:firstLine="480" w:firstLineChars="200"/>
              <w:rPr>
                <w:rFonts w:hint="eastAsia"/>
                <w:bCs/>
                <w:sz w:val="24"/>
                <w:lang w:val="en-US" w:eastAsia="zh-CN"/>
              </w:rPr>
            </w:pPr>
          </w:p>
          <w:p w14:paraId="6080B2E5">
            <w:pPr>
              <w:pStyle w:val="33"/>
              <w:shd w:val="clear"/>
              <w:ind w:firstLine="480" w:firstLineChars="200"/>
              <w:rPr>
                <w:rFonts w:hint="eastAsia"/>
                <w:bCs/>
                <w:sz w:val="24"/>
                <w:lang w:val="en-US" w:eastAsia="zh-CN"/>
              </w:rPr>
            </w:pPr>
          </w:p>
          <w:p w14:paraId="49235224">
            <w:pPr>
              <w:pStyle w:val="33"/>
              <w:shd w:val="clear"/>
              <w:ind w:firstLine="480" w:firstLineChars="200"/>
              <w:rPr>
                <w:rFonts w:hint="eastAsia"/>
                <w:bCs/>
                <w:sz w:val="24"/>
                <w:lang w:val="en-US" w:eastAsia="zh-CN"/>
              </w:rPr>
            </w:pPr>
          </w:p>
          <w:p w14:paraId="14247449">
            <w:pPr>
              <w:pStyle w:val="33"/>
              <w:shd w:val="clear"/>
              <w:ind w:firstLine="480" w:firstLineChars="200"/>
              <w:rPr>
                <w:rFonts w:hint="eastAsia"/>
                <w:bCs/>
                <w:sz w:val="24"/>
                <w:lang w:val="en-US" w:eastAsia="zh-CN"/>
              </w:rPr>
            </w:pPr>
          </w:p>
          <w:p w14:paraId="64F996D8">
            <w:pPr>
              <w:pStyle w:val="33"/>
              <w:shd w:val="clear"/>
              <w:ind w:firstLine="480" w:firstLineChars="200"/>
              <w:rPr>
                <w:rFonts w:hint="eastAsia"/>
                <w:bCs/>
                <w:sz w:val="24"/>
                <w:lang w:val="en-US" w:eastAsia="zh-CN"/>
              </w:rPr>
            </w:pPr>
          </w:p>
          <w:p w14:paraId="7D7C3CEA">
            <w:pPr>
              <w:pStyle w:val="33"/>
              <w:shd w:val="clear"/>
              <w:ind w:firstLine="480" w:firstLineChars="200"/>
              <w:rPr>
                <w:rFonts w:hint="eastAsia"/>
                <w:bCs/>
                <w:sz w:val="24"/>
                <w:lang w:val="en-US" w:eastAsia="zh-CN"/>
              </w:rPr>
            </w:pPr>
          </w:p>
          <w:p w14:paraId="6E346746">
            <w:pPr>
              <w:pStyle w:val="33"/>
              <w:shd w:val="clear"/>
              <w:ind w:firstLine="480" w:firstLineChars="200"/>
              <w:rPr>
                <w:rFonts w:hint="eastAsia"/>
                <w:bCs/>
                <w:sz w:val="24"/>
                <w:lang w:val="en-US" w:eastAsia="zh-CN"/>
              </w:rPr>
            </w:pPr>
          </w:p>
        </w:tc>
      </w:tr>
    </w:tbl>
    <w:p w14:paraId="0F47469F">
      <w:pPr>
        <w:shd w:val="clear"/>
        <w:rPr>
          <w:color w:val="000000" w:themeColor="text1"/>
          <w:highlight w:val="none"/>
          <w14:textFill>
            <w14:solidFill>
              <w14:schemeClr w14:val="tx1"/>
            </w14:solidFill>
          </w14:textFill>
        </w:rPr>
        <w:sectPr>
          <w:pgSz w:w="11907" w:h="16840"/>
          <w:pgMar w:top="1701" w:right="1531" w:bottom="1985" w:left="1531" w:header="851" w:footer="851" w:gutter="0"/>
          <w:pgBorders>
            <w:top w:val="none" w:sz="0" w:space="0"/>
            <w:left w:val="none" w:sz="0" w:space="0"/>
            <w:bottom w:val="none" w:sz="0" w:space="0"/>
            <w:right w:val="none" w:sz="0" w:space="0"/>
          </w:pgBorders>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386"/>
      </w:tblGrid>
      <w:tr w14:paraId="68B5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vAlign w:val="center"/>
          </w:tcPr>
          <w:p w14:paraId="5079981A">
            <w:pPr>
              <w:shd w:val="clear"/>
              <w:adjustRightInd w:val="0"/>
              <w:snapToGrid w:val="0"/>
              <w:jc w:val="center"/>
              <w:rPr>
                <w:rFonts w:ascii="宋体" w:hAnsi="宋体" w:cs="宋体"/>
                <w:bCs/>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szCs w:val="24"/>
                <w:highlight w:val="none"/>
                <w14:textFill>
                  <w14:solidFill>
                    <w14:schemeClr w14:val="tx1"/>
                  </w14:solidFill>
                </w14:textFill>
              </w:rPr>
              <w:t>运营</w:t>
            </w:r>
          </w:p>
          <w:p w14:paraId="4F35057F">
            <w:pPr>
              <w:shd w:val="clear"/>
              <w:adjustRightInd w:val="0"/>
              <w:snapToGrid w:val="0"/>
              <w:jc w:val="center"/>
              <w:rPr>
                <w:rFonts w:ascii="宋体" w:hAnsi="宋体" w:cs="宋体"/>
                <w:bCs/>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szCs w:val="24"/>
                <w:highlight w:val="none"/>
                <w14:textFill>
                  <w14:solidFill>
                    <w14:schemeClr w14:val="tx1"/>
                  </w14:solidFill>
                </w14:textFill>
              </w:rPr>
              <w:t>期环</w:t>
            </w:r>
          </w:p>
          <w:p w14:paraId="B1D4D66C">
            <w:pPr>
              <w:shd w:val="clear"/>
              <w:adjustRightInd w:val="0"/>
              <w:snapToGrid w:val="0"/>
              <w:jc w:val="center"/>
              <w:rPr>
                <w:rFonts w:ascii="宋体" w:hAnsi="宋体" w:cs="宋体"/>
                <w:bCs/>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szCs w:val="24"/>
                <w:highlight w:val="none"/>
                <w14:textFill>
                  <w14:solidFill>
                    <w14:schemeClr w14:val="tx1"/>
                  </w14:solidFill>
                </w14:textFill>
              </w:rPr>
              <w:t>境影</w:t>
            </w:r>
          </w:p>
          <w:p w14:paraId="080E8000">
            <w:pPr>
              <w:shd w:val="clear"/>
              <w:adjustRightInd w:val="0"/>
              <w:snapToGrid w:val="0"/>
              <w:jc w:val="center"/>
              <w:rPr>
                <w:rFonts w:ascii="宋体" w:hAnsi="宋体" w:cs="宋体"/>
                <w:bCs/>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szCs w:val="24"/>
                <w:highlight w:val="none"/>
                <w14:textFill>
                  <w14:solidFill>
                    <w14:schemeClr w14:val="tx1"/>
                  </w14:solidFill>
                </w14:textFill>
              </w:rPr>
              <w:t>响和</w:t>
            </w:r>
          </w:p>
          <w:p w14:paraId="F56FE941">
            <w:pPr>
              <w:shd w:val="clear"/>
              <w:adjustRightInd w:val="0"/>
              <w:snapToGrid w:val="0"/>
              <w:jc w:val="center"/>
              <w:rPr>
                <w:rFonts w:ascii="宋体" w:hAnsi="宋体" w:cs="宋体"/>
                <w:bCs/>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szCs w:val="24"/>
                <w:highlight w:val="none"/>
                <w14:textFill>
                  <w14:solidFill>
                    <w14:schemeClr w14:val="tx1"/>
                  </w14:solidFill>
                </w14:textFill>
              </w:rPr>
              <w:t>保护</w:t>
            </w:r>
          </w:p>
          <w:p w14:paraId="4B004475">
            <w:pPr>
              <w:shd w:val="clear"/>
              <w:jc w:val="center"/>
              <w:rPr>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szCs w:val="24"/>
                <w:highlight w:val="none"/>
                <w14:textFill>
                  <w14:solidFill>
                    <w14:schemeClr w14:val="tx1"/>
                  </w14:solidFill>
                </w14:textFill>
              </w:rPr>
              <w:t>措施</w:t>
            </w:r>
          </w:p>
        </w:tc>
        <w:tc>
          <w:tcPr>
            <w:tcW w:w="8386" w:type="dxa"/>
          </w:tcPr>
          <w:p w14:paraId="32F8C493">
            <w:pPr>
              <w:shd w:val="clear"/>
              <w:adjustRightInd w:val="0"/>
              <w:snapToGrid w:val="0"/>
              <w:ind w:firstLine="482" w:firstLineChars="200"/>
              <w:rPr>
                <w:b/>
                <w:bCs/>
                <w:color w:val="auto"/>
                <w:sz w:val="24"/>
                <w:szCs w:val="24"/>
                <w:highlight w:val="none"/>
              </w:rPr>
            </w:pPr>
            <w:r>
              <w:rPr>
                <w:b/>
                <w:bCs/>
                <w:color w:val="auto"/>
                <w:sz w:val="24"/>
                <w:szCs w:val="24"/>
                <w:highlight w:val="none"/>
              </w:rPr>
              <w:t>3、噪声</w:t>
            </w:r>
          </w:p>
          <w:p w14:paraId="7D5B8DF6">
            <w:pPr>
              <w:pStyle w:val="33"/>
              <w:shd w:val="clear"/>
              <w:ind w:firstLine="48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3.1噪声达标情况</w:t>
            </w:r>
          </w:p>
          <w:p w14:paraId="0575764D">
            <w:pPr>
              <w:pStyle w:val="33"/>
              <w:shd w:val="clear"/>
              <w:ind w:firstLine="480"/>
              <w:rPr>
                <w:rFonts w:hint="eastAsia"/>
                <w:bCs/>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本项目噪声源主要为</w:t>
            </w:r>
            <w:r>
              <w:rPr>
                <w:rFonts w:hint="eastAsia"/>
                <w:color w:val="000000" w:themeColor="text1"/>
                <w:sz w:val="24"/>
                <w:szCs w:val="24"/>
                <w:highlight w:val="none"/>
                <w:lang w:val="en-US" w:eastAsia="zh-CN"/>
                <w14:textFill>
                  <w14:solidFill>
                    <w14:schemeClr w14:val="tx1"/>
                  </w14:solidFill>
                </w14:textFill>
              </w:rPr>
              <w:t>铝型材挤出机、时效炉、牵引机、模具炉、四级传功冷床、长棒炉及废气处理设施风机等生产辅助设备</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本项目主要噪声源均位于室内，</w:t>
            </w:r>
            <w:r>
              <w:rPr>
                <w:color w:val="000000" w:themeColor="text1"/>
                <w:sz w:val="24"/>
                <w:szCs w:val="24"/>
                <w:highlight w:val="none"/>
                <w14:textFill>
                  <w14:solidFill>
                    <w14:schemeClr w14:val="tx1"/>
                  </w14:solidFill>
                </w14:textFill>
              </w:rPr>
              <w:t>噪声源强</w:t>
            </w:r>
            <w:r>
              <w:rPr>
                <w:rFonts w:hint="eastAsia"/>
                <w:color w:val="000000" w:themeColor="text1"/>
                <w:sz w:val="24"/>
                <w:szCs w:val="24"/>
                <w:highlight w:val="none"/>
                <w14:textFill>
                  <w14:solidFill>
                    <w14:schemeClr w14:val="tx1"/>
                  </w14:solidFill>
                </w14:textFill>
              </w:rPr>
              <w:t>≤8</w:t>
            </w:r>
            <w:r>
              <w:rPr>
                <w:rFonts w:hint="eastAsia"/>
                <w:color w:val="000000" w:themeColor="text1"/>
                <w:sz w:val="24"/>
                <w:szCs w:val="24"/>
                <w:highlight w:val="none"/>
                <w:lang w:val="en-US" w:eastAsia="zh-CN"/>
                <w14:textFill>
                  <w14:solidFill>
                    <w14:schemeClr w14:val="tx1"/>
                  </w14:solidFill>
                </w14:textFill>
              </w:rPr>
              <w:t>5</w:t>
            </w:r>
            <w:r>
              <w:rPr>
                <w:color w:val="000000" w:themeColor="text1"/>
                <w:sz w:val="24"/>
                <w:szCs w:val="24"/>
                <w:highlight w:val="none"/>
                <w14:textFill>
                  <w14:solidFill>
                    <w14:schemeClr w14:val="tx1"/>
                  </w14:solidFill>
                </w14:textFill>
              </w:rPr>
              <w:t>dB(A)。本项目主要工业企业噪声源强调查清单</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见表4-</w:t>
            </w:r>
            <w:r>
              <w:rPr>
                <w:rFonts w:hint="eastAsia"/>
                <w:color w:val="000000" w:themeColor="text1"/>
                <w:sz w:val="24"/>
                <w:szCs w:val="24"/>
                <w:highlight w:val="none"/>
                <w:lang w:val="en-US" w:eastAsia="zh-CN"/>
                <w14:textFill>
                  <w14:solidFill>
                    <w14:schemeClr w14:val="tx1"/>
                  </w14:solidFill>
                </w14:textFill>
              </w:rPr>
              <w:t>12</w:t>
            </w:r>
            <w:r>
              <w:rPr>
                <w:color w:val="000000" w:themeColor="text1"/>
                <w:sz w:val="24"/>
                <w:szCs w:val="24"/>
                <w:highlight w:val="none"/>
                <w14:textFill>
                  <w14:solidFill>
                    <w14:schemeClr w14:val="tx1"/>
                  </w14:solidFill>
                </w14:textFill>
              </w:rPr>
              <w:t>。</w:t>
            </w:r>
          </w:p>
          <w:p w14:paraId="B7E73AA3">
            <w:pPr>
              <w:pStyle w:val="33"/>
              <w:shd w:val="clear"/>
              <w:ind w:firstLine="480"/>
              <w:rPr>
                <w:bCs/>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本项目噪声防治措施及投资见表4-1</w:t>
            </w:r>
            <w:r>
              <w:rPr>
                <w:rFonts w:hint="eastAsia"/>
                <w:bCs/>
                <w:color w:val="000000" w:themeColor="text1"/>
                <w:sz w:val="24"/>
                <w:szCs w:val="24"/>
                <w:highlight w:val="none"/>
                <w:lang w:val="en-US" w:eastAsia="zh-CN"/>
                <w14:textFill>
                  <w14:solidFill>
                    <w14:schemeClr w14:val="tx1"/>
                  </w14:solidFill>
                </w14:textFill>
              </w:rPr>
              <w:t>3</w:t>
            </w:r>
            <w:r>
              <w:rPr>
                <w:rFonts w:hint="eastAsia"/>
                <w:bCs/>
                <w:color w:val="000000" w:themeColor="text1"/>
                <w:sz w:val="24"/>
                <w:szCs w:val="24"/>
                <w:highlight w:val="none"/>
                <w14:textFill>
                  <w14:solidFill>
                    <w14:schemeClr w14:val="tx1"/>
                  </w14:solidFill>
                </w14:textFill>
              </w:rPr>
              <w:t>。</w:t>
            </w:r>
          </w:p>
          <w:p w14:paraId="40F3A86C">
            <w:pPr>
              <w:shd w:val="clear"/>
              <w:adjustRightInd w:val="0"/>
              <w:snapToGrid w:val="0"/>
              <w:spacing w:line="240" w:lineRule="auto"/>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4-</w:t>
            </w:r>
            <w:r>
              <w:rPr>
                <w:rFonts w:hint="eastAsia"/>
                <w:b/>
                <w:bCs/>
                <w:color w:val="000000" w:themeColor="text1"/>
                <w:highlight w:val="none"/>
                <w14:textFill>
                  <w14:solidFill>
                    <w14:schemeClr w14:val="tx1"/>
                  </w14:solidFill>
                </w14:textFill>
              </w:rPr>
              <w:t>1</w:t>
            </w:r>
            <w:r>
              <w:rPr>
                <w:rFonts w:hint="eastAsia"/>
                <w:b/>
                <w:bCs/>
                <w:color w:val="000000" w:themeColor="text1"/>
                <w:highlight w:val="none"/>
                <w:lang w:val="en-US" w:eastAsia="zh-CN"/>
                <w14:textFill>
                  <w14:solidFill>
                    <w14:schemeClr w14:val="tx1"/>
                  </w14:solidFill>
                </w14:textFill>
              </w:rPr>
              <w:t>3</w:t>
            </w:r>
            <w:r>
              <w:rPr>
                <w:rFonts w:hint="eastAsia"/>
                <w:b/>
                <w:bCs/>
                <w:color w:val="000000" w:themeColor="text1"/>
                <w:highlight w:val="none"/>
                <w14:textFill>
                  <w14:solidFill>
                    <w14:schemeClr w14:val="tx1"/>
                  </w14:solidFill>
                </w14:textFill>
              </w:rPr>
              <w:t xml:space="preserve"> 工业企业噪声防治措施及投资表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2444"/>
              <w:gridCol w:w="1843"/>
              <w:gridCol w:w="2708"/>
              <w:gridCol w:w="1175"/>
            </w:tblGrid>
            <w:tr w14:paraId="757806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496" w:type="pct"/>
                  <w:tcBorders>
                    <w:bottom w:val="single" w:color="auto" w:sz="12" w:space="0"/>
                  </w:tcBorders>
                  <w:tcMar>
                    <w:top w:w="0" w:type="dxa"/>
                    <w:left w:w="28" w:type="dxa"/>
                    <w:bottom w:w="0" w:type="dxa"/>
                    <w:right w:w="28" w:type="dxa"/>
                  </w:tcMar>
                  <w:vAlign w:val="center"/>
                </w:tcPr>
                <w:p w14:paraId="67B4EC64">
                  <w:pPr>
                    <w:shd w:val="clear"/>
                    <w:spacing w:line="240" w:lineRule="auto"/>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噪声防治措施名称（类型）</w:t>
                  </w:r>
                </w:p>
              </w:tc>
              <w:tc>
                <w:tcPr>
                  <w:tcW w:w="1128" w:type="pct"/>
                  <w:tcBorders>
                    <w:bottom w:val="single" w:color="auto" w:sz="12" w:space="0"/>
                  </w:tcBorders>
                  <w:tcMar>
                    <w:top w:w="0" w:type="dxa"/>
                    <w:left w:w="28" w:type="dxa"/>
                    <w:bottom w:w="0" w:type="dxa"/>
                    <w:right w:w="28" w:type="dxa"/>
                  </w:tcMar>
                  <w:vAlign w:val="center"/>
                </w:tcPr>
                <w:p w14:paraId="948D3DAE">
                  <w:pPr>
                    <w:shd w:val="clear"/>
                    <w:spacing w:line="240" w:lineRule="auto"/>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噪声防治措施规模</w:t>
                  </w:r>
                </w:p>
              </w:tc>
              <w:tc>
                <w:tcPr>
                  <w:tcW w:w="1657" w:type="pct"/>
                  <w:tcBorders>
                    <w:bottom w:val="single" w:color="auto" w:sz="12" w:space="0"/>
                  </w:tcBorders>
                  <w:tcMar>
                    <w:top w:w="0" w:type="dxa"/>
                    <w:left w:w="28" w:type="dxa"/>
                    <w:bottom w:w="0" w:type="dxa"/>
                    <w:right w:w="28" w:type="dxa"/>
                  </w:tcMar>
                  <w:vAlign w:val="center"/>
                </w:tcPr>
                <w:p w14:paraId="E5F57B8B">
                  <w:pPr>
                    <w:shd w:val="clear"/>
                    <w:spacing w:line="240" w:lineRule="auto"/>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噪声防治措施效果</w:t>
                  </w:r>
                </w:p>
              </w:tc>
              <w:tc>
                <w:tcPr>
                  <w:tcW w:w="719" w:type="pct"/>
                  <w:tcBorders>
                    <w:bottom w:val="single" w:color="auto" w:sz="12" w:space="0"/>
                  </w:tcBorders>
                  <w:tcMar>
                    <w:top w:w="0" w:type="dxa"/>
                    <w:left w:w="28" w:type="dxa"/>
                    <w:bottom w:w="0" w:type="dxa"/>
                    <w:right w:w="28" w:type="dxa"/>
                  </w:tcMar>
                  <w:vAlign w:val="center"/>
                </w:tcPr>
                <w:p w14:paraId="98C1DE73">
                  <w:pPr>
                    <w:shd w:val="clear"/>
                    <w:spacing w:line="240" w:lineRule="auto"/>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噪声防治措施投资/万元</w:t>
                  </w:r>
                </w:p>
              </w:tc>
            </w:tr>
            <w:tr w14:paraId="14D995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2" w:hRule="atLeast"/>
                <w:jc w:val="center"/>
              </w:trPr>
              <w:tc>
                <w:tcPr>
                  <w:tcW w:w="1496" w:type="pct"/>
                  <w:tcBorders>
                    <w:top w:val="single" w:color="auto" w:sz="12" w:space="0"/>
                    <w:bottom w:val="single" w:color="auto" w:sz="4" w:space="0"/>
                  </w:tcBorders>
                  <w:tcMar>
                    <w:top w:w="0" w:type="dxa"/>
                    <w:left w:w="28" w:type="dxa"/>
                    <w:bottom w:w="0" w:type="dxa"/>
                    <w:right w:w="28" w:type="dxa"/>
                  </w:tcMar>
                  <w:vAlign w:val="center"/>
                </w:tcPr>
                <w:p w14:paraId="8C863E89">
                  <w:pPr>
                    <w:shd w:val="clear"/>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优先选择用低噪声设备</w:t>
                  </w:r>
                </w:p>
              </w:tc>
              <w:tc>
                <w:tcPr>
                  <w:tcW w:w="1128" w:type="pct"/>
                  <w:tcBorders>
                    <w:top w:val="single" w:color="auto" w:sz="12" w:space="0"/>
                    <w:bottom w:val="single" w:color="auto" w:sz="4" w:space="0"/>
                  </w:tcBorders>
                  <w:tcMar>
                    <w:top w:w="0" w:type="dxa"/>
                    <w:left w:w="28" w:type="dxa"/>
                    <w:bottom w:w="0" w:type="dxa"/>
                    <w:right w:w="28" w:type="dxa"/>
                  </w:tcMar>
                  <w:vAlign w:val="center"/>
                </w:tcPr>
                <w:p w14:paraId="4C1ABFB5">
                  <w:pPr>
                    <w:shd w:val="clear"/>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小</w:t>
                  </w:r>
                </w:p>
              </w:tc>
              <w:tc>
                <w:tcPr>
                  <w:tcW w:w="1657" w:type="pct"/>
                  <w:vMerge w:val="restart"/>
                  <w:tcBorders>
                    <w:top w:val="single" w:color="auto" w:sz="12" w:space="0"/>
                  </w:tcBorders>
                  <w:tcMar>
                    <w:top w:w="0" w:type="dxa"/>
                    <w:left w:w="28" w:type="dxa"/>
                    <w:bottom w:w="0" w:type="dxa"/>
                    <w:right w:w="28" w:type="dxa"/>
                  </w:tcMar>
                  <w:vAlign w:val="center"/>
                </w:tcPr>
                <w:p w14:paraId="588AF413">
                  <w:pPr>
                    <w:shd w:val="clear"/>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达到工业企业厂界环境噪声排放标准》（GB12348-2008）表1中</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类标准</w:t>
                  </w:r>
                  <w:r>
                    <w:rPr>
                      <w:rFonts w:hint="eastAsia"/>
                      <w:color w:val="000000" w:themeColor="text1"/>
                      <w:highlight w:val="none"/>
                      <w14:textFill>
                        <w14:solidFill>
                          <w14:schemeClr w14:val="tx1"/>
                        </w14:solidFill>
                      </w14:textFill>
                    </w:rPr>
                    <w:t>：</w:t>
                  </w:r>
                </w:p>
                <w:p w14:paraId="11EC34D4">
                  <w:pPr>
                    <w:shd w:val="clear"/>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厂界昼间≤65dB(A)；</w:t>
                  </w:r>
                </w:p>
                <w:p w14:paraId="D3665D24">
                  <w:pPr>
                    <w:shd w:val="clear"/>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夜间≤55dB(A)</w:t>
                  </w:r>
                </w:p>
              </w:tc>
              <w:tc>
                <w:tcPr>
                  <w:tcW w:w="719" w:type="pct"/>
                  <w:vMerge w:val="restart"/>
                  <w:tcBorders>
                    <w:top w:val="single" w:color="auto" w:sz="12" w:space="0"/>
                  </w:tcBorders>
                  <w:tcMar>
                    <w:top w:w="0" w:type="dxa"/>
                    <w:left w:w="28" w:type="dxa"/>
                    <w:bottom w:w="0" w:type="dxa"/>
                    <w:right w:w="28" w:type="dxa"/>
                  </w:tcMar>
                  <w:vAlign w:val="center"/>
                </w:tcPr>
                <w:p w14:paraId="8D708025">
                  <w:pPr>
                    <w:shd w:val="clear"/>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p>
              </w:tc>
            </w:tr>
            <w:tr w14:paraId="9992372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2" w:hRule="atLeast"/>
                <w:jc w:val="center"/>
              </w:trPr>
              <w:tc>
                <w:tcPr>
                  <w:tcW w:w="1496" w:type="pct"/>
                  <w:tcBorders>
                    <w:top w:val="single" w:color="auto" w:sz="4" w:space="0"/>
                    <w:bottom w:val="single" w:color="auto" w:sz="4" w:space="0"/>
                  </w:tcBorders>
                  <w:tcMar>
                    <w:top w:w="0" w:type="dxa"/>
                    <w:left w:w="28" w:type="dxa"/>
                    <w:bottom w:w="0" w:type="dxa"/>
                    <w:right w:w="28" w:type="dxa"/>
                  </w:tcMar>
                  <w:vAlign w:val="center"/>
                </w:tcPr>
                <w:p w14:paraId="068E4D2C">
                  <w:pPr>
                    <w:shd w:val="clear"/>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设备设置于车间内</w:t>
                  </w:r>
                </w:p>
              </w:tc>
              <w:tc>
                <w:tcPr>
                  <w:tcW w:w="1128" w:type="pct"/>
                  <w:tcBorders>
                    <w:top w:val="single" w:color="auto" w:sz="4" w:space="0"/>
                    <w:bottom w:val="single" w:color="auto" w:sz="4" w:space="0"/>
                  </w:tcBorders>
                  <w:tcMar>
                    <w:top w:w="0" w:type="dxa"/>
                    <w:left w:w="28" w:type="dxa"/>
                    <w:bottom w:w="0" w:type="dxa"/>
                    <w:right w:w="28" w:type="dxa"/>
                  </w:tcMar>
                  <w:vAlign w:val="center"/>
                </w:tcPr>
                <w:p w14:paraId="FE6A1046">
                  <w:pPr>
                    <w:shd w:val="clear"/>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小</w:t>
                  </w:r>
                </w:p>
              </w:tc>
              <w:tc>
                <w:tcPr>
                  <w:tcW w:w="1657" w:type="pct"/>
                  <w:vMerge w:val="continue"/>
                  <w:tcMar>
                    <w:top w:w="0" w:type="dxa"/>
                    <w:left w:w="28" w:type="dxa"/>
                    <w:bottom w:w="0" w:type="dxa"/>
                    <w:right w:w="28" w:type="dxa"/>
                  </w:tcMar>
                  <w:vAlign w:val="center"/>
                </w:tcPr>
                <w:p w14:paraId="F8BE6219">
                  <w:pPr>
                    <w:shd w:val="clear"/>
                    <w:spacing w:line="240" w:lineRule="auto"/>
                    <w:jc w:val="center"/>
                    <w:rPr>
                      <w:color w:val="000000" w:themeColor="text1"/>
                      <w:highlight w:val="none"/>
                      <w14:textFill>
                        <w14:solidFill>
                          <w14:schemeClr w14:val="tx1"/>
                        </w14:solidFill>
                      </w14:textFill>
                    </w:rPr>
                  </w:pPr>
                </w:p>
              </w:tc>
              <w:tc>
                <w:tcPr>
                  <w:tcW w:w="719" w:type="pct"/>
                  <w:vMerge w:val="continue"/>
                  <w:tcMar>
                    <w:top w:w="0" w:type="dxa"/>
                    <w:left w:w="28" w:type="dxa"/>
                    <w:bottom w:w="0" w:type="dxa"/>
                    <w:right w:w="28" w:type="dxa"/>
                  </w:tcMar>
                  <w:vAlign w:val="center"/>
                </w:tcPr>
                <w:p w14:paraId="6D830408">
                  <w:pPr>
                    <w:shd w:val="clear"/>
                    <w:spacing w:line="240" w:lineRule="auto"/>
                    <w:jc w:val="center"/>
                    <w:rPr>
                      <w:color w:val="000000" w:themeColor="text1"/>
                      <w:highlight w:val="none"/>
                      <w14:textFill>
                        <w14:solidFill>
                          <w14:schemeClr w14:val="tx1"/>
                        </w14:solidFill>
                      </w14:textFill>
                    </w:rPr>
                  </w:pPr>
                </w:p>
              </w:tc>
            </w:tr>
            <w:tr w14:paraId="D4B655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2" w:hRule="atLeast"/>
                <w:jc w:val="center"/>
              </w:trPr>
              <w:tc>
                <w:tcPr>
                  <w:tcW w:w="1496" w:type="pct"/>
                  <w:tcBorders>
                    <w:top w:val="single" w:color="auto" w:sz="4" w:space="0"/>
                    <w:bottom w:val="single" w:color="auto" w:sz="4" w:space="0"/>
                  </w:tcBorders>
                  <w:tcMar>
                    <w:top w:w="0" w:type="dxa"/>
                    <w:left w:w="28" w:type="dxa"/>
                    <w:bottom w:w="0" w:type="dxa"/>
                    <w:right w:w="28" w:type="dxa"/>
                  </w:tcMar>
                  <w:vAlign w:val="center"/>
                </w:tcPr>
                <w:p w14:paraId="F62E93F6">
                  <w:pPr>
                    <w:shd w:val="clear"/>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对设备进行经常性维护</w:t>
                  </w:r>
                </w:p>
              </w:tc>
              <w:tc>
                <w:tcPr>
                  <w:tcW w:w="1128" w:type="pct"/>
                  <w:tcBorders>
                    <w:top w:val="single" w:color="auto" w:sz="4" w:space="0"/>
                    <w:bottom w:val="single" w:color="auto" w:sz="4" w:space="0"/>
                  </w:tcBorders>
                  <w:tcMar>
                    <w:top w:w="0" w:type="dxa"/>
                    <w:left w:w="28" w:type="dxa"/>
                    <w:bottom w:w="0" w:type="dxa"/>
                    <w:right w:w="28" w:type="dxa"/>
                  </w:tcMar>
                  <w:vAlign w:val="center"/>
                </w:tcPr>
                <w:p w14:paraId="60E8A561">
                  <w:pPr>
                    <w:shd w:val="clear"/>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小</w:t>
                  </w:r>
                </w:p>
              </w:tc>
              <w:tc>
                <w:tcPr>
                  <w:tcW w:w="1657" w:type="pct"/>
                  <w:vMerge w:val="continue"/>
                  <w:tcMar>
                    <w:top w:w="0" w:type="dxa"/>
                    <w:left w:w="28" w:type="dxa"/>
                    <w:bottom w:w="0" w:type="dxa"/>
                    <w:right w:w="28" w:type="dxa"/>
                  </w:tcMar>
                  <w:vAlign w:val="center"/>
                </w:tcPr>
                <w:p w14:paraId="E4ACD215">
                  <w:pPr>
                    <w:shd w:val="clear"/>
                    <w:spacing w:line="240" w:lineRule="auto"/>
                    <w:jc w:val="center"/>
                    <w:rPr>
                      <w:color w:val="000000" w:themeColor="text1"/>
                      <w:highlight w:val="none"/>
                      <w14:textFill>
                        <w14:solidFill>
                          <w14:schemeClr w14:val="tx1"/>
                        </w14:solidFill>
                      </w14:textFill>
                    </w:rPr>
                  </w:pPr>
                </w:p>
              </w:tc>
              <w:tc>
                <w:tcPr>
                  <w:tcW w:w="719" w:type="pct"/>
                  <w:vMerge w:val="continue"/>
                  <w:tcMar>
                    <w:top w:w="0" w:type="dxa"/>
                    <w:left w:w="28" w:type="dxa"/>
                    <w:bottom w:w="0" w:type="dxa"/>
                    <w:right w:w="28" w:type="dxa"/>
                  </w:tcMar>
                  <w:vAlign w:val="center"/>
                </w:tcPr>
                <w:p w14:paraId="3B733E77">
                  <w:pPr>
                    <w:shd w:val="clear"/>
                    <w:spacing w:line="240" w:lineRule="auto"/>
                    <w:jc w:val="center"/>
                    <w:rPr>
                      <w:color w:val="000000" w:themeColor="text1"/>
                      <w:highlight w:val="none"/>
                      <w14:textFill>
                        <w14:solidFill>
                          <w14:schemeClr w14:val="tx1"/>
                        </w14:solidFill>
                      </w14:textFill>
                    </w:rPr>
                  </w:pPr>
                </w:p>
              </w:tc>
            </w:tr>
            <w:tr w14:paraId="EE550F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2" w:hRule="atLeast"/>
                <w:jc w:val="center"/>
              </w:trPr>
              <w:tc>
                <w:tcPr>
                  <w:tcW w:w="1496" w:type="pct"/>
                  <w:tcBorders>
                    <w:top w:val="single" w:color="auto" w:sz="4" w:space="0"/>
                    <w:bottom w:val="single" w:color="auto" w:sz="4" w:space="0"/>
                  </w:tcBorders>
                  <w:tcMar>
                    <w:top w:w="0" w:type="dxa"/>
                    <w:left w:w="28" w:type="dxa"/>
                    <w:bottom w:w="0" w:type="dxa"/>
                    <w:right w:w="28" w:type="dxa"/>
                  </w:tcMar>
                  <w:vAlign w:val="center"/>
                </w:tcPr>
                <w:p w14:paraId="BA0FFD31">
                  <w:pPr>
                    <w:shd w:val="clear"/>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加强内部管理，合理作业</w:t>
                  </w:r>
                </w:p>
              </w:tc>
              <w:tc>
                <w:tcPr>
                  <w:tcW w:w="1128" w:type="pct"/>
                  <w:tcBorders>
                    <w:top w:val="single" w:color="auto" w:sz="4" w:space="0"/>
                    <w:bottom w:val="single" w:color="auto" w:sz="4" w:space="0"/>
                  </w:tcBorders>
                  <w:tcMar>
                    <w:top w:w="0" w:type="dxa"/>
                    <w:left w:w="28" w:type="dxa"/>
                    <w:bottom w:w="0" w:type="dxa"/>
                    <w:right w:w="28" w:type="dxa"/>
                  </w:tcMar>
                  <w:vAlign w:val="center"/>
                </w:tcPr>
                <w:p w14:paraId="769D14A1">
                  <w:pPr>
                    <w:shd w:val="clear"/>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小</w:t>
                  </w:r>
                </w:p>
              </w:tc>
              <w:tc>
                <w:tcPr>
                  <w:tcW w:w="1657" w:type="pct"/>
                  <w:vMerge w:val="continue"/>
                  <w:tcMar>
                    <w:top w:w="0" w:type="dxa"/>
                    <w:left w:w="28" w:type="dxa"/>
                    <w:bottom w:w="0" w:type="dxa"/>
                    <w:right w:w="28" w:type="dxa"/>
                  </w:tcMar>
                  <w:vAlign w:val="center"/>
                </w:tcPr>
                <w:p w14:paraId="9C157AC2">
                  <w:pPr>
                    <w:shd w:val="clear"/>
                    <w:spacing w:line="240" w:lineRule="auto"/>
                    <w:jc w:val="center"/>
                    <w:rPr>
                      <w:color w:val="000000" w:themeColor="text1"/>
                      <w:highlight w:val="none"/>
                      <w14:textFill>
                        <w14:solidFill>
                          <w14:schemeClr w14:val="tx1"/>
                        </w14:solidFill>
                      </w14:textFill>
                    </w:rPr>
                  </w:pPr>
                </w:p>
              </w:tc>
              <w:tc>
                <w:tcPr>
                  <w:tcW w:w="719" w:type="pct"/>
                  <w:vMerge w:val="continue"/>
                  <w:tcMar>
                    <w:top w:w="0" w:type="dxa"/>
                    <w:left w:w="28" w:type="dxa"/>
                    <w:bottom w:w="0" w:type="dxa"/>
                    <w:right w:w="28" w:type="dxa"/>
                  </w:tcMar>
                  <w:vAlign w:val="center"/>
                </w:tcPr>
                <w:p w14:paraId="CE77B168">
                  <w:pPr>
                    <w:shd w:val="clear"/>
                    <w:spacing w:line="240" w:lineRule="auto"/>
                    <w:jc w:val="center"/>
                    <w:rPr>
                      <w:color w:val="000000" w:themeColor="text1"/>
                      <w:highlight w:val="none"/>
                      <w14:textFill>
                        <w14:solidFill>
                          <w14:schemeClr w14:val="tx1"/>
                        </w14:solidFill>
                      </w14:textFill>
                    </w:rPr>
                  </w:pPr>
                </w:p>
              </w:tc>
            </w:tr>
            <w:tr w14:paraId="24C8BA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2" w:hRule="atLeast"/>
                <w:jc w:val="center"/>
              </w:trPr>
              <w:tc>
                <w:tcPr>
                  <w:tcW w:w="1496" w:type="pct"/>
                  <w:tcBorders>
                    <w:top w:val="single" w:color="auto" w:sz="4" w:space="0"/>
                  </w:tcBorders>
                  <w:tcMar>
                    <w:top w:w="0" w:type="dxa"/>
                    <w:left w:w="28" w:type="dxa"/>
                    <w:bottom w:w="0" w:type="dxa"/>
                    <w:right w:w="28" w:type="dxa"/>
                  </w:tcMar>
                  <w:vAlign w:val="center"/>
                </w:tcPr>
                <w:p w14:paraId="F8378458">
                  <w:pPr>
                    <w:shd w:val="clear"/>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风机设置隔声罩和隔声垫</w:t>
                  </w:r>
                </w:p>
              </w:tc>
              <w:tc>
                <w:tcPr>
                  <w:tcW w:w="1128" w:type="pct"/>
                  <w:tcBorders>
                    <w:top w:val="single" w:color="auto" w:sz="4" w:space="0"/>
                  </w:tcBorders>
                  <w:tcMar>
                    <w:top w:w="0" w:type="dxa"/>
                    <w:left w:w="28" w:type="dxa"/>
                    <w:bottom w:w="0" w:type="dxa"/>
                    <w:right w:w="28" w:type="dxa"/>
                  </w:tcMar>
                  <w:vAlign w:val="center"/>
                </w:tcPr>
                <w:p w14:paraId="BE47E7D7">
                  <w:pPr>
                    <w:shd w:val="clear"/>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小</w:t>
                  </w:r>
                </w:p>
              </w:tc>
              <w:tc>
                <w:tcPr>
                  <w:tcW w:w="1657" w:type="pct"/>
                  <w:vMerge w:val="continue"/>
                  <w:tcMar>
                    <w:top w:w="0" w:type="dxa"/>
                    <w:left w:w="28" w:type="dxa"/>
                    <w:bottom w:w="0" w:type="dxa"/>
                    <w:right w:w="28" w:type="dxa"/>
                  </w:tcMar>
                  <w:vAlign w:val="center"/>
                </w:tcPr>
                <w:p w14:paraId="447F16DC">
                  <w:pPr>
                    <w:shd w:val="clear"/>
                    <w:spacing w:line="240" w:lineRule="auto"/>
                    <w:jc w:val="center"/>
                    <w:rPr>
                      <w:color w:val="000000" w:themeColor="text1"/>
                      <w:highlight w:val="none"/>
                      <w14:textFill>
                        <w14:solidFill>
                          <w14:schemeClr w14:val="tx1"/>
                        </w14:solidFill>
                      </w14:textFill>
                    </w:rPr>
                  </w:pPr>
                </w:p>
              </w:tc>
              <w:tc>
                <w:tcPr>
                  <w:tcW w:w="719" w:type="pct"/>
                  <w:vMerge w:val="continue"/>
                  <w:tcMar>
                    <w:top w:w="0" w:type="dxa"/>
                    <w:left w:w="28" w:type="dxa"/>
                    <w:bottom w:w="0" w:type="dxa"/>
                    <w:right w:w="28" w:type="dxa"/>
                  </w:tcMar>
                  <w:vAlign w:val="center"/>
                </w:tcPr>
                <w:p w14:paraId="B4B277D9">
                  <w:pPr>
                    <w:shd w:val="clear"/>
                    <w:spacing w:line="240" w:lineRule="auto"/>
                    <w:jc w:val="center"/>
                    <w:rPr>
                      <w:color w:val="000000" w:themeColor="text1"/>
                      <w:highlight w:val="none"/>
                      <w14:textFill>
                        <w14:solidFill>
                          <w14:schemeClr w14:val="tx1"/>
                        </w14:solidFill>
                      </w14:textFill>
                    </w:rPr>
                  </w:pPr>
                </w:p>
              </w:tc>
            </w:tr>
          </w:tbl>
          <w:p w14:paraId="A04C0F18">
            <w:pPr>
              <w:adjustRightInd w:val="0"/>
              <w:snapToGrid w:val="0"/>
              <w:ind w:firstLine="480" w:firstLineChars="200"/>
              <w:rPr>
                <w:color w:val="000000" w:themeColor="text1"/>
                <w:sz w:val="24"/>
                <w:szCs w:val="24"/>
                <w:highlight w:val="none"/>
                <w14:textFill>
                  <w14:solidFill>
                    <w14:schemeClr w14:val="tx1"/>
                  </w14:solidFill>
                </w14:textFill>
              </w:rPr>
            </w:pPr>
            <w:r>
              <w:rPr>
                <w:rFonts w:hint="eastAsia"/>
                <w:color w:val="auto"/>
                <w:sz w:val="24"/>
                <w:lang w:val="en-US" w:eastAsia="zh-CN"/>
              </w:rPr>
              <w:t>由表4-9、4-10预测结果可知，经建设单位合理布局，并采取相应措施治理后，厂界噪声能达GB12348-2008《工业企业厂界环境噪声排放标准》表1中3类标准。最近声环境敏感目标噪声预测值可达《声环境质量标准》（GB3096-2008）表1中2类限值，对声环境敏感目标影响较小</w:t>
            </w:r>
            <w:r>
              <w:rPr>
                <w:color w:val="000000" w:themeColor="text1"/>
                <w:sz w:val="24"/>
                <w:szCs w:val="24"/>
                <w:highlight w:val="none"/>
                <w14:textFill>
                  <w14:solidFill>
                    <w14:schemeClr w14:val="tx1"/>
                  </w14:solidFill>
                </w14:textFill>
              </w:rPr>
              <w:t>。</w:t>
            </w:r>
          </w:p>
          <w:p w14:paraId="A49DE4CB">
            <w:pPr>
              <w:pStyle w:val="33"/>
              <w:shd w:val="clear"/>
              <w:ind w:firstLine="480"/>
              <w:rPr>
                <w:bCs/>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3.2噪声监测计划</w:t>
            </w:r>
          </w:p>
          <w:p w14:paraId="95D46324">
            <w:pPr>
              <w:shd w:val="clear"/>
              <w:adjustRightInd w:val="0"/>
              <w:snapToGrid w:val="0"/>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 xml:space="preserve">对照《排污单位自行监测技术指南 </w:t>
            </w:r>
            <w:r>
              <w:rPr>
                <w:rFonts w:hint="eastAsia" w:ascii="Times New Roman" w:hAnsi="Times New Roman" w:eastAsia="宋体" w:cs="Times New Roman"/>
                <w:color w:val="000000" w:themeColor="text1"/>
                <w:sz w:val="24"/>
                <w:highlight w:val="none"/>
                <w14:textFill>
                  <w14:solidFill>
                    <w14:schemeClr w14:val="tx1"/>
                  </w14:solidFill>
                </w14:textFill>
              </w:rPr>
              <w:t>总则》（HJ 819-2017）</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《排污许可证申请与核发技术规范 工业噪声》（HI1301-2023）</w:t>
            </w:r>
            <w:r>
              <w:rPr>
                <w:rFonts w:hint="eastAsia" w:ascii="Times New Roman" w:hAnsi="Times New Roman" w:eastAsia="宋体" w:cs="Times New Roman"/>
                <w:color w:val="000000" w:themeColor="text1"/>
                <w:sz w:val="24"/>
                <w:highlight w:val="none"/>
                <w14:textFill>
                  <w14:solidFill>
                    <w14:schemeClr w14:val="tx1"/>
                  </w14:solidFill>
                </w14:textFill>
              </w:rPr>
              <w:t>和地方政</w:t>
            </w:r>
            <w:r>
              <w:rPr>
                <w:rFonts w:hint="eastAsia"/>
                <w:color w:val="000000" w:themeColor="text1"/>
                <w:sz w:val="24"/>
                <w:highlight w:val="none"/>
                <w14:textFill>
                  <w14:solidFill>
                    <w14:schemeClr w14:val="tx1"/>
                  </w14:solidFill>
                </w14:textFill>
              </w:rPr>
              <w:t>策，本项目噪声自行监测计划见表</w:t>
            </w:r>
            <w:r>
              <w:rPr>
                <w:color w:val="000000" w:themeColor="text1"/>
                <w:sz w:val="24"/>
                <w:highlight w:val="none"/>
                <w14:textFill>
                  <w14:solidFill>
                    <w14:schemeClr w14:val="tx1"/>
                  </w14:solidFill>
                </w14:textFill>
              </w:rPr>
              <w:t>4-</w:t>
            </w:r>
            <w:r>
              <w:rPr>
                <w:rFonts w:hint="eastAsia"/>
                <w:color w:val="000000" w:themeColor="text1"/>
                <w:sz w:val="24"/>
                <w:highlight w:val="none"/>
                <w:lang w:val="en-US" w:eastAsia="zh-CN"/>
                <w14:textFill>
                  <w14:solidFill>
                    <w14:schemeClr w14:val="tx1"/>
                  </w14:solidFill>
                </w14:textFill>
              </w:rPr>
              <w:t>16</w:t>
            </w:r>
            <w:r>
              <w:rPr>
                <w:rFonts w:hint="eastAsia"/>
                <w:color w:val="000000" w:themeColor="text1"/>
                <w:sz w:val="24"/>
                <w:szCs w:val="24"/>
                <w:highlight w:val="none"/>
                <w14:textFill>
                  <w14:solidFill>
                    <w14:schemeClr w14:val="tx1"/>
                  </w14:solidFill>
                </w14:textFill>
              </w:rPr>
              <w:t>。</w:t>
            </w:r>
          </w:p>
          <w:p w14:paraId="D59C23C8">
            <w:pPr>
              <w:shd w:val="clear"/>
              <w:adjustRightInd w:val="0"/>
              <w:snapToGrid w:val="0"/>
              <w:spacing w:line="240" w:lineRule="auto"/>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表</w:t>
            </w:r>
            <w:r>
              <w:rPr>
                <w:b/>
                <w:bCs/>
                <w:color w:val="000000" w:themeColor="text1"/>
                <w:highlight w:val="none"/>
                <w14:textFill>
                  <w14:solidFill>
                    <w14:schemeClr w14:val="tx1"/>
                  </w14:solidFill>
                </w14:textFill>
              </w:rPr>
              <w:t>4-</w:t>
            </w:r>
            <w:r>
              <w:rPr>
                <w:rFonts w:hint="eastAsia"/>
                <w:b/>
                <w:bCs/>
                <w:color w:val="000000" w:themeColor="text1"/>
                <w:highlight w:val="none"/>
                <w:lang w:val="en-US" w:eastAsia="zh-CN"/>
                <w14:textFill>
                  <w14:solidFill>
                    <w14:schemeClr w14:val="tx1"/>
                  </w14:solidFill>
                </w14:textFill>
              </w:rPr>
              <w:t>16</w:t>
            </w:r>
            <w:r>
              <w:rPr>
                <w:rFonts w:hint="eastAsia"/>
                <w:b/>
                <w:bCs/>
                <w:color w:val="000000" w:themeColor="text1"/>
                <w:highlight w:val="none"/>
                <w14:textFill>
                  <w14:solidFill>
                    <w14:schemeClr w14:val="tx1"/>
                  </w14:solidFill>
                </w14:textFill>
              </w:rPr>
              <w:t xml:space="preserve">  自行监测计划表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78"/>
              <w:gridCol w:w="1262"/>
              <w:gridCol w:w="2090"/>
              <w:gridCol w:w="1368"/>
              <w:gridCol w:w="2772"/>
            </w:tblGrid>
            <w:tr w14:paraId="B00F88E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15" w:type="pct"/>
                  <w:tcBorders>
                    <w:bottom w:val="single" w:color="auto" w:sz="4" w:space="0"/>
                  </w:tcBorders>
                  <w:tcMar>
                    <w:top w:w="0" w:type="dxa"/>
                    <w:left w:w="28" w:type="dxa"/>
                    <w:bottom w:w="0" w:type="dxa"/>
                    <w:right w:w="28" w:type="dxa"/>
                  </w:tcMar>
                  <w:vAlign w:val="center"/>
                </w:tcPr>
                <w:p w14:paraId="1C476C04">
                  <w:pPr>
                    <w:shd w:val="clear"/>
                    <w:spacing w:line="240" w:lineRule="auto"/>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类型</w:t>
                  </w:r>
                </w:p>
              </w:tc>
              <w:tc>
                <w:tcPr>
                  <w:tcW w:w="772" w:type="pct"/>
                  <w:tcBorders>
                    <w:bottom w:val="single" w:color="auto" w:sz="4" w:space="0"/>
                  </w:tcBorders>
                  <w:tcMar>
                    <w:top w:w="0" w:type="dxa"/>
                    <w:left w:w="28" w:type="dxa"/>
                    <w:bottom w:w="0" w:type="dxa"/>
                    <w:right w:w="28" w:type="dxa"/>
                  </w:tcMar>
                  <w:vAlign w:val="center"/>
                </w:tcPr>
                <w:p w14:paraId="4BC57789">
                  <w:pPr>
                    <w:shd w:val="clear"/>
                    <w:spacing w:line="240" w:lineRule="auto"/>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排口名称</w:t>
                  </w:r>
                  <w:r>
                    <w:rPr>
                      <w:b/>
                      <w:bCs/>
                      <w:color w:val="000000" w:themeColor="text1"/>
                      <w:highlight w:val="none"/>
                      <w14:textFill>
                        <w14:solidFill>
                          <w14:schemeClr w14:val="tx1"/>
                        </w14:solidFill>
                      </w14:textFill>
                    </w:rPr>
                    <w:t>/</w:t>
                  </w:r>
                  <w:r>
                    <w:rPr>
                      <w:rFonts w:hint="eastAsia"/>
                      <w:b/>
                      <w:bCs/>
                      <w:color w:val="000000" w:themeColor="text1"/>
                      <w:highlight w:val="none"/>
                      <w14:textFill>
                        <w14:solidFill>
                          <w14:schemeClr w14:val="tx1"/>
                        </w14:solidFill>
                      </w14:textFill>
                    </w:rPr>
                    <w:t>点位名称</w:t>
                  </w:r>
                </w:p>
              </w:tc>
              <w:tc>
                <w:tcPr>
                  <w:tcW w:w="1279" w:type="pct"/>
                  <w:tcBorders>
                    <w:bottom w:val="single" w:color="auto" w:sz="4" w:space="0"/>
                  </w:tcBorders>
                  <w:tcMar>
                    <w:top w:w="0" w:type="dxa"/>
                    <w:left w:w="28" w:type="dxa"/>
                    <w:bottom w:w="0" w:type="dxa"/>
                    <w:right w:w="28" w:type="dxa"/>
                  </w:tcMar>
                  <w:vAlign w:val="center"/>
                </w:tcPr>
                <w:p w14:paraId="B264A3F7">
                  <w:pPr>
                    <w:shd w:val="clear"/>
                    <w:spacing w:line="240" w:lineRule="auto"/>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监测因子</w:t>
                  </w:r>
                </w:p>
              </w:tc>
              <w:tc>
                <w:tcPr>
                  <w:tcW w:w="837" w:type="pct"/>
                  <w:tcBorders>
                    <w:bottom w:val="single" w:color="auto" w:sz="4" w:space="0"/>
                  </w:tcBorders>
                  <w:tcMar>
                    <w:top w:w="0" w:type="dxa"/>
                    <w:left w:w="28" w:type="dxa"/>
                    <w:bottom w:w="0" w:type="dxa"/>
                    <w:right w:w="28" w:type="dxa"/>
                  </w:tcMar>
                  <w:vAlign w:val="center"/>
                </w:tcPr>
                <w:p w14:paraId="F5EC611A">
                  <w:pPr>
                    <w:shd w:val="clear"/>
                    <w:spacing w:line="240" w:lineRule="auto"/>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监测频次</w:t>
                  </w:r>
                </w:p>
              </w:tc>
              <w:tc>
                <w:tcPr>
                  <w:tcW w:w="1696" w:type="pct"/>
                  <w:tcBorders>
                    <w:bottom w:val="single" w:color="auto" w:sz="4" w:space="0"/>
                  </w:tcBorders>
                  <w:vAlign w:val="center"/>
                </w:tcPr>
                <w:p w14:paraId="60C5AE20">
                  <w:pPr>
                    <w:shd w:val="clear"/>
                    <w:spacing w:line="240" w:lineRule="auto"/>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执行标准</w:t>
                  </w:r>
                </w:p>
              </w:tc>
            </w:tr>
            <w:tr w14:paraId="3A59E2C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15" w:type="pct"/>
                  <w:tcBorders>
                    <w:top w:val="single" w:color="auto" w:sz="4" w:space="0"/>
                  </w:tcBorders>
                  <w:tcMar>
                    <w:top w:w="0" w:type="dxa"/>
                    <w:left w:w="28" w:type="dxa"/>
                    <w:bottom w:w="0" w:type="dxa"/>
                    <w:right w:w="28" w:type="dxa"/>
                  </w:tcMar>
                  <w:vAlign w:val="center"/>
                </w:tcPr>
                <w:p w14:paraId="05A57301">
                  <w:pPr>
                    <w:shd w:val="clear"/>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噪声</w:t>
                  </w:r>
                </w:p>
              </w:tc>
              <w:tc>
                <w:tcPr>
                  <w:tcW w:w="772" w:type="pct"/>
                  <w:tcBorders>
                    <w:top w:val="single" w:color="auto" w:sz="4" w:space="0"/>
                  </w:tcBorders>
                  <w:tcMar>
                    <w:top w:w="0" w:type="dxa"/>
                    <w:left w:w="28" w:type="dxa"/>
                    <w:bottom w:w="0" w:type="dxa"/>
                    <w:right w:w="28" w:type="dxa"/>
                  </w:tcMar>
                  <w:vAlign w:val="center"/>
                </w:tcPr>
                <w:p w14:paraId="9ED6447B">
                  <w:pPr>
                    <w:shd w:val="clear"/>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厂界外</w:t>
                  </w:r>
                  <w:r>
                    <w:rPr>
                      <w:color w:val="000000" w:themeColor="text1"/>
                      <w:highlight w:val="none"/>
                      <w14:textFill>
                        <w14:solidFill>
                          <w14:schemeClr w14:val="tx1"/>
                        </w14:solidFill>
                      </w14:textFill>
                    </w:rPr>
                    <w:t>1m</w:t>
                  </w:r>
                </w:p>
              </w:tc>
              <w:tc>
                <w:tcPr>
                  <w:tcW w:w="1279" w:type="pct"/>
                  <w:tcBorders>
                    <w:top w:val="single" w:color="auto" w:sz="4" w:space="0"/>
                  </w:tcBorders>
                  <w:tcMar>
                    <w:top w:w="0" w:type="dxa"/>
                    <w:left w:w="28" w:type="dxa"/>
                    <w:bottom w:w="0" w:type="dxa"/>
                    <w:right w:w="28" w:type="dxa"/>
                  </w:tcMar>
                  <w:vAlign w:val="center"/>
                </w:tcPr>
                <w:p w14:paraId="63394A24">
                  <w:pPr>
                    <w:shd w:val="clear"/>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昼夜等效连续</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声级</w:t>
                  </w:r>
                </w:p>
              </w:tc>
              <w:tc>
                <w:tcPr>
                  <w:tcW w:w="837" w:type="pct"/>
                  <w:tcBorders>
                    <w:top w:val="single" w:color="auto" w:sz="4" w:space="0"/>
                  </w:tcBorders>
                  <w:tcMar>
                    <w:top w:w="0" w:type="dxa"/>
                    <w:left w:w="28" w:type="dxa"/>
                    <w:bottom w:w="0" w:type="dxa"/>
                    <w:right w:w="28" w:type="dxa"/>
                  </w:tcMar>
                  <w:vAlign w:val="center"/>
                </w:tcPr>
                <w:p w14:paraId="80110518">
                  <w:pPr>
                    <w:shd w:val="clear"/>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次</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季度</w:t>
                  </w:r>
                </w:p>
              </w:tc>
              <w:tc>
                <w:tcPr>
                  <w:tcW w:w="1696" w:type="pct"/>
                  <w:tcBorders>
                    <w:top w:val="single" w:color="auto" w:sz="4" w:space="0"/>
                  </w:tcBorders>
                  <w:vAlign w:val="center"/>
                </w:tcPr>
                <w:p w14:paraId="1EEFDB79">
                  <w:pPr>
                    <w:shd w:val="clear"/>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rPr>
                    <w:t>《工业企业厂界环境噪声排放标准》（</w:t>
                  </w:r>
                  <w:r>
                    <w:rPr>
                      <w:color w:val="000000"/>
                    </w:rPr>
                    <w:t>GB12348-2008</w:t>
                  </w:r>
                  <w:r>
                    <w:rPr>
                      <w:rFonts w:hint="eastAsia"/>
                      <w:color w:val="000000"/>
                    </w:rPr>
                    <w:t>）3类标准</w:t>
                  </w:r>
                </w:p>
              </w:tc>
            </w:tr>
          </w:tbl>
          <w:p w14:paraId="D2620E3A">
            <w:pPr>
              <w:shd w:val="clear"/>
              <w:ind w:firstLine="482" w:firstLineChars="200"/>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4、固</w:t>
            </w:r>
            <w:r>
              <w:rPr>
                <w:rFonts w:hint="eastAsia"/>
                <w:b/>
                <w:bCs/>
                <w:color w:val="000000" w:themeColor="text1"/>
                <w:sz w:val="24"/>
                <w:szCs w:val="24"/>
                <w:highlight w:val="none"/>
                <w14:textFill>
                  <w14:solidFill>
                    <w14:schemeClr w14:val="tx1"/>
                  </w14:solidFill>
                </w14:textFill>
              </w:rPr>
              <w:t>体废物</w:t>
            </w:r>
          </w:p>
          <w:p w14:paraId="A974191A">
            <w:pPr>
              <w:shd w:val="clear"/>
              <w:tabs>
                <w:tab w:val="left" w:pos="8400"/>
              </w:tabs>
              <w:ind w:firstLine="480" w:firstLineChars="200"/>
              <w:rPr>
                <w:color w:val="auto"/>
                <w:sz w:val="24"/>
                <w:szCs w:val="24"/>
                <w:highlight w:val="none"/>
              </w:rPr>
            </w:pPr>
            <w:r>
              <w:rPr>
                <w:color w:val="auto"/>
                <w:sz w:val="24"/>
                <w:szCs w:val="24"/>
                <w:highlight w:val="none"/>
              </w:rPr>
              <w:t>根据工程分析，本项目</w:t>
            </w:r>
            <w:r>
              <w:rPr>
                <w:rFonts w:hint="eastAsia"/>
                <w:color w:val="auto"/>
                <w:sz w:val="24"/>
                <w:szCs w:val="24"/>
                <w:highlight w:val="none"/>
                <w:lang w:val="en-US" w:eastAsia="zh-CN"/>
              </w:rPr>
              <w:t>固体废物主要有金属废料、废包装袋、废乳化液、含油金属屑、废碱液、废机油、废抹布手套。</w:t>
            </w:r>
          </w:p>
          <w:p w14:paraId="400314F9">
            <w:pPr>
              <w:shd w:val="clear"/>
              <w:ind w:firstLine="480" w:firstLineChars="200"/>
              <w:rPr>
                <w:bCs/>
                <w:color w:val="auto"/>
                <w:sz w:val="24"/>
                <w:szCs w:val="24"/>
                <w:highlight w:val="none"/>
              </w:rPr>
            </w:pPr>
            <w:r>
              <w:rPr>
                <w:bCs/>
                <w:color w:val="auto"/>
                <w:sz w:val="24"/>
                <w:szCs w:val="24"/>
                <w:highlight w:val="none"/>
              </w:rPr>
              <w:t>本项目固体废物</w:t>
            </w:r>
            <w:r>
              <w:rPr>
                <w:rFonts w:hint="eastAsia"/>
                <w:bCs/>
                <w:color w:val="auto"/>
                <w:sz w:val="24"/>
                <w:szCs w:val="24"/>
                <w:highlight w:val="none"/>
              </w:rPr>
              <w:t>产生</w:t>
            </w:r>
            <w:r>
              <w:rPr>
                <w:bCs/>
                <w:color w:val="auto"/>
                <w:sz w:val="24"/>
                <w:szCs w:val="24"/>
                <w:highlight w:val="none"/>
              </w:rPr>
              <w:t>情况见表4-</w:t>
            </w:r>
            <w:r>
              <w:rPr>
                <w:rFonts w:hint="eastAsia"/>
                <w:bCs/>
                <w:color w:val="auto"/>
                <w:sz w:val="24"/>
                <w:szCs w:val="24"/>
                <w:highlight w:val="none"/>
                <w:lang w:val="en-US" w:eastAsia="zh-CN"/>
              </w:rPr>
              <w:t>17</w:t>
            </w:r>
            <w:r>
              <w:rPr>
                <w:bCs/>
                <w:color w:val="auto"/>
                <w:sz w:val="24"/>
                <w:szCs w:val="24"/>
                <w:highlight w:val="none"/>
              </w:rPr>
              <w:t>。</w:t>
            </w:r>
          </w:p>
          <w:p w14:paraId="3C75940A">
            <w:pPr>
              <w:pStyle w:val="46"/>
              <w:shd w:val="clear"/>
              <w:ind w:firstLine="210"/>
              <w:rPr>
                <w:b/>
                <w:bCs w:val="0"/>
                <w:color w:val="auto"/>
                <w:szCs w:val="21"/>
                <w:highlight w:val="none"/>
              </w:rPr>
            </w:pPr>
          </w:p>
          <w:p w14:paraId="4909AF4B">
            <w:pPr>
              <w:pStyle w:val="46"/>
              <w:shd w:val="clear"/>
              <w:ind w:firstLine="210"/>
              <w:rPr>
                <w:b/>
                <w:bCs w:val="0"/>
                <w:color w:val="auto"/>
                <w:szCs w:val="21"/>
                <w:highlight w:val="none"/>
              </w:rPr>
            </w:pPr>
          </w:p>
          <w:p w14:paraId="9D6DE3F1">
            <w:pPr>
              <w:pStyle w:val="46"/>
              <w:shd w:val="clear"/>
              <w:ind w:firstLine="210"/>
              <w:rPr>
                <w:b/>
                <w:bCs w:val="0"/>
                <w:color w:val="auto"/>
                <w:szCs w:val="21"/>
                <w:highlight w:val="none"/>
              </w:rPr>
            </w:pPr>
            <w:r>
              <w:rPr>
                <w:b/>
                <w:bCs w:val="0"/>
                <w:color w:val="auto"/>
                <w:szCs w:val="21"/>
                <w:highlight w:val="none"/>
              </w:rPr>
              <w:t>表4-</w:t>
            </w:r>
            <w:r>
              <w:rPr>
                <w:rFonts w:hint="eastAsia"/>
                <w:b/>
                <w:bCs w:val="0"/>
                <w:color w:val="auto"/>
                <w:szCs w:val="21"/>
                <w:highlight w:val="none"/>
                <w:lang w:val="en-US" w:eastAsia="zh-CN"/>
              </w:rPr>
              <w:t>17</w:t>
            </w:r>
            <w:r>
              <w:rPr>
                <w:b/>
                <w:bCs w:val="0"/>
                <w:color w:val="auto"/>
                <w:szCs w:val="21"/>
                <w:highlight w:val="none"/>
              </w:rPr>
              <w:t xml:space="preserve">  建设项目固体废物产生情况汇总表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03"/>
              <w:gridCol w:w="1061"/>
              <w:gridCol w:w="1525"/>
              <w:gridCol w:w="446"/>
              <w:gridCol w:w="1203"/>
              <w:gridCol w:w="1082"/>
              <w:gridCol w:w="801"/>
              <w:gridCol w:w="604"/>
              <w:gridCol w:w="845"/>
            </w:tblGrid>
            <w:tr w14:paraId="7C39E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369" w:type="pct"/>
                  <w:vMerge w:val="restart"/>
                  <w:vAlign w:val="center"/>
                </w:tcPr>
                <w:p w14:paraId="5F94F46C">
                  <w:pPr>
                    <w:shd w:val="clear"/>
                    <w:adjustRightInd w:val="0"/>
                    <w:snapToGrid w:val="0"/>
                    <w:spacing w:line="240" w:lineRule="auto"/>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序号</w:t>
                  </w:r>
                </w:p>
              </w:tc>
              <w:tc>
                <w:tcPr>
                  <w:tcW w:w="649" w:type="pct"/>
                  <w:vMerge w:val="restart"/>
                  <w:vAlign w:val="center"/>
                </w:tcPr>
                <w:p w14:paraId="79041912">
                  <w:pPr>
                    <w:shd w:val="clear"/>
                    <w:adjustRightInd w:val="0"/>
                    <w:snapToGrid w:val="0"/>
                    <w:spacing w:line="240" w:lineRule="auto"/>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固废</w:t>
                  </w:r>
                </w:p>
                <w:p w14:paraId="C89F4487">
                  <w:pPr>
                    <w:shd w:val="clear"/>
                    <w:adjustRightInd w:val="0"/>
                    <w:snapToGrid w:val="0"/>
                    <w:spacing w:line="240" w:lineRule="auto"/>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名称</w:t>
                  </w:r>
                </w:p>
              </w:tc>
              <w:tc>
                <w:tcPr>
                  <w:tcW w:w="933" w:type="pct"/>
                  <w:vMerge w:val="restart"/>
                  <w:vAlign w:val="center"/>
                </w:tcPr>
                <w:p w14:paraId="8274FD49">
                  <w:pPr>
                    <w:shd w:val="clear"/>
                    <w:adjustRightInd w:val="0"/>
                    <w:snapToGrid w:val="0"/>
                    <w:spacing w:line="240" w:lineRule="auto"/>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产生工序</w:t>
                  </w:r>
                </w:p>
              </w:tc>
              <w:tc>
                <w:tcPr>
                  <w:tcW w:w="272" w:type="pct"/>
                  <w:vMerge w:val="restart"/>
                  <w:vAlign w:val="center"/>
                </w:tcPr>
                <w:p w14:paraId="03675898">
                  <w:pPr>
                    <w:shd w:val="clear"/>
                    <w:adjustRightInd w:val="0"/>
                    <w:snapToGrid w:val="0"/>
                    <w:spacing w:line="240" w:lineRule="auto"/>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形态</w:t>
                  </w:r>
                </w:p>
              </w:tc>
              <w:tc>
                <w:tcPr>
                  <w:tcW w:w="736" w:type="pct"/>
                  <w:vMerge w:val="restart"/>
                  <w:vAlign w:val="center"/>
                </w:tcPr>
                <w:p w14:paraId="50E5E884">
                  <w:pPr>
                    <w:shd w:val="clear"/>
                    <w:adjustRightInd w:val="0"/>
                    <w:snapToGrid w:val="0"/>
                    <w:spacing w:line="240" w:lineRule="auto"/>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主要成分</w:t>
                  </w:r>
                </w:p>
              </w:tc>
              <w:tc>
                <w:tcPr>
                  <w:tcW w:w="662" w:type="pct"/>
                  <w:vMerge w:val="restart"/>
                  <w:vAlign w:val="center"/>
                </w:tcPr>
                <w:p w14:paraId="71AF90B4">
                  <w:pPr>
                    <w:shd w:val="clear"/>
                    <w:adjustRightInd w:val="0"/>
                    <w:snapToGrid w:val="0"/>
                    <w:spacing w:line="240" w:lineRule="auto"/>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预测产生量</w:t>
                  </w:r>
                </w:p>
                <w:p w14:paraId="27B8E0DA">
                  <w:pPr>
                    <w:shd w:val="clear"/>
                    <w:adjustRightInd w:val="0"/>
                    <w:snapToGrid w:val="0"/>
                    <w:spacing w:line="240" w:lineRule="auto"/>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（吨/年）</w:t>
                  </w:r>
                </w:p>
              </w:tc>
              <w:tc>
                <w:tcPr>
                  <w:tcW w:w="1376" w:type="pct"/>
                  <w:gridSpan w:val="3"/>
                  <w:vAlign w:val="center"/>
                </w:tcPr>
                <w:p w14:paraId="49A142EC">
                  <w:pPr>
                    <w:shd w:val="clear"/>
                    <w:adjustRightInd w:val="0"/>
                    <w:snapToGrid w:val="0"/>
                    <w:spacing w:line="240" w:lineRule="auto"/>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种类判断</w:t>
                  </w:r>
                </w:p>
              </w:tc>
            </w:tr>
            <w:tr w14:paraId="5253B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9" w:type="pct"/>
                  <w:vMerge w:val="continue"/>
                  <w:tcBorders>
                    <w:bottom w:val="single" w:color="auto" w:sz="12" w:space="0"/>
                  </w:tcBorders>
                  <w:vAlign w:val="center"/>
                </w:tcPr>
                <w:p w14:paraId="DD8DBCC0">
                  <w:pPr>
                    <w:shd w:val="clear"/>
                    <w:adjustRightInd w:val="0"/>
                    <w:snapToGrid w:val="0"/>
                    <w:spacing w:line="240" w:lineRule="auto"/>
                    <w:jc w:val="center"/>
                    <w:rPr>
                      <w:b/>
                      <w:color w:val="000000" w:themeColor="text1"/>
                      <w:highlight w:val="none"/>
                      <w14:textFill>
                        <w14:solidFill>
                          <w14:schemeClr w14:val="tx1"/>
                        </w14:solidFill>
                      </w14:textFill>
                    </w:rPr>
                  </w:pPr>
                </w:p>
              </w:tc>
              <w:tc>
                <w:tcPr>
                  <w:tcW w:w="649" w:type="pct"/>
                  <w:vMerge w:val="continue"/>
                  <w:tcBorders>
                    <w:bottom w:val="single" w:color="auto" w:sz="12" w:space="0"/>
                  </w:tcBorders>
                  <w:vAlign w:val="center"/>
                </w:tcPr>
                <w:p w14:paraId="8EFCC630">
                  <w:pPr>
                    <w:shd w:val="clear"/>
                    <w:adjustRightInd w:val="0"/>
                    <w:snapToGrid w:val="0"/>
                    <w:spacing w:line="240" w:lineRule="auto"/>
                    <w:jc w:val="center"/>
                    <w:rPr>
                      <w:b/>
                      <w:color w:val="000000" w:themeColor="text1"/>
                      <w:highlight w:val="none"/>
                      <w14:textFill>
                        <w14:solidFill>
                          <w14:schemeClr w14:val="tx1"/>
                        </w14:solidFill>
                      </w14:textFill>
                    </w:rPr>
                  </w:pPr>
                </w:p>
              </w:tc>
              <w:tc>
                <w:tcPr>
                  <w:tcW w:w="933" w:type="pct"/>
                  <w:vMerge w:val="continue"/>
                  <w:tcBorders>
                    <w:bottom w:val="single" w:color="auto" w:sz="12" w:space="0"/>
                  </w:tcBorders>
                  <w:vAlign w:val="center"/>
                </w:tcPr>
                <w:p w14:paraId="5CEB166F">
                  <w:pPr>
                    <w:shd w:val="clear"/>
                    <w:adjustRightInd w:val="0"/>
                    <w:snapToGrid w:val="0"/>
                    <w:spacing w:line="240" w:lineRule="auto"/>
                    <w:jc w:val="center"/>
                    <w:rPr>
                      <w:b/>
                      <w:color w:val="000000" w:themeColor="text1"/>
                      <w:highlight w:val="none"/>
                      <w14:textFill>
                        <w14:solidFill>
                          <w14:schemeClr w14:val="tx1"/>
                        </w14:solidFill>
                      </w14:textFill>
                    </w:rPr>
                  </w:pPr>
                </w:p>
              </w:tc>
              <w:tc>
                <w:tcPr>
                  <w:tcW w:w="272" w:type="pct"/>
                  <w:vMerge w:val="continue"/>
                  <w:tcBorders>
                    <w:bottom w:val="single" w:color="auto" w:sz="12" w:space="0"/>
                  </w:tcBorders>
                  <w:vAlign w:val="center"/>
                </w:tcPr>
                <w:p w14:paraId="C6DCECAE">
                  <w:pPr>
                    <w:shd w:val="clear"/>
                    <w:adjustRightInd w:val="0"/>
                    <w:snapToGrid w:val="0"/>
                    <w:spacing w:line="240" w:lineRule="auto"/>
                    <w:jc w:val="center"/>
                    <w:rPr>
                      <w:b/>
                      <w:color w:val="000000" w:themeColor="text1"/>
                      <w:highlight w:val="none"/>
                      <w14:textFill>
                        <w14:solidFill>
                          <w14:schemeClr w14:val="tx1"/>
                        </w14:solidFill>
                      </w14:textFill>
                    </w:rPr>
                  </w:pPr>
                </w:p>
              </w:tc>
              <w:tc>
                <w:tcPr>
                  <w:tcW w:w="736" w:type="pct"/>
                  <w:vMerge w:val="continue"/>
                  <w:tcBorders>
                    <w:bottom w:val="single" w:color="auto" w:sz="12" w:space="0"/>
                  </w:tcBorders>
                  <w:vAlign w:val="center"/>
                </w:tcPr>
                <w:p w14:paraId="E5AB43B0">
                  <w:pPr>
                    <w:shd w:val="clear"/>
                    <w:adjustRightInd w:val="0"/>
                    <w:snapToGrid w:val="0"/>
                    <w:spacing w:line="240" w:lineRule="auto"/>
                    <w:jc w:val="center"/>
                    <w:rPr>
                      <w:b/>
                      <w:color w:val="000000" w:themeColor="text1"/>
                      <w:highlight w:val="none"/>
                      <w14:textFill>
                        <w14:solidFill>
                          <w14:schemeClr w14:val="tx1"/>
                        </w14:solidFill>
                      </w14:textFill>
                    </w:rPr>
                  </w:pPr>
                </w:p>
              </w:tc>
              <w:tc>
                <w:tcPr>
                  <w:tcW w:w="662" w:type="pct"/>
                  <w:vMerge w:val="continue"/>
                  <w:tcBorders>
                    <w:bottom w:val="single" w:color="auto" w:sz="12" w:space="0"/>
                  </w:tcBorders>
                  <w:vAlign w:val="center"/>
                </w:tcPr>
                <w:p w14:paraId="5A566584">
                  <w:pPr>
                    <w:shd w:val="clear"/>
                    <w:adjustRightInd w:val="0"/>
                    <w:snapToGrid w:val="0"/>
                    <w:spacing w:line="240" w:lineRule="auto"/>
                    <w:jc w:val="center"/>
                    <w:rPr>
                      <w:b/>
                      <w:color w:val="000000" w:themeColor="text1"/>
                      <w:highlight w:val="none"/>
                      <w14:textFill>
                        <w14:solidFill>
                          <w14:schemeClr w14:val="tx1"/>
                        </w14:solidFill>
                      </w14:textFill>
                    </w:rPr>
                  </w:pPr>
                </w:p>
              </w:tc>
              <w:tc>
                <w:tcPr>
                  <w:tcW w:w="490" w:type="pct"/>
                  <w:tcBorders>
                    <w:bottom w:val="single" w:color="auto" w:sz="12" w:space="0"/>
                  </w:tcBorders>
                  <w:vAlign w:val="center"/>
                </w:tcPr>
                <w:p w14:paraId="485D4A6A">
                  <w:pPr>
                    <w:shd w:val="clear"/>
                    <w:adjustRightInd w:val="0"/>
                    <w:snapToGrid w:val="0"/>
                    <w:spacing w:line="240" w:lineRule="auto"/>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固体</w:t>
                  </w:r>
                </w:p>
                <w:p w14:paraId="67478DC8">
                  <w:pPr>
                    <w:shd w:val="clear"/>
                    <w:adjustRightInd w:val="0"/>
                    <w:snapToGrid w:val="0"/>
                    <w:spacing w:line="240" w:lineRule="auto"/>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废物</w:t>
                  </w:r>
                </w:p>
              </w:tc>
              <w:tc>
                <w:tcPr>
                  <w:tcW w:w="369" w:type="pct"/>
                  <w:tcBorders>
                    <w:bottom w:val="single" w:color="auto" w:sz="12" w:space="0"/>
                  </w:tcBorders>
                  <w:vAlign w:val="center"/>
                </w:tcPr>
                <w:p w14:paraId="EF2D9315">
                  <w:pPr>
                    <w:shd w:val="clear"/>
                    <w:adjustRightInd w:val="0"/>
                    <w:snapToGrid w:val="0"/>
                    <w:spacing w:line="240" w:lineRule="auto"/>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副产品</w:t>
                  </w:r>
                </w:p>
              </w:tc>
              <w:tc>
                <w:tcPr>
                  <w:tcW w:w="517" w:type="pct"/>
                  <w:tcBorders>
                    <w:bottom w:val="single" w:color="auto" w:sz="12" w:space="0"/>
                  </w:tcBorders>
                  <w:vAlign w:val="center"/>
                </w:tcPr>
                <w:p w14:paraId="A42CAE07">
                  <w:pPr>
                    <w:shd w:val="clear"/>
                    <w:adjustRightInd w:val="0"/>
                    <w:snapToGrid w:val="0"/>
                    <w:spacing w:line="240" w:lineRule="auto"/>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判定</w:t>
                  </w:r>
                </w:p>
                <w:p w14:paraId="83CBDB0B">
                  <w:pPr>
                    <w:shd w:val="clear"/>
                    <w:adjustRightInd w:val="0"/>
                    <w:snapToGrid w:val="0"/>
                    <w:spacing w:line="240" w:lineRule="auto"/>
                    <w:jc w:val="center"/>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依据</w:t>
                  </w:r>
                </w:p>
              </w:tc>
            </w:tr>
            <w:tr w14:paraId="EA44DE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9" w:type="pct"/>
                  <w:vAlign w:val="center"/>
                </w:tcPr>
                <w:p w14:paraId="8E3E8808">
                  <w:pPr>
                    <w:shd w:val="clear"/>
                    <w:adjustRightInd w:val="0"/>
                    <w:snapToGrid w:val="0"/>
                    <w:spacing w:line="240" w:lineRule="auto"/>
                    <w:jc w:val="center"/>
                    <w:rPr>
                      <w:rFonts w:hint="default" w:eastAsia="宋体"/>
                      <w:color w:val="000000" w:themeColor="text1"/>
                      <w:highlight w:val="none"/>
                      <w:lang w:val="en-US" w:eastAsia="zh-CN"/>
                      <w14:textFill>
                        <w14:solidFill>
                          <w14:schemeClr w14:val="tx1"/>
                        </w14:solidFill>
                      </w14:textFill>
                    </w:rPr>
                  </w:pPr>
                  <w:bookmarkStart w:id="16" w:name="OLE_LINK42" w:colFirst="1" w:colLast="1"/>
                  <w:bookmarkStart w:id="17" w:name="OLE_LINK46" w:colFirst="5" w:colLast="5"/>
                  <w:bookmarkStart w:id="18" w:name="OLE_LINK44" w:colFirst="2" w:colLast="3"/>
                  <w:bookmarkStart w:id="19" w:name="OLE_LINK45" w:colFirst="4" w:colLast="4"/>
                  <w:r>
                    <w:rPr>
                      <w:rFonts w:hint="eastAsia"/>
                      <w:color w:val="000000" w:themeColor="text1"/>
                      <w:highlight w:val="none"/>
                      <w:lang w:val="en-US" w:eastAsia="zh-CN"/>
                      <w14:textFill>
                        <w14:solidFill>
                          <w14:schemeClr w14:val="tx1"/>
                        </w14:solidFill>
                      </w14:textFill>
                    </w:rPr>
                    <w:t>1</w:t>
                  </w:r>
                </w:p>
              </w:tc>
              <w:tc>
                <w:tcPr>
                  <w:tcW w:w="649" w:type="pct"/>
                  <w:vAlign w:val="center"/>
                </w:tcPr>
                <w:p w14:paraId="431D07CC">
                  <w:pPr>
                    <w:shd w:val="clear"/>
                    <w:adjustRightInd w:val="0"/>
                    <w:snapToGrid w:val="0"/>
                    <w:spacing w:line="240" w:lineRule="auto"/>
                    <w:jc w:val="both"/>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金属废料</w:t>
                  </w:r>
                </w:p>
              </w:tc>
              <w:tc>
                <w:tcPr>
                  <w:tcW w:w="933" w:type="pct"/>
                  <w:vAlign w:val="center"/>
                </w:tcPr>
                <w:p w14:paraId="8FE94A36">
                  <w:pPr>
                    <w:shd w:val="clear"/>
                    <w:adjustRightInd w:val="0"/>
                    <w:snapToGrid w:val="0"/>
                    <w:spacing w:line="240" w:lineRule="auto"/>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切割</w:t>
                  </w:r>
                </w:p>
              </w:tc>
              <w:tc>
                <w:tcPr>
                  <w:tcW w:w="272" w:type="pct"/>
                  <w:vAlign w:val="center"/>
                </w:tcPr>
                <w:p w14:paraId="D63DEED0">
                  <w:pPr>
                    <w:shd w:val="clear"/>
                    <w:adjustRightInd w:val="0"/>
                    <w:snapToGrid w:val="0"/>
                    <w:spacing w:line="240" w:lineRule="auto"/>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固</w:t>
                  </w:r>
                </w:p>
              </w:tc>
              <w:tc>
                <w:tcPr>
                  <w:tcW w:w="736" w:type="pct"/>
                  <w:vAlign w:val="center"/>
                </w:tcPr>
                <w:p w14:paraId="F5225592">
                  <w:pPr>
                    <w:shd w:val="clear"/>
                    <w:adjustRightInd w:val="0"/>
                    <w:snapToGrid w:val="0"/>
                    <w:spacing w:line="240" w:lineRule="auto"/>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铝</w:t>
                  </w:r>
                </w:p>
              </w:tc>
              <w:tc>
                <w:tcPr>
                  <w:tcW w:w="662" w:type="pct"/>
                  <w:vAlign w:val="center"/>
                </w:tcPr>
                <w:p w14:paraId="7C4F134C">
                  <w:pPr>
                    <w:shd w:val="clear"/>
                    <w:adjustRightInd w:val="0"/>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29</w:t>
                  </w:r>
                </w:p>
              </w:tc>
              <w:tc>
                <w:tcPr>
                  <w:tcW w:w="490" w:type="pct"/>
                  <w:shd w:val="clear" w:color="auto" w:fill="auto"/>
                  <w:vAlign w:val="center"/>
                </w:tcPr>
                <w:p w14:paraId="CF302E9B">
                  <w:pPr>
                    <w:shd w:val="clear"/>
                    <w:adjustRightInd w:val="0"/>
                    <w:snapToGrid w:val="0"/>
                    <w:spacing w:line="240" w:lineRule="auto"/>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w:t>
                  </w:r>
                </w:p>
              </w:tc>
              <w:tc>
                <w:tcPr>
                  <w:tcW w:w="369" w:type="pct"/>
                  <w:shd w:val="clear" w:color="auto" w:fill="auto"/>
                  <w:vAlign w:val="center"/>
                </w:tcPr>
                <w:p w14:paraId="A36BC32C">
                  <w:pPr>
                    <w:shd w:val="clear"/>
                    <w:adjustRightInd w:val="0"/>
                    <w:snapToGrid w:val="0"/>
                    <w:spacing w:line="240" w:lineRule="auto"/>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17" w:type="pct"/>
                  <w:vMerge w:val="restart"/>
                  <w:vAlign w:val="center"/>
                </w:tcPr>
                <w:p w14:paraId="AB22B589">
                  <w:pPr>
                    <w:shd w:val="clear"/>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固体废物鉴别标准 通则</w:t>
                  </w:r>
                </w:p>
              </w:tc>
            </w:tr>
            <w:tr w14:paraId="746785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9" w:type="pct"/>
                  <w:vAlign w:val="center"/>
                </w:tcPr>
                <w:p w14:paraId="0D2C4192">
                  <w:pPr>
                    <w:shd w:val="clear"/>
                    <w:adjustRightInd w:val="0"/>
                    <w:snapToGrid w:val="0"/>
                    <w:spacing w:line="240" w:lineRule="auto"/>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649" w:type="pct"/>
                  <w:shd w:val="clear" w:color="auto" w:fill="auto"/>
                  <w:vAlign w:val="center"/>
                </w:tcPr>
                <w:p w14:paraId="7F39A2A6">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废包装袋</w:t>
                  </w:r>
                </w:p>
              </w:tc>
              <w:tc>
                <w:tcPr>
                  <w:tcW w:w="933" w:type="pct"/>
                  <w:shd w:val="clear" w:color="auto" w:fill="auto"/>
                  <w:vAlign w:val="center"/>
                </w:tcPr>
                <w:p w14:paraId="58F6BA41">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原料包装</w:t>
                  </w:r>
                </w:p>
              </w:tc>
              <w:tc>
                <w:tcPr>
                  <w:tcW w:w="272" w:type="pct"/>
                  <w:shd w:val="clear" w:color="auto" w:fill="auto"/>
                  <w:vAlign w:val="center"/>
                </w:tcPr>
                <w:p w14:paraId="3840E16C">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固</w:t>
                  </w:r>
                </w:p>
              </w:tc>
              <w:tc>
                <w:tcPr>
                  <w:tcW w:w="736" w:type="pct"/>
                  <w:shd w:val="clear" w:color="auto" w:fill="auto"/>
                  <w:vAlign w:val="center"/>
                </w:tcPr>
                <w:p w14:paraId="70E9B955">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塑料</w:t>
                  </w:r>
                </w:p>
              </w:tc>
              <w:tc>
                <w:tcPr>
                  <w:tcW w:w="662" w:type="pct"/>
                  <w:vAlign w:val="center"/>
                </w:tcPr>
                <w:p w14:paraId="05FFE623">
                  <w:pPr>
                    <w:shd w:val="clear"/>
                    <w:adjustRightInd w:val="0"/>
                    <w:snapToGrid w:val="0"/>
                    <w:spacing w:line="240" w:lineRule="auto"/>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0.01</w:t>
                  </w:r>
                </w:p>
              </w:tc>
              <w:tc>
                <w:tcPr>
                  <w:tcW w:w="490" w:type="pct"/>
                  <w:shd w:val="clear" w:color="auto" w:fill="auto"/>
                  <w:vAlign w:val="center"/>
                </w:tcPr>
                <w:p w14:paraId="39C1D0C5">
                  <w:pPr>
                    <w:shd w:val="clear"/>
                    <w:adjustRightInd w:val="0"/>
                    <w:snapToGrid w:val="0"/>
                    <w:spacing w:line="240" w:lineRule="auto"/>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w:t>
                  </w:r>
                </w:p>
              </w:tc>
              <w:tc>
                <w:tcPr>
                  <w:tcW w:w="369" w:type="pct"/>
                  <w:shd w:val="clear" w:color="auto" w:fill="auto"/>
                  <w:vAlign w:val="center"/>
                </w:tcPr>
                <w:p w14:paraId="4CD0785B">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17" w:type="pct"/>
                  <w:vMerge w:val="continue"/>
                  <w:vAlign w:val="center"/>
                </w:tcPr>
                <w:p w14:paraId="3EA093D7">
                  <w:pPr>
                    <w:shd w:val="clear"/>
                    <w:adjustRightInd w:val="0"/>
                    <w:snapToGrid w:val="0"/>
                    <w:spacing w:line="240" w:lineRule="auto"/>
                    <w:jc w:val="center"/>
                    <w:rPr>
                      <w:rFonts w:hint="eastAsia"/>
                      <w:color w:val="000000" w:themeColor="text1"/>
                      <w:highlight w:val="none"/>
                      <w14:textFill>
                        <w14:solidFill>
                          <w14:schemeClr w14:val="tx1"/>
                        </w14:solidFill>
                      </w14:textFill>
                    </w:rPr>
                  </w:pPr>
                </w:p>
              </w:tc>
            </w:tr>
            <w:bookmarkEnd w:id="16"/>
            <w:tr w14:paraId="96CD8E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9" w:type="pct"/>
                  <w:shd w:val="clear" w:color="auto" w:fill="auto"/>
                  <w:vAlign w:val="center"/>
                </w:tcPr>
                <w:p w14:paraId="51CFB2D7">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w:t>
                  </w:r>
                </w:p>
              </w:tc>
              <w:tc>
                <w:tcPr>
                  <w:tcW w:w="649" w:type="pct"/>
                  <w:vAlign w:val="center"/>
                </w:tcPr>
                <w:p w14:paraId="18E244D7">
                  <w:pPr>
                    <w:shd w:val="clear"/>
                    <w:adjustRightInd w:val="0"/>
                    <w:snapToGrid w:val="0"/>
                    <w:spacing w:line="240" w:lineRule="auto"/>
                    <w:jc w:val="center"/>
                    <w:rPr>
                      <w:rFonts w:hint="default" w:eastAsia="宋体"/>
                      <w:color w:val="000000" w:themeColor="text1"/>
                      <w:highlight w:val="none"/>
                      <w:lang w:val="en-US" w:eastAsia="zh-CN"/>
                      <w14:textFill>
                        <w14:solidFill>
                          <w14:schemeClr w14:val="tx1"/>
                        </w14:solidFill>
                      </w14:textFill>
                    </w:rPr>
                  </w:pPr>
                  <w:bookmarkStart w:id="20" w:name="OLE_LINK43" w:colFirst="1" w:colLast="1"/>
                  <w:r>
                    <w:rPr>
                      <w:rFonts w:hint="eastAsia"/>
                      <w:color w:val="000000" w:themeColor="text1"/>
                      <w:highlight w:val="none"/>
                      <w:lang w:val="en-US" w:eastAsia="zh-CN"/>
                      <w14:textFill>
                        <w14:solidFill>
                          <w14:schemeClr w14:val="tx1"/>
                        </w14:solidFill>
                      </w14:textFill>
                    </w:rPr>
                    <w:t>废乳化液</w:t>
                  </w:r>
                </w:p>
              </w:tc>
              <w:tc>
                <w:tcPr>
                  <w:tcW w:w="933" w:type="pct"/>
                  <w:vAlign w:val="center"/>
                </w:tcPr>
                <w:p w14:paraId="3A2B5B0E">
                  <w:pPr>
                    <w:shd w:val="clear"/>
                    <w:adjustRightInd w:val="0"/>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切割</w:t>
                  </w:r>
                </w:p>
              </w:tc>
              <w:tc>
                <w:tcPr>
                  <w:tcW w:w="272" w:type="pct"/>
                  <w:vAlign w:val="center"/>
                </w:tcPr>
                <w:p w14:paraId="E72E3ADA">
                  <w:pPr>
                    <w:shd w:val="clear"/>
                    <w:adjustRightInd w:val="0"/>
                    <w:snapToGrid w:val="0"/>
                    <w:spacing w:line="240" w:lineRule="auto"/>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液</w:t>
                  </w:r>
                </w:p>
              </w:tc>
              <w:tc>
                <w:tcPr>
                  <w:tcW w:w="736" w:type="pct"/>
                  <w:vAlign w:val="center"/>
                </w:tcPr>
                <w:p w14:paraId="BBAFD21C">
                  <w:pPr>
                    <w:shd w:val="clear"/>
                    <w:adjustRightInd w:val="0"/>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油水混合物</w:t>
                  </w:r>
                </w:p>
              </w:tc>
              <w:tc>
                <w:tcPr>
                  <w:tcW w:w="662" w:type="pct"/>
                  <w:vAlign w:val="center"/>
                </w:tcPr>
                <w:p w14:paraId="881B7FCE">
                  <w:pPr>
                    <w:shd w:val="clear"/>
                    <w:adjustRightInd w:val="0"/>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0.27</w:t>
                  </w:r>
                </w:p>
              </w:tc>
              <w:tc>
                <w:tcPr>
                  <w:tcW w:w="490" w:type="pct"/>
                  <w:vAlign w:val="center"/>
                </w:tcPr>
                <w:p w14:paraId="74B7B973">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369" w:type="pct"/>
                  <w:vAlign w:val="center"/>
                </w:tcPr>
                <w:p w14:paraId="7F24FE0A">
                  <w:pPr>
                    <w:shd w:val="clear"/>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17" w:type="pct"/>
                  <w:vMerge w:val="continue"/>
                  <w:vAlign w:val="center"/>
                </w:tcPr>
                <w:p w14:paraId="9B8F01A6">
                  <w:pPr>
                    <w:shd w:val="clear"/>
                    <w:adjustRightInd w:val="0"/>
                    <w:snapToGrid w:val="0"/>
                    <w:spacing w:line="240" w:lineRule="auto"/>
                    <w:jc w:val="center"/>
                    <w:rPr>
                      <w:color w:val="000000" w:themeColor="text1"/>
                      <w:highlight w:val="none"/>
                      <w14:textFill>
                        <w14:solidFill>
                          <w14:schemeClr w14:val="tx1"/>
                        </w14:solidFill>
                      </w14:textFill>
                    </w:rPr>
                  </w:pPr>
                </w:p>
              </w:tc>
            </w:tr>
            <w:tr w14:paraId="7038E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9" w:type="pct"/>
                  <w:shd w:val="clear" w:color="auto" w:fill="auto"/>
                  <w:vAlign w:val="center"/>
                </w:tcPr>
                <w:p w14:paraId="0F377B31">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4</w:t>
                  </w:r>
                </w:p>
              </w:tc>
              <w:tc>
                <w:tcPr>
                  <w:tcW w:w="649" w:type="pct"/>
                  <w:vAlign w:val="center"/>
                </w:tcPr>
                <w:p w14:paraId="2DEFB788">
                  <w:pPr>
                    <w:shd w:val="clear"/>
                    <w:adjustRightInd w:val="0"/>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含油金属屑</w:t>
                  </w:r>
                </w:p>
              </w:tc>
              <w:tc>
                <w:tcPr>
                  <w:tcW w:w="933" w:type="pct"/>
                  <w:vAlign w:val="center"/>
                </w:tcPr>
                <w:p w14:paraId="15AD63B6">
                  <w:pPr>
                    <w:shd w:val="clear"/>
                    <w:adjustRightInd w:val="0"/>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切割</w:t>
                  </w:r>
                </w:p>
              </w:tc>
              <w:tc>
                <w:tcPr>
                  <w:tcW w:w="272" w:type="pct"/>
                  <w:vAlign w:val="center"/>
                </w:tcPr>
                <w:p w14:paraId="70925249">
                  <w:pPr>
                    <w:shd w:val="clear"/>
                    <w:adjustRightInd w:val="0"/>
                    <w:snapToGrid w:val="0"/>
                    <w:spacing w:line="240" w:lineRule="auto"/>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固</w:t>
                  </w:r>
                </w:p>
              </w:tc>
              <w:tc>
                <w:tcPr>
                  <w:tcW w:w="736" w:type="pct"/>
                  <w:vAlign w:val="center"/>
                </w:tcPr>
                <w:p w14:paraId="5DB6C593">
                  <w:pPr>
                    <w:shd w:val="clear"/>
                    <w:adjustRightInd w:val="0"/>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沾染油脂</w:t>
                  </w:r>
                </w:p>
              </w:tc>
              <w:tc>
                <w:tcPr>
                  <w:tcW w:w="662" w:type="pct"/>
                  <w:vAlign w:val="center"/>
                </w:tcPr>
                <w:p w14:paraId="46D27315">
                  <w:pPr>
                    <w:shd w:val="clear"/>
                    <w:adjustRightInd w:val="0"/>
                    <w:snapToGrid w:val="0"/>
                    <w:spacing w:line="240" w:lineRule="auto"/>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490" w:type="pct"/>
                  <w:shd w:val="clear" w:color="auto" w:fill="auto"/>
                  <w:vAlign w:val="center"/>
                </w:tcPr>
                <w:p w14:paraId="7BC0AC36">
                  <w:pPr>
                    <w:shd w:val="clear"/>
                    <w:adjustRightInd w:val="0"/>
                    <w:snapToGrid w:val="0"/>
                    <w:spacing w:line="240" w:lineRule="auto"/>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w:t>
                  </w:r>
                </w:p>
              </w:tc>
              <w:tc>
                <w:tcPr>
                  <w:tcW w:w="369" w:type="pct"/>
                  <w:shd w:val="clear" w:color="auto" w:fill="auto"/>
                  <w:vAlign w:val="center"/>
                </w:tcPr>
                <w:p w14:paraId="633723BF">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17" w:type="pct"/>
                  <w:vMerge w:val="continue"/>
                  <w:vAlign w:val="center"/>
                </w:tcPr>
                <w:p w14:paraId="4F630F0B">
                  <w:pPr>
                    <w:shd w:val="clear"/>
                    <w:adjustRightInd w:val="0"/>
                    <w:snapToGrid w:val="0"/>
                    <w:spacing w:line="240" w:lineRule="auto"/>
                    <w:jc w:val="center"/>
                    <w:rPr>
                      <w:color w:val="000000" w:themeColor="text1"/>
                      <w:highlight w:val="none"/>
                      <w14:textFill>
                        <w14:solidFill>
                          <w14:schemeClr w14:val="tx1"/>
                        </w14:solidFill>
                      </w14:textFill>
                    </w:rPr>
                  </w:pPr>
                </w:p>
              </w:tc>
            </w:tr>
            <w:tr w14:paraId="2BFC4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9" w:type="pct"/>
                  <w:shd w:val="clear" w:color="auto" w:fill="auto"/>
                  <w:vAlign w:val="center"/>
                </w:tcPr>
                <w:p w14:paraId="0A9B0A4A">
                  <w:pPr>
                    <w:shd w:val="clear"/>
                    <w:adjustRightInd w:val="0"/>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c>
                <w:tcPr>
                  <w:tcW w:w="649" w:type="pct"/>
                  <w:vAlign w:val="center"/>
                </w:tcPr>
                <w:p w14:paraId="6CFE788A">
                  <w:pPr>
                    <w:shd w:val="clear"/>
                    <w:adjustRightInd w:val="0"/>
                    <w:snapToGrid w:val="0"/>
                    <w:spacing w:line="240" w:lineRule="auto"/>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废碱液</w:t>
                  </w:r>
                </w:p>
              </w:tc>
              <w:tc>
                <w:tcPr>
                  <w:tcW w:w="933" w:type="pct"/>
                  <w:vAlign w:val="center"/>
                </w:tcPr>
                <w:p w14:paraId="227D360D">
                  <w:pPr>
                    <w:shd w:val="clear"/>
                    <w:adjustRightInd w:val="0"/>
                    <w:snapToGrid w:val="0"/>
                    <w:spacing w:line="240" w:lineRule="auto"/>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泡模</w:t>
                  </w:r>
                </w:p>
              </w:tc>
              <w:tc>
                <w:tcPr>
                  <w:tcW w:w="272" w:type="pct"/>
                  <w:vAlign w:val="center"/>
                </w:tcPr>
                <w:p w14:paraId="716E8F92">
                  <w:pPr>
                    <w:shd w:val="clear"/>
                    <w:adjustRightInd w:val="0"/>
                    <w:snapToGrid w:val="0"/>
                    <w:spacing w:line="240" w:lineRule="auto"/>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液</w:t>
                  </w:r>
                </w:p>
              </w:tc>
              <w:tc>
                <w:tcPr>
                  <w:tcW w:w="736" w:type="pct"/>
                  <w:vAlign w:val="center"/>
                </w:tcPr>
                <w:p w14:paraId="0259CA52">
                  <w:pPr>
                    <w:shd w:val="clear"/>
                    <w:adjustRightInd w:val="0"/>
                    <w:snapToGrid w:val="0"/>
                    <w:spacing w:line="240" w:lineRule="auto"/>
                    <w:jc w:val="center"/>
                    <w:rPr>
                      <w:rFonts w:hint="eastAsia"/>
                      <w:color w:val="000000" w:themeColor="text1"/>
                      <w:highlight w:val="none"/>
                      <w:lang w:val="en-US" w:eastAsia="zh-CN"/>
                      <w14:textFill>
                        <w14:solidFill>
                          <w14:schemeClr w14:val="tx1"/>
                        </w14:solidFill>
                      </w14:textFill>
                    </w:rPr>
                  </w:pPr>
                  <w:r>
                    <w:rPr>
                      <w:rFonts w:hint="eastAsia"/>
                      <w:szCs w:val="21"/>
                    </w:rPr>
                    <w:t>NaOH</w:t>
                  </w:r>
                </w:p>
              </w:tc>
              <w:tc>
                <w:tcPr>
                  <w:tcW w:w="662" w:type="pct"/>
                  <w:vAlign w:val="center"/>
                </w:tcPr>
                <w:p w14:paraId="162768D4">
                  <w:pPr>
                    <w:shd w:val="clear"/>
                    <w:adjustRightInd w:val="0"/>
                    <w:snapToGrid w:val="0"/>
                    <w:spacing w:line="240" w:lineRule="auto"/>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3.12</w:t>
                  </w:r>
                </w:p>
              </w:tc>
              <w:tc>
                <w:tcPr>
                  <w:tcW w:w="490" w:type="pct"/>
                  <w:shd w:val="clear" w:color="auto" w:fill="auto"/>
                  <w:vAlign w:val="center"/>
                </w:tcPr>
                <w:p w14:paraId="1C2336CA">
                  <w:pPr>
                    <w:shd w:val="clear"/>
                    <w:adjustRightInd w:val="0"/>
                    <w:snapToGrid w:val="0"/>
                    <w:spacing w:line="240" w:lineRule="auto"/>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w:t>
                  </w:r>
                </w:p>
              </w:tc>
              <w:tc>
                <w:tcPr>
                  <w:tcW w:w="369" w:type="pct"/>
                  <w:shd w:val="clear" w:color="auto" w:fill="auto"/>
                  <w:vAlign w:val="center"/>
                </w:tcPr>
                <w:p w14:paraId="136D861A">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17" w:type="pct"/>
                  <w:vMerge w:val="continue"/>
                  <w:vAlign w:val="center"/>
                </w:tcPr>
                <w:p w14:paraId="37AC2B62">
                  <w:pPr>
                    <w:shd w:val="clear"/>
                    <w:adjustRightInd w:val="0"/>
                    <w:snapToGrid w:val="0"/>
                    <w:spacing w:line="240" w:lineRule="auto"/>
                    <w:jc w:val="center"/>
                    <w:rPr>
                      <w:color w:val="000000" w:themeColor="text1"/>
                      <w:highlight w:val="none"/>
                      <w14:textFill>
                        <w14:solidFill>
                          <w14:schemeClr w14:val="tx1"/>
                        </w14:solidFill>
                      </w14:textFill>
                    </w:rPr>
                  </w:pPr>
                </w:p>
              </w:tc>
            </w:tr>
            <w:tr w14:paraId="795C7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9" w:type="pct"/>
                  <w:shd w:val="clear" w:color="auto" w:fill="auto"/>
                  <w:vAlign w:val="center"/>
                </w:tcPr>
                <w:p w14:paraId="3D66F2C7">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6</w:t>
                  </w:r>
                </w:p>
              </w:tc>
              <w:tc>
                <w:tcPr>
                  <w:tcW w:w="649" w:type="pct"/>
                  <w:shd w:val="clear" w:color="auto" w:fill="auto"/>
                  <w:vAlign w:val="center"/>
                </w:tcPr>
                <w:p w14:paraId="3BB4B338">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废机油</w:t>
                  </w:r>
                </w:p>
              </w:tc>
              <w:tc>
                <w:tcPr>
                  <w:tcW w:w="933" w:type="pct"/>
                  <w:shd w:val="clear" w:color="auto" w:fill="auto"/>
                  <w:vAlign w:val="center"/>
                </w:tcPr>
                <w:p w14:paraId="4AF1F17C">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设备维护</w:t>
                  </w:r>
                </w:p>
              </w:tc>
              <w:tc>
                <w:tcPr>
                  <w:tcW w:w="272" w:type="pct"/>
                  <w:shd w:val="clear" w:color="auto" w:fill="auto"/>
                  <w:vAlign w:val="center"/>
                </w:tcPr>
                <w:p w14:paraId="3B11B4C8">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液</w:t>
                  </w:r>
                </w:p>
              </w:tc>
              <w:tc>
                <w:tcPr>
                  <w:tcW w:w="736" w:type="pct"/>
                  <w:shd w:val="clear" w:color="auto" w:fill="auto"/>
                  <w:vAlign w:val="center"/>
                </w:tcPr>
                <w:p w14:paraId="04FB41FE">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矿物油</w:t>
                  </w:r>
                </w:p>
              </w:tc>
              <w:tc>
                <w:tcPr>
                  <w:tcW w:w="662" w:type="pct"/>
                  <w:vAlign w:val="center"/>
                </w:tcPr>
                <w:p w14:paraId="73999BCA">
                  <w:pPr>
                    <w:shd w:val="clear"/>
                    <w:adjustRightInd w:val="0"/>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0.25</w:t>
                  </w:r>
                </w:p>
              </w:tc>
              <w:tc>
                <w:tcPr>
                  <w:tcW w:w="490" w:type="pct"/>
                  <w:shd w:val="clear" w:color="auto" w:fill="auto"/>
                  <w:vAlign w:val="center"/>
                </w:tcPr>
                <w:p w14:paraId="32446D24">
                  <w:pPr>
                    <w:shd w:val="clear"/>
                    <w:adjustRightInd w:val="0"/>
                    <w:snapToGrid w:val="0"/>
                    <w:spacing w:line="240" w:lineRule="auto"/>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w:t>
                  </w:r>
                </w:p>
              </w:tc>
              <w:tc>
                <w:tcPr>
                  <w:tcW w:w="369" w:type="pct"/>
                  <w:shd w:val="clear" w:color="auto" w:fill="auto"/>
                  <w:vAlign w:val="center"/>
                </w:tcPr>
                <w:p w14:paraId="7A01AFF4">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17" w:type="pct"/>
                  <w:vMerge w:val="continue"/>
                  <w:vAlign w:val="center"/>
                </w:tcPr>
                <w:p w14:paraId="5FBD9E14">
                  <w:pPr>
                    <w:shd w:val="clear"/>
                    <w:adjustRightInd w:val="0"/>
                    <w:snapToGrid w:val="0"/>
                    <w:spacing w:line="240" w:lineRule="auto"/>
                    <w:jc w:val="center"/>
                    <w:rPr>
                      <w:color w:val="000000" w:themeColor="text1"/>
                      <w:highlight w:val="none"/>
                      <w14:textFill>
                        <w14:solidFill>
                          <w14:schemeClr w14:val="tx1"/>
                        </w14:solidFill>
                      </w14:textFill>
                    </w:rPr>
                  </w:pPr>
                </w:p>
              </w:tc>
            </w:tr>
            <w:tr w14:paraId="31A71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9" w:type="pct"/>
                  <w:shd w:val="clear" w:color="auto" w:fill="auto"/>
                  <w:vAlign w:val="center"/>
                </w:tcPr>
                <w:p w14:paraId="9FE8D170">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7</w:t>
                  </w:r>
                </w:p>
              </w:tc>
              <w:tc>
                <w:tcPr>
                  <w:tcW w:w="649" w:type="pct"/>
                  <w:vAlign w:val="center"/>
                </w:tcPr>
                <w:p w14:paraId="75FA5C2C">
                  <w:pPr>
                    <w:shd w:val="clear"/>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废抹布手套</w:t>
                  </w:r>
                </w:p>
                <w:bookmarkEnd w:id="20"/>
              </w:tc>
              <w:tc>
                <w:tcPr>
                  <w:tcW w:w="933" w:type="pct"/>
                  <w:vAlign w:val="center"/>
                </w:tcPr>
                <w:p w14:paraId="F2EBF995">
                  <w:pPr>
                    <w:shd w:val="clear"/>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设备维护</w:t>
                  </w:r>
                </w:p>
              </w:tc>
              <w:tc>
                <w:tcPr>
                  <w:tcW w:w="272" w:type="pct"/>
                  <w:vAlign w:val="center"/>
                </w:tcPr>
                <w:p w14:paraId="820ABE32">
                  <w:pPr>
                    <w:shd w:val="clear"/>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w:t>
                  </w:r>
                </w:p>
              </w:tc>
              <w:tc>
                <w:tcPr>
                  <w:tcW w:w="736" w:type="pct"/>
                  <w:vAlign w:val="center"/>
                </w:tcPr>
                <w:p w14:paraId="D7DEBCF9">
                  <w:pPr>
                    <w:shd w:val="clear"/>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沾染油脂</w:t>
                  </w:r>
                </w:p>
              </w:tc>
              <w:tc>
                <w:tcPr>
                  <w:tcW w:w="662" w:type="pct"/>
                  <w:vAlign w:val="center"/>
                </w:tcPr>
                <w:p w14:paraId="0DE12499">
                  <w:pPr>
                    <w:shd w:val="clear"/>
                    <w:adjustRightInd w:val="0"/>
                    <w:snapToGrid w:val="0"/>
                    <w:spacing w:line="240" w:lineRule="auto"/>
                    <w:jc w:val="cente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w:t>
                  </w:r>
                </w:p>
              </w:tc>
              <w:tc>
                <w:tcPr>
                  <w:tcW w:w="490" w:type="pct"/>
                  <w:vAlign w:val="center"/>
                </w:tcPr>
                <w:p w14:paraId="61BFA501">
                  <w:pPr>
                    <w:shd w:val="clear"/>
                    <w:adjustRightInd w:val="0"/>
                    <w:snapToGrid w:val="0"/>
                    <w:spacing w:line="24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c>
                <w:tcPr>
                  <w:tcW w:w="369" w:type="pct"/>
                  <w:vAlign w:val="center"/>
                </w:tcPr>
                <w:p w14:paraId="C4FC58D2">
                  <w:pPr>
                    <w:shd w:val="clear"/>
                    <w:adjustRightInd w:val="0"/>
                    <w:snapToGrid w:val="0"/>
                    <w:spacing w:line="24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517" w:type="pct"/>
                  <w:vMerge w:val="continue"/>
                  <w:vAlign w:val="center"/>
                </w:tcPr>
                <w:p w14:paraId="6CB9A473">
                  <w:pPr>
                    <w:shd w:val="clear"/>
                    <w:adjustRightInd w:val="0"/>
                    <w:snapToGrid w:val="0"/>
                    <w:spacing w:line="240" w:lineRule="auto"/>
                    <w:jc w:val="center"/>
                    <w:rPr>
                      <w:color w:val="000000" w:themeColor="text1"/>
                      <w:highlight w:val="none"/>
                      <w14:textFill>
                        <w14:solidFill>
                          <w14:schemeClr w14:val="tx1"/>
                        </w14:solidFill>
                      </w14:textFill>
                    </w:rPr>
                  </w:pPr>
                </w:p>
              </w:tc>
            </w:tr>
            <w:bookmarkEnd w:id="17"/>
            <w:bookmarkEnd w:id="18"/>
            <w:bookmarkEnd w:id="19"/>
          </w:tbl>
          <w:p w14:paraId="DD1B35C9">
            <w:pPr>
              <w:shd w:val="clear"/>
              <w:adjustRightInd w:val="0"/>
              <w:snapToGrid w:val="0"/>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项目所产生的固体废物通过以上方法处理处置后，将不会对周围的环境产生影响，亦不会造成二次污染。但必须指出的是，固体废物处理处置前在厂内的堆放、贮存场所应按照国家固体废物贮存有关要求设置，避免其对周围环境产生二次污染。通过以上措施，建设项目产生的固体废物均得到了妥善处置和利用，对外环境的影响可减至最小程度。</w:t>
            </w:r>
          </w:p>
          <w:p w14:paraId="EED9B7B4">
            <w:pPr>
              <w:shd w:val="clear"/>
              <w:ind w:firstLine="482" w:firstLineChars="200"/>
              <w:rPr>
                <w:b/>
                <w:bCs/>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5、地</w:t>
            </w:r>
            <w:r>
              <w:rPr>
                <w:rFonts w:hint="eastAsia"/>
                <w:b/>
                <w:bCs/>
                <w:color w:val="000000" w:themeColor="text1"/>
                <w:sz w:val="24"/>
                <w:szCs w:val="24"/>
                <w:highlight w:val="none"/>
                <w14:textFill>
                  <w14:solidFill>
                    <w14:schemeClr w14:val="tx1"/>
                  </w14:solidFill>
                </w14:textFill>
              </w:rPr>
              <w:t>下水、土壤</w:t>
            </w:r>
          </w:p>
          <w:p w14:paraId="9B4A0AFB">
            <w:pPr>
              <w:pStyle w:val="33"/>
              <w:shd w:val="clear"/>
              <w:ind w:firstLine="48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①大气沉降</w:t>
            </w:r>
          </w:p>
          <w:p w14:paraId="62B28A49">
            <w:pPr>
              <w:pStyle w:val="33"/>
              <w:shd w:val="clear"/>
              <w:ind w:firstLine="48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有机废气以大气沉降形式渗入周边土壤及地下水，本项目排放的有机废气</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碱雾、颗粒物等</w:t>
            </w:r>
            <w:r>
              <w:rPr>
                <w:rFonts w:hint="eastAsia"/>
                <w:color w:val="000000" w:themeColor="text1"/>
                <w:sz w:val="24"/>
                <w:szCs w:val="24"/>
                <w:highlight w:val="none"/>
                <w14:textFill>
                  <w14:solidFill>
                    <w14:schemeClr w14:val="tx1"/>
                  </w14:solidFill>
                </w14:textFill>
              </w:rPr>
              <w:t>可因重力沉降或降水的作用迁移至水和土壤中。</w:t>
            </w:r>
          </w:p>
          <w:p w14:paraId="F0ED957D">
            <w:pPr>
              <w:pStyle w:val="33"/>
              <w:shd w:val="clear"/>
              <w:ind w:firstLine="48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②渗漏</w:t>
            </w:r>
          </w:p>
          <w:p w14:paraId="B0F97B8C">
            <w:pPr>
              <w:pStyle w:val="33"/>
              <w:shd w:val="clear"/>
              <w:ind w:firstLine="48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正常工况下，厂区的污水防渗措施到位，污水管道运输正常的情况下，对土壤、地下水渗漏基本无污染。非正常工况下化粪池发生开裂、渗漏等现象，在这几种情况下将对土壤、地下水造成点源污染，污染物可能下渗至包气带从而在潜水层中</w:t>
            </w:r>
            <w:r>
              <w:rPr>
                <w:rFonts w:hint="eastAsia"/>
                <w:color w:val="000000" w:themeColor="text1"/>
                <w:sz w:val="24"/>
                <w:szCs w:val="24"/>
                <w:highlight w:val="none"/>
                <w:lang w:val="en-US" w:eastAsia="zh-CN"/>
                <w14:textFill>
                  <w14:solidFill>
                    <w14:schemeClr w14:val="tx1"/>
                  </w14:solidFill>
                </w14:textFill>
              </w:rPr>
              <w:t>形成</w:t>
            </w:r>
            <w:r>
              <w:rPr>
                <w:rFonts w:hint="eastAsia"/>
                <w:color w:val="000000" w:themeColor="text1"/>
                <w:sz w:val="24"/>
                <w:szCs w:val="24"/>
                <w:highlight w:val="none"/>
                <w14:textFill>
                  <w14:solidFill>
                    <w14:schemeClr w14:val="tx1"/>
                  </w14:solidFill>
                </w14:textFill>
              </w:rPr>
              <w:t>运移。</w:t>
            </w:r>
          </w:p>
          <w:p w14:paraId="4C77D657">
            <w:pPr>
              <w:pStyle w:val="33"/>
              <w:shd w:val="clear"/>
              <w:ind w:firstLine="48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因此，本次评价认为拟建项目在采取了有效的土壤、地下水防控措施后，污染物一般不会对土壤、地下水产生不利影响，不需开展跟踪监测。</w:t>
            </w:r>
          </w:p>
          <w:p w14:paraId="A0CDA710">
            <w:pPr>
              <w:pStyle w:val="33"/>
              <w:shd w:val="clear"/>
              <w:ind w:firstLine="482"/>
              <w:rPr>
                <w:color w:val="000000" w:themeColor="text1"/>
                <w:sz w:val="24"/>
                <w:szCs w:val="24"/>
                <w:highlight w:val="none"/>
                <w14:textFill>
                  <w14:solidFill>
                    <w14:schemeClr w14:val="tx1"/>
                  </w14:solidFill>
                </w14:textFill>
              </w:rPr>
            </w:pPr>
            <w:r>
              <w:rPr>
                <w:b/>
                <w:bCs/>
                <w:color w:val="000000" w:themeColor="text1"/>
                <w:sz w:val="24"/>
                <w:szCs w:val="24"/>
                <w:highlight w:val="none"/>
                <w14:textFill>
                  <w14:solidFill>
                    <w14:schemeClr w14:val="tx1"/>
                  </w14:solidFill>
                </w14:textFill>
              </w:rPr>
              <w:t>6、</w:t>
            </w:r>
            <w:r>
              <w:rPr>
                <w:rFonts w:hint="eastAsia"/>
                <w:b/>
                <w:bCs/>
                <w:color w:val="000000" w:themeColor="text1"/>
                <w:sz w:val="24"/>
                <w:szCs w:val="24"/>
                <w:highlight w:val="none"/>
                <w14:textFill>
                  <w14:solidFill>
                    <w14:schemeClr w14:val="tx1"/>
                  </w14:solidFill>
                </w14:textFill>
              </w:rPr>
              <w:t>生态</w:t>
            </w:r>
          </w:p>
          <w:p w14:paraId="D7A79794">
            <w:pPr>
              <w:shd w:val="clear"/>
              <w:ind w:firstLine="480" w:firstLineChars="200"/>
              <w:rPr>
                <w:b/>
                <w:bCs/>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本项目位于工业园区内，不新增土地，因此对周围生态环境影响较小。</w:t>
            </w:r>
          </w:p>
          <w:p w14:paraId="64313C76">
            <w:pPr>
              <w:shd w:val="clear"/>
              <w:ind w:firstLine="482" w:firstLineChars="200"/>
              <w:rPr>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7</w:t>
            </w:r>
            <w:r>
              <w:rPr>
                <w:b/>
                <w:bCs/>
                <w:color w:val="000000" w:themeColor="text1"/>
                <w:sz w:val="24"/>
                <w:szCs w:val="24"/>
                <w:highlight w:val="none"/>
                <w14:textFill>
                  <w14:solidFill>
                    <w14:schemeClr w14:val="tx1"/>
                  </w14:solidFill>
                </w14:textFill>
              </w:rPr>
              <w:t>、环境风险</w:t>
            </w:r>
          </w:p>
          <w:p w14:paraId="A5746739">
            <w:pPr>
              <w:pStyle w:val="33"/>
              <w:shd w:val="clear"/>
              <w:ind w:firstLine="48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在各环境风险防范措施落实到位的情况下，可降低项目的环境风险，最大程度减少对环境可能造成的危害，项目对环境的风险影响可接受。</w:t>
            </w:r>
          </w:p>
          <w:p w14:paraId="225B5792">
            <w:pPr>
              <w:pStyle w:val="33"/>
              <w:shd w:val="clear"/>
              <w:ind w:firstLine="482"/>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8、电磁辐射</w:t>
            </w:r>
          </w:p>
          <w:p w14:paraId="200357D4">
            <w:pPr>
              <w:pStyle w:val="11"/>
              <w:numPr>
                <w:ilvl w:val="0"/>
                <w:numId w:val="0"/>
              </w:numPr>
              <w:shd w:val="clear"/>
              <w:ind w:firstLine="480" w:firstLineChars="200"/>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本项目不属于电磁辐射类项目，对周围环境保护目标影响较小。</w:t>
            </w:r>
          </w:p>
          <w:p w14:paraId="6EFA6140">
            <w:pPr>
              <w:shd w:val="clear"/>
              <w:rPr>
                <w:color w:val="000000" w:themeColor="text1"/>
                <w:sz w:val="24"/>
                <w:szCs w:val="24"/>
                <w:highlight w:val="none"/>
                <w14:textFill>
                  <w14:solidFill>
                    <w14:schemeClr w14:val="tx1"/>
                  </w14:solidFill>
                </w14:textFill>
              </w:rPr>
            </w:pPr>
          </w:p>
        </w:tc>
      </w:tr>
    </w:tbl>
    <w:p w14:paraId="10F4E125">
      <w:pPr>
        <w:shd w:val="clear"/>
        <w:rPr>
          <w:color w:val="000000" w:themeColor="text1"/>
          <w:highlight w:val="none"/>
          <w14:textFill>
            <w14:solidFill>
              <w14:schemeClr w14:val="tx1"/>
            </w14:solidFill>
          </w14:textFill>
        </w:rPr>
        <w:sectPr>
          <w:pgSz w:w="11907" w:h="16840"/>
          <w:pgMar w:top="1701" w:right="1531" w:bottom="1418" w:left="1531" w:header="851" w:footer="851" w:gutter="0"/>
          <w:pgBorders>
            <w:top w:val="none" w:sz="0" w:space="0"/>
            <w:left w:val="none" w:sz="0" w:space="0"/>
            <w:bottom w:val="none" w:sz="0" w:space="0"/>
            <w:right w:val="none" w:sz="0" w:space="0"/>
          </w:pgBorders>
          <w:cols w:space="720" w:num="1"/>
          <w:docGrid w:linePitch="312" w:charSpace="0"/>
        </w:sectPr>
      </w:pPr>
    </w:p>
    <w:p w14:paraId="F75A8A43">
      <w:pPr>
        <w:pStyle w:val="20"/>
        <w:shd w:val="clear"/>
        <w:spacing w:line="240" w:lineRule="auto"/>
        <w:jc w:val="center"/>
        <w:outlineLvl w:val="0"/>
        <w:rPr>
          <w:rFonts w:hint="eastAsia" w:ascii="黑体" w:hAnsi="黑体" w:eastAsia="黑体"/>
          <w:snapToGrid w:val="0"/>
          <w:color w:val="000000" w:themeColor="text1"/>
          <w:sz w:val="30"/>
          <w:szCs w:val="30"/>
          <w:highlight w:val="none"/>
          <w:lang w:eastAsia="zh-CN"/>
          <w14:textFill>
            <w14:solidFill>
              <w14:schemeClr w14:val="tx1"/>
            </w14:solidFill>
          </w14:textFill>
        </w:rPr>
      </w:pPr>
      <w:bookmarkStart w:id="21" w:name="_Toc20200"/>
      <w:r>
        <w:rPr>
          <w:rFonts w:hint="eastAsia" w:ascii="黑体" w:hAnsi="黑体" w:eastAsia="黑体"/>
          <w:snapToGrid w:val="0"/>
          <w:color w:val="000000" w:themeColor="text1"/>
          <w:sz w:val="30"/>
          <w:szCs w:val="30"/>
          <w:highlight w:val="none"/>
          <w14:textFill>
            <w14:solidFill>
              <w14:schemeClr w14:val="tx1"/>
            </w14:solidFill>
          </w14:textFill>
        </w:rPr>
        <w:t>五、</w:t>
      </w:r>
      <w:bookmarkStart w:id="22" w:name="_Hlk54167917"/>
      <w:r>
        <w:rPr>
          <w:rFonts w:hint="eastAsia" w:ascii="黑体" w:hAnsi="黑体" w:eastAsia="黑体"/>
          <w:snapToGrid w:val="0"/>
          <w:color w:val="000000" w:themeColor="text1"/>
          <w:sz w:val="30"/>
          <w:szCs w:val="30"/>
          <w:highlight w:val="none"/>
          <w14:textFill>
            <w14:solidFill>
              <w14:schemeClr w14:val="tx1"/>
            </w14:solidFill>
          </w14:textFill>
        </w:rPr>
        <w:t>环境保护措施监督检查清单</w:t>
      </w:r>
      <w:bookmarkEnd w:id="21"/>
      <w:bookmarkEnd w:id="22"/>
      <w:r>
        <w:rPr>
          <w:rFonts w:hint="eastAsia" w:ascii="黑体" w:hAnsi="黑体" w:eastAsia="黑体"/>
          <w:snapToGrid w:val="0"/>
          <w:color w:val="000000" w:themeColor="text1"/>
          <w:sz w:val="30"/>
          <w:szCs w:val="30"/>
          <w:highlight w:val="none"/>
          <w:lang w:eastAsia="zh-CN"/>
          <w14:textFill>
            <w14:solidFill>
              <w14:schemeClr w14:val="tx1"/>
            </w14:solidFill>
          </w14:textFill>
        </w:rPr>
        <w:t>（</w:t>
      </w:r>
      <w:r>
        <w:rPr>
          <w:rFonts w:hint="eastAsia" w:ascii="黑体" w:hAnsi="黑体" w:eastAsia="黑体"/>
          <w:snapToGrid w:val="0"/>
          <w:color w:val="000000" w:themeColor="text1"/>
          <w:sz w:val="30"/>
          <w:szCs w:val="30"/>
          <w:highlight w:val="none"/>
          <w:lang w:val="en-US" w:eastAsia="zh-CN"/>
          <w14:textFill>
            <w14:solidFill>
              <w14:schemeClr w14:val="tx1"/>
            </w14:solidFill>
          </w14:textFill>
        </w:rPr>
        <w:t>本项目</w:t>
      </w:r>
      <w:r>
        <w:rPr>
          <w:rFonts w:hint="eastAsia" w:ascii="黑体" w:hAnsi="黑体" w:eastAsia="黑体"/>
          <w:snapToGrid w:val="0"/>
          <w:color w:val="000000" w:themeColor="text1"/>
          <w:sz w:val="30"/>
          <w:szCs w:val="30"/>
          <w:highlight w:val="none"/>
          <w:lang w:eastAsia="zh-CN"/>
          <w14:textFill>
            <w14:solidFill>
              <w14:schemeClr w14:val="tx1"/>
            </w14:solidFill>
          </w14:textFill>
        </w:rPr>
        <w:t>）</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259"/>
        <w:gridCol w:w="1701"/>
        <w:gridCol w:w="1134"/>
        <w:gridCol w:w="2410"/>
        <w:gridCol w:w="2305"/>
      </w:tblGrid>
      <w:tr w14:paraId="440AAD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259" w:type="dxa"/>
            <w:tcBorders>
              <w:tl2br w:val="single" w:color="auto" w:sz="4" w:space="0"/>
            </w:tcBorders>
          </w:tcPr>
          <w:p w14:paraId="7837A6E9">
            <w:pPr>
              <w:shd w:val="clear"/>
              <w:adjustRightInd w:val="0"/>
              <w:snapToGrid w:val="0"/>
              <w:spacing w:line="240" w:lineRule="auto"/>
              <w:ind w:firstLine="630" w:firstLineChars="3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内容</w:t>
            </w:r>
          </w:p>
          <w:p w14:paraId="2EDBA8E5">
            <w:pPr>
              <w:shd w:val="clear"/>
              <w:adjustRightInd w:val="0"/>
              <w:snapToGrid w:val="0"/>
              <w:spacing w:line="240" w:lineRule="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要素</w:t>
            </w:r>
          </w:p>
        </w:tc>
        <w:tc>
          <w:tcPr>
            <w:tcW w:w="1701" w:type="dxa"/>
            <w:vAlign w:val="center"/>
          </w:tcPr>
          <w:p w14:paraId="91956955">
            <w:pPr>
              <w:shd w:val="clear"/>
              <w:adjustRightInd w:val="0"/>
              <w:snapToGrid w:val="0"/>
              <w:spacing w:line="24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排放口(编号、</w:t>
            </w:r>
          </w:p>
          <w:p w14:paraId="D3ED05D9">
            <w:pPr>
              <w:shd w:val="clear"/>
              <w:adjustRightInd w:val="0"/>
              <w:snapToGrid w:val="0"/>
              <w:spacing w:line="24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名称)/污染源</w:t>
            </w:r>
          </w:p>
        </w:tc>
        <w:tc>
          <w:tcPr>
            <w:tcW w:w="1134" w:type="dxa"/>
            <w:vAlign w:val="center"/>
          </w:tcPr>
          <w:p w14:paraId="CCE53966">
            <w:pPr>
              <w:shd w:val="clear"/>
              <w:adjustRightInd w:val="0"/>
              <w:snapToGrid w:val="0"/>
              <w:spacing w:line="24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污染物项目</w:t>
            </w:r>
          </w:p>
        </w:tc>
        <w:tc>
          <w:tcPr>
            <w:tcW w:w="2410" w:type="dxa"/>
            <w:vAlign w:val="center"/>
          </w:tcPr>
          <w:p w14:paraId="FBB09728">
            <w:pPr>
              <w:shd w:val="clear"/>
              <w:adjustRightInd w:val="0"/>
              <w:snapToGrid w:val="0"/>
              <w:spacing w:line="24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环境保护措施</w:t>
            </w:r>
          </w:p>
        </w:tc>
        <w:tc>
          <w:tcPr>
            <w:tcW w:w="2305" w:type="dxa"/>
            <w:vAlign w:val="center"/>
          </w:tcPr>
          <w:p w14:paraId="D26DF3C9">
            <w:pPr>
              <w:shd w:val="clear"/>
              <w:adjustRightInd w:val="0"/>
              <w:snapToGrid w:val="0"/>
              <w:spacing w:line="24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执行标准</w:t>
            </w:r>
          </w:p>
        </w:tc>
      </w:tr>
      <w:tr w14:paraId="533482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3" w:hRule="atLeast"/>
          <w:jc w:val="center"/>
        </w:trPr>
        <w:tc>
          <w:tcPr>
            <w:tcW w:w="1259" w:type="dxa"/>
            <w:vMerge w:val="restart"/>
            <w:vAlign w:val="center"/>
          </w:tcPr>
          <w:p w14:paraId="3B0023B0">
            <w:pPr>
              <w:shd w:val="clear"/>
              <w:adjustRightInd w:val="0"/>
              <w:snapToGrid w:val="0"/>
              <w:spacing w:line="24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大气环境</w:t>
            </w:r>
          </w:p>
        </w:tc>
        <w:tc>
          <w:tcPr>
            <w:tcW w:w="1701" w:type="dxa"/>
            <w:vAlign w:val="center"/>
          </w:tcPr>
          <w:p w14:paraId="6949A5FF">
            <w:pPr>
              <w:pStyle w:val="51"/>
              <w:shd w:val="clear"/>
              <w:spacing w:line="240" w:lineRule="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DA001/天然气燃烧废气</w:t>
            </w:r>
          </w:p>
        </w:tc>
        <w:tc>
          <w:tcPr>
            <w:tcW w:w="1134" w:type="dxa"/>
            <w:tcBorders>
              <w:bottom w:val="single" w:color="auto" w:sz="4" w:space="0"/>
            </w:tcBorders>
            <w:shd w:val="clear" w:color="auto" w:fill="auto"/>
            <w:vAlign w:val="center"/>
          </w:tcPr>
          <w:p w14:paraId="C73B442F">
            <w:pPr>
              <w:pStyle w:val="51"/>
              <w:shd w:val="clear"/>
              <w:spacing w:line="240" w:lineRule="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颗粒物、二氧化硫、氮氧化物</w:t>
            </w:r>
          </w:p>
        </w:tc>
        <w:tc>
          <w:tcPr>
            <w:tcW w:w="2410" w:type="dxa"/>
            <w:tcBorders>
              <w:bottom w:val="single" w:color="auto" w:sz="4" w:space="0"/>
            </w:tcBorders>
            <w:shd w:val="clear" w:color="auto" w:fill="auto"/>
            <w:vAlign w:val="center"/>
          </w:tcPr>
          <w:p w14:paraId="9369DAF2">
            <w:pPr>
              <w:pStyle w:val="51"/>
              <w:shd w:val="clear"/>
              <w:spacing w:line="240" w:lineRule="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配置低氮燃烧器，燃烧废气通过现有20m高排气筒DA001排放</w:t>
            </w:r>
          </w:p>
        </w:tc>
        <w:tc>
          <w:tcPr>
            <w:tcW w:w="2305" w:type="dxa"/>
            <w:tcBorders>
              <w:bottom w:val="single" w:color="auto" w:sz="4" w:space="0"/>
            </w:tcBorders>
            <w:shd w:val="clear" w:color="auto" w:fill="auto"/>
            <w:vAlign w:val="center"/>
          </w:tcPr>
          <w:p w14:paraId="111CE8AD">
            <w:pPr>
              <w:adjustRightInd w:val="0"/>
              <w:snapToGrid w:val="0"/>
              <w:spacing w:line="240" w:lineRule="auto"/>
              <w:jc w:val="center"/>
              <w:rPr>
                <w:rFonts w:ascii="Times New Roman" w:hAnsi="Times New Roman" w:eastAsia="宋体" w:cs="Times New Roman"/>
                <w:kern w:val="2"/>
                <w:sz w:val="21"/>
                <w:szCs w:val="21"/>
                <w:lang w:val="en-US" w:eastAsia="zh-CN" w:bidi="ar-SA"/>
              </w:rPr>
            </w:pPr>
            <w:r>
              <w:rPr>
                <w:rFonts w:hint="eastAsia"/>
                <w:sz w:val="21"/>
                <w:szCs w:val="21"/>
              </w:rPr>
              <w:t>满足</w:t>
            </w:r>
            <w:r>
              <w:rPr>
                <w:rFonts w:hint="eastAsia"/>
                <w:sz w:val="21"/>
                <w:szCs w:val="21"/>
                <w:lang w:eastAsia="zh-CN"/>
              </w:rPr>
              <w:t>《</w:t>
            </w:r>
            <w:r>
              <w:rPr>
                <w:rFonts w:hint="eastAsia"/>
                <w:sz w:val="21"/>
                <w:szCs w:val="21"/>
                <w:lang w:val="en-US" w:eastAsia="zh-CN"/>
              </w:rPr>
              <w:t>工业炉窑大气污染物排放标准</w:t>
            </w:r>
            <w:r>
              <w:rPr>
                <w:rFonts w:hint="eastAsia"/>
                <w:sz w:val="21"/>
                <w:szCs w:val="21"/>
                <w:lang w:eastAsia="zh-CN"/>
              </w:rPr>
              <w:t>》</w:t>
            </w:r>
            <w:r>
              <w:rPr>
                <w:sz w:val="21"/>
                <w:szCs w:val="21"/>
              </w:rPr>
              <w:t>DB32/3728-2020</w:t>
            </w:r>
            <w:r>
              <w:rPr>
                <w:rFonts w:hint="eastAsia"/>
                <w:sz w:val="21"/>
                <w:szCs w:val="21"/>
              </w:rPr>
              <w:t>表</w:t>
            </w:r>
            <w:r>
              <w:rPr>
                <w:sz w:val="21"/>
                <w:szCs w:val="21"/>
              </w:rPr>
              <w:t>1</w:t>
            </w:r>
            <w:r>
              <w:rPr>
                <w:rFonts w:hint="eastAsia"/>
                <w:sz w:val="21"/>
                <w:szCs w:val="21"/>
              </w:rPr>
              <w:t>标准，颗粒物浓度≤</w:t>
            </w:r>
            <w:r>
              <w:rPr>
                <w:sz w:val="21"/>
                <w:szCs w:val="21"/>
              </w:rPr>
              <w:t>20 mg/m</w:t>
            </w:r>
            <w:r>
              <w:rPr>
                <w:sz w:val="21"/>
                <w:szCs w:val="21"/>
                <w:vertAlign w:val="superscript"/>
              </w:rPr>
              <w:t>3</w:t>
            </w:r>
            <w:r>
              <w:rPr>
                <w:rFonts w:hint="eastAsia"/>
                <w:sz w:val="21"/>
                <w:szCs w:val="21"/>
              </w:rPr>
              <w:t>，</w:t>
            </w:r>
            <w:r>
              <w:rPr>
                <w:sz w:val="21"/>
                <w:szCs w:val="21"/>
              </w:rPr>
              <w:t>SO</w:t>
            </w:r>
            <w:r>
              <w:rPr>
                <w:sz w:val="21"/>
                <w:szCs w:val="21"/>
                <w:vertAlign w:val="subscript"/>
              </w:rPr>
              <w:t>2</w:t>
            </w:r>
            <w:r>
              <w:rPr>
                <w:rFonts w:hint="eastAsia"/>
                <w:sz w:val="21"/>
                <w:szCs w:val="21"/>
              </w:rPr>
              <w:t>浓度≤</w:t>
            </w:r>
            <w:r>
              <w:rPr>
                <w:sz w:val="21"/>
                <w:szCs w:val="21"/>
              </w:rPr>
              <w:t>80mg/m</w:t>
            </w:r>
            <w:r>
              <w:rPr>
                <w:sz w:val="21"/>
                <w:szCs w:val="21"/>
                <w:vertAlign w:val="superscript"/>
              </w:rPr>
              <w:t>3</w:t>
            </w:r>
            <w:r>
              <w:rPr>
                <w:rFonts w:hint="eastAsia"/>
                <w:sz w:val="21"/>
                <w:szCs w:val="21"/>
              </w:rPr>
              <w:t>，</w:t>
            </w:r>
            <w:r>
              <w:rPr>
                <w:sz w:val="21"/>
                <w:szCs w:val="21"/>
              </w:rPr>
              <w:t>NO</w:t>
            </w:r>
            <w:r>
              <w:rPr>
                <w:sz w:val="21"/>
                <w:szCs w:val="21"/>
                <w:vertAlign w:val="subscript"/>
              </w:rPr>
              <w:t>x</w:t>
            </w:r>
            <w:r>
              <w:rPr>
                <w:rFonts w:hint="eastAsia"/>
                <w:sz w:val="21"/>
                <w:szCs w:val="21"/>
              </w:rPr>
              <w:t>浓度≤</w:t>
            </w:r>
            <w:r>
              <w:rPr>
                <w:sz w:val="21"/>
                <w:szCs w:val="21"/>
              </w:rPr>
              <w:t>180 mg/m</w:t>
            </w:r>
            <w:r>
              <w:rPr>
                <w:sz w:val="21"/>
                <w:szCs w:val="21"/>
                <w:vertAlign w:val="superscript"/>
              </w:rPr>
              <w:t>3</w:t>
            </w:r>
          </w:p>
        </w:tc>
      </w:tr>
      <w:tr w14:paraId="6ECAB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3" w:hRule="atLeast"/>
          <w:jc w:val="center"/>
        </w:trPr>
        <w:tc>
          <w:tcPr>
            <w:tcW w:w="1259" w:type="dxa"/>
            <w:vMerge w:val="continue"/>
            <w:vAlign w:val="center"/>
          </w:tcPr>
          <w:p w14:paraId="71A0CE39">
            <w:pPr>
              <w:shd w:val="clear"/>
              <w:adjustRightInd w:val="0"/>
              <w:snapToGrid w:val="0"/>
              <w:spacing w:line="240" w:lineRule="auto"/>
              <w:jc w:val="center"/>
              <w:rPr>
                <w:rFonts w:hint="eastAsia" w:ascii="宋体" w:hAnsi="宋体" w:cs="宋体"/>
                <w:color w:val="000000" w:themeColor="text1"/>
                <w:highlight w:val="none"/>
                <w14:textFill>
                  <w14:solidFill>
                    <w14:schemeClr w14:val="tx1"/>
                  </w14:solidFill>
                </w14:textFill>
              </w:rPr>
            </w:pPr>
          </w:p>
        </w:tc>
        <w:tc>
          <w:tcPr>
            <w:tcW w:w="1701" w:type="dxa"/>
            <w:vAlign w:val="center"/>
          </w:tcPr>
          <w:p w14:paraId="68B4CFFB">
            <w:pPr>
              <w:pStyle w:val="51"/>
              <w:shd w:val="clear"/>
              <w:spacing w:line="240" w:lineRule="auto"/>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DA003/泡模废气</w:t>
            </w:r>
          </w:p>
        </w:tc>
        <w:tc>
          <w:tcPr>
            <w:tcW w:w="1134" w:type="dxa"/>
            <w:tcBorders>
              <w:bottom w:val="single" w:color="auto" w:sz="4" w:space="0"/>
            </w:tcBorders>
            <w:shd w:val="clear" w:color="auto" w:fill="auto"/>
            <w:vAlign w:val="center"/>
          </w:tcPr>
          <w:p w14:paraId="0792A1E5">
            <w:pPr>
              <w:pStyle w:val="51"/>
              <w:shd w:val="clear"/>
              <w:spacing w:line="240" w:lineRule="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碱雾</w:t>
            </w:r>
          </w:p>
        </w:tc>
        <w:tc>
          <w:tcPr>
            <w:tcW w:w="2410" w:type="dxa"/>
            <w:tcBorders>
              <w:bottom w:val="single" w:color="auto" w:sz="4" w:space="0"/>
            </w:tcBorders>
            <w:shd w:val="clear" w:color="auto" w:fill="auto"/>
            <w:vAlign w:val="center"/>
          </w:tcPr>
          <w:p w14:paraId="4F834FD4">
            <w:pPr>
              <w:pStyle w:val="51"/>
              <w:shd w:val="clear"/>
              <w:spacing w:line="240" w:lineRule="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碱雾吸收装置处理后，通过新建20m高排气筒DA003排放</w:t>
            </w:r>
          </w:p>
        </w:tc>
        <w:tc>
          <w:tcPr>
            <w:tcW w:w="2305" w:type="dxa"/>
            <w:tcBorders>
              <w:bottom w:val="single" w:color="auto" w:sz="4" w:space="0"/>
            </w:tcBorders>
            <w:shd w:val="clear" w:color="auto" w:fill="auto"/>
            <w:vAlign w:val="center"/>
          </w:tcPr>
          <w:p w14:paraId="27B59B71">
            <w:pPr>
              <w:adjustRightInd w:val="0"/>
              <w:snapToGrid w:val="0"/>
              <w:spacing w:line="240" w:lineRule="auto"/>
              <w:jc w:val="center"/>
              <w:rPr>
                <w:rFonts w:ascii="Times New Roman" w:hAnsi="Times New Roman" w:eastAsia="宋体" w:cs="Times New Roman"/>
                <w:kern w:val="2"/>
                <w:sz w:val="21"/>
                <w:szCs w:val="21"/>
                <w:lang w:val="en-US" w:eastAsia="zh-CN" w:bidi="ar-SA"/>
              </w:rPr>
            </w:pPr>
            <w:r>
              <w:rPr>
                <w:sz w:val="21"/>
                <w:szCs w:val="21"/>
              </w:rPr>
              <w:t>满足</w:t>
            </w:r>
            <w:r>
              <w:rPr>
                <w:rFonts w:hint="eastAsia"/>
                <w:sz w:val="21"/>
                <w:szCs w:val="21"/>
                <w:lang w:eastAsia="zh-CN"/>
              </w:rPr>
              <w:t>《</w:t>
            </w:r>
            <w:r>
              <w:rPr>
                <w:rFonts w:hint="eastAsia"/>
                <w:sz w:val="21"/>
                <w:szCs w:val="21"/>
                <w:lang w:val="en-US" w:eastAsia="zh-CN"/>
              </w:rPr>
              <w:t>大气污染物综合排放标准</w:t>
            </w:r>
            <w:r>
              <w:rPr>
                <w:rFonts w:hint="eastAsia"/>
                <w:sz w:val="21"/>
                <w:szCs w:val="21"/>
                <w:lang w:eastAsia="zh-CN"/>
              </w:rPr>
              <w:t>》</w:t>
            </w:r>
            <w:r>
              <w:rPr>
                <w:sz w:val="21"/>
                <w:szCs w:val="21"/>
              </w:rPr>
              <w:t>DB31/933-2015表1标准，</w:t>
            </w:r>
            <w:r>
              <w:rPr>
                <w:rFonts w:hint="eastAsia"/>
                <w:sz w:val="21"/>
                <w:szCs w:val="21"/>
              </w:rPr>
              <w:t>碱雾</w:t>
            </w:r>
            <w:r>
              <w:rPr>
                <w:sz w:val="21"/>
                <w:szCs w:val="21"/>
              </w:rPr>
              <w:t>≤10 mg/m</w:t>
            </w:r>
            <w:r>
              <w:rPr>
                <w:sz w:val="21"/>
                <w:szCs w:val="21"/>
                <w:vertAlign w:val="superscript"/>
              </w:rPr>
              <w:t>3</w:t>
            </w:r>
          </w:p>
        </w:tc>
      </w:tr>
      <w:tr w14:paraId="263A37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33" w:hRule="atLeast"/>
          <w:jc w:val="center"/>
        </w:trPr>
        <w:tc>
          <w:tcPr>
            <w:tcW w:w="1259" w:type="dxa"/>
            <w:vMerge w:val="continue"/>
            <w:vAlign w:val="center"/>
          </w:tcPr>
          <w:p w14:paraId="1C38992D">
            <w:pPr>
              <w:shd w:val="clear"/>
              <w:adjustRightInd w:val="0"/>
              <w:snapToGrid w:val="0"/>
              <w:spacing w:line="240" w:lineRule="auto"/>
              <w:jc w:val="center"/>
              <w:rPr>
                <w:rFonts w:hint="eastAsia" w:ascii="宋体" w:hAnsi="宋体" w:cs="宋体"/>
                <w:color w:val="000000" w:themeColor="text1"/>
                <w:highlight w:val="none"/>
                <w14:textFill>
                  <w14:solidFill>
                    <w14:schemeClr w14:val="tx1"/>
                  </w14:solidFill>
                </w14:textFill>
              </w:rPr>
            </w:pPr>
          </w:p>
        </w:tc>
        <w:tc>
          <w:tcPr>
            <w:tcW w:w="1701" w:type="dxa"/>
            <w:vMerge w:val="restart"/>
            <w:vAlign w:val="center"/>
          </w:tcPr>
          <w:p w14:paraId="2757FAC7">
            <w:pPr>
              <w:pStyle w:val="51"/>
              <w:shd w:val="clear"/>
              <w:spacing w:line="240" w:lineRule="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厂界无组织</w:t>
            </w:r>
          </w:p>
        </w:tc>
        <w:tc>
          <w:tcPr>
            <w:tcW w:w="1134" w:type="dxa"/>
            <w:tcBorders>
              <w:bottom w:val="single" w:color="auto" w:sz="4" w:space="0"/>
            </w:tcBorders>
            <w:shd w:val="clear" w:color="auto" w:fill="auto"/>
            <w:vAlign w:val="center"/>
          </w:tcPr>
          <w:p w14:paraId="40A47B13">
            <w:pPr>
              <w:pStyle w:val="51"/>
              <w:shd w:val="clear"/>
              <w:spacing w:line="240" w:lineRule="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非甲烷总烃</w:t>
            </w:r>
          </w:p>
        </w:tc>
        <w:tc>
          <w:tcPr>
            <w:tcW w:w="2410" w:type="dxa"/>
            <w:tcBorders>
              <w:bottom w:val="single" w:color="auto" w:sz="4" w:space="0"/>
            </w:tcBorders>
            <w:shd w:val="clear" w:color="auto" w:fill="auto"/>
            <w:vAlign w:val="center"/>
          </w:tcPr>
          <w:p w14:paraId="3433C26C">
            <w:pPr>
              <w:pStyle w:val="51"/>
              <w:shd w:val="clear"/>
              <w:spacing w:line="240" w:lineRule="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2305" w:type="dxa"/>
            <w:tcBorders>
              <w:bottom w:val="single" w:color="auto" w:sz="4" w:space="0"/>
            </w:tcBorders>
            <w:shd w:val="clear" w:color="auto" w:fill="auto"/>
            <w:vAlign w:val="center"/>
          </w:tcPr>
          <w:p w14:paraId="01AA59E2">
            <w:pPr>
              <w:pStyle w:val="51"/>
              <w:shd w:val="clear"/>
              <w:spacing w:line="240" w:lineRule="auto"/>
              <w:rPr>
                <w:rFonts w:hint="eastAsia"/>
                <w:color w:val="auto"/>
                <w:sz w:val="21"/>
                <w:szCs w:val="21"/>
                <w:highlight w:val="none"/>
                <w:lang w:val="en-US" w:eastAsia="zh-CN"/>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大气污染物综合排放</w:t>
            </w:r>
            <w:r>
              <w:rPr>
                <w:color w:val="000000" w:themeColor="text1"/>
                <w:sz w:val="21"/>
                <w:szCs w:val="21"/>
                <w14:textFill>
                  <w14:solidFill>
                    <w14:schemeClr w14:val="tx1"/>
                  </w14:solidFill>
                </w14:textFill>
              </w:rPr>
              <w:t>标准》（</w:t>
            </w:r>
            <w:r>
              <w:rPr>
                <w:rFonts w:hint="eastAsia"/>
                <w:color w:val="000000" w:themeColor="text1"/>
                <w:sz w:val="21"/>
                <w:szCs w:val="21"/>
                <w14:textFill>
                  <w14:solidFill>
                    <w14:schemeClr w14:val="tx1"/>
                  </w14:solidFill>
                </w14:textFill>
              </w:rPr>
              <w:t>DB32/4041-2021</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表3</w:t>
            </w:r>
            <w:r>
              <w:rPr>
                <w:color w:val="000000" w:themeColor="text1"/>
                <w:sz w:val="21"/>
                <w:szCs w:val="21"/>
                <w14:textFill>
                  <w14:solidFill>
                    <w14:schemeClr w14:val="tx1"/>
                  </w14:solidFill>
                </w14:textFill>
              </w:rPr>
              <w:t>标准</w:t>
            </w:r>
            <w:r>
              <w:rPr>
                <w:rFonts w:hint="eastAsia"/>
                <w:color w:val="000000" w:themeColor="text1"/>
                <w:sz w:val="21"/>
                <w:szCs w:val="21"/>
                <w14:textFill>
                  <w14:solidFill>
                    <w14:schemeClr w14:val="tx1"/>
                  </w14:solidFill>
                </w14:textFill>
              </w:rPr>
              <w:t>，非甲烷总烃浓度≤4.0mg/m</w:t>
            </w:r>
            <w:r>
              <w:rPr>
                <w:rFonts w:hint="eastAsia"/>
                <w:color w:val="000000" w:themeColor="text1"/>
                <w:sz w:val="21"/>
                <w:szCs w:val="21"/>
                <w:vertAlign w:val="superscript"/>
                <w14:textFill>
                  <w14:solidFill>
                    <w14:schemeClr w14:val="tx1"/>
                  </w14:solidFill>
                </w14:textFill>
              </w:rPr>
              <w:t>3</w:t>
            </w:r>
          </w:p>
        </w:tc>
      </w:tr>
      <w:tr w14:paraId="3DBB96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27" w:hRule="atLeast"/>
          <w:jc w:val="center"/>
        </w:trPr>
        <w:tc>
          <w:tcPr>
            <w:tcW w:w="1259" w:type="dxa"/>
            <w:vMerge w:val="continue"/>
            <w:vAlign w:val="center"/>
          </w:tcPr>
          <w:p w14:paraId="667EC1B8">
            <w:pPr>
              <w:shd w:val="clear"/>
              <w:adjustRightInd w:val="0"/>
              <w:snapToGrid w:val="0"/>
              <w:spacing w:line="240" w:lineRule="auto"/>
              <w:jc w:val="center"/>
              <w:rPr>
                <w:rFonts w:hint="eastAsia" w:ascii="宋体" w:hAnsi="宋体" w:cs="宋体"/>
                <w:color w:val="000000" w:themeColor="text1"/>
                <w:highlight w:val="none"/>
                <w14:textFill>
                  <w14:solidFill>
                    <w14:schemeClr w14:val="tx1"/>
                  </w14:solidFill>
                </w14:textFill>
              </w:rPr>
            </w:pPr>
          </w:p>
        </w:tc>
        <w:tc>
          <w:tcPr>
            <w:tcW w:w="1701" w:type="dxa"/>
            <w:vMerge w:val="continue"/>
            <w:vAlign w:val="center"/>
          </w:tcPr>
          <w:p w14:paraId="64DDF15A">
            <w:pPr>
              <w:pStyle w:val="51"/>
              <w:shd w:val="clear"/>
              <w:rPr>
                <w:rFonts w:hint="eastAsia"/>
                <w:color w:val="000000" w:themeColor="text1"/>
                <w:highlight w:val="none"/>
                <w:lang w:val="en-US" w:eastAsia="zh-CN"/>
                <w14:textFill>
                  <w14:solidFill>
                    <w14:schemeClr w14:val="tx1"/>
                  </w14:solidFill>
                </w14:textFill>
              </w:rPr>
            </w:pPr>
          </w:p>
        </w:tc>
        <w:tc>
          <w:tcPr>
            <w:tcW w:w="1134" w:type="dxa"/>
            <w:tcBorders>
              <w:bottom w:val="single" w:color="auto" w:sz="4" w:space="0"/>
            </w:tcBorders>
            <w:shd w:val="clear" w:color="auto" w:fill="auto"/>
            <w:vAlign w:val="center"/>
          </w:tcPr>
          <w:p w14:paraId="19DB4CDC">
            <w:pPr>
              <w:pStyle w:val="51"/>
              <w:shd w:val="clea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碱雾</w:t>
            </w:r>
          </w:p>
        </w:tc>
        <w:tc>
          <w:tcPr>
            <w:tcW w:w="2410" w:type="dxa"/>
            <w:tcBorders>
              <w:bottom w:val="single" w:color="auto" w:sz="4" w:space="0"/>
            </w:tcBorders>
            <w:shd w:val="clear" w:color="auto" w:fill="auto"/>
            <w:vAlign w:val="center"/>
          </w:tcPr>
          <w:p w14:paraId="4780440F">
            <w:pPr>
              <w:pStyle w:val="51"/>
              <w:shd w:val="clea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2305" w:type="dxa"/>
            <w:tcBorders>
              <w:bottom w:val="single" w:color="auto" w:sz="4" w:space="0"/>
            </w:tcBorders>
            <w:shd w:val="clear" w:color="auto" w:fill="auto"/>
            <w:vAlign w:val="center"/>
          </w:tcPr>
          <w:p w14:paraId="2C4D7573">
            <w:pPr>
              <w:pStyle w:val="51"/>
              <w:shd w:val="clear"/>
              <w:rPr>
                <w:rFonts w:hint="default"/>
                <w:color w:val="auto"/>
                <w:sz w:val="21"/>
                <w:szCs w:val="21"/>
                <w:highlight w:val="none"/>
                <w:lang w:val="en-US" w:eastAsia="zh-CN"/>
              </w:rPr>
            </w:pPr>
            <w:r>
              <w:rPr>
                <w:rFonts w:hint="eastAsia"/>
                <w:color w:val="auto"/>
                <w:sz w:val="21"/>
                <w:szCs w:val="21"/>
                <w:highlight w:val="none"/>
                <w:lang w:val="en-US" w:eastAsia="zh-CN"/>
              </w:rPr>
              <w:t>暂无排放标准，待相关标准发布后执行</w:t>
            </w:r>
          </w:p>
        </w:tc>
      </w:tr>
      <w:tr w14:paraId="491EB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9" w:hRule="atLeast"/>
          <w:jc w:val="center"/>
        </w:trPr>
        <w:tc>
          <w:tcPr>
            <w:tcW w:w="1259" w:type="dxa"/>
            <w:vMerge w:val="continue"/>
            <w:vAlign w:val="center"/>
          </w:tcPr>
          <w:p w14:paraId="15B3D0FF">
            <w:pPr>
              <w:shd w:val="clear"/>
              <w:adjustRightInd w:val="0"/>
              <w:snapToGrid w:val="0"/>
              <w:spacing w:line="240" w:lineRule="auto"/>
              <w:jc w:val="center"/>
              <w:rPr>
                <w:rFonts w:hint="eastAsia" w:ascii="宋体" w:hAnsi="宋体" w:cs="宋体"/>
                <w:color w:val="000000" w:themeColor="text1"/>
                <w:highlight w:val="none"/>
                <w14:textFill>
                  <w14:solidFill>
                    <w14:schemeClr w14:val="tx1"/>
                  </w14:solidFill>
                </w14:textFill>
              </w:rPr>
            </w:pPr>
          </w:p>
        </w:tc>
        <w:tc>
          <w:tcPr>
            <w:tcW w:w="1701" w:type="dxa"/>
            <w:vMerge w:val="restart"/>
            <w:vAlign w:val="center"/>
          </w:tcPr>
          <w:p w14:paraId="1453F28B">
            <w:pPr>
              <w:pStyle w:val="51"/>
              <w:shd w:val="clea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厂区内无组织</w:t>
            </w:r>
          </w:p>
        </w:tc>
        <w:tc>
          <w:tcPr>
            <w:tcW w:w="1134" w:type="dxa"/>
            <w:tcBorders>
              <w:bottom w:val="single" w:color="auto" w:sz="4" w:space="0"/>
            </w:tcBorders>
            <w:shd w:val="clear" w:color="auto" w:fill="auto"/>
            <w:vAlign w:val="center"/>
          </w:tcPr>
          <w:p w14:paraId="65C67004">
            <w:pPr>
              <w:pStyle w:val="51"/>
              <w:shd w:val="clea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总悬浮颗粒物</w:t>
            </w:r>
          </w:p>
        </w:tc>
        <w:tc>
          <w:tcPr>
            <w:tcW w:w="2410" w:type="dxa"/>
            <w:tcBorders>
              <w:bottom w:val="single" w:color="auto" w:sz="4" w:space="0"/>
            </w:tcBorders>
            <w:shd w:val="clear" w:color="auto" w:fill="auto"/>
            <w:vAlign w:val="center"/>
          </w:tcPr>
          <w:p w14:paraId="5491E8F2">
            <w:pPr>
              <w:pStyle w:val="51"/>
              <w:shd w:val="clear"/>
              <w:rPr>
                <w:rFonts w:hint="eastAsia" w:eastAsia="宋体"/>
                <w:color w:val="000000" w:themeColor="text1"/>
                <w:highlight w:val="none"/>
                <w:lang w:eastAsia="zh-CN"/>
                <w14:textFill>
                  <w14:solidFill>
                    <w14:schemeClr w14:val="tx1"/>
                  </w14:solidFill>
                </w14:textFill>
              </w:rPr>
            </w:pPr>
          </w:p>
          <w:p w14:paraId="3F275C6C">
            <w:pPr>
              <w:pStyle w:val="51"/>
              <w:shd w:val="clea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2305" w:type="dxa"/>
            <w:tcBorders>
              <w:bottom w:val="single" w:color="auto" w:sz="4" w:space="0"/>
            </w:tcBorders>
            <w:shd w:val="clear" w:color="auto" w:fill="auto"/>
            <w:vAlign w:val="center"/>
          </w:tcPr>
          <w:p w14:paraId="2A8A7535">
            <w:pPr>
              <w:pStyle w:val="51"/>
              <w:shd w:val="clear"/>
              <w:rPr>
                <w:rFonts w:hint="default" w:eastAsia="宋体"/>
                <w:color w:val="auto"/>
                <w:sz w:val="21"/>
                <w:szCs w:val="21"/>
                <w:highlight w:val="none"/>
                <w:lang w:val="en-US" w:eastAsia="zh-CN"/>
              </w:rPr>
            </w:pPr>
            <w:r>
              <w:rPr>
                <w:rFonts w:hint="eastAsia"/>
                <w:sz w:val="21"/>
                <w:szCs w:val="21"/>
              </w:rPr>
              <w:t>满足</w:t>
            </w:r>
            <w:r>
              <w:rPr>
                <w:rFonts w:hint="eastAsia"/>
                <w:sz w:val="21"/>
                <w:szCs w:val="21"/>
                <w:lang w:eastAsia="zh-CN"/>
              </w:rPr>
              <w:t>《</w:t>
            </w:r>
            <w:r>
              <w:rPr>
                <w:rFonts w:hint="eastAsia"/>
                <w:sz w:val="21"/>
                <w:szCs w:val="21"/>
                <w:lang w:val="en-US" w:eastAsia="zh-CN"/>
              </w:rPr>
              <w:t>工业炉窑大气污染物排放标准</w:t>
            </w:r>
            <w:r>
              <w:rPr>
                <w:rFonts w:hint="eastAsia"/>
                <w:sz w:val="21"/>
                <w:szCs w:val="21"/>
                <w:lang w:eastAsia="zh-CN"/>
              </w:rPr>
              <w:t>》</w:t>
            </w:r>
            <w:r>
              <w:rPr>
                <w:sz w:val="21"/>
                <w:szCs w:val="21"/>
              </w:rPr>
              <w:t>DB32/3728-2020</w:t>
            </w:r>
            <w:r>
              <w:rPr>
                <w:rFonts w:hint="eastAsia"/>
                <w:sz w:val="21"/>
                <w:szCs w:val="21"/>
              </w:rPr>
              <w:t>表</w:t>
            </w:r>
            <w:r>
              <w:rPr>
                <w:rFonts w:hint="eastAsia"/>
                <w:sz w:val="21"/>
                <w:szCs w:val="21"/>
                <w:lang w:val="en-US" w:eastAsia="zh-CN"/>
              </w:rPr>
              <w:t>3</w:t>
            </w:r>
            <w:r>
              <w:rPr>
                <w:rFonts w:hint="eastAsia"/>
                <w:sz w:val="21"/>
                <w:szCs w:val="21"/>
              </w:rPr>
              <w:t>标准</w:t>
            </w:r>
            <w:r>
              <w:rPr>
                <w:rFonts w:hint="eastAsia"/>
                <w:sz w:val="21"/>
                <w:szCs w:val="21"/>
                <w:lang w:eastAsia="zh-CN"/>
              </w:rPr>
              <w:t>，</w:t>
            </w:r>
            <w:r>
              <w:rPr>
                <w:rFonts w:hint="eastAsia"/>
                <w:sz w:val="21"/>
                <w:szCs w:val="21"/>
                <w:lang w:val="en-US" w:eastAsia="zh-CN"/>
              </w:rPr>
              <w:t>总悬浮颗粒物</w:t>
            </w:r>
            <w:r>
              <w:rPr>
                <w:rFonts w:hint="eastAsia"/>
                <w:color w:val="000000" w:themeColor="text1"/>
                <w:sz w:val="21"/>
                <w:szCs w:val="21"/>
                <w14:textFill>
                  <w14:solidFill>
                    <w14:schemeClr w14:val="tx1"/>
                  </w14:solidFill>
                </w14:textFill>
              </w:rPr>
              <w:t>浓度≤</w:t>
            </w:r>
            <w:r>
              <w:rPr>
                <w:rFonts w:hint="eastAsia"/>
                <w:color w:val="000000" w:themeColor="text1"/>
                <w:sz w:val="21"/>
                <w:szCs w:val="21"/>
                <w:lang w:val="en-US" w:eastAsia="zh-CN"/>
                <w14:textFill>
                  <w14:solidFill>
                    <w14:schemeClr w14:val="tx1"/>
                  </w14:solidFill>
                </w14:textFill>
              </w:rPr>
              <w:t>5</w:t>
            </w:r>
            <w:r>
              <w:rPr>
                <w:rFonts w:hint="eastAsia"/>
                <w:color w:val="000000" w:themeColor="text1"/>
                <w:sz w:val="21"/>
                <w:szCs w:val="21"/>
                <w14:textFill>
                  <w14:solidFill>
                    <w14:schemeClr w14:val="tx1"/>
                  </w14:solidFill>
                </w14:textFill>
              </w:rPr>
              <w:t>.0mg/m</w:t>
            </w:r>
            <w:r>
              <w:rPr>
                <w:rFonts w:hint="eastAsia"/>
                <w:color w:val="000000" w:themeColor="text1"/>
                <w:sz w:val="21"/>
                <w:szCs w:val="21"/>
                <w:vertAlign w:val="superscript"/>
                <w14:textFill>
                  <w14:solidFill>
                    <w14:schemeClr w14:val="tx1"/>
                  </w14:solidFill>
                </w14:textFill>
              </w:rPr>
              <w:t>3</w:t>
            </w:r>
          </w:p>
        </w:tc>
      </w:tr>
      <w:tr w14:paraId="4CDB73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18" w:hRule="atLeast"/>
          <w:jc w:val="center"/>
        </w:trPr>
        <w:tc>
          <w:tcPr>
            <w:tcW w:w="1259" w:type="dxa"/>
            <w:vMerge w:val="continue"/>
            <w:vAlign w:val="center"/>
          </w:tcPr>
          <w:p w14:paraId="5CC80913">
            <w:pPr>
              <w:shd w:val="clear"/>
              <w:adjustRightInd w:val="0"/>
              <w:snapToGrid w:val="0"/>
              <w:spacing w:line="240" w:lineRule="auto"/>
              <w:jc w:val="center"/>
              <w:rPr>
                <w:rFonts w:hint="eastAsia" w:ascii="宋体" w:hAnsi="宋体" w:cs="宋体"/>
                <w:color w:val="000000" w:themeColor="text1"/>
                <w:highlight w:val="none"/>
                <w14:textFill>
                  <w14:solidFill>
                    <w14:schemeClr w14:val="tx1"/>
                  </w14:solidFill>
                </w14:textFill>
              </w:rPr>
            </w:pPr>
          </w:p>
        </w:tc>
        <w:tc>
          <w:tcPr>
            <w:tcW w:w="1701" w:type="dxa"/>
            <w:vMerge w:val="continue"/>
            <w:vAlign w:val="center"/>
          </w:tcPr>
          <w:p w14:paraId="609591BF">
            <w:pPr>
              <w:pStyle w:val="51"/>
              <w:shd w:val="clear"/>
              <w:rPr>
                <w:rFonts w:hint="eastAsia"/>
                <w:color w:val="000000" w:themeColor="text1"/>
                <w:highlight w:val="none"/>
                <w:lang w:val="en-US" w:eastAsia="zh-CN"/>
                <w14:textFill>
                  <w14:solidFill>
                    <w14:schemeClr w14:val="tx1"/>
                  </w14:solidFill>
                </w14:textFill>
              </w:rPr>
            </w:pPr>
          </w:p>
        </w:tc>
        <w:tc>
          <w:tcPr>
            <w:tcW w:w="1134" w:type="dxa"/>
            <w:tcBorders>
              <w:bottom w:val="single" w:color="auto" w:sz="4" w:space="0"/>
            </w:tcBorders>
            <w:shd w:val="clear" w:color="auto" w:fill="auto"/>
            <w:vAlign w:val="center"/>
          </w:tcPr>
          <w:p w14:paraId="3BF5E175">
            <w:pPr>
              <w:pStyle w:val="51"/>
              <w:shd w:val="clea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非甲烷总烃</w:t>
            </w:r>
          </w:p>
        </w:tc>
        <w:tc>
          <w:tcPr>
            <w:tcW w:w="2410" w:type="dxa"/>
            <w:tcBorders>
              <w:bottom w:val="single" w:color="auto" w:sz="4" w:space="0"/>
            </w:tcBorders>
            <w:shd w:val="clear" w:color="auto" w:fill="auto"/>
            <w:vAlign w:val="center"/>
          </w:tcPr>
          <w:p w14:paraId="1F130935">
            <w:pPr>
              <w:pStyle w:val="51"/>
              <w:shd w:val="clea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2305" w:type="dxa"/>
            <w:tcBorders>
              <w:bottom w:val="single" w:color="auto" w:sz="4" w:space="0"/>
            </w:tcBorders>
            <w:shd w:val="clear" w:color="auto" w:fill="auto"/>
            <w:vAlign w:val="center"/>
          </w:tcPr>
          <w:p w14:paraId="5C69BF21">
            <w:pPr>
              <w:pStyle w:val="51"/>
              <w:shd w:val="clear"/>
              <w:rPr>
                <w:rFonts w:hint="eastAsia"/>
                <w:color w:val="auto"/>
                <w:sz w:val="21"/>
                <w:szCs w:val="21"/>
                <w:highlight w:val="none"/>
                <w:lang w:val="en-US" w:eastAsia="zh-CN"/>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大气污染物综合排放</w:t>
            </w:r>
            <w:r>
              <w:rPr>
                <w:color w:val="000000" w:themeColor="text1"/>
                <w:sz w:val="21"/>
                <w:szCs w:val="21"/>
                <w14:textFill>
                  <w14:solidFill>
                    <w14:schemeClr w14:val="tx1"/>
                  </w14:solidFill>
                </w14:textFill>
              </w:rPr>
              <w:t>标准》（</w:t>
            </w:r>
            <w:r>
              <w:rPr>
                <w:rFonts w:hint="eastAsia"/>
                <w:color w:val="000000" w:themeColor="text1"/>
                <w:sz w:val="21"/>
                <w:szCs w:val="21"/>
                <w14:textFill>
                  <w14:solidFill>
                    <w14:schemeClr w14:val="tx1"/>
                  </w14:solidFill>
                </w14:textFill>
              </w:rPr>
              <w:t>DB32/4041-2021</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表2</w:t>
            </w:r>
            <w:r>
              <w:rPr>
                <w:color w:val="000000" w:themeColor="text1"/>
                <w:sz w:val="21"/>
                <w:szCs w:val="21"/>
                <w14:textFill>
                  <w14:solidFill>
                    <w14:schemeClr w14:val="tx1"/>
                  </w14:solidFill>
                </w14:textFill>
              </w:rPr>
              <w:t>标准</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厂区内无组织非甲烷总烃监控点处1h平均浓度值≤6mg/m</w:t>
            </w:r>
            <w:r>
              <w:rPr>
                <w:color w:val="000000" w:themeColor="text1"/>
                <w:sz w:val="21"/>
                <w:szCs w:val="21"/>
                <w:vertAlign w:val="superscript"/>
                <w14:textFill>
                  <w14:solidFill>
                    <w14:schemeClr w14:val="tx1"/>
                  </w14:solidFill>
                </w14:textFill>
              </w:rPr>
              <w:t>3</w:t>
            </w:r>
          </w:p>
        </w:tc>
      </w:tr>
      <w:tr w14:paraId="237CE1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45" w:hRule="atLeast"/>
          <w:jc w:val="center"/>
        </w:trPr>
        <w:tc>
          <w:tcPr>
            <w:tcW w:w="1259" w:type="dxa"/>
            <w:vAlign w:val="center"/>
          </w:tcPr>
          <w:p w14:paraId="2A862297">
            <w:pPr>
              <w:shd w:val="clear"/>
              <w:adjustRightInd w:val="0"/>
              <w:snapToGrid w:val="0"/>
              <w:spacing w:line="24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地表水环境</w:t>
            </w:r>
          </w:p>
        </w:tc>
        <w:tc>
          <w:tcPr>
            <w:tcW w:w="1701" w:type="dxa"/>
            <w:vAlign w:val="center"/>
          </w:tcPr>
          <w:p w14:paraId="79C64062">
            <w:pPr>
              <w:pStyle w:val="51"/>
              <w:shd w:val="clea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134" w:type="dxa"/>
            <w:vAlign w:val="center"/>
          </w:tcPr>
          <w:p w14:paraId="B3B4424B">
            <w:pPr>
              <w:pStyle w:val="51"/>
              <w:shd w:val="clea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2410" w:type="dxa"/>
            <w:vAlign w:val="center"/>
          </w:tcPr>
          <w:p w14:paraId="B35D4E8C">
            <w:pPr>
              <w:shd w:val="clear"/>
              <w:adjustRightInd w:val="0"/>
              <w:snapToGrid w:val="0"/>
              <w:spacing w:line="240" w:lineRule="auto"/>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2305" w:type="dxa"/>
            <w:vAlign w:val="center"/>
          </w:tcPr>
          <w:p w14:paraId="9689CEDE">
            <w:pPr>
              <w:shd w:val="clear"/>
              <w:adjustRightInd w:val="0"/>
              <w:snapToGrid w:val="0"/>
              <w:spacing w:line="240" w:lineRule="auto"/>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r>
      <w:tr w14:paraId="3D3D0E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189" w:hRule="atLeast"/>
          <w:jc w:val="center"/>
        </w:trPr>
        <w:tc>
          <w:tcPr>
            <w:tcW w:w="1259" w:type="dxa"/>
            <w:vAlign w:val="center"/>
          </w:tcPr>
          <w:p w14:paraId="8B1F59AA">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声环境</w:t>
            </w:r>
          </w:p>
        </w:tc>
        <w:tc>
          <w:tcPr>
            <w:tcW w:w="1701" w:type="dxa"/>
            <w:vAlign w:val="center"/>
          </w:tcPr>
          <w:p w14:paraId="7F9BB676">
            <w:pPr>
              <w:pStyle w:val="51"/>
              <w:shd w:val="clea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本项目噪声源主要为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铝型材挤出机、时效炉、牵引机、模具炉、四级传功冷床、长棒炉及废气处理设施风机等生产辅助设备</w:t>
            </w:r>
            <w:r>
              <w:rPr>
                <w:rFonts w:hint="eastAsia" w:ascii="Times New Roman" w:hAnsi="Times New Roman" w:eastAsia="宋体" w:cs="Times New Roman"/>
                <w:color w:val="000000" w:themeColor="text1"/>
                <w:highlight w:val="none"/>
                <w14:textFill>
                  <w14:solidFill>
                    <w14:schemeClr w14:val="tx1"/>
                  </w14:solidFill>
                </w14:textFill>
              </w:rPr>
              <w:t>，</w:t>
            </w:r>
          </w:p>
        </w:tc>
        <w:tc>
          <w:tcPr>
            <w:tcW w:w="1134" w:type="dxa"/>
            <w:vAlign w:val="center"/>
          </w:tcPr>
          <w:p w14:paraId="A6B19DDA">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噪声源强≤8</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dB（A）</w:t>
            </w:r>
          </w:p>
        </w:tc>
        <w:tc>
          <w:tcPr>
            <w:tcW w:w="2410" w:type="dxa"/>
            <w:vAlign w:val="center"/>
          </w:tcPr>
          <w:p w14:paraId="E631EAA2">
            <w:pPr>
              <w:pStyle w:val="51"/>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选择用低噪声设备，</w:t>
            </w:r>
            <w:r>
              <w:rPr>
                <w:rFonts w:hint="eastAsia"/>
                <w:color w:val="000000" w:themeColor="text1"/>
                <w:highlight w:val="none"/>
                <w14:textFill>
                  <w14:solidFill>
                    <w14:schemeClr w14:val="tx1"/>
                  </w14:solidFill>
                </w14:textFill>
              </w:rPr>
              <w:t>采用防振措施</w:t>
            </w:r>
            <w:r>
              <w:rPr>
                <w:color w:val="000000" w:themeColor="text1"/>
                <w:highlight w:val="none"/>
                <w14:textFill>
                  <w14:solidFill>
                    <w14:schemeClr w14:val="tx1"/>
                  </w14:solidFill>
                </w14:textFill>
              </w:rPr>
              <w:t>，车间厂房隔声，距离衰减</w:t>
            </w:r>
          </w:p>
        </w:tc>
        <w:tc>
          <w:tcPr>
            <w:tcW w:w="2305" w:type="dxa"/>
            <w:vAlign w:val="center"/>
          </w:tcPr>
          <w:p w14:paraId="1F3221BF">
            <w:pPr>
              <w:pStyle w:val="51"/>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《工业企业厂界环境噪声排放标准》（GB12348-2008）表1中</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类标准</w:t>
            </w:r>
            <w:r>
              <w:rPr>
                <w:rFonts w:hint="eastAsia"/>
                <w:color w:val="000000" w:themeColor="text1"/>
                <w:highlight w:val="none"/>
                <w14:textFill>
                  <w14:solidFill>
                    <w14:schemeClr w14:val="tx1"/>
                  </w14:solidFill>
                </w14:textFill>
              </w:rPr>
              <w:t>：</w:t>
            </w:r>
          </w:p>
          <w:p w14:paraId="042969BD">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厂界昼间≤65dB(A)；</w:t>
            </w:r>
          </w:p>
          <w:p w14:paraId="23B3B56D">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夜间≤55dB(A)</w:t>
            </w:r>
          </w:p>
        </w:tc>
      </w:tr>
      <w:tr w14:paraId="C3933C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1259" w:type="dxa"/>
            <w:vAlign w:val="center"/>
          </w:tcPr>
          <w:p w14:paraId="3FCE172F">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电磁辐射</w:t>
            </w:r>
          </w:p>
        </w:tc>
        <w:tc>
          <w:tcPr>
            <w:tcW w:w="1701" w:type="dxa"/>
            <w:vAlign w:val="center"/>
          </w:tcPr>
          <w:p w14:paraId="D936FCD5">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134" w:type="dxa"/>
            <w:vAlign w:val="center"/>
          </w:tcPr>
          <w:p w14:paraId="E09D0BAE">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410" w:type="dxa"/>
            <w:vAlign w:val="center"/>
          </w:tcPr>
          <w:p w14:paraId="38287988">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2305" w:type="dxa"/>
            <w:vAlign w:val="center"/>
          </w:tcPr>
          <w:p w14:paraId="8C4CC5D9">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ECAF8B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59" w:type="dxa"/>
            <w:vMerge w:val="restart"/>
            <w:vAlign w:val="center"/>
          </w:tcPr>
          <w:p w14:paraId="F17CF677">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固体废物</w:t>
            </w:r>
          </w:p>
        </w:tc>
        <w:tc>
          <w:tcPr>
            <w:tcW w:w="1701" w:type="dxa"/>
            <w:shd w:val="clear" w:color="auto" w:fill="auto"/>
            <w:vAlign w:val="center"/>
          </w:tcPr>
          <w:p w14:paraId="A9A1F757">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金属废料</w:t>
            </w:r>
          </w:p>
        </w:tc>
        <w:tc>
          <w:tcPr>
            <w:tcW w:w="1134" w:type="dxa"/>
            <w:shd w:val="clear" w:color="auto" w:fill="auto"/>
            <w:vAlign w:val="center"/>
          </w:tcPr>
          <w:p w14:paraId="E0AAFE8E">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切割</w:t>
            </w:r>
          </w:p>
        </w:tc>
        <w:tc>
          <w:tcPr>
            <w:tcW w:w="2410" w:type="dxa"/>
            <w:vAlign w:val="center"/>
          </w:tcPr>
          <w:p w14:paraId="D8618B07">
            <w:pPr>
              <w:pStyle w:val="100"/>
              <w:shd w:val="clea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外售综合利用</w:t>
            </w:r>
          </w:p>
        </w:tc>
        <w:tc>
          <w:tcPr>
            <w:tcW w:w="2305" w:type="dxa"/>
            <w:vMerge w:val="restart"/>
            <w:vAlign w:val="center"/>
          </w:tcPr>
          <w:p w14:paraId="C37FCE80">
            <w:pPr>
              <w:pStyle w:val="100"/>
              <w:shd w:val="clea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综合利用或</w:t>
            </w:r>
          </w:p>
          <w:p w14:paraId="75AAFAAE">
            <w:pPr>
              <w:pStyle w:val="100"/>
              <w:shd w:val="clea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妥善处置，不外排</w:t>
            </w:r>
          </w:p>
        </w:tc>
      </w:tr>
      <w:tr w14:paraId="40A19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59" w:type="dxa"/>
            <w:vMerge w:val="continue"/>
            <w:vAlign w:val="center"/>
          </w:tcPr>
          <w:p w14:paraId="4F098E67">
            <w:pPr>
              <w:pStyle w:val="51"/>
              <w:shd w:val="clear"/>
              <w:rPr>
                <w:color w:val="000000" w:themeColor="text1"/>
                <w:highlight w:val="none"/>
                <w14:textFill>
                  <w14:solidFill>
                    <w14:schemeClr w14:val="tx1"/>
                  </w14:solidFill>
                </w14:textFill>
              </w:rPr>
            </w:pPr>
          </w:p>
        </w:tc>
        <w:tc>
          <w:tcPr>
            <w:tcW w:w="1701" w:type="dxa"/>
            <w:shd w:val="clear" w:color="auto" w:fill="auto"/>
            <w:vAlign w:val="center"/>
          </w:tcPr>
          <w:p w14:paraId="FAE4576A">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废包装袋</w:t>
            </w:r>
          </w:p>
        </w:tc>
        <w:tc>
          <w:tcPr>
            <w:tcW w:w="1134" w:type="dxa"/>
            <w:shd w:val="clear" w:color="auto" w:fill="auto"/>
            <w:vAlign w:val="center"/>
          </w:tcPr>
          <w:p w14:paraId="F34E7D8E">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原料包装</w:t>
            </w:r>
          </w:p>
        </w:tc>
        <w:tc>
          <w:tcPr>
            <w:tcW w:w="2410" w:type="dxa"/>
            <w:shd w:val="clear" w:color="auto" w:fill="auto"/>
            <w:vAlign w:val="center"/>
          </w:tcPr>
          <w:p w14:paraId="4B3004C0">
            <w:pPr>
              <w:pStyle w:val="100"/>
              <w:shd w:val="clear"/>
              <w:adjustRightInd w:val="0"/>
              <w:snapToGrid w:val="0"/>
              <w:spacing w:line="240" w:lineRule="auto"/>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外售综合利用</w:t>
            </w:r>
          </w:p>
        </w:tc>
        <w:tc>
          <w:tcPr>
            <w:tcW w:w="2305" w:type="dxa"/>
            <w:vMerge w:val="continue"/>
            <w:vAlign w:val="center"/>
          </w:tcPr>
          <w:p w14:paraId="B97D63CD">
            <w:pPr>
              <w:pStyle w:val="100"/>
              <w:shd w:val="clea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r>
      <w:tr w14:paraId="0A7FE2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59" w:type="dxa"/>
            <w:vMerge w:val="continue"/>
            <w:vAlign w:val="center"/>
          </w:tcPr>
          <w:p w14:paraId="C7F57133">
            <w:pPr>
              <w:pStyle w:val="51"/>
              <w:shd w:val="clear"/>
              <w:rPr>
                <w:color w:val="000000" w:themeColor="text1"/>
                <w:highlight w:val="none"/>
                <w14:textFill>
                  <w14:solidFill>
                    <w14:schemeClr w14:val="tx1"/>
                  </w14:solidFill>
                </w14:textFill>
              </w:rPr>
            </w:pPr>
          </w:p>
        </w:tc>
        <w:tc>
          <w:tcPr>
            <w:tcW w:w="1701" w:type="dxa"/>
            <w:shd w:val="clear" w:color="auto" w:fill="auto"/>
            <w:vAlign w:val="center"/>
          </w:tcPr>
          <w:p w14:paraId="A0928CD8">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废乳化液</w:t>
            </w:r>
          </w:p>
        </w:tc>
        <w:tc>
          <w:tcPr>
            <w:tcW w:w="1134" w:type="dxa"/>
            <w:shd w:val="clear" w:color="auto" w:fill="auto"/>
            <w:vAlign w:val="center"/>
          </w:tcPr>
          <w:p w14:paraId="FCFF3BE0">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切割</w:t>
            </w:r>
          </w:p>
        </w:tc>
        <w:tc>
          <w:tcPr>
            <w:tcW w:w="2410" w:type="dxa"/>
            <w:vAlign w:val="center"/>
          </w:tcPr>
          <w:p w14:paraId="A52E8598">
            <w:pPr>
              <w:pStyle w:val="100"/>
              <w:shd w:val="clea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委托有资质单位合理处置</w:t>
            </w:r>
          </w:p>
        </w:tc>
        <w:tc>
          <w:tcPr>
            <w:tcW w:w="2305" w:type="dxa"/>
            <w:vMerge w:val="continue"/>
            <w:vAlign w:val="center"/>
          </w:tcPr>
          <w:p w14:paraId="E7ECC067">
            <w:pPr>
              <w:pStyle w:val="51"/>
              <w:shd w:val="clear"/>
              <w:rPr>
                <w:color w:val="000000" w:themeColor="text1"/>
                <w:highlight w:val="none"/>
                <w14:textFill>
                  <w14:solidFill>
                    <w14:schemeClr w14:val="tx1"/>
                  </w14:solidFill>
                </w14:textFill>
              </w:rPr>
            </w:pPr>
          </w:p>
        </w:tc>
      </w:tr>
      <w:tr w14:paraId="13698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59" w:type="dxa"/>
            <w:vMerge w:val="continue"/>
            <w:vAlign w:val="center"/>
          </w:tcPr>
          <w:p w14:paraId="522A770A">
            <w:pPr>
              <w:pStyle w:val="51"/>
              <w:shd w:val="clear"/>
              <w:rPr>
                <w:color w:val="000000" w:themeColor="text1"/>
                <w:highlight w:val="none"/>
                <w14:textFill>
                  <w14:solidFill>
                    <w14:schemeClr w14:val="tx1"/>
                  </w14:solidFill>
                </w14:textFill>
              </w:rPr>
            </w:pPr>
          </w:p>
        </w:tc>
        <w:tc>
          <w:tcPr>
            <w:tcW w:w="1701" w:type="dxa"/>
            <w:shd w:val="clear" w:color="auto" w:fill="auto"/>
            <w:vAlign w:val="center"/>
          </w:tcPr>
          <w:p w14:paraId="7991B79F">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含油金属屑</w:t>
            </w:r>
          </w:p>
        </w:tc>
        <w:tc>
          <w:tcPr>
            <w:tcW w:w="1134" w:type="dxa"/>
            <w:shd w:val="clear" w:color="auto" w:fill="auto"/>
            <w:vAlign w:val="center"/>
          </w:tcPr>
          <w:p w14:paraId="93FE0A07">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切割</w:t>
            </w:r>
          </w:p>
        </w:tc>
        <w:tc>
          <w:tcPr>
            <w:tcW w:w="2410" w:type="dxa"/>
            <w:vAlign w:val="center"/>
          </w:tcPr>
          <w:p w14:paraId="84B4A984">
            <w:pPr>
              <w:pStyle w:val="100"/>
              <w:shd w:val="clea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委托有资质单位合理处置</w:t>
            </w:r>
          </w:p>
        </w:tc>
        <w:tc>
          <w:tcPr>
            <w:tcW w:w="2305" w:type="dxa"/>
            <w:vMerge w:val="continue"/>
            <w:vAlign w:val="center"/>
          </w:tcPr>
          <w:p w14:paraId="06B05AE8">
            <w:pPr>
              <w:pStyle w:val="51"/>
              <w:shd w:val="clear"/>
              <w:rPr>
                <w:color w:val="000000" w:themeColor="text1"/>
                <w:highlight w:val="none"/>
                <w14:textFill>
                  <w14:solidFill>
                    <w14:schemeClr w14:val="tx1"/>
                  </w14:solidFill>
                </w14:textFill>
              </w:rPr>
            </w:pPr>
          </w:p>
        </w:tc>
      </w:tr>
      <w:tr w14:paraId="EC5D13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59" w:type="dxa"/>
            <w:vMerge w:val="continue"/>
            <w:vAlign w:val="center"/>
          </w:tcPr>
          <w:p w14:paraId="0498A023">
            <w:pPr>
              <w:pStyle w:val="51"/>
              <w:shd w:val="clear"/>
              <w:rPr>
                <w:color w:val="000000" w:themeColor="text1"/>
                <w:highlight w:val="none"/>
                <w14:textFill>
                  <w14:solidFill>
                    <w14:schemeClr w14:val="tx1"/>
                  </w14:solidFill>
                </w14:textFill>
              </w:rPr>
            </w:pPr>
          </w:p>
        </w:tc>
        <w:tc>
          <w:tcPr>
            <w:tcW w:w="1701" w:type="dxa"/>
            <w:shd w:val="clear" w:color="auto" w:fill="auto"/>
            <w:vAlign w:val="center"/>
          </w:tcPr>
          <w:p w14:paraId="0BFE81D6">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废碱液</w:t>
            </w:r>
          </w:p>
        </w:tc>
        <w:tc>
          <w:tcPr>
            <w:tcW w:w="1134" w:type="dxa"/>
            <w:shd w:val="clear" w:color="auto" w:fill="auto"/>
            <w:vAlign w:val="center"/>
          </w:tcPr>
          <w:p w14:paraId="2CD24FD7">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泡模</w:t>
            </w:r>
          </w:p>
        </w:tc>
        <w:tc>
          <w:tcPr>
            <w:tcW w:w="2410" w:type="dxa"/>
            <w:vAlign w:val="center"/>
          </w:tcPr>
          <w:p w14:paraId="B8E13B35">
            <w:pPr>
              <w:pStyle w:val="100"/>
              <w:shd w:val="clea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bookmarkStart w:id="23" w:name="OLE_LINK61"/>
            <w:r>
              <w:rPr>
                <w:color w:val="000000" w:themeColor="text1"/>
                <w:sz w:val="21"/>
                <w:szCs w:val="21"/>
                <w:highlight w:val="none"/>
                <w14:textFill>
                  <w14:solidFill>
                    <w14:schemeClr w14:val="tx1"/>
                  </w14:solidFill>
                </w14:textFill>
              </w:rPr>
              <w:t>委托有资质单位合理处置</w:t>
            </w:r>
            <w:bookmarkEnd w:id="23"/>
          </w:p>
        </w:tc>
        <w:tc>
          <w:tcPr>
            <w:tcW w:w="2305" w:type="dxa"/>
            <w:vMerge w:val="continue"/>
            <w:vAlign w:val="center"/>
          </w:tcPr>
          <w:p w14:paraId="D040DCC0">
            <w:pPr>
              <w:pStyle w:val="51"/>
              <w:shd w:val="clear"/>
              <w:rPr>
                <w:color w:val="000000" w:themeColor="text1"/>
                <w:highlight w:val="none"/>
                <w14:textFill>
                  <w14:solidFill>
                    <w14:schemeClr w14:val="tx1"/>
                  </w14:solidFill>
                </w14:textFill>
              </w:rPr>
            </w:pPr>
          </w:p>
        </w:tc>
      </w:tr>
      <w:tr w14:paraId="494BE4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59" w:type="dxa"/>
            <w:vMerge w:val="continue"/>
            <w:vAlign w:val="center"/>
          </w:tcPr>
          <w:p w14:paraId="1427A0E9">
            <w:pPr>
              <w:pStyle w:val="51"/>
              <w:shd w:val="clear"/>
              <w:rPr>
                <w:color w:val="000000" w:themeColor="text1"/>
                <w:highlight w:val="none"/>
                <w14:textFill>
                  <w14:solidFill>
                    <w14:schemeClr w14:val="tx1"/>
                  </w14:solidFill>
                </w14:textFill>
              </w:rPr>
            </w:pPr>
          </w:p>
        </w:tc>
        <w:tc>
          <w:tcPr>
            <w:tcW w:w="1701" w:type="dxa"/>
            <w:shd w:val="clear" w:color="auto" w:fill="auto"/>
            <w:vAlign w:val="center"/>
          </w:tcPr>
          <w:p w14:paraId="47BE503F">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废机油</w:t>
            </w:r>
          </w:p>
        </w:tc>
        <w:tc>
          <w:tcPr>
            <w:tcW w:w="1134" w:type="dxa"/>
            <w:shd w:val="clear" w:color="auto" w:fill="auto"/>
            <w:vAlign w:val="center"/>
          </w:tcPr>
          <w:p w14:paraId="74757DE8">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设备维护</w:t>
            </w:r>
          </w:p>
        </w:tc>
        <w:tc>
          <w:tcPr>
            <w:tcW w:w="2410" w:type="dxa"/>
            <w:shd w:val="clear" w:color="auto" w:fill="auto"/>
            <w:vAlign w:val="center"/>
          </w:tcPr>
          <w:p w14:paraId="4FBB437F">
            <w:pPr>
              <w:pStyle w:val="100"/>
              <w:shd w:val="clear"/>
              <w:adjustRightInd w:val="0"/>
              <w:snapToGrid w:val="0"/>
              <w:spacing w:line="240" w:lineRule="auto"/>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委托有资质单位合理处置</w:t>
            </w:r>
          </w:p>
        </w:tc>
        <w:tc>
          <w:tcPr>
            <w:tcW w:w="2305" w:type="dxa"/>
            <w:vMerge w:val="continue"/>
            <w:vAlign w:val="center"/>
          </w:tcPr>
          <w:p w14:paraId="319CD019">
            <w:pPr>
              <w:pStyle w:val="51"/>
              <w:shd w:val="clear"/>
              <w:rPr>
                <w:color w:val="000000" w:themeColor="text1"/>
                <w:highlight w:val="none"/>
                <w14:textFill>
                  <w14:solidFill>
                    <w14:schemeClr w14:val="tx1"/>
                  </w14:solidFill>
                </w14:textFill>
              </w:rPr>
            </w:pPr>
          </w:p>
        </w:tc>
      </w:tr>
      <w:tr w14:paraId="A82E34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259" w:type="dxa"/>
            <w:vMerge w:val="continue"/>
            <w:vAlign w:val="center"/>
          </w:tcPr>
          <w:p w14:paraId="76A563D7">
            <w:pPr>
              <w:pStyle w:val="51"/>
              <w:shd w:val="clear"/>
              <w:rPr>
                <w:color w:val="000000" w:themeColor="text1"/>
                <w:highlight w:val="none"/>
                <w14:textFill>
                  <w14:solidFill>
                    <w14:schemeClr w14:val="tx1"/>
                  </w14:solidFill>
                </w14:textFill>
              </w:rPr>
            </w:pPr>
          </w:p>
        </w:tc>
        <w:tc>
          <w:tcPr>
            <w:tcW w:w="1701" w:type="dxa"/>
            <w:shd w:val="clear" w:color="auto" w:fill="auto"/>
            <w:vAlign w:val="center"/>
          </w:tcPr>
          <w:p w14:paraId="F68BD864">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废抹布手套</w:t>
            </w:r>
          </w:p>
        </w:tc>
        <w:tc>
          <w:tcPr>
            <w:tcW w:w="1134" w:type="dxa"/>
            <w:shd w:val="clear" w:color="auto" w:fill="auto"/>
            <w:vAlign w:val="center"/>
          </w:tcPr>
          <w:p w14:paraId="1D7C19DE">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设备维护</w:t>
            </w:r>
          </w:p>
        </w:tc>
        <w:tc>
          <w:tcPr>
            <w:tcW w:w="2410" w:type="dxa"/>
            <w:vAlign w:val="center"/>
          </w:tcPr>
          <w:p w14:paraId="DBC3A792">
            <w:pPr>
              <w:pStyle w:val="100"/>
              <w:shd w:val="clea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委托有资质单位合理处置</w:t>
            </w:r>
          </w:p>
        </w:tc>
        <w:tc>
          <w:tcPr>
            <w:tcW w:w="2305" w:type="dxa"/>
            <w:vMerge w:val="continue"/>
            <w:vAlign w:val="center"/>
          </w:tcPr>
          <w:p w14:paraId="CBB982D9">
            <w:pPr>
              <w:pStyle w:val="51"/>
              <w:shd w:val="clear"/>
              <w:rPr>
                <w:color w:val="000000" w:themeColor="text1"/>
                <w:highlight w:val="none"/>
                <w14:textFill>
                  <w14:solidFill>
                    <w14:schemeClr w14:val="tx1"/>
                  </w14:solidFill>
                </w14:textFill>
              </w:rPr>
            </w:pPr>
          </w:p>
        </w:tc>
      </w:tr>
      <w:tr w14:paraId="E504A3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90" w:hRule="atLeast"/>
          <w:jc w:val="center"/>
        </w:trPr>
        <w:tc>
          <w:tcPr>
            <w:tcW w:w="1259" w:type="dxa"/>
            <w:vAlign w:val="center"/>
          </w:tcPr>
          <w:p w14:paraId="D20F72E4">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土壤及地下水污染防治措施</w:t>
            </w:r>
          </w:p>
        </w:tc>
        <w:tc>
          <w:tcPr>
            <w:tcW w:w="7550" w:type="dxa"/>
            <w:gridSpan w:val="4"/>
            <w:vAlign w:val="center"/>
          </w:tcPr>
          <w:p w14:paraId="BB4385DF">
            <w:pPr>
              <w:pStyle w:val="51"/>
              <w:shd w:val="clea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企业厂区内地面已全部硬化，采取了源头防控，并根据分区防渗识别结果，进行了分区防控；厂内污水管网等管线以地下铺设为主，地下管线为抗渗防腐的管材铺设，化粪池采用玻璃钢成品化粪池，建立有效的事故废水收集系统。</w:t>
            </w:r>
          </w:p>
        </w:tc>
      </w:tr>
      <w:tr w14:paraId="4DA4AB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06" w:hRule="atLeast"/>
          <w:jc w:val="center"/>
        </w:trPr>
        <w:tc>
          <w:tcPr>
            <w:tcW w:w="1259" w:type="dxa"/>
            <w:vAlign w:val="center"/>
          </w:tcPr>
          <w:p w14:paraId="85FC9065">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生态保护措施</w:t>
            </w:r>
          </w:p>
        </w:tc>
        <w:tc>
          <w:tcPr>
            <w:tcW w:w="7550" w:type="dxa"/>
            <w:gridSpan w:val="4"/>
            <w:vAlign w:val="center"/>
          </w:tcPr>
          <w:p w14:paraId="4AEB1A50">
            <w:pPr>
              <w:pStyle w:val="51"/>
              <w:shd w:val="clea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本项目位于工业园区内，</w:t>
            </w:r>
            <w:r>
              <w:rPr>
                <w:rFonts w:hint="eastAsia"/>
                <w:color w:val="000000" w:themeColor="text1"/>
                <w:highlight w:val="none"/>
                <w:lang w:val="en-US" w:eastAsia="zh-CN"/>
                <w14:textFill>
                  <w14:solidFill>
                    <w14:schemeClr w14:val="tx1"/>
                  </w14:solidFill>
                </w14:textFill>
              </w:rPr>
              <w:t>租用现有厂房建设，</w:t>
            </w:r>
            <w:r>
              <w:rPr>
                <w:rFonts w:hint="eastAsia"/>
                <w:color w:val="000000" w:themeColor="text1"/>
                <w:highlight w:val="none"/>
                <w14:textFill>
                  <w14:solidFill>
                    <w14:schemeClr w14:val="tx1"/>
                  </w14:solidFill>
                </w14:textFill>
              </w:rPr>
              <w:t>不新增土地，因此对周围生态环境影响较小。</w:t>
            </w:r>
          </w:p>
        </w:tc>
      </w:tr>
      <w:tr w14:paraId="F20CFB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46" w:hRule="atLeast"/>
          <w:jc w:val="center"/>
        </w:trPr>
        <w:tc>
          <w:tcPr>
            <w:tcW w:w="1259" w:type="dxa"/>
            <w:vAlign w:val="center"/>
          </w:tcPr>
          <w:p w14:paraId="15614578">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环境风险</w:t>
            </w:r>
          </w:p>
          <w:p w14:paraId="E093B5BC">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防范措施</w:t>
            </w:r>
          </w:p>
        </w:tc>
        <w:tc>
          <w:tcPr>
            <w:tcW w:w="7550" w:type="dxa"/>
            <w:gridSpan w:val="4"/>
            <w:vAlign w:val="center"/>
          </w:tcPr>
          <w:p w14:paraId="FA330D6A">
            <w:pPr>
              <w:pStyle w:val="51"/>
              <w:shd w:val="clear"/>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包括原辅料贮运安全防范措施、泄漏事故的防范措施、安全生产管理系统、火灾事故应急处置措施、危险废物的环境风险防范措施，制定应急预案等。 </w:t>
            </w:r>
          </w:p>
        </w:tc>
      </w:tr>
      <w:tr w14:paraId="7C9FFA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404" w:hRule="atLeast"/>
          <w:jc w:val="center"/>
        </w:trPr>
        <w:tc>
          <w:tcPr>
            <w:tcW w:w="1259" w:type="dxa"/>
            <w:vAlign w:val="center"/>
          </w:tcPr>
          <w:p w14:paraId="5F223423">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其他环境</w:t>
            </w:r>
          </w:p>
          <w:p w14:paraId="072CAE63">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管理要求</w:t>
            </w:r>
          </w:p>
        </w:tc>
        <w:tc>
          <w:tcPr>
            <w:tcW w:w="7550" w:type="dxa"/>
            <w:gridSpan w:val="4"/>
            <w:vAlign w:val="center"/>
          </w:tcPr>
          <w:p w14:paraId="9054BD31">
            <w:pPr>
              <w:shd w:val="clear"/>
              <w:adjustRightInd w:val="0"/>
              <w:snapToGrid w:val="0"/>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1、排污许可管理</w:t>
            </w:r>
          </w:p>
          <w:p w14:paraId="3AAFA18D">
            <w:pPr>
              <w:shd w:val="clear"/>
              <w:adjustRightInd w:val="0"/>
              <w:snapToGrid w:val="0"/>
              <w:ind w:firstLine="420" w:firstLineChars="200"/>
              <w:rPr>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本项目应当在启动生产设施或者在实际排污之前申领排污许可证，未取得排污许可证的，不得排放污染物。根据《固定污染源排污许可分类管理名录》（2019年版），本项目属于“</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二十七、有色金属冶炼和压延加工业 32</w:t>
            </w:r>
            <w:r>
              <w:rPr>
                <w:rFonts w:ascii="Times New Roman" w:hAnsi="Times New Roman" w:eastAsia="宋体" w:cs="Times New Roman"/>
                <w:color w:val="000000" w:themeColor="text1"/>
                <w:highlight w:val="none"/>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79 有色金属压延加工 325，</w:t>
            </w:r>
            <w:r>
              <w:rPr>
                <w:rFonts w:ascii="Times New Roman" w:hAnsi="Times New Roman" w:eastAsia="宋体" w:cs="Times New Roman"/>
                <w:color w:val="000000" w:themeColor="text1"/>
                <w:highlight w:val="none"/>
                <w14:textFill>
                  <w14:solidFill>
                    <w14:schemeClr w14:val="tx1"/>
                  </w14:solidFill>
                </w14:textFill>
              </w:rPr>
              <w:t>”中的“其他”，</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且不涉及重点、简化工序，</w:t>
            </w:r>
            <w:r>
              <w:rPr>
                <w:rFonts w:ascii="Times New Roman" w:hAnsi="Times New Roman" w:eastAsia="宋体" w:cs="Times New Roman"/>
                <w:color w:val="000000" w:themeColor="text1"/>
                <w:highlight w:val="none"/>
                <w14:textFill>
                  <w14:solidFill>
                    <w14:schemeClr w14:val="tx1"/>
                  </w14:solidFill>
                </w14:textFill>
              </w:rPr>
              <w:t>属于登记管理</w:t>
            </w:r>
            <w:r>
              <w:rPr>
                <w:color w:val="000000" w:themeColor="text1"/>
                <w:highlight w:val="none"/>
                <w14:textFill>
                  <w14:solidFill>
                    <w14:schemeClr w14:val="tx1"/>
                  </w14:solidFill>
                </w14:textFill>
              </w:rPr>
              <w:t>。</w:t>
            </w:r>
          </w:p>
        </w:tc>
      </w:tr>
    </w:tbl>
    <w:p w14:paraId="208DFCD4">
      <w:pPr>
        <w:rPr>
          <w:rFonts w:hint="eastAsia" w:ascii="黑体" w:hAnsi="黑体" w:eastAsia="黑体"/>
          <w:snapToGrid w:val="0"/>
          <w:color w:val="000000" w:themeColor="text1"/>
          <w:sz w:val="30"/>
          <w:szCs w:val="30"/>
          <w:highlight w:val="none"/>
          <w14:textFill>
            <w14:solidFill>
              <w14:schemeClr w14:val="tx1"/>
            </w14:solidFill>
          </w14:textFill>
        </w:rPr>
      </w:pPr>
      <w:bookmarkStart w:id="24" w:name="_Toc23124"/>
      <w:r>
        <w:rPr>
          <w:rFonts w:hint="eastAsia" w:ascii="黑体" w:hAnsi="黑体" w:eastAsia="黑体"/>
          <w:snapToGrid w:val="0"/>
          <w:color w:val="000000" w:themeColor="text1"/>
          <w:sz w:val="30"/>
          <w:szCs w:val="30"/>
          <w:highlight w:val="none"/>
          <w14:textFill>
            <w14:solidFill>
              <w14:schemeClr w14:val="tx1"/>
            </w14:solidFill>
          </w14:textFill>
        </w:rPr>
        <w:br w:type="page"/>
      </w:r>
    </w:p>
    <w:p w14:paraId="DA36C8E0">
      <w:pPr>
        <w:pStyle w:val="20"/>
        <w:shd w:val="clear"/>
        <w:spacing w:line="240" w:lineRule="auto"/>
        <w:jc w:val="center"/>
        <w:outlineLvl w:val="0"/>
        <w:rPr>
          <w:rFonts w:ascii="黑体" w:hAnsi="黑体" w:eastAsia="黑体"/>
          <w:snapToGrid w:val="0"/>
          <w:color w:val="000000" w:themeColor="text1"/>
          <w:sz w:val="30"/>
          <w:szCs w:val="30"/>
          <w:highlight w:val="none"/>
          <w14:textFill>
            <w14:solidFill>
              <w14:schemeClr w14:val="tx1"/>
            </w14:solidFill>
          </w14:textFill>
        </w:rPr>
      </w:pPr>
      <w:r>
        <w:rPr>
          <w:rFonts w:hint="eastAsia" w:ascii="黑体" w:hAnsi="黑体" w:eastAsia="黑体"/>
          <w:snapToGrid w:val="0"/>
          <w:color w:val="000000" w:themeColor="text1"/>
          <w:sz w:val="30"/>
          <w:szCs w:val="30"/>
          <w:highlight w:val="none"/>
          <w14:textFill>
            <w14:solidFill>
              <w14:schemeClr w14:val="tx1"/>
            </w14:solidFill>
          </w14:textFill>
        </w:rPr>
        <w:t>六、结论</w:t>
      </w:r>
      <w:bookmarkEnd w:id="24"/>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DE44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4" w:space="0"/>
            </w:tcBorders>
          </w:tcPr>
          <w:p w14:paraId="A421A7DF">
            <w:pPr>
              <w:shd w:val="clear"/>
              <w:ind w:firstLine="480" w:firstLineChars="200"/>
              <w:rPr>
                <w:bCs/>
                <w:color w:val="000000" w:themeColor="text1"/>
                <w:sz w:val="24"/>
                <w:szCs w:val="24"/>
                <w:highlight w:val="none"/>
                <w14:textFill>
                  <w14:solidFill>
                    <w14:schemeClr w14:val="tx1"/>
                  </w14:solidFill>
                </w14:textFill>
              </w:rPr>
            </w:pPr>
            <w:r>
              <w:rPr>
                <w:rFonts w:hint="eastAsia"/>
                <w:bCs/>
                <w:color w:val="000000" w:themeColor="text1"/>
                <w:sz w:val="24"/>
                <w:szCs w:val="24"/>
                <w:highlight w:val="none"/>
                <w14:textFill>
                  <w14:solidFill>
                    <w14:schemeClr w14:val="tx1"/>
                  </w14:solidFill>
                </w14:textFill>
              </w:rPr>
              <w:t>综上所述，本项目符合相关产业政策，符合规划，选址合理，针对污染物产生特点，采取了有效的防治措施，使污染物达标排放，故对周围环境的影响较小；总量在</w:t>
            </w:r>
            <w:r>
              <w:rPr>
                <w:rFonts w:hint="eastAsia"/>
                <w:bCs/>
                <w:color w:val="000000" w:themeColor="text1"/>
                <w:sz w:val="24"/>
                <w:szCs w:val="24"/>
                <w:highlight w:val="none"/>
                <w:lang w:val="en-US" w:eastAsia="zh-CN"/>
                <w14:textFill>
                  <w14:solidFill>
                    <w14:schemeClr w14:val="tx1"/>
                  </w14:solidFill>
                </w14:textFill>
              </w:rPr>
              <w:t>月城镇</w:t>
            </w:r>
            <w:r>
              <w:rPr>
                <w:rFonts w:hint="eastAsia"/>
                <w:bCs/>
                <w:color w:val="000000" w:themeColor="text1"/>
                <w:sz w:val="24"/>
                <w:szCs w:val="24"/>
                <w:highlight w:val="none"/>
                <w14:textFill>
                  <w14:solidFill>
                    <w14:schemeClr w14:val="tx1"/>
                  </w14:solidFill>
                </w14:textFill>
              </w:rPr>
              <w:t>内平衡；因此本报告认为，从环保角度而言，该项目的建设是可行的。</w:t>
            </w:r>
          </w:p>
          <w:p w14:paraId="8586C0A3">
            <w:pPr>
              <w:shd w:val="clear"/>
              <w:ind w:firstLine="480" w:firstLineChars="200"/>
              <w:rPr>
                <w:rFonts w:ascii="宋体" w:cs="宋体"/>
                <w:color w:val="000000" w:themeColor="text1"/>
                <w:sz w:val="24"/>
                <w:highlight w:val="none"/>
                <w14:textFill>
                  <w14:solidFill>
                    <w14:schemeClr w14:val="tx1"/>
                  </w14:solidFill>
                </w14:textFill>
              </w:rPr>
            </w:pPr>
          </w:p>
        </w:tc>
      </w:tr>
    </w:tbl>
    <w:p w14:paraId="54CCE62F">
      <w:pPr>
        <w:shd w:val="clear"/>
        <w:rPr>
          <w:rFonts w:ascii="宋体"/>
          <w:color w:val="000000" w:themeColor="text1"/>
          <w:highlight w:val="none"/>
          <w14:textFill>
            <w14:solidFill>
              <w14:schemeClr w14:val="tx1"/>
            </w14:solidFill>
          </w14:textFill>
        </w:rPr>
        <w:sectPr>
          <w:footerReference r:id="rId10" w:type="default"/>
          <w:footerReference r:id="rId11" w:type="even"/>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9412E4F">
      <w:pPr>
        <w:pStyle w:val="20"/>
        <w:shd w:val="clear"/>
        <w:adjustRightInd w:val="0"/>
        <w:snapToGrid w:val="0"/>
        <w:spacing w:before="0" w:beforeAutospacing="0" w:after="0" w:afterAutospacing="0" w:line="240" w:lineRule="auto"/>
        <w:outlineLvl w:val="0"/>
        <w:rPr>
          <w:rFonts w:ascii="黑体" w:hAnsi="黑体" w:eastAsia="黑体"/>
          <w:snapToGrid w:val="0"/>
          <w:color w:val="000000" w:themeColor="text1"/>
          <w:sz w:val="32"/>
          <w:szCs w:val="32"/>
          <w:highlight w:val="none"/>
          <w14:textFill>
            <w14:solidFill>
              <w14:schemeClr w14:val="tx1"/>
            </w14:solidFill>
          </w14:textFill>
        </w:rPr>
      </w:pPr>
      <w:bookmarkStart w:id="25" w:name="_Toc11210"/>
      <w:r>
        <w:rPr>
          <w:rFonts w:hint="eastAsia" w:ascii="黑体" w:hAnsi="黑体" w:eastAsia="黑体"/>
          <w:snapToGrid w:val="0"/>
          <w:color w:val="000000" w:themeColor="text1"/>
          <w:sz w:val="32"/>
          <w:szCs w:val="32"/>
          <w:highlight w:val="none"/>
          <w14:textFill>
            <w14:solidFill>
              <w14:schemeClr w14:val="tx1"/>
            </w14:solidFill>
          </w14:textFill>
        </w:rPr>
        <w:t>附表</w:t>
      </w:r>
      <w:bookmarkEnd w:id="25"/>
    </w:p>
    <w:p w14:paraId="74DA02E8">
      <w:pPr>
        <w:pStyle w:val="20"/>
        <w:shd w:val="clear"/>
        <w:adjustRightInd w:val="0"/>
        <w:snapToGrid w:val="0"/>
        <w:spacing w:before="0" w:beforeAutospacing="0" w:after="0" w:afterAutospacing="0" w:line="240" w:lineRule="auto"/>
        <w:jc w:val="center"/>
        <w:outlineLvl w:val="0"/>
        <w:rPr>
          <w:rFonts w:ascii="方正小标宋_GBK" w:hAnsi="黑体" w:eastAsia="方正小标宋_GBK"/>
          <w:snapToGrid w:val="0"/>
          <w:color w:val="000000" w:themeColor="text1"/>
          <w:sz w:val="38"/>
          <w:szCs w:val="38"/>
          <w:highlight w:val="none"/>
          <w14:textFill>
            <w14:solidFill>
              <w14:schemeClr w14:val="tx1"/>
            </w14:solidFill>
          </w14:textFill>
        </w:rPr>
      </w:pPr>
      <w:bookmarkStart w:id="26" w:name="_Toc746"/>
      <w:r>
        <w:rPr>
          <w:rFonts w:hint="eastAsia" w:ascii="方正小标宋_GBK" w:hAnsi="黑体" w:eastAsia="方正小标宋_GBK"/>
          <w:snapToGrid w:val="0"/>
          <w:color w:val="000000" w:themeColor="text1"/>
          <w:sz w:val="38"/>
          <w:szCs w:val="38"/>
          <w:highlight w:val="none"/>
          <w14:textFill>
            <w14:solidFill>
              <w14:schemeClr w14:val="tx1"/>
            </w14:solidFill>
          </w14:textFill>
        </w:rPr>
        <w:t>建设项目污染物排放量汇总表</w:t>
      </w:r>
      <w:bookmarkEnd w:id="26"/>
    </w:p>
    <w:tbl>
      <w:tblPr>
        <w:tblStyle w:val="24"/>
        <w:tblW w:w="13785" w:type="dxa"/>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383"/>
        <w:gridCol w:w="1844"/>
        <w:gridCol w:w="1559"/>
        <w:gridCol w:w="1569"/>
        <w:gridCol w:w="1133"/>
        <w:gridCol w:w="1555"/>
        <w:gridCol w:w="1418"/>
        <w:gridCol w:w="1555"/>
        <w:gridCol w:w="1769"/>
      </w:tblGrid>
      <w:tr w14:paraId="844FF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94" w:hRule="atLeast"/>
          <w:tblHeader/>
        </w:trPr>
        <w:tc>
          <w:tcPr>
            <w:tcW w:w="1383" w:type="dxa"/>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14:paraId="3ECEF8EB">
            <w:pPr>
              <w:shd w:val="clear"/>
              <w:spacing w:line="240" w:lineRule="auto"/>
              <w:jc w:val="right"/>
              <w:rPr>
                <w:rFonts w:ascii="黑体" w:hAnsi="黑体" w:eastAsia="黑体" w:cs="宋体"/>
                <w:snapToGrid w:val="0"/>
                <w:color w:val="000000" w:themeColor="text1"/>
                <w:spacing w:val="-6"/>
                <w:kern w:val="21"/>
                <w:highlight w:val="none"/>
                <w14:textFill>
                  <w14:solidFill>
                    <w14:schemeClr w14:val="tx1"/>
                  </w14:solidFill>
                </w14:textFill>
              </w:rPr>
            </w:pPr>
            <w:r>
              <w:rPr>
                <w:rFonts w:hint="eastAsia" w:ascii="黑体" w:hAnsi="黑体" w:eastAsia="黑体" w:cs="宋体"/>
                <w:snapToGrid w:val="0"/>
                <w:color w:val="000000" w:themeColor="text1"/>
                <w:spacing w:val="-6"/>
                <w:kern w:val="21"/>
                <w:highlight w:val="none"/>
                <w14:textFill>
                  <w14:solidFill>
                    <w14:schemeClr w14:val="tx1"/>
                  </w14:solidFill>
                </w14:textFill>
              </w:rPr>
              <w:t>项目</w:t>
            </w:r>
          </w:p>
          <w:p w14:paraId="68129611">
            <w:pPr>
              <w:shd w:val="clear"/>
              <w:spacing w:line="240" w:lineRule="auto"/>
              <w:jc w:val="left"/>
              <w:rPr>
                <w:rFonts w:ascii="黑体" w:hAnsi="黑体" w:eastAsia="黑体" w:cs="宋体"/>
                <w:snapToGrid w:val="0"/>
                <w:color w:val="000000" w:themeColor="text1"/>
                <w:spacing w:val="-6"/>
                <w:kern w:val="21"/>
                <w:highlight w:val="none"/>
                <w14:textFill>
                  <w14:solidFill>
                    <w14:schemeClr w14:val="tx1"/>
                  </w14:solidFill>
                </w14:textFill>
              </w:rPr>
            </w:pPr>
            <w:r>
              <w:rPr>
                <w:rFonts w:hint="eastAsia" w:ascii="黑体" w:hAnsi="黑体" w:eastAsia="黑体" w:cs="宋体"/>
                <w:snapToGrid w:val="0"/>
                <w:color w:val="000000" w:themeColor="text1"/>
                <w:spacing w:val="-6"/>
                <w:kern w:val="21"/>
                <w:highlight w:val="none"/>
                <w14:textFill>
                  <w14:solidFill>
                    <w14:schemeClr w14:val="tx1"/>
                  </w14:solidFill>
                </w14:textFill>
              </w:rPr>
              <w:t>分类</w:t>
            </w:r>
          </w:p>
        </w:tc>
        <w:tc>
          <w:tcPr>
            <w:tcW w:w="1844"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72A5C465">
            <w:pPr>
              <w:shd w:val="clear"/>
              <w:spacing w:line="240" w:lineRule="auto"/>
              <w:jc w:val="center"/>
              <w:rPr>
                <w:rFonts w:ascii="黑体" w:hAnsi="黑体" w:eastAsia="黑体" w:cs="宋体"/>
                <w:snapToGrid w:val="0"/>
                <w:color w:val="000000" w:themeColor="text1"/>
                <w:spacing w:val="-6"/>
                <w:kern w:val="21"/>
                <w:highlight w:val="none"/>
                <w14:textFill>
                  <w14:solidFill>
                    <w14:schemeClr w14:val="tx1"/>
                  </w14:solidFill>
                </w14:textFill>
              </w:rPr>
            </w:pPr>
            <w:r>
              <w:rPr>
                <w:rFonts w:hint="eastAsia" w:ascii="黑体" w:hAnsi="黑体" w:eastAsia="黑体" w:cs="宋体"/>
                <w:snapToGrid w:val="0"/>
                <w:color w:val="000000" w:themeColor="text1"/>
                <w:spacing w:val="-6"/>
                <w:kern w:val="21"/>
                <w:highlight w:val="none"/>
                <w14:textFill>
                  <w14:solidFill>
                    <w14:schemeClr w14:val="tx1"/>
                  </w14:solidFill>
                </w14:textFill>
              </w:rPr>
              <w:t>污染物名称</w:t>
            </w:r>
          </w:p>
        </w:tc>
        <w:tc>
          <w:tcPr>
            <w:tcW w:w="155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B9C04B56">
            <w:pPr>
              <w:shd w:val="clear"/>
              <w:spacing w:line="240" w:lineRule="auto"/>
              <w:jc w:val="center"/>
              <w:rPr>
                <w:rFonts w:ascii="黑体" w:hAnsi="黑体" w:eastAsia="黑体"/>
                <w:snapToGrid w:val="0"/>
                <w:color w:val="000000" w:themeColor="text1"/>
                <w:spacing w:val="-6"/>
                <w:kern w:val="21"/>
                <w:highlight w:val="none"/>
                <w14:textFill>
                  <w14:solidFill>
                    <w14:schemeClr w14:val="tx1"/>
                  </w14:solidFill>
                </w14:textFill>
              </w:rPr>
            </w:pPr>
            <w:r>
              <w:rPr>
                <w:rFonts w:hint="eastAsia" w:ascii="黑体" w:hAnsi="黑体" w:eastAsia="黑体"/>
                <w:snapToGrid w:val="0"/>
                <w:color w:val="000000" w:themeColor="text1"/>
                <w:spacing w:val="-6"/>
                <w:kern w:val="21"/>
                <w:highlight w:val="none"/>
                <w14:textFill>
                  <w14:solidFill>
                    <w14:schemeClr w14:val="tx1"/>
                  </w14:solidFill>
                </w14:textFill>
              </w:rPr>
              <w:t>现有工程</w:t>
            </w:r>
          </w:p>
          <w:p w14:paraId="8C00A31B">
            <w:pPr>
              <w:shd w:val="clear"/>
              <w:spacing w:line="240" w:lineRule="auto"/>
              <w:jc w:val="center"/>
              <w:rPr>
                <w:rFonts w:ascii="黑体" w:hAnsi="黑体" w:eastAsia="黑体"/>
                <w:snapToGrid w:val="0"/>
                <w:color w:val="000000" w:themeColor="text1"/>
                <w:spacing w:val="-6"/>
                <w:kern w:val="21"/>
                <w:highlight w:val="none"/>
                <w14:textFill>
                  <w14:solidFill>
                    <w14:schemeClr w14:val="tx1"/>
                  </w14:solidFill>
                </w14:textFill>
              </w:rPr>
            </w:pPr>
            <w:r>
              <w:rPr>
                <w:rFonts w:hint="eastAsia" w:ascii="黑体" w:hAnsi="黑体" w:eastAsia="黑体"/>
                <w:snapToGrid w:val="0"/>
                <w:color w:val="000000" w:themeColor="text1"/>
                <w:spacing w:val="-6"/>
                <w:kern w:val="21"/>
                <w:highlight w:val="none"/>
                <w14:textFill>
                  <w14:solidFill>
                    <w14:schemeClr w14:val="tx1"/>
                  </w14:solidFill>
                </w14:textFill>
              </w:rPr>
              <w:t>排放量（固体废物产生量）</w:t>
            </w:r>
            <w:r>
              <w:rPr>
                <w:rFonts w:hint="eastAsia" w:ascii="黑体" w:hAnsi="黑体" w:eastAsia="黑体"/>
                <w:snapToGrid w:val="0"/>
                <w:color w:val="000000" w:themeColor="text1"/>
                <w:spacing w:val="-6"/>
                <w:kern w:val="21"/>
                <w:highlight w:val="none"/>
                <w14:textFill>
                  <w14:solidFill>
                    <w14:schemeClr w14:val="tx1"/>
                  </w14:solidFill>
                </w14:textFill>
              </w:rPr>
              <w:fldChar w:fldCharType="begin"/>
            </w:r>
            <w:r>
              <w:rPr>
                <w:rFonts w:hint="eastAsia" w:ascii="黑体" w:hAnsi="黑体" w:eastAsia="黑体"/>
                <w:snapToGrid w:val="0"/>
                <w:color w:val="000000" w:themeColor="text1"/>
                <w:spacing w:val="-6"/>
                <w:kern w:val="21"/>
                <w:highlight w:val="none"/>
                <w14:textFill>
                  <w14:solidFill>
                    <w14:schemeClr w14:val="tx1"/>
                  </w14:solidFill>
                </w14:textFill>
              </w:rPr>
              <w:instrText xml:space="preserve"> = 1 \* GB3 \* MERGEFORMAT </w:instrText>
            </w:r>
            <w:r>
              <w:rPr>
                <w:rFonts w:hint="eastAsia" w:ascii="黑体" w:hAnsi="黑体" w:eastAsia="黑体"/>
                <w:snapToGrid w:val="0"/>
                <w:color w:val="000000" w:themeColor="text1"/>
                <w:spacing w:val="-6"/>
                <w:kern w:val="21"/>
                <w:highlight w:val="none"/>
                <w14:textFill>
                  <w14:solidFill>
                    <w14:schemeClr w14:val="tx1"/>
                  </w14:solidFill>
                </w14:textFill>
              </w:rPr>
              <w:fldChar w:fldCharType="separate"/>
            </w:r>
            <w:r>
              <w:rPr>
                <w:rFonts w:hint="eastAsia" w:ascii="黑体" w:hAnsi="黑体" w:eastAsia="黑体" w:cs="宋体"/>
                <w:color w:val="000000" w:themeColor="text1"/>
                <w:highlight w:val="none"/>
                <w14:textFill>
                  <w14:solidFill>
                    <w14:schemeClr w14:val="tx1"/>
                  </w14:solidFill>
                </w14:textFill>
              </w:rPr>
              <w:t>①</w:t>
            </w:r>
            <w:r>
              <w:rPr>
                <w:rFonts w:hint="eastAsia" w:ascii="黑体" w:hAnsi="黑体" w:eastAsia="黑体"/>
                <w:snapToGrid w:val="0"/>
                <w:color w:val="000000" w:themeColor="text1"/>
                <w:spacing w:val="-6"/>
                <w:kern w:val="21"/>
                <w:highlight w:val="none"/>
                <w14:textFill>
                  <w14:solidFill>
                    <w14:schemeClr w14:val="tx1"/>
                  </w14:solidFill>
                </w14:textFill>
              </w:rPr>
              <w:fldChar w:fldCharType="end"/>
            </w:r>
            <w:r>
              <w:rPr>
                <w:rFonts w:hint="eastAsia" w:ascii="黑体" w:hAnsi="黑体" w:eastAsia="黑体"/>
                <w:snapToGrid w:val="0"/>
                <w:color w:val="000000" w:themeColor="text1"/>
                <w:spacing w:val="-6"/>
                <w:kern w:val="21"/>
                <w:highlight w:val="none"/>
                <w14:textFill>
                  <w14:solidFill>
                    <w14:schemeClr w14:val="tx1"/>
                  </w14:solidFill>
                </w14:textFill>
              </w:rPr>
              <w:t>(t/a）</w:t>
            </w:r>
          </w:p>
        </w:tc>
        <w:tc>
          <w:tcPr>
            <w:tcW w:w="156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DC918D1F">
            <w:pPr>
              <w:shd w:val="clear"/>
              <w:spacing w:line="240" w:lineRule="auto"/>
              <w:jc w:val="center"/>
              <w:rPr>
                <w:rFonts w:ascii="黑体" w:hAnsi="黑体" w:eastAsia="黑体"/>
                <w:snapToGrid w:val="0"/>
                <w:color w:val="000000" w:themeColor="text1"/>
                <w:spacing w:val="-6"/>
                <w:kern w:val="21"/>
                <w:highlight w:val="none"/>
                <w14:textFill>
                  <w14:solidFill>
                    <w14:schemeClr w14:val="tx1"/>
                  </w14:solidFill>
                </w14:textFill>
              </w:rPr>
            </w:pPr>
            <w:r>
              <w:rPr>
                <w:rFonts w:hint="eastAsia" w:ascii="黑体" w:hAnsi="黑体" w:eastAsia="黑体"/>
                <w:snapToGrid w:val="0"/>
                <w:color w:val="000000" w:themeColor="text1"/>
                <w:spacing w:val="-6"/>
                <w:kern w:val="21"/>
                <w:highlight w:val="none"/>
                <w14:textFill>
                  <w14:solidFill>
                    <w14:schemeClr w14:val="tx1"/>
                  </w14:solidFill>
                </w14:textFill>
              </w:rPr>
              <w:t>现有工程</w:t>
            </w:r>
          </w:p>
          <w:p w14:paraId="DCEBF716">
            <w:pPr>
              <w:shd w:val="clear"/>
              <w:spacing w:line="240" w:lineRule="auto"/>
              <w:jc w:val="center"/>
              <w:rPr>
                <w:rFonts w:ascii="黑体" w:hAnsi="黑体" w:eastAsia="黑体"/>
                <w:snapToGrid w:val="0"/>
                <w:color w:val="000000" w:themeColor="text1"/>
                <w:spacing w:val="-6"/>
                <w:kern w:val="21"/>
                <w:highlight w:val="none"/>
                <w14:textFill>
                  <w14:solidFill>
                    <w14:schemeClr w14:val="tx1"/>
                  </w14:solidFill>
                </w14:textFill>
              </w:rPr>
            </w:pPr>
            <w:r>
              <w:rPr>
                <w:rFonts w:hint="eastAsia" w:ascii="黑体" w:hAnsi="黑体" w:eastAsia="黑体"/>
                <w:snapToGrid w:val="0"/>
                <w:color w:val="000000" w:themeColor="text1"/>
                <w:spacing w:val="-6"/>
                <w:kern w:val="21"/>
                <w:highlight w:val="none"/>
                <w14:textFill>
                  <w14:solidFill>
                    <w14:schemeClr w14:val="tx1"/>
                  </w14:solidFill>
                </w14:textFill>
              </w:rPr>
              <w:t>许可排放量</w:t>
            </w:r>
          </w:p>
          <w:p w14:paraId="5AB287A9">
            <w:pPr>
              <w:shd w:val="clear"/>
              <w:jc w:val="center"/>
              <w:rPr>
                <w:rFonts w:ascii="黑体" w:hAnsi="黑体" w:eastAsia="黑体"/>
                <w:snapToGrid w:val="0"/>
                <w:color w:val="000000" w:themeColor="text1"/>
                <w:spacing w:val="-6"/>
                <w:kern w:val="21"/>
                <w:highlight w:val="none"/>
                <w14:textFill>
                  <w14:solidFill>
                    <w14:schemeClr w14:val="tx1"/>
                  </w14:solidFill>
                </w14:textFill>
              </w:rPr>
            </w:pPr>
            <w:r>
              <w:rPr>
                <w:rFonts w:hint="eastAsia" w:ascii="黑体" w:hAnsi="黑体" w:eastAsia="黑体"/>
                <w:snapToGrid w:val="0"/>
                <w:color w:val="000000" w:themeColor="text1"/>
                <w:spacing w:val="-6"/>
                <w:kern w:val="21"/>
                <w:highlight w:val="none"/>
                <w14:textFill>
                  <w14:solidFill>
                    <w14:schemeClr w14:val="tx1"/>
                  </w14:solidFill>
                </w14:textFill>
              </w:rPr>
              <w:fldChar w:fldCharType="begin"/>
            </w:r>
            <w:r>
              <w:rPr>
                <w:rFonts w:hint="eastAsia" w:ascii="黑体" w:hAnsi="黑体" w:eastAsia="黑体"/>
                <w:snapToGrid w:val="0"/>
                <w:color w:val="000000" w:themeColor="text1"/>
                <w:spacing w:val="-6"/>
                <w:kern w:val="21"/>
                <w:highlight w:val="none"/>
                <w14:textFill>
                  <w14:solidFill>
                    <w14:schemeClr w14:val="tx1"/>
                  </w14:solidFill>
                </w14:textFill>
              </w:rPr>
              <w:instrText xml:space="preserve"> = 2 \* GB3 \* MERGEFORMAT </w:instrText>
            </w:r>
            <w:r>
              <w:rPr>
                <w:rFonts w:hint="eastAsia" w:ascii="黑体" w:hAnsi="黑体" w:eastAsia="黑体"/>
                <w:snapToGrid w:val="0"/>
                <w:color w:val="000000" w:themeColor="text1"/>
                <w:spacing w:val="-6"/>
                <w:kern w:val="21"/>
                <w:highlight w:val="none"/>
                <w14:textFill>
                  <w14:solidFill>
                    <w14:schemeClr w14:val="tx1"/>
                  </w14:solidFill>
                </w14:textFill>
              </w:rPr>
              <w:fldChar w:fldCharType="separate"/>
            </w:r>
            <w:r>
              <w:rPr>
                <w:rFonts w:hint="eastAsia" w:ascii="黑体" w:hAnsi="黑体" w:eastAsia="黑体" w:cs="宋体"/>
                <w:snapToGrid w:val="0"/>
                <w:color w:val="000000" w:themeColor="text1"/>
                <w:spacing w:val="-6"/>
                <w:kern w:val="21"/>
                <w:highlight w:val="none"/>
                <w14:textFill>
                  <w14:solidFill>
                    <w14:schemeClr w14:val="tx1"/>
                  </w14:solidFill>
                </w14:textFill>
              </w:rPr>
              <w:t>②</w:t>
            </w:r>
            <w:r>
              <w:rPr>
                <w:rFonts w:hint="eastAsia" w:ascii="黑体" w:hAnsi="黑体" w:eastAsia="黑体"/>
                <w:snapToGrid w:val="0"/>
                <w:color w:val="000000" w:themeColor="text1"/>
                <w:spacing w:val="-6"/>
                <w:kern w:val="21"/>
                <w:highlight w:val="none"/>
                <w14:textFill>
                  <w14:solidFill>
                    <w14:schemeClr w14:val="tx1"/>
                  </w14:solidFill>
                </w14:textFill>
              </w:rPr>
              <w:fldChar w:fldCharType="end"/>
            </w:r>
            <w:r>
              <w:rPr>
                <w:rFonts w:hint="eastAsia" w:ascii="黑体" w:hAnsi="黑体" w:eastAsia="黑体"/>
                <w:snapToGrid w:val="0"/>
                <w:color w:val="000000" w:themeColor="text1"/>
                <w:spacing w:val="-6"/>
                <w:kern w:val="21"/>
                <w:highlight w:val="none"/>
                <w14:textFill>
                  <w14:solidFill>
                    <w14:schemeClr w14:val="tx1"/>
                  </w14:solidFill>
                </w14:textFill>
              </w:rPr>
              <w:t>(t/a）</w:t>
            </w:r>
          </w:p>
        </w:tc>
        <w:tc>
          <w:tcPr>
            <w:tcW w:w="1133"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90978C55">
            <w:pPr>
              <w:shd w:val="clear"/>
              <w:spacing w:line="240" w:lineRule="auto"/>
              <w:jc w:val="center"/>
              <w:rPr>
                <w:rFonts w:ascii="黑体" w:hAnsi="黑体" w:eastAsia="黑体"/>
                <w:snapToGrid w:val="0"/>
                <w:color w:val="000000" w:themeColor="text1"/>
                <w:spacing w:val="-6"/>
                <w:kern w:val="21"/>
                <w:highlight w:val="none"/>
                <w14:textFill>
                  <w14:solidFill>
                    <w14:schemeClr w14:val="tx1"/>
                  </w14:solidFill>
                </w14:textFill>
              </w:rPr>
            </w:pPr>
            <w:r>
              <w:rPr>
                <w:rFonts w:hint="eastAsia" w:ascii="黑体" w:hAnsi="黑体" w:eastAsia="黑体"/>
                <w:snapToGrid w:val="0"/>
                <w:color w:val="000000" w:themeColor="text1"/>
                <w:spacing w:val="-6"/>
                <w:kern w:val="21"/>
                <w:highlight w:val="none"/>
                <w14:textFill>
                  <w14:solidFill>
                    <w14:schemeClr w14:val="tx1"/>
                  </w14:solidFill>
                </w14:textFill>
              </w:rPr>
              <w:t>在建工程</w:t>
            </w:r>
          </w:p>
          <w:p w14:paraId="6F14003F">
            <w:pPr>
              <w:shd w:val="clear"/>
              <w:spacing w:line="240" w:lineRule="auto"/>
              <w:jc w:val="center"/>
              <w:rPr>
                <w:rFonts w:ascii="黑体" w:hAnsi="黑体" w:eastAsia="黑体"/>
                <w:snapToGrid w:val="0"/>
                <w:color w:val="000000" w:themeColor="text1"/>
                <w:spacing w:val="-6"/>
                <w:kern w:val="21"/>
                <w:highlight w:val="none"/>
                <w14:textFill>
                  <w14:solidFill>
                    <w14:schemeClr w14:val="tx1"/>
                  </w14:solidFill>
                </w14:textFill>
              </w:rPr>
            </w:pPr>
            <w:r>
              <w:rPr>
                <w:rFonts w:hint="eastAsia" w:ascii="黑体" w:hAnsi="黑体" w:eastAsia="黑体"/>
                <w:snapToGrid w:val="0"/>
                <w:color w:val="000000" w:themeColor="text1"/>
                <w:spacing w:val="-6"/>
                <w:kern w:val="21"/>
                <w:highlight w:val="none"/>
                <w14:textFill>
                  <w14:solidFill>
                    <w14:schemeClr w14:val="tx1"/>
                  </w14:solidFill>
                </w14:textFill>
              </w:rPr>
              <w:t>排放量（固体废物产生量）</w:t>
            </w:r>
            <w:r>
              <w:rPr>
                <w:rFonts w:hint="eastAsia" w:ascii="黑体" w:hAnsi="黑体" w:eastAsia="黑体"/>
                <w:snapToGrid w:val="0"/>
                <w:color w:val="000000" w:themeColor="text1"/>
                <w:spacing w:val="-6"/>
                <w:kern w:val="21"/>
                <w:highlight w:val="none"/>
                <w14:textFill>
                  <w14:solidFill>
                    <w14:schemeClr w14:val="tx1"/>
                  </w14:solidFill>
                </w14:textFill>
              </w:rPr>
              <w:fldChar w:fldCharType="begin"/>
            </w:r>
            <w:r>
              <w:rPr>
                <w:rFonts w:hint="eastAsia" w:ascii="黑体" w:hAnsi="黑体" w:eastAsia="黑体"/>
                <w:snapToGrid w:val="0"/>
                <w:color w:val="000000" w:themeColor="text1"/>
                <w:spacing w:val="-6"/>
                <w:kern w:val="21"/>
                <w:highlight w:val="none"/>
                <w14:textFill>
                  <w14:solidFill>
                    <w14:schemeClr w14:val="tx1"/>
                  </w14:solidFill>
                </w14:textFill>
              </w:rPr>
              <w:instrText xml:space="preserve"> = 3 \* GB3 \* MERGEFORMAT </w:instrText>
            </w:r>
            <w:r>
              <w:rPr>
                <w:rFonts w:hint="eastAsia" w:ascii="黑体" w:hAnsi="黑体" w:eastAsia="黑体"/>
                <w:snapToGrid w:val="0"/>
                <w:color w:val="000000" w:themeColor="text1"/>
                <w:spacing w:val="-6"/>
                <w:kern w:val="21"/>
                <w:highlight w:val="none"/>
                <w14:textFill>
                  <w14:solidFill>
                    <w14:schemeClr w14:val="tx1"/>
                  </w14:solidFill>
                </w14:textFill>
              </w:rPr>
              <w:fldChar w:fldCharType="separate"/>
            </w:r>
            <w:r>
              <w:rPr>
                <w:rFonts w:hint="eastAsia" w:ascii="黑体" w:hAnsi="黑体" w:eastAsia="黑体" w:cs="宋体"/>
                <w:color w:val="000000" w:themeColor="text1"/>
                <w:highlight w:val="none"/>
                <w14:textFill>
                  <w14:solidFill>
                    <w14:schemeClr w14:val="tx1"/>
                  </w14:solidFill>
                </w14:textFill>
              </w:rPr>
              <w:t>③</w:t>
            </w:r>
            <w:r>
              <w:rPr>
                <w:rFonts w:hint="eastAsia" w:ascii="黑体" w:hAnsi="黑体" w:eastAsia="黑体"/>
                <w:snapToGrid w:val="0"/>
                <w:color w:val="000000" w:themeColor="text1"/>
                <w:spacing w:val="-6"/>
                <w:kern w:val="21"/>
                <w:highlight w:val="none"/>
                <w14:textFill>
                  <w14:solidFill>
                    <w14:schemeClr w14:val="tx1"/>
                  </w14:solidFill>
                </w14:textFill>
              </w:rPr>
              <w:fldChar w:fldCharType="end"/>
            </w:r>
            <w:r>
              <w:rPr>
                <w:rFonts w:hint="eastAsia" w:ascii="黑体" w:hAnsi="黑体" w:eastAsia="黑体"/>
                <w:snapToGrid w:val="0"/>
                <w:color w:val="000000" w:themeColor="text1"/>
                <w:spacing w:val="-6"/>
                <w:kern w:val="21"/>
                <w:highlight w:val="none"/>
                <w14:textFill>
                  <w14:solidFill>
                    <w14:schemeClr w14:val="tx1"/>
                  </w14:solidFill>
                </w14:textFill>
              </w:rPr>
              <w:t>(t/a）</w:t>
            </w:r>
          </w:p>
        </w:tc>
        <w:tc>
          <w:tcPr>
            <w:tcW w:w="1555"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A9650DDA">
            <w:pPr>
              <w:shd w:val="clear"/>
              <w:spacing w:line="240" w:lineRule="auto"/>
              <w:jc w:val="center"/>
              <w:rPr>
                <w:rFonts w:ascii="黑体" w:hAnsi="黑体" w:eastAsia="黑体"/>
                <w:snapToGrid w:val="0"/>
                <w:color w:val="000000" w:themeColor="text1"/>
                <w:spacing w:val="-6"/>
                <w:kern w:val="21"/>
                <w:highlight w:val="none"/>
                <w14:textFill>
                  <w14:solidFill>
                    <w14:schemeClr w14:val="tx1"/>
                  </w14:solidFill>
                </w14:textFill>
              </w:rPr>
            </w:pPr>
            <w:r>
              <w:rPr>
                <w:rFonts w:hint="eastAsia" w:ascii="黑体" w:hAnsi="黑体" w:eastAsia="黑体"/>
                <w:snapToGrid w:val="0"/>
                <w:color w:val="000000" w:themeColor="text1"/>
                <w:spacing w:val="-6"/>
                <w:kern w:val="21"/>
                <w:highlight w:val="none"/>
                <w14:textFill>
                  <w14:solidFill>
                    <w14:schemeClr w14:val="tx1"/>
                  </w14:solidFill>
                </w14:textFill>
              </w:rPr>
              <w:t>本项目</w:t>
            </w:r>
          </w:p>
          <w:p w14:paraId="A06FD106">
            <w:pPr>
              <w:shd w:val="clear"/>
              <w:spacing w:line="240" w:lineRule="auto"/>
              <w:jc w:val="center"/>
              <w:rPr>
                <w:rFonts w:ascii="黑体" w:hAnsi="黑体" w:eastAsia="黑体"/>
                <w:snapToGrid w:val="0"/>
                <w:color w:val="000000" w:themeColor="text1"/>
                <w:spacing w:val="-6"/>
                <w:kern w:val="21"/>
                <w:highlight w:val="none"/>
                <w14:textFill>
                  <w14:solidFill>
                    <w14:schemeClr w14:val="tx1"/>
                  </w14:solidFill>
                </w14:textFill>
              </w:rPr>
            </w:pPr>
            <w:r>
              <w:rPr>
                <w:rFonts w:hint="eastAsia" w:ascii="黑体" w:hAnsi="黑体" w:eastAsia="黑体"/>
                <w:snapToGrid w:val="0"/>
                <w:color w:val="000000" w:themeColor="text1"/>
                <w:spacing w:val="-6"/>
                <w:kern w:val="21"/>
                <w:highlight w:val="none"/>
                <w14:textFill>
                  <w14:solidFill>
                    <w14:schemeClr w14:val="tx1"/>
                  </w14:solidFill>
                </w14:textFill>
              </w:rPr>
              <w:t>排放量（固体废物产生量）</w:t>
            </w:r>
            <w:r>
              <w:rPr>
                <w:rFonts w:hint="eastAsia" w:ascii="黑体" w:hAnsi="黑体" w:eastAsia="黑体"/>
                <w:snapToGrid w:val="0"/>
                <w:color w:val="000000" w:themeColor="text1"/>
                <w:spacing w:val="-6"/>
                <w:kern w:val="21"/>
                <w:highlight w:val="none"/>
                <w14:textFill>
                  <w14:solidFill>
                    <w14:schemeClr w14:val="tx1"/>
                  </w14:solidFill>
                </w14:textFill>
              </w:rPr>
              <w:fldChar w:fldCharType="begin"/>
            </w:r>
            <w:r>
              <w:rPr>
                <w:rFonts w:hint="eastAsia" w:ascii="黑体" w:hAnsi="黑体" w:eastAsia="黑体"/>
                <w:snapToGrid w:val="0"/>
                <w:color w:val="000000" w:themeColor="text1"/>
                <w:spacing w:val="-6"/>
                <w:kern w:val="21"/>
                <w:highlight w:val="none"/>
                <w14:textFill>
                  <w14:solidFill>
                    <w14:schemeClr w14:val="tx1"/>
                  </w14:solidFill>
                </w14:textFill>
              </w:rPr>
              <w:instrText xml:space="preserve"> = 4 \* GB3 \* MERGEFORMAT </w:instrText>
            </w:r>
            <w:r>
              <w:rPr>
                <w:rFonts w:hint="eastAsia" w:ascii="黑体" w:hAnsi="黑体" w:eastAsia="黑体"/>
                <w:snapToGrid w:val="0"/>
                <w:color w:val="000000" w:themeColor="text1"/>
                <w:spacing w:val="-6"/>
                <w:kern w:val="21"/>
                <w:highlight w:val="none"/>
                <w14:textFill>
                  <w14:solidFill>
                    <w14:schemeClr w14:val="tx1"/>
                  </w14:solidFill>
                </w14:textFill>
              </w:rPr>
              <w:fldChar w:fldCharType="separate"/>
            </w:r>
            <w:r>
              <w:rPr>
                <w:rFonts w:hint="eastAsia" w:ascii="黑体" w:hAnsi="黑体" w:eastAsia="黑体" w:cs="宋体"/>
                <w:color w:val="000000" w:themeColor="text1"/>
                <w:highlight w:val="none"/>
                <w14:textFill>
                  <w14:solidFill>
                    <w14:schemeClr w14:val="tx1"/>
                  </w14:solidFill>
                </w14:textFill>
              </w:rPr>
              <w:t>④</w:t>
            </w:r>
            <w:r>
              <w:rPr>
                <w:rFonts w:hint="eastAsia" w:ascii="黑体" w:hAnsi="黑体" w:eastAsia="黑体"/>
                <w:snapToGrid w:val="0"/>
                <w:color w:val="000000" w:themeColor="text1"/>
                <w:spacing w:val="-6"/>
                <w:kern w:val="21"/>
                <w:highlight w:val="none"/>
                <w14:textFill>
                  <w14:solidFill>
                    <w14:schemeClr w14:val="tx1"/>
                  </w14:solidFill>
                </w14:textFill>
              </w:rPr>
              <w:fldChar w:fldCharType="end"/>
            </w:r>
            <w:r>
              <w:rPr>
                <w:rFonts w:hint="eastAsia" w:ascii="黑体" w:hAnsi="黑体" w:eastAsia="黑体"/>
                <w:snapToGrid w:val="0"/>
                <w:color w:val="000000" w:themeColor="text1"/>
                <w:spacing w:val="-6"/>
                <w:kern w:val="21"/>
                <w:highlight w:val="none"/>
                <w14:textFill>
                  <w14:solidFill>
                    <w14:schemeClr w14:val="tx1"/>
                  </w14:solidFill>
                </w14:textFill>
              </w:rPr>
              <w:t>(t/a）</w:t>
            </w:r>
          </w:p>
        </w:tc>
        <w:tc>
          <w:tcPr>
            <w:tcW w:w="141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FCAB3E01">
            <w:pPr>
              <w:shd w:val="clear"/>
              <w:spacing w:line="240" w:lineRule="auto"/>
              <w:jc w:val="center"/>
              <w:rPr>
                <w:rFonts w:ascii="黑体" w:hAnsi="黑体" w:eastAsia="黑体"/>
                <w:snapToGrid w:val="0"/>
                <w:color w:val="000000" w:themeColor="text1"/>
                <w:spacing w:val="-16"/>
                <w:kern w:val="21"/>
                <w:highlight w:val="none"/>
                <w14:textFill>
                  <w14:solidFill>
                    <w14:schemeClr w14:val="tx1"/>
                  </w14:solidFill>
                </w14:textFill>
              </w:rPr>
            </w:pPr>
            <w:r>
              <w:rPr>
                <w:rFonts w:hint="eastAsia" w:ascii="黑体" w:hAnsi="黑体" w:eastAsia="黑体"/>
                <w:snapToGrid w:val="0"/>
                <w:color w:val="000000" w:themeColor="text1"/>
                <w:spacing w:val="-16"/>
                <w:kern w:val="21"/>
                <w:highlight w:val="none"/>
                <w14:textFill>
                  <w14:solidFill>
                    <w14:schemeClr w14:val="tx1"/>
                  </w14:solidFill>
                </w14:textFill>
              </w:rPr>
              <w:t>以新带老削减量</w:t>
            </w:r>
          </w:p>
          <w:p w14:paraId="A85457ED">
            <w:pPr>
              <w:shd w:val="clear"/>
              <w:spacing w:line="240" w:lineRule="auto"/>
              <w:jc w:val="center"/>
              <w:rPr>
                <w:rFonts w:ascii="黑体" w:hAnsi="黑体" w:eastAsia="黑体"/>
                <w:snapToGrid w:val="0"/>
                <w:color w:val="000000" w:themeColor="text1"/>
                <w:spacing w:val="-16"/>
                <w:kern w:val="21"/>
                <w:highlight w:val="none"/>
                <w14:textFill>
                  <w14:solidFill>
                    <w14:schemeClr w14:val="tx1"/>
                  </w14:solidFill>
                </w14:textFill>
              </w:rPr>
            </w:pPr>
            <w:r>
              <w:rPr>
                <w:rFonts w:hint="eastAsia" w:ascii="黑体" w:hAnsi="黑体" w:eastAsia="黑体"/>
                <w:snapToGrid w:val="0"/>
                <w:color w:val="000000" w:themeColor="text1"/>
                <w:spacing w:val="-16"/>
                <w:kern w:val="21"/>
                <w:highlight w:val="none"/>
                <w14:textFill>
                  <w14:solidFill>
                    <w14:schemeClr w14:val="tx1"/>
                  </w14:solidFill>
                </w14:textFill>
              </w:rPr>
              <w:t>（新建项目不填）</w:t>
            </w:r>
            <w:r>
              <w:rPr>
                <w:rFonts w:hint="eastAsia" w:ascii="黑体" w:hAnsi="黑体" w:eastAsia="黑体"/>
                <w:snapToGrid w:val="0"/>
                <w:color w:val="000000" w:themeColor="text1"/>
                <w:spacing w:val="-16"/>
                <w:kern w:val="21"/>
                <w:highlight w:val="none"/>
                <w14:textFill>
                  <w14:solidFill>
                    <w14:schemeClr w14:val="tx1"/>
                  </w14:solidFill>
                </w14:textFill>
              </w:rPr>
              <w:fldChar w:fldCharType="begin"/>
            </w:r>
            <w:r>
              <w:rPr>
                <w:rFonts w:hint="eastAsia" w:ascii="黑体" w:hAnsi="黑体" w:eastAsia="黑体"/>
                <w:snapToGrid w:val="0"/>
                <w:color w:val="000000" w:themeColor="text1"/>
                <w:spacing w:val="-16"/>
                <w:kern w:val="21"/>
                <w:highlight w:val="none"/>
                <w14:textFill>
                  <w14:solidFill>
                    <w14:schemeClr w14:val="tx1"/>
                  </w14:solidFill>
                </w14:textFill>
              </w:rPr>
              <w:instrText xml:space="preserve"> = 5 \* GB3 \* MERGEFORMAT </w:instrText>
            </w:r>
            <w:r>
              <w:rPr>
                <w:rFonts w:hint="eastAsia" w:ascii="黑体" w:hAnsi="黑体" w:eastAsia="黑体"/>
                <w:snapToGrid w:val="0"/>
                <w:color w:val="000000" w:themeColor="text1"/>
                <w:spacing w:val="-16"/>
                <w:kern w:val="21"/>
                <w:highlight w:val="none"/>
                <w14:textFill>
                  <w14:solidFill>
                    <w14:schemeClr w14:val="tx1"/>
                  </w14:solidFill>
                </w14:textFill>
              </w:rPr>
              <w:fldChar w:fldCharType="separate"/>
            </w:r>
            <w:r>
              <w:rPr>
                <w:rFonts w:hint="eastAsia" w:ascii="黑体" w:hAnsi="黑体" w:eastAsia="黑体" w:cs="宋体"/>
                <w:color w:val="000000" w:themeColor="text1"/>
                <w:highlight w:val="none"/>
                <w14:textFill>
                  <w14:solidFill>
                    <w14:schemeClr w14:val="tx1"/>
                  </w14:solidFill>
                </w14:textFill>
              </w:rPr>
              <w:t>⑤</w:t>
            </w:r>
            <w:r>
              <w:rPr>
                <w:rFonts w:hint="eastAsia" w:ascii="黑体" w:hAnsi="黑体" w:eastAsia="黑体"/>
                <w:snapToGrid w:val="0"/>
                <w:color w:val="000000" w:themeColor="text1"/>
                <w:spacing w:val="-16"/>
                <w:kern w:val="21"/>
                <w:highlight w:val="none"/>
                <w14:textFill>
                  <w14:solidFill>
                    <w14:schemeClr w14:val="tx1"/>
                  </w14:solidFill>
                </w14:textFill>
              </w:rPr>
              <w:fldChar w:fldCharType="end"/>
            </w:r>
            <w:r>
              <w:rPr>
                <w:rFonts w:hint="eastAsia" w:ascii="黑体" w:hAnsi="黑体" w:eastAsia="黑体"/>
                <w:snapToGrid w:val="0"/>
                <w:color w:val="000000" w:themeColor="text1"/>
                <w:spacing w:val="-6"/>
                <w:kern w:val="21"/>
                <w:highlight w:val="none"/>
                <w14:textFill>
                  <w14:solidFill>
                    <w14:schemeClr w14:val="tx1"/>
                  </w14:solidFill>
                </w14:textFill>
              </w:rPr>
              <w:t>(t/a）</w:t>
            </w:r>
          </w:p>
        </w:tc>
        <w:tc>
          <w:tcPr>
            <w:tcW w:w="1555"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1ACA2A51">
            <w:pPr>
              <w:shd w:val="clear"/>
              <w:spacing w:line="240" w:lineRule="auto"/>
              <w:jc w:val="center"/>
              <w:rPr>
                <w:rFonts w:ascii="黑体" w:hAnsi="黑体" w:eastAsia="黑体"/>
                <w:snapToGrid w:val="0"/>
                <w:color w:val="000000" w:themeColor="text1"/>
                <w:spacing w:val="-16"/>
                <w:kern w:val="21"/>
                <w:highlight w:val="none"/>
                <w14:textFill>
                  <w14:solidFill>
                    <w14:schemeClr w14:val="tx1"/>
                  </w14:solidFill>
                </w14:textFill>
              </w:rPr>
            </w:pPr>
            <w:r>
              <w:rPr>
                <w:rFonts w:hint="eastAsia" w:ascii="黑体" w:hAnsi="黑体" w:eastAsia="黑体"/>
                <w:snapToGrid w:val="0"/>
                <w:color w:val="000000" w:themeColor="text1"/>
                <w:spacing w:val="-16"/>
                <w:kern w:val="21"/>
                <w:highlight w:val="none"/>
                <w14:textFill>
                  <w14:solidFill>
                    <w14:schemeClr w14:val="tx1"/>
                  </w14:solidFill>
                </w14:textFill>
              </w:rPr>
              <w:t>本项目建成后</w:t>
            </w:r>
          </w:p>
          <w:p w14:paraId="7CB8BB40">
            <w:pPr>
              <w:shd w:val="clear"/>
              <w:spacing w:line="240" w:lineRule="auto"/>
              <w:jc w:val="center"/>
              <w:rPr>
                <w:rFonts w:ascii="黑体" w:hAnsi="黑体" w:eastAsia="黑体"/>
                <w:snapToGrid w:val="0"/>
                <w:color w:val="000000" w:themeColor="text1"/>
                <w:spacing w:val="-16"/>
                <w:kern w:val="21"/>
                <w:highlight w:val="none"/>
                <w14:textFill>
                  <w14:solidFill>
                    <w14:schemeClr w14:val="tx1"/>
                  </w14:solidFill>
                </w14:textFill>
              </w:rPr>
            </w:pPr>
            <w:r>
              <w:rPr>
                <w:rFonts w:hint="eastAsia" w:ascii="黑体" w:hAnsi="黑体" w:eastAsia="黑体"/>
                <w:snapToGrid w:val="0"/>
                <w:color w:val="000000" w:themeColor="text1"/>
                <w:spacing w:val="-16"/>
                <w:kern w:val="21"/>
                <w:highlight w:val="none"/>
                <w14:textFill>
                  <w14:solidFill>
                    <w14:schemeClr w14:val="tx1"/>
                  </w14:solidFill>
                </w14:textFill>
              </w:rPr>
              <w:t>全厂排放量（固体废物产生量）</w:t>
            </w:r>
            <w:r>
              <w:rPr>
                <w:rFonts w:hint="eastAsia" w:ascii="黑体" w:hAnsi="黑体" w:eastAsia="黑体"/>
                <w:snapToGrid w:val="0"/>
                <w:color w:val="000000" w:themeColor="text1"/>
                <w:spacing w:val="-16"/>
                <w:kern w:val="21"/>
                <w:highlight w:val="none"/>
                <w14:textFill>
                  <w14:solidFill>
                    <w14:schemeClr w14:val="tx1"/>
                  </w14:solidFill>
                </w14:textFill>
              </w:rPr>
              <w:fldChar w:fldCharType="begin"/>
            </w:r>
            <w:r>
              <w:rPr>
                <w:rFonts w:hint="eastAsia" w:ascii="黑体" w:hAnsi="黑体" w:eastAsia="黑体"/>
                <w:snapToGrid w:val="0"/>
                <w:color w:val="000000" w:themeColor="text1"/>
                <w:spacing w:val="-16"/>
                <w:kern w:val="21"/>
                <w:highlight w:val="none"/>
                <w14:textFill>
                  <w14:solidFill>
                    <w14:schemeClr w14:val="tx1"/>
                  </w14:solidFill>
                </w14:textFill>
              </w:rPr>
              <w:instrText xml:space="preserve"> = 6 \* GB3 \* MERGEFORMAT </w:instrText>
            </w:r>
            <w:r>
              <w:rPr>
                <w:rFonts w:hint="eastAsia" w:ascii="黑体" w:hAnsi="黑体" w:eastAsia="黑体"/>
                <w:snapToGrid w:val="0"/>
                <w:color w:val="000000" w:themeColor="text1"/>
                <w:spacing w:val="-16"/>
                <w:kern w:val="21"/>
                <w:highlight w:val="none"/>
                <w14:textFill>
                  <w14:solidFill>
                    <w14:schemeClr w14:val="tx1"/>
                  </w14:solidFill>
                </w14:textFill>
              </w:rPr>
              <w:fldChar w:fldCharType="separate"/>
            </w:r>
            <w:r>
              <w:rPr>
                <w:rFonts w:hint="eastAsia" w:ascii="黑体" w:hAnsi="黑体" w:eastAsia="黑体" w:cs="宋体"/>
                <w:color w:val="000000" w:themeColor="text1"/>
                <w:highlight w:val="none"/>
                <w14:textFill>
                  <w14:solidFill>
                    <w14:schemeClr w14:val="tx1"/>
                  </w14:solidFill>
                </w14:textFill>
              </w:rPr>
              <w:t>⑥</w:t>
            </w:r>
            <w:r>
              <w:rPr>
                <w:rFonts w:hint="eastAsia" w:ascii="黑体" w:hAnsi="黑体" w:eastAsia="黑体"/>
                <w:snapToGrid w:val="0"/>
                <w:color w:val="000000" w:themeColor="text1"/>
                <w:spacing w:val="-16"/>
                <w:kern w:val="21"/>
                <w:highlight w:val="none"/>
                <w14:textFill>
                  <w14:solidFill>
                    <w14:schemeClr w14:val="tx1"/>
                  </w14:solidFill>
                </w14:textFill>
              </w:rPr>
              <w:fldChar w:fldCharType="end"/>
            </w:r>
            <w:r>
              <w:rPr>
                <w:rFonts w:hint="eastAsia" w:ascii="黑体" w:hAnsi="黑体" w:eastAsia="黑体"/>
                <w:snapToGrid w:val="0"/>
                <w:color w:val="000000" w:themeColor="text1"/>
                <w:spacing w:val="-6"/>
                <w:kern w:val="21"/>
                <w:highlight w:val="none"/>
                <w14:textFill>
                  <w14:solidFill>
                    <w14:schemeClr w14:val="tx1"/>
                  </w14:solidFill>
                </w14:textFill>
              </w:rPr>
              <w:t>(t/a）</w:t>
            </w:r>
          </w:p>
        </w:tc>
        <w:tc>
          <w:tcPr>
            <w:tcW w:w="1769"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14:paraId="90003022">
            <w:pPr>
              <w:shd w:val="clear"/>
              <w:spacing w:line="240" w:lineRule="auto"/>
              <w:jc w:val="center"/>
              <w:rPr>
                <w:rFonts w:ascii="黑体" w:hAnsi="黑体" w:eastAsia="黑体"/>
                <w:snapToGrid w:val="0"/>
                <w:color w:val="000000" w:themeColor="text1"/>
                <w:spacing w:val="-6"/>
                <w:kern w:val="21"/>
                <w:highlight w:val="none"/>
                <w14:textFill>
                  <w14:solidFill>
                    <w14:schemeClr w14:val="tx1"/>
                  </w14:solidFill>
                </w14:textFill>
              </w:rPr>
            </w:pPr>
            <w:r>
              <w:rPr>
                <w:rFonts w:hint="eastAsia" w:ascii="黑体" w:hAnsi="黑体" w:eastAsia="黑体"/>
                <w:snapToGrid w:val="0"/>
                <w:color w:val="000000" w:themeColor="text1"/>
                <w:spacing w:val="-6"/>
                <w:kern w:val="21"/>
                <w:highlight w:val="none"/>
                <w14:textFill>
                  <w14:solidFill>
                    <w14:schemeClr w14:val="tx1"/>
                  </w14:solidFill>
                </w14:textFill>
              </w:rPr>
              <w:t>变化量</w:t>
            </w:r>
          </w:p>
          <w:p w14:paraId="E881B405">
            <w:pPr>
              <w:shd w:val="clear"/>
              <w:spacing w:line="240" w:lineRule="auto"/>
              <w:jc w:val="center"/>
              <w:rPr>
                <w:rFonts w:ascii="黑体" w:hAnsi="黑体" w:eastAsia="黑体"/>
                <w:snapToGrid w:val="0"/>
                <w:color w:val="000000" w:themeColor="text1"/>
                <w:spacing w:val="-6"/>
                <w:kern w:val="21"/>
                <w:highlight w:val="none"/>
                <w14:textFill>
                  <w14:solidFill>
                    <w14:schemeClr w14:val="tx1"/>
                  </w14:solidFill>
                </w14:textFill>
              </w:rPr>
            </w:pPr>
            <w:r>
              <w:rPr>
                <w:rFonts w:hint="eastAsia" w:ascii="黑体" w:hAnsi="黑体" w:eastAsia="黑体"/>
                <w:snapToGrid w:val="0"/>
                <w:color w:val="000000" w:themeColor="text1"/>
                <w:spacing w:val="-6"/>
                <w:kern w:val="21"/>
                <w:highlight w:val="none"/>
                <w14:textFill>
                  <w14:solidFill>
                    <w14:schemeClr w14:val="tx1"/>
                  </w14:solidFill>
                </w14:textFill>
              </w:rPr>
              <w:fldChar w:fldCharType="begin"/>
            </w:r>
            <w:r>
              <w:rPr>
                <w:rFonts w:hint="eastAsia" w:ascii="黑体" w:hAnsi="黑体" w:eastAsia="黑体"/>
                <w:snapToGrid w:val="0"/>
                <w:color w:val="000000" w:themeColor="text1"/>
                <w:spacing w:val="-6"/>
                <w:kern w:val="21"/>
                <w:highlight w:val="none"/>
                <w14:textFill>
                  <w14:solidFill>
                    <w14:schemeClr w14:val="tx1"/>
                  </w14:solidFill>
                </w14:textFill>
              </w:rPr>
              <w:instrText xml:space="preserve"> = 7 \* GB3 \* MERGEFORMAT </w:instrText>
            </w:r>
            <w:r>
              <w:rPr>
                <w:rFonts w:hint="eastAsia" w:ascii="黑体" w:hAnsi="黑体" w:eastAsia="黑体"/>
                <w:snapToGrid w:val="0"/>
                <w:color w:val="000000" w:themeColor="text1"/>
                <w:spacing w:val="-6"/>
                <w:kern w:val="21"/>
                <w:highlight w:val="none"/>
                <w14:textFill>
                  <w14:solidFill>
                    <w14:schemeClr w14:val="tx1"/>
                  </w14:solidFill>
                </w14:textFill>
              </w:rPr>
              <w:fldChar w:fldCharType="separate"/>
            </w:r>
            <w:r>
              <w:rPr>
                <w:rFonts w:hint="eastAsia" w:ascii="黑体" w:hAnsi="黑体" w:eastAsia="黑体" w:cs="宋体"/>
                <w:color w:val="000000" w:themeColor="text1"/>
                <w:highlight w:val="none"/>
                <w14:textFill>
                  <w14:solidFill>
                    <w14:schemeClr w14:val="tx1"/>
                  </w14:solidFill>
                </w14:textFill>
              </w:rPr>
              <w:t>⑦</w:t>
            </w:r>
            <w:r>
              <w:rPr>
                <w:rFonts w:hint="eastAsia" w:ascii="黑体" w:hAnsi="黑体" w:eastAsia="黑体"/>
                <w:snapToGrid w:val="0"/>
                <w:color w:val="000000" w:themeColor="text1"/>
                <w:spacing w:val="-6"/>
                <w:kern w:val="21"/>
                <w:highlight w:val="none"/>
                <w14:textFill>
                  <w14:solidFill>
                    <w14:schemeClr w14:val="tx1"/>
                  </w14:solidFill>
                </w14:textFill>
              </w:rPr>
              <w:fldChar w:fldCharType="end"/>
            </w:r>
            <w:r>
              <w:rPr>
                <w:rFonts w:hint="eastAsia" w:ascii="黑体" w:hAnsi="黑体" w:eastAsia="黑体"/>
                <w:snapToGrid w:val="0"/>
                <w:color w:val="000000" w:themeColor="text1"/>
                <w:spacing w:val="-6"/>
                <w:kern w:val="21"/>
                <w:highlight w:val="none"/>
                <w14:textFill>
                  <w14:solidFill>
                    <w14:schemeClr w14:val="tx1"/>
                  </w14:solidFill>
                </w14:textFill>
              </w:rPr>
              <w:t>(t/a）</w:t>
            </w:r>
          </w:p>
        </w:tc>
      </w:tr>
      <w:tr w14:paraId="424028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5" w:hRule="atLeast"/>
        </w:trPr>
        <w:tc>
          <w:tcPr>
            <w:tcW w:w="1383" w:type="dxa"/>
            <w:vMerge w:val="restart"/>
            <w:tcBorders>
              <w:top w:val="single" w:color="auto" w:sz="4" w:space="0"/>
              <w:left w:val="single" w:color="auto" w:sz="8" w:space="0"/>
              <w:right w:val="single" w:color="auto" w:sz="4" w:space="0"/>
            </w:tcBorders>
            <w:vAlign w:val="center"/>
          </w:tcPr>
          <w:p w14:paraId="06FD4F8A">
            <w:pPr>
              <w:shd w:val="clear"/>
              <w:spacing w:line="240" w:lineRule="auto"/>
              <w:jc w:val="center"/>
              <w:rPr>
                <w:rFonts w:hAnsi="宋体" w:cs="宋体"/>
                <w:snapToGrid w:val="0"/>
                <w:color w:val="000000" w:themeColor="text1"/>
                <w:kern w:val="21"/>
                <w:highlight w:val="none"/>
                <w14:textFill>
                  <w14:solidFill>
                    <w14:schemeClr w14:val="tx1"/>
                  </w14:solidFill>
                </w14:textFill>
              </w:rPr>
            </w:pPr>
            <w:r>
              <w:rPr>
                <w:rFonts w:hint="eastAsia" w:hAnsi="宋体" w:cs="宋体"/>
                <w:snapToGrid w:val="0"/>
                <w:color w:val="000000" w:themeColor="text1"/>
                <w:kern w:val="21"/>
                <w:highlight w:val="none"/>
                <w14:textFill>
                  <w14:solidFill>
                    <w14:schemeClr w14:val="tx1"/>
                  </w14:solidFill>
                </w14:textFill>
              </w:rPr>
              <w:t>废气</w:t>
            </w:r>
          </w:p>
        </w:tc>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7B93B7F1">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颗粒物</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1BB2E23">
            <w:pPr>
              <w:shd w:val="clea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0.0628</w:t>
            </w:r>
          </w:p>
        </w:tc>
        <w:tc>
          <w:tcPr>
            <w:tcW w:w="1569" w:type="dxa"/>
            <w:tcBorders>
              <w:top w:val="single" w:color="auto" w:sz="4" w:space="0"/>
              <w:left w:val="single" w:color="auto" w:sz="4" w:space="0"/>
              <w:bottom w:val="single" w:color="auto" w:sz="4" w:space="0"/>
              <w:right w:val="single" w:color="auto" w:sz="4" w:space="0"/>
            </w:tcBorders>
            <w:shd w:val="clear" w:color="auto" w:fill="auto"/>
            <w:vAlign w:val="center"/>
          </w:tcPr>
          <w:p w14:paraId="317B17B3">
            <w:pPr>
              <w:shd w:val="clea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0.0628</w:t>
            </w:r>
          </w:p>
        </w:tc>
        <w:tc>
          <w:tcPr>
            <w:tcW w:w="1133" w:type="dxa"/>
            <w:tcBorders>
              <w:top w:val="single" w:color="auto" w:sz="4" w:space="0"/>
              <w:left w:val="single" w:color="auto" w:sz="4" w:space="0"/>
              <w:bottom w:val="single" w:color="auto" w:sz="4" w:space="0"/>
              <w:right w:val="single" w:color="auto" w:sz="4" w:space="0"/>
            </w:tcBorders>
            <w:vAlign w:val="center"/>
          </w:tcPr>
          <w:p w14:paraId="3E638B8F">
            <w:pPr>
              <w:pStyle w:val="51"/>
              <w:shd w:val="clea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3C518712">
            <w:pPr>
              <w:shd w:val="clear"/>
              <w:adjustRightInd w:val="0"/>
              <w:snapToGrid w:val="0"/>
              <w:spacing w:line="240" w:lineRule="auto"/>
              <w:jc w:val="center"/>
              <w:rPr>
                <w:rFonts w:hint="default" w:eastAsia="宋体"/>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0.014</w:t>
            </w:r>
          </w:p>
        </w:tc>
        <w:tc>
          <w:tcPr>
            <w:tcW w:w="1418" w:type="dxa"/>
            <w:tcBorders>
              <w:top w:val="single" w:color="auto" w:sz="4" w:space="0"/>
              <w:left w:val="single" w:color="auto" w:sz="4" w:space="0"/>
              <w:bottom w:val="single" w:color="auto" w:sz="4" w:space="0"/>
              <w:right w:val="single" w:color="auto" w:sz="4" w:space="0"/>
            </w:tcBorders>
            <w:vAlign w:val="center"/>
          </w:tcPr>
          <w:p w14:paraId="3A6DEA74">
            <w:pPr>
              <w:pStyle w:val="51"/>
              <w:shd w:val="clea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793E6DC1">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t>0.0768</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5888BD18">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0.014</w:t>
            </w:r>
          </w:p>
        </w:tc>
      </w:tr>
      <w:tr w14:paraId="1C22FF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5" w:hRule="atLeast"/>
        </w:trPr>
        <w:tc>
          <w:tcPr>
            <w:tcW w:w="1383" w:type="dxa"/>
            <w:vMerge w:val="continue"/>
            <w:tcBorders>
              <w:left w:val="single" w:color="auto" w:sz="8" w:space="0"/>
              <w:right w:val="single" w:color="auto" w:sz="4" w:space="0"/>
            </w:tcBorders>
            <w:vAlign w:val="center"/>
          </w:tcPr>
          <w:p w14:paraId="2790569B">
            <w:pPr>
              <w:shd w:val="clear"/>
              <w:spacing w:line="240" w:lineRule="auto"/>
              <w:jc w:val="center"/>
              <w:rPr>
                <w:rFonts w:hint="eastAsia" w:hAnsi="宋体" w:cs="宋体"/>
                <w:snapToGrid w:val="0"/>
                <w:color w:val="000000" w:themeColor="text1"/>
                <w:kern w:val="21"/>
                <w:highlight w:val="none"/>
                <w14:textFill>
                  <w14:solidFill>
                    <w14:schemeClr w14:val="tx1"/>
                  </w14:solidFill>
                </w14:textFill>
              </w:rPr>
            </w:pPr>
          </w:p>
        </w:tc>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47678D99">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二氧化硫</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63D2F0E">
            <w:pPr>
              <w:shd w:val="clea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0.04</w:t>
            </w:r>
          </w:p>
        </w:tc>
        <w:tc>
          <w:tcPr>
            <w:tcW w:w="1569" w:type="dxa"/>
            <w:tcBorders>
              <w:top w:val="single" w:color="auto" w:sz="4" w:space="0"/>
              <w:left w:val="single" w:color="auto" w:sz="4" w:space="0"/>
              <w:bottom w:val="single" w:color="auto" w:sz="4" w:space="0"/>
              <w:right w:val="single" w:color="auto" w:sz="4" w:space="0"/>
            </w:tcBorders>
            <w:shd w:val="clear" w:color="auto" w:fill="auto"/>
            <w:vAlign w:val="center"/>
          </w:tcPr>
          <w:p w14:paraId="3D17A56B">
            <w:pPr>
              <w:shd w:val="clea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0.04</w:t>
            </w:r>
          </w:p>
        </w:tc>
        <w:tc>
          <w:tcPr>
            <w:tcW w:w="1133" w:type="dxa"/>
            <w:tcBorders>
              <w:top w:val="single" w:color="auto" w:sz="4" w:space="0"/>
              <w:left w:val="single" w:color="auto" w:sz="4" w:space="0"/>
              <w:bottom w:val="single" w:color="auto" w:sz="4" w:space="0"/>
              <w:right w:val="single" w:color="auto" w:sz="4" w:space="0"/>
            </w:tcBorders>
            <w:vAlign w:val="center"/>
          </w:tcPr>
          <w:p w14:paraId="485BDDD0">
            <w:pPr>
              <w:pStyle w:val="51"/>
              <w:shd w:val="clea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00EF1F03">
            <w:pPr>
              <w:shd w:val="clear"/>
              <w:adjustRightInd w:val="0"/>
              <w:snapToGrid w:val="0"/>
              <w:spacing w:line="240" w:lineRule="auto"/>
              <w:jc w:val="center"/>
              <w:rPr>
                <w:rFonts w:hint="default" w:eastAsia="宋体"/>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0.01</w:t>
            </w:r>
          </w:p>
        </w:tc>
        <w:tc>
          <w:tcPr>
            <w:tcW w:w="1418" w:type="dxa"/>
            <w:tcBorders>
              <w:top w:val="single" w:color="auto" w:sz="4" w:space="0"/>
              <w:left w:val="single" w:color="auto" w:sz="4" w:space="0"/>
              <w:bottom w:val="single" w:color="auto" w:sz="4" w:space="0"/>
              <w:right w:val="single" w:color="auto" w:sz="4" w:space="0"/>
            </w:tcBorders>
            <w:vAlign w:val="center"/>
          </w:tcPr>
          <w:p w14:paraId="155DBAE9">
            <w:pPr>
              <w:pStyle w:val="51"/>
              <w:shd w:val="clea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646A2233">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t>0.05</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67BC7CBC">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0.01</w:t>
            </w:r>
          </w:p>
        </w:tc>
      </w:tr>
      <w:tr w14:paraId="261EA5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5" w:hRule="atLeast"/>
        </w:trPr>
        <w:tc>
          <w:tcPr>
            <w:tcW w:w="1383" w:type="dxa"/>
            <w:vMerge w:val="continue"/>
            <w:tcBorders>
              <w:left w:val="single" w:color="auto" w:sz="8" w:space="0"/>
              <w:right w:val="single" w:color="auto" w:sz="4" w:space="0"/>
            </w:tcBorders>
            <w:vAlign w:val="center"/>
          </w:tcPr>
          <w:p w14:paraId="7A445996">
            <w:pPr>
              <w:shd w:val="clear"/>
              <w:spacing w:line="240" w:lineRule="auto"/>
              <w:jc w:val="center"/>
              <w:rPr>
                <w:rFonts w:hint="eastAsia" w:hAnsi="宋体" w:cs="宋体"/>
                <w:snapToGrid w:val="0"/>
                <w:color w:val="000000" w:themeColor="text1"/>
                <w:kern w:val="21"/>
                <w:highlight w:val="none"/>
                <w14:textFill>
                  <w14:solidFill>
                    <w14:schemeClr w14:val="tx1"/>
                  </w14:solidFill>
                </w14:textFill>
              </w:rPr>
            </w:pPr>
          </w:p>
        </w:tc>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5747183A">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氮氧化物</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2D00AF5">
            <w:pPr>
              <w:shd w:val="clea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0.187</w:t>
            </w:r>
          </w:p>
        </w:tc>
        <w:tc>
          <w:tcPr>
            <w:tcW w:w="1569" w:type="dxa"/>
            <w:tcBorders>
              <w:top w:val="single" w:color="auto" w:sz="4" w:space="0"/>
              <w:left w:val="single" w:color="auto" w:sz="4" w:space="0"/>
              <w:bottom w:val="single" w:color="auto" w:sz="4" w:space="0"/>
              <w:right w:val="single" w:color="auto" w:sz="4" w:space="0"/>
            </w:tcBorders>
            <w:shd w:val="clear" w:color="auto" w:fill="auto"/>
            <w:vAlign w:val="center"/>
          </w:tcPr>
          <w:p w14:paraId="7759A0D9">
            <w:pPr>
              <w:shd w:val="clea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0.187</w:t>
            </w:r>
          </w:p>
        </w:tc>
        <w:tc>
          <w:tcPr>
            <w:tcW w:w="1133" w:type="dxa"/>
            <w:tcBorders>
              <w:top w:val="single" w:color="auto" w:sz="4" w:space="0"/>
              <w:left w:val="single" w:color="auto" w:sz="4" w:space="0"/>
              <w:bottom w:val="single" w:color="auto" w:sz="4" w:space="0"/>
              <w:right w:val="single" w:color="auto" w:sz="4" w:space="0"/>
            </w:tcBorders>
            <w:vAlign w:val="center"/>
          </w:tcPr>
          <w:p w14:paraId="305D1471">
            <w:pPr>
              <w:pStyle w:val="51"/>
              <w:shd w:val="clea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5C29D872">
            <w:pPr>
              <w:shd w:val="clear"/>
              <w:adjustRightInd w:val="0"/>
              <w:snapToGrid w:val="0"/>
              <w:spacing w:line="240" w:lineRule="auto"/>
              <w:jc w:val="center"/>
              <w:rPr>
                <w:rFonts w:hint="default" w:eastAsia="宋体"/>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0.047</w:t>
            </w:r>
          </w:p>
        </w:tc>
        <w:tc>
          <w:tcPr>
            <w:tcW w:w="1418" w:type="dxa"/>
            <w:tcBorders>
              <w:top w:val="single" w:color="auto" w:sz="4" w:space="0"/>
              <w:left w:val="single" w:color="auto" w:sz="4" w:space="0"/>
              <w:bottom w:val="single" w:color="auto" w:sz="4" w:space="0"/>
              <w:right w:val="single" w:color="auto" w:sz="4" w:space="0"/>
            </w:tcBorders>
            <w:vAlign w:val="center"/>
          </w:tcPr>
          <w:p w14:paraId="106A0A02">
            <w:pPr>
              <w:pStyle w:val="51"/>
              <w:shd w:val="clea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2B4CC630">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t>0.234</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2B2FD724">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0.047</w:t>
            </w:r>
          </w:p>
        </w:tc>
      </w:tr>
      <w:tr w14:paraId="07F700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5" w:hRule="atLeast"/>
        </w:trPr>
        <w:tc>
          <w:tcPr>
            <w:tcW w:w="1383" w:type="dxa"/>
            <w:vMerge w:val="continue"/>
            <w:tcBorders>
              <w:left w:val="single" w:color="auto" w:sz="8" w:space="0"/>
              <w:right w:val="single" w:color="auto" w:sz="4" w:space="0"/>
            </w:tcBorders>
            <w:vAlign w:val="center"/>
          </w:tcPr>
          <w:p w14:paraId="45B6448A">
            <w:pPr>
              <w:shd w:val="clear"/>
              <w:spacing w:line="240" w:lineRule="auto"/>
              <w:jc w:val="center"/>
              <w:rPr>
                <w:rFonts w:hint="eastAsia" w:hAnsi="宋体" w:cs="宋体"/>
                <w:snapToGrid w:val="0"/>
                <w:color w:val="000000" w:themeColor="text1"/>
                <w:kern w:val="21"/>
                <w:highlight w:val="none"/>
                <w14:textFill>
                  <w14:solidFill>
                    <w14:schemeClr w14:val="tx1"/>
                  </w14:solidFill>
                </w14:textFill>
              </w:rPr>
            </w:pPr>
          </w:p>
        </w:tc>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4006E7A2">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非甲烷总烃</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4F2C970">
            <w:pPr>
              <w:shd w:val="clear"/>
              <w:spacing w:line="240" w:lineRule="auto"/>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0.0028</w:t>
            </w:r>
          </w:p>
        </w:tc>
        <w:tc>
          <w:tcPr>
            <w:tcW w:w="1569" w:type="dxa"/>
            <w:tcBorders>
              <w:top w:val="single" w:color="auto" w:sz="4" w:space="0"/>
              <w:left w:val="single" w:color="auto" w:sz="4" w:space="0"/>
              <w:bottom w:val="single" w:color="auto" w:sz="4" w:space="0"/>
              <w:right w:val="single" w:color="auto" w:sz="4" w:space="0"/>
            </w:tcBorders>
            <w:shd w:val="clear" w:color="auto" w:fill="auto"/>
            <w:vAlign w:val="center"/>
          </w:tcPr>
          <w:p w14:paraId="60A7D23B">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2"/>
                <w:sz w:val="21"/>
                <w:szCs w:val="21"/>
                <w:u w:val="none"/>
                <w:lang w:val="en-US" w:eastAsia="zh-CN" w:bidi="ar-SA"/>
              </w:rPr>
              <w:t>未核定</w:t>
            </w:r>
          </w:p>
        </w:tc>
        <w:tc>
          <w:tcPr>
            <w:tcW w:w="1133" w:type="dxa"/>
            <w:tcBorders>
              <w:top w:val="single" w:color="auto" w:sz="4" w:space="0"/>
              <w:left w:val="single" w:color="auto" w:sz="4" w:space="0"/>
              <w:bottom w:val="single" w:color="auto" w:sz="4" w:space="0"/>
              <w:right w:val="single" w:color="auto" w:sz="4" w:space="0"/>
            </w:tcBorders>
            <w:vAlign w:val="center"/>
          </w:tcPr>
          <w:p w14:paraId="0665B521">
            <w:pPr>
              <w:pStyle w:val="51"/>
              <w:shd w:val="clea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5E52F05A">
            <w:pPr>
              <w:shd w:val="clear"/>
              <w:adjustRightInd w:val="0"/>
              <w:snapToGrid w:val="0"/>
              <w:spacing w:line="240" w:lineRule="auto"/>
              <w:jc w:val="center"/>
              <w:rPr>
                <w:rFonts w:hint="default" w:eastAsia="宋体"/>
                <w:color w:val="000000" w:themeColor="text1"/>
                <w:szCs w:val="18"/>
                <w:highlight w:val="none"/>
                <w:lang w:val="en-US" w:eastAsia="zh-CN"/>
                <w14:textFill>
                  <w14:solidFill>
                    <w14:schemeClr w14:val="tx1"/>
                  </w14:solidFill>
                </w14:textFill>
              </w:rPr>
            </w:pPr>
            <w:r>
              <w:rPr>
                <w:rFonts w:hint="eastAsia"/>
                <w:color w:val="000000" w:themeColor="text1"/>
                <w:szCs w:val="18"/>
                <w:highlight w:val="none"/>
                <w:lang w:val="en-US" w:eastAsia="zh-CN"/>
                <w14:textFill>
                  <w14:solidFill>
                    <w14:schemeClr w14:val="tx1"/>
                  </w14:solidFill>
                </w14:textFill>
              </w:rPr>
              <w:t>0.0011</w:t>
            </w:r>
          </w:p>
        </w:tc>
        <w:tc>
          <w:tcPr>
            <w:tcW w:w="1418" w:type="dxa"/>
            <w:tcBorders>
              <w:top w:val="single" w:color="auto" w:sz="4" w:space="0"/>
              <w:left w:val="single" w:color="auto" w:sz="4" w:space="0"/>
              <w:bottom w:val="single" w:color="auto" w:sz="4" w:space="0"/>
              <w:right w:val="single" w:color="auto" w:sz="4" w:space="0"/>
            </w:tcBorders>
            <w:vAlign w:val="center"/>
          </w:tcPr>
          <w:p w14:paraId="1A95C2CC">
            <w:pPr>
              <w:pStyle w:val="51"/>
              <w:shd w:val="clea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74D66FF9">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s="Times New Roman"/>
                <w:color w:val="000000" w:themeColor="text1"/>
                <w:kern w:val="2"/>
                <w:sz w:val="21"/>
                <w:szCs w:val="18"/>
                <w:highlight w:val="none"/>
                <w:lang w:val="en-US" w:eastAsia="zh-CN" w:bidi="ar-SA"/>
                <w14:textFill>
                  <w14:solidFill>
                    <w14:schemeClr w14:val="tx1"/>
                  </w14:solidFill>
                </w14:textFill>
              </w:rPr>
              <w:t>0.0039</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765EC88E">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s="Times New Roman"/>
                <w:color w:val="000000" w:themeColor="text1"/>
                <w:kern w:val="2"/>
                <w:sz w:val="21"/>
                <w:szCs w:val="18"/>
                <w:highlight w:val="none"/>
                <w:lang w:val="en-US" w:eastAsia="zh-CN" w:bidi="ar-SA"/>
                <w14:textFill>
                  <w14:solidFill>
                    <w14:schemeClr w14:val="tx1"/>
                  </w14:solidFill>
                </w14:textFill>
              </w:rPr>
              <w:t>+0.0011</w:t>
            </w:r>
          </w:p>
        </w:tc>
      </w:tr>
      <w:tr w14:paraId="982275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5" w:hRule="atLeast"/>
        </w:trPr>
        <w:tc>
          <w:tcPr>
            <w:tcW w:w="1383" w:type="dxa"/>
            <w:vMerge w:val="continue"/>
            <w:tcBorders>
              <w:left w:val="single" w:color="auto" w:sz="8" w:space="0"/>
              <w:right w:val="single" w:color="auto" w:sz="4" w:space="0"/>
            </w:tcBorders>
            <w:vAlign w:val="center"/>
          </w:tcPr>
          <w:p w14:paraId="5E5B305B">
            <w:pPr>
              <w:shd w:val="clear"/>
              <w:spacing w:line="240" w:lineRule="auto"/>
              <w:jc w:val="center"/>
              <w:rPr>
                <w:rFonts w:hAnsi="宋体" w:cs="宋体"/>
                <w:snapToGrid w:val="0"/>
                <w:color w:val="000000" w:themeColor="text1"/>
                <w:kern w:val="21"/>
                <w:highlight w:val="none"/>
                <w14:textFill>
                  <w14:solidFill>
                    <w14:schemeClr w14:val="tx1"/>
                  </w14:solidFill>
                </w14:textFill>
              </w:rPr>
            </w:pPr>
          </w:p>
        </w:tc>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B9104451">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碱雾</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159348F">
            <w:pPr>
              <w:pStyle w:val="51"/>
              <w:shd w:val="clear"/>
              <w:spacing w:line="240" w:lineRule="auto"/>
              <w:ind w:left="-25" w:lef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569" w:type="dxa"/>
            <w:tcBorders>
              <w:top w:val="single" w:color="auto" w:sz="4" w:space="0"/>
              <w:left w:val="single" w:color="auto" w:sz="4" w:space="0"/>
              <w:bottom w:val="single" w:color="auto" w:sz="4" w:space="0"/>
              <w:right w:val="single" w:color="auto" w:sz="4" w:space="0"/>
            </w:tcBorders>
            <w:shd w:val="clear" w:color="auto" w:fill="auto"/>
            <w:vAlign w:val="center"/>
          </w:tcPr>
          <w:p w14:paraId="C25F1F3D">
            <w:pPr>
              <w:pStyle w:val="51"/>
              <w:shd w:val="clear"/>
              <w:spacing w:line="240" w:lineRule="auto"/>
              <w:ind w:left="-25" w:lef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133" w:type="dxa"/>
            <w:tcBorders>
              <w:top w:val="single" w:color="auto" w:sz="4" w:space="0"/>
              <w:left w:val="single" w:color="auto" w:sz="4" w:space="0"/>
              <w:bottom w:val="single" w:color="auto" w:sz="4" w:space="0"/>
              <w:right w:val="single" w:color="auto" w:sz="4" w:space="0"/>
            </w:tcBorders>
            <w:vAlign w:val="center"/>
          </w:tcPr>
          <w:p w14:paraId="09D6157B">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599ABBBE">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s="Times New Roman"/>
                <w:color w:val="000000" w:themeColor="text1"/>
                <w:kern w:val="2"/>
                <w:sz w:val="21"/>
                <w:szCs w:val="18"/>
                <w:highlight w:val="none"/>
                <w:lang w:val="en-US" w:eastAsia="zh-CN" w:bidi="ar-SA"/>
                <w14:textFill>
                  <w14:solidFill>
                    <w14:schemeClr w14:val="tx1"/>
                  </w14:solidFill>
                </w14:textFill>
              </w:rPr>
              <w:t>0.005</w:t>
            </w:r>
          </w:p>
        </w:tc>
        <w:tc>
          <w:tcPr>
            <w:tcW w:w="1418" w:type="dxa"/>
            <w:tcBorders>
              <w:top w:val="single" w:color="auto" w:sz="4" w:space="0"/>
              <w:left w:val="single" w:color="auto" w:sz="4" w:space="0"/>
              <w:bottom w:val="single" w:color="auto" w:sz="4" w:space="0"/>
              <w:right w:val="single" w:color="auto" w:sz="4" w:space="0"/>
            </w:tcBorders>
            <w:vAlign w:val="center"/>
          </w:tcPr>
          <w:p w14:paraId="B067D984">
            <w:pPr>
              <w:pStyle w:val="51"/>
              <w:shd w:val="clear"/>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A7B510A1">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s="Times New Roman"/>
                <w:color w:val="000000" w:themeColor="text1"/>
                <w:kern w:val="2"/>
                <w:sz w:val="21"/>
                <w:szCs w:val="18"/>
                <w:highlight w:val="none"/>
                <w:lang w:val="en-US" w:eastAsia="zh-CN" w:bidi="ar-SA"/>
                <w14:textFill>
                  <w14:solidFill>
                    <w14:schemeClr w14:val="tx1"/>
                  </w14:solidFill>
                </w14:textFill>
              </w:rPr>
              <w:t>0.005</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E521866C">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18"/>
                <w:highlight w:val="none"/>
                <w:lang w:val="en-US" w:eastAsia="zh-CN" w:bidi="ar-SA"/>
                <w14:textFill>
                  <w14:solidFill>
                    <w14:schemeClr w14:val="tx1"/>
                  </w14:solidFill>
                </w14:textFill>
              </w:rPr>
            </w:pPr>
            <w:r>
              <w:rPr>
                <w:rFonts w:hint="eastAsia" w:cs="Times New Roman"/>
                <w:color w:val="000000" w:themeColor="text1"/>
                <w:kern w:val="2"/>
                <w:sz w:val="21"/>
                <w:szCs w:val="18"/>
                <w:highlight w:val="none"/>
                <w:lang w:val="en-US" w:eastAsia="zh-CN" w:bidi="ar-SA"/>
                <w14:textFill>
                  <w14:solidFill>
                    <w14:schemeClr w14:val="tx1"/>
                  </w14:solidFill>
                </w14:textFill>
              </w:rPr>
              <w:t>+0.005</w:t>
            </w:r>
          </w:p>
        </w:tc>
      </w:tr>
      <w:tr w14:paraId="D224B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1383" w:type="dxa"/>
            <w:vMerge w:val="restart"/>
            <w:tcBorders>
              <w:top w:val="single" w:color="auto" w:sz="4" w:space="0"/>
              <w:left w:val="single" w:color="auto" w:sz="8" w:space="0"/>
              <w:right w:val="single" w:color="auto" w:sz="4" w:space="0"/>
            </w:tcBorders>
            <w:vAlign w:val="center"/>
          </w:tcPr>
          <w:p w14:paraId="1E57E03E">
            <w:pPr>
              <w:shd w:val="clear"/>
              <w:spacing w:line="240" w:lineRule="auto"/>
              <w:jc w:val="center"/>
              <w:rPr>
                <w:rFonts w:hAnsi="宋体" w:cs="宋体"/>
                <w:snapToGrid w:val="0"/>
                <w:color w:val="000000" w:themeColor="text1"/>
                <w:kern w:val="21"/>
                <w:highlight w:val="none"/>
                <w14:textFill>
                  <w14:solidFill>
                    <w14:schemeClr w14:val="tx1"/>
                  </w14:solidFill>
                </w14:textFill>
              </w:rPr>
            </w:pPr>
            <w:r>
              <w:rPr>
                <w:rFonts w:hint="eastAsia" w:hAnsi="宋体" w:cs="宋体"/>
                <w:snapToGrid w:val="0"/>
                <w:color w:val="000000" w:themeColor="text1"/>
                <w:kern w:val="21"/>
                <w:highlight w:val="none"/>
                <w14:textFill>
                  <w14:solidFill>
                    <w14:schemeClr w14:val="tx1"/>
                  </w14:solidFill>
                </w14:textFill>
              </w:rPr>
              <w:t>废水</w:t>
            </w:r>
          </w:p>
        </w:tc>
        <w:tc>
          <w:tcPr>
            <w:tcW w:w="1844" w:type="dxa"/>
            <w:tcBorders>
              <w:top w:val="single" w:color="auto" w:sz="4" w:space="0"/>
              <w:left w:val="single" w:color="auto" w:sz="4" w:space="0"/>
              <w:bottom w:val="single" w:color="auto" w:sz="4" w:space="0"/>
              <w:right w:val="single" w:color="auto" w:sz="4" w:space="0"/>
            </w:tcBorders>
            <w:vAlign w:val="center"/>
          </w:tcPr>
          <w:p w14:paraId="F6AADA38">
            <w:pPr>
              <w:pStyle w:val="51"/>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废水量</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D6FEFE0">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highlight w:val="none"/>
                <w:lang w:val="en-US" w:eastAsia="zh-CN"/>
                <w14:textFill>
                  <w14:solidFill>
                    <w14:schemeClr w14:val="tx1"/>
                  </w14:solidFill>
                </w14:textFill>
              </w:rPr>
              <w:t>720/720</w:t>
            </w:r>
          </w:p>
        </w:tc>
        <w:tc>
          <w:tcPr>
            <w:tcW w:w="1569" w:type="dxa"/>
            <w:tcBorders>
              <w:top w:val="single" w:color="auto" w:sz="4" w:space="0"/>
              <w:left w:val="single" w:color="auto" w:sz="4" w:space="0"/>
              <w:bottom w:val="single" w:color="auto" w:sz="4" w:space="0"/>
              <w:right w:val="single" w:color="auto" w:sz="4" w:space="0"/>
            </w:tcBorders>
            <w:shd w:val="clear" w:color="auto" w:fill="auto"/>
            <w:vAlign w:val="center"/>
          </w:tcPr>
          <w:p w14:paraId="E426C969">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highlight w:val="none"/>
                <w:lang w:val="en-US" w:eastAsia="zh-CN"/>
                <w14:textFill>
                  <w14:solidFill>
                    <w14:schemeClr w14:val="tx1"/>
                  </w14:solidFill>
                </w14:textFill>
              </w:rPr>
              <w:t>720/720</w:t>
            </w:r>
          </w:p>
        </w:tc>
        <w:tc>
          <w:tcPr>
            <w:tcW w:w="1133" w:type="dxa"/>
            <w:tcBorders>
              <w:top w:val="single" w:color="auto" w:sz="4" w:space="0"/>
              <w:left w:val="single" w:color="auto" w:sz="4" w:space="0"/>
              <w:bottom w:val="single" w:color="auto" w:sz="4" w:space="0"/>
              <w:right w:val="single" w:color="auto" w:sz="4" w:space="0"/>
            </w:tcBorders>
            <w:vAlign w:val="center"/>
          </w:tcPr>
          <w:p w14:paraId="A0084230">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6244B2A1">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6909A6D5">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0</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D06E658D">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highlight w:val="none"/>
                <w:lang w:val="en-US" w:eastAsia="zh-CN"/>
                <w14:textFill>
                  <w14:solidFill>
                    <w14:schemeClr w14:val="tx1"/>
                  </w14:solidFill>
                </w14:textFill>
              </w:rPr>
              <w:t>720/720</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B0CFD15F">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0</w:t>
            </w:r>
          </w:p>
        </w:tc>
      </w:tr>
      <w:tr w14:paraId="C650AB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37" w:hRule="atLeast"/>
        </w:trPr>
        <w:tc>
          <w:tcPr>
            <w:tcW w:w="1383" w:type="dxa"/>
            <w:vMerge w:val="continue"/>
            <w:tcBorders>
              <w:left w:val="single" w:color="auto" w:sz="8" w:space="0"/>
              <w:right w:val="single" w:color="auto" w:sz="4" w:space="0"/>
            </w:tcBorders>
            <w:vAlign w:val="center"/>
          </w:tcPr>
          <w:p w14:paraId="779944C5">
            <w:pPr>
              <w:shd w:val="clear"/>
              <w:spacing w:line="240" w:lineRule="auto"/>
              <w:jc w:val="center"/>
              <w:rPr>
                <w:rFonts w:hAnsi="宋体" w:cs="宋体"/>
                <w:snapToGrid w:val="0"/>
                <w:color w:val="000000" w:themeColor="text1"/>
                <w:kern w:val="21"/>
                <w:highlight w:val="none"/>
                <w14:textFill>
                  <w14:solidFill>
                    <w14:schemeClr w14:val="tx1"/>
                  </w14:solidFill>
                </w14:textFill>
              </w:rPr>
            </w:pPr>
          </w:p>
        </w:tc>
        <w:tc>
          <w:tcPr>
            <w:tcW w:w="1844" w:type="dxa"/>
            <w:tcBorders>
              <w:top w:val="single" w:color="auto" w:sz="4" w:space="0"/>
              <w:left w:val="single" w:color="auto" w:sz="4" w:space="0"/>
              <w:bottom w:val="single" w:color="auto" w:sz="4" w:space="0"/>
              <w:right w:val="single" w:color="auto" w:sz="4" w:space="0"/>
            </w:tcBorders>
            <w:vAlign w:val="center"/>
          </w:tcPr>
          <w:p w14:paraId="8F2D2AB3">
            <w:pPr>
              <w:pStyle w:val="51"/>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COD</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A22F2D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0.36/</w:t>
            </w:r>
            <w:r>
              <w:rPr>
                <w:rFonts w:hint="default" w:ascii="Times New Roman" w:hAnsi="Times New Roman" w:eastAsia="宋体" w:cs="Times New Roman"/>
                <w:i w:val="0"/>
                <w:iCs w:val="0"/>
                <w:color w:val="000000"/>
                <w:kern w:val="0"/>
                <w:sz w:val="21"/>
                <w:szCs w:val="21"/>
                <w:u w:val="none"/>
                <w:lang w:val="en-US" w:eastAsia="zh-CN" w:bidi="ar"/>
              </w:rPr>
              <w:t>0.036</w:t>
            </w:r>
          </w:p>
        </w:tc>
        <w:tc>
          <w:tcPr>
            <w:tcW w:w="1569" w:type="dxa"/>
            <w:tcBorders>
              <w:top w:val="single" w:color="auto" w:sz="4" w:space="0"/>
              <w:left w:val="single" w:color="auto" w:sz="4" w:space="0"/>
              <w:bottom w:val="single" w:color="auto" w:sz="4" w:space="0"/>
              <w:right w:val="single" w:color="auto" w:sz="4" w:space="0"/>
            </w:tcBorders>
            <w:shd w:val="clear" w:color="auto" w:fill="auto"/>
            <w:vAlign w:val="center"/>
          </w:tcPr>
          <w:p w14:paraId="A783423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0.36/</w:t>
            </w:r>
            <w:r>
              <w:rPr>
                <w:rFonts w:hint="default" w:ascii="Times New Roman" w:hAnsi="Times New Roman" w:eastAsia="宋体" w:cs="Times New Roman"/>
                <w:i w:val="0"/>
                <w:iCs w:val="0"/>
                <w:color w:val="000000"/>
                <w:kern w:val="0"/>
                <w:sz w:val="21"/>
                <w:szCs w:val="21"/>
                <w:u w:val="none"/>
                <w:lang w:val="en-US" w:eastAsia="zh-CN" w:bidi="ar"/>
              </w:rPr>
              <w:t>0.036</w:t>
            </w:r>
          </w:p>
        </w:tc>
        <w:tc>
          <w:tcPr>
            <w:tcW w:w="1133" w:type="dxa"/>
            <w:tcBorders>
              <w:top w:val="single" w:color="auto" w:sz="4" w:space="0"/>
              <w:left w:val="single" w:color="auto" w:sz="4" w:space="0"/>
              <w:bottom w:val="single" w:color="auto" w:sz="4" w:space="0"/>
              <w:right w:val="single" w:color="auto" w:sz="4" w:space="0"/>
            </w:tcBorders>
            <w:vAlign w:val="center"/>
          </w:tcPr>
          <w:p w14:paraId="583F8176">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E77BCB4A">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7CCD13F0">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0</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8838572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0.36/</w:t>
            </w:r>
            <w:r>
              <w:rPr>
                <w:rFonts w:hint="default" w:ascii="Times New Roman" w:hAnsi="Times New Roman" w:eastAsia="宋体" w:cs="Times New Roman"/>
                <w:i w:val="0"/>
                <w:iCs w:val="0"/>
                <w:color w:val="000000"/>
                <w:kern w:val="0"/>
                <w:sz w:val="21"/>
                <w:szCs w:val="21"/>
                <w:u w:val="none"/>
                <w:lang w:val="en-US" w:eastAsia="zh-CN" w:bidi="ar"/>
              </w:rPr>
              <w:t>0.036</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CB089883">
            <w:pPr>
              <w:shd w:val="clear"/>
              <w:spacing w:line="240" w:lineRule="auto"/>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0</w:t>
            </w:r>
          </w:p>
        </w:tc>
      </w:tr>
      <w:tr w14:paraId="18700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5" w:hRule="atLeast"/>
        </w:trPr>
        <w:tc>
          <w:tcPr>
            <w:tcW w:w="1383" w:type="dxa"/>
            <w:vMerge w:val="continue"/>
            <w:tcBorders>
              <w:left w:val="single" w:color="auto" w:sz="8" w:space="0"/>
              <w:right w:val="single" w:color="auto" w:sz="4" w:space="0"/>
            </w:tcBorders>
            <w:vAlign w:val="center"/>
          </w:tcPr>
          <w:p w14:paraId="FD97BAD6">
            <w:pPr>
              <w:widowControl/>
              <w:shd w:val="clear"/>
              <w:spacing w:line="240" w:lineRule="auto"/>
              <w:jc w:val="left"/>
              <w:rPr>
                <w:rFonts w:hAnsi="宋体" w:cs="宋体"/>
                <w:snapToGrid w:val="0"/>
                <w:color w:val="000000" w:themeColor="text1"/>
                <w:kern w:val="21"/>
                <w:highlight w:val="none"/>
                <w14:textFill>
                  <w14:solidFill>
                    <w14:schemeClr w14:val="tx1"/>
                  </w14:solidFill>
                </w14:textFill>
              </w:rPr>
            </w:pPr>
          </w:p>
        </w:tc>
        <w:tc>
          <w:tcPr>
            <w:tcW w:w="1844" w:type="dxa"/>
            <w:tcBorders>
              <w:top w:val="single" w:color="auto" w:sz="4" w:space="0"/>
              <w:left w:val="single" w:color="auto" w:sz="4" w:space="0"/>
              <w:bottom w:val="single" w:color="auto" w:sz="4" w:space="0"/>
              <w:right w:val="single" w:color="auto" w:sz="4" w:space="0"/>
            </w:tcBorders>
            <w:vAlign w:val="center"/>
          </w:tcPr>
          <w:p w14:paraId="7FE40840">
            <w:pPr>
              <w:pStyle w:val="51"/>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SS</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D755B13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0.288/</w:t>
            </w:r>
            <w:r>
              <w:rPr>
                <w:rFonts w:hint="default" w:ascii="Times New Roman" w:hAnsi="Times New Roman" w:eastAsia="宋体" w:cs="Times New Roman"/>
                <w:i w:val="0"/>
                <w:iCs w:val="0"/>
                <w:color w:val="000000"/>
                <w:kern w:val="0"/>
                <w:sz w:val="21"/>
                <w:szCs w:val="21"/>
                <w:u w:val="none"/>
                <w:lang w:val="en-US" w:eastAsia="zh-CN" w:bidi="ar"/>
              </w:rPr>
              <w:t>0.0072</w:t>
            </w:r>
          </w:p>
        </w:tc>
        <w:tc>
          <w:tcPr>
            <w:tcW w:w="1569" w:type="dxa"/>
            <w:tcBorders>
              <w:top w:val="single" w:color="auto" w:sz="4" w:space="0"/>
              <w:left w:val="single" w:color="auto" w:sz="4" w:space="0"/>
              <w:bottom w:val="single" w:color="auto" w:sz="4" w:space="0"/>
              <w:right w:val="single" w:color="auto" w:sz="4" w:space="0"/>
            </w:tcBorders>
            <w:shd w:val="clear" w:color="auto" w:fill="auto"/>
            <w:vAlign w:val="center"/>
          </w:tcPr>
          <w:p w14:paraId="8569E33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0.288/</w:t>
            </w:r>
            <w:r>
              <w:rPr>
                <w:rFonts w:hint="default" w:ascii="Times New Roman" w:hAnsi="Times New Roman" w:eastAsia="宋体" w:cs="Times New Roman"/>
                <w:i w:val="0"/>
                <w:iCs w:val="0"/>
                <w:color w:val="000000"/>
                <w:kern w:val="0"/>
                <w:sz w:val="21"/>
                <w:szCs w:val="21"/>
                <w:u w:val="none"/>
                <w:lang w:val="en-US" w:eastAsia="zh-CN" w:bidi="ar"/>
              </w:rPr>
              <w:t>0.0072</w:t>
            </w:r>
          </w:p>
        </w:tc>
        <w:tc>
          <w:tcPr>
            <w:tcW w:w="1133" w:type="dxa"/>
            <w:tcBorders>
              <w:top w:val="single" w:color="auto" w:sz="4" w:space="0"/>
              <w:left w:val="single" w:color="auto" w:sz="4" w:space="0"/>
              <w:bottom w:val="single" w:color="auto" w:sz="4" w:space="0"/>
              <w:right w:val="single" w:color="auto" w:sz="4" w:space="0"/>
            </w:tcBorders>
            <w:vAlign w:val="center"/>
          </w:tcPr>
          <w:p w14:paraId="7CC7AFC8">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870CE4C1">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D6AA9CFB">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0</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BB804DE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0.288/</w:t>
            </w:r>
            <w:r>
              <w:rPr>
                <w:rFonts w:hint="default" w:ascii="Times New Roman" w:hAnsi="Times New Roman" w:eastAsia="宋体" w:cs="Times New Roman"/>
                <w:i w:val="0"/>
                <w:iCs w:val="0"/>
                <w:color w:val="000000"/>
                <w:kern w:val="0"/>
                <w:sz w:val="21"/>
                <w:szCs w:val="21"/>
                <w:u w:val="none"/>
                <w:lang w:val="en-US" w:eastAsia="zh-CN" w:bidi="ar"/>
              </w:rPr>
              <w:t>0.0072</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C37223E0">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0</w:t>
            </w:r>
          </w:p>
        </w:tc>
      </w:tr>
      <w:tr w14:paraId="77256F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51" w:hRule="atLeast"/>
        </w:trPr>
        <w:tc>
          <w:tcPr>
            <w:tcW w:w="1383" w:type="dxa"/>
            <w:vMerge w:val="continue"/>
            <w:tcBorders>
              <w:left w:val="single" w:color="auto" w:sz="8" w:space="0"/>
              <w:right w:val="single" w:color="auto" w:sz="4" w:space="0"/>
            </w:tcBorders>
            <w:vAlign w:val="center"/>
          </w:tcPr>
          <w:p w14:paraId="2122D5B4">
            <w:pPr>
              <w:widowControl/>
              <w:shd w:val="clear"/>
              <w:spacing w:line="240" w:lineRule="auto"/>
              <w:jc w:val="left"/>
              <w:rPr>
                <w:rFonts w:hAnsi="宋体" w:cs="宋体"/>
                <w:snapToGrid w:val="0"/>
                <w:color w:val="000000" w:themeColor="text1"/>
                <w:kern w:val="21"/>
                <w:highlight w:val="none"/>
                <w14:textFill>
                  <w14:solidFill>
                    <w14:schemeClr w14:val="tx1"/>
                  </w14:solidFill>
                </w14:textFill>
              </w:rPr>
            </w:pPr>
          </w:p>
        </w:tc>
        <w:tc>
          <w:tcPr>
            <w:tcW w:w="1844" w:type="dxa"/>
            <w:tcBorders>
              <w:top w:val="single" w:color="auto" w:sz="4" w:space="0"/>
              <w:left w:val="single" w:color="auto" w:sz="4" w:space="0"/>
              <w:bottom w:val="single" w:color="auto" w:sz="4" w:space="0"/>
              <w:right w:val="single" w:color="auto" w:sz="4" w:space="0"/>
            </w:tcBorders>
            <w:vAlign w:val="center"/>
          </w:tcPr>
          <w:p w14:paraId="CE1024E6">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氨氮</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D2DAA59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0.0324/</w:t>
            </w:r>
            <w:r>
              <w:rPr>
                <w:rFonts w:hint="default" w:ascii="Times New Roman" w:hAnsi="Times New Roman" w:eastAsia="宋体" w:cs="Times New Roman"/>
                <w:i w:val="0"/>
                <w:iCs w:val="0"/>
                <w:color w:val="000000"/>
                <w:kern w:val="0"/>
                <w:sz w:val="21"/>
                <w:szCs w:val="21"/>
                <w:u w:val="none"/>
                <w:lang w:val="en-US" w:eastAsia="zh-CN" w:bidi="ar"/>
              </w:rPr>
              <w:t>0.00288</w:t>
            </w:r>
          </w:p>
        </w:tc>
        <w:tc>
          <w:tcPr>
            <w:tcW w:w="1569" w:type="dxa"/>
            <w:tcBorders>
              <w:top w:val="single" w:color="auto" w:sz="4" w:space="0"/>
              <w:left w:val="single" w:color="auto" w:sz="4" w:space="0"/>
              <w:bottom w:val="single" w:color="auto" w:sz="4" w:space="0"/>
              <w:right w:val="single" w:color="auto" w:sz="4" w:space="0"/>
            </w:tcBorders>
            <w:shd w:val="clear" w:color="auto" w:fill="auto"/>
            <w:vAlign w:val="center"/>
          </w:tcPr>
          <w:p w14:paraId="ECA2AE4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0.0324/</w:t>
            </w:r>
            <w:r>
              <w:rPr>
                <w:rFonts w:hint="default" w:ascii="Times New Roman" w:hAnsi="Times New Roman" w:eastAsia="宋体" w:cs="Times New Roman"/>
                <w:i w:val="0"/>
                <w:iCs w:val="0"/>
                <w:color w:val="000000"/>
                <w:kern w:val="0"/>
                <w:sz w:val="21"/>
                <w:szCs w:val="21"/>
                <w:u w:val="none"/>
                <w:lang w:val="en-US" w:eastAsia="zh-CN" w:bidi="ar"/>
              </w:rPr>
              <w:t>0.00288</w:t>
            </w:r>
          </w:p>
        </w:tc>
        <w:tc>
          <w:tcPr>
            <w:tcW w:w="1133" w:type="dxa"/>
            <w:tcBorders>
              <w:top w:val="single" w:color="auto" w:sz="4" w:space="0"/>
              <w:left w:val="single" w:color="auto" w:sz="4" w:space="0"/>
              <w:bottom w:val="single" w:color="auto" w:sz="4" w:space="0"/>
              <w:right w:val="single" w:color="auto" w:sz="4" w:space="0"/>
            </w:tcBorders>
            <w:vAlign w:val="center"/>
          </w:tcPr>
          <w:p w14:paraId="71D81162">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321B94FC">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59C41500">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0</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DD0375A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0.0324/</w:t>
            </w:r>
            <w:r>
              <w:rPr>
                <w:rFonts w:hint="default" w:ascii="Times New Roman" w:hAnsi="Times New Roman" w:eastAsia="宋体" w:cs="Times New Roman"/>
                <w:i w:val="0"/>
                <w:iCs w:val="0"/>
                <w:color w:val="000000"/>
                <w:kern w:val="0"/>
                <w:sz w:val="21"/>
                <w:szCs w:val="21"/>
                <w:u w:val="none"/>
                <w:lang w:val="en-US" w:eastAsia="zh-CN" w:bidi="ar"/>
              </w:rPr>
              <w:t>0.00288</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A412FE63">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0</w:t>
            </w:r>
          </w:p>
        </w:tc>
      </w:tr>
      <w:tr w14:paraId="9E789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38" w:hRule="atLeast"/>
        </w:trPr>
        <w:tc>
          <w:tcPr>
            <w:tcW w:w="1383" w:type="dxa"/>
            <w:vMerge w:val="continue"/>
            <w:tcBorders>
              <w:left w:val="single" w:color="auto" w:sz="8" w:space="0"/>
              <w:right w:val="single" w:color="auto" w:sz="4" w:space="0"/>
            </w:tcBorders>
            <w:vAlign w:val="center"/>
          </w:tcPr>
          <w:p w14:paraId="8EA620C7">
            <w:pPr>
              <w:widowControl/>
              <w:shd w:val="clear"/>
              <w:spacing w:line="240" w:lineRule="auto"/>
              <w:jc w:val="left"/>
              <w:rPr>
                <w:rFonts w:hAnsi="宋体" w:cs="宋体"/>
                <w:snapToGrid w:val="0"/>
                <w:color w:val="000000" w:themeColor="text1"/>
                <w:kern w:val="21"/>
                <w:highlight w:val="none"/>
                <w14:textFill>
                  <w14:solidFill>
                    <w14:schemeClr w14:val="tx1"/>
                  </w14:solidFill>
                </w14:textFill>
              </w:rPr>
            </w:pPr>
          </w:p>
        </w:tc>
        <w:tc>
          <w:tcPr>
            <w:tcW w:w="1844" w:type="dxa"/>
            <w:tcBorders>
              <w:top w:val="single" w:color="auto" w:sz="4" w:space="0"/>
              <w:left w:val="single" w:color="auto" w:sz="4" w:space="0"/>
              <w:bottom w:val="single" w:color="auto" w:sz="4" w:space="0"/>
              <w:right w:val="single" w:color="auto" w:sz="4" w:space="0"/>
            </w:tcBorders>
            <w:vAlign w:val="center"/>
          </w:tcPr>
          <w:p w14:paraId="BEA06758">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总磷</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515CE5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0.00576/</w:t>
            </w:r>
            <w:r>
              <w:rPr>
                <w:rFonts w:hint="default" w:ascii="Times New Roman" w:hAnsi="Times New Roman" w:eastAsia="宋体" w:cs="Times New Roman"/>
                <w:i w:val="0"/>
                <w:iCs w:val="0"/>
                <w:color w:val="000000"/>
                <w:kern w:val="0"/>
                <w:sz w:val="21"/>
                <w:szCs w:val="21"/>
                <w:u w:val="none"/>
                <w:lang w:val="en-US" w:eastAsia="zh-CN" w:bidi="ar"/>
              </w:rPr>
              <w:t>0.00036</w:t>
            </w:r>
          </w:p>
        </w:tc>
        <w:tc>
          <w:tcPr>
            <w:tcW w:w="1569" w:type="dxa"/>
            <w:tcBorders>
              <w:top w:val="single" w:color="auto" w:sz="4" w:space="0"/>
              <w:left w:val="single" w:color="auto" w:sz="4" w:space="0"/>
              <w:bottom w:val="single" w:color="auto" w:sz="4" w:space="0"/>
              <w:right w:val="single" w:color="auto" w:sz="4" w:space="0"/>
            </w:tcBorders>
            <w:shd w:val="clear" w:color="auto" w:fill="auto"/>
            <w:vAlign w:val="center"/>
          </w:tcPr>
          <w:p w14:paraId="D4492A0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0.00576/</w:t>
            </w:r>
            <w:r>
              <w:rPr>
                <w:rFonts w:hint="default" w:ascii="Times New Roman" w:hAnsi="Times New Roman" w:eastAsia="宋体" w:cs="Times New Roman"/>
                <w:i w:val="0"/>
                <w:iCs w:val="0"/>
                <w:color w:val="000000"/>
                <w:kern w:val="0"/>
                <w:sz w:val="21"/>
                <w:szCs w:val="21"/>
                <w:u w:val="none"/>
                <w:lang w:val="en-US" w:eastAsia="zh-CN" w:bidi="ar"/>
              </w:rPr>
              <w:t>0.00036</w:t>
            </w:r>
          </w:p>
        </w:tc>
        <w:tc>
          <w:tcPr>
            <w:tcW w:w="1133" w:type="dxa"/>
            <w:tcBorders>
              <w:top w:val="single" w:color="auto" w:sz="4" w:space="0"/>
              <w:left w:val="single" w:color="auto" w:sz="4" w:space="0"/>
              <w:bottom w:val="single" w:color="auto" w:sz="4" w:space="0"/>
              <w:right w:val="single" w:color="auto" w:sz="4" w:space="0"/>
            </w:tcBorders>
            <w:vAlign w:val="center"/>
          </w:tcPr>
          <w:p w14:paraId="9BE66E4F">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9F5DD5E6">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75ED8674">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0</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E98788F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0.00576/</w:t>
            </w:r>
            <w:r>
              <w:rPr>
                <w:rFonts w:hint="default" w:ascii="Times New Roman" w:hAnsi="Times New Roman" w:eastAsia="宋体" w:cs="Times New Roman"/>
                <w:i w:val="0"/>
                <w:iCs w:val="0"/>
                <w:color w:val="000000"/>
                <w:kern w:val="0"/>
                <w:sz w:val="21"/>
                <w:szCs w:val="21"/>
                <w:u w:val="none"/>
                <w:lang w:val="en-US" w:eastAsia="zh-CN" w:bidi="ar"/>
              </w:rPr>
              <w:t>0.00036</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D8AA1824">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0</w:t>
            </w:r>
          </w:p>
        </w:tc>
      </w:tr>
      <w:tr w14:paraId="09E451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8" w:hRule="atLeast"/>
        </w:trPr>
        <w:tc>
          <w:tcPr>
            <w:tcW w:w="1383" w:type="dxa"/>
            <w:vMerge w:val="continue"/>
            <w:tcBorders>
              <w:left w:val="single" w:color="auto" w:sz="8" w:space="0"/>
              <w:right w:val="single" w:color="auto" w:sz="4" w:space="0"/>
            </w:tcBorders>
            <w:vAlign w:val="center"/>
          </w:tcPr>
          <w:p w14:paraId="5DC3F124">
            <w:pPr>
              <w:widowControl/>
              <w:shd w:val="clear"/>
              <w:spacing w:line="240" w:lineRule="auto"/>
              <w:jc w:val="left"/>
              <w:rPr>
                <w:rFonts w:hAnsi="宋体" w:cs="宋体"/>
                <w:snapToGrid w:val="0"/>
                <w:color w:val="000000" w:themeColor="text1"/>
                <w:kern w:val="21"/>
                <w:highlight w:val="none"/>
                <w14:textFill>
                  <w14:solidFill>
                    <w14:schemeClr w14:val="tx1"/>
                  </w14:solidFill>
                </w14:textFill>
              </w:rPr>
            </w:pPr>
          </w:p>
        </w:tc>
        <w:tc>
          <w:tcPr>
            <w:tcW w:w="1844" w:type="dxa"/>
            <w:tcBorders>
              <w:top w:val="single" w:color="auto" w:sz="4" w:space="0"/>
              <w:left w:val="single" w:color="auto" w:sz="4" w:space="0"/>
              <w:bottom w:val="single" w:color="auto" w:sz="4" w:space="0"/>
              <w:right w:val="single" w:color="auto" w:sz="4" w:space="0"/>
            </w:tcBorders>
            <w:vAlign w:val="center"/>
          </w:tcPr>
          <w:p w14:paraId="B30D668A">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总氮</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91713F2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0.0504/</w:t>
            </w:r>
            <w:r>
              <w:rPr>
                <w:rFonts w:hint="default" w:ascii="Times New Roman" w:hAnsi="Times New Roman" w:eastAsia="宋体" w:cs="Times New Roman"/>
                <w:i w:val="0"/>
                <w:iCs w:val="0"/>
                <w:color w:val="000000"/>
                <w:kern w:val="0"/>
                <w:sz w:val="21"/>
                <w:szCs w:val="21"/>
                <w:u w:val="none"/>
                <w:lang w:val="en-US" w:eastAsia="zh-CN" w:bidi="ar"/>
              </w:rPr>
              <w:t>0.00864</w:t>
            </w:r>
          </w:p>
        </w:tc>
        <w:tc>
          <w:tcPr>
            <w:tcW w:w="1569" w:type="dxa"/>
            <w:tcBorders>
              <w:top w:val="single" w:color="auto" w:sz="4" w:space="0"/>
              <w:left w:val="single" w:color="auto" w:sz="4" w:space="0"/>
              <w:bottom w:val="single" w:color="auto" w:sz="4" w:space="0"/>
              <w:right w:val="single" w:color="auto" w:sz="4" w:space="0"/>
            </w:tcBorders>
            <w:shd w:val="clear" w:color="auto" w:fill="auto"/>
            <w:vAlign w:val="center"/>
          </w:tcPr>
          <w:p w14:paraId="D1B6602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0.0504/</w:t>
            </w:r>
            <w:r>
              <w:rPr>
                <w:rFonts w:hint="default" w:ascii="Times New Roman" w:hAnsi="Times New Roman" w:eastAsia="宋体" w:cs="Times New Roman"/>
                <w:i w:val="0"/>
                <w:iCs w:val="0"/>
                <w:color w:val="000000"/>
                <w:kern w:val="0"/>
                <w:sz w:val="21"/>
                <w:szCs w:val="21"/>
                <w:u w:val="none"/>
                <w:lang w:val="en-US" w:eastAsia="zh-CN" w:bidi="ar"/>
              </w:rPr>
              <w:t>0.00864</w:t>
            </w:r>
          </w:p>
        </w:tc>
        <w:tc>
          <w:tcPr>
            <w:tcW w:w="1133" w:type="dxa"/>
            <w:tcBorders>
              <w:top w:val="single" w:color="auto" w:sz="4" w:space="0"/>
              <w:left w:val="single" w:color="auto" w:sz="4" w:space="0"/>
              <w:bottom w:val="single" w:color="auto" w:sz="4" w:space="0"/>
              <w:right w:val="single" w:color="auto" w:sz="4" w:space="0"/>
            </w:tcBorders>
            <w:vAlign w:val="center"/>
          </w:tcPr>
          <w:p w14:paraId="F7F8C940">
            <w:pPr>
              <w:pStyle w:val="51"/>
              <w:shd w:val="clea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DEA29A56">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79EC4080">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0</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1A4D4B8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0.0504/</w:t>
            </w:r>
            <w:r>
              <w:rPr>
                <w:rFonts w:hint="default" w:ascii="Times New Roman" w:hAnsi="Times New Roman" w:eastAsia="宋体" w:cs="Times New Roman"/>
                <w:i w:val="0"/>
                <w:iCs w:val="0"/>
                <w:color w:val="000000"/>
                <w:kern w:val="0"/>
                <w:sz w:val="21"/>
                <w:szCs w:val="21"/>
                <w:u w:val="none"/>
                <w:lang w:val="en-US" w:eastAsia="zh-CN" w:bidi="ar"/>
              </w:rPr>
              <w:t>0.00864</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05865479">
            <w:pPr>
              <w:keepNext w:val="0"/>
              <w:keepLines w:val="0"/>
              <w:widowControl/>
              <w:suppressLineNumbers w:val="0"/>
              <w:shd w:val="clear"/>
              <w:spacing w:line="240" w:lineRule="auto"/>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2"/>
                <w:sz w:val="21"/>
                <w:szCs w:val="21"/>
                <w:highlight w:val="none"/>
                <w:u w:val="none"/>
                <w:lang w:val="en-US" w:eastAsia="zh-CN" w:bidi="ar-SA"/>
                <w14:textFill>
                  <w14:solidFill>
                    <w14:schemeClr w14:val="tx1"/>
                  </w14:solidFill>
                </w14:textFill>
              </w:rPr>
              <w:t>0</w:t>
            </w:r>
          </w:p>
        </w:tc>
      </w:tr>
      <w:tr w14:paraId="A8A38F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43" w:hRule="atLeast"/>
        </w:trPr>
        <w:tc>
          <w:tcPr>
            <w:tcW w:w="1383" w:type="dxa"/>
            <w:vMerge w:val="restart"/>
            <w:tcBorders>
              <w:top w:val="single" w:color="auto" w:sz="4" w:space="0"/>
              <w:left w:val="single" w:color="auto" w:sz="8" w:space="0"/>
              <w:right w:val="single" w:color="auto" w:sz="4" w:space="0"/>
            </w:tcBorders>
            <w:vAlign w:val="center"/>
          </w:tcPr>
          <w:p w14:paraId="2FDC4678">
            <w:pPr>
              <w:shd w:val="clear"/>
              <w:spacing w:line="240" w:lineRule="auto"/>
              <w:jc w:val="center"/>
              <w:rPr>
                <w:rFonts w:hAnsi="宋体" w:cs="宋体"/>
                <w:snapToGrid w:val="0"/>
                <w:color w:val="000000" w:themeColor="text1"/>
                <w:kern w:val="21"/>
                <w:highlight w:val="none"/>
                <w14:textFill>
                  <w14:solidFill>
                    <w14:schemeClr w14:val="tx1"/>
                  </w14:solidFill>
                </w14:textFill>
              </w:rPr>
            </w:pPr>
            <w:r>
              <w:rPr>
                <w:rFonts w:hint="eastAsia" w:hAnsi="宋体" w:cs="宋体"/>
                <w:snapToGrid w:val="0"/>
                <w:color w:val="000000" w:themeColor="text1"/>
                <w:kern w:val="21"/>
                <w:highlight w:val="none"/>
                <w14:textFill>
                  <w14:solidFill>
                    <w14:schemeClr w14:val="tx1"/>
                  </w14:solidFill>
                </w14:textFill>
              </w:rPr>
              <w:t>一般工业</w:t>
            </w:r>
          </w:p>
          <w:p w14:paraId="034FB7F1">
            <w:pPr>
              <w:shd w:val="clear"/>
              <w:spacing w:line="240" w:lineRule="auto"/>
              <w:jc w:val="center"/>
              <w:rPr>
                <w:rFonts w:hAnsi="宋体" w:cs="宋体"/>
                <w:snapToGrid w:val="0"/>
                <w:color w:val="000000" w:themeColor="text1"/>
                <w:kern w:val="21"/>
                <w:highlight w:val="none"/>
                <w14:textFill>
                  <w14:solidFill>
                    <w14:schemeClr w14:val="tx1"/>
                  </w14:solidFill>
                </w14:textFill>
              </w:rPr>
            </w:pPr>
            <w:r>
              <w:rPr>
                <w:rFonts w:hint="eastAsia" w:hAnsi="宋体" w:cs="宋体"/>
                <w:snapToGrid w:val="0"/>
                <w:color w:val="000000" w:themeColor="text1"/>
                <w:kern w:val="21"/>
                <w:highlight w:val="none"/>
                <w14:textFill>
                  <w14:solidFill>
                    <w14:schemeClr w14:val="tx1"/>
                  </w14:solidFill>
                </w14:textFill>
              </w:rPr>
              <w:t>固体废物</w:t>
            </w:r>
          </w:p>
        </w:tc>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D4B3D57F">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金属废料</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E6453E5A">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118</w:t>
            </w:r>
          </w:p>
        </w:tc>
        <w:tc>
          <w:tcPr>
            <w:tcW w:w="1569" w:type="dxa"/>
            <w:tcBorders>
              <w:top w:val="single" w:color="auto" w:sz="4" w:space="0"/>
              <w:left w:val="single" w:color="auto" w:sz="4" w:space="0"/>
              <w:bottom w:val="single" w:color="auto" w:sz="4" w:space="0"/>
              <w:right w:val="single" w:color="auto" w:sz="4" w:space="0"/>
            </w:tcBorders>
            <w:shd w:val="clear" w:color="auto" w:fill="auto"/>
            <w:vAlign w:val="center"/>
          </w:tcPr>
          <w:p w14:paraId="A5BD94A5">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14:paraId="1240F873">
            <w:pPr>
              <w:pStyle w:val="51"/>
              <w:shd w:val="clea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B71F8D35">
            <w:pPr>
              <w:spacing w:line="240" w:lineRule="auto"/>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29</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17E506FC">
            <w:pPr>
              <w:pStyle w:val="51"/>
              <w:shd w:val="clea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A46EE1AB">
            <w:pPr>
              <w:spacing w:line="240" w:lineRule="auto"/>
              <w:ind w:left="-105" w:leftChars="-50" w:right="-105" w:rightChars="-5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147</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59CE65FE">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+29</w:t>
            </w:r>
          </w:p>
        </w:tc>
      </w:tr>
      <w:tr w14:paraId="4892B2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43" w:hRule="atLeast"/>
        </w:trPr>
        <w:tc>
          <w:tcPr>
            <w:tcW w:w="1383" w:type="dxa"/>
            <w:vMerge w:val="continue"/>
            <w:tcBorders>
              <w:left w:val="single" w:color="auto" w:sz="8" w:space="0"/>
              <w:right w:val="single" w:color="auto" w:sz="4" w:space="0"/>
            </w:tcBorders>
            <w:vAlign w:val="center"/>
          </w:tcPr>
          <w:p w14:paraId="59E8E9A3">
            <w:pPr>
              <w:shd w:val="clear"/>
              <w:spacing w:line="240" w:lineRule="auto"/>
              <w:jc w:val="center"/>
              <w:rPr>
                <w:rFonts w:hint="eastAsia" w:hAnsi="宋体" w:cs="宋体"/>
                <w:snapToGrid w:val="0"/>
                <w:color w:val="000000" w:themeColor="text1"/>
                <w:kern w:val="21"/>
                <w:highlight w:val="none"/>
                <w14:textFill>
                  <w14:solidFill>
                    <w14:schemeClr w14:val="tx1"/>
                  </w14:solidFill>
                </w14:textFill>
              </w:rPr>
            </w:pPr>
          </w:p>
        </w:tc>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3C1B0661">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废包装袋</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D028B32">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569" w:type="dxa"/>
            <w:tcBorders>
              <w:top w:val="single" w:color="auto" w:sz="4" w:space="0"/>
              <w:left w:val="single" w:color="auto" w:sz="4" w:space="0"/>
              <w:bottom w:val="single" w:color="auto" w:sz="4" w:space="0"/>
              <w:right w:val="single" w:color="auto" w:sz="4" w:space="0"/>
            </w:tcBorders>
            <w:shd w:val="clear" w:color="auto" w:fill="auto"/>
            <w:vAlign w:val="center"/>
          </w:tcPr>
          <w:p w14:paraId="0FA2D0FA">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14:paraId="32D49622">
            <w:pPr>
              <w:pStyle w:val="51"/>
              <w:shd w:val="clea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6349E886">
            <w:pPr>
              <w:spacing w:line="240" w:lineRule="auto"/>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0.01</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7E1172A3">
            <w:pPr>
              <w:pStyle w:val="51"/>
              <w:shd w:val="clea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598E90A0">
            <w:pPr>
              <w:spacing w:line="240" w:lineRule="auto"/>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0.01</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4A9945E5">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+0.01</w:t>
            </w:r>
          </w:p>
        </w:tc>
      </w:tr>
      <w:tr w14:paraId="51CB2D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43" w:hRule="atLeast"/>
        </w:trPr>
        <w:tc>
          <w:tcPr>
            <w:tcW w:w="1383" w:type="dxa"/>
            <w:vMerge w:val="continue"/>
            <w:tcBorders>
              <w:left w:val="single" w:color="auto" w:sz="8" w:space="0"/>
              <w:right w:val="single" w:color="auto" w:sz="4" w:space="0"/>
            </w:tcBorders>
            <w:vAlign w:val="center"/>
          </w:tcPr>
          <w:p w14:paraId="4D1BF893">
            <w:pPr>
              <w:widowControl/>
              <w:shd w:val="clear"/>
              <w:spacing w:line="240" w:lineRule="auto"/>
              <w:jc w:val="center"/>
              <w:rPr>
                <w:rFonts w:hAnsi="宋体" w:cs="宋体"/>
                <w:snapToGrid w:val="0"/>
                <w:color w:val="000000" w:themeColor="text1"/>
                <w:kern w:val="21"/>
                <w:highlight w:val="none"/>
                <w14:textFill>
                  <w14:solidFill>
                    <w14:schemeClr w14:val="tx1"/>
                  </w14:solidFill>
                </w14:textFill>
              </w:rPr>
            </w:pPr>
          </w:p>
        </w:tc>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4AAA5881">
            <w:pPr>
              <w:adjustRightInd w:val="0"/>
              <w:snapToGrid w:val="0"/>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滤尘</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B2838F31">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3.5</w:t>
            </w:r>
          </w:p>
        </w:tc>
        <w:tc>
          <w:tcPr>
            <w:tcW w:w="1569" w:type="dxa"/>
            <w:tcBorders>
              <w:top w:val="single" w:color="auto" w:sz="4" w:space="0"/>
              <w:left w:val="single" w:color="auto" w:sz="4" w:space="0"/>
              <w:bottom w:val="single" w:color="auto" w:sz="4" w:space="0"/>
              <w:right w:val="single" w:color="auto" w:sz="4" w:space="0"/>
            </w:tcBorders>
            <w:shd w:val="clear" w:color="auto" w:fill="auto"/>
            <w:vAlign w:val="center"/>
          </w:tcPr>
          <w:p w14:paraId="2EFC88E0">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14:paraId="2925F5B1">
            <w:pPr>
              <w:pStyle w:val="51"/>
              <w:shd w:val="clea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DB9D0FA0">
            <w:pPr>
              <w:spacing w:line="240" w:lineRule="auto"/>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F78856CE">
            <w:pPr>
              <w:pStyle w:val="51"/>
              <w:shd w:val="clea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0072F51D">
            <w:pPr>
              <w:spacing w:line="240" w:lineRule="auto"/>
              <w:ind w:left="-105" w:leftChars="-50" w:right="-105" w:rightChars="-5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3.5</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6A131A30">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r>
      <w:tr w14:paraId="5A4699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43" w:hRule="atLeast"/>
        </w:trPr>
        <w:tc>
          <w:tcPr>
            <w:tcW w:w="1383" w:type="dxa"/>
            <w:vMerge w:val="continue"/>
            <w:tcBorders>
              <w:left w:val="single" w:color="auto" w:sz="8" w:space="0"/>
              <w:right w:val="single" w:color="auto" w:sz="4" w:space="0"/>
            </w:tcBorders>
            <w:vAlign w:val="center"/>
          </w:tcPr>
          <w:p w14:paraId="602362BE">
            <w:pPr>
              <w:widowControl/>
              <w:shd w:val="clear"/>
              <w:spacing w:line="240" w:lineRule="auto"/>
              <w:jc w:val="center"/>
              <w:rPr>
                <w:rFonts w:hAnsi="宋体" w:cs="宋体"/>
                <w:snapToGrid w:val="0"/>
                <w:color w:val="000000" w:themeColor="text1"/>
                <w:kern w:val="21"/>
                <w:highlight w:val="none"/>
                <w14:textFill>
                  <w14:solidFill>
                    <w14:schemeClr w14:val="tx1"/>
                  </w14:solidFill>
                </w14:textFill>
              </w:rPr>
            </w:pPr>
          </w:p>
        </w:tc>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EAB3C2EC">
            <w:pPr>
              <w:adjustRightInd w:val="0"/>
              <w:snapToGrid w:val="0"/>
              <w:spacing w:line="240" w:lineRule="auto"/>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废钢丸</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8280FFB6">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2.4</w:t>
            </w:r>
          </w:p>
        </w:tc>
        <w:tc>
          <w:tcPr>
            <w:tcW w:w="1569" w:type="dxa"/>
            <w:tcBorders>
              <w:top w:val="single" w:color="auto" w:sz="4" w:space="0"/>
              <w:left w:val="single" w:color="auto" w:sz="4" w:space="0"/>
              <w:bottom w:val="single" w:color="auto" w:sz="4" w:space="0"/>
              <w:right w:val="single" w:color="auto" w:sz="4" w:space="0"/>
            </w:tcBorders>
            <w:shd w:val="clear" w:color="auto" w:fill="auto"/>
            <w:vAlign w:val="center"/>
          </w:tcPr>
          <w:p w14:paraId="C55F6217">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14:paraId="A2E787BF">
            <w:pPr>
              <w:pStyle w:val="51"/>
              <w:shd w:val="clea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E8504506">
            <w:pPr>
              <w:spacing w:line="240" w:lineRule="auto"/>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0</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A3C412E6">
            <w:pPr>
              <w:pStyle w:val="51"/>
              <w:shd w:val="clea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AB7E8B97">
            <w:pPr>
              <w:spacing w:line="240" w:lineRule="auto"/>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2.4</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6DBDDAD4">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r>
      <w:tr w14:paraId="AC661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43" w:hRule="atLeast"/>
        </w:trPr>
        <w:tc>
          <w:tcPr>
            <w:tcW w:w="1383" w:type="dxa"/>
            <w:vMerge w:val="restart"/>
            <w:tcBorders>
              <w:left w:val="single" w:color="auto" w:sz="8" w:space="0"/>
              <w:right w:val="single" w:color="auto" w:sz="4" w:space="0"/>
            </w:tcBorders>
            <w:vAlign w:val="center"/>
          </w:tcPr>
          <w:p w14:paraId="2BBAE78D">
            <w:pPr>
              <w:shd w:val="clear"/>
              <w:spacing w:line="240" w:lineRule="auto"/>
              <w:jc w:val="center"/>
              <w:rPr>
                <w:rFonts w:hAnsi="宋体" w:cs="宋体"/>
                <w:snapToGrid w:val="0"/>
                <w:color w:val="000000" w:themeColor="text1"/>
                <w:kern w:val="21"/>
                <w:highlight w:val="none"/>
                <w14:textFill>
                  <w14:solidFill>
                    <w14:schemeClr w14:val="tx1"/>
                  </w14:solidFill>
                </w14:textFill>
              </w:rPr>
            </w:pPr>
            <w:r>
              <w:rPr>
                <w:rFonts w:hint="eastAsia" w:hAnsi="宋体" w:cs="宋体"/>
                <w:snapToGrid w:val="0"/>
                <w:color w:val="000000" w:themeColor="text1"/>
                <w:kern w:val="21"/>
                <w:highlight w:val="none"/>
                <w14:textFill>
                  <w14:solidFill>
                    <w14:schemeClr w14:val="tx1"/>
                  </w14:solidFill>
                </w14:textFill>
              </w:rPr>
              <w:t>危险废物</w:t>
            </w:r>
          </w:p>
        </w:tc>
        <w:tc>
          <w:tcPr>
            <w:tcW w:w="1844" w:type="dxa"/>
            <w:tcBorders>
              <w:top w:val="single" w:color="auto" w:sz="4" w:space="0"/>
              <w:left w:val="single" w:color="auto" w:sz="4" w:space="0"/>
              <w:bottom w:val="single" w:color="auto" w:sz="4" w:space="0"/>
              <w:right w:val="single" w:color="auto" w:sz="4" w:space="0"/>
            </w:tcBorders>
            <w:shd w:val="clear" w:color="auto" w:fill="auto"/>
            <w:vAlign w:val="center"/>
          </w:tcPr>
          <w:p w14:paraId="2A588380">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废乳化液</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988F0E8E">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1</w:t>
            </w:r>
          </w:p>
        </w:tc>
        <w:tc>
          <w:tcPr>
            <w:tcW w:w="1569" w:type="dxa"/>
            <w:tcBorders>
              <w:top w:val="single" w:color="auto" w:sz="4" w:space="0"/>
              <w:left w:val="single" w:color="auto" w:sz="4" w:space="0"/>
              <w:bottom w:val="single" w:color="auto" w:sz="4" w:space="0"/>
              <w:right w:val="single" w:color="auto" w:sz="4" w:space="0"/>
            </w:tcBorders>
            <w:shd w:val="clear" w:color="auto" w:fill="auto"/>
            <w:vAlign w:val="center"/>
          </w:tcPr>
          <w:p w14:paraId="974E826D">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14:paraId="D4ADB406">
            <w:pPr>
              <w:pStyle w:val="51"/>
              <w:shd w:val="clea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E065BF17">
            <w:pPr>
              <w:spacing w:line="240" w:lineRule="auto"/>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0.27</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617EA366">
            <w:pPr>
              <w:pStyle w:val="51"/>
              <w:shd w:val="clea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9A44CE21">
            <w:pPr>
              <w:spacing w:line="240" w:lineRule="auto"/>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1.27</w:t>
            </w:r>
          </w:p>
        </w:tc>
        <w:tc>
          <w:tcPr>
            <w:tcW w:w="1769" w:type="dxa"/>
            <w:tcBorders>
              <w:top w:val="single" w:color="auto" w:sz="4" w:space="0"/>
              <w:left w:val="single" w:color="auto" w:sz="4" w:space="0"/>
              <w:bottom w:val="single" w:color="auto" w:sz="4" w:space="0"/>
              <w:right w:val="single" w:color="auto" w:sz="8" w:space="0"/>
            </w:tcBorders>
            <w:shd w:val="clear" w:color="auto" w:fill="auto"/>
            <w:vAlign w:val="center"/>
          </w:tcPr>
          <w:p w14:paraId="563FE238">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0.27</w:t>
            </w:r>
          </w:p>
        </w:tc>
      </w:tr>
      <w:tr w14:paraId="FC9358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43" w:hRule="atLeast"/>
        </w:trPr>
        <w:tc>
          <w:tcPr>
            <w:tcW w:w="1383" w:type="dxa"/>
            <w:vMerge w:val="continue"/>
            <w:tcBorders>
              <w:left w:val="single" w:color="auto" w:sz="8" w:space="0"/>
              <w:right w:val="single" w:color="auto" w:sz="4" w:space="0"/>
            </w:tcBorders>
            <w:vAlign w:val="center"/>
          </w:tcPr>
          <w:p w14:paraId="286DB5C8">
            <w:pPr>
              <w:shd w:val="clear"/>
              <w:spacing w:line="240" w:lineRule="auto"/>
              <w:jc w:val="center"/>
              <w:rPr>
                <w:rFonts w:hAnsi="宋体" w:cs="宋体"/>
                <w:snapToGrid w:val="0"/>
                <w:color w:val="000000" w:themeColor="text1"/>
                <w:kern w:val="21"/>
                <w:highlight w:val="none"/>
                <w14:textFill>
                  <w14:solidFill>
                    <w14:schemeClr w14:val="tx1"/>
                  </w14:solidFill>
                </w14:textFill>
              </w:rPr>
            </w:pPr>
          </w:p>
        </w:tc>
        <w:tc>
          <w:tcPr>
            <w:tcW w:w="1844" w:type="dxa"/>
            <w:shd w:val="clear" w:color="auto" w:fill="auto"/>
            <w:vAlign w:val="center"/>
          </w:tcPr>
          <w:p w14:paraId="E36A0296">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含油金属屑</w:t>
            </w:r>
          </w:p>
        </w:tc>
        <w:tc>
          <w:tcPr>
            <w:tcW w:w="1559" w:type="dxa"/>
            <w:shd w:val="clear" w:color="auto" w:fill="auto"/>
            <w:vAlign w:val="center"/>
          </w:tcPr>
          <w:p w14:paraId="66E6795F">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569" w:type="dxa"/>
            <w:shd w:val="clear" w:color="auto" w:fill="auto"/>
            <w:vAlign w:val="center"/>
          </w:tcPr>
          <w:p w14:paraId="FC8E0021">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133" w:type="dxa"/>
            <w:shd w:val="clear" w:color="auto" w:fill="auto"/>
            <w:vAlign w:val="center"/>
          </w:tcPr>
          <w:p w14:paraId="3C9B0772">
            <w:pPr>
              <w:pStyle w:val="51"/>
              <w:shd w:val="clea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555" w:type="dxa"/>
            <w:shd w:val="clear" w:color="auto" w:fill="auto"/>
            <w:vAlign w:val="center"/>
          </w:tcPr>
          <w:p w14:paraId="433CE2BB">
            <w:pPr>
              <w:spacing w:line="240" w:lineRule="auto"/>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1</w:t>
            </w:r>
          </w:p>
        </w:tc>
        <w:tc>
          <w:tcPr>
            <w:tcW w:w="1418" w:type="dxa"/>
            <w:shd w:val="clear" w:color="auto" w:fill="auto"/>
            <w:vAlign w:val="center"/>
          </w:tcPr>
          <w:p w14:paraId="0EF43ECE">
            <w:pPr>
              <w:pStyle w:val="51"/>
              <w:shd w:val="clea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555" w:type="dxa"/>
            <w:shd w:val="clear" w:color="auto" w:fill="auto"/>
            <w:vAlign w:val="center"/>
          </w:tcPr>
          <w:p w14:paraId="3F38457C">
            <w:pPr>
              <w:spacing w:line="240" w:lineRule="auto"/>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1</w:t>
            </w:r>
          </w:p>
        </w:tc>
        <w:tc>
          <w:tcPr>
            <w:tcW w:w="1769" w:type="dxa"/>
            <w:shd w:val="clear" w:color="auto" w:fill="auto"/>
            <w:vAlign w:val="center"/>
          </w:tcPr>
          <w:p w14:paraId="9D584BCB">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AFE8B5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43" w:hRule="atLeast"/>
        </w:trPr>
        <w:tc>
          <w:tcPr>
            <w:tcW w:w="1383" w:type="dxa"/>
            <w:vMerge w:val="continue"/>
            <w:tcBorders>
              <w:left w:val="single" w:color="auto" w:sz="8" w:space="0"/>
              <w:right w:val="single" w:color="auto" w:sz="4" w:space="0"/>
            </w:tcBorders>
          </w:tcPr>
          <w:p w14:paraId="0D971F7C">
            <w:pPr>
              <w:shd w:val="clear"/>
              <w:spacing w:line="240" w:lineRule="auto"/>
              <w:jc w:val="center"/>
              <w:rPr>
                <w:rFonts w:hAnsi="宋体" w:cs="宋体"/>
                <w:snapToGrid w:val="0"/>
                <w:color w:val="000000" w:themeColor="text1"/>
                <w:kern w:val="21"/>
                <w:highlight w:val="none"/>
                <w14:textFill>
                  <w14:solidFill>
                    <w14:schemeClr w14:val="tx1"/>
                  </w14:solidFill>
                </w14:textFill>
              </w:rPr>
            </w:pPr>
          </w:p>
        </w:tc>
        <w:tc>
          <w:tcPr>
            <w:tcW w:w="1844" w:type="dxa"/>
            <w:shd w:val="clear" w:color="auto" w:fill="auto"/>
            <w:vAlign w:val="center"/>
          </w:tcPr>
          <w:p w14:paraId="035D6839">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废碱液</w:t>
            </w:r>
          </w:p>
        </w:tc>
        <w:tc>
          <w:tcPr>
            <w:tcW w:w="1559" w:type="dxa"/>
            <w:shd w:val="clear" w:color="auto" w:fill="auto"/>
            <w:vAlign w:val="center"/>
          </w:tcPr>
          <w:p w14:paraId="DE4A41B3">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569" w:type="dxa"/>
            <w:shd w:val="clear" w:color="auto" w:fill="auto"/>
            <w:vAlign w:val="center"/>
          </w:tcPr>
          <w:p w14:paraId="D4B2B49F">
            <w:pPr>
              <w:shd w:val="clea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133" w:type="dxa"/>
            <w:shd w:val="clear" w:color="auto" w:fill="auto"/>
            <w:vAlign w:val="center"/>
          </w:tcPr>
          <w:p w14:paraId="884625D2">
            <w:pPr>
              <w:pStyle w:val="51"/>
              <w:shd w:val="clea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555" w:type="dxa"/>
            <w:shd w:val="clear" w:color="auto" w:fill="auto"/>
            <w:vAlign w:val="center"/>
          </w:tcPr>
          <w:p w14:paraId="910043CF">
            <w:pPr>
              <w:spacing w:line="240" w:lineRule="auto"/>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3.12</w:t>
            </w:r>
          </w:p>
        </w:tc>
        <w:tc>
          <w:tcPr>
            <w:tcW w:w="1418" w:type="dxa"/>
            <w:shd w:val="clear" w:color="auto" w:fill="auto"/>
            <w:vAlign w:val="center"/>
          </w:tcPr>
          <w:p w14:paraId="5A83FF20">
            <w:pPr>
              <w:pStyle w:val="51"/>
              <w:shd w:val="clea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555" w:type="dxa"/>
            <w:shd w:val="clear" w:color="auto" w:fill="auto"/>
            <w:vAlign w:val="center"/>
          </w:tcPr>
          <w:p w14:paraId="559E5E6E">
            <w:pPr>
              <w:spacing w:line="240" w:lineRule="auto"/>
              <w:ind w:left="-105" w:leftChars="-50" w:right="-105" w:rightChars="-5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3.12</w:t>
            </w:r>
          </w:p>
        </w:tc>
        <w:tc>
          <w:tcPr>
            <w:tcW w:w="1769" w:type="dxa"/>
            <w:shd w:val="clear" w:color="auto" w:fill="auto"/>
            <w:vAlign w:val="center"/>
          </w:tcPr>
          <w:p w14:paraId="B1B20780">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+3.12</w:t>
            </w:r>
          </w:p>
        </w:tc>
      </w:tr>
      <w:tr w14:paraId="7B206C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43" w:hRule="atLeast"/>
        </w:trPr>
        <w:tc>
          <w:tcPr>
            <w:tcW w:w="1383" w:type="dxa"/>
            <w:vMerge w:val="continue"/>
            <w:tcBorders>
              <w:left w:val="single" w:color="auto" w:sz="8" w:space="0"/>
              <w:right w:val="single" w:color="auto" w:sz="4" w:space="0"/>
            </w:tcBorders>
          </w:tcPr>
          <w:p w14:paraId="19CCD90F">
            <w:pPr>
              <w:shd w:val="clear"/>
              <w:spacing w:line="240" w:lineRule="auto"/>
              <w:jc w:val="center"/>
              <w:rPr>
                <w:rFonts w:hAnsi="宋体" w:cs="宋体"/>
                <w:snapToGrid w:val="0"/>
                <w:color w:val="000000" w:themeColor="text1"/>
                <w:kern w:val="21"/>
                <w:highlight w:val="none"/>
                <w14:textFill>
                  <w14:solidFill>
                    <w14:schemeClr w14:val="tx1"/>
                  </w14:solidFill>
                </w14:textFill>
              </w:rPr>
            </w:pPr>
          </w:p>
        </w:tc>
        <w:tc>
          <w:tcPr>
            <w:tcW w:w="1844" w:type="dxa"/>
            <w:shd w:val="clear" w:color="auto" w:fill="auto"/>
            <w:vAlign w:val="center"/>
          </w:tcPr>
          <w:p w14:paraId="414162F7">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废机油</w:t>
            </w:r>
          </w:p>
        </w:tc>
        <w:tc>
          <w:tcPr>
            <w:tcW w:w="1559" w:type="dxa"/>
            <w:shd w:val="clear" w:color="auto" w:fill="auto"/>
            <w:vAlign w:val="center"/>
          </w:tcPr>
          <w:p w14:paraId="524AB57E">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0.18</w:t>
            </w:r>
          </w:p>
        </w:tc>
        <w:tc>
          <w:tcPr>
            <w:tcW w:w="1569" w:type="dxa"/>
            <w:shd w:val="clear" w:color="auto" w:fill="auto"/>
            <w:vAlign w:val="center"/>
          </w:tcPr>
          <w:p w14:paraId="11AB9A4F">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133" w:type="dxa"/>
            <w:shd w:val="clear" w:color="auto" w:fill="auto"/>
            <w:vAlign w:val="center"/>
          </w:tcPr>
          <w:p w14:paraId="3EBA2404">
            <w:pPr>
              <w:pStyle w:val="51"/>
              <w:shd w:val="clea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1555" w:type="dxa"/>
            <w:shd w:val="clear" w:color="auto" w:fill="auto"/>
            <w:vAlign w:val="center"/>
          </w:tcPr>
          <w:p w14:paraId="46B67881">
            <w:pPr>
              <w:spacing w:line="240" w:lineRule="auto"/>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0.25</w:t>
            </w:r>
          </w:p>
        </w:tc>
        <w:tc>
          <w:tcPr>
            <w:tcW w:w="1418" w:type="dxa"/>
            <w:shd w:val="clear" w:color="auto" w:fill="auto"/>
            <w:vAlign w:val="center"/>
          </w:tcPr>
          <w:p w14:paraId="64E87BD1">
            <w:pPr>
              <w:pStyle w:val="51"/>
              <w:shd w:val="clea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555" w:type="dxa"/>
            <w:shd w:val="clear" w:color="auto" w:fill="auto"/>
            <w:vAlign w:val="center"/>
          </w:tcPr>
          <w:p w14:paraId="09260763">
            <w:pPr>
              <w:spacing w:line="240" w:lineRule="auto"/>
              <w:ind w:left="-105" w:leftChars="-50" w:right="-105" w:rightChars="-5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0.43</w:t>
            </w:r>
          </w:p>
        </w:tc>
        <w:tc>
          <w:tcPr>
            <w:tcW w:w="1769" w:type="dxa"/>
            <w:shd w:val="clear" w:color="auto" w:fill="auto"/>
            <w:vAlign w:val="center"/>
          </w:tcPr>
          <w:p w14:paraId="695ED721">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+0.25</w:t>
            </w:r>
          </w:p>
        </w:tc>
      </w:tr>
      <w:tr w14:paraId="09D62A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43" w:hRule="atLeast"/>
        </w:trPr>
        <w:tc>
          <w:tcPr>
            <w:tcW w:w="1383" w:type="dxa"/>
            <w:vMerge w:val="continue"/>
            <w:tcBorders>
              <w:left w:val="single" w:color="auto" w:sz="8" w:space="0"/>
              <w:right w:val="single" w:color="auto" w:sz="4" w:space="0"/>
            </w:tcBorders>
          </w:tcPr>
          <w:p w14:paraId="213E0868">
            <w:pPr>
              <w:shd w:val="clear"/>
              <w:spacing w:line="240" w:lineRule="auto"/>
              <w:jc w:val="center"/>
              <w:rPr>
                <w:rFonts w:hAnsi="宋体" w:cs="宋体"/>
                <w:snapToGrid w:val="0"/>
                <w:color w:val="000000" w:themeColor="text1"/>
                <w:kern w:val="21"/>
                <w:highlight w:val="none"/>
                <w14:textFill>
                  <w14:solidFill>
                    <w14:schemeClr w14:val="tx1"/>
                  </w14:solidFill>
                </w14:textFill>
              </w:rPr>
            </w:pPr>
          </w:p>
        </w:tc>
        <w:tc>
          <w:tcPr>
            <w:tcW w:w="1844" w:type="dxa"/>
            <w:shd w:val="clear" w:color="auto" w:fill="auto"/>
            <w:vAlign w:val="center"/>
          </w:tcPr>
          <w:p w14:paraId="F4CB3E61">
            <w:pPr>
              <w:shd w:val="clear"/>
              <w:adjustRightInd w:val="0"/>
              <w:snapToGrid w:val="0"/>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废抹布手套</w:t>
            </w:r>
          </w:p>
        </w:tc>
        <w:tc>
          <w:tcPr>
            <w:tcW w:w="1559" w:type="dxa"/>
            <w:shd w:val="clear" w:color="auto" w:fill="auto"/>
            <w:vAlign w:val="center"/>
          </w:tcPr>
          <w:p w14:paraId="D8D8D3EB">
            <w:pPr>
              <w:pStyle w:val="51"/>
              <w:shd w:val="clea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569" w:type="dxa"/>
            <w:shd w:val="clear" w:color="auto" w:fill="auto"/>
            <w:vAlign w:val="center"/>
          </w:tcPr>
          <w:p w14:paraId="3E2ABEA0">
            <w:pPr>
              <w:pStyle w:val="51"/>
              <w:shd w:val="clea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1133" w:type="dxa"/>
            <w:shd w:val="clear" w:color="auto" w:fill="auto"/>
            <w:vAlign w:val="center"/>
          </w:tcPr>
          <w:p w14:paraId="FDE7F342">
            <w:pPr>
              <w:pStyle w:val="51"/>
              <w:shd w:val="clea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555" w:type="dxa"/>
            <w:shd w:val="clear" w:color="auto" w:fill="auto"/>
            <w:vAlign w:val="center"/>
          </w:tcPr>
          <w:p w14:paraId="93D5C8C9">
            <w:pPr>
              <w:spacing w:line="240" w:lineRule="auto"/>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eastAsia="宋体" w:cs="Times New Roman"/>
                <w:color w:val="000000" w:themeColor="text1"/>
                <w:kern w:val="2"/>
                <w:sz w:val="21"/>
                <w:szCs w:val="21"/>
                <w:lang w:val="en-US" w:eastAsia="zh-CN" w:bidi="ar-SA"/>
                <w14:textFill>
                  <w14:solidFill>
                    <w14:schemeClr w14:val="tx1"/>
                  </w14:solidFill>
                </w14:textFill>
              </w:rPr>
              <w:t>0.1</w:t>
            </w:r>
          </w:p>
        </w:tc>
        <w:tc>
          <w:tcPr>
            <w:tcW w:w="1418" w:type="dxa"/>
            <w:shd w:val="clear" w:color="auto" w:fill="auto"/>
            <w:vAlign w:val="center"/>
          </w:tcPr>
          <w:p w14:paraId="87EE4ED5">
            <w:pPr>
              <w:pStyle w:val="51"/>
              <w:shd w:val="clea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555" w:type="dxa"/>
            <w:shd w:val="clear" w:color="auto" w:fill="auto"/>
            <w:vAlign w:val="center"/>
          </w:tcPr>
          <w:p w14:paraId="6F6CEB93">
            <w:pPr>
              <w:spacing w:line="240" w:lineRule="auto"/>
              <w:ind w:left="-105" w:leftChars="-50" w:right="-105" w:rightChars="-5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0.1</w:t>
            </w:r>
          </w:p>
        </w:tc>
        <w:tc>
          <w:tcPr>
            <w:tcW w:w="1769" w:type="dxa"/>
            <w:shd w:val="clear" w:color="auto" w:fill="auto"/>
            <w:vAlign w:val="center"/>
          </w:tcPr>
          <w:p w14:paraId="1C2F0B49">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+0.1</w:t>
            </w:r>
          </w:p>
        </w:tc>
      </w:tr>
      <w:tr w14:paraId="5C41FF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43" w:hRule="atLeast"/>
        </w:trPr>
        <w:tc>
          <w:tcPr>
            <w:tcW w:w="0" w:type="auto"/>
          </w:tcPr>
          <w:p w14:paraId="29C3E52A">
            <w:pPr>
              <w:shd w:val="clear"/>
              <w:spacing w:line="240" w:lineRule="auto"/>
              <w:jc w:val="center"/>
              <w:rPr>
                <w:rFonts w:hAnsi="宋体" w:cs="宋体"/>
                <w:snapToGrid w:val="0"/>
                <w:color w:val="000000" w:themeColor="text1"/>
                <w:kern w:val="21"/>
                <w:highlight w:val="none"/>
                <w14:textFill>
                  <w14:solidFill>
                    <w14:schemeClr w14:val="tx1"/>
                  </w14:solidFill>
                </w14:textFill>
              </w:rPr>
            </w:pPr>
            <w:r>
              <w:rPr>
                <w:rFonts w:hint="eastAsia" w:hAnsi="宋体" w:cs="宋体"/>
                <w:snapToGrid w:val="0"/>
                <w:color w:val="000000" w:themeColor="text1"/>
                <w:kern w:val="21"/>
                <w:highlight w:val="none"/>
                <w14:textFill>
                  <w14:solidFill>
                    <w14:schemeClr w14:val="tx1"/>
                  </w14:solidFill>
                </w14:textFill>
              </w:rPr>
              <w:t>生活垃圾</w:t>
            </w:r>
          </w:p>
        </w:tc>
        <w:tc>
          <w:tcPr>
            <w:tcW w:w="0" w:type="auto"/>
            <w:shd w:val="clear" w:color="auto" w:fill="auto"/>
            <w:vAlign w:val="center"/>
          </w:tcPr>
          <w:p w14:paraId="01775D42">
            <w:pPr>
              <w:shd w:val="clear"/>
              <w:adjustRightInd w:val="0"/>
              <w:snapToGrid w:val="0"/>
              <w:spacing w:line="240" w:lineRule="auto"/>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生活垃圾</w:t>
            </w:r>
          </w:p>
        </w:tc>
        <w:tc>
          <w:tcPr>
            <w:tcW w:w="0" w:type="auto"/>
          </w:tcPr>
          <w:p w14:paraId="4959190F">
            <w:pPr>
              <w:pStyle w:val="51"/>
              <w:shd w:val="clea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2.25</w:t>
            </w:r>
          </w:p>
        </w:tc>
        <w:tc>
          <w:tcPr>
            <w:tcW w:w="1569" w:type="dxa"/>
            <w:shd w:val="clear" w:color="auto" w:fill="auto"/>
            <w:vAlign w:val="top"/>
          </w:tcPr>
          <w:p w14:paraId="7E35B5EE">
            <w:pPr>
              <w:pStyle w:val="51"/>
              <w:shd w:val="clea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1133" w:type="dxa"/>
          </w:tcPr>
          <w:p w14:paraId="59A4B1DE">
            <w:pPr>
              <w:pStyle w:val="51"/>
              <w:shd w:val="clea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0" w:type="auto"/>
            <w:shd w:val="clear" w:color="auto" w:fill="auto"/>
            <w:vAlign w:val="center"/>
          </w:tcPr>
          <w:p w14:paraId="2934C3E7">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0" w:type="auto"/>
          </w:tcPr>
          <w:p w14:paraId="53A3F1EB">
            <w:pPr>
              <w:pStyle w:val="51"/>
              <w:shd w:val="clea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c>
          <w:tcPr>
            <w:tcW w:w="0" w:type="auto"/>
            <w:shd w:val="clear" w:color="auto" w:fill="auto"/>
            <w:vAlign w:val="center"/>
          </w:tcPr>
          <w:p w14:paraId="6A8F8E82">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2.25</w:t>
            </w:r>
          </w:p>
        </w:tc>
        <w:tc>
          <w:tcPr>
            <w:tcW w:w="0" w:type="auto"/>
            <w:shd w:val="clear" w:color="auto" w:fill="auto"/>
            <w:vAlign w:val="center"/>
          </w:tcPr>
          <w:p w14:paraId="37AA1EB4">
            <w:pPr>
              <w:shd w:val="clear"/>
              <w:adjustRightInd w:val="0"/>
              <w:snapToGrid w:val="0"/>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w:t>
            </w:r>
          </w:p>
        </w:tc>
      </w:tr>
    </w:tbl>
    <w:p w14:paraId="04835F11">
      <w:pPr>
        <w:shd w:val="clear"/>
        <w:spacing w:line="240" w:lineRule="auto"/>
        <w:jc w:val="left"/>
        <w:rPr>
          <w:rFonts w:hAnsi="宋体"/>
          <w:color w:val="000000" w:themeColor="text1"/>
          <w:highlight w:val="none"/>
          <w14:textFill>
            <w14:solidFill>
              <w14:schemeClr w14:val="tx1"/>
            </w14:solidFill>
          </w14:textFill>
        </w:rPr>
        <w:sectPr>
          <w:footerReference r:id="rId12" w:type="default"/>
          <w:footerReference r:id="rId13" w:type="even"/>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Ansi="宋体"/>
          <w:color w:val="000000" w:themeColor="text1"/>
          <w:highlight w:val="none"/>
          <w14:textFill>
            <w14:solidFill>
              <w14:schemeClr w14:val="tx1"/>
            </w14:solidFill>
          </w14:textFill>
        </w:rPr>
        <w:t>注：</w:t>
      </w:r>
      <w:r>
        <w:rPr>
          <w:rFonts w:hAnsi="宋体"/>
          <w:color w:val="000000" w:themeColor="text1"/>
          <w:highlight w:val="none"/>
          <w14:textFill>
            <w14:solidFill>
              <w14:schemeClr w14:val="tx1"/>
            </w14:solidFill>
          </w14:textFill>
        </w:rPr>
        <w:fldChar w:fldCharType="begin"/>
      </w:r>
      <w:r>
        <w:rPr>
          <w:rFonts w:hAnsi="宋体"/>
          <w:color w:val="000000" w:themeColor="text1"/>
          <w:highlight w:val="none"/>
          <w14:textFill>
            <w14:solidFill>
              <w14:schemeClr w14:val="tx1"/>
            </w14:solidFill>
          </w14:textFill>
        </w:rPr>
        <w:instrText xml:space="preserve"> = 6 \* GB3 \* MERGEFORMAT </w:instrText>
      </w:r>
      <w:r>
        <w:rPr>
          <w:rFonts w:hAnsi="宋体"/>
          <w:color w:val="000000" w:themeColor="text1"/>
          <w:highlight w:val="none"/>
          <w14:textFill>
            <w14:solidFill>
              <w14:schemeClr w14:val="tx1"/>
            </w14:solidFill>
          </w14:textFill>
        </w:rPr>
        <w:fldChar w:fldCharType="separate"/>
      </w:r>
      <w:r>
        <w:rPr>
          <w:rFonts w:hint="eastAsia" w:hAnsi="宋体"/>
          <w:color w:val="000000" w:themeColor="text1"/>
          <w:highlight w:val="none"/>
          <w14:textFill>
            <w14:solidFill>
              <w14:schemeClr w14:val="tx1"/>
            </w14:solidFill>
          </w14:textFill>
        </w:rPr>
        <w:t>⑥</w:t>
      </w:r>
      <w:r>
        <w:rPr>
          <w:rFonts w:hAnsi="宋体"/>
          <w:color w:val="000000" w:themeColor="text1"/>
          <w:highlight w:val="none"/>
          <w14:textFill>
            <w14:solidFill>
              <w14:schemeClr w14:val="tx1"/>
            </w14:solidFill>
          </w14:textFill>
        </w:rPr>
        <w:fldChar w:fldCharType="end"/>
      </w:r>
      <w:r>
        <w:rPr>
          <w:rFonts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fldChar w:fldCharType="begin"/>
      </w:r>
      <w:r>
        <w:rPr>
          <w:rFonts w:hAnsi="宋体"/>
          <w:color w:val="000000" w:themeColor="text1"/>
          <w:highlight w:val="none"/>
          <w14:textFill>
            <w14:solidFill>
              <w14:schemeClr w14:val="tx1"/>
            </w14:solidFill>
          </w14:textFill>
        </w:rPr>
        <w:instrText xml:space="preserve"> = 1 \* GB3 \* MERGEFORMAT </w:instrText>
      </w:r>
      <w:r>
        <w:rPr>
          <w:rFonts w:hAnsi="宋体"/>
          <w:color w:val="000000" w:themeColor="text1"/>
          <w:highlight w:val="none"/>
          <w14:textFill>
            <w14:solidFill>
              <w14:schemeClr w14:val="tx1"/>
            </w14:solidFill>
          </w14:textFill>
        </w:rPr>
        <w:fldChar w:fldCharType="separate"/>
      </w:r>
      <w:r>
        <w:rPr>
          <w:rFonts w:hint="eastAsia" w:hAnsi="宋体"/>
          <w:color w:val="000000" w:themeColor="text1"/>
          <w:highlight w:val="none"/>
          <w14:textFill>
            <w14:solidFill>
              <w14:schemeClr w14:val="tx1"/>
            </w14:solidFill>
          </w14:textFill>
        </w:rPr>
        <w:t>①</w:t>
      </w:r>
      <w:r>
        <w:rPr>
          <w:rFonts w:hAnsi="宋体"/>
          <w:color w:val="000000" w:themeColor="text1"/>
          <w:highlight w:val="none"/>
          <w14:textFill>
            <w14:solidFill>
              <w14:schemeClr w14:val="tx1"/>
            </w14:solidFill>
          </w14:textFill>
        </w:rPr>
        <w:fldChar w:fldCharType="end"/>
      </w:r>
      <w:r>
        <w:rPr>
          <w:rFonts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fldChar w:fldCharType="begin"/>
      </w:r>
      <w:r>
        <w:rPr>
          <w:rFonts w:hAnsi="宋体"/>
          <w:color w:val="000000" w:themeColor="text1"/>
          <w:highlight w:val="none"/>
          <w14:textFill>
            <w14:solidFill>
              <w14:schemeClr w14:val="tx1"/>
            </w14:solidFill>
          </w14:textFill>
        </w:rPr>
        <w:instrText xml:space="preserve"> = 3 \* GB3 \* MERGEFORMAT </w:instrText>
      </w:r>
      <w:r>
        <w:rPr>
          <w:rFonts w:hAnsi="宋体"/>
          <w:color w:val="000000" w:themeColor="text1"/>
          <w:highlight w:val="none"/>
          <w14:textFill>
            <w14:solidFill>
              <w14:schemeClr w14:val="tx1"/>
            </w14:solidFill>
          </w14:textFill>
        </w:rPr>
        <w:fldChar w:fldCharType="separate"/>
      </w:r>
      <w:r>
        <w:rPr>
          <w:rFonts w:hint="eastAsia" w:hAnsi="宋体"/>
          <w:color w:val="000000" w:themeColor="text1"/>
          <w:highlight w:val="none"/>
          <w14:textFill>
            <w14:solidFill>
              <w14:schemeClr w14:val="tx1"/>
            </w14:solidFill>
          </w14:textFill>
        </w:rPr>
        <w:t>③</w:t>
      </w:r>
      <w:r>
        <w:rPr>
          <w:rFonts w:hAnsi="宋体"/>
          <w:color w:val="000000" w:themeColor="text1"/>
          <w:highlight w:val="none"/>
          <w14:textFill>
            <w14:solidFill>
              <w14:schemeClr w14:val="tx1"/>
            </w14:solidFill>
          </w14:textFill>
        </w:rPr>
        <w:fldChar w:fldCharType="end"/>
      </w:r>
      <w:r>
        <w:rPr>
          <w:rFonts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fldChar w:fldCharType="begin"/>
      </w:r>
      <w:r>
        <w:rPr>
          <w:rFonts w:hAnsi="宋体"/>
          <w:color w:val="000000" w:themeColor="text1"/>
          <w:highlight w:val="none"/>
          <w14:textFill>
            <w14:solidFill>
              <w14:schemeClr w14:val="tx1"/>
            </w14:solidFill>
          </w14:textFill>
        </w:rPr>
        <w:instrText xml:space="preserve"> = 4 \* GB3 \* MERGEFORMAT </w:instrText>
      </w:r>
      <w:r>
        <w:rPr>
          <w:rFonts w:hAnsi="宋体"/>
          <w:color w:val="000000" w:themeColor="text1"/>
          <w:highlight w:val="none"/>
          <w14:textFill>
            <w14:solidFill>
              <w14:schemeClr w14:val="tx1"/>
            </w14:solidFill>
          </w14:textFill>
        </w:rPr>
        <w:fldChar w:fldCharType="separate"/>
      </w:r>
      <w:r>
        <w:rPr>
          <w:rFonts w:hint="eastAsia" w:hAnsi="宋体"/>
          <w:color w:val="000000" w:themeColor="text1"/>
          <w:highlight w:val="none"/>
          <w14:textFill>
            <w14:solidFill>
              <w14:schemeClr w14:val="tx1"/>
            </w14:solidFill>
          </w14:textFill>
        </w:rPr>
        <w:t>④</w:t>
      </w:r>
      <w:r>
        <w:rPr>
          <w:rFonts w:hAnsi="宋体"/>
          <w:color w:val="000000" w:themeColor="text1"/>
          <w:highlight w:val="none"/>
          <w14:textFill>
            <w14:solidFill>
              <w14:schemeClr w14:val="tx1"/>
            </w14:solidFill>
          </w14:textFill>
        </w:rPr>
        <w:fldChar w:fldCharType="end"/>
      </w:r>
      <w:r>
        <w:rPr>
          <w:rFonts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fldChar w:fldCharType="begin"/>
      </w:r>
      <w:r>
        <w:rPr>
          <w:rFonts w:hAnsi="宋体"/>
          <w:color w:val="000000" w:themeColor="text1"/>
          <w:highlight w:val="none"/>
          <w14:textFill>
            <w14:solidFill>
              <w14:schemeClr w14:val="tx1"/>
            </w14:solidFill>
          </w14:textFill>
        </w:rPr>
        <w:instrText xml:space="preserve"> = 5 \* GB3 \* MERGEFORMAT </w:instrText>
      </w:r>
      <w:r>
        <w:rPr>
          <w:rFonts w:hAnsi="宋体"/>
          <w:color w:val="000000" w:themeColor="text1"/>
          <w:highlight w:val="none"/>
          <w14:textFill>
            <w14:solidFill>
              <w14:schemeClr w14:val="tx1"/>
            </w14:solidFill>
          </w14:textFill>
        </w:rPr>
        <w:fldChar w:fldCharType="separate"/>
      </w:r>
      <w:r>
        <w:rPr>
          <w:rFonts w:hint="eastAsia" w:hAnsi="宋体"/>
          <w:color w:val="000000" w:themeColor="text1"/>
          <w:highlight w:val="none"/>
          <w14:textFill>
            <w14:solidFill>
              <w14:schemeClr w14:val="tx1"/>
            </w14:solidFill>
          </w14:textFill>
        </w:rPr>
        <w:t>⑤</w:t>
      </w:r>
      <w:r>
        <w:rPr>
          <w:rFonts w:hAnsi="宋体"/>
          <w:color w:val="000000" w:themeColor="text1"/>
          <w:highlight w:val="none"/>
          <w14:textFill>
            <w14:solidFill>
              <w14:schemeClr w14:val="tx1"/>
            </w14:solidFill>
          </w14:textFill>
        </w:rPr>
        <w:fldChar w:fldCharType="end"/>
      </w:r>
      <w:r>
        <w:rPr>
          <w:rFonts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fldChar w:fldCharType="begin"/>
      </w:r>
      <w:r>
        <w:rPr>
          <w:rFonts w:hAnsi="宋体"/>
          <w:color w:val="000000" w:themeColor="text1"/>
          <w:highlight w:val="none"/>
          <w14:textFill>
            <w14:solidFill>
              <w14:schemeClr w14:val="tx1"/>
            </w14:solidFill>
          </w14:textFill>
        </w:rPr>
        <w:instrText xml:space="preserve"> = 7 \* GB3 \* MERGEFORMAT </w:instrText>
      </w:r>
      <w:r>
        <w:rPr>
          <w:rFonts w:hAnsi="宋体"/>
          <w:color w:val="000000" w:themeColor="text1"/>
          <w:highlight w:val="none"/>
          <w14:textFill>
            <w14:solidFill>
              <w14:schemeClr w14:val="tx1"/>
            </w14:solidFill>
          </w14:textFill>
        </w:rPr>
        <w:fldChar w:fldCharType="separate"/>
      </w:r>
      <w:r>
        <w:rPr>
          <w:rFonts w:hint="eastAsia" w:hAnsi="宋体"/>
          <w:color w:val="000000" w:themeColor="text1"/>
          <w:highlight w:val="none"/>
          <w14:textFill>
            <w14:solidFill>
              <w14:schemeClr w14:val="tx1"/>
            </w14:solidFill>
          </w14:textFill>
        </w:rPr>
        <w:t>⑦</w:t>
      </w:r>
      <w:r>
        <w:rPr>
          <w:rFonts w:hAnsi="宋体"/>
          <w:color w:val="000000" w:themeColor="text1"/>
          <w:highlight w:val="none"/>
          <w14:textFill>
            <w14:solidFill>
              <w14:schemeClr w14:val="tx1"/>
            </w14:solidFill>
          </w14:textFill>
        </w:rPr>
        <w:fldChar w:fldCharType="end"/>
      </w:r>
      <w:r>
        <w:rPr>
          <w:rFonts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fldChar w:fldCharType="begin"/>
      </w:r>
      <w:r>
        <w:rPr>
          <w:rFonts w:hAnsi="宋体"/>
          <w:color w:val="000000" w:themeColor="text1"/>
          <w:highlight w:val="none"/>
          <w14:textFill>
            <w14:solidFill>
              <w14:schemeClr w14:val="tx1"/>
            </w14:solidFill>
          </w14:textFill>
        </w:rPr>
        <w:instrText xml:space="preserve"> = 6 \* GB3 \* MERGEFORMAT </w:instrText>
      </w:r>
      <w:r>
        <w:rPr>
          <w:rFonts w:hAnsi="宋体"/>
          <w:color w:val="000000" w:themeColor="text1"/>
          <w:highlight w:val="none"/>
          <w14:textFill>
            <w14:solidFill>
              <w14:schemeClr w14:val="tx1"/>
            </w14:solidFill>
          </w14:textFill>
        </w:rPr>
        <w:fldChar w:fldCharType="separate"/>
      </w:r>
      <w:r>
        <w:rPr>
          <w:rFonts w:hint="eastAsia" w:hAnsi="宋体"/>
          <w:color w:val="000000" w:themeColor="text1"/>
          <w:highlight w:val="none"/>
          <w14:textFill>
            <w14:solidFill>
              <w14:schemeClr w14:val="tx1"/>
            </w14:solidFill>
          </w14:textFill>
        </w:rPr>
        <w:t>⑥</w:t>
      </w:r>
      <w:r>
        <w:rPr>
          <w:rFonts w:hAnsi="宋体"/>
          <w:color w:val="000000" w:themeColor="text1"/>
          <w:highlight w:val="none"/>
          <w14:textFill>
            <w14:solidFill>
              <w14:schemeClr w14:val="tx1"/>
            </w14:solidFill>
          </w14:textFill>
        </w:rPr>
        <w:fldChar w:fldCharType="end"/>
      </w:r>
      <w:r>
        <w:rPr>
          <w:rFonts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fldChar w:fldCharType="begin"/>
      </w:r>
      <w:r>
        <w:rPr>
          <w:rFonts w:hAnsi="宋体"/>
          <w:color w:val="000000" w:themeColor="text1"/>
          <w:highlight w:val="none"/>
          <w14:textFill>
            <w14:solidFill>
              <w14:schemeClr w14:val="tx1"/>
            </w14:solidFill>
          </w14:textFill>
        </w:rPr>
        <w:instrText xml:space="preserve"> = 1 \* GB3 \* MERGEFORMAT </w:instrText>
      </w:r>
      <w:r>
        <w:rPr>
          <w:rFonts w:hAnsi="宋体"/>
          <w:color w:val="000000" w:themeColor="text1"/>
          <w:highlight w:val="none"/>
          <w14:textFill>
            <w14:solidFill>
              <w14:schemeClr w14:val="tx1"/>
            </w14:solidFill>
          </w14:textFill>
        </w:rPr>
        <w:fldChar w:fldCharType="separate"/>
      </w:r>
      <w:r>
        <w:rPr>
          <w:rFonts w:hint="eastAsia" w:hAnsi="宋体"/>
          <w:color w:val="000000" w:themeColor="text1"/>
          <w:highlight w:val="none"/>
          <w14:textFill>
            <w14:solidFill>
              <w14:schemeClr w14:val="tx1"/>
            </w14:solidFill>
          </w14:textFill>
        </w:rPr>
        <w:t>①</w:t>
      </w:r>
      <w:r>
        <w:rPr>
          <w:rFonts w:hAnsi="宋体"/>
          <w:color w:val="000000" w:themeColor="text1"/>
          <w:highlight w:val="none"/>
          <w14:textFill>
            <w14:solidFill>
              <w14:schemeClr w14:val="tx1"/>
            </w14:solidFill>
          </w14:textFill>
        </w:rPr>
        <w:fldChar w:fldCharType="end"/>
      </w:r>
    </w:p>
    <w:p w14:paraId="21606FF6">
      <w:pPr>
        <w:pStyle w:val="20"/>
        <w:shd w:val="clear"/>
        <w:adjustRightInd w:val="0"/>
        <w:snapToGrid w:val="0"/>
        <w:spacing w:before="648" w:beforeLines="270" w:beforeAutospacing="0" w:after="648" w:afterLines="270" w:afterAutospacing="0"/>
        <w:rPr>
          <w:rFonts w:ascii="Times New Roman" w:hAnsi="Times New Roman"/>
          <w:color w:val="000000" w:themeColor="text1"/>
          <w:sz w:val="30"/>
          <w:szCs w:val="30"/>
          <w:highlight w:val="none"/>
          <w14:textFill>
            <w14:solidFill>
              <w14:schemeClr w14:val="tx1"/>
            </w14:solidFill>
          </w14:textFill>
        </w:rPr>
        <w:sectPr>
          <w:footerReference r:id="rId14" w:type="default"/>
          <w:footerReference r:id="rId15" w:type="even"/>
          <w:pgSz w:w="16838" w:h="11906" w:orient="landscape"/>
          <w:pgMar w:top="709" w:right="1701" w:bottom="993" w:left="1418" w:header="851" w:footer="391" w:gutter="0"/>
          <w:pgBorders>
            <w:top w:val="none" w:sz="0" w:space="0"/>
            <w:left w:val="none" w:sz="0" w:space="0"/>
            <w:bottom w:val="none" w:sz="0" w:space="0"/>
            <w:right w:val="none" w:sz="0" w:space="0"/>
          </w:pgBorders>
          <w:cols w:space="720" w:num="1"/>
          <w:docGrid w:linePitch="312" w:charSpace="0"/>
        </w:sectPr>
      </w:pPr>
      <w:r>
        <w:rPr>
          <w:sz w:val="30"/>
          <w:szCs w:val="30"/>
        </w:rPr>
        <mc:AlternateContent>
          <mc:Choice Requires="wps">
            <w:drawing>
              <wp:anchor distT="0" distB="0" distL="114300" distR="114300" simplePos="0" relativeHeight="251695104" behindDoc="0" locked="0" layoutInCell="1" allowOverlap="1">
                <wp:simplePos x="0" y="0"/>
                <wp:positionH relativeFrom="column">
                  <wp:posOffset>5610225</wp:posOffset>
                </wp:positionH>
                <wp:positionV relativeFrom="paragraph">
                  <wp:posOffset>3169285</wp:posOffset>
                </wp:positionV>
                <wp:extent cx="142875" cy="111125"/>
                <wp:effectExtent l="0" t="0" r="9525" b="3175"/>
                <wp:wrapNone/>
                <wp:docPr id="49" name="矩形 49"/>
                <wp:cNvGraphicFramePr/>
                <a:graphic xmlns:a="http://schemas.openxmlformats.org/drawingml/2006/main">
                  <a:graphicData uri="http://schemas.microsoft.com/office/word/2010/wordprocessingShape">
                    <wps:wsp>
                      <wps:cNvSpPr/>
                      <wps:spPr>
                        <a:xfrm>
                          <a:off x="0" y="0"/>
                          <a:ext cx="142875" cy="111125"/>
                        </a:xfrm>
                        <a:prstGeom prst="rect">
                          <a:avLst/>
                        </a:prstGeom>
                        <a:solidFill>
                          <a:srgbClr val="FF0000"/>
                        </a:solidFill>
                        <a:ln w="15875">
                          <a:noFill/>
                        </a:ln>
                      </wps:spPr>
                      <wps:bodyPr upright="1"/>
                    </wps:wsp>
                  </a:graphicData>
                </a:graphic>
              </wp:anchor>
            </w:drawing>
          </mc:Choice>
          <mc:Fallback>
            <w:pict>
              <v:rect id="_x0000_s1026" o:spid="_x0000_s1026" o:spt="1" style="position:absolute;left:0pt;margin-left:441.75pt;margin-top:249.55pt;height:8.75pt;width:11.25pt;z-index:251695104;mso-width-relative:page;mso-height-relative:page;" fillcolor="#FF0000" filled="t" stroked="f" coordsize="21600,21600" o:gfxdata="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1lzg2gAAAAsBAAAPAAAAAAAAAAEAIAAAACIAAABkcnMvZG93bnJldi54bWxQSwEC&#10;FAAUAAAACACHTuJAvnvuIrkBAABqAwAADgAAAAAAAAABACAAAAApAQAAZHJzL2Uyb0RvYy54bWxQ&#10;SwUGAAAAAAYABgBZAQAAVAUAAAAA&#10;">
                <v:fill on="t" focussize="0,0"/>
                <v:stroke on="f" weight="1.25pt"/>
                <v:imagedata o:title=""/>
                <o:lock v:ext="edit" aspectratio="f"/>
              </v:rect>
            </w:pict>
          </mc:Fallback>
        </mc:AlternateContent>
      </w:r>
      <w:r>
        <w:rPr>
          <w:rFonts w:ascii="Times New Roman" w:hAnsi="Times New Roman"/>
          <w:color w:val="000000" w:themeColor="text1"/>
          <w:sz w:val="30"/>
          <w:szCs w:val="30"/>
          <w:highlight w:val="none"/>
          <w14:textFill>
            <w14:solidFill>
              <w14:schemeClr w14:val="tx1"/>
            </w14:solidFill>
          </w14:textFill>
        </w:rPr>
        <mc:AlternateContent>
          <mc:Choice Requires="wpg">
            <w:drawing>
              <wp:anchor distT="0" distB="0" distL="0" distR="0" simplePos="0" relativeHeight="251694080" behindDoc="0" locked="0" layoutInCell="1" allowOverlap="1">
                <wp:simplePos x="0" y="0"/>
                <wp:positionH relativeFrom="column">
                  <wp:posOffset>5201920</wp:posOffset>
                </wp:positionH>
                <wp:positionV relativeFrom="paragraph">
                  <wp:posOffset>2264410</wp:posOffset>
                </wp:positionV>
                <wp:extent cx="179070" cy="157480"/>
                <wp:effectExtent l="0" t="4445" r="182880" b="9525"/>
                <wp:wrapNone/>
                <wp:docPr id="32" name="组合 73"/>
                <wp:cNvGraphicFramePr/>
                <a:graphic xmlns:a="http://schemas.openxmlformats.org/drawingml/2006/main">
                  <a:graphicData uri="http://schemas.microsoft.com/office/word/2010/wordprocessingGroup">
                    <wpg:wgp>
                      <wpg:cNvGrpSpPr/>
                      <wpg:grpSpPr>
                        <a:xfrm rot="0">
                          <a:off x="0" y="0"/>
                          <a:ext cx="179070" cy="157480"/>
                          <a:chOff x="6666" y="1432"/>
                          <a:chExt cx="354" cy="330"/>
                        </a:xfrm>
                      </wpg:grpSpPr>
                      <wps:wsp>
                        <wps:cNvPr id="33" name="流程图: 汇总连接 52"/>
                        <wps:cNvSpPr/>
                        <wps:spPr>
                          <a:xfrm>
                            <a:off x="6712" y="1432"/>
                            <a:ext cx="260" cy="209"/>
                          </a:xfrm>
                          <a:prstGeom prst="flowChartSummingJunction">
                            <a:avLst/>
                          </a:prstGeom>
                          <a:solidFill>
                            <a:srgbClr val="FFFFFF"/>
                          </a:solidFill>
                          <a:ln w="9525" cap="flat" cmpd="sng">
                            <a:solidFill>
                              <a:srgbClr val="00FF00"/>
                            </a:solidFill>
                            <a:prstDash val="solid"/>
                            <a:round/>
                            <a:headEnd type="none" w="med" len="med"/>
                            <a:tailEnd type="none" w="med" len="med"/>
                          </a:ln>
                        </wps:spPr>
                        <wps:bodyPr/>
                      </wps:wsp>
                      <wps:wsp>
                        <wps:cNvPr id="34" name="直接连接符 53"/>
                        <wps:cNvCnPr/>
                        <wps:spPr>
                          <a:xfrm>
                            <a:off x="6926" y="1544"/>
                            <a:ext cx="94" cy="1"/>
                          </a:xfrm>
                          <a:prstGeom prst="line">
                            <a:avLst/>
                          </a:prstGeom>
                          <a:ln w="9525" cap="flat" cmpd="sng">
                            <a:solidFill>
                              <a:srgbClr val="00FF00"/>
                            </a:solidFill>
                            <a:prstDash val="solid"/>
                            <a:round/>
                            <a:headEnd type="none" w="med" len="med"/>
                            <a:tailEnd type="none" w="med" len="med"/>
                          </a:ln>
                        </wps:spPr>
                        <wps:bodyPr/>
                      </wps:wsp>
                      <wps:wsp>
                        <wps:cNvPr id="35" name="直接连接符 54"/>
                        <wps:cNvCnPr/>
                        <wps:spPr>
                          <a:xfrm>
                            <a:off x="6666" y="1544"/>
                            <a:ext cx="94" cy="1"/>
                          </a:xfrm>
                          <a:prstGeom prst="line">
                            <a:avLst/>
                          </a:prstGeom>
                          <a:ln w="9525" cap="flat" cmpd="sng">
                            <a:solidFill>
                              <a:srgbClr val="00FF00"/>
                            </a:solidFill>
                            <a:prstDash val="solid"/>
                            <a:round/>
                            <a:headEnd type="none" w="med" len="med"/>
                            <a:tailEnd type="none" w="med" len="med"/>
                          </a:ln>
                        </wps:spPr>
                        <wps:bodyPr/>
                      </wps:wsp>
                      <wps:wsp>
                        <wps:cNvPr id="36" name="直接连接符 55"/>
                        <wps:cNvCnPr/>
                        <wps:spPr>
                          <a:xfrm>
                            <a:off x="6716" y="1669"/>
                            <a:ext cx="264" cy="1"/>
                          </a:xfrm>
                          <a:prstGeom prst="line">
                            <a:avLst/>
                          </a:prstGeom>
                          <a:ln w="9525" cap="flat" cmpd="sng">
                            <a:solidFill>
                              <a:srgbClr val="00FF00"/>
                            </a:solidFill>
                            <a:prstDash val="solid"/>
                            <a:round/>
                            <a:headEnd type="none" w="med" len="med"/>
                            <a:tailEnd type="none" w="med" len="med"/>
                          </a:ln>
                        </wps:spPr>
                        <wps:bodyPr/>
                      </wps:wsp>
                      <wps:wsp>
                        <wps:cNvPr id="43" name="任意多边形 56"/>
                        <wps:cNvSpPr/>
                        <wps:spPr>
                          <a:xfrm flipV="1">
                            <a:off x="6680" y="1544"/>
                            <a:ext cx="340" cy="218"/>
                          </a:xfrm>
                          <a:custGeom>
                            <a:avLst/>
                            <a:gdLst/>
                            <a:ahLst/>
                            <a:cxnLst/>
                            <a:rect l="l" t="t" r="r" b="b"/>
                            <a:pathLst>
                              <a:path w="21600" h="21600">
                                <a:moveTo>
                                  <a:pt x="0" y="21278"/>
                                </a:moveTo>
                                <a:cubicBezTo>
                                  <a:pt x="176" y="9475"/>
                                  <a:pt x="9794" y="0"/>
                                  <a:pt x="21598" y="0"/>
                                </a:cubicBezTo>
                                <a:cubicBezTo>
                                  <a:pt x="33527" y="0"/>
                                  <a:pt x="43198" y="9670"/>
                                  <a:pt x="43198" y="21600"/>
                                </a:cubicBezTo>
                              </a:path>
                              <a:path w="21600" h="21600" stroke="0">
                                <a:moveTo>
                                  <a:pt x="0" y="21278"/>
                                </a:moveTo>
                                <a:cubicBezTo>
                                  <a:pt x="176" y="9475"/>
                                  <a:pt x="9794" y="0"/>
                                  <a:pt x="21598" y="0"/>
                                </a:cubicBezTo>
                                <a:cubicBezTo>
                                  <a:pt x="33527" y="0"/>
                                  <a:pt x="43198" y="9670"/>
                                  <a:pt x="43198" y="21600"/>
                                </a:cubicBezTo>
                                <a:lnTo>
                                  <a:pt x="21598" y="21600"/>
                                </a:lnTo>
                                <a:lnTo>
                                  <a:pt x="0" y="21278"/>
                                </a:lnTo>
                                <a:close/>
                              </a:path>
                            </a:pathLst>
                          </a:custGeom>
                          <a:ln w="9525" cap="flat" cmpd="sng">
                            <a:solidFill>
                              <a:srgbClr val="00FF00"/>
                            </a:solidFill>
                            <a:prstDash val="solid"/>
                            <a:round/>
                            <a:headEnd type="none" w="med" len="med"/>
                            <a:tailEnd type="none" w="med" len="med"/>
                          </a:ln>
                        </wps:spPr>
                        <wps:bodyPr/>
                      </wps:wsp>
                      <wps:wsp>
                        <wps:cNvPr id="44" name="直接连接符 57"/>
                        <wps:cNvCnPr/>
                        <wps:spPr>
                          <a:xfrm>
                            <a:off x="6698" y="1627"/>
                            <a:ext cx="302" cy="1"/>
                          </a:xfrm>
                          <a:prstGeom prst="line">
                            <a:avLst/>
                          </a:prstGeom>
                          <a:ln w="9525" cap="flat" cmpd="sng">
                            <a:solidFill>
                              <a:srgbClr val="00FF00"/>
                            </a:solidFill>
                            <a:prstDash val="solid"/>
                            <a:round/>
                            <a:headEnd type="none" w="med" len="med"/>
                            <a:tailEnd type="none" w="med" len="med"/>
                          </a:ln>
                        </wps:spPr>
                        <wps:bodyPr/>
                      </wps:wsp>
                      <wps:wsp>
                        <wps:cNvPr id="45" name="直接连接符 58"/>
                        <wps:cNvCnPr/>
                        <wps:spPr>
                          <a:xfrm>
                            <a:off x="6751" y="1710"/>
                            <a:ext cx="189" cy="1"/>
                          </a:xfrm>
                          <a:prstGeom prst="line">
                            <a:avLst/>
                          </a:prstGeom>
                          <a:ln w="9525" cap="flat" cmpd="sng">
                            <a:solidFill>
                              <a:srgbClr val="00FF00"/>
                            </a:solidFill>
                            <a:prstDash val="solid"/>
                            <a:round/>
                            <a:headEnd type="none" w="med" len="med"/>
                            <a:tailEnd type="none" w="med" len="med"/>
                          </a:ln>
                        </wps:spPr>
                        <wps:bodyPr/>
                      </wps:wsp>
                      <wps:wsp>
                        <wps:cNvPr id="47" name="直接连接符 59"/>
                        <wps:cNvCnPr/>
                        <wps:spPr>
                          <a:xfrm flipV="1">
                            <a:off x="6669" y="1584"/>
                            <a:ext cx="103" cy="1"/>
                          </a:xfrm>
                          <a:prstGeom prst="line">
                            <a:avLst/>
                          </a:prstGeom>
                          <a:ln w="9525" cap="flat" cmpd="sng">
                            <a:solidFill>
                              <a:srgbClr val="00FF00"/>
                            </a:solidFill>
                            <a:prstDash val="solid"/>
                            <a:round/>
                            <a:headEnd type="none" w="med" len="med"/>
                            <a:tailEnd type="none" w="med" len="med"/>
                          </a:ln>
                        </wps:spPr>
                        <wps:bodyPr/>
                      </wps:wsp>
                      <wps:wsp>
                        <wps:cNvPr id="48" name="直接连接符 60"/>
                        <wps:cNvCnPr/>
                        <wps:spPr>
                          <a:xfrm>
                            <a:off x="6913" y="1583"/>
                            <a:ext cx="102" cy="1"/>
                          </a:xfrm>
                          <a:prstGeom prst="line">
                            <a:avLst/>
                          </a:prstGeom>
                          <a:ln w="9525" cap="flat" cmpd="sng">
                            <a:solidFill>
                              <a:srgbClr val="00FF00"/>
                            </a:solidFill>
                            <a:prstDash val="solid"/>
                            <a:round/>
                            <a:headEnd type="none" w="med" len="med"/>
                            <a:tailEnd type="none" w="med" len="med"/>
                          </a:ln>
                        </wps:spPr>
                        <wps:bodyPr/>
                      </wps:wsp>
                    </wpg:wgp>
                  </a:graphicData>
                </a:graphic>
              </wp:anchor>
            </w:drawing>
          </mc:Choice>
          <mc:Fallback>
            <w:pict>
              <v:group id="组合 73" o:spid="_x0000_s1026" o:spt="203" style="position:absolute;left:0pt;margin-left:409.6pt;margin-top:178.3pt;height:12.4pt;width:14.1pt;z-index:251694080;mso-width-relative:page;mso-height-relative:page;" coordorigin="6666,1432" coordsize="354,330" o:gfxdata="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">
                <o:lock v:ext="edit" aspectratio="f"/>
                <v:shape id="流程图: 汇总连接 52" o:spid="_x0000_s1026" o:spt="123" type="#_x0000_t123" style="position:absolute;left:6712;top:1432;height:209;width:260;" fillcolor="#FFFFFF" filled="t" stroked="t" coordsize="21600,21600" o:gfxdata="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myx2vQAA&#10;ANsAAAAPAAAAAAAAAAEAIAAAACIAAABkcnMvZG93bnJldi54bWxQSwECFAAUAAAACACHTuJAMy8F&#10;njsAAAA5AAAAEAAAAAAAAAABACAAAAAMAQAAZHJzL3NoYXBleG1sLnhtbFBLBQYAAAAABgAGAFsB&#10;AAC2AwAAAAA=&#10;">
                  <v:fill on="t" focussize="0,0"/>
                  <v:stroke color="#00FF00" joinstyle="round"/>
                  <v:imagedata o:title=""/>
                  <o:lock v:ext="edit" aspectratio="f"/>
                </v:shape>
                <v:line id="直接连接符 53" o:spid="_x0000_s1026" o:spt="20" style="position:absolute;left:6926;top:1544;height:1;width:94;" filled="f" stroked="t" coordsize="21600,21600" o:gfxdata="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AYN28AAAA&#10;2wAAAA8AAAAAAAAAAQAgAAAAIgAAAGRycy9kb3ducmV2LnhtbFBLAQIUABQAAAAIAIdO4kAzLwWe&#10;OwAAADkAAAAQAAAAAAAAAAEAIAAAAAsBAABkcnMvc2hhcGV4bWwueG1sUEsFBgAAAAAGAAYAWwEA&#10;ALUDAAAAAA==&#10;">
                  <v:fill on="f" focussize="0,0"/>
                  <v:stroke color="#00FF00" joinstyle="round"/>
                  <v:imagedata o:title=""/>
                  <o:lock v:ext="edit" aspectratio="f"/>
                </v:line>
                <v:line id="直接连接符 54" o:spid="_x0000_s1026" o:spt="20" style="position:absolute;left:6666;top:1544;height:1;width:94;" filled="f" stroked="t" coordsize="21600,21600" o:gfxdata="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MxUa8AAAA&#10;2wAAAA8AAAAAAAAAAQAgAAAAIgAAAGRycy9kb3ducmV2LnhtbFBLAQIUABQAAAAIAIdO4kAzLwWe&#10;OwAAADkAAAAQAAAAAAAAAAEAIAAAAAsBAABkcnMvc2hhcGV4bWwueG1sUEsFBgAAAAAGAAYAWwEA&#10;ALUDAAAAAA==&#10;">
                  <v:fill on="f" focussize="0,0"/>
                  <v:stroke color="#00FF00" joinstyle="round"/>
                  <v:imagedata o:title=""/>
                  <o:lock v:ext="edit" aspectratio="f"/>
                </v:line>
                <v:line id="直接连接符 55" o:spid="_x0000_s1026" o:spt="20" style="position:absolute;left:6716;top:1669;height:1;width:264;" filled="f" stroked="t" coordsize="21600,21600" o:gfxdata="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lsxvQAA&#10;ANsAAAAPAAAAAAAAAAEAIAAAACIAAABkcnMvZG93bnJldi54bWxQSwECFAAUAAAACACHTuJAMy8F&#10;njsAAAA5AAAAEAAAAAAAAAABACAAAAAMAQAAZHJzL3NoYXBleG1sLnhtbFBLBQYAAAAABgAGAFsB&#10;AAC2AwAAAAA=&#10;">
                  <v:fill on="f" focussize="0,0"/>
                  <v:stroke color="#00FF00" joinstyle="round"/>
                  <v:imagedata o:title=""/>
                  <o:lock v:ext="edit" aspectratio="f"/>
                </v:line>
                <v:shape id="任意多边形 56" o:spid="_x0000_s1026" o:spt="100" style="position:absolute;left:6680;top:1544;flip:y;height:218;width:340;" filled="f" stroked="t" coordsize="21600,21600" o:gfxdata="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3Sq74A&#10;AADbAAAADwAAAAAAAAABACAAAAAiAAAAZHJzL2Rvd25yZXYueG1sUEsBAhQAFAAAAAgAh07iQDMv&#10;BZ47AAAAOQAAABAAAAAAAAAAAQAgAAAADQEAAGRycy9zaGFwZXhtbC54bWxQSwUGAAAAAAYABgBb&#10;AQAAtwMAAAAA&#10;" path="m0,21278c176,9475,9794,0,21598,0c33527,0,43198,9670,43198,21600em0,21278nsc176,9475,9794,0,21598,0c33527,0,43198,9670,43198,21600l21598,21600,0,21278xe">
                  <v:fill on="f" focussize="0,0"/>
                  <v:stroke color="#00FF00" joinstyle="round"/>
                  <v:imagedata o:title=""/>
                  <o:lock v:ext="edit" aspectratio="f"/>
                </v:shape>
                <v:line id="直接连接符 57" o:spid="_x0000_s1026" o:spt="20" style="position:absolute;left:6698;top:1627;height:1;width:302;" filled="f" stroked="t" coordsize="21600,21600" o:gfxdata="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xhOgvQAA&#10;ANsAAAAPAAAAAAAAAAEAIAAAACIAAABkcnMvZG93bnJldi54bWxQSwECFAAUAAAACACHTuJAMy8F&#10;njsAAAA5AAAAEAAAAAAAAAABACAAAAAMAQAAZHJzL3NoYXBleG1sLnhtbFBLBQYAAAAABgAGAFsB&#10;AAC2AwAAAAA=&#10;">
                  <v:fill on="f" focussize="0,0"/>
                  <v:stroke color="#00FF00" joinstyle="round"/>
                  <v:imagedata o:title=""/>
                  <o:lock v:ext="edit" aspectratio="f"/>
                </v:line>
                <v:line id="直接连接符 58" o:spid="_x0000_s1026" o:spt="20" style="position:absolute;left:6751;top:1710;height:1;width:189;" filled="f" stroked="t" coordsize="21600,21600" o:gfxdata="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Ktju8AAAA&#10;2wAAAA8AAAAAAAAAAQAgAAAAIgAAAGRycy9kb3ducmV2LnhtbFBLAQIUABQAAAAIAIdO4kAzLwWe&#10;OwAAADkAAAAQAAAAAAAAAAEAIAAAAAsBAABkcnMvc2hhcGV4bWwueG1sUEsFBgAAAAAGAAYAWwEA&#10;ALUDAAAAAA==&#10;">
                  <v:fill on="f" focussize="0,0"/>
                  <v:stroke color="#00FF00" joinstyle="round"/>
                  <v:imagedata o:title=""/>
                  <o:lock v:ext="edit" aspectratio="f"/>
                </v:line>
                <v:line id="直接连接符 59" o:spid="_x0000_s1026" o:spt="20" style="position:absolute;left:6669;top:1584;flip:y;height:1;width:103;" filled="f" stroked="t" coordsize="21600,21600" o:gfxdata="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Jnki&#10;wAAAANsAAAAPAAAAAAAAAAEAIAAAACIAAABkcnMvZG93bnJldi54bWxQSwECFAAUAAAACACHTuJA&#10;My8FnjsAAAA5AAAAEAAAAAAAAAABACAAAAAPAQAAZHJzL3NoYXBleG1sLnhtbFBLBQYAAAAABgAG&#10;AFsBAAC5AwAAAAA=&#10;">
                  <v:fill on="f" focussize="0,0"/>
                  <v:stroke color="#00FF00" joinstyle="round"/>
                  <v:imagedata o:title=""/>
                  <o:lock v:ext="edit" aspectratio="f"/>
                </v:line>
                <v:line id="直接连接符 60" o:spid="_x0000_s1026" o:spt="20" style="position:absolute;left:6913;top:1583;height:1;width:102;" filled="f" stroked="t" coordsize="21600,21600" o:gfxdata="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ixmlugAAANsA&#10;AAAPAAAAAAAAAAEAIAAAACIAAABkcnMvZG93bnJldi54bWxQSwECFAAUAAAACACHTuJAMy8FnjsA&#10;AAA5AAAAEAAAAAAAAAABACAAAAAJAQAAZHJzL3NoYXBleG1sLnhtbFBLBQYAAAAABgAGAFsBAACz&#10;AwAAAAA=&#10;">
                  <v:fill on="f" focussize="0,0"/>
                  <v:stroke color="#00FF00" joinstyle="round"/>
                  <v:imagedata o:title=""/>
                  <o:lock v:ext="edit" aspectratio="f"/>
                </v:line>
              </v:group>
            </w:pict>
          </mc:Fallback>
        </mc:AlternateContent>
      </w:r>
      <w:r>
        <w:rPr>
          <w:rFonts w:ascii="Times New Roman" w:hAnsi="Times New Roman"/>
          <w:sz w:val="30"/>
          <w:szCs w:val="30"/>
        </w:rPr>
        <w:drawing>
          <wp:anchor distT="0" distB="0" distL="114300" distR="114300" simplePos="0" relativeHeight="251693056" behindDoc="0" locked="0" layoutInCell="1" allowOverlap="1">
            <wp:simplePos x="0" y="0"/>
            <wp:positionH relativeFrom="column">
              <wp:posOffset>1250315</wp:posOffset>
            </wp:positionH>
            <wp:positionV relativeFrom="paragraph">
              <wp:posOffset>648335</wp:posOffset>
            </wp:positionV>
            <wp:extent cx="5777230" cy="4981575"/>
            <wp:effectExtent l="12700" t="12700" r="20320" b="15875"/>
            <wp:wrapNone/>
            <wp:docPr id="29" name="图片 1" descr="月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月城"/>
                    <pic:cNvPicPr>
                      <a:picLocks noChangeAspect="1"/>
                    </pic:cNvPicPr>
                  </pic:nvPicPr>
                  <pic:blipFill>
                    <a:blip r:embed="rId22"/>
                    <a:stretch>
                      <a:fillRect/>
                    </a:stretch>
                  </pic:blipFill>
                  <pic:spPr>
                    <a:xfrm>
                      <a:off x="0" y="0"/>
                      <a:ext cx="5777230" cy="4981575"/>
                    </a:xfrm>
                    <a:prstGeom prst="rect">
                      <a:avLst/>
                    </a:prstGeom>
                    <a:noFill/>
                    <a:ln w="12700" cap="flat" cmpd="sng">
                      <a:solidFill>
                        <a:srgbClr val="000000"/>
                      </a:solidFill>
                      <a:prstDash val="solid"/>
                      <a:miter/>
                      <a:headEnd type="none" w="med" len="med"/>
                      <a:tailEnd type="none" w="med" len="med"/>
                    </a:ln>
                  </pic:spPr>
                </pic:pic>
              </a:graphicData>
            </a:graphic>
          </wp:anchor>
        </w:drawing>
      </w:r>
      <w:r>
        <w:rPr>
          <w:rFonts w:ascii="Times New Roman" w:hAnsi="Times New Roman"/>
          <w:color w:val="000000" w:themeColor="text1"/>
          <w:sz w:val="30"/>
          <w:szCs w:val="30"/>
          <w:highlight w:val="none"/>
          <w14:textFill>
            <w14:solidFill>
              <w14:schemeClr w14:val="tx1"/>
            </w14:solidFill>
          </w14:textFill>
        </w:rPr>
        <mc:AlternateContent>
          <mc:Choice Requires="wps">
            <w:drawing>
              <wp:anchor distT="0" distB="0" distL="0" distR="0" simplePos="0" relativeHeight="251660288" behindDoc="0" locked="0" layoutInCell="1" allowOverlap="1">
                <wp:simplePos x="0" y="0"/>
                <wp:positionH relativeFrom="column">
                  <wp:posOffset>7632700</wp:posOffset>
                </wp:positionH>
                <wp:positionV relativeFrom="paragraph">
                  <wp:posOffset>2235200</wp:posOffset>
                </wp:positionV>
                <wp:extent cx="1094105" cy="3609975"/>
                <wp:effectExtent l="0" t="0" r="10795" b="28575"/>
                <wp:wrapNone/>
                <wp:docPr id="1140" name="文本框 588"/>
                <wp:cNvGraphicFramePr/>
                <a:graphic xmlns:a="http://schemas.openxmlformats.org/drawingml/2006/main">
                  <a:graphicData uri="http://schemas.microsoft.com/office/word/2010/wordprocessingShape">
                    <wps:wsp>
                      <wps:cNvSpPr/>
                      <wps:spPr>
                        <a:xfrm>
                          <a:off x="0" y="0"/>
                          <a:ext cx="1094103" cy="3609975"/>
                        </a:xfrm>
                        <a:prstGeom prst="rect">
                          <a:avLst/>
                        </a:prstGeom>
                        <a:noFill/>
                        <a:ln w="9525" cap="flat" cmpd="sng">
                          <a:solidFill>
                            <a:srgbClr val="000000"/>
                          </a:solidFill>
                          <a:prstDash val="solid"/>
                          <a:miter/>
                          <a:headEnd type="none" w="med" len="med"/>
                          <a:tailEnd type="none" w="med" len="med"/>
                        </a:ln>
                      </wps:spPr>
                      <wps:txbx>
                        <w:txbxContent>
                          <w:p w14:paraId="B55A35A8">
                            <w:pPr>
                              <w:snapToGrid w:val="0"/>
                            </w:pPr>
                            <w:r>
                              <w:rPr>
                                <w:rFonts w:hint="eastAsia"/>
                              </w:rPr>
                              <w:t>图例</w:t>
                            </w:r>
                          </w:p>
                          <w:p w14:paraId="A8FE1580">
                            <w:pPr>
                              <w:snapToGrid w:val="0"/>
                              <w:rPr>
                                <w:sz w:val="18"/>
                                <w:szCs w:val="18"/>
                              </w:rPr>
                            </w:pPr>
                            <w:r>
                              <w:rPr>
                                <w:rFonts w:hint="eastAsia"/>
                                <w:sz w:val="18"/>
                                <w:szCs w:val="18"/>
                              </w:rPr>
                              <w:t xml:space="preserve">    建设项目所在地</w:t>
                            </w:r>
                          </w:p>
                          <w:p w14:paraId="D83B62FD">
                            <w:pPr>
                              <w:snapToGrid w:val="0"/>
                            </w:pPr>
                            <w:r>
                              <w:rPr>
                                <w:rFonts w:hint="eastAsia"/>
                              </w:rPr>
                              <w:t xml:space="preserve"> </w:t>
                            </w:r>
                            <w:r>
                              <w:t xml:space="preserve">  </w:t>
                            </w:r>
                          </w:p>
                          <w:p w14:paraId="677EEFCD">
                            <w:pPr>
                              <w:snapToGrid w:val="0"/>
                              <w:ind w:firstLine="630" w:firstLineChars="350"/>
                              <w:rPr>
                                <w:sz w:val="18"/>
                                <w:szCs w:val="18"/>
                              </w:rPr>
                            </w:pPr>
                            <w:r>
                              <w:rPr>
                                <w:rFonts w:hint="eastAsia"/>
                                <w:sz w:val="18"/>
                                <w:szCs w:val="18"/>
                              </w:rPr>
                              <w:t>污水处理厂</w:t>
                            </w:r>
                          </w:p>
                          <w:p w14:paraId="3A09E40A">
                            <w:pPr>
                              <w:snapToGrid w:val="0"/>
                            </w:pPr>
                            <w:r>
                              <w:rPr>
                                <w:rFonts w:hint="eastAsia"/>
                                <w:sz w:val="18"/>
                                <w:szCs w:val="18"/>
                              </w:rPr>
                              <w:t xml:space="preserve"> </w:t>
                            </w:r>
                            <w:r>
                              <w:rPr>
                                <w:sz w:val="18"/>
                                <w:szCs w:val="18"/>
                              </w:rPr>
                              <w:t xml:space="preserve">   </w:t>
                            </w:r>
                            <w:r>
                              <w:rPr>
                                <w:rFonts w:hint="eastAsia"/>
                              </w:rPr>
                              <w:t xml:space="preserve">  </w:t>
                            </w:r>
                          </w:p>
                        </w:txbxContent>
                      </wps:txbx>
                      <wps:bodyPr vert="horz" wrap="square" lIns="18000" tIns="36000" rIns="18000" bIns="0" anchor="t" upright="1">
                        <a:noAutofit/>
                      </wps:bodyPr>
                    </wps:wsp>
                  </a:graphicData>
                </a:graphic>
              </wp:anchor>
            </w:drawing>
          </mc:Choice>
          <mc:Fallback>
            <w:pict>
              <v:rect id="文本框 588" o:spid="_x0000_s1026" o:spt="1" style="position:absolute;left:0pt;margin-left:601pt;margin-top:176pt;height:284.25pt;width:86.15pt;z-index:251660288;mso-width-relative:page;mso-height-relative:page;" filled="f" stroked="t" coordsize="21600,21600" o:gfxdata="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iQNYdsAAAANAQAADwAAAAAAAAABACAAAAAi&#10;AAAAZHJzL2Rvd25yZXYueG1sUEsBAhQAFAAAAAgAh07iQGp8ZmdAAgAAeAQAAA4AAAAAAAAAAQAg&#10;AAAAKgEAAGRycy9lMm9Eb2MueG1sUEsFBgAAAAAGAAYAWQEAANwFAAAAAA==&#10;">
                <v:fill on="f" focussize="0,0"/>
                <v:stroke color="#000000" joinstyle="miter"/>
                <v:imagedata o:title=""/>
                <o:lock v:ext="edit" aspectratio="f"/>
                <v:textbox inset="0.5mm,1mm,0.5mm,0mm">
                  <w:txbxContent>
                    <w:p w14:paraId="B55A35A8">
                      <w:pPr>
                        <w:snapToGrid w:val="0"/>
                      </w:pPr>
                      <w:r>
                        <w:rPr>
                          <w:rFonts w:hint="eastAsia"/>
                        </w:rPr>
                        <w:t>图例</w:t>
                      </w:r>
                    </w:p>
                    <w:p w14:paraId="A8FE1580">
                      <w:pPr>
                        <w:snapToGrid w:val="0"/>
                        <w:rPr>
                          <w:sz w:val="18"/>
                          <w:szCs w:val="18"/>
                        </w:rPr>
                      </w:pPr>
                      <w:r>
                        <w:rPr>
                          <w:rFonts w:hint="eastAsia"/>
                          <w:sz w:val="18"/>
                          <w:szCs w:val="18"/>
                        </w:rPr>
                        <w:t xml:space="preserve">    建设项目所在地</w:t>
                      </w:r>
                    </w:p>
                    <w:p w14:paraId="D83B62FD">
                      <w:pPr>
                        <w:snapToGrid w:val="0"/>
                      </w:pPr>
                      <w:r>
                        <w:rPr>
                          <w:rFonts w:hint="eastAsia"/>
                        </w:rPr>
                        <w:t xml:space="preserve"> </w:t>
                      </w:r>
                      <w:r>
                        <w:t xml:space="preserve">  </w:t>
                      </w:r>
                    </w:p>
                    <w:p w14:paraId="677EEFCD">
                      <w:pPr>
                        <w:snapToGrid w:val="0"/>
                        <w:ind w:firstLine="630" w:firstLineChars="350"/>
                        <w:rPr>
                          <w:sz w:val="18"/>
                          <w:szCs w:val="18"/>
                        </w:rPr>
                      </w:pPr>
                      <w:r>
                        <w:rPr>
                          <w:rFonts w:hint="eastAsia"/>
                          <w:sz w:val="18"/>
                          <w:szCs w:val="18"/>
                        </w:rPr>
                        <w:t>污水处理厂</w:t>
                      </w:r>
                    </w:p>
                    <w:p w14:paraId="3A09E40A">
                      <w:pPr>
                        <w:snapToGrid w:val="0"/>
                      </w:pPr>
                      <w:r>
                        <w:rPr>
                          <w:rFonts w:hint="eastAsia"/>
                          <w:sz w:val="18"/>
                          <w:szCs w:val="18"/>
                        </w:rPr>
                        <w:t xml:space="preserve"> </w:t>
                      </w:r>
                      <w:r>
                        <w:rPr>
                          <w:sz w:val="18"/>
                          <w:szCs w:val="18"/>
                        </w:rPr>
                        <w:t xml:space="preserve">   </w:t>
                      </w:r>
                      <w:r>
                        <w:rPr>
                          <w:rFonts w:hint="eastAsia"/>
                        </w:rPr>
                        <w:t xml:space="preserve">  </w:t>
                      </w:r>
                    </w:p>
                  </w:txbxContent>
                </v:textbox>
              </v:rect>
            </w:pict>
          </mc:Fallback>
        </mc:AlternateContent>
      </w:r>
      <w:r>
        <w:rPr>
          <w:rFonts w:ascii="Times New Roman" w:hAnsi="Times New Roman"/>
          <w:color w:val="000000" w:themeColor="text1"/>
          <w:sz w:val="30"/>
          <w:szCs w:val="30"/>
          <w:highlight w:val="none"/>
          <w14:textFill>
            <w14:solidFill>
              <w14:schemeClr w14:val="tx1"/>
            </w14:solidFill>
          </w14:textFill>
        </w:rPr>
        <mc:AlternateContent>
          <mc:Choice Requires="wps">
            <w:drawing>
              <wp:anchor distT="0" distB="0" distL="0" distR="0" simplePos="0" relativeHeight="251660288" behindDoc="0" locked="0" layoutInCell="1" allowOverlap="1">
                <wp:simplePos x="0" y="0"/>
                <wp:positionH relativeFrom="column">
                  <wp:posOffset>-14605</wp:posOffset>
                </wp:positionH>
                <wp:positionV relativeFrom="paragraph">
                  <wp:posOffset>6985</wp:posOffset>
                </wp:positionV>
                <wp:extent cx="8733790" cy="458470"/>
                <wp:effectExtent l="0" t="0" r="10160" b="17780"/>
                <wp:wrapNone/>
                <wp:docPr id="1099" name="矩形 67"/>
                <wp:cNvGraphicFramePr/>
                <a:graphic xmlns:a="http://schemas.openxmlformats.org/drawingml/2006/main">
                  <a:graphicData uri="http://schemas.microsoft.com/office/word/2010/wordprocessingShape">
                    <wps:wsp>
                      <wps:cNvSpPr/>
                      <wps:spPr>
                        <a:xfrm>
                          <a:off x="0" y="0"/>
                          <a:ext cx="8733790" cy="458470"/>
                        </a:xfrm>
                        <a:prstGeom prst="rect">
                          <a:avLst/>
                        </a:prstGeom>
                        <a:solidFill>
                          <a:srgbClr val="BFBFBF"/>
                        </a:solidFill>
                        <a:ln w="9525" cap="flat" cmpd="sng">
                          <a:solidFill>
                            <a:srgbClr val="000000"/>
                          </a:solidFill>
                          <a:prstDash val="solid"/>
                          <a:miter/>
                          <a:headEnd type="none" w="med" len="med"/>
                          <a:tailEnd type="none" w="med" len="med"/>
                        </a:ln>
                      </wps:spPr>
                      <wps:txbx>
                        <w:txbxContent>
                          <w:p w14:paraId="43F70259">
                            <w:pPr>
                              <w:keepNext w:val="0"/>
                              <w:keepLines w:val="0"/>
                              <w:widowControl/>
                              <w:suppressLineNumbers w:val="0"/>
                              <w:jc w:val="center"/>
                              <w:rPr>
                                <w:sz w:val="30"/>
                                <w:szCs w:val="30"/>
                              </w:rPr>
                            </w:pPr>
                            <w:r>
                              <w:rPr>
                                <w:rFonts w:hint="eastAsia" w:ascii="宋体" w:hAnsi="宋体" w:eastAsia="宋体" w:cs="宋体"/>
                                <w:b/>
                                <w:bCs/>
                                <w:color w:val="000000"/>
                                <w:kern w:val="0"/>
                                <w:sz w:val="31"/>
                                <w:szCs w:val="31"/>
                                <w:lang w:val="en-US" w:eastAsia="zh-CN" w:bidi="ar"/>
                              </w:rPr>
                              <w:t>江阴市致壹金属制品有限公司年产2000吨铝型材扩建项目</w:t>
                            </w:r>
                          </w:p>
                          <w:p w14:paraId="3AF0AEAA"/>
                        </w:txbxContent>
                      </wps:txbx>
                      <wps:bodyPr vert="horz" wrap="square" lIns="91440" tIns="45720" rIns="91440" bIns="45720" anchor="ctr" upright="1">
                        <a:noAutofit/>
                      </wps:bodyPr>
                    </wps:wsp>
                  </a:graphicData>
                </a:graphic>
              </wp:anchor>
            </w:drawing>
          </mc:Choice>
          <mc:Fallback>
            <w:pict>
              <v:rect id="矩形 67" o:spid="_x0000_s1026" o:spt="1" style="position:absolute;left:0pt;margin-left:-1.15pt;margin-top:0.55pt;height:36.1pt;width:687.7pt;z-index:251660288;v-text-anchor:middle;mso-width-relative:page;mso-height-relative:page;" fillcolor="#BFBFBF" filled="t" stroked="t" coordsize="21600,21600" o:gfxdata="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U7nRvWAAAACAEAAA8AAAAAAAAAAQAgAAAA&#10;IgAAAGRycy9kb3ducmV2LnhtbFBLAQIUABQAAAAIAIdO4kDyurh0RgIAAKIEAAAOAAAAAAAAAAEA&#10;IAAAACUBAABkcnMvZTJvRG9jLnhtbFBLBQYAAAAABgAGAFkBAADdBQAAAAA=&#10;">
                <v:fill on="t" focussize="0,0"/>
                <v:stroke color="#000000" joinstyle="miter"/>
                <v:imagedata o:title=""/>
                <o:lock v:ext="edit" aspectratio="f"/>
                <v:textbox>
                  <w:txbxContent>
                    <w:p w14:paraId="43F70259">
                      <w:pPr>
                        <w:keepNext w:val="0"/>
                        <w:keepLines w:val="0"/>
                        <w:widowControl/>
                        <w:suppressLineNumbers w:val="0"/>
                        <w:jc w:val="center"/>
                        <w:rPr>
                          <w:sz w:val="30"/>
                          <w:szCs w:val="30"/>
                        </w:rPr>
                      </w:pPr>
                      <w:r>
                        <w:rPr>
                          <w:rFonts w:hint="eastAsia" w:ascii="宋体" w:hAnsi="宋体" w:eastAsia="宋体" w:cs="宋体"/>
                          <w:b/>
                          <w:bCs/>
                          <w:color w:val="000000"/>
                          <w:kern w:val="0"/>
                          <w:sz w:val="31"/>
                          <w:szCs w:val="31"/>
                          <w:lang w:val="en-US" w:eastAsia="zh-CN" w:bidi="ar"/>
                        </w:rPr>
                        <w:t>江阴市致壹金属制品有限公司年产2000吨铝型材扩建项目</w:t>
                      </w:r>
                    </w:p>
                    <w:p w14:paraId="3AF0AEAA"/>
                  </w:txbxContent>
                </v:textbox>
              </v:rect>
            </w:pict>
          </mc:Fallback>
        </mc:AlternateContent>
      </w:r>
      <w:r>
        <w:rPr>
          <w:rFonts w:ascii="Times New Roman" w:hAnsi="Times New Roman"/>
          <w:color w:val="000000" w:themeColor="text1"/>
          <w:sz w:val="30"/>
          <w:szCs w:val="30"/>
          <w:highlight w:val="none"/>
          <w14:textFill>
            <w14:solidFill>
              <w14:schemeClr w14:val="tx1"/>
            </w14:solidFill>
          </w14:textFill>
        </w:rPr>
        <mc:AlternateContent>
          <mc:Choice Requires="wps">
            <w:drawing>
              <wp:anchor distT="0" distB="0" distL="0" distR="0" simplePos="0" relativeHeight="251660288" behindDoc="0" locked="0" layoutInCell="1" allowOverlap="1">
                <wp:simplePos x="0" y="0"/>
                <wp:positionH relativeFrom="column">
                  <wp:posOffset>-14605</wp:posOffset>
                </wp:positionH>
                <wp:positionV relativeFrom="paragraph">
                  <wp:posOffset>5760085</wp:posOffset>
                </wp:positionV>
                <wp:extent cx="8742680" cy="424180"/>
                <wp:effectExtent l="0" t="0" r="20320" b="13970"/>
                <wp:wrapNone/>
                <wp:docPr id="1100" name="矩形 66"/>
                <wp:cNvGraphicFramePr/>
                <a:graphic xmlns:a="http://schemas.openxmlformats.org/drawingml/2006/main">
                  <a:graphicData uri="http://schemas.microsoft.com/office/word/2010/wordprocessingShape">
                    <wps:wsp>
                      <wps:cNvSpPr/>
                      <wps:spPr>
                        <a:xfrm>
                          <a:off x="0" y="0"/>
                          <a:ext cx="8742680" cy="424179"/>
                        </a:xfrm>
                        <a:prstGeom prst="rect">
                          <a:avLst/>
                        </a:prstGeom>
                        <a:solidFill>
                          <a:srgbClr val="80C687"/>
                        </a:solidFill>
                        <a:ln w="9525" cap="flat" cmpd="sng">
                          <a:solidFill>
                            <a:srgbClr val="000000"/>
                          </a:solidFill>
                          <a:prstDash val="solid"/>
                          <a:miter/>
                          <a:headEnd type="none" w="med" len="med"/>
                          <a:tailEnd type="none" w="med" len="med"/>
                        </a:ln>
                      </wps:spPr>
                      <wps:txbx>
                        <w:txbxContent>
                          <w:p w14:paraId="6CEF1D41">
                            <w:pPr>
                              <w:snapToGrid w:val="0"/>
                              <w:spacing w:line="400" w:lineRule="exact"/>
                              <w:jc w:val="center"/>
                              <w:rPr>
                                <w:rFonts w:eastAsia="仿宋_GB2312"/>
                                <w:b/>
                                <w:sz w:val="32"/>
                                <w:szCs w:val="28"/>
                              </w:rPr>
                            </w:pPr>
                            <w:r>
                              <w:rPr>
                                <w:b/>
                                <w:sz w:val="28"/>
                              </w:rPr>
                              <w:t>附图1  地理位置图</w:t>
                            </w:r>
                          </w:p>
                        </w:txbxContent>
                      </wps:txbx>
                      <wps:bodyPr vert="horz" wrap="square" lIns="91440" tIns="45720" rIns="91440" bIns="45720" anchor="ctr" upright="1">
                        <a:noAutofit/>
                      </wps:bodyPr>
                    </wps:wsp>
                  </a:graphicData>
                </a:graphic>
              </wp:anchor>
            </w:drawing>
          </mc:Choice>
          <mc:Fallback>
            <w:pict>
              <v:rect id="矩形 66" o:spid="_x0000_s1026" o:spt="1" style="position:absolute;left:0pt;margin-left:-1.15pt;margin-top:453.55pt;height:33.4pt;width:688.4pt;z-index:251660288;v-text-anchor:middle;mso-width-relative:page;mso-height-relative:page;" fillcolor="#80C687" filled="t" stroked="t" coordsize="21600,21600" o:gfxdata="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TQSf2AAAAAsBAAAPAAAAAAAAAAEAIAAAACIA&#10;AABkcnMvZG93bnJldi54bWxQSwECFAAUAAAACACHTuJAbCVOpkICAACiBAAADgAAAAAAAAABACAA&#10;AAAnAQAAZHJzL2Uyb0RvYy54bWxQSwUGAAAAAAYABgBZAQAA2wUAAAAA&#10;">
                <v:fill on="t" focussize="0,0"/>
                <v:stroke color="#000000" joinstyle="miter"/>
                <v:imagedata o:title=""/>
                <o:lock v:ext="edit" aspectratio="f"/>
                <v:textbox>
                  <w:txbxContent>
                    <w:p w14:paraId="6CEF1D41">
                      <w:pPr>
                        <w:snapToGrid w:val="0"/>
                        <w:spacing w:line="400" w:lineRule="exact"/>
                        <w:jc w:val="center"/>
                        <w:rPr>
                          <w:rFonts w:eastAsia="仿宋_GB2312"/>
                          <w:b/>
                          <w:sz w:val="32"/>
                          <w:szCs w:val="28"/>
                        </w:rPr>
                      </w:pPr>
                      <w:r>
                        <w:rPr>
                          <w:b/>
                          <w:sz w:val="28"/>
                        </w:rPr>
                        <w:t>附图1  地理位置图</w:t>
                      </w:r>
                    </w:p>
                  </w:txbxContent>
                </v:textbox>
              </v:rect>
            </w:pict>
          </mc:Fallback>
        </mc:AlternateContent>
      </w:r>
      <w:r>
        <w:rPr>
          <w:rFonts w:ascii="Times New Roman" w:hAnsi="Times New Roman"/>
          <w:color w:val="000000" w:themeColor="text1"/>
          <w:sz w:val="30"/>
          <w:szCs w:val="30"/>
          <w:highlight w:val="none"/>
          <w14:textFill>
            <w14:solidFill>
              <w14:schemeClr w14:val="tx1"/>
            </w14:solidFill>
          </w14:textFill>
        </w:rPr>
        <mc:AlternateContent>
          <mc:Choice Requires="wps">
            <w:drawing>
              <wp:anchor distT="0" distB="0" distL="0" distR="0" simplePos="0" relativeHeight="251660288" behindDoc="0" locked="0" layoutInCell="1" allowOverlap="1">
                <wp:simplePos x="0" y="0"/>
                <wp:positionH relativeFrom="column">
                  <wp:posOffset>-15875</wp:posOffset>
                </wp:positionH>
                <wp:positionV relativeFrom="paragraph">
                  <wp:posOffset>298450</wp:posOffset>
                </wp:positionV>
                <wp:extent cx="0" cy="5881370"/>
                <wp:effectExtent l="0" t="0" r="19050" b="24130"/>
                <wp:wrapNone/>
                <wp:docPr id="1112" name="直接连接符 287"/>
                <wp:cNvGraphicFramePr/>
                <a:graphic xmlns:a="http://schemas.openxmlformats.org/drawingml/2006/main">
                  <a:graphicData uri="http://schemas.microsoft.com/office/word/2010/wordprocessingShape">
                    <wps:wsp>
                      <wps:cNvCnPr/>
                      <wps:spPr>
                        <a:xfrm>
                          <a:off x="0" y="0"/>
                          <a:ext cx="0" cy="5881370"/>
                        </a:xfrm>
                        <a:prstGeom prst="line">
                          <a:avLst/>
                        </a:prstGeom>
                        <a:ln w="9525" cap="flat" cmpd="sng">
                          <a:solidFill>
                            <a:srgbClr val="000000"/>
                          </a:solidFill>
                          <a:prstDash val="solid"/>
                          <a:miter/>
                          <a:headEnd type="none" w="med" len="med"/>
                          <a:tailEnd type="none" w="med" len="med"/>
                        </a:ln>
                      </wps:spPr>
                      <wps:bodyPr/>
                    </wps:wsp>
                  </a:graphicData>
                </a:graphic>
              </wp:anchor>
            </w:drawing>
          </mc:Choice>
          <mc:Fallback>
            <w:pict>
              <v:line id="直接连接符 287" o:spid="_x0000_s1026" o:spt="20" style="position:absolute;left:0pt;margin-left:-1.25pt;margin-top:23.5pt;height:463.1pt;width:0pt;z-index:251660288;mso-width-relative:page;mso-height-relative:page;" filled="f" stroked="t" coordsize="21600,21600" o:gfxdata="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4JaeA1wAAAAgBAAAPAAAAAAAAAAEAIAAAACIAAABkcnMvZG93bnJldi54bWxQSwEC&#10;FAAUAAAACACHTuJA2/Op2/UBAADnAwAADgAAAAAAAAABACAAAAAmAQAAZHJzL2Uyb0RvYy54bWxQ&#10;SwUGAAAAAAYABgBZAQAAjQUAAAAA&#10;">
                <v:fill on="f" focussize="0,0"/>
                <v:stroke color="#000000" joinstyle="miter"/>
                <v:imagedata o:title=""/>
                <o:lock v:ext="edit" aspectratio="f"/>
              </v:line>
            </w:pict>
          </mc:Fallback>
        </mc:AlternateContent>
      </w:r>
      <w:r>
        <w:rPr>
          <w:rFonts w:ascii="Times New Roman" w:hAnsi="Times New Roman"/>
          <w:color w:val="000000" w:themeColor="text1"/>
          <w:sz w:val="30"/>
          <w:szCs w:val="30"/>
          <w:highlight w:val="none"/>
          <w14:textFill>
            <w14:solidFill>
              <w14:schemeClr w14:val="tx1"/>
            </w14:solidFill>
          </w14:textFill>
        </w:rPr>
        <mc:AlternateContent>
          <mc:Choice Requires="wpg">
            <w:drawing>
              <wp:anchor distT="0" distB="0" distL="0" distR="0" simplePos="0" relativeHeight="251660288" behindDoc="0" locked="0" layoutInCell="1" allowOverlap="1">
                <wp:simplePos x="0" y="0"/>
                <wp:positionH relativeFrom="column">
                  <wp:posOffset>7647940</wp:posOffset>
                </wp:positionH>
                <wp:positionV relativeFrom="paragraph">
                  <wp:posOffset>2934970</wp:posOffset>
                </wp:positionV>
                <wp:extent cx="179070" cy="157480"/>
                <wp:effectExtent l="0" t="0" r="182880" b="13970"/>
                <wp:wrapNone/>
                <wp:docPr id="1113" name="组合 73"/>
                <wp:cNvGraphicFramePr/>
                <a:graphic xmlns:a="http://schemas.openxmlformats.org/drawingml/2006/main">
                  <a:graphicData uri="http://schemas.microsoft.com/office/word/2010/wordprocessingGroup">
                    <wpg:wgp>
                      <wpg:cNvGrpSpPr/>
                      <wpg:grpSpPr>
                        <a:xfrm rot="0">
                          <a:off x="0" y="0"/>
                          <a:ext cx="179068" cy="157478"/>
                          <a:chOff x="6666" y="1432"/>
                          <a:chExt cx="354" cy="330"/>
                        </a:xfrm>
                      </wpg:grpSpPr>
                      <wps:wsp>
                        <wps:cNvPr id="52" name="流程图: 汇总连接 52"/>
                        <wps:cNvSpPr/>
                        <wps:spPr>
                          <a:xfrm>
                            <a:off x="6712" y="1432"/>
                            <a:ext cx="260" cy="209"/>
                          </a:xfrm>
                          <a:prstGeom prst="flowChartSummingJunction">
                            <a:avLst/>
                          </a:prstGeom>
                          <a:solidFill>
                            <a:srgbClr val="FFFFFF"/>
                          </a:solidFill>
                          <a:ln w="9525" cap="flat" cmpd="sng">
                            <a:solidFill>
                              <a:srgbClr val="00FF00"/>
                            </a:solidFill>
                            <a:prstDash val="solid"/>
                            <a:round/>
                            <a:headEnd type="none" w="med" len="med"/>
                            <a:tailEnd type="none" w="med" len="med"/>
                          </a:ln>
                        </wps:spPr>
                        <wps:bodyPr/>
                      </wps:wsp>
                      <wps:wsp>
                        <wps:cNvPr id="53" name="直接连接符 53"/>
                        <wps:cNvCnPr/>
                        <wps:spPr>
                          <a:xfrm>
                            <a:off x="6926" y="1544"/>
                            <a:ext cx="94" cy="1"/>
                          </a:xfrm>
                          <a:prstGeom prst="line">
                            <a:avLst/>
                          </a:prstGeom>
                          <a:ln w="9525" cap="flat" cmpd="sng">
                            <a:solidFill>
                              <a:srgbClr val="00FF00"/>
                            </a:solidFill>
                            <a:prstDash val="solid"/>
                            <a:round/>
                            <a:headEnd type="none" w="med" len="med"/>
                            <a:tailEnd type="none" w="med" len="med"/>
                          </a:ln>
                        </wps:spPr>
                        <wps:bodyPr/>
                      </wps:wsp>
                      <wps:wsp>
                        <wps:cNvPr id="54" name="直接连接符 54"/>
                        <wps:cNvCnPr/>
                        <wps:spPr>
                          <a:xfrm>
                            <a:off x="6666" y="1544"/>
                            <a:ext cx="94" cy="1"/>
                          </a:xfrm>
                          <a:prstGeom prst="line">
                            <a:avLst/>
                          </a:prstGeom>
                          <a:ln w="9525" cap="flat" cmpd="sng">
                            <a:solidFill>
                              <a:srgbClr val="00FF00"/>
                            </a:solidFill>
                            <a:prstDash val="solid"/>
                            <a:round/>
                            <a:headEnd type="none" w="med" len="med"/>
                            <a:tailEnd type="none" w="med" len="med"/>
                          </a:ln>
                        </wps:spPr>
                        <wps:bodyPr/>
                      </wps:wsp>
                      <wps:wsp>
                        <wps:cNvPr id="55" name="直接连接符 55"/>
                        <wps:cNvCnPr/>
                        <wps:spPr>
                          <a:xfrm>
                            <a:off x="6716" y="1669"/>
                            <a:ext cx="264" cy="1"/>
                          </a:xfrm>
                          <a:prstGeom prst="line">
                            <a:avLst/>
                          </a:prstGeom>
                          <a:ln w="9525" cap="flat" cmpd="sng">
                            <a:solidFill>
                              <a:srgbClr val="00FF00"/>
                            </a:solidFill>
                            <a:prstDash val="solid"/>
                            <a:round/>
                            <a:headEnd type="none" w="med" len="med"/>
                            <a:tailEnd type="none" w="med" len="med"/>
                          </a:ln>
                        </wps:spPr>
                        <wps:bodyPr/>
                      </wps:wsp>
                      <wps:wsp>
                        <wps:cNvPr id="56" name="任意多边形 56"/>
                        <wps:cNvSpPr/>
                        <wps:spPr>
                          <a:xfrm flipV="1">
                            <a:off x="6680" y="1544"/>
                            <a:ext cx="340" cy="218"/>
                          </a:xfrm>
                          <a:custGeom>
                            <a:avLst/>
                            <a:gdLst/>
                            <a:ahLst/>
                            <a:cxnLst/>
                            <a:rect l="l" t="t" r="r" b="b"/>
                            <a:pathLst>
                              <a:path w="21600" h="21600">
                                <a:moveTo>
                                  <a:pt x="0" y="21278"/>
                                </a:moveTo>
                                <a:cubicBezTo>
                                  <a:pt x="176" y="9475"/>
                                  <a:pt x="9794" y="0"/>
                                  <a:pt x="21598" y="0"/>
                                </a:cubicBezTo>
                                <a:cubicBezTo>
                                  <a:pt x="33527" y="0"/>
                                  <a:pt x="43198" y="9670"/>
                                  <a:pt x="43198" y="21600"/>
                                </a:cubicBezTo>
                              </a:path>
                              <a:path w="21600" h="21600" stroke="0">
                                <a:moveTo>
                                  <a:pt x="0" y="21278"/>
                                </a:moveTo>
                                <a:cubicBezTo>
                                  <a:pt x="176" y="9475"/>
                                  <a:pt x="9794" y="0"/>
                                  <a:pt x="21598" y="0"/>
                                </a:cubicBezTo>
                                <a:cubicBezTo>
                                  <a:pt x="33527" y="0"/>
                                  <a:pt x="43198" y="9670"/>
                                  <a:pt x="43198" y="21600"/>
                                </a:cubicBezTo>
                                <a:lnTo>
                                  <a:pt x="21598" y="21600"/>
                                </a:lnTo>
                                <a:lnTo>
                                  <a:pt x="0" y="21278"/>
                                </a:lnTo>
                                <a:close/>
                              </a:path>
                            </a:pathLst>
                          </a:custGeom>
                          <a:ln w="9525" cap="flat" cmpd="sng">
                            <a:solidFill>
                              <a:srgbClr val="00FF00"/>
                            </a:solidFill>
                            <a:prstDash val="solid"/>
                            <a:round/>
                            <a:headEnd type="none" w="med" len="med"/>
                            <a:tailEnd type="none" w="med" len="med"/>
                          </a:ln>
                        </wps:spPr>
                        <wps:bodyPr/>
                      </wps:wsp>
                      <wps:wsp>
                        <wps:cNvPr id="57" name="直接连接符 57"/>
                        <wps:cNvCnPr/>
                        <wps:spPr>
                          <a:xfrm>
                            <a:off x="6698" y="1627"/>
                            <a:ext cx="302" cy="1"/>
                          </a:xfrm>
                          <a:prstGeom prst="line">
                            <a:avLst/>
                          </a:prstGeom>
                          <a:ln w="9525" cap="flat" cmpd="sng">
                            <a:solidFill>
                              <a:srgbClr val="00FF00"/>
                            </a:solidFill>
                            <a:prstDash val="solid"/>
                            <a:round/>
                            <a:headEnd type="none" w="med" len="med"/>
                            <a:tailEnd type="none" w="med" len="med"/>
                          </a:ln>
                        </wps:spPr>
                        <wps:bodyPr/>
                      </wps:wsp>
                      <wps:wsp>
                        <wps:cNvPr id="58" name="直接连接符 58"/>
                        <wps:cNvCnPr/>
                        <wps:spPr>
                          <a:xfrm>
                            <a:off x="6751" y="1710"/>
                            <a:ext cx="189" cy="1"/>
                          </a:xfrm>
                          <a:prstGeom prst="line">
                            <a:avLst/>
                          </a:prstGeom>
                          <a:ln w="9525" cap="flat" cmpd="sng">
                            <a:solidFill>
                              <a:srgbClr val="00FF00"/>
                            </a:solidFill>
                            <a:prstDash val="solid"/>
                            <a:round/>
                            <a:headEnd type="none" w="med" len="med"/>
                            <a:tailEnd type="none" w="med" len="med"/>
                          </a:ln>
                        </wps:spPr>
                        <wps:bodyPr/>
                      </wps:wsp>
                      <wps:wsp>
                        <wps:cNvPr id="59" name="直接连接符 59"/>
                        <wps:cNvCnPr/>
                        <wps:spPr>
                          <a:xfrm flipV="1">
                            <a:off x="6669" y="1584"/>
                            <a:ext cx="103" cy="1"/>
                          </a:xfrm>
                          <a:prstGeom prst="line">
                            <a:avLst/>
                          </a:prstGeom>
                          <a:ln w="9525" cap="flat" cmpd="sng">
                            <a:solidFill>
                              <a:srgbClr val="00FF00"/>
                            </a:solidFill>
                            <a:prstDash val="solid"/>
                            <a:round/>
                            <a:headEnd type="none" w="med" len="med"/>
                            <a:tailEnd type="none" w="med" len="med"/>
                          </a:ln>
                        </wps:spPr>
                        <wps:bodyPr/>
                      </wps:wsp>
                      <wps:wsp>
                        <wps:cNvPr id="60" name="直接连接符 60"/>
                        <wps:cNvCnPr/>
                        <wps:spPr>
                          <a:xfrm>
                            <a:off x="6913" y="1583"/>
                            <a:ext cx="102" cy="1"/>
                          </a:xfrm>
                          <a:prstGeom prst="line">
                            <a:avLst/>
                          </a:prstGeom>
                          <a:ln w="9525" cap="flat" cmpd="sng">
                            <a:solidFill>
                              <a:srgbClr val="00FF00"/>
                            </a:solidFill>
                            <a:prstDash val="solid"/>
                            <a:round/>
                            <a:headEnd type="none" w="med" len="med"/>
                            <a:tailEnd type="none" w="med" len="med"/>
                          </a:ln>
                        </wps:spPr>
                        <wps:bodyPr/>
                      </wps:wsp>
                    </wpg:wgp>
                  </a:graphicData>
                </a:graphic>
              </wp:anchor>
            </w:drawing>
          </mc:Choice>
          <mc:Fallback>
            <w:pict>
              <v:group id="组合 73" o:spid="_x0000_s1026" o:spt="203" style="position:absolute;left:0pt;margin-left:602.2pt;margin-top:231.1pt;height:12.4pt;width:14.1pt;z-index:251660288;mso-width-relative:page;mso-height-relative:page;" coordorigin="6666,1432" coordsize="354,330" o:gfxdata="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">
                <o:lock v:ext="edit" aspectratio="f"/>
                <v:shape id="_x0000_s1026" o:spid="_x0000_s1026" o:spt="123" type="#_x0000_t123" style="position:absolute;left:6712;top:1432;height:209;width:260;" fillcolor="#FFFFFF" filled="t" stroked="t" coordsize="21600,21600" o:gfxdata="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hsTbsAAADb&#10;AAAADwAAAAAAAAABACAAAAAiAAAAZHJzL2Rvd25yZXYueG1sUEsBAhQAFAAAAAgAh07iQDMvBZ47&#10;AAAAOQAAABAAAAAAAAAAAQAgAAAACgEAAGRycy9zaGFwZXhtbC54bWxQSwUGAAAAAAYABgBbAQAA&#10;tAMAAAAA&#10;">
                  <v:fill on="t" focussize="0,0"/>
                  <v:stroke color="#00FF00" joinstyle="round"/>
                  <v:imagedata o:title=""/>
                  <o:lock v:ext="edit" aspectratio="f"/>
                </v:shape>
                <v:line id="_x0000_s1026" o:spid="_x0000_s1026" o:spt="20" style="position:absolute;left:6926;top:1544;height:1;width:94;" filled="f" stroked="t" coordsize="21600,21600" o:gfxdata="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2HQm8AAAA&#10;2wAAAA8AAAAAAAAAAQAgAAAAIgAAAGRycy9kb3ducmV2LnhtbFBLAQIUABQAAAAIAIdO4kAzLwWe&#10;OwAAADkAAAAQAAAAAAAAAAEAIAAAAAsBAABkcnMvc2hhcGV4bWwueG1sUEsFBgAAAAAGAAYAWwEA&#10;ALUDAAAAAA==&#10;">
                  <v:fill on="f" focussize="0,0"/>
                  <v:stroke color="#00FF00" joinstyle="round"/>
                  <v:imagedata o:title=""/>
                  <o:lock v:ext="edit" aspectratio="f"/>
                </v:line>
                <v:line id="_x0000_s1026" o:spid="_x0000_s1026" o:spt="20" style="position:absolute;left:6666;top:1544;height:1;width:94;" filled="f" stroked="t" coordsize="21600,21600" o:gfxdata="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fhX28AAAA&#10;2wAAAA8AAAAAAAAAAQAgAAAAIgAAAGRycy9kb3ducmV2LnhtbFBLAQIUABQAAAAIAIdO4kAzLwWe&#10;OwAAADkAAAAQAAAAAAAAAAEAIAAAAAsBAABkcnMvc2hhcGV4bWwueG1sUEsFBgAAAAAGAAYAWwEA&#10;ALUDAAAAAA==&#10;">
                  <v:fill on="f" focussize="0,0"/>
                  <v:stroke color="#00FF00" joinstyle="round"/>
                  <v:imagedata o:title=""/>
                  <o:lock v:ext="edit" aspectratio="f"/>
                </v:line>
                <v:line id="_x0000_s1026" o:spid="_x0000_s1026" o:spt="20" style="position:absolute;left:6716;top:1669;height:1;width:264;" filled="f" stroked="t" coordsize="21600,21600" o:gfxdata="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UyDmvQAA&#10;ANsAAAAPAAAAAAAAAAEAIAAAACIAAABkcnMvZG93bnJldi54bWxQSwECFAAUAAAACACHTuJAMy8F&#10;njsAAAA5AAAAEAAAAAAAAAABACAAAAAMAQAAZHJzL3NoYXBleG1sLnhtbFBLBQYAAAAABgAGAFsB&#10;AAC2AwAAAAA=&#10;">
                  <v:fill on="f" focussize="0,0"/>
                  <v:stroke color="#00FF00" joinstyle="round"/>
                  <v:imagedata o:title=""/>
                  <o:lock v:ext="edit" aspectratio="f"/>
                </v:line>
                <v:shape id="_x0000_s1026" o:spid="_x0000_s1026" o:spt="100" style="position:absolute;left:6680;top:1544;flip:y;height:218;width:340;" filled="f" stroked="t" coordsize="21600,21600" o:gfxdata="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j5+6/&#10;AAAA2wAAAA8AAAAAAAAAAQAgAAAAIgAAAGRycy9kb3ducmV2LnhtbFBLAQIUABQAAAAIAIdO4kAz&#10;LwWeOwAAADkAAAAQAAAAAAAAAAEAIAAAAA4BAABkcnMvc2hhcGV4bWwueG1sUEsFBgAAAAAGAAYA&#10;WwEAALgDAAAAAA==&#10;" path="m0,21278c176,9475,9794,0,21598,0c33527,0,43198,9670,43198,21600em0,21278nsc176,9475,9794,0,21598,0c33527,0,43198,9670,43198,21600l21598,21600,0,21278xe">
                  <v:fill on="f" focussize="0,0"/>
                  <v:stroke color="#00FF00" joinstyle="round"/>
                  <v:imagedata o:title=""/>
                  <o:lock v:ext="edit" aspectratio="f"/>
                </v:shape>
                <v:line id="_x0000_s1026" o:spid="_x0000_s1026" o:spt="20" style="position:absolute;left:6698;top:1627;height:1;width:302;" filled="f" stroked="t" coordsize="21600,21600" o:gfxdata="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NGwq8AAAA&#10;2wAAAA8AAAAAAAAAAQAgAAAAIgAAAGRycy9kb3ducmV2LnhtbFBLAQIUABQAAAAIAIdO4kAzLwWe&#10;OwAAADkAAAAQAAAAAAAAAAEAIAAAAAsBAABkcnMvc2hhcGV4bWwueG1sUEsFBgAAAAAGAAYAWwEA&#10;ALUDAAAAAA==&#10;">
                  <v:fill on="f" focussize="0,0"/>
                  <v:stroke color="#00FF00" joinstyle="round"/>
                  <v:imagedata o:title=""/>
                  <o:lock v:ext="edit" aspectratio="f"/>
                </v:line>
                <v:line id="_x0000_s1026" o:spid="_x0000_s1026" o:spt="20" style="position:absolute;left:6751;top:1710;height:1;width:189;" filled="f" stroked="t" coordsize="21600,21600" o:gfxdata="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Uo94ugAAANsA&#10;AAAPAAAAAAAAAAEAIAAAACIAAABkcnMvZG93bnJldi54bWxQSwECFAAUAAAACACHTuJAMy8FnjsA&#10;AAA5AAAAEAAAAAAAAAABACAAAAAJAQAAZHJzL3NoYXBleG1sLnhtbFBLBQYAAAAABgAGAFsBAACz&#10;AwAAAAA=&#10;">
                  <v:fill on="f" focussize="0,0"/>
                  <v:stroke color="#00FF00" joinstyle="round"/>
                  <v:imagedata o:title=""/>
                  <o:lock v:ext="edit" aspectratio="f"/>
                </v:line>
                <v:line id="_x0000_s1026" o:spid="_x0000_s1026" o:spt="20" style="position:absolute;left:6669;top:1584;flip:y;height:1;width:103;" filled="f" stroked="t" coordsize="21600,21600" o:gfxdata="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LN4W&#10;wAAAANsAAAAPAAAAAAAAAAEAIAAAACIAAABkcnMvZG93bnJldi54bWxQSwECFAAUAAAACACHTuJA&#10;My8FnjsAAAA5AAAAEAAAAAAAAAABACAAAAAPAQAAZHJzL3NoYXBleG1sLnhtbFBLBQYAAAAABgAG&#10;AFsBAAC5AwAAAAA=&#10;">
                  <v:fill on="f" focussize="0,0"/>
                  <v:stroke color="#00FF00" joinstyle="round"/>
                  <v:imagedata o:title=""/>
                  <o:lock v:ext="edit" aspectratio="f"/>
                </v:line>
                <v:line id="_x0000_s1026" o:spid="_x0000_s1026" o:spt="20" style="position:absolute;left:6913;top:1583;height:1;width:102;" filled="f" stroked="t" coordsize="21600,21600" o:gfxdata="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dIScO5AAAA2wAA&#10;AA8AAAAAAAAAAQAgAAAAIgAAAGRycy9kb3ducmV2LnhtbFBLAQIUABQAAAAIAIdO4kAzLwWeOwAA&#10;ADkAAAAQAAAAAAAAAAEAIAAAAAgBAABkcnMvc2hhcGV4bWwueG1sUEsFBgAAAAAGAAYAWwEAALID&#10;AAAAAA==&#10;">
                  <v:fill on="f" focussize="0,0"/>
                  <v:stroke color="#00FF00" joinstyle="round"/>
                  <v:imagedata o:title=""/>
                  <o:lock v:ext="edit" aspectratio="f"/>
                </v:line>
              </v:group>
            </w:pict>
          </mc:Fallback>
        </mc:AlternateContent>
      </w:r>
      <w:r>
        <w:rPr>
          <w:rFonts w:ascii="Times New Roman" w:hAnsi="Times New Roman"/>
          <w:color w:val="000000" w:themeColor="text1"/>
          <w:sz w:val="30"/>
          <w:szCs w:val="30"/>
          <w:highlight w:val="none"/>
          <w14:textFill>
            <w14:solidFill>
              <w14:schemeClr w14:val="tx1"/>
            </w14:solidFill>
          </w14:textFill>
        </w:rPr>
        <mc:AlternateContent>
          <mc:Choice Requires="wps">
            <w:drawing>
              <wp:anchor distT="0" distB="0" distL="0" distR="0" simplePos="0" relativeHeight="251660288" behindDoc="0" locked="0" layoutInCell="1" allowOverlap="1">
                <wp:simplePos x="0" y="0"/>
                <wp:positionH relativeFrom="column">
                  <wp:posOffset>7688580</wp:posOffset>
                </wp:positionH>
                <wp:positionV relativeFrom="paragraph">
                  <wp:posOffset>2529205</wp:posOffset>
                </wp:positionV>
                <wp:extent cx="142875" cy="111125"/>
                <wp:effectExtent l="0" t="0" r="9525" b="3175"/>
                <wp:wrapNone/>
                <wp:docPr id="1123" name="矩形 64"/>
                <wp:cNvGraphicFramePr/>
                <a:graphic xmlns:a="http://schemas.openxmlformats.org/drawingml/2006/main">
                  <a:graphicData uri="http://schemas.microsoft.com/office/word/2010/wordprocessingShape">
                    <wps:wsp>
                      <wps:cNvSpPr/>
                      <wps:spPr>
                        <a:xfrm>
                          <a:off x="0" y="0"/>
                          <a:ext cx="142875" cy="111125"/>
                        </a:xfrm>
                        <a:prstGeom prst="rect">
                          <a:avLst/>
                        </a:prstGeom>
                        <a:solidFill>
                          <a:srgbClr val="FF0000"/>
                        </a:solidFill>
                        <a:ln>
                          <a:noFill/>
                        </a:ln>
                      </wps:spPr>
                      <wps:bodyPr/>
                    </wps:wsp>
                  </a:graphicData>
                </a:graphic>
              </wp:anchor>
            </w:drawing>
          </mc:Choice>
          <mc:Fallback>
            <w:pict>
              <v:rect id="矩形 64" o:spid="_x0000_s1026" o:spt="1" style="position:absolute;left:0pt;margin-left:605.4pt;margin-top:199.15pt;height:8.75pt;width:11.25pt;z-index:251660288;mso-width-relative:page;mso-height-relative:page;" fillcolor="#FF0000" filled="t" stroked="f" coordsize="21600,21600" o:gfxdata="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g2zN+2AAA&#10;AA0BAAAPAAAAAAAAAAEAIAAAACIAAABkcnMvZG93bnJldi54bWxQSwECFAAUAAAACACHTuJAvEpz&#10;aKwBAABWAwAADgAAAAAAAAABACAAAAAnAQAAZHJzL2Uyb0RvYy54bWxQSwUGAAAAAAYABgBZAQAA&#10;RQUAAAAA&#10;">
                <v:fill on="t" focussize="0,0"/>
                <v:stroke on="f"/>
                <v:imagedata o:title=""/>
                <o:lock v:ext="edit" aspectratio="f"/>
              </v:rect>
            </w:pict>
          </mc:Fallback>
        </mc:AlternateContent>
      </w:r>
      <w:r>
        <w:rPr>
          <w:rFonts w:ascii="Times New Roman" w:hAnsi="Times New Roman"/>
          <w:color w:val="000000" w:themeColor="text1"/>
          <w:sz w:val="30"/>
          <w:szCs w:val="30"/>
          <w:highlight w:val="none"/>
          <w14:textFill>
            <w14:solidFill>
              <w14:schemeClr w14:val="tx1"/>
            </w14:solidFill>
          </w14:textFill>
        </w:rPr>
        <mc:AlternateContent>
          <mc:Choice Requires="wpg">
            <w:drawing>
              <wp:anchor distT="0" distB="0" distL="0" distR="0" simplePos="0" relativeHeight="251660288" behindDoc="0" locked="0" layoutInCell="1" allowOverlap="1">
                <wp:simplePos x="0" y="0"/>
                <wp:positionH relativeFrom="column">
                  <wp:posOffset>7705090</wp:posOffset>
                </wp:positionH>
                <wp:positionV relativeFrom="paragraph">
                  <wp:posOffset>515620</wp:posOffset>
                </wp:positionV>
                <wp:extent cx="935355" cy="1475105"/>
                <wp:effectExtent l="0" t="0" r="0" b="11430"/>
                <wp:wrapNone/>
                <wp:docPr id="1124" name="组合 19"/>
                <wp:cNvGraphicFramePr/>
                <a:graphic xmlns:a="http://schemas.openxmlformats.org/drawingml/2006/main">
                  <a:graphicData uri="http://schemas.microsoft.com/office/word/2010/wordprocessingGroup">
                    <wpg:wgp>
                      <wpg:cNvGrpSpPr/>
                      <wpg:grpSpPr>
                        <a:xfrm rot="0">
                          <a:off x="0" y="0"/>
                          <a:ext cx="935355" cy="1475103"/>
                          <a:chOff x="0" y="0"/>
                          <a:chExt cx="935088" cy="1475082"/>
                        </a:xfrm>
                      </wpg:grpSpPr>
                      <wpg:grpSp>
                        <wpg:cNvPr id="61" name="组合 61"/>
                        <wpg:cNvGrpSpPr/>
                        <wpg:grpSpPr>
                          <a:xfrm>
                            <a:off x="33101" y="1228855"/>
                            <a:ext cx="844053" cy="246227"/>
                            <a:chOff x="0" y="0"/>
                            <a:chExt cx="844053" cy="246227"/>
                          </a:xfrm>
                        </wpg:grpSpPr>
                        <wps:wsp>
                          <wps:cNvPr id="62" name="矩形 62"/>
                          <wps:cNvSpPr/>
                          <wps:spPr>
                            <a:xfrm>
                              <a:off x="0" y="0"/>
                              <a:ext cx="88265" cy="198120"/>
                            </a:xfrm>
                            <a:prstGeom prst="rect">
                              <a:avLst/>
                            </a:prstGeom>
                            <a:ln>
                              <a:noFill/>
                            </a:ln>
                          </wps:spPr>
                          <wps:txbx>
                            <w:txbxContent>
                              <w:p w14:paraId="EB40581C">
                                <w:pPr>
                                  <w:jc w:val="center"/>
                                  <w:rPr>
                                    <w:b/>
                                    <w:bCs/>
                                    <w:color w:val="000000"/>
                                    <w:sz w:val="15"/>
                                    <w:szCs w:val="15"/>
                                  </w:rPr>
                                </w:pPr>
                                <w:r>
                                  <w:rPr>
                                    <w:b/>
                                    <w:bCs/>
                                    <w:color w:val="000000"/>
                                    <w:sz w:val="15"/>
                                    <w:szCs w:val="15"/>
                                  </w:rPr>
                                  <w:t>0</w:t>
                                </w:r>
                              </w:p>
                            </w:txbxContent>
                          </wps:txbx>
                          <wps:bodyPr vert="horz" wrap="square" lIns="0" tIns="0" rIns="0" bIns="0" anchor="t" upright="1">
                            <a:noAutofit/>
                          </wps:bodyPr>
                        </wps:wsp>
                        <wpg:grpSp>
                          <wpg:cNvPr id="63" name="组合 63"/>
                          <wpg:cNvGrpSpPr/>
                          <wpg:grpSpPr>
                            <a:xfrm>
                              <a:off x="33100" y="0"/>
                              <a:ext cx="810953" cy="246227"/>
                              <a:chOff x="0" y="0"/>
                              <a:chExt cx="810953" cy="246227"/>
                            </a:xfrm>
                          </wpg:grpSpPr>
                          <wps:wsp>
                            <wps:cNvPr id="64" name="矩形 64"/>
                            <wps:cNvSpPr/>
                            <wps:spPr>
                              <a:xfrm>
                                <a:off x="206878" y="0"/>
                                <a:ext cx="297180" cy="198120"/>
                              </a:xfrm>
                              <a:prstGeom prst="rect">
                                <a:avLst/>
                              </a:prstGeom>
                              <a:ln>
                                <a:noFill/>
                              </a:ln>
                            </wps:spPr>
                            <wps:txbx>
                              <w:txbxContent>
                                <w:p w14:paraId="79959959">
                                  <w:pPr>
                                    <w:rPr>
                                      <w:b/>
                                      <w:bCs/>
                                      <w:color w:val="000000"/>
                                    </w:rPr>
                                  </w:pPr>
                                  <w:r>
                                    <w:rPr>
                                      <w:rFonts w:hint="eastAsia"/>
                                      <w:b/>
                                      <w:bCs/>
                                      <w:color w:val="000000"/>
                                      <w:sz w:val="15"/>
                                      <w:szCs w:val="15"/>
                                      <w:lang w:val="en-US" w:eastAsia="zh-CN"/>
                                    </w:rPr>
                                    <w:t>5</w:t>
                                  </w:r>
                                  <w:r>
                                    <w:rPr>
                                      <w:b/>
                                      <w:bCs/>
                                      <w:color w:val="000000"/>
                                      <w:sz w:val="15"/>
                                      <w:szCs w:val="15"/>
                                    </w:rPr>
                                    <w:t>00m</w:t>
                                  </w:r>
                                </w:p>
                              </w:txbxContent>
                            </wps:txbx>
                            <wps:bodyPr vert="horz" wrap="square" lIns="0" tIns="0" rIns="0" bIns="0" anchor="t" upright="1">
                              <a:noAutofit/>
                            </wps:bodyPr>
                          </wps:wsp>
                          <wpg:grpSp>
                            <wpg:cNvPr id="65" name="组合 65"/>
                            <wpg:cNvGrpSpPr/>
                            <wpg:grpSpPr>
                              <a:xfrm>
                                <a:off x="0" y="0"/>
                                <a:ext cx="810953" cy="246227"/>
                                <a:chOff x="0" y="0"/>
                                <a:chExt cx="810953" cy="246227"/>
                              </a:xfrm>
                            </wpg:grpSpPr>
                            <wpg:grpSp>
                              <wpg:cNvPr id="66" name="组合 66"/>
                              <wpg:cNvGrpSpPr/>
                              <wpg:grpSpPr>
                                <a:xfrm>
                                  <a:off x="0" y="198602"/>
                                  <a:ext cx="661035" cy="47625"/>
                                  <a:chOff x="0" y="0"/>
                                  <a:chExt cx="2883" cy="312"/>
                                </a:xfrm>
                              </wpg:grpSpPr>
                              <wps:wsp>
                                <wps:cNvPr id="67" name="矩形 67"/>
                                <wps:cNvSpPr/>
                                <wps:spPr>
                                  <a:xfrm>
                                    <a:off x="0" y="0"/>
                                    <a:ext cx="720" cy="156"/>
                                  </a:xfrm>
                                  <a:prstGeom prst="rect">
                                    <a:avLst/>
                                  </a:prstGeom>
                                  <a:solidFill>
                                    <a:srgbClr val="000000"/>
                                  </a:solidFill>
                                  <a:ln w="9525" cap="flat" cmpd="sng">
                                    <a:solidFill>
                                      <a:srgbClr val="000000"/>
                                    </a:solidFill>
                                    <a:prstDash val="solid"/>
                                    <a:miter/>
                                    <a:headEnd type="none" w="med" len="med"/>
                                    <a:tailEnd type="none" w="med" len="med"/>
                                  </a:ln>
                                </wps:spPr>
                                <wps:bodyPr/>
                              </wps:wsp>
                              <wps:wsp>
                                <wps:cNvPr id="68" name="矩形 68"/>
                                <wps:cNvSpPr/>
                                <wps:spPr>
                                  <a:xfrm>
                                    <a:off x="0" y="156"/>
                                    <a:ext cx="720" cy="156"/>
                                  </a:xfrm>
                                  <a:prstGeom prst="rect">
                                    <a:avLst/>
                                  </a:prstGeom>
                                  <a:solidFill>
                                    <a:srgbClr val="FFFFFF"/>
                                  </a:solidFill>
                                  <a:ln w="9525" cap="flat" cmpd="sng">
                                    <a:solidFill>
                                      <a:srgbClr val="000000"/>
                                    </a:solidFill>
                                    <a:prstDash val="solid"/>
                                    <a:miter/>
                                    <a:headEnd type="none" w="med" len="med"/>
                                    <a:tailEnd type="none" w="med" len="med"/>
                                  </a:ln>
                                </wps:spPr>
                                <wps:bodyPr/>
                              </wps:wsp>
                              <wps:wsp>
                                <wps:cNvPr id="69" name="矩形 69"/>
                                <wps:cNvSpPr/>
                                <wps:spPr>
                                  <a:xfrm>
                                    <a:off x="720" y="156"/>
                                    <a:ext cx="720" cy="156"/>
                                  </a:xfrm>
                                  <a:prstGeom prst="rect">
                                    <a:avLst/>
                                  </a:prstGeom>
                                  <a:solidFill>
                                    <a:srgbClr val="000000"/>
                                  </a:solidFill>
                                  <a:ln w="9525" cap="flat" cmpd="sng">
                                    <a:solidFill>
                                      <a:srgbClr val="000000"/>
                                    </a:solidFill>
                                    <a:prstDash val="solid"/>
                                    <a:miter/>
                                    <a:headEnd type="none" w="med" len="med"/>
                                    <a:tailEnd type="none" w="med" len="med"/>
                                  </a:ln>
                                </wps:spPr>
                                <wps:bodyPr/>
                              </wps:wsp>
                              <wps:wsp>
                                <wps:cNvPr id="70" name="矩形 70"/>
                                <wps:cNvSpPr/>
                                <wps:spPr>
                                  <a:xfrm>
                                    <a:off x="720" y="0"/>
                                    <a:ext cx="720" cy="156"/>
                                  </a:xfrm>
                                  <a:prstGeom prst="rect">
                                    <a:avLst/>
                                  </a:prstGeom>
                                  <a:solidFill>
                                    <a:srgbClr val="FFFFFF"/>
                                  </a:solidFill>
                                  <a:ln w="9525" cap="flat" cmpd="sng">
                                    <a:solidFill>
                                      <a:srgbClr val="000000"/>
                                    </a:solidFill>
                                    <a:prstDash val="solid"/>
                                    <a:miter/>
                                    <a:headEnd type="none" w="med" len="med"/>
                                    <a:tailEnd type="none" w="med" len="med"/>
                                  </a:ln>
                                </wps:spPr>
                                <wps:bodyPr/>
                              </wps:wsp>
                              <wps:wsp>
                                <wps:cNvPr id="71" name="矩形 71"/>
                                <wps:cNvSpPr/>
                                <wps:spPr>
                                  <a:xfrm>
                                    <a:off x="1440" y="0"/>
                                    <a:ext cx="1440" cy="156"/>
                                  </a:xfrm>
                                  <a:prstGeom prst="rect">
                                    <a:avLst/>
                                  </a:prstGeom>
                                  <a:solidFill>
                                    <a:srgbClr val="000000"/>
                                  </a:solidFill>
                                  <a:ln w="9525" cap="flat" cmpd="sng">
                                    <a:solidFill>
                                      <a:srgbClr val="000000"/>
                                    </a:solidFill>
                                    <a:prstDash val="solid"/>
                                    <a:miter/>
                                    <a:headEnd type="none" w="med" len="med"/>
                                    <a:tailEnd type="none" w="med" len="med"/>
                                  </a:ln>
                                </wps:spPr>
                                <wps:bodyPr/>
                              </wps:wsp>
                              <wps:wsp>
                                <wps:cNvPr id="72" name="矩形 72"/>
                                <wps:cNvSpPr/>
                                <wps:spPr>
                                  <a:xfrm>
                                    <a:off x="1441" y="157"/>
                                    <a:ext cx="1442" cy="155"/>
                                  </a:xfrm>
                                  <a:prstGeom prst="rect">
                                    <a:avLst/>
                                  </a:prstGeom>
                                  <a:solidFill>
                                    <a:srgbClr val="FFFFFF"/>
                                  </a:solidFill>
                                  <a:ln w="9525" cap="flat" cmpd="sng">
                                    <a:solidFill>
                                      <a:srgbClr val="000000"/>
                                    </a:solidFill>
                                    <a:prstDash val="solid"/>
                                    <a:miter/>
                                    <a:headEnd type="none" w="med" len="med"/>
                                    <a:tailEnd type="none" w="med" len="med"/>
                                  </a:ln>
                                </wps:spPr>
                                <wps:bodyPr/>
                              </wps:wsp>
                            </wpg:grpSp>
                            <wps:wsp>
                              <wps:cNvPr id="73" name="矩形 73"/>
                              <wps:cNvSpPr/>
                              <wps:spPr>
                                <a:xfrm>
                                  <a:off x="546158" y="0"/>
                                  <a:ext cx="264795" cy="198120"/>
                                </a:xfrm>
                                <a:prstGeom prst="rect">
                                  <a:avLst/>
                                </a:prstGeom>
                                <a:ln>
                                  <a:noFill/>
                                </a:ln>
                              </wps:spPr>
                              <wps:txbx>
                                <w:txbxContent>
                                  <w:p w14:paraId="25A92DC9">
                                    <w:pPr>
                                      <w:jc w:val="center"/>
                                      <w:rPr>
                                        <w:b/>
                                        <w:bCs/>
                                        <w:color w:val="000000"/>
                                        <w:spacing w:val="-20"/>
                                        <w:sz w:val="15"/>
                                        <w:szCs w:val="15"/>
                                      </w:rPr>
                                    </w:pPr>
                                    <w:r>
                                      <w:rPr>
                                        <w:rFonts w:hint="eastAsia"/>
                                        <w:b/>
                                        <w:bCs/>
                                        <w:color w:val="000000"/>
                                        <w:spacing w:val="-20"/>
                                        <w:sz w:val="15"/>
                                        <w:szCs w:val="15"/>
                                        <w:lang w:val="en-US" w:eastAsia="zh-CN"/>
                                      </w:rPr>
                                      <w:t>10</w:t>
                                    </w:r>
                                    <w:r>
                                      <w:rPr>
                                        <w:b/>
                                        <w:bCs/>
                                        <w:color w:val="000000"/>
                                        <w:spacing w:val="-20"/>
                                        <w:sz w:val="15"/>
                                        <w:szCs w:val="15"/>
                                      </w:rPr>
                                      <w:t>00m</w:t>
                                    </w:r>
                                  </w:p>
                                </w:txbxContent>
                              </wps:txbx>
                              <wps:bodyPr vert="horz" wrap="square" lIns="0" tIns="0" rIns="0" bIns="0" anchor="t" upright="1">
                                <a:noAutofit/>
                              </wps:bodyPr>
                            </wps:wsp>
                          </wpg:grpSp>
                        </wpg:grpSp>
                      </wpg:grpSp>
                      <pic:pic xmlns:pic="http://schemas.openxmlformats.org/drawingml/2006/picture">
                        <pic:nvPicPr>
                          <pic:cNvPr id="74" name="Image"/>
                          <pic:cNvPicPr/>
                        </pic:nvPicPr>
                        <pic:blipFill>
                          <a:blip r:embed="rId23" cstate="print"/>
                          <a:srcRect/>
                          <a:stretch>
                            <a:fillRect/>
                          </a:stretch>
                        </pic:blipFill>
                        <pic:spPr>
                          <a:xfrm>
                            <a:off x="0" y="0"/>
                            <a:ext cx="935088" cy="1162654"/>
                          </a:xfrm>
                          <a:prstGeom prst="rect">
                            <a:avLst/>
                          </a:prstGeom>
                        </pic:spPr>
                      </pic:pic>
                    </wpg:wgp>
                  </a:graphicData>
                </a:graphic>
              </wp:anchor>
            </w:drawing>
          </mc:Choice>
          <mc:Fallback>
            <w:pict>
              <v:group id="组合 19" o:spid="_x0000_s1026" o:spt="203" style="position:absolute;left:0pt;margin-left:606.7pt;margin-top:40.6pt;height:116.15pt;width:73.65pt;z-index:251660288;mso-width-relative:page;mso-height-relative:page;" coordsize="935088,1475082" o:gfxdata="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">
                <o:lock v:ext="edit" aspectratio="f"/>
                <v:group id="_x0000_s1026" o:spid="_x0000_s1026" o:spt="203" style="position:absolute;left:33101;top:1228855;height:246227;width:844053;" coordsize="844053,246227"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98120;width:88265;" filled="f" stroked="f" coordsize="21600,21600" o:gfxdata="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X6Z6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EB40581C">
                          <w:pPr>
                            <w:jc w:val="center"/>
                            <w:rPr>
                              <w:b/>
                              <w:bCs/>
                              <w:color w:val="000000"/>
                              <w:sz w:val="15"/>
                              <w:szCs w:val="15"/>
                            </w:rPr>
                          </w:pPr>
                          <w:r>
                            <w:rPr>
                              <w:b/>
                              <w:bCs/>
                              <w:color w:val="000000"/>
                              <w:sz w:val="15"/>
                              <w:szCs w:val="15"/>
                            </w:rPr>
                            <w:t>0</w:t>
                          </w:r>
                        </w:p>
                      </w:txbxContent>
                    </v:textbox>
                  </v:rect>
                  <v:group id="_x0000_s1026" o:spid="_x0000_s1026" o:spt="203" style="position:absolute;left:33100;top:0;height:246227;width:810953;" coordsize="810953,246227"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o:lock v:ext="edit" aspectratio="f"/>
                    <v:rect id="_x0000_s1026" o:spid="_x0000_s1026" o:spt="1" style="position:absolute;left:206878;top:0;height:198120;width:297180;" filled="f" stroked="f" coordsize="21600,21600" o:gfxdata="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y1HG/&#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9959959">
                            <w:pPr>
                              <w:rPr>
                                <w:b/>
                                <w:bCs/>
                                <w:color w:val="000000"/>
                              </w:rPr>
                            </w:pPr>
                            <w:r>
                              <w:rPr>
                                <w:rFonts w:hint="eastAsia"/>
                                <w:b/>
                                <w:bCs/>
                                <w:color w:val="000000"/>
                                <w:sz w:val="15"/>
                                <w:szCs w:val="15"/>
                                <w:lang w:val="en-US" w:eastAsia="zh-CN"/>
                              </w:rPr>
                              <w:t>5</w:t>
                            </w:r>
                            <w:r>
                              <w:rPr>
                                <w:b/>
                                <w:bCs/>
                                <w:color w:val="000000"/>
                                <w:sz w:val="15"/>
                                <w:szCs w:val="15"/>
                              </w:rPr>
                              <w:t>00m</w:t>
                            </w:r>
                          </w:p>
                        </w:txbxContent>
                      </v:textbox>
                    </v:rect>
                    <v:group id="_x0000_s1026" o:spid="_x0000_s1026" o:spt="203" style="position:absolute;left:0;top:0;height:246227;width:810953;" coordsize="810953,246227"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198602;height:47625;width:661035;" coordsize="2883,312"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56;width:720;" fillcolor="#000000" filled="t" stroked="t" coordsize="21600,21600" o:gfxdata="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9Oavb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rect id="_x0000_s1026" o:spid="_x0000_s1026" o:spt="1" style="position:absolute;left:0;top:156;height:156;width:720;" fillcolor="#FFFFFF" filled="t" stroked="t" coordsize="21600,21600" o:gfxdata="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h6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rect id="_x0000_s1026" o:spid="_x0000_s1026" o:spt="1" style="position:absolute;left:720;top:156;height:156;width:720;" fillcolor="#000000" filled="t" stroked="t" coordsize="21600,21600" o:gfxdata="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QCrV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rect id="_x0000_s1026" o:spid="_x0000_s1026" o:spt="1" style="position:absolute;left:720;top:0;height:156;width:720;" fillcolor="#FFFFFF" filled="t" stroked="t" coordsize="21600,21600" o:gfxdata="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Q/s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rect>
                        <v:rect id="_x0000_s1026" o:spid="_x0000_s1026" o:spt="1" style="position:absolute;left:1440;top:0;height:156;width:1440;" fillcolor="#000000" filled="t" stroked="t" coordsize="21600,21600" o:gfxdata="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8xj7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rect id="_x0000_s1026" o:spid="_x0000_s1026" o:spt="1" style="position:absolute;left:1441;top:157;height:155;width:1442;" fillcolor="#FFFFFF" filled="t" stroked="t" coordsize="21600,21600" o:gfxdata="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3cDd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v:rect id="_x0000_s1026" o:spid="_x0000_s1026" o:spt="1" style="position:absolute;left:546158;top:0;height:198120;width:264795;" filled="f" stroked="f" coordsize="21600,21600" o:gfxdata="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La2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5A92DC9">
                              <w:pPr>
                                <w:jc w:val="center"/>
                                <w:rPr>
                                  <w:b/>
                                  <w:bCs/>
                                  <w:color w:val="000000"/>
                                  <w:spacing w:val="-20"/>
                                  <w:sz w:val="15"/>
                                  <w:szCs w:val="15"/>
                                </w:rPr>
                              </w:pPr>
                              <w:r>
                                <w:rPr>
                                  <w:rFonts w:hint="eastAsia"/>
                                  <w:b/>
                                  <w:bCs/>
                                  <w:color w:val="000000"/>
                                  <w:spacing w:val="-20"/>
                                  <w:sz w:val="15"/>
                                  <w:szCs w:val="15"/>
                                  <w:lang w:val="en-US" w:eastAsia="zh-CN"/>
                                </w:rPr>
                                <w:t>10</w:t>
                              </w:r>
                              <w:r>
                                <w:rPr>
                                  <w:b/>
                                  <w:bCs/>
                                  <w:color w:val="000000"/>
                                  <w:spacing w:val="-20"/>
                                  <w:sz w:val="15"/>
                                  <w:szCs w:val="15"/>
                                </w:rPr>
                                <w:t>00m</w:t>
                              </w:r>
                            </w:p>
                          </w:txbxContent>
                        </v:textbox>
                      </v:rect>
                    </v:group>
                  </v:group>
                </v:group>
                <v:shape id="Image" o:spid="_x0000_s1026" o:spt="75" type="#_x0000_t75" style="position:absolute;left:0;top:0;height:1162654;width:935088;" filled="f" o:preferrelative="t" stroked="f" coordsize="21600,21600" o:gfxdata="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w7a8AAAA&#10;2wAAAA8AAAAAAAAAAQAgAAAAIgAAAGRycy9kb3ducmV2LnhtbFBLAQIUABQAAAAIAIdO4kAzLwWe&#10;OwAAADkAAAAQAAAAAAAAAAEAIAAAAAsBAABkcnMvc2hhcGV4bWwueG1sUEsFBgAAAAAGAAYAWwEA&#10;ALUDAAAAAA==&#10;">
                  <v:fill on="f" focussize="0,0"/>
                  <v:stroke on="f"/>
                  <v:imagedata r:id="rId23" o:title=""/>
                  <o:lock v:ext="edit" aspectratio="f"/>
                </v:shape>
              </v:group>
            </w:pict>
          </mc:Fallback>
        </mc:AlternateContent>
      </w:r>
      <w:r>
        <w:rPr>
          <w:rFonts w:ascii="Times New Roman" w:hAnsi="Times New Roman"/>
          <w:color w:val="000000" w:themeColor="text1"/>
          <w:sz w:val="30"/>
          <w:szCs w:val="30"/>
          <w:highlight w:val="none"/>
          <w14:textFill>
            <w14:solidFill>
              <w14:schemeClr w14:val="tx1"/>
            </w14:solidFill>
          </w14:textFill>
        </w:rPr>
        <mc:AlternateContent>
          <mc:Choice Requires="wps">
            <w:drawing>
              <wp:anchor distT="0" distB="0" distL="0" distR="0" simplePos="0" relativeHeight="251660288" behindDoc="1" locked="0" layoutInCell="1" allowOverlap="1">
                <wp:simplePos x="0" y="0"/>
                <wp:positionH relativeFrom="column">
                  <wp:posOffset>7628255</wp:posOffset>
                </wp:positionH>
                <wp:positionV relativeFrom="paragraph">
                  <wp:posOffset>339725</wp:posOffset>
                </wp:positionV>
                <wp:extent cx="1094740" cy="1881505"/>
                <wp:effectExtent l="0" t="0" r="10160" b="23495"/>
                <wp:wrapNone/>
                <wp:docPr id="1139" name="矩形 590"/>
                <wp:cNvGraphicFramePr/>
                <a:graphic xmlns:a="http://schemas.openxmlformats.org/drawingml/2006/main">
                  <a:graphicData uri="http://schemas.microsoft.com/office/word/2010/wordprocessingShape">
                    <wps:wsp>
                      <wps:cNvSpPr/>
                      <wps:spPr>
                        <a:xfrm>
                          <a:off x="0" y="0"/>
                          <a:ext cx="1094740" cy="188150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矩形 590" o:spid="_x0000_s1026" o:spt="1" style="position:absolute;left:0pt;margin-left:600.65pt;margin-top:26.75pt;height:148.15pt;width:86.2pt;z-index:-251656192;mso-width-relative:page;mso-height-relative:page;" fillcolor="#FFFFFF" filled="t" stroked="t" coordsize="21600,21600" o:gfxdata="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aHLK2QAAAAwBAAAPAAAAAAAAAAEAIAAAACIAAABkcnMvZG93bnJldi54bWxQ&#10;SwECFAAUAAAACACHTuJAWbK74fYBAAAYBAAADgAAAAAAAAABACAAAAAoAQAAZHJzL2Uyb0RvYy54&#10;bWxQSwUGAAAAAAYABgBZAQAAkAUAAAAA&#10;">
                <v:fill on="t" focussize="0,0"/>
                <v:stroke color="#000000" joinstyle="miter"/>
                <v:imagedata o:title=""/>
                <o:lock v:ext="edit" aspectratio="f"/>
              </v:rect>
            </w:pict>
          </mc:Fallback>
        </mc:AlternateContent>
      </w:r>
    </w:p>
    <w:p w14:paraId="51B70B53">
      <w:pPr>
        <w:pStyle w:val="20"/>
        <w:shd w:val="clear"/>
        <w:adjustRightInd w:val="0"/>
        <w:snapToGrid w:val="0"/>
        <w:spacing w:before="648" w:beforeLines="270" w:beforeAutospacing="0" w:after="648" w:afterLines="270" w:afterAutospacing="0"/>
        <w:jc w:val="center"/>
        <w:rPr>
          <w:color w:val="000000" w:themeColor="text1"/>
          <w:highlight w:val="none"/>
          <w14:textFill>
            <w14:solidFill>
              <w14:schemeClr w14:val="tx1"/>
            </w14:solidFill>
          </w14:textFill>
        </w:rPr>
      </w:pPr>
      <w:r>
        <w:rPr>
          <w:rFonts w:ascii="Times New Roman" w:hAnsi="Times New Roman"/>
          <w:color w:val="000000" w:themeColor="text1"/>
          <w:sz w:val="30"/>
          <w:szCs w:val="30"/>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252095</wp:posOffset>
                </wp:positionH>
                <wp:positionV relativeFrom="paragraph">
                  <wp:posOffset>5601970</wp:posOffset>
                </wp:positionV>
                <wp:extent cx="8858250" cy="398145"/>
                <wp:effectExtent l="4445" t="4445" r="14605" b="16510"/>
                <wp:wrapNone/>
                <wp:docPr id="171" name="矩形 171"/>
                <wp:cNvGraphicFramePr/>
                <a:graphic xmlns:a="http://schemas.openxmlformats.org/drawingml/2006/main">
                  <a:graphicData uri="http://schemas.microsoft.com/office/word/2010/wordprocessingShape">
                    <wps:wsp>
                      <wps:cNvSpPr>
                        <a:spLocks noChangeArrowheads="1"/>
                      </wps:cNvSpPr>
                      <wps:spPr bwMode="auto">
                        <a:xfrm>
                          <a:off x="0" y="0"/>
                          <a:ext cx="8858250" cy="398145"/>
                        </a:xfrm>
                        <a:prstGeom prst="rect">
                          <a:avLst/>
                        </a:prstGeom>
                        <a:solidFill>
                          <a:srgbClr val="80C687"/>
                        </a:solidFill>
                        <a:ln w="9525">
                          <a:solidFill>
                            <a:srgbClr val="000000"/>
                          </a:solidFill>
                          <a:miter lim="800000"/>
                        </a:ln>
                      </wps:spPr>
                      <wps:txbx>
                        <w:txbxContent>
                          <w:p w14:paraId="468C745E">
                            <w:pPr>
                              <w:snapToGrid w:val="0"/>
                              <w:spacing w:line="400" w:lineRule="exact"/>
                              <w:jc w:val="center"/>
                              <w:rPr>
                                <w:rFonts w:eastAsia="仿宋_GB2312"/>
                                <w:b/>
                                <w:sz w:val="32"/>
                                <w:szCs w:val="28"/>
                              </w:rPr>
                            </w:pPr>
                            <w:r>
                              <w:rPr>
                                <w:b/>
                                <w:sz w:val="28"/>
                              </w:rPr>
                              <w:t>附图</w:t>
                            </w:r>
                            <w:r>
                              <w:rPr>
                                <w:rFonts w:hint="eastAsia"/>
                                <w:b/>
                                <w:sz w:val="28"/>
                                <w:lang w:val="en-US" w:eastAsia="zh-CN"/>
                              </w:rPr>
                              <w:t>2</w:t>
                            </w:r>
                            <w:r>
                              <w:rPr>
                                <w:b/>
                                <w:sz w:val="28"/>
                              </w:rPr>
                              <w:t xml:space="preserve"> 建设地500米卫星图</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19.85pt;margin-top:441.1pt;height:31.35pt;width:697.5pt;z-index:251662336;v-text-anchor:middle;mso-width-relative:page;mso-height-relative:page;" fillcolor="#80C687" filled="t" stroked="t" coordsize="21600,21600" o:gfxdata="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uWgg3YAAAACwEAAA8AAAAAAAAAAQAgAAAAIgAAAGRy&#10;cy9kb3ducmV2LnhtbFBLAQIUABQAAAAIAIdO4kBUNGXuPgIAAIAEAAAOAAAAAAAAAAEAIAAAACcB&#10;AABkcnMvZTJvRG9jLnhtbFBLBQYAAAAABgAGAFkBAADXBQAAAAA=&#10;">
                <v:fill on="t" focussize="0,0"/>
                <v:stroke color="#000000" miterlimit="8" joinstyle="miter"/>
                <v:imagedata o:title=""/>
                <o:lock v:ext="edit" aspectratio="f"/>
                <v:textbox>
                  <w:txbxContent>
                    <w:p w14:paraId="468C745E">
                      <w:pPr>
                        <w:snapToGrid w:val="0"/>
                        <w:spacing w:line="400" w:lineRule="exact"/>
                        <w:jc w:val="center"/>
                        <w:rPr>
                          <w:rFonts w:eastAsia="仿宋_GB2312"/>
                          <w:b/>
                          <w:sz w:val="32"/>
                          <w:szCs w:val="28"/>
                        </w:rPr>
                      </w:pPr>
                      <w:r>
                        <w:rPr>
                          <w:b/>
                          <w:sz w:val="28"/>
                        </w:rPr>
                        <w:t>附图</w:t>
                      </w:r>
                      <w:r>
                        <w:rPr>
                          <w:rFonts w:hint="eastAsia"/>
                          <w:b/>
                          <w:sz w:val="28"/>
                          <w:lang w:val="en-US" w:eastAsia="zh-CN"/>
                        </w:rPr>
                        <w:t>2</w:t>
                      </w:r>
                      <w:r>
                        <w:rPr>
                          <w:b/>
                          <w:sz w:val="28"/>
                        </w:rPr>
                        <w:t xml:space="preserve"> 建设地500米卫星图</w:t>
                      </w:r>
                    </w:p>
                  </w:txbxContent>
                </v:textbox>
              </v:rect>
            </w:pict>
          </mc:Fallback>
        </mc:AlternateContent>
      </w:r>
      <w:r>
        <w:rPr>
          <w:rFonts w:ascii="Times New Roman" w:hAnsi="Times New Roman"/>
          <w:color w:val="000000" w:themeColor="text1"/>
          <w:sz w:val="30"/>
          <w:szCs w:val="30"/>
          <w:highlight w:val="none"/>
          <w14:textFill>
            <w14:solidFill>
              <w14:schemeClr w14:val="tx1"/>
            </w14:solidFill>
          </w14:textFill>
        </w:rPr>
        <mc:AlternateContent>
          <mc:Choice Requires="wps">
            <w:drawing>
              <wp:anchor distT="0" distB="0" distL="0" distR="0" simplePos="0" relativeHeight="251707392" behindDoc="0" locked="0" layoutInCell="1" allowOverlap="1">
                <wp:simplePos x="0" y="0"/>
                <wp:positionH relativeFrom="column">
                  <wp:posOffset>256540</wp:posOffset>
                </wp:positionH>
                <wp:positionV relativeFrom="paragraph">
                  <wp:posOffset>-34925</wp:posOffset>
                </wp:positionV>
                <wp:extent cx="1905" cy="5748020"/>
                <wp:effectExtent l="4445" t="0" r="12700" b="5080"/>
                <wp:wrapNone/>
                <wp:docPr id="17" name="直接连接符 154"/>
                <wp:cNvGraphicFramePr/>
                <a:graphic xmlns:a="http://schemas.openxmlformats.org/drawingml/2006/main">
                  <a:graphicData uri="http://schemas.microsoft.com/office/word/2010/wordprocessingShape">
                    <wps:wsp>
                      <wps:cNvCnPr/>
                      <wps:spPr>
                        <a:xfrm flipH="1">
                          <a:off x="0" y="0"/>
                          <a:ext cx="1905" cy="5748020"/>
                        </a:xfrm>
                        <a:prstGeom prst="line">
                          <a:avLst/>
                        </a:prstGeom>
                        <a:ln w="9525" cap="flat" cmpd="sng">
                          <a:solidFill>
                            <a:srgbClr val="000000"/>
                          </a:solidFill>
                          <a:prstDash val="solid"/>
                          <a:miter/>
                          <a:headEnd type="none" w="med" len="med"/>
                          <a:tailEnd type="none" w="med" len="med"/>
                        </a:ln>
                      </wps:spPr>
                      <wps:bodyPr/>
                    </wps:wsp>
                  </a:graphicData>
                </a:graphic>
              </wp:anchor>
            </w:drawing>
          </mc:Choice>
          <mc:Fallback>
            <w:pict>
              <v:line id="直接连接符 154" o:spid="_x0000_s1026" o:spt="20" style="position:absolute;left:0pt;flip:x;margin-left:20.2pt;margin-top:-2.75pt;height:452.6pt;width:0.15pt;z-index:251707392;mso-width-relative:page;mso-height-relative:page;" filled="f" stroked="t" coordsize="21600,21600" o:gfxdata="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mEav2QAAAAgBAAAPAAAAAAAAAAEAIAAAACIAAABkcnMvZG93&#10;bnJldi54bWxQSwECFAAUAAAACACHTuJAN/jJ/P8BAADyAwAADgAAAAAAAAABACAAAAAoAQAAZHJz&#10;L2Uyb0RvYy54bWxQSwUGAAAAAAYABgBZAQAAmQUAAAAA&#10;">
                <v:fill on="f" focussize="0,0"/>
                <v:stroke color="#000000" joinstyle="miter"/>
                <v:imagedata o:title=""/>
                <o:lock v:ext="edit" aspectratio="f"/>
              </v:line>
            </w:pict>
          </mc:Fallback>
        </mc:AlternateContent>
      </w:r>
      <w:r>
        <w:rPr>
          <w:sz w:val="30"/>
        </w:rPr>
        <mc:AlternateContent>
          <mc:Choice Requires="wps">
            <w:drawing>
              <wp:anchor distT="0" distB="0" distL="114300" distR="114300" simplePos="0" relativeHeight="251706368" behindDoc="0" locked="0" layoutInCell="1" allowOverlap="1">
                <wp:simplePos x="0" y="0"/>
                <wp:positionH relativeFrom="column">
                  <wp:posOffset>4904740</wp:posOffset>
                </wp:positionH>
                <wp:positionV relativeFrom="paragraph">
                  <wp:posOffset>3275330</wp:posOffset>
                </wp:positionV>
                <wp:extent cx="505460" cy="295275"/>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50546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EDA10">
                            <w:pPr>
                              <w:rPr>
                                <w:rFonts w:hint="default" w:eastAsia="宋体"/>
                                <w:b/>
                                <w:bCs/>
                                <w:lang w:val="en-US" w:eastAsia="zh-CN"/>
                              </w:rPr>
                            </w:pPr>
                            <w:r>
                              <w:rPr>
                                <w:rFonts w:hint="eastAsia"/>
                                <w:b/>
                                <w:bCs/>
                                <w:lang w:val="en-US" w:eastAsia="zh-CN"/>
                              </w:rPr>
                              <w:t>180m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2pt;margin-top:257.9pt;height:23.25pt;width:39.8pt;z-index:251706368;mso-width-relative:page;mso-height-relative:page;" filled="f" stroked="f" coordsize="21600,21600" o:gfxdata="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GjsWbcAAAACwEAAA8AAAAAAAAAAQAgAAAAIgAA&#10;AGRycy9kb3ducmV2LnhtbFBLAQIUABQAAAAIAIdO4kBTTuJKPQIAAGkEAAAOAAAAAAAAAAEAIAAA&#10;ACsBAABkcnMvZTJvRG9jLnhtbFBLBQYAAAAABgAGAFkBAADaBQAAAAA=&#10;">
                <v:fill on="f" focussize="0,0"/>
                <v:stroke on="f" weight="0.5pt"/>
                <v:imagedata o:title=""/>
                <o:lock v:ext="edit" aspectratio="f"/>
                <v:textbox>
                  <w:txbxContent>
                    <w:p w14:paraId="474EDA10">
                      <w:pPr>
                        <w:rPr>
                          <w:rFonts w:hint="default" w:eastAsia="宋体"/>
                          <w:b/>
                          <w:bCs/>
                          <w:lang w:val="en-US" w:eastAsia="zh-CN"/>
                        </w:rPr>
                      </w:pPr>
                      <w:r>
                        <w:rPr>
                          <w:rFonts w:hint="eastAsia"/>
                          <w:b/>
                          <w:bCs/>
                          <w:lang w:val="en-US" w:eastAsia="zh-CN"/>
                        </w:rPr>
                        <w:t>180m</w:t>
                      </w:r>
                    </w:p>
                  </w:txbxContent>
                </v:textbox>
              </v:shape>
            </w:pict>
          </mc:Fallback>
        </mc:AlternateContent>
      </w:r>
      <w:r>
        <w:rPr>
          <w:sz w:val="30"/>
        </w:rPr>
        <mc:AlternateContent>
          <mc:Choice Requires="wps">
            <w:drawing>
              <wp:anchor distT="0" distB="0" distL="114300" distR="114300" simplePos="0" relativeHeight="251705344" behindDoc="0" locked="0" layoutInCell="1" allowOverlap="1">
                <wp:simplePos x="0" y="0"/>
                <wp:positionH relativeFrom="column">
                  <wp:posOffset>2620010</wp:posOffset>
                </wp:positionH>
                <wp:positionV relativeFrom="paragraph">
                  <wp:posOffset>2558415</wp:posOffset>
                </wp:positionV>
                <wp:extent cx="505460" cy="295275"/>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50546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5B8B59">
                            <w:pPr>
                              <w:rPr>
                                <w:rFonts w:hint="default" w:eastAsia="宋体"/>
                                <w:b/>
                                <w:bCs/>
                                <w:lang w:val="en-US" w:eastAsia="zh-CN"/>
                              </w:rPr>
                            </w:pPr>
                            <w:r>
                              <w:rPr>
                                <w:rFonts w:hint="eastAsia"/>
                                <w:b/>
                                <w:bCs/>
                                <w:lang w:val="en-US" w:eastAsia="zh-CN"/>
                              </w:rPr>
                              <w:t>425m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3pt;margin-top:201.45pt;height:23.25pt;width:39.8pt;z-index:251705344;mso-width-relative:page;mso-height-relative:page;" filled="f" stroked="f" coordsize="21600,21600" o:gfxdata="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&#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PAuQk2wAAAAsBAAAPAAAAAAAAAAEAIAAAACIAAABk&#10;cnMvZG93bnJldi54bWxQSwECFAAUAAAACACHTuJAxF7KEDwCAABpBAAADgAAAAAAAAABACAAAAAq&#10;AQAAZHJzL2Uyb0RvYy54bWxQSwUGAAAAAAYABgBZAQAA2AUAAAAA&#10;">
                <v:fill on="f" focussize="0,0"/>
                <v:stroke on="f" weight="0.5pt"/>
                <v:imagedata o:title=""/>
                <o:lock v:ext="edit" aspectratio="f"/>
                <v:textbox>
                  <w:txbxContent>
                    <w:p w14:paraId="205B8B59">
                      <w:pPr>
                        <w:rPr>
                          <w:rFonts w:hint="default" w:eastAsia="宋体"/>
                          <w:b/>
                          <w:bCs/>
                          <w:lang w:val="en-US" w:eastAsia="zh-CN"/>
                        </w:rPr>
                      </w:pPr>
                      <w:r>
                        <w:rPr>
                          <w:rFonts w:hint="eastAsia"/>
                          <w:b/>
                          <w:bCs/>
                          <w:lang w:val="en-US" w:eastAsia="zh-CN"/>
                        </w:rPr>
                        <w:t>425m</w:t>
                      </w:r>
                    </w:p>
                  </w:txbxContent>
                </v:textbox>
              </v:shape>
            </w:pict>
          </mc:Fallback>
        </mc:AlternateContent>
      </w:r>
      <w:r>
        <w:rPr>
          <w:sz w:val="30"/>
        </w:rPr>
        <mc:AlternateContent>
          <mc:Choice Requires="wps">
            <w:drawing>
              <wp:anchor distT="0" distB="0" distL="114300" distR="114300" simplePos="0" relativeHeight="251704320" behindDoc="0" locked="0" layoutInCell="1" allowOverlap="1">
                <wp:simplePos x="0" y="0"/>
                <wp:positionH relativeFrom="column">
                  <wp:posOffset>3681095</wp:posOffset>
                </wp:positionH>
                <wp:positionV relativeFrom="paragraph">
                  <wp:posOffset>2169795</wp:posOffset>
                </wp:positionV>
                <wp:extent cx="505460" cy="295275"/>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50546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903693">
                            <w:pPr>
                              <w:rPr>
                                <w:rFonts w:hint="default" w:eastAsia="宋体"/>
                                <w:b/>
                                <w:bCs/>
                                <w:lang w:val="en-US" w:eastAsia="zh-CN"/>
                              </w:rPr>
                            </w:pPr>
                            <w:r>
                              <w:rPr>
                                <w:rFonts w:hint="eastAsia"/>
                                <w:b/>
                                <w:bCs/>
                                <w:lang w:val="en-US" w:eastAsia="zh-CN"/>
                              </w:rPr>
                              <w:t>230m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85pt;margin-top:170.85pt;height:23.25pt;width:39.8pt;z-index:251704320;mso-width-relative:page;mso-height-relative:page;" filled="f" stroked="f" coordsize="21600,21600" o:gfxdata="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GNplXcAAAACwEAAA8AAAAAAAAAAQAgAAAAIgAA&#10;AGRycy9kb3ducmV2LnhtbFBLAQIUABQAAAAIAIdO4kBJUdImPQIAAGkEAAAOAAAAAAAAAAEAIAAA&#10;ACsBAABkcnMvZTJvRG9jLnhtbFBLBQYAAAAABgAGAFkBAADaBQAAAAA=&#10;">
                <v:fill on="f" focussize="0,0"/>
                <v:stroke on="f" weight="0.5pt"/>
                <v:imagedata o:title=""/>
                <o:lock v:ext="edit" aspectratio="f"/>
                <v:textbox>
                  <w:txbxContent>
                    <w:p w14:paraId="5B903693">
                      <w:pPr>
                        <w:rPr>
                          <w:rFonts w:hint="default" w:eastAsia="宋体"/>
                          <w:b/>
                          <w:bCs/>
                          <w:lang w:val="en-US" w:eastAsia="zh-CN"/>
                        </w:rPr>
                      </w:pPr>
                      <w:r>
                        <w:rPr>
                          <w:rFonts w:hint="eastAsia"/>
                          <w:b/>
                          <w:bCs/>
                          <w:lang w:val="en-US" w:eastAsia="zh-CN"/>
                        </w:rPr>
                        <w:t>230m</w:t>
                      </w:r>
                    </w:p>
                  </w:txbxContent>
                </v:textbox>
              </v:shape>
            </w:pict>
          </mc:Fallback>
        </mc:AlternateContent>
      </w:r>
      <w:r>
        <w:rPr>
          <w:sz w:val="30"/>
        </w:rPr>
        <mc:AlternateContent>
          <mc:Choice Requires="wps">
            <w:drawing>
              <wp:anchor distT="0" distB="0" distL="114300" distR="114300" simplePos="0" relativeHeight="251703296" behindDoc="0" locked="0" layoutInCell="1" allowOverlap="1">
                <wp:simplePos x="0" y="0"/>
                <wp:positionH relativeFrom="column">
                  <wp:posOffset>4017645</wp:posOffset>
                </wp:positionH>
                <wp:positionV relativeFrom="paragraph">
                  <wp:posOffset>2903220</wp:posOffset>
                </wp:positionV>
                <wp:extent cx="438150" cy="295275"/>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43815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4CF209">
                            <w:pPr>
                              <w:rPr>
                                <w:rFonts w:hint="default" w:eastAsia="宋体"/>
                                <w:b/>
                                <w:bCs/>
                                <w:lang w:val="en-US" w:eastAsia="zh-CN"/>
                              </w:rPr>
                            </w:pPr>
                            <w:r>
                              <w:rPr>
                                <w:rFonts w:hint="eastAsia"/>
                                <w:b/>
                                <w:bCs/>
                                <w:lang w:val="en-US" w:eastAsia="zh-CN"/>
                              </w:rPr>
                              <w:t>60m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35pt;margin-top:228.6pt;height:23.25pt;width:34.5pt;z-index:251703296;mso-width-relative:page;mso-height-relative:page;" filled="f" stroked="f" coordsize="21600,21600" o:gfxdata="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rSWpe2wAAAAsBAAAPAAAAAAAAAAEAIAAAACIAAABk&#10;cnMvZG93bnJldi54bWxQSwECFAAUAAAACACHTuJA3p+kTDwCAABpBAAADgAAAAAAAAABACAAAAAq&#10;AQAAZHJzL2Uyb0RvYy54bWxQSwUGAAAAAAYABgBZAQAA2AUAAAAA&#10;">
                <v:fill on="f" focussize="0,0"/>
                <v:stroke on="f" weight="0.5pt"/>
                <v:imagedata o:title=""/>
                <o:lock v:ext="edit" aspectratio="f"/>
                <v:textbox>
                  <w:txbxContent>
                    <w:p w14:paraId="654CF209">
                      <w:pPr>
                        <w:rPr>
                          <w:rFonts w:hint="default" w:eastAsia="宋体"/>
                          <w:b/>
                          <w:bCs/>
                          <w:lang w:val="en-US" w:eastAsia="zh-CN"/>
                        </w:rPr>
                      </w:pPr>
                      <w:r>
                        <w:rPr>
                          <w:rFonts w:hint="eastAsia"/>
                          <w:b/>
                          <w:bCs/>
                          <w:lang w:val="en-US" w:eastAsia="zh-CN"/>
                        </w:rPr>
                        <w:t>60m</w:t>
                      </w:r>
                    </w:p>
                  </w:txbxContent>
                </v:textbox>
              </v:shape>
            </w:pict>
          </mc:Fallback>
        </mc:AlternateContent>
      </w:r>
      <w:r>
        <w:rPr>
          <w:sz w:val="30"/>
        </w:rPr>
        <mc:AlternateContent>
          <mc:Choice Requires="wps">
            <w:drawing>
              <wp:anchor distT="0" distB="0" distL="114300" distR="114300" simplePos="0" relativeHeight="251702272" behindDoc="0" locked="0" layoutInCell="1" allowOverlap="1">
                <wp:simplePos x="0" y="0"/>
                <wp:positionH relativeFrom="column">
                  <wp:posOffset>4885690</wp:posOffset>
                </wp:positionH>
                <wp:positionV relativeFrom="paragraph">
                  <wp:posOffset>2683510</wp:posOffset>
                </wp:positionV>
                <wp:extent cx="438150" cy="295275"/>
                <wp:effectExtent l="0" t="0" r="0" b="0"/>
                <wp:wrapNone/>
                <wp:docPr id="292" name="文本框 292"/>
                <wp:cNvGraphicFramePr/>
                <a:graphic xmlns:a="http://schemas.openxmlformats.org/drawingml/2006/main">
                  <a:graphicData uri="http://schemas.microsoft.com/office/word/2010/wordprocessingShape">
                    <wps:wsp>
                      <wps:cNvSpPr txBox="1"/>
                      <wps:spPr>
                        <a:xfrm>
                          <a:off x="3268345" y="2635885"/>
                          <a:ext cx="43815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902285">
                            <w:pPr>
                              <w:rPr>
                                <w:rFonts w:hint="default" w:eastAsia="宋体"/>
                                <w:b/>
                                <w:bCs/>
                                <w:lang w:val="en-US" w:eastAsia="zh-CN"/>
                              </w:rPr>
                            </w:pPr>
                            <w:r>
                              <w:rPr>
                                <w:rFonts w:hint="eastAsia"/>
                                <w:b/>
                                <w:bCs/>
                                <w:lang w:val="en-US" w:eastAsia="zh-CN"/>
                              </w:rPr>
                              <w:t>60m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7pt;margin-top:211.3pt;height:23.25pt;width:34.5pt;z-index:251702272;mso-width-relative:page;mso-height-relative:page;" filled="f" stroked="f" coordsize="21600,21600" o:gfxdata="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Bleqp3AAAAAsBAAAPAAAA&#10;AAAAAAEAIAAAACIAAABkcnMvZG93bnJldi54bWxQSwECFAAUAAAACACHTuJAljjfKUoCAAB1BAAA&#10;DgAAAAAAAAABACAAAAArAQAAZHJzL2Uyb0RvYy54bWxQSwUGAAAAAAYABgBZAQAA5wUAAAAA&#10;">
                <v:fill on="f" focussize="0,0"/>
                <v:stroke on="f" weight="0.5pt"/>
                <v:imagedata o:title=""/>
                <o:lock v:ext="edit" aspectratio="f"/>
                <v:textbox>
                  <w:txbxContent>
                    <w:p w14:paraId="01902285">
                      <w:pPr>
                        <w:rPr>
                          <w:rFonts w:hint="default" w:eastAsia="宋体"/>
                          <w:b/>
                          <w:bCs/>
                          <w:lang w:val="en-US" w:eastAsia="zh-CN"/>
                        </w:rPr>
                      </w:pPr>
                      <w:r>
                        <w:rPr>
                          <w:rFonts w:hint="eastAsia"/>
                          <w:b/>
                          <w:bCs/>
                          <w:lang w:val="en-US" w:eastAsia="zh-CN"/>
                        </w:rPr>
                        <w:t>60m</w:t>
                      </w:r>
                    </w:p>
                  </w:txbxContent>
                </v:textbox>
              </v:shape>
            </w:pict>
          </mc:Fallback>
        </mc:AlternateContent>
      </w:r>
      <w:r>
        <w:rPr>
          <w:sz w:val="30"/>
        </w:rPr>
        <mc:AlternateContent>
          <mc:Choice Requires="wps">
            <w:drawing>
              <wp:anchor distT="0" distB="0" distL="114300" distR="114300" simplePos="0" relativeHeight="251698176" behindDoc="0" locked="0" layoutInCell="1" allowOverlap="1">
                <wp:simplePos x="0" y="0"/>
                <wp:positionH relativeFrom="column">
                  <wp:posOffset>2306320</wp:posOffset>
                </wp:positionH>
                <wp:positionV relativeFrom="paragraph">
                  <wp:posOffset>2751455</wp:posOffset>
                </wp:positionV>
                <wp:extent cx="2040255" cy="8255"/>
                <wp:effectExtent l="0" t="38100" r="17145" b="29845"/>
                <wp:wrapNone/>
                <wp:docPr id="288" name="直接箭头连接符 288"/>
                <wp:cNvGraphicFramePr/>
                <a:graphic xmlns:a="http://schemas.openxmlformats.org/drawingml/2006/main">
                  <a:graphicData uri="http://schemas.microsoft.com/office/word/2010/wordprocessingShape">
                    <wps:wsp>
                      <wps:cNvCnPr/>
                      <wps:spPr>
                        <a:xfrm flipH="1" flipV="1">
                          <a:off x="0" y="0"/>
                          <a:ext cx="2040255" cy="8255"/>
                        </a:xfrm>
                        <a:prstGeom prst="straightConnector1">
                          <a:avLst/>
                        </a:prstGeom>
                        <a:ln w="12700">
                          <a:solidFill>
                            <a:srgbClr val="FF000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81.6pt;margin-top:216.65pt;height:0.65pt;width:160.65pt;z-index:251698176;mso-width-relative:page;mso-height-relative:page;" filled="f" stroked="t" coordsize="21600,21600" o:gfxdata="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1Zh47Z&#10;AAAACwEAAA8AAAAAAAAAAQAgAAAAIgAAAGRycy9kb3ducmV2LnhtbFBLAQIUABQAAAAIAIdO4kDm&#10;HxggHwIAABAEAAAOAAAAAAAAAAEAIAAAACgBAABkcnMvZTJvRG9jLnhtbFBLBQYAAAAABgAGAFkB&#10;AAC5BQAAAAA=&#10;">
                <v:fill on="f" focussize="0,0"/>
                <v:stroke weight="1pt" color="#FF0000 [3204]" joinstyle="round" endarrow="block"/>
                <v:imagedata o:title=""/>
                <o:lock v:ext="edit" aspectratio="f"/>
              </v:shape>
            </w:pict>
          </mc:Fallback>
        </mc:AlternateContent>
      </w:r>
      <w:r>
        <w:rPr>
          <w:sz w:val="30"/>
        </w:rPr>
        <mc:AlternateContent>
          <mc:Choice Requires="wps">
            <w:drawing>
              <wp:anchor distT="0" distB="0" distL="114300" distR="114300" simplePos="0" relativeHeight="251697152" behindDoc="0" locked="0" layoutInCell="1" allowOverlap="1">
                <wp:simplePos x="0" y="0"/>
                <wp:positionH relativeFrom="column">
                  <wp:posOffset>4020185</wp:posOffset>
                </wp:positionH>
                <wp:positionV relativeFrom="paragraph">
                  <wp:posOffset>2890520</wp:posOffset>
                </wp:positionV>
                <wp:extent cx="317500" cy="66675"/>
                <wp:effectExtent l="0" t="6350" r="6350" b="22225"/>
                <wp:wrapNone/>
                <wp:docPr id="287" name="直接箭头连接符 287"/>
                <wp:cNvGraphicFramePr/>
                <a:graphic xmlns:a="http://schemas.openxmlformats.org/drawingml/2006/main">
                  <a:graphicData uri="http://schemas.microsoft.com/office/word/2010/wordprocessingShape">
                    <wps:wsp>
                      <wps:cNvCnPr>
                        <a:endCxn id="191" idx="3"/>
                      </wps:cNvCnPr>
                      <wps:spPr>
                        <a:xfrm flipH="1">
                          <a:off x="4830445" y="3862705"/>
                          <a:ext cx="317500" cy="66675"/>
                        </a:xfrm>
                        <a:prstGeom prst="straightConnector1">
                          <a:avLst/>
                        </a:prstGeom>
                        <a:ln w="12700">
                          <a:solidFill>
                            <a:srgbClr val="FF000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16.55pt;margin-top:227.6pt;height:5.25pt;width:25pt;z-index:251697152;mso-width-relative:page;mso-height-relative:page;" filled="f" stroked="t" coordsize="21600,21600" o:gfxdata="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McbgtoAAAALAQAADwAAAAAAAAABACAAAAAiAAAAZHJz&#10;L2Rvd25yZXYueG1sUEsBAhQAFAAAAAgAh07iQEWKbaA7AgAAOwQAAA4AAAAAAAAAAQAgAAAAKQEA&#10;AGRycy9lMm9Eb2MueG1sUEsFBgAAAAAGAAYAWQEAANYFAAAAAA==&#10;">
                <v:fill on="f" focussize="0,0"/>
                <v:stroke weight="1pt" color="#FF0000 [3204]" joinstyle="round" endarrow="block"/>
                <v:imagedata o:title=""/>
                <o:lock v:ext="edit" aspectratio="f"/>
              </v:shape>
            </w:pict>
          </mc:Fallback>
        </mc:AlternateContent>
      </w:r>
      <w:r>
        <w:rPr>
          <w:rFonts w:ascii="Times New Roman" w:hAnsi="Times New Roman"/>
          <w:color w:val="000000" w:themeColor="text1"/>
          <w:sz w:val="30"/>
          <w:szCs w:val="30"/>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7824470</wp:posOffset>
                </wp:positionH>
                <wp:positionV relativeFrom="paragraph">
                  <wp:posOffset>4163060</wp:posOffset>
                </wp:positionV>
                <wp:extent cx="248920" cy="137795"/>
                <wp:effectExtent l="5080" t="4445" r="12700" b="10160"/>
                <wp:wrapNone/>
                <wp:docPr id="214" name="矩形 214"/>
                <wp:cNvGraphicFramePr/>
                <a:graphic xmlns:a="http://schemas.openxmlformats.org/drawingml/2006/main">
                  <a:graphicData uri="http://schemas.microsoft.com/office/word/2010/wordprocessingShape">
                    <wps:wsp>
                      <wps:cNvSpPr>
                        <a:spLocks noChangeArrowheads="1"/>
                      </wps:cNvSpPr>
                      <wps:spPr bwMode="auto">
                        <a:xfrm>
                          <a:off x="0" y="0"/>
                          <a:ext cx="248920" cy="137795"/>
                        </a:xfrm>
                        <a:prstGeom prst="rect">
                          <a:avLst/>
                        </a:prstGeom>
                        <a:solidFill>
                          <a:srgbClr val="FFFFFF"/>
                        </a:solidFill>
                        <a:ln w="9525">
                          <a:solidFill>
                            <a:srgbClr val="002060"/>
                          </a:solidFill>
                          <a:miter lim="800000"/>
                          <a:tailEnd type="none" w="med" len="lg"/>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16.1pt;margin-top:327.8pt;height:10.85pt;width:19.6pt;z-index:251692032;mso-width-relative:page;mso-height-relative:page;" fillcolor="#FFFFFF" filled="t" stroked="t" coordsize="21600,21600" o:gfxdata="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3R84g2gAA&#10;AA0BAAAPAAAAAAAAAAEAIAAAACIAAABkcnMvZG93bnJldi54bWxQSwECFAAUAAAACACHTuJAPWcu&#10;MFUCAACbBAAADgAAAAAAAAABACAAAAApAQAAZHJzL2Uyb0RvYy54bWxQSwUGAAAAAAYABgBZAQAA&#10;8AUAAAAA&#10;">
                <v:fill on="t" focussize="0,0"/>
                <v:stroke color="#002060" miterlimit="8" joinstyle="miter" endarrowlength="long"/>
                <v:imagedata o:title=""/>
                <o:lock v:ext="edit" aspectratio="f"/>
              </v:rect>
            </w:pict>
          </mc:Fallback>
        </mc:AlternateContent>
      </w:r>
      <w:r>
        <w:rPr>
          <w:sz w:val="30"/>
        </w:rPr>
        <mc:AlternateContent>
          <mc:Choice Requires="wps">
            <w:drawing>
              <wp:anchor distT="0" distB="0" distL="114300" distR="114300" simplePos="0" relativeHeight="251691008" behindDoc="0" locked="0" layoutInCell="1" allowOverlap="1">
                <wp:simplePos x="0" y="0"/>
                <wp:positionH relativeFrom="column">
                  <wp:posOffset>7828280</wp:posOffset>
                </wp:positionH>
                <wp:positionV relativeFrom="paragraph">
                  <wp:posOffset>3830955</wp:posOffset>
                </wp:positionV>
                <wp:extent cx="340995" cy="177800"/>
                <wp:effectExtent l="12700" t="12700" r="27305" b="19050"/>
                <wp:wrapNone/>
                <wp:docPr id="213" name="矩形 213"/>
                <wp:cNvGraphicFramePr/>
                <a:graphic xmlns:a="http://schemas.openxmlformats.org/drawingml/2006/main">
                  <a:graphicData uri="http://schemas.microsoft.com/office/word/2010/wordprocessingShape">
                    <wps:wsp>
                      <wps:cNvSpPr/>
                      <wps:spPr>
                        <a:xfrm>
                          <a:off x="0" y="0"/>
                          <a:ext cx="340995" cy="177800"/>
                        </a:xfrm>
                        <a:prstGeom prst="rect">
                          <a:avLst/>
                        </a:prstGeom>
                        <a:solidFill>
                          <a:schemeClr val="bg1"/>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6.4pt;margin-top:301.65pt;height:14pt;width:26.85pt;z-index:251691008;v-text-anchor:middle;mso-width-relative:page;mso-height-relative:page;" fillcolor="#FFFFFF [3212]" filled="t" stroked="t" coordsize="21600,21600" o:gfxdata="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K4iu/XAAAADQEAAA8AAAAAAAAAAQAgAAAAIgAAAGRycy9kb3ducmV2LnhtbFBLAQIU&#10;ABQAAAAIAIdO4kCEZT78ZgIAAOAEAAAOAAAAAAAAAAEAIAAAACYBAABkcnMvZTJvRG9jLnhtbFBL&#10;BQYAAAAABgAGAFkBAAD+BQAAAAA=&#10;">
                <v:fill on="t" focussize="0,0"/>
                <v:stroke weight="2pt" color="#FFFF00 [2404]" joinstyle="round"/>
                <v:imagedata o:title=""/>
                <o:lock v:ext="edit" aspectratio="f"/>
              </v:rect>
            </w:pict>
          </mc:Fallback>
        </mc:AlternateContent>
      </w:r>
      <w:r>
        <w:rPr>
          <w:rFonts w:ascii="Times New Roman" w:hAnsi="Times New Roman"/>
          <w:color w:val="000000" w:themeColor="text1"/>
          <w:sz w:val="30"/>
          <w:szCs w:val="30"/>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7797165</wp:posOffset>
                </wp:positionH>
                <wp:positionV relativeFrom="paragraph">
                  <wp:posOffset>3411220</wp:posOffset>
                </wp:positionV>
                <wp:extent cx="323850" cy="198755"/>
                <wp:effectExtent l="4445" t="4445" r="14605" b="6350"/>
                <wp:wrapNone/>
                <wp:docPr id="212" name="椭圆 212"/>
                <wp:cNvGraphicFramePr/>
                <a:graphic xmlns:a="http://schemas.openxmlformats.org/drawingml/2006/main">
                  <a:graphicData uri="http://schemas.microsoft.com/office/word/2010/wordprocessingShape">
                    <wps:wsp>
                      <wps:cNvSpPr>
                        <a:spLocks noChangeArrowheads="1"/>
                      </wps:cNvSpPr>
                      <wps:spPr bwMode="auto">
                        <a:xfrm>
                          <a:off x="0" y="0"/>
                          <a:ext cx="323850" cy="198755"/>
                        </a:xfrm>
                        <a:prstGeom prst="ellipse">
                          <a:avLst/>
                        </a:prstGeom>
                        <a:noFill/>
                        <a:ln w="9525">
                          <a:solidFill>
                            <a:schemeClr val="accent6">
                              <a:lumMod val="75000"/>
                            </a:schemeClr>
                          </a:solidFill>
                          <a:round/>
                          <a:tailEnd type="none" w="med" len="lg"/>
                        </a:ln>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613.95pt;margin-top:268.6pt;height:15.65pt;width:25.5pt;z-index:251689984;mso-width-relative:page;mso-height-relative:page;" filled="f" stroked="t" coordsize="21600,21600" o:gfxdata="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W&#10;pXnk3AAAAA0BAAAPAAAAAAAAAAEAIAAAACIAAABkcnMvZG93bnJldi54bWxQSwECFAAUAAAACACH&#10;TuJA+/FDiVkCAACKBAAADgAAAAAAAAABACAAAAArAQAAZHJzL2Uyb0RvYy54bWxQSwUGAAAAAAYA&#10;BgBZAQAA9gUAAAAA&#10;">
                <v:fill on="f" focussize="0,0"/>
                <v:stroke color="#E46C0A [2409]" joinstyle="round" endarrowlength="long"/>
                <v:imagedata o:title=""/>
                <o:lock v:ext="edit" aspectratio="f"/>
              </v:shape>
            </w:pict>
          </mc:Fallback>
        </mc:AlternateContent>
      </w:r>
      <w:r>
        <w:rPr>
          <w:rFonts w:ascii="Times New Roman" w:hAnsi="Times New Roman"/>
          <w:color w:val="000000" w:themeColor="text1"/>
          <w:sz w:val="30"/>
          <w:szCs w:val="30"/>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7816850</wp:posOffset>
                </wp:positionH>
                <wp:positionV relativeFrom="paragraph">
                  <wp:posOffset>3026410</wp:posOffset>
                </wp:positionV>
                <wp:extent cx="231775" cy="137160"/>
                <wp:effectExtent l="5080" t="5080" r="10795" b="10160"/>
                <wp:wrapNone/>
                <wp:docPr id="46" name="矩形 46"/>
                <wp:cNvGraphicFramePr/>
                <a:graphic xmlns:a="http://schemas.openxmlformats.org/drawingml/2006/main">
                  <a:graphicData uri="http://schemas.microsoft.com/office/word/2010/wordprocessingShape">
                    <wps:wsp>
                      <wps:cNvSpPr>
                        <a:spLocks noChangeArrowheads="1"/>
                      </wps:cNvSpPr>
                      <wps:spPr bwMode="auto">
                        <a:xfrm>
                          <a:off x="0" y="0"/>
                          <a:ext cx="231775" cy="137160"/>
                        </a:xfrm>
                        <a:prstGeom prst="rect">
                          <a:avLst/>
                        </a:prstGeom>
                        <a:noFill/>
                        <a:ln w="9525">
                          <a:solidFill>
                            <a:srgbClr val="00B0F0"/>
                          </a:solidFill>
                          <a:miter lim="800000"/>
                          <a:tailEnd type="none" w="med" len="lg"/>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15.5pt;margin-top:238.3pt;height:10.8pt;width:18.25pt;z-index:251688960;mso-width-relative:page;mso-height-relative:page;" filled="f" stroked="t" coordsize="21600,21600" o:gfxdata="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Yu+y9wAAAANAQAA&#10;DwAAAAAAAAABACAAAAAiAAAAZHJzL2Rvd25yZXYueG1sUEsBAhQAFAAAAAgAh07iQEvVzNtOAgAA&#10;cAQAAA4AAAAAAAAAAQAgAAAAKwEAAGRycy9lMm9Eb2MueG1sUEsFBgAAAAAGAAYAWQEAAOsFAAAA&#10;AA==&#10;">
                <v:fill on="f" focussize="0,0"/>
                <v:stroke color="#00B0F0" miterlimit="8" joinstyle="miter" endarrowlength="long"/>
                <v:imagedata o:title=""/>
                <o:lock v:ext="edit" aspectratio="f"/>
              </v:rect>
            </w:pict>
          </mc:Fallback>
        </mc:AlternateContent>
      </w:r>
      <w:r>
        <w:rPr>
          <w:rFonts w:ascii="Times New Roman" w:hAnsi="Times New Roman"/>
          <w:color w:val="000000" w:themeColor="text1"/>
          <w:sz w:val="30"/>
          <w:szCs w:val="30"/>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7804150</wp:posOffset>
                </wp:positionH>
                <wp:positionV relativeFrom="paragraph">
                  <wp:posOffset>2720340</wp:posOffset>
                </wp:positionV>
                <wp:extent cx="231775" cy="137160"/>
                <wp:effectExtent l="5080" t="5080" r="10795" b="10160"/>
                <wp:wrapNone/>
                <wp:docPr id="211" name="矩形 211"/>
                <wp:cNvGraphicFramePr/>
                <a:graphic xmlns:a="http://schemas.openxmlformats.org/drawingml/2006/main">
                  <a:graphicData uri="http://schemas.microsoft.com/office/word/2010/wordprocessingShape">
                    <wps:wsp>
                      <wps:cNvSpPr>
                        <a:spLocks noChangeArrowheads="1"/>
                      </wps:cNvSpPr>
                      <wps:spPr bwMode="auto">
                        <a:xfrm>
                          <a:off x="0" y="0"/>
                          <a:ext cx="231775" cy="137160"/>
                        </a:xfrm>
                        <a:prstGeom prst="rect">
                          <a:avLst/>
                        </a:prstGeom>
                        <a:noFill/>
                        <a:ln w="9525">
                          <a:solidFill>
                            <a:srgbClr val="FF0000"/>
                          </a:solidFill>
                          <a:miter lim="800000"/>
                          <a:tailEnd type="none" w="med" len="lg"/>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14.5pt;margin-top:214.2pt;height:10.8pt;width:18.25pt;z-index:251687936;mso-width-relative:page;mso-height-relative:page;" filled="f" stroked="t" coordsize="21600,21600" o:gfxdata="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j0J2dsAAAANAQAADwAA&#10;AAAAAAABACAAAAAiAAAAZHJzL2Rvd25yZXYueG1sUEsBAhQAFAAAAAgAh07iQMZozr9MAgAAcgQA&#10;AA4AAAAAAAAAAQAgAAAAKgEAAGRycy9lMm9Eb2MueG1sUEsFBgAAAAAGAAYAWQEAAOgFAAAAAA==&#10;">
                <v:fill on="f" focussize="0,0"/>
                <v:stroke color="#FF0000" miterlimit="8" joinstyle="miter" endarrowlength="long"/>
                <v:imagedata o:title=""/>
                <o:lock v:ext="edit" aspectratio="f"/>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8114665</wp:posOffset>
                </wp:positionH>
                <wp:positionV relativeFrom="paragraph">
                  <wp:posOffset>2639695</wp:posOffset>
                </wp:positionV>
                <wp:extent cx="1275715" cy="2374265"/>
                <wp:effectExtent l="0" t="0" r="0" b="0"/>
                <wp:wrapNone/>
                <wp:docPr id="172" name="文本框 172"/>
                <wp:cNvGraphicFramePr/>
                <a:graphic xmlns:a="http://schemas.openxmlformats.org/drawingml/2006/main">
                  <a:graphicData uri="http://schemas.microsoft.com/office/word/2010/wordprocessingShape">
                    <wps:wsp>
                      <wps:cNvSpPr txBox="1">
                        <a:spLocks noChangeArrowheads="1"/>
                      </wps:cNvSpPr>
                      <wps:spPr bwMode="auto">
                        <a:xfrm>
                          <a:off x="0" y="0"/>
                          <a:ext cx="1275715" cy="2374265"/>
                        </a:xfrm>
                        <a:prstGeom prst="rect">
                          <a:avLst/>
                        </a:prstGeom>
                        <a:noFill/>
                        <a:ln>
                          <a:noFill/>
                        </a:ln>
                      </wps:spPr>
                      <wps:txbx>
                        <w:txbxContent>
                          <w:p w14:paraId="61FEEDAD">
                            <w:pPr>
                              <w:spacing w:line="240" w:lineRule="auto"/>
                              <w:rPr>
                                <w:rFonts w:hint="eastAsia"/>
                              </w:rPr>
                            </w:pPr>
                            <w:r>
                              <w:rPr>
                                <w:rFonts w:hint="eastAsia"/>
                              </w:rPr>
                              <w:t>本项目车间</w:t>
                            </w:r>
                          </w:p>
                          <w:p w14:paraId="189F05C3">
                            <w:pPr>
                              <w:spacing w:line="240" w:lineRule="auto"/>
                              <w:rPr>
                                <w:rFonts w:hint="eastAsia"/>
                              </w:rPr>
                            </w:pPr>
                          </w:p>
                          <w:p w14:paraId="77120A51">
                            <w:pPr>
                              <w:spacing w:line="240" w:lineRule="auto"/>
                              <w:rPr>
                                <w:rFonts w:hint="eastAsia"/>
                                <w:lang w:val="en-US" w:eastAsia="zh-CN"/>
                              </w:rPr>
                            </w:pPr>
                            <w:r>
                              <w:rPr>
                                <w:rFonts w:hint="eastAsia"/>
                                <w:lang w:val="en-US" w:eastAsia="zh-CN"/>
                              </w:rPr>
                              <w:t>总厂区</w:t>
                            </w:r>
                          </w:p>
                          <w:p w14:paraId="26D66B1A">
                            <w:pPr>
                              <w:spacing w:line="240" w:lineRule="auto"/>
                              <w:rPr>
                                <w:rFonts w:hint="default"/>
                                <w:lang w:val="en-US" w:eastAsia="zh-CN"/>
                              </w:rPr>
                            </w:pPr>
                          </w:p>
                          <w:p w14:paraId="30D77C9A">
                            <w:pPr>
                              <w:spacing w:line="240" w:lineRule="auto"/>
                            </w:pPr>
                            <w:r>
                              <w:rPr>
                                <w:rFonts w:hint="eastAsia"/>
                                <w:lang w:val="en-US" w:eastAsia="zh-CN"/>
                              </w:rPr>
                              <w:t>5</w:t>
                            </w:r>
                            <w:r>
                              <w:rPr>
                                <w:rFonts w:hint="eastAsia"/>
                              </w:rPr>
                              <w:t>0m卫生防护</w:t>
                            </w:r>
                          </w:p>
                          <w:p w14:paraId="6FC2B7B5">
                            <w:pPr>
                              <w:spacing w:line="240" w:lineRule="auto"/>
                            </w:pPr>
                            <w:r>
                              <w:rPr>
                                <w:rFonts w:hint="eastAsia"/>
                              </w:rPr>
                              <w:t>距离</w:t>
                            </w:r>
                          </w:p>
                          <w:p w14:paraId="56843C3B">
                            <w:pPr>
                              <w:spacing w:line="240" w:lineRule="auto"/>
                              <w:rPr>
                                <w:kern w:val="0"/>
                                <w:sz w:val="18"/>
                                <w:szCs w:val="20"/>
                              </w:rPr>
                            </w:pPr>
                          </w:p>
                          <w:p w14:paraId="461F21AF">
                            <w:pPr>
                              <w:spacing w:line="240" w:lineRule="auto"/>
                            </w:pPr>
                            <w:r>
                              <w:rPr>
                                <w:rFonts w:hint="eastAsia"/>
                              </w:rPr>
                              <w:t>环境保护目标</w:t>
                            </w:r>
                          </w:p>
                          <w:p w14:paraId="286827B7">
                            <w:pPr>
                              <w:spacing w:line="240" w:lineRule="auto"/>
                              <w:rPr>
                                <w:kern w:val="0"/>
                                <w:sz w:val="18"/>
                                <w:szCs w:val="20"/>
                              </w:rPr>
                            </w:pPr>
                          </w:p>
                          <w:p w14:paraId="7F999335">
                            <w:pPr>
                              <w:spacing w:line="240" w:lineRule="auto"/>
                            </w:pPr>
                            <w:r>
                              <w:rPr>
                                <w:rFonts w:hint="eastAsia"/>
                              </w:rPr>
                              <w:t>周边企业</w:t>
                            </w:r>
                          </w:p>
                          <w:p w14:paraId="3854870E">
                            <w:pPr>
                              <w:spacing w:line="240" w:lineRule="auto"/>
                            </w:pPr>
                          </w:p>
                          <w:p w14:paraId="2A7522BD">
                            <w:pPr>
                              <w:spacing w:line="240" w:lineRule="auto"/>
                            </w:pPr>
                            <w:r>
                              <w:rPr>
                                <w:rFonts w:hint="eastAsia"/>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38.95pt;margin-top:207.85pt;height:186.95pt;width:100.45pt;z-index:251663360;mso-width-relative:page;mso-height-relative:page;" filled="f" stroked="f" coordsize="21600,21600" o:gfxdata="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AIrF2QAAAA0B&#10;AAAPAAAAAAAAAAEAIAAAACIAAABkcnMvZG93bnJldi54bWxQSwECFAAUAAAACACHTuJANILQRhoC&#10;AAAaBAAADgAAAAAAAAABACAAAAAoAQAAZHJzL2Uyb0RvYy54bWxQSwUGAAAAAAYABgBZAQAAtAUA&#10;AAAA&#10;">
                <v:fill on="f" focussize="0,0"/>
                <v:stroke on="f"/>
                <v:imagedata o:title=""/>
                <o:lock v:ext="edit" aspectratio="f"/>
                <v:textbox>
                  <w:txbxContent>
                    <w:p w14:paraId="61FEEDAD">
                      <w:pPr>
                        <w:spacing w:line="240" w:lineRule="auto"/>
                        <w:rPr>
                          <w:rFonts w:hint="eastAsia"/>
                        </w:rPr>
                      </w:pPr>
                      <w:r>
                        <w:rPr>
                          <w:rFonts w:hint="eastAsia"/>
                        </w:rPr>
                        <w:t>本项目车间</w:t>
                      </w:r>
                    </w:p>
                    <w:p w14:paraId="189F05C3">
                      <w:pPr>
                        <w:spacing w:line="240" w:lineRule="auto"/>
                        <w:rPr>
                          <w:rFonts w:hint="eastAsia"/>
                        </w:rPr>
                      </w:pPr>
                    </w:p>
                    <w:p w14:paraId="77120A51">
                      <w:pPr>
                        <w:spacing w:line="240" w:lineRule="auto"/>
                        <w:rPr>
                          <w:rFonts w:hint="eastAsia"/>
                          <w:lang w:val="en-US" w:eastAsia="zh-CN"/>
                        </w:rPr>
                      </w:pPr>
                      <w:r>
                        <w:rPr>
                          <w:rFonts w:hint="eastAsia"/>
                          <w:lang w:val="en-US" w:eastAsia="zh-CN"/>
                        </w:rPr>
                        <w:t>总厂区</w:t>
                      </w:r>
                    </w:p>
                    <w:p w14:paraId="26D66B1A">
                      <w:pPr>
                        <w:spacing w:line="240" w:lineRule="auto"/>
                        <w:rPr>
                          <w:rFonts w:hint="default"/>
                          <w:lang w:val="en-US" w:eastAsia="zh-CN"/>
                        </w:rPr>
                      </w:pPr>
                    </w:p>
                    <w:p w14:paraId="30D77C9A">
                      <w:pPr>
                        <w:spacing w:line="240" w:lineRule="auto"/>
                      </w:pPr>
                      <w:r>
                        <w:rPr>
                          <w:rFonts w:hint="eastAsia"/>
                          <w:lang w:val="en-US" w:eastAsia="zh-CN"/>
                        </w:rPr>
                        <w:t>5</w:t>
                      </w:r>
                      <w:r>
                        <w:rPr>
                          <w:rFonts w:hint="eastAsia"/>
                        </w:rPr>
                        <w:t>0m卫生防护</w:t>
                      </w:r>
                    </w:p>
                    <w:p w14:paraId="6FC2B7B5">
                      <w:pPr>
                        <w:spacing w:line="240" w:lineRule="auto"/>
                      </w:pPr>
                      <w:r>
                        <w:rPr>
                          <w:rFonts w:hint="eastAsia"/>
                        </w:rPr>
                        <w:t>距离</w:t>
                      </w:r>
                    </w:p>
                    <w:p w14:paraId="56843C3B">
                      <w:pPr>
                        <w:spacing w:line="240" w:lineRule="auto"/>
                        <w:rPr>
                          <w:kern w:val="0"/>
                          <w:sz w:val="18"/>
                          <w:szCs w:val="20"/>
                        </w:rPr>
                      </w:pPr>
                    </w:p>
                    <w:p w14:paraId="461F21AF">
                      <w:pPr>
                        <w:spacing w:line="240" w:lineRule="auto"/>
                      </w:pPr>
                      <w:r>
                        <w:rPr>
                          <w:rFonts w:hint="eastAsia"/>
                        </w:rPr>
                        <w:t>环境保护目标</w:t>
                      </w:r>
                    </w:p>
                    <w:p w14:paraId="286827B7">
                      <w:pPr>
                        <w:spacing w:line="240" w:lineRule="auto"/>
                        <w:rPr>
                          <w:kern w:val="0"/>
                          <w:sz w:val="18"/>
                          <w:szCs w:val="20"/>
                        </w:rPr>
                      </w:pPr>
                    </w:p>
                    <w:p w14:paraId="7F999335">
                      <w:pPr>
                        <w:spacing w:line="240" w:lineRule="auto"/>
                      </w:pPr>
                      <w:r>
                        <w:rPr>
                          <w:rFonts w:hint="eastAsia"/>
                        </w:rPr>
                        <w:t>周边企业</w:t>
                      </w:r>
                    </w:p>
                    <w:p w14:paraId="3854870E">
                      <w:pPr>
                        <w:spacing w:line="240" w:lineRule="auto"/>
                      </w:pPr>
                    </w:p>
                    <w:p w14:paraId="2A7522BD">
                      <w:pPr>
                        <w:spacing w:line="240" w:lineRule="auto"/>
                      </w:pPr>
                      <w:r>
                        <w:rPr>
                          <w:rFonts w:hint="eastAsia"/>
                        </w:rPr>
                        <w:t xml:space="preserve"> </w:t>
                      </w:r>
                    </w:p>
                  </w:txbxContent>
                </v:textbox>
              </v:shape>
            </w:pict>
          </mc:Fallback>
        </mc:AlternateContent>
      </w:r>
      <w:r>
        <w:rPr>
          <w:rFonts w:ascii="Times New Roman" w:hAnsi="Times New Roman"/>
          <w:color w:val="000000" w:themeColor="text1"/>
          <w:sz w:val="30"/>
          <w:szCs w:val="30"/>
          <w14:textFill>
            <w14:solidFill>
              <w14:schemeClr w14:val="tx1"/>
            </w14:solidFill>
          </w14:textFill>
        </w:rPr>
        <mc:AlternateContent>
          <mc:Choice Requires="wps">
            <w:drawing>
              <wp:anchor distT="0" distB="0" distL="114300" distR="114300" simplePos="0" relativeHeight="251686912" behindDoc="1" locked="0" layoutInCell="1" allowOverlap="1">
                <wp:simplePos x="0" y="0"/>
                <wp:positionH relativeFrom="column">
                  <wp:posOffset>7649210</wp:posOffset>
                </wp:positionH>
                <wp:positionV relativeFrom="paragraph">
                  <wp:posOffset>61595</wp:posOffset>
                </wp:positionV>
                <wp:extent cx="1463040" cy="2257425"/>
                <wp:effectExtent l="4445" t="5080" r="18415" b="4445"/>
                <wp:wrapNone/>
                <wp:docPr id="209" name="矩形 209"/>
                <wp:cNvGraphicFramePr/>
                <a:graphic xmlns:a="http://schemas.openxmlformats.org/drawingml/2006/main">
                  <a:graphicData uri="http://schemas.microsoft.com/office/word/2010/wordprocessingShape">
                    <wps:wsp>
                      <wps:cNvSpPr>
                        <a:spLocks noChangeArrowheads="1"/>
                      </wps:cNvSpPr>
                      <wps:spPr bwMode="auto">
                        <a:xfrm>
                          <a:off x="0" y="0"/>
                          <a:ext cx="1463040" cy="22574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02.3pt;margin-top:4.85pt;height:177.75pt;width:115.2pt;z-index:-251629568;mso-width-relative:page;mso-height-relative:page;" fillcolor="#FFFFFF" filled="t" stroked="t" coordsize="21600,21600" o:gfxdata="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gOy4f2QAAAAsBAAAPAAAAAAAAAAEAIAAAACIAAABkcnMvZG93bnJldi54&#10;bWxQSwECFAAUAAAACACHTuJAzsRj2jICAAB0BAAADgAAAAAAAAABACAAAAAoAQAAZHJzL2Uyb0Rv&#10;Yy54bWxQSwUGAAAAAAYABgBZAQAAzAUAAAAA&#10;">
                <v:fill on="t" focussize="0,0"/>
                <v:stroke color="#000000" miterlimit="8" joinstyle="miter"/>
                <v:imagedata o:title=""/>
                <o:lock v:ext="edit" aspectratio="f"/>
              </v:rect>
            </w:pict>
          </mc:Fallback>
        </mc:AlternateContent>
      </w:r>
      <w:r>
        <w:rPr>
          <w:rFonts w:ascii="Times New Roman" w:hAnsi="Times New Roman"/>
          <w:color w:val="000000" w:themeColor="text1"/>
          <w:sz w:val="30"/>
          <w:szCs w:val="30"/>
          <w14:textFill>
            <w14:solidFill>
              <w14:schemeClr w14:val="tx1"/>
            </w14:solidFill>
          </w14:textFill>
        </w:rPr>
        <w:drawing>
          <wp:anchor distT="0" distB="0" distL="114300" distR="114300" simplePos="0" relativeHeight="251684864" behindDoc="0" locked="0" layoutInCell="1" allowOverlap="1">
            <wp:simplePos x="0" y="0"/>
            <wp:positionH relativeFrom="column">
              <wp:posOffset>8049260</wp:posOffset>
            </wp:positionH>
            <wp:positionV relativeFrom="paragraph">
              <wp:posOffset>361950</wp:posOffset>
            </wp:positionV>
            <wp:extent cx="937895" cy="1155700"/>
            <wp:effectExtent l="0" t="0" r="14605" b="6350"/>
            <wp:wrapNone/>
            <wp:docPr id="200" name="图片 200" descr="风玫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风玫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37895" cy="1155700"/>
                    </a:xfrm>
                    <a:prstGeom prst="rect">
                      <a:avLst/>
                    </a:prstGeom>
                    <a:noFill/>
                  </pic:spPr>
                </pic:pic>
              </a:graphicData>
            </a:graphic>
          </wp:anchor>
        </w:drawing>
      </w:r>
      <w:r>
        <w:rPr>
          <w:rFonts w:ascii="Times New Roman" w:hAnsi="Times New Roman"/>
          <w:color w:val="000000" w:themeColor="text1"/>
          <w:sz w:val="30"/>
          <w:szCs w:val="30"/>
          <w14:textFill>
            <w14:solidFill>
              <w14:schemeClr w14:val="tx1"/>
            </w14:solidFill>
          </w14:textFill>
        </w:rPr>
        <mc:AlternateContent>
          <mc:Choice Requires="wpg">
            <w:drawing>
              <wp:anchor distT="0" distB="0" distL="114300" distR="114300" simplePos="0" relativeHeight="251685888" behindDoc="0" locked="0" layoutInCell="1" allowOverlap="1">
                <wp:simplePos x="0" y="0"/>
                <wp:positionH relativeFrom="column">
                  <wp:posOffset>8061960</wp:posOffset>
                </wp:positionH>
                <wp:positionV relativeFrom="paragraph">
                  <wp:posOffset>1638935</wp:posOffset>
                </wp:positionV>
                <wp:extent cx="817880" cy="76200"/>
                <wp:effectExtent l="4445" t="5080" r="15875" b="13970"/>
                <wp:wrapNone/>
                <wp:docPr id="201" name="组合 201"/>
                <wp:cNvGraphicFramePr/>
                <a:graphic xmlns:a="http://schemas.openxmlformats.org/drawingml/2006/main">
                  <a:graphicData uri="http://schemas.microsoft.com/office/word/2010/wordprocessingGroup">
                    <wpg:wgp>
                      <wpg:cNvGrpSpPr/>
                      <wpg:grpSpPr>
                        <a:xfrm>
                          <a:off x="0" y="0"/>
                          <a:ext cx="817880" cy="76200"/>
                          <a:chOff x="0" y="0"/>
                          <a:chExt cx="2883" cy="312"/>
                        </a:xfrm>
                      </wpg:grpSpPr>
                      <wps:wsp>
                        <wps:cNvPr id="202" name="Rectangle 16650"/>
                        <wps:cNvSpPr>
                          <a:spLocks noChangeArrowheads="1"/>
                        </wps:cNvSpPr>
                        <wps:spPr bwMode="auto">
                          <a:xfrm>
                            <a:off x="0" y="0"/>
                            <a:ext cx="720" cy="156"/>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03" name="Rectangle 16651"/>
                        <wps:cNvSpPr>
                          <a:spLocks noChangeArrowheads="1"/>
                        </wps:cNvSpPr>
                        <wps:spPr bwMode="auto">
                          <a:xfrm>
                            <a:off x="0" y="156"/>
                            <a:ext cx="720" cy="15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04" name="Rectangle 16652"/>
                        <wps:cNvSpPr>
                          <a:spLocks noChangeArrowheads="1"/>
                        </wps:cNvSpPr>
                        <wps:spPr bwMode="auto">
                          <a:xfrm>
                            <a:off x="720" y="156"/>
                            <a:ext cx="720" cy="156"/>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05" name="Rectangle 16653"/>
                        <wps:cNvSpPr>
                          <a:spLocks noChangeArrowheads="1"/>
                        </wps:cNvSpPr>
                        <wps:spPr bwMode="auto">
                          <a:xfrm>
                            <a:off x="720" y="0"/>
                            <a:ext cx="720" cy="15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06" name="Rectangle 16654"/>
                        <wps:cNvSpPr>
                          <a:spLocks noChangeArrowheads="1"/>
                        </wps:cNvSpPr>
                        <wps:spPr bwMode="auto">
                          <a:xfrm>
                            <a:off x="1440" y="0"/>
                            <a:ext cx="1440" cy="156"/>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07" name="Rectangle 16655"/>
                        <wps:cNvSpPr>
                          <a:spLocks noChangeArrowheads="1"/>
                        </wps:cNvSpPr>
                        <wps:spPr bwMode="auto">
                          <a:xfrm>
                            <a:off x="1441" y="157"/>
                            <a:ext cx="1442" cy="15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634.8pt;margin-top:129.05pt;height:6pt;width:64.4pt;z-index:251685888;mso-width-relative:page;mso-height-relative:page;" coordsize="2883,312" o:gfxdata="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xA97MtwAAAANAQAADwAAAAAAAAABACAAAAAi&#10;AAAAZHJzL2Rvd25yZXYueG1sUEsBAhQAFAAAAAgAh07iQLIZSqUjAwAAjRIAAA4AAAAAAAAAAQAg&#10;AAAAKwEAAGRycy9lMm9Eb2MueG1sUEsFBgAAAAAGAAYAWQEAAMAGAAAAAA==&#10;">
                <o:lock v:ext="edit" aspectratio="f"/>
                <v:rect id="Rectangle 16650" o:spid="_x0000_s1026" o:spt="1" style="position:absolute;left:0;top:0;height:156;width:720;" fillcolor="#000000" filled="t" stroked="t" coordsize="21600,21600" o:gfxdata="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m9Jq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16651" o:spid="_x0000_s1026" o:spt="1" style="position:absolute;left:0;top:156;height:156;width:720;" fillcolor="#FFFFFF" filled="t" stroked="t" coordsize="21600,21600" o:gfxdata="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aHF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Rectangle 16652" o:spid="_x0000_s1026" o:spt="1" style="position:absolute;left:720;top:156;height:156;width:720;" fillcolor="#000000" filled="t" stroked="t" coordsize="21600,21600" o:gfxdata="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Pu+F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16653" o:spid="_x0000_s1026" o:spt="1" style="position:absolute;left:720;top:0;height:156;width:720;" fillcolor="#FFFFFF" filled="t" stroked="t" coordsize="21600,21600" o:gfxdata="UEsDBAoAAAAAAIdO4kAAAAAAAAAAAAAAAAAEAAAAZHJzL1BLAwQUAAAACACHTuJAS6O6+70AAADc&#10;AAAADwAAAGRycy9kb3ducmV2LnhtbEWPwW7CMBBE70j8g7VIvYFNK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7r7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16654" o:spid="_x0000_s1026" o:spt="1" style="position:absolute;left:1440;top:0;height:156;width:1440;" fillcolor="#000000" filled="t" stroked="t" coordsize="21600,21600" o:gfxdata="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oNRp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16655" o:spid="_x0000_s1026" o:spt="1" style="position:absolute;left:1441;top:157;height:155;width:1442;" fillcolor="#FFFFFF" filled="t" stroked="t" coordsize="21600,21600" o:gfxdata="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YEX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group>
            </w:pict>
          </mc:Fallback>
        </mc:AlternateContent>
      </w:r>
      <w:r>
        <w:rPr>
          <w:rFonts w:ascii="Times New Roman" w:hAnsi="Times New Roman"/>
          <w:color w:val="000000" w:themeColor="text1"/>
          <w:sz w:val="30"/>
          <w:szCs w:val="30"/>
          <w14:textFill>
            <w14:solidFill>
              <w14:schemeClr w14:val="tx1"/>
            </w14:solidFill>
          </w14:textFill>
        </w:rPr>
        <mc:AlternateContent>
          <mc:Choice Requires="wps">
            <w:drawing>
              <wp:anchor distT="0" distB="0" distL="114300" distR="114300" simplePos="0" relativeHeight="251683840" behindDoc="1" locked="0" layoutInCell="1" allowOverlap="1">
                <wp:simplePos x="0" y="0"/>
                <wp:positionH relativeFrom="column">
                  <wp:posOffset>7646035</wp:posOffset>
                </wp:positionH>
                <wp:positionV relativeFrom="paragraph">
                  <wp:posOffset>2291715</wp:posOffset>
                </wp:positionV>
                <wp:extent cx="1463040" cy="3331845"/>
                <wp:effectExtent l="4445" t="4445" r="18415" b="16510"/>
                <wp:wrapNone/>
                <wp:docPr id="199" name="文本框 199"/>
                <wp:cNvGraphicFramePr/>
                <a:graphic xmlns:a="http://schemas.openxmlformats.org/drawingml/2006/main">
                  <a:graphicData uri="http://schemas.microsoft.com/office/word/2010/wordprocessingShape">
                    <wps:wsp>
                      <wps:cNvSpPr txBox="1">
                        <a:spLocks noChangeArrowheads="1"/>
                      </wps:cNvSpPr>
                      <wps:spPr bwMode="auto">
                        <a:xfrm>
                          <a:off x="0" y="0"/>
                          <a:ext cx="1463040" cy="3331845"/>
                        </a:xfrm>
                        <a:prstGeom prst="rect">
                          <a:avLst/>
                        </a:prstGeom>
                        <a:solidFill>
                          <a:srgbClr val="FFFFFF"/>
                        </a:solidFill>
                        <a:ln w="9525">
                          <a:solidFill>
                            <a:srgbClr val="000000"/>
                          </a:solidFill>
                          <a:miter lim="800000"/>
                        </a:ln>
                      </wps:spPr>
                      <wps:txbx>
                        <w:txbxContent>
                          <w:p w14:paraId="2DE41A0B">
                            <w:pPr>
                              <w:snapToGrid w:val="0"/>
                              <w:spacing w:line="288" w:lineRule="auto"/>
                            </w:pPr>
                            <w:r>
                              <w:t>图例</w:t>
                            </w:r>
                          </w:p>
                        </w:txbxContent>
                      </wps:txbx>
                      <wps:bodyPr rot="0" vert="horz" wrap="square" lIns="18000" tIns="36000" rIns="18000" bIns="0" anchor="t" anchorCtr="0" upright="1">
                        <a:noAutofit/>
                      </wps:bodyPr>
                    </wps:wsp>
                  </a:graphicData>
                </a:graphic>
              </wp:anchor>
            </w:drawing>
          </mc:Choice>
          <mc:Fallback>
            <w:pict>
              <v:shape id="_x0000_s1026" o:spid="_x0000_s1026" o:spt="202" type="#_x0000_t202" style="position:absolute;left:0pt;margin-left:602.05pt;margin-top:180.45pt;height:262.35pt;width:115.2pt;z-index:-251632640;mso-width-relative:page;mso-height-relative:page;" fillcolor="#FFFFFF" filled="t" stroked="t" coordsize="21600,21600" o:gfxdata="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n/WqfaAAAADQEAAA8AAAAAAAAAAQAgAAAAIgAA&#10;AGRycy9kb3ducmV2LnhtbFBLAQIUABQAAAAIAIdO4kCaxf1rPwIAAIgEAAAOAAAAAAAAAAEAIAAA&#10;ACkBAABkcnMvZTJvRG9jLnhtbFBLBQYAAAAABgAGAFkBAADaBQAAAAA=&#10;">
                <v:fill on="t" focussize="0,0"/>
                <v:stroke color="#000000" miterlimit="8" joinstyle="miter"/>
                <v:imagedata o:title=""/>
                <o:lock v:ext="edit" aspectratio="f"/>
                <v:textbox inset="0.5mm,1mm,0.5mm,0mm">
                  <w:txbxContent>
                    <w:p w14:paraId="2DE41A0B">
                      <w:pPr>
                        <w:snapToGrid w:val="0"/>
                        <w:spacing w:line="288" w:lineRule="auto"/>
                      </w:pPr>
                      <w:r>
                        <w:t>图例</w:t>
                      </w:r>
                    </w:p>
                  </w:txbxContent>
                </v:textbox>
              </v:shape>
            </w:pict>
          </mc:Fallback>
        </mc:AlternateContent>
      </w:r>
      <w:r>
        <w:rPr>
          <w:sz w:val="30"/>
        </w:rPr>
        <mc:AlternateContent>
          <mc:Choice Requires="wps">
            <w:drawing>
              <wp:anchor distT="0" distB="0" distL="114300" distR="114300" simplePos="0" relativeHeight="251682816" behindDoc="0" locked="0" layoutInCell="1" allowOverlap="1">
                <wp:simplePos x="0" y="0"/>
                <wp:positionH relativeFrom="column">
                  <wp:posOffset>5600700</wp:posOffset>
                </wp:positionH>
                <wp:positionV relativeFrom="paragraph">
                  <wp:posOffset>2739390</wp:posOffset>
                </wp:positionV>
                <wp:extent cx="681355" cy="310515"/>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681355" cy="3105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5B770A">
                            <w:pPr>
                              <w:spacing w:line="240" w:lineRule="auto"/>
                              <w:rPr>
                                <w:rFonts w:hint="default" w:eastAsia="宋体"/>
                                <w:b/>
                                <w:bCs/>
                                <w:color w:val="auto"/>
                                <w:sz w:val="21"/>
                                <w:szCs w:val="21"/>
                                <w:lang w:val="en-US" w:eastAsia="zh-CN"/>
                              </w:rPr>
                            </w:pPr>
                            <w:r>
                              <w:rPr>
                                <w:rFonts w:hint="eastAsia"/>
                                <w:b/>
                                <w:bCs/>
                                <w:color w:val="auto"/>
                                <w:sz w:val="21"/>
                                <w:szCs w:val="21"/>
                                <w:lang w:val="en-US" w:eastAsia="zh-CN"/>
                              </w:rPr>
                              <w:t>日照村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1pt;margin-top:215.7pt;height:24.45pt;width:53.65pt;z-index:251682816;mso-width-relative:page;mso-height-relative:page;" filled="f" stroked="f" coordsize="21600,21600" o:gfxdata="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&#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izCWNwAAAALAQAADwAAAAAAAAABACAAAAAiAAAA&#10;ZHJzL2Rvd25yZXYueG1sUEsBAhQAFAAAAAgAh07iQLKl0388AgAAaQQAAA4AAAAAAAAAAQAgAAAA&#10;KwEAAGRycy9lMm9Eb2MueG1sUEsFBgAAAAAGAAYAWQEAANkFAAAAAA==&#10;">
                <v:fill on="f" focussize="0,0"/>
                <v:stroke on="f" weight="0.5pt"/>
                <v:imagedata o:title=""/>
                <o:lock v:ext="edit" aspectratio="f"/>
                <v:textbox>
                  <w:txbxContent>
                    <w:p w14:paraId="095B770A">
                      <w:pPr>
                        <w:spacing w:line="240" w:lineRule="auto"/>
                        <w:rPr>
                          <w:rFonts w:hint="default" w:eastAsia="宋体"/>
                          <w:b/>
                          <w:bCs/>
                          <w:color w:val="auto"/>
                          <w:sz w:val="21"/>
                          <w:szCs w:val="21"/>
                          <w:lang w:val="en-US" w:eastAsia="zh-CN"/>
                        </w:rPr>
                      </w:pPr>
                      <w:r>
                        <w:rPr>
                          <w:rFonts w:hint="eastAsia"/>
                          <w:b/>
                          <w:bCs/>
                          <w:color w:val="auto"/>
                          <w:sz w:val="21"/>
                          <w:szCs w:val="21"/>
                          <w:lang w:val="en-US" w:eastAsia="zh-CN"/>
                        </w:rPr>
                        <w:t>日照村</w:t>
                      </w:r>
                    </w:p>
                  </w:txbxContent>
                </v:textbox>
              </v:shape>
            </w:pict>
          </mc:Fallback>
        </mc:AlternateContent>
      </w:r>
      <w:r>
        <w:rPr>
          <w:sz w:val="30"/>
        </w:rPr>
        <mc:AlternateContent>
          <mc:Choice Requires="wps">
            <w:drawing>
              <wp:anchor distT="0" distB="0" distL="114300" distR="114300" simplePos="0" relativeHeight="251681792" behindDoc="0" locked="0" layoutInCell="1" allowOverlap="1">
                <wp:simplePos x="0" y="0"/>
                <wp:positionH relativeFrom="column">
                  <wp:posOffset>5165725</wp:posOffset>
                </wp:positionH>
                <wp:positionV relativeFrom="paragraph">
                  <wp:posOffset>3903980</wp:posOffset>
                </wp:positionV>
                <wp:extent cx="681355" cy="4445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681355" cy="44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4B7D6C">
                            <w:pPr>
                              <w:spacing w:line="240" w:lineRule="auto"/>
                              <w:rPr>
                                <w:rFonts w:hint="default" w:eastAsia="宋体"/>
                                <w:b/>
                                <w:bCs/>
                                <w:color w:val="auto"/>
                                <w:sz w:val="21"/>
                                <w:szCs w:val="21"/>
                                <w:lang w:val="en-US" w:eastAsia="zh-CN"/>
                              </w:rPr>
                            </w:pPr>
                            <w:r>
                              <w:rPr>
                                <w:rFonts w:hint="eastAsia"/>
                                <w:b/>
                                <w:bCs/>
                                <w:color w:val="auto"/>
                                <w:sz w:val="21"/>
                                <w:szCs w:val="21"/>
                                <w:lang w:val="en-US" w:eastAsia="zh-CN"/>
                              </w:rPr>
                              <w:t>徐家村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75pt;margin-top:307.4pt;height:35pt;width:53.65pt;z-index:251681792;mso-width-relative:page;mso-height-relative:page;" filled="f" stroked="f" coordsize="21600,21600" o:gfxdata="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AEGlXbAAAACwEAAA8AAAAAAAAAAQAgAAAAIgAA&#10;AGRycy9kb3ducmV2LnhtbFBLAQIUABQAAAAIAIdO4kAnTnAIPgIAAGkEAAAOAAAAAAAAAAEAIAAA&#10;ACoBAABkcnMvZTJvRG9jLnhtbFBLBQYAAAAABgAGAFkBAADaBQAAAAA=&#10;">
                <v:fill on="f" focussize="0,0"/>
                <v:stroke on="f" weight="0.5pt"/>
                <v:imagedata o:title=""/>
                <o:lock v:ext="edit" aspectratio="f"/>
                <v:textbox>
                  <w:txbxContent>
                    <w:p w14:paraId="4C4B7D6C">
                      <w:pPr>
                        <w:spacing w:line="240" w:lineRule="auto"/>
                        <w:rPr>
                          <w:rFonts w:hint="default" w:eastAsia="宋体"/>
                          <w:b/>
                          <w:bCs/>
                          <w:color w:val="auto"/>
                          <w:sz w:val="21"/>
                          <w:szCs w:val="21"/>
                          <w:lang w:val="en-US" w:eastAsia="zh-CN"/>
                        </w:rPr>
                      </w:pPr>
                      <w:r>
                        <w:rPr>
                          <w:rFonts w:hint="eastAsia"/>
                          <w:b/>
                          <w:bCs/>
                          <w:color w:val="auto"/>
                          <w:sz w:val="21"/>
                          <w:szCs w:val="21"/>
                          <w:lang w:val="en-US" w:eastAsia="zh-CN"/>
                        </w:rPr>
                        <w:t>徐家村</w:t>
                      </w:r>
                    </w:p>
                  </w:txbxContent>
                </v:textbox>
              </v:shape>
            </w:pict>
          </mc:Fallback>
        </mc:AlternateContent>
      </w:r>
      <w:r>
        <w:rPr>
          <w:sz w:val="30"/>
        </w:rPr>
        <mc:AlternateContent>
          <mc:Choice Requires="wps">
            <w:drawing>
              <wp:anchor distT="0" distB="0" distL="114300" distR="114300" simplePos="0" relativeHeight="251680768" behindDoc="0" locked="0" layoutInCell="1" allowOverlap="1">
                <wp:simplePos x="0" y="0"/>
                <wp:positionH relativeFrom="column">
                  <wp:posOffset>2971800</wp:posOffset>
                </wp:positionH>
                <wp:positionV relativeFrom="paragraph">
                  <wp:posOffset>3181350</wp:posOffset>
                </wp:positionV>
                <wp:extent cx="810895" cy="4445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810895" cy="44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2B62E">
                            <w:pPr>
                              <w:spacing w:line="240" w:lineRule="auto"/>
                              <w:rPr>
                                <w:rFonts w:hint="default" w:eastAsia="宋体"/>
                                <w:b/>
                                <w:bCs/>
                                <w:color w:val="auto"/>
                                <w:sz w:val="21"/>
                                <w:szCs w:val="21"/>
                                <w:lang w:val="en-US" w:eastAsia="zh-CN"/>
                              </w:rPr>
                            </w:pPr>
                            <w:r>
                              <w:rPr>
                                <w:rFonts w:hint="eastAsia"/>
                                <w:b/>
                                <w:bCs/>
                                <w:color w:val="auto"/>
                                <w:sz w:val="21"/>
                                <w:szCs w:val="21"/>
                                <w:lang w:val="en-US" w:eastAsia="zh-CN"/>
                              </w:rPr>
                              <w:t>大坟头村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pt;margin-top:250.5pt;height:35pt;width:63.85pt;z-index:251680768;mso-width-relative:page;mso-height-relative:page;" filled="f" stroked="f" coordsize="21600,21600" o:gfxdata="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dncT3bAAAACwEAAA8AAAAAAAAAAQAgAAAAIgAA&#10;AGRycy9kb3ducmV2LnhtbFBLAQIUABQAAAAIAIdO4kA7HFiyPgIAAGkEAAAOAAAAAAAAAAEAIAAA&#10;ACoBAABkcnMvZTJvRG9jLnhtbFBLBQYAAAAABgAGAFkBAADaBQAAAAA=&#10;">
                <v:fill on="f" focussize="0,0"/>
                <v:stroke on="f" weight="0.5pt"/>
                <v:imagedata o:title=""/>
                <o:lock v:ext="edit" aspectratio="f"/>
                <v:textbox>
                  <w:txbxContent>
                    <w:p w14:paraId="2AB2B62E">
                      <w:pPr>
                        <w:spacing w:line="240" w:lineRule="auto"/>
                        <w:rPr>
                          <w:rFonts w:hint="default" w:eastAsia="宋体"/>
                          <w:b/>
                          <w:bCs/>
                          <w:color w:val="auto"/>
                          <w:sz w:val="21"/>
                          <w:szCs w:val="21"/>
                          <w:lang w:val="en-US" w:eastAsia="zh-CN"/>
                        </w:rPr>
                      </w:pPr>
                      <w:r>
                        <w:rPr>
                          <w:rFonts w:hint="eastAsia"/>
                          <w:b/>
                          <w:bCs/>
                          <w:color w:val="auto"/>
                          <w:sz w:val="21"/>
                          <w:szCs w:val="21"/>
                          <w:lang w:val="en-US" w:eastAsia="zh-CN"/>
                        </w:rPr>
                        <w:t>大坟头村</w:t>
                      </w:r>
                    </w:p>
                  </w:txbxContent>
                </v:textbox>
              </v:shape>
            </w:pict>
          </mc:Fallback>
        </mc:AlternateContent>
      </w:r>
      <w:r>
        <w:rPr>
          <w:sz w:val="30"/>
        </w:rPr>
        <mc:AlternateContent>
          <mc:Choice Requires="wps">
            <w:drawing>
              <wp:anchor distT="0" distB="0" distL="114300" distR="114300" simplePos="0" relativeHeight="251679744" behindDoc="0" locked="0" layoutInCell="1" allowOverlap="1">
                <wp:simplePos x="0" y="0"/>
                <wp:positionH relativeFrom="column">
                  <wp:posOffset>1545590</wp:posOffset>
                </wp:positionH>
                <wp:positionV relativeFrom="paragraph">
                  <wp:posOffset>2376805</wp:posOffset>
                </wp:positionV>
                <wp:extent cx="681355" cy="4445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681355" cy="44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A7BCBC">
                            <w:pPr>
                              <w:spacing w:line="240" w:lineRule="auto"/>
                              <w:rPr>
                                <w:rFonts w:hint="default" w:eastAsia="宋体"/>
                                <w:b/>
                                <w:bCs/>
                                <w:color w:val="auto"/>
                                <w:sz w:val="21"/>
                                <w:szCs w:val="21"/>
                                <w:lang w:val="en-US" w:eastAsia="zh-CN"/>
                              </w:rPr>
                            </w:pPr>
                            <w:r>
                              <w:rPr>
                                <w:rFonts w:hint="eastAsia"/>
                                <w:b/>
                                <w:bCs/>
                                <w:color w:val="auto"/>
                                <w:sz w:val="21"/>
                                <w:szCs w:val="21"/>
                                <w:lang w:val="en-US" w:eastAsia="zh-CN"/>
                              </w:rPr>
                              <w:t>何庄村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7pt;margin-top:187.15pt;height:35pt;width:53.65pt;z-index:251679744;mso-width-relative:page;mso-height-relative:page;" filled="f" stroked="f" coordsize="21600,21600" o:gfxdata="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zHmXcAAAACwEAAA8AAAAAAAAAAQAgAAAAIgAA&#10;AGRycy9kb3ducmV2LnhtbFBLAQIUABQAAAAIAIdO4kA9UUBkPQIAAGkEAAAOAAAAAAAAAAEAIAAA&#10;ACsBAABkcnMvZTJvRG9jLnhtbFBLBQYAAAAABgAGAFkBAADaBQAAAAA=&#10;">
                <v:fill on="f" focussize="0,0"/>
                <v:stroke on="f" weight="0.5pt"/>
                <v:imagedata o:title=""/>
                <o:lock v:ext="edit" aspectratio="f"/>
                <v:textbox>
                  <w:txbxContent>
                    <w:p w14:paraId="3CA7BCBC">
                      <w:pPr>
                        <w:spacing w:line="240" w:lineRule="auto"/>
                        <w:rPr>
                          <w:rFonts w:hint="default" w:eastAsia="宋体"/>
                          <w:b/>
                          <w:bCs/>
                          <w:color w:val="auto"/>
                          <w:sz w:val="21"/>
                          <w:szCs w:val="21"/>
                          <w:lang w:val="en-US" w:eastAsia="zh-CN"/>
                        </w:rPr>
                      </w:pPr>
                      <w:r>
                        <w:rPr>
                          <w:rFonts w:hint="eastAsia"/>
                          <w:b/>
                          <w:bCs/>
                          <w:color w:val="auto"/>
                          <w:sz w:val="21"/>
                          <w:szCs w:val="21"/>
                          <w:lang w:val="en-US" w:eastAsia="zh-CN"/>
                        </w:rPr>
                        <w:t>何庄村</w:t>
                      </w:r>
                    </w:p>
                  </w:txbxContent>
                </v:textbox>
              </v:shape>
            </w:pict>
          </mc:Fallback>
        </mc:AlternateContent>
      </w:r>
      <w:r>
        <w:rPr>
          <w:sz w:val="30"/>
        </w:rPr>
        <mc:AlternateContent>
          <mc:Choice Requires="wps">
            <w:drawing>
              <wp:anchor distT="0" distB="0" distL="114300" distR="114300" simplePos="0" relativeHeight="251678720" behindDoc="0" locked="0" layoutInCell="1" allowOverlap="1">
                <wp:simplePos x="0" y="0"/>
                <wp:positionH relativeFrom="column">
                  <wp:posOffset>3242945</wp:posOffset>
                </wp:positionH>
                <wp:positionV relativeFrom="paragraph">
                  <wp:posOffset>905510</wp:posOffset>
                </wp:positionV>
                <wp:extent cx="681355" cy="4445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681355" cy="44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098A29">
                            <w:pPr>
                              <w:spacing w:line="240" w:lineRule="auto"/>
                              <w:rPr>
                                <w:rFonts w:hint="default" w:eastAsia="宋体"/>
                                <w:b/>
                                <w:bCs/>
                                <w:color w:val="auto"/>
                                <w:sz w:val="21"/>
                                <w:szCs w:val="21"/>
                                <w:lang w:val="en-US" w:eastAsia="zh-CN"/>
                              </w:rPr>
                            </w:pPr>
                            <w:r>
                              <w:rPr>
                                <w:rFonts w:hint="eastAsia"/>
                                <w:b/>
                                <w:bCs/>
                                <w:color w:val="auto"/>
                                <w:sz w:val="21"/>
                                <w:szCs w:val="21"/>
                                <w:lang w:val="en-US" w:eastAsia="zh-CN"/>
                              </w:rPr>
                              <w:t>蒋家村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71.3pt;height:35pt;width:53.65pt;z-index:251678720;mso-width-relative:page;mso-height-relative:page;" filled="f" stroked="f" coordsize="21600,21600" o:gfxdata="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&#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Gn5aH2gAAAAsBAAAPAAAAAAAAAAEAIAAAACIAAABk&#10;cnMvZG93bnJldi54bWxQSwECFAAUAAAACACHTuJAsF5YUj0CAABpBAAADgAAAAAAAAABACAAAAAp&#10;AQAAZHJzL2Uyb0RvYy54bWxQSwUGAAAAAAYABgBZAQAA2AUAAAAA&#10;">
                <v:fill on="f" focussize="0,0"/>
                <v:stroke on="f" weight="0.5pt"/>
                <v:imagedata o:title=""/>
                <o:lock v:ext="edit" aspectratio="f"/>
                <v:textbox>
                  <w:txbxContent>
                    <w:p w14:paraId="70098A29">
                      <w:pPr>
                        <w:spacing w:line="240" w:lineRule="auto"/>
                        <w:rPr>
                          <w:rFonts w:hint="default" w:eastAsia="宋体"/>
                          <w:b/>
                          <w:bCs/>
                          <w:color w:val="auto"/>
                          <w:sz w:val="21"/>
                          <w:szCs w:val="21"/>
                          <w:lang w:val="en-US" w:eastAsia="zh-CN"/>
                        </w:rPr>
                      </w:pPr>
                      <w:r>
                        <w:rPr>
                          <w:rFonts w:hint="eastAsia"/>
                          <w:b/>
                          <w:bCs/>
                          <w:color w:val="auto"/>
                          <w:sz w:val="21"/>
                          <w:szCs w:val="21"/>
                          <w:lang w:val="en-US" w:eastAsia="zh-CN"/>
                        </w:rPr>
                        <w:t>蒋家村</w:t>
                      </w:r>
                    </w:p>
                  </w:txbxContent>
                </v:textbox>
              </v:shape>
            </w:pict>
          </mc:Fallback>
        </mc:AlternateContent>
      </w:r>
      <w:r>
        <w:rPr>
          <w:sz w:val="30"/>
        </w:rPr>
        <mc:AlternateContent>
          <mc:Choice Requires="wps">
            <w:drawing>
              <wp:anchor distT="0" distB="0" distL="114300" distR="114300" simplePos="0" relativeHeight="251677696" behindDoc="0" locked="0" layoutInCell="1" allowOverlap="1">
                <wp:simplePos x="0" y="0"/>
                <wp:positionH relativeFrom="column">
                  <wp:posOffset>5245735</wp:posOffset>
                </wp:positionH>
                <wp:positionV relativeFrom="paragraph">
                  <wp:posOffset>2664460</wp:posOffset>
                </wp:positionV>
                <wp:extent cx="1837690" cy="452755"/>
                <wp:effectExtent l="12700" t="12700" r="16510" b="29845"/>
                <wp:wrapNone/>
                <wp:docPr id="193" name="任意多边形 193"/>
                <wp:cNvGraphicFramePr/>
                <a:graphic xmlns:a="http://schemas.openxmlformats.org/drawingml/2006/main">
                  <a:graphicData uri="http://schemas.microsoft.com/office/word/2010/wordprocessingShape">
                    <wps:wsp>
                      <wps:cNvSpPr/>
                      <wps:spPr>
                        <a:xfrm>
                          <a:off x="6055995" y="3636645"/>
                          <a:ext cx="1837690" cy="452755"/>
                        </a:xfrm>
                        <a:custGeom>
                          <a:avLst/>
                          <a:gdLst>
                            <a:gd name="connisteX0" fmla="*/ 13335 w 1837690"/>
                            <a:gd name="connsiteY0" fmla="*/ 0 h 452755"/>
                            <a:gd name="connisteX1" fmla="*/ 0 w 1837690"/>
                            <a:gd name="connsiteY1" fmla="*/ 452755 h 452755"/>
                            <a:gd name="connisteX2" fmla="*/ 1837690 w 1837690"/>
                            <a:gd name="connsiteY2" fmla="*/ 449580 h 452755"/>
                            <a:gd name="connisteX3" fmla="*/ 1837690 w 1837690"/>
                            <a:gd name="connsiteY3" fmla="*/ 356235 h 452755"/>
                            <a:gd name="connisteX4" fmla="*/ 1195070 w 1837690"/>
                            <a:gd name="connsiteY4" fmla="*/ 325755 h 452755"/>
                            <a:gd name="connisteX5" fmla="*/ 1163955 w 1837690"/>
                            <a:gd name="connsiteY5" fmla="*/ 325755 h 452755"/>
                            <a:gd name="connisteX6" fmla="*/ 1179195 w 1837690"/>
                            <a:gd name="connsiteY6" fmla="*/ 162560 h 452755"/>
                            <a:gd name="connisteX7" fmla="*/ 1156335 w 1837690"/>
                            <a:gd name="connsiteY7" fmla="*/ 8255 h 452755"/>
                            <a:gd name="connisteX8" fmla="*/ 13335 w 1837690"/>
                            <a:gd name="connsiteY8" fmla="*/ 0 h 45275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1837690" h="452755">
                              <a:moveTo>
                                <a:pt x="13335" y="0"/>
                              </a:moveTo>
                              <a:lnTo>
                                <a:pt x="0" y="452755"/>
                              </a:lnTo>
                              <a:lnTo>
                                <a:pt x="1837690" y="449580"/>
                              </a:lnTo>
                              <a:lnTo>
                                <a:pt x="1837690" y="356235"/>
                              </a:lnTo>
                              <a:lnTo>
                                <a:pt x="1195070" y="325755"/>
                              </a:lnTo>
                              <a:lnTo>
                                <a:pt x="1163955" y="325755"/>
                              </a:lnTo>
                              <a:lnTo>
                                <a:pt x="1179195" y="162560"/>
                              </a:lnTo>
                              <a:lnTo>
                                <a:pt x="1156335" y="8255"/>
                              </a:lnTo>
                              <a:lnTo>
                                <a:pt x="13335" y="0"/>
                              </a:lnTo>
                              <a:close/>
                            </a:path>
                          </a:pathLst>
                        </a:custGeom>
                        <a:solidFill>
                          <a:srgbClr val="FFFF00">
                            <a:alpha val="25000"/>
                          </a:srgbClr>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413.05pt;margin-top:209.8pt;height:35.65pt;width:144.7pt;z-index:251677696;mso-width-relative:page;mso-height-relative:page;" fillcolor="#FFFF00" filled="t" stroked="t" coordsize="1837690,452755" o:gfxdata="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" path="m13335,0l0,452755,1837690,449580,1837690,356235,1195070,325755,1163955,325755,1179195,162560,1156335,8255,13335,0xe">
                <v:path o:connectlocs="13335,0;0,452755;1837690,449580;1837690,356235;1195070,325755;1163955,325755;1179195,162560;1156335,8255;13335,0" o:connectangles="0,0,0,0,0,0,0,0,0"/>
                <v:fill on="t" opacity="16384f" focussize="0,0"/>
                <v:stroke weight="2pt" color="#FFFF00 [2404]" joinstyle="round"/>
                <v:imagedata o:title=""/>
                <o:lock v:ext="edit" aspectratio="f"/>
              </v:shape>
            </w:pict>
          </mc:Fallback>
        </mc:AlternateContent>
      </w:r>
      <w:r>
        <w:rPr>
          <w:sz w:val="30"/>
        </w:rPr>
        <mc:AlternateContent>
          <mc:Choice Requires="wps">
            <w:drawing>
              <wp:anchor distT="0" distB="0" distL="114300" distR="114300" simplePos="0" relativeHeight="251676672" behindDoc="0" locked="0" layoutInCell="1" allowOverlap="1">
                <wp:simplePos x="0" y="0"/>
                <wp:positionH relativeFrom="column">
                  <wp:posOffset>5092700</wp:posOffset>
                </wp:positionH>
                <wp:positionV relativeFrom="paragraph">
                  <wp:posOffset>3716020</wp:posOffset>
                </wp:positionV>
                <wp:extent cx="792480" cy="819150"/>
                <wp:effectExtent l="12700" t="12700" r="13970" b="25400"/>
                <wp:wrapNone/>
                <wp:docPr id="192" name="任意多边形 192"/>
                <wp:cNvGraphicFramePr/>
                <a:graphic xmlns:a="http://schemas.openxmlformats.org/drawingml/2006/main">
                  <a:graphicData uri="http://schemas.microsoft.com/office/word/2010/wordprocessingShape">
                    <wps:wsp>
                      <wps:cNvSpPr/>
                      <wps:spPr>
                        <a:xfrm>
                          <a:off x="5902960" y="4688205"/>
                          <a:ext cx="792480" cy="819150"/>
                        </a:xfrm>
                        <a:custGeom>
                          <a:avLst/>
                          <a:gdLst>
                            <a:gd name="connisteX0" fmla="*/ 266700 w 792480"/>
                            <a:gd name="connsiteY0" fmla="*/ 0 h 819150"/>
                            <a:gd name="connisteX1" fmla="*/ 686435 w 792480"/>
                            <a:gd name="connsiteY1" fmla="*/ 26670 h 819150"/>
                            <a:gd name="connisteX2" fmla="*/ 673100 w 792480"/>
                            <a:gd name="connsiteY2" fmla="*/ 173990 h 819150"/>
                            <a:gd name="connisteX3" fmla="*/ 792480 w 792480"/>
                            <a:gd name="connsiteY3" fmla="*/ 187325 h 819150"/>
                            <a:gd name="connisteX4" fmla="*/ 759460 w 792480"/>
                            <a:gd name="connsiteY4" fmla="*/ 660400 h 819150"/>
                            <a:gd name="connisteX5" fmla="*/ 553085 w 792480"/>
                            <a:gd name="connsiteY5" fmla="*/ 647065 h 819150"/>
                            <a:gd name="connisteX6" fmla="*/ 466090 w 792480"/>
                            <a:gd name="connsiteY6" fmla="*/ 819150 h 819150"/>
                            <a:gd name="connisteX7" fmla="*/ 86360 w 792480"/>
                            <a:gd name="connsiteY7" fmla="*/ 772795 h 819150"/>
                            <a:gd name="connisteX8" fmla="*/ 126365 w 792480"/>
                            <a:gd name="connsiteY8" fmla="*/ 479425 h 819150"/>
                            <a:gd name="connisteX9" fmla="*/ 0 w 792480"/>
                            <a:gd name="connsiteY9" fmla="*/ 479425 h 819150"/>
                            <a:gd name="connisteX10" fmla="*/ 26670 w 792480"/>
                            <a:gd name="connsiteY10" fmla="*/ 233045 h 819150"/>
                            <a:gd name="connisteX11" fmla="*/ 160020 w 792480"/>
                            <a:gd name="connsiteY11" fmla="*/ 213995 h 819150"/>
                            <a:gd name="connisteX12" fmla="*/ 200025 w 792480"/>
                            <a:gd name="connsiteY12" fmla="*/ 0 h 819150"/>
                            <a:gd name="connisteX13" fmla="*/ 266700 w 792480"/>
                            <a:gd name="connsiteY13" fmla="*/ 0 h 8191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792480" h="819150">
                              <a:moveTo>
                                <a:pt x="266700" y="0"/>
                              </a:moveTo>
                              <a:lnTo>
                                <a:pt x="686435" y="26670"/>
                              </a:lnTo>
                              <a:lnTo>
                                <a:pt x="673100" y="173990"/>
                              </a:lnTo>
                              <a:lnTo>
                                <a:pt x="792480" y="187325"/>
                              </a:lnTo>
                              <a:lnTo>
                                <a:pt x="759460" y="660400"/>
                              </a:lnTo>
                              <a:lnTo>
                                <a:pt x="553085" y="647065"/>
                              </a:lnTo>
                              <a:lnTo>
                                <a:pt x="466090" y="819150"/>
                              </a:lnTo>
                              <a:lnTo>
                                <a:pt x="86360" y="772795"/>
                              </a:lnTo>
                              <a:lnTo>
                                <a:pt x="126365" y="479425"/>
                              </a:lnTo>
                              <a:lnTo>
                                <a:pt x="0" y="479425"/>
                              </a:lnTo>
                              <a:lnTo>
                                <a:pt x="26670" y="233045"/>
                              </a:lnTo>
                              <a:lnTo>
                                <a:pt x="160020" y="213995"/>
                              </a:lnTo>
                              <a:lnTo>
                                <a:pt x="200025" y="0"/>
                              </a:lnTo>
                              <a:lnTo>
                                <a:pt x="266700" y="0"/>
                              </a:lnTo>
                              <a:close/>
                            </a:path>
                          </a:pathLst>
                        </a:custGeom>
                        <a:solidFill>
                          <a:srgbClr val="FFFF00">
                            <a:alpha val="25000"/>
                          </a:srgbClr>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401pt;margin-top:292.6pt;height:64.5pt;width:62.4pt;z-index:251676672;mso-width-relative:page;mso-height-relative:page;" fillcolor="#FFFF00" filled="t" stroked="t" coordsize="792480,819150" o:gfxdata="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" path="m266700,0l686435,26670,673100,173990,792480,187325,759460,660400,553085,647065,466090,819150,86360,772795,126365,479425,0,479425,26670,233045,160020,213995,200025,0,266700,0xe">
                <v:path o:connectlocs="266700,0;686435,26670;673100,173990;792480,187325;759460,660400;553085,647065;466090,819150;86360,772795;126365,479425;0,479425;26670,233045;160020,213995;200025,0;266700,0" o:connectangles="0,0,0,0,0,0,0,0,0,0,0,0,0,0"/>
                <v:fill on="t" opacity="16384f" focussize="0,0"/>
                <v:stroke weight="2pt" color="#FFFF00 [2404]" joinstyle="round"/>
                <v:imagedata o:title=""/>
                <o:lock v:ext="edit" aspectratio="f"/>
              </v:shape>
            </w:pict>
          </mc:Fallback>
        </mc:AlternateContent>
      </w:r>
      <w:r>
        <w:rPr>
          <w:sz w:val="30"/>
        </w:rPr>
        <mc:AlternateContent>
          <mc:Choice Requires="wps">
            <w:drawing>
              <wp:anchor distT="0" distB="0" distL="114300" distR="114300" simplePos="0" relativeHeight="251675648" behindDoc="0" locked="0" layoutInCell="1" allowOverlap="1">
                <wp:simplePos x="0" y="0"/>
                <wp:positionH relativeFrom="column">
                  <wp:posOffset>2908300</wp:posOffset>
                </wp:positionH>
                <wp:positionV relativeFrom="paragraph">
                  <wp:posOffset>2510790</wp:posOffset>
                </wp:positionV>
                <wp:extent cx="1125220" cy="1638300"/>
                <wp:effectExtent l="12700" t="12700" r="24130" b="25400"/>
                <wp:wrapNone/>
                <wp:docPr id="191" name="任意多边形 191"/>
                <wp:cNvGraphicFramePr/>
                <a:graphic xmlns:a="http://schemas.openxmlformats.org/drawingml/2006/main">
                  <a:graphicData uri="http://schemas.microsoft.com/office/word/2010/wordprocessingShape">
                    <wps:wsp>
                      <wps:cNvSpPr/>
                      <wps:spPr>
                        <a:xfrm>
                          <a:off x="3718560" y="3482975"/>
                          <a:ext cx="1125220" cy="1638300"/>
                        </a:xfrm>
                        <a:custGeom>
                          <a:avLst/>
                          <a:gdLst>
                            <a:gd name="connisteX0" fmla="*/ 412750 w 1125220"/>
                            <a:gd name="connsiteY0" fmla="*/ 0 h 1638300"/>
                            <a:gd name="connisteX1" fmla="*/ 512445 w 1125220"/>
                            <a:gd name="connsiteY1" fmla="*/ 6350 h 1638300"/>
                            <a:gd name="connisteX2" fmla="*/ 525780 w 1125220"/>
                            <a:gd name="connsiteY2" fmla="*/ 366395 h 1638300"/>
                            <a:gd name="connisteX3" fmla="*/ 1111885 w 1125220"/>
                            <a:gd name="connsiteY3" fmla="*/ 446405 h 1638300"/>
                            <a:gd name="connisteX4" fmla="*/ 1125220 w 1125220"/>
                            <a:gd name="connsiteY4" fmla="*/ 566420 h 1638300"/>
                            <a:gd name="connisteX5" fmla="*/ 1012190 w 1125220"/>
                            <a:gd name="connsiteY5" fmla="*/ 566420 h 1638300"/>
                            <a:gd name="connisteX6" fmla="*/ 1045210 w 1125220"/>
                            <a:gd name="connsiteY6" fmla="*/ 692150 h 1638300"/>
                            <a:gd name="connisteX7" fmla="*/ 912495 w 1125220"/>
                            <a:gd name="connsiteY7" fmla="*/ 713105 h 1638300"/>
                            <a:gd name="connisteX8" fmla="*/ 965835 w 1125220"/>
                            <a:gd name="connsiteY8" fmla="*/ 879475 h 1638300"/>
                            <a:gd name="connisteX9" fmla="*/ 845820 w 1125220"/>
                            <a:gd name="connsiteY9" fmla="*/ 932180 h 1638300"/>
                            <a:gd name="connisteX10" fmla="*/ 825500 w 1125220"/>
                            <a:gd name="connsiteY10" fmla="*/ 1138555 h 1638300"/>
                            <a:gd name="connisteX11" fmla="*/ 645795 w 1125220"/>
                            <a:gd name="connsiteY11" fmla="*/ 1146175 h 1638300"/>
                            <a:gd name="connisteX12" fmla="*/ 645795 w 1125220"/>
                            <a:gd name="connsiteY12" fmla="*/ 1512570 h 1638300"/>
                            <a:gd name="connisteX13" fmla="*/ 525780 w 1125220"/>
                            <a:gd name="connsiteY13" fmla="*/ 1605280 h 1638300"/>
                            <a:gd name="connisteX14" fmla="*/ 33020 w 1125220"/>
                            <a:gd name="connsiteY14" fmla="*/ 1638300 h 1638300"/>
                            <a:gd name="connisteX15" fmla="*/ 0 w 1125220"/>
                            <a:gd name="connsiteY15" fmla="*/ 685800 h 1638300"/>
                            <a:gd name="connisteX16" fmla="*/ 246380 w 1125220"/>
                            <a:gd name="connsiteY16" fmla="*/ 633095 h 1638300"/>
                            <a:gd name="connisteX17" fmla="*/ 239395 w 1125220"/>
                            <a:gd name="connsiteY17" fmla="*/ 346075 h 1638300"/>
                            <a:gd name="connisteX18" fmla="*/ 386080 w 1125220"/>
                            <a:gd name="connsiteY18" fmla="*/ 287020 h 1638300"/>
                            <a:gd name="connisteX19" fmla="*/ 412750 w 1125220"/>
                            <a:gd name="connsiteY19" fmla="*/ 0 h 16383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Lst>
                          <a:rect l="l" t="t" r="r" b="b"/>
                          <a:pathLst>
                            <a:path w="1125220" h="1638300">
                              <a:moveTo>
                                <a:pt x="412750" y="0"/>
                              </a:moveTo>
                              <a:lnTo>
                                <a:pt x="512445" y="6350"/>
                              </a:lnTo>
                              <a:lnTo>
                                <a:pt x="525780" y="366395"/>
                              </a:lnTo>
                              <a:lnTo>
                                <a:pt x="1111885" y="446405"/>
                              </a:lnTo>
                              <a:lnTo>
                                <a:pt x="1125220" y="566420"/>
                              </a:lnTo>
                              <a:lnTo>
                                <a:pt x="1012190" y="566420"/>
                              </a:lnTo>
                              <a:lnTo>
                                <a:pt x="1045210" y="692150"/>
                              </a:lnTo>
                              <a:lnTo>
                                <a:pt x="912495" y="713105"/>
                              </a:lnTo>
                              <a:lnTo>
                                <a:pt x="965835" y="879475"/>
                              </a:lnTo>
                              <a:lnTo>
                                <a:pt x="845820" y="932180"/>
                              </a:lnTo>
                              <a:lnTo>
                                <a:pt x="825500" y="1138555"/>
                              </a:lnTo>
                              <a:lnTo>
                                <a:pt x="645795" y="1146175"/>
                              </a:lnTo>
                              <a:lnTo>
                                <a:pt x="645795" y="1512570"/>
                              </a:lnTo>
                              <a:lnTo>
                                <a:pt x="525780" y="1605280"/>
                              </a:lnTo>
                              <a:lnTo>
                                <a:pt x="33020" y="1638300"/>
                              </a:lnTo>
                              <a:lnTo>
                                <a:pt x="0" y="685800"/>
                              </a:lnTo>
                              <a:lnTo>
                                <a:pt x="246380" y="633095"/>
                              </a:lnTo>
                              <a:lnTo>
                                <a:pt x="239395" y="346075"/>
                              </a:lnTo>
                              <a:lnTo>
                                <a:pt x="386080" y="287020"/>
                              </a:lnTo>
                              <a:lnTo>
                                <a:pt x="412750" y="0"/>
                              </a:lnTo>
                              <a:close/>
                            </a:path>
                          </a:pathLst>
                        </a:custGeom>
                        <a:solidFill>
                          <a:srgbClr val="FFFF00">
                            <a:alpha val="25000"/>
                          </a:srgbClr>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29pt;margin-top:197.7pt;height:129pt;width:88.6pt;z-index:251675648;mso-width-relative:page;mso-height-relative:page;" fillcolor="#FFFF00" filled="t" stroked="t" coordsize="1125220,1638300" o:gfxdata="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J7Z/uXaAAAACwEAAA8AAAAAAAAAAQAgAAAAIgAAAGRycy9kb3ducmV2LnhtbFBLAQIUABQA&#10;AAAIAIdO4kAJL60ZDAUAACIVAAAOAAAAAAAAAAEAIAAAACkBAABkcnMvZTJvRG9jLnhtbFBLBQYA&#10;AAAABgAGAFkBAACnCAAAAAA=&#10;" path="m412750,0l512445,6350,525780,366395,1111885,446405,1125220,566420,1012190,566420,1045210,692150,912495,713105,965835,879475,845820,932180,825500,1138555,645795,1146175,645795,1512570,525780,1605280,33020,1638300,0,685800,246380,633095,239395,346075,386080,287020,412750,0xe">
                <v:path o:connectlocs="412750,0;512445,6350;525780,366395;1111885,446405;1125220,566420;1012190,566420;1045210,692150;912495,713105;965835,879475;845820,932180;825500,1138555;645795,1146175;645795,1512570;525780,1605280;33020,1638300;0,685800;246380,633095;239395,346075;386080,287020;412750,0" o:connectangles="0,0,0,0,0,0,0,0,0,0,0,0,0,0,0,0,0,0,0,0"/>
                <v:fill on="t" opacity="16384f" focussize="0,0"/>
                <v:stroke weight="2pt" color="#FFFF00 [2404]" joinstyle="round"/>
                <v:imagedata o:title=""/>
                <o:lock v:ext="edit" aspectratio="f"/>
              </v:shape>
            </w:pict>
          </mc:Fallback>
        </mc:AlternateContent>
      </w:r>
      <w:r>
        <w:rPr>
          <w:sz w:val="30"/>
        </w:rPr>
        <mc:AlternateContent>
          <mc:Choice Requires="wps">
            <w:drawing>
              <wp:anchor distT="0" distB="0" distL="114300" distR="114300" simplePos="0" relativeHeight="251674624" behindDoc="0" locked="0" layoutInCell="1" allowOverlap="1">
                <wp:simplePos x="0" y="0"/>
                <wp:positionH relativeFrom="column">
                  <wp:posOffset>1515110</wp:posOffset>
                </wp:positionH>
                <wp:positionV relativeFrom="paragraph">
                  <wp:posOffset>2124710</wp:posOffset>
                </wp:positionV>
                <wp:extent cx="798195" cy="975360"/>
                <wp:effectExtent l="12700" t="12700" r="27305" b="21590"/>
                <wp:wrapNone/>
                <wp:docPr id="188" name="任意多边形 188"/>
                <wp:cNvGraphicFramePr/>
                <a:graphic xmlns:a="http://schemas.openxmlformats.org/drawingml/2006/main">
                  <a:graphicData uri="http://schemas.microsoft.com/office/word/2010/wordprocessingShape">
                    <wps:wsp>
                      <wps:cNvSpPr/>
                      <wps:spPr>
                        <a:xfrm>
                          <a:off x="2325370" y="3096895"/>
                          <a:ext cx="798195" cy="975360"/>
                        </a:xfrm>
                        <a:custGeom>
                          <a:avLst/>
                          <a:gdLst>
                            <a:gd name="connisteX0" fmla="*/ 0 w 798195"/>
                            <a:gd name="connsiteY0" fmla="*/ 898525 h 975360"/>
                            <a:gd name="connisteX1" fmla="*/ 441960 w 798195"/>
                            <a:gd name="connsiteY1" fmla="*/ 975360 h 975360"/>
                            <a:gd name="connisteX2" fmla="*/ 472440 w 798195"/>
                            <a:gd name="connsiteY2" fmla="*/ 797560 h 975360"/>
                            <a:gd name="connisteX3" fmla="*/ 650875 w 798195"/>
                            <a:gd name="connsiteY3" fmla="*/ 836930 h 975360"/>
                            <a:gd name="connisteX4" fmla="*/ 689610 w 798195"/>
                            <a:gd name="connsiteY4" fmla="*/ 643255 h 975360"/>
                            <a:gd name="connisteX5" fmla="*/ 735965 w 798195"/>
                            <a:gd name="connsiteY5" fmla="*/ 650875 h 975360"/>
                            <a:gd name="connisteX6" fmla="*/ 767080 w 798195"/>
                            <a:gd name="connsiteY6" fmla="*/ 581025 h 975360"/>
                            <a:gd name="connisteX7" fmla="*/ 789940 w 798195"/>
                            <a:gd name="connsiteY7" fmla="*/ 255905 h 975360"/>
                            <a:gd name="connisteX8" fmla="*/ 798195 w 798195"/>
                            <a:gd name="connsiteY8" fmla="*/ 0 h 975360"/>
                            <a:gd name="connisteX9" fmla="*/ 201295 w 798195"/>
                            <a:gd name="connsiteY9" fmla="*/ 0 h 975360"/>
                            <a:gd name="connisteX10" fmla="*/ 124460 w 798195"/>
                            <a:gd name="connsiteY10" fmla="*/ 146685 h 975360"/>
                            <a:gd name="connisteX11" fmla="*/ 23495 w 798195"/>
                            <a:gd name="connsiteY11" fmla="*/ 154305 h 975360"/>
                            <a:gd name="connisteX12" fmla="*/ 0 w 798195"/>
                            <a:gd name="connsiteY12" fmla="*/ 898525 h 97536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Lst>
                          <a:rect l="l" t="t" r="r" b="b"/>
                          <a:pathLst>
                            <a:path w="798195" h="975360">
                              <a:moveTo>
                                <a:pt x="0" y="898525"/>
                              </a:moveTo>
                              <a:lnTo>
                                <a:pt x="441960" y="975360"/>
                              </a:lnTo>
                              <a:lnTo>
                                <a:pt x="472440" y="797560"/>
                              </a:lnTo>
                              <a:lnTo>
                                <a:pt x="650875" y="836930"/>
                              </a:lnTo>
                              <a:lnTo>
                                <a:pt x="689610" y="643255"/>
                              </a:lnTo>
                              <a:lnTo>
                                <a:pt x="735965" y="650875"/>
                              </a:lnTo>
                              <a:lnTo>
                                <a:pt x="767080" y="581025"/>
                              </a:lnTo>
                              <a:lnTo>
                                <a:pt x="789940" y="255905"/>
                              </a:lnTo>
                              <a:lnTo>
                                <a:pt x="798195" y="0"/>
                              </a:lnTo>
                              <a:lnTo>
                                <a:pt x="201295" y="0"/>
                              </a:lnTo>
                              <a:lnTo>
                                <a:pt x="124460" y="146685"/>
                              </a:lnTo>
                              <a:lnTo>
                                <a:pt x="23495" y="154305"/>
                              </a:lnTo>
                              <a:lnTo>
                                <a:pt x="0" y="898525"/>
                              </a:lnTo>
                              <a:close/>
                            </a:path>
                          </a:pathLst>
                        </a:custGeom>
                        <a:solidFill>
                          <a:srgbClr val="FFFF00">
                            <a:alpha val="25000"/>
                          </a:srgbClr>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19.3pt;margin-top:167.3pt;height:76.8pt;width:62.85pt;z-index:251674624;mso-width-relative:page;mso-height-relative:page;" fillcolor="#FFFF00" filled="t" stroked="t" coordsize="798195,975360" o:gfxdata="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" path="m0,898525l441960,975360,472440,797560,650875,836930,689610,643255,735965,650875,767080,581025,789940,255905,798195,0,201295,0,124460,146685,23495,154305,0,898525xe">
                <v:path o:connectlocs="0,898525;441960,975360;472440,797560;650875,836930;689610,643255;735965,650875;767080,581025;789940,255905;798195,0;201295,0;124460,146685;23495,154305;0,898525" o:connectangles="0,0,0,0,0,0,0,0,0,0,0,0,0"/>
                <v:fill on="t" opacity="16384f" focussize="0,0"/>
                <v:stroke weight="2pt" color="#FFFF00 [2404]" joinstyle="round"/>
                <v:imagedata o:title=""/>
                <o:lock v:ext="edit" aspectratio="f"/>
              </v:shape>
            </w:pict>
          </mc:Fallback>
        </mc:AlternateContent>
      </w:r>
      <w:r>
        <w:rPr>
          <w:sz w:val="30"/>
        </w:rPr>
        <mc:AlternateContent>
          <mc:Choice Requires="wps">
            <w:drawing>
              <wp:anchor distT="0" distB="0" distL="114300" distR="114300" simplePos="0" relativeHeight="251673600" behindDoc="0" locked="0" layoutInCell="1" allowOverlap="1">
                <wp:simplePos x="0" y="0"/>
                <wp:positionH relativeFrom="column">
                  <wp:posOffset>2832100</wp:posOffset>
                </wp:positionH>
                <wp:positionV relativeFrom="paragraph">
                  <wp:posOffset>607060</wp:posOffset>
                </wp:positionV>
                <wp:extent cx="1370330" cy="1409700"/>
                <wp:effectExtent l="12700" t="12700" r="26670" b="25400"/>
                <wp:wrapNone/>
                <wp:docPr id="187" name="任意多边形 187"/>
                <wp:cNvGraphicFramePr/>
                <a:graphic xmlns:a="http://schemas.openxmlformats.org/drawingml/2006/main">
                  <a:graphicData uri="http://schemas.microsoft.com/office/word/2010/wordprocessingShape">
                    <wps:wsp>
                      <wps:cNvSpPr/>
                      <wps:spPr>
                        <a:xfrm>
                          <a:off x="3642360" y="1579245"/>
                          <a:ext cx="1370330" cy="1409700"/>
                        </a:xfrm>
                        <a:custGeom>
                          <a:avLst/>
                          <a:gdLst>
                            <a:gd name="connisteX0" fmla="*/ 270510 w 1370330"/>
                            <a:gd name="connsiteY0" fmla="*/ 1378585 h 1409700"/>
                            <a:gd name="connisteX1" fmla="*/ 502920 w 1370330"/>
                            <a:gd name="connsiteY1" fmla="*/ 1292860 h 1409700"/>
                            <a:gd name="connisteX2" fmla="*/ 487680 w 1370330"/>
                            <a:gd name="connsiteY2" fmla="*/ 1409700 h 1409700"/>
                            <a:gd name="connisteX3" fmla="*/ 650240 w 1370330"/>
                            <a:gd name="connsiteY3" fmla="*/ 1402080 h 1409700"/>
                            <a:gd name="connisteX4" fmla="*/ 650240 w 1370330"/>
                            <a:gd name="connsiteY4" fmla="*/ 1153160 h 1409700"/>
                            <a:gd name="connisteX5" fmla="*/ 1231265 w 1370330"/>
                            <a:gd name="connsiteY5" fmla="*/ 1146175 h 1409700"/>
                            <a:gd name="connisteX6" fmla="*/ 1270000 w 1370330"/>
                            <a:gd name="connsiteY6" fmla="*/ 975360 h 1409700"/>
                            <a:gd name="connisteX7" fmla="*/ 1091565 w 1370330"/>
                            <a:gd name="connsiteY7" fmla="*/ 975360 h 1409700"/>
                            <a:gd name="connisteX8" fmla="*/ 1122680 w 1370330"/>
                            <a:gd name="connsiteY8" fmla="*/ 767080 h 1409700"/>
                            <a:gd name="connisteX9" fmla="*/ 1285240 w 1370330"/>
                            <a:gd name="connsiteY9" fmla="*/ 774700 h 1409700"/>
                            <a:gd name="connisteX10" fmla="*/ 1370330 w 1370330"/>
                            <a:gd name="connsiteY10" fmla="*/ 270510 h 1409700"/>
                            <a:gd name="connisteX11" fmla="*/ 1021715 w 1370330"/>
                            <a:gd name="connsiteY11" fmla="*/ 186055 h 1409700"/>
                            <a:gd name="connisteX12" fmla="*/ 991235 w 1370330"/>
                            <a:gd name="connsiteY12" fmla="*/ 46355 h 1409700"/>
                            <a:gd name="connisteX13" fmla="*/ 38735 w 1370330"/>
                            <a:gd name="connsiteY13" fmla="*/ 0 h 1409700"/>
                            <a:gd name="connisteX14" fmla="*/ 46355 w 1370330"/>
                            <a:gd name="connsiteY14" fmla="*/ 224155 h 1409700"/>
                            <a:gd name="connisteX15" fmla="*/ 441325 w 1370330"/>
                            <a:gd name="connsiteY15" fmla="*/ 224155 h 1409700"/>
                            <a:gd name="connisteX16" fmla="*/ 433705 w 1370330"/>
                            <a:gd name="connsiteY16" fmla="*/ 302260 h 1409700"/>
                            <a:gd name="connisteX17" fmla="*/ 332740 w 1370330"/>
                            <a:gd name="connsiteY17" fmla="*/ 317500 h 1409700"/>
                            <a:gd name="connisteX18" fmla="*/ 0 w 1370330"/>
                            <a:gd name="connsiteY18" fmla="*/ 317500 h 1409700"/>
                            <a:gd name="connisteX19" fmla="*/ 7620 w 1370330"/>
                            <a:gd name="connsiteY19" fmla="*/ 401955 h 1409700"/>
                            <a:gd name="connisteX20" fmla="*/ 208915 w 1370330"/>
                            <a:gd name="connsiteY20" fmla="*/ 673735 h 1409700"/>
                            <a:gd name="connisteX21" fmla="*/ 201295 w 1370330"/>
                            <a:gd name="connsiteY21" fmla="*/ 859155 h 1409700"/>
                            <a:gd name="connisteX22" fmla="*/ 588010 w 1370330"/>
                            <a:gd name="connsiteY22" fmla="*/ 851535 h 1409700"/>
                            <a:gd name="connisteX23" fmla="*/ 897890 w 1370330"/>
                            <a:gd name="connsiteY23" fmla="*/ 851535 h 1409700"/>
                            <a:gd name="connisteX24" fmla="*/ 905510 w 1370330"/>
                            <a:gd name="connsiteY24" fmla="*/ 959485 h 1409700"/>
                            <a:gd name="connisteX25" fmla="*/ 510540 w 1370330"/>
                            <a:gd name="connsiteY25" fmla="*/ 959485 h 1409700"/>
                            <a:gd name="connisteX26" fmla="*/ 510540 w 1370330"/>
                            <a:gd name="connsiteY26" fmla="*/ 1153160 h 1409700"/>
                            <a:gd name="connisteX27" fmla="*/ 216535 w 1370330"/>
                            <a:gd name="connsiteY27" fmla="*/ 1246505 h 1409700"/>
                            <a:gd name="connisteX28" fmla="*/ 270510 w 1370330"/>
                            <a:gd name="connsiteY28" fmla="*/ 1378585 h 14097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Lst>
                          <a:rect l="l" t="t" r="r" b="b"/>
                          <a:pathLst>
                            <a:path w="1370330" h="1409700">
                              <a:moveTo>
                                <a:pt x="270510" y="1378585"/>
                              </a:moveTo>
                              <a:lnTo>
                                <a:pt x="502920" y="1292860"/>
                              </a:lnTo>
                              <a:lnTo>
                                <a:pt x="487680" y="1409700"/>
                              </a:lnTo>
                              <a:lnTo>
                                <a:pt x="650240" y="1402080"/>
                              </a:lnTo>
                              <a:lnTo>
                                <a:pt x="650240" y="1153160"/>
                              </a:lnTo>
                              <a:lnTo>
                                <a:pt x="1231265" y="1146175"/>
                              </a:lnTo>
                              <a:lnTo>
                                <a:pt x="1270000" y="975360"/>
                              </a:lnTo>
                              <a:lnTo>
                                <a:pt x="1091565" y="975360"/>
                              </a:lnTo>
                              <a:lnTo>
                                <a:pt x="1122680" y="767080"/>
                              </a:lnTo>
                              <a:lnTo>
                                <a:pt x="1285240" y="774700"/>
                              </a:lnTo>
                              <a:lnTo>
                                <a:pt x="1370330" y="270510"/>
                              </a:lnTo>
                              <a:lnTo>
                                <a:pt x="1021715" y="186055"/>
                              </a:lnTo>
                              <a:lnTo>
                                <a:pt x="991235" y="46355"/>
                              </a:lnTo>
                              <a:lnTo>
                                <a:pt x="38735" y="0"/>
                              </a:lnTo>
                              <a:lnTo>
                                <a:pt x="46355" y="224155"/>
                              </a:lnTo>
                              <a:lnTo>
                                <a:pt x="441325" y="224155"/>
                              </a:lnTo>
                              <a:lnTo>
                                <a:pt x="433705" y="302260"/>
                              </a:lnTo>
                              <a:lnTo>
                                <a:pt x="332740" y="317500"/>
                              </a:lnTo>
                              <a:lnTo>
                                <a:pt x="0" y="317500"/>
                              </a:lnTo>
                              <a:lnTo>
                                <a:pt x="7620" y="401955"/>
                              </a:lnTo>
                              <a:lnTo>
                                <a:pt x="208915" y="673735"/>
                              </a:lnTo>
                              <a:lnTo>
                                <a:pt x="201295" y="859155"/>
                              </a:lnTo>
                              <a:lnTo>
                                <a:pt x="588010" y="851535"/>
                              </a:lnTo>
                              <a:lnTo>
                                <a:pt x="897890" y="851535"/>
                              </a:lnTo>
                              <a:lnTo>
                                <a:pt x="905510" y="959485"/>
                              </a:lnTo>
                              <a:lnTo>
                                <a:pt x="510540" y="959485"/>
                              </a:lnTo>
                              <a:lnTo>
                                <a:pt x="510540" y="1153160"/>
                              </a:lnTo>
                              <a:lnTo>
                                <a:pt x="216535" y="1246505"/>
                              </a:lnTo>
                              <a:lnTo>
                                <a:pt x="270510" y="1378585"/>
                              </a:lnTo>
                              <a:close/>
                            </a:path>
                          </a:pathLst>
                        </a:custGeom>
                        <a:solidFill>
                          <a:srgbClr val="FFFF00">
                            <a:alpha val="25000"/>
                          </a:srgbClr>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23pt;margin-top:47.8pt;height:111pt;width:107.9pt;z-index:251673600;mso-width-relative:page;mso-height-relative:page;" fillcolor="#FFFF00" filled="t" stroked="t" coordsize="1370330,1409700" o:gfxdata="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" path="m270510,1378585l502920,1292860,487680,1409700,650240,1402080,650240,1153160,1231265,1146175,1270000,975360,1091565,975360,1122680,767080,1285240,774700,1370330,270510,1021715,186055,991235,46355,38735,0,46355,224155,441325,224155,433705,302260,332740,317500,0,317500,7620,401955,208915,673735,201295,859155,588010,851535,897890,851535,905510,959485,510540,959485,510540,1153160,216535,1246505,270510,1378585xe">
                <v:path o:connectlocs="270510,1378585;502920,1292860;487680,1409700;650240,1402080;650240,1153160;1231265,1146175;1270000,975360;1091565,975360;1122680,767080;1285240,774700;1370330,270510;1021715,186055;991235,46355;38735,0;46355,224155;441325,224155;433705,302260;332740,317500;0,317500;7620,401955;208915,673735;201295,859155;588010,851535;897890,851535;905510,959485;510540,959485;510540,1153160;216535,1246505;270510,1378585" o:connectangles="0,0,0,0,0,0,0,0,0,0,0,0,0,0,0,0,0,0,0,0,0,0,0,0,0,0,0,0,0"/>
                <v:fill on="t" opacity="16384f" focussize="0,0"/>
                <v:stroke weight="2pt" color="#FFFF00 [2404]" joinstyle="round"/>
                <v:imagedata o:title=""/>
                <o:lock v:ext="edit" aspectratio="f"/>
              </v:shape>
            </w:pict>
          </mc:Fallback>
        </mc:AlternateContent>
      </w:r>
      <w:r>
        <w:rPr>
          <w:sz w:val="30"/>
        </w:rPr>
        <mc:AlternateContent>
          <mc:Choice Requires="wps">
            <w:drawing>
              <wp:anchor distT="0" distB="0" distL="114300" distR="114300" simplePos="0" relativeHeight="251672576" behindDoc="0" locked="0" layoutInCell="1" allowOverlap="1">
                <wp:simplePos x="0" y="0"/>
                <wp:positionH relativeFrom="column">
                  <wp:posOffset>6416675</wp:posOffset>
                </wp:positionH>
                <wp:positionV relativeFrom="paragraph">
                  <wp:posOffset>2377440</wp:posOffset>
                </wp:positionV>
                <wp:extent cx="681355" cy="4445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681355" cy="44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4B8114">
                            <w:pPr>
                              <w:spacing w:line="240" w:lineRule="auto"/>
                              <w:rPr>
                                <w:rFonts w:hint="default" w:eastAsia="宋体"/>
                                <w:b/>
                                <w:bCs/>
                                <w:color w:val="auto"/>
                                <w:sz w:val="18"/>
                                <w:szCs w:val="18"/>
                                <w:lang w:val="en-US" w:eastAsia="zh-CN"/>
                              </w:rPr>
                            </w:pPr>
                            <w:r>
                              <w:rPr>
                                <w:rFonts w:hint="eastAsia"/>
                                <w:b/>
                                <w:bCs/>
                                <w:color w:val="auto"/>
                                <w:sz w:val="18"/>
                                <w:szCs w:val="18"/>
                                <w:lang w:val="en-US" w:eastAsia="zh-CN"/>
                              </w:rPr>
                              <w:t>长泾万化木制品厂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5.25pt;margin-top:187.2pt;height:35pt;width:53.65pt;z-index:251672576;mso-width-relative:page;mso-height-relative:page;" filled="f" stroked="f" coordsize="21600,21600" o:gfxdata="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6fu/i9sAAAANAQAADwAAAAAAAAABACAAAAAiAAAA&#10;ZHJzL2Rvd25yZXYueG1sUEsBAhQAFAAAAAgAh07iQDimV609AgAAaQQAAA4AAAAAAAAAAQAgAAAA&#10;KgEAAGRycy9lMm9Eb2MueG1sUEsFBgAAAAAGAAYAWQEAANkFAAAAAA==&#10;">
                <v:fill on="f" focussize="0,0"/>
                <v:stroke on="f" weight="0.5pt"/>
                <v:imagedata o:title=""/>
                <o:lock v:ext="edit" aspectratio="f"/>
                <v:textbox>
                  <w:txbxContent>
                    <w:p w14:paraId="094B8114">
                      <w:pPr>
                        <w:spacing w:line="240" w:lineRule="auto"/>
                        <w:rPr>
                          <w:rFonts w:hint="default" w:eastAsia="宋体"/>
                          <w:b/>
                          <w:bCs/>
                          <w:color w:val="auto"/>
                          <w:sz w:val="18"/>
                          <w:szCs w:val="18"/>
                          <w:lang w:val="en-US" w:eastAsia="zh-CN"/>
                        </w:rPr>
                      </w:pPr>
                      <w:r>
                        <w:rPr>
                          <w:rFonts w:hint="eastAsia"/>
                          <w:b/>
                          <w:bCs/>
                          <w:color w:val="auto"/>
                          <w:sz w:val="18"/>
                          <w:szCs w:val="18"/>
                          <w:lang w:val="en-US" w:eastAsia="zh-CN"/>
                        </w:rPr>
                        <w:t>长泾万化木制品厂</w:t>
                      </w:r>
                    </w:p>
                  </w:txbxContent>
                </v:textbox>
              </v:shape>
            </w:pict>
          </mc:Fallback>
        </mc:AlternateContent>
      </w:r>
      <w:r>
        <w:rPr>
          <w:sz w:val="30"/>
        </w:rPr>
        <mc:AlternateContent>
          <mc:Choice Requires="wps">
            <w:drawing>
              <wp:anchor distT="0" distB="0" distL="114300" distR="114300" simplePos="0" relativeHeight="251671552" behindDoc="0" locked="0" layoutInCell="1" allowOverlap="1">
                <wp:simplePos x="0" y="0"/>
                <wp:positionH relativeFrom="column">
                  <wp:posOffset>5115560</wp:posOffset>
                </wp:positionH>
                <wp:positionV relativeFrom="paragraph">
                  <wp:posOffset>2289810</wp:posOffset>
                </wp:positionV>
                <wp:extent cx="1207770" cy="380365"/>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207770" cy="380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8B2E54">
                            <w:pPr>
                              <w:spacing w:line="240" w:lineRule="auto"/>
                              <w:jc w:val="center"/>
                              <w:rPr>
                                <w:rFonts w:hint="default" w:eastAsia="宋体"/>
                                <w:b/>
                                <w:bCs/>
                                <w:color w:val="auto"/>
                                <w:sz w:val="18"/>
                                <w:szCs w:val="18"/>
                                <w:lang w:val="en-US" w:eastAsia="zh-CN"/>
                              </w:rPr>
                            </w:pPr>
                            <w:r>
                              <w:rPr>
                                <w:rFonts w:hint="eastAsia" w:eastAsia="宋体"/>
                                <w:b/>
                                <w:bCs/>
                                <w:color w:val="auto"/>
                                <w:sz w:val="18"/>
                                <w:szCs w:val="18"/>
                                <w:lang w:val="en-US" w:eastAsia="zh-CN"/>
                              </w:rPr>
                              <w:t>江阴市益邦金属制品有限公司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2.8pt;margin-top:180.3pt;height:29.95pt;width:95.1pt;z-index:251671552;mso-width-relative:page;mso-height-relative:page;" filled="f" stroked="f" coordsize="21600,21600" o:gfxdata="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kiFfk3AAAAAsBAAAPAAAAAAAAAAEAIAAAACIA&#10;AABkcnMvZG93bnJldi54bWxQSwECFAAUAAAACACHTuJAahdhbT4CAABqBAAADgAAAAAAAAABACAA&#10;AAArAQAAZHJzL2Uyb0RvYy54bWxQSwUGAAAAAAYABgBZAQAA2wUAAAAA&#10;">
                <v:fill on="f" focussize="0,0"/>
                <v:stroke on="f" weight="0.5pt"/>
                <v:imagedata o:title=""/>
                <o:lock v:ext="edit" aspectratio="f"/>
                <v:textbox>
                  <w:txbxContent>
                    <w:p w14:paraId="5A8B2E54">
                      <w:pPr>
                        <w:spacing w:line="240" w:lineRule="auto"/>
                        <w:jc w:val="center"/>
                        <w:rPr>
                          <w:rFonts w:hint="default" w:eastAsia="宋体"/>
                          <w:b/>
                          <w:bCs/>
                          <w:color w:val="auto"/>
                          <w:sz w:val="18"/>
                          <w:szCs w:val="18"/>
                          <w:lang w:val="en-US" w:eastAsia="zh-CN"/>
                        </w:rPr>
                      </w:pPr>
                      <w:r>
                        <w:rPr>
                          <w:rFonts w:hint="eastAsia" w:eastAsia="宋体"/>
                          <w:b/>
                          <w:bCs/>
                          <w:color w:val="auto"/>
                          <w:sz w:val="18"/>
                          <w:szCs w:val="18"/>
                          <w:lang w:val="en-US" w:eastAsia="zh-CN"/>
                        </w:rPr>
                        <w:t>江阴市益邦金属制品有限公司</w:t>
                      </w:r>
                    </w:p>
                  </w:txbxContent>
                </v:textbox>
              </v:shape>
            </w:pict>
          </mc:Fallback>
        </mc:AlternateContent>
      </w:r>
      <w:r>
        <w:rPr>
          <w:sz w:val="30"/>
        </w:rPr>
        <mc:AlternateContent>
          <mc:Choice Requires="wps">
            <w:drawing>
              <wp:anchor distT="0" distB="0" distL="114300" distR="114300" simplePos="0" relativeHeight="251670528" behindDoc="0" locked="0" layoutInCell="1" allowOverlap="1">
                <wp:simplePos x="0" y="0"/>
                <wp:positionH relativeFrom="column">
                  <wp:posOffset>6440170</wp:posOffset>
                </wp:positionH>
                <wp:positionV relativeFrom="paragraph">
                  <wp:posOffset>1265555</wp:posOffset>
                </wp:positionV>
                <wp:extent cx="591185" cy="91948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591185" cy="919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FE2AD1">
                            <w:pPr>
                              <w:spacing w:line="240" w:lineRule="auto"/>
                              <w:rPr>
                                <w:rFonts w:hint="default" w:eastAsia="宋体"/>
                                <w:b/>
                                <w:bCs/>
                                <w:color w:val="auto"/>
                                <w:sz w:val="21"/>
                                <w:szCs w:val="21"/>
                                <w:lang w:val="en-US" w:eastAsia="zh-CN"/>
                              </w:rPr>
                            </w:pPr>
                            <w:r>
                              <w:rPr>
                                <w:rFonts w:hint="eastAsia"/>
                                <w:b/>
                                <w:bCs/>
                                <w:color w:val="auto"/>
                                <w:sz w:val="21"/>
                                <w:szCs w:val="21"/>
                                <w:lang w:val="en-US" w:eastAsia="zh-CN"/>
                              </w:rPr>
                              <w:t>江阴市永芳印刷有限公司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7.1pt;margin-top:99.65pt;height:72.4pt;width:46.55pt;z-index:251670528;mso-width-relative:page;mso-height-relative:page;" filled="f" stroked="f" coordsize="21600,21600" o:gfxdata="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Zjy9U3AAAAA0BAAAPAAAAAAAAAAEAIAAAACIA&#10;AABkcnMvZG93bnJldi54bWxQSwECFAAUAAAACACHTuJAzOrlNz4CAABpBAAADgAAAAAAAAABACAA&#10;AAArAQAAZHJzL2Uyb0RvYy54bWxQSwUGAAAAAAYABgBZAQAA2wUAAAAA&#10;">
                <v:fill on="f" focussize="0,0"/>
                <v:stroke on="f" weight="0.5pt"/>
                <v:imagedata o:title=""/>
                <o:lock v:ext="edit" aspectratio="f"/>
                <v:textbox>
                  <w:txbxContent>
                    <w:p w14:paraId="3DFE2AD1">
                      <w:pPr>
                        <w:spacing w:line="240" w:lineRule="auto"/>
                        <w:rPr>
                          <w:rFonts w:hint="default" w:eastAsia="宋体"/>
                          <w:b/>
                          <w:bCs/>
                          <w:color w:val="auto"/>
                          <w:sz w:val="21"/>
                          <w:szCs w:val="21"/>
                          <w:lang w:val="en-US" w:eastAsia="zh-CN"/>
                        </w:rPr>
                      </w:pPr>
                      <w:r>
                        <w:rPr>
                          <w:rFonts w:hint="eastAsia"/>
                          <w:b/>
                          <w:bCs/>
                          <w:color w:val="auto"/>
                          <w:sz w:val="21"/>
                          <w:szCs w:val="21"/>
                          <w:lang w:val="en-US" w:eastAsia="zh-CN"/>
                        </w:rPr>
                        <w:t>江阴市永芳印刷有限公司</w:t>
                      </w:r>
                    </w:p>
                  </w:txbxContent>
                </v:textbox>
              </v:shape>
            </w:pict>
          </mc:Fallback>
        </mc:AlternateContent>
      </w:r>
      <w:r>
        <w:rPr>
          <w:sz w:val="30"/>
        </w:rPr>
        <mc:AlternateContent>
          <mc:Choice Requires="wps">
            <w:drawing>
              <wp:anchor distT="0" distB="0" distL="114300" distR="114300" simplePos="0" relativeHeight="251669504" behindDoc="0" locked="0" layoutInCell="1" allowOverlap="1">
                <wp:simplePos x="0" y="0"/>
                <wp:positionH relativeFrom="column">
                  <wp:posOffset>5270500</wp:posOffset>
                </wp:positionH>
                <wp:positionV relativeFrom="paragraph">
                  <wp:posOffset>1391920</wp:posOffset>
                </wp:positionV>
                <wp:extent cx="1116965" cy="586105"/>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116965" cy="586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B03345">
                            <w:pPr>
                              <w:spacing w:line="240" w:lineRule="auto"/>
                              <w:jc w:val="center"/>
                              <w:rPr>
                                <w:rFonts w:hint="default" w:eastAsia="宋体"/>
                                <w:b/>
                                <w:bCs/>
                                <w:color w:val="auto"/>
                                <w:sz w:val="21"/>
                                <w:szCs w:val="21"/>
                                <w:lang w:val="en-US" w:eastAsia="zh-CN"/>
                              </w:rPr>
                            </w:pPr>
                            <w:r>
                              <w:rPr>
                                <w:rFonts w:hint="eastAsia"/>
                                <w:b/>
                                <w:bCs/>
                                <w:color w:val="auto"/>
                                <w:sz w:val="21"/>
                                <w:szCs w:val="21"/>
                                <w:lang w:val="en-US" w:eastAsia="zh-CN"/>
                              </w:rPr>
                              <w:t>江阴市佼燕船舶有限公司</w:t>
                            </w:r>
                          </w:p>
                          <w:p w14:paraId="31D3B4BD">
                            <w:pPr>
                              <w:spacing w:line="240" w:lineRule="auto"/>
                              <w:jc w:val="left"/>
                              <w:rPr>
                                <w:rFonts w:hint="default" w:eastAsia="宋体"/>
                                <w:b/>
                                <w:bCs/>
                                <w:color w:val="auto"/>
                                <w:sz w:val="21"/>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109.6pt;height:46.15pt;width:87.95pt;z-index:251669504;mso-width-relative:page;mso-height-relative:page;" filled="f" stroked="f" coordsize="21600,21600" o:gfxdata="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eqKj3cAAAADAEAAA8AAAAAAAAAAQAgAAAAIgAA&#10;AGRycy9kb3ducmV2LnhtbFBLAQIUABQAAAAIAIdO4kBtc36ZPQIAAGoEAAAOAAAAAAAAAAEAIAAA&#10;ACsBAABkcnMvZTJvRG9jLnhtbFBLBQYAAAAABgAGAFkBAADaBQAAAAA=&#10;">
                <v:fill on="f" focussize="0,0"/>
                <v:stroke on="f" weight="0.5pt"/>
                <v:imagedata o:title=""/>
                <o:lock v:ext="edit" aspectratio="f"/>
                <v:textbox>
                  <w:txbxContent>
                    <w:p w14:paraId="2BB03345">
                      <w:pPr>
                        <w:spacing w:line="240" w:lineRule="auto"/>
                        <w:jc w:val="center"/>
                        <w:rPr>
                          <w:rFonts w:hint="default" w:eastAsia="宋体"/>
                          <w:b/>
                          <w:bCs/>
                          <w:color w:val="auto"/>
                          <w:sz w:val="21"/>
                          <w:szCs w:val="21"/>
                          <w:lang w:val="en-US" w:eastAsia="zh-CN"/>
                        </w:rPr>
                      </w:pPr>
                      <w:r>
                        <w:rPr>
                          <w:rFonts w:hint="eastAsia"/>
                          <w:b/>
                          <w:bCs/>
                          <w:color w:val="auto"/>
                          <w:sz w:val="21"/>
                          <w:szCs w:val="21"/>
                          <w:lang w:val="en-US" w:eastAsia="zh-CN"/>
                        </w:rPr>
                        <w:t>江阴市佼燕船舶有限公司</w:t>
                      </w:r>
                    </w:p>
                    <w:p w14:paraId="31D3B4BD">
                      <w:pPr>
                        <w:spacing w:line="240" w:lineRule="auto"/>
                        <w:jc w:val="left"/>
                        <w:rPr>
                          <w:rFonts w:hint="default" w:eastAsia="宋体"/>
                          <w:b/>
                          <w:bCs/>
                          <w:color w:val="auto"/>
                          <w:sz w:val="21"/>
                          <w:szCs w:val="21"/>
                          <w:lang w:val="en-US" w:eastAsia="zh-CN"/>
                        </w:rPr>
                      </w:pPr>
                    </w:p>
                  </w:txbxContent>
                </v:textbox>
              </v:shape>
            </w:pict>
          </mc:Fallback>
        </mc:AlternateContent>
      </w:r>
      <w:r>
        <w:rPr>
          <w:sz w:val="30"/>
        </w:rPr>
        <mc:AlternateContent>
          <mc:Choice Requires="wps">
            <w:drawing>
              <wp:anchor distT="0" distB="0" distL="114300" distR="114300" simplePos="0" relativeHeight="251668480" behindDoc="0" locked="0" layoutInCell="1" allowOverlap="1">
                <wp:simplePos x="0" y="0"/>
                <wp:positionH relativeFrom="column">
                  <wp:posOffset>5880735</wp:posOffset>
                </wp:positionH>
                <wp:positionV relativeFrom="paragraph">
                  <wp:posOffset>507365</wp:posOffset>
                </wp:positionV>
                <wp:extent cx="488315" cy="57277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488315" cy="572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DB86D">
                            <w:pPr>
                              <w:spacing w:line="240" w:lineRule="auto"/>
                              <w:jc w:val="center"/>
                              <w:rPr>
                                <w:rFonts w:hint="default" w:eastAsia="宋体"/>
                                <w:b/>
                                <w:bCs/>
                                <w:color w:val="auto"/>
                                <w:sz w:val="18"/>
                                <w:szCs w:val="18"/>
                                <w:lang w:val="en-US" w:eastAsia="zh-CN"/>
                              </w:rPr>
                            </w:pPr>
                            <w:r>
                              <w:rPr>
                                <w:rFonts w:hint="eastAsia" w:eastAsia="宋体"/>
                                <w:b/>
                                <w:bCs/>
                                <w:color w:val="auto"/>
                                <w:sz w:val="18"/>
                                <w:szCs w:val="18"/>
                                <w:lang w:val="en-US" w:eastAsia="zh-CN"/>
                              </w:rPr>
                              <w:t>成干干燥设备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3.05pt;margin-top:39.95pt;height:45.1pt;width:38.45pt;z-index:251668480;mso-width-relative:page;mso-height-relative:page;" filled="f" stroked="f" coordsize="21600,21600" o:gfxdata="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&#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UBBGXbAAAACwEAAA8AAAAAAAAAAQAgAAAAIgAA&#10;AGRycy9kb3ducmV2LnhtbFBLAQIUABQAAAAIAIdO4kD2L+XFPgIAAGkEAAAOAAAAAAAAAAEAIAAA&#10;ACoBAABkcnMvZTJvRG9jLnhtbFBLBQYAAAAABgAGAFkBAADaBQAAAAA=&#10;">
                <v:fill on="f" focussize="0,0"/>
                <v:stroke on="f" weight="0.5pt"/>
                <v:imagedata o:title=""/>
                <o:lock v:ext="edit" aspectratio="f"/>
                <v:textbox>
                  <w:txbxContent>
                    <w:p w14:paraId="0A4DB86D">
                      <w:pPr>
                        <w:spacing w:line="240" w:lineRule="auto"/>
                        <w:jc w:val="center"/>
                        <w:rPr>
                          <w:rFonts w:hint="default" w:eastAsia="宋体"/>
                          <w:b/>
                          <w:bCs/>
                          <w:color w:val="auto"/>
                          <w:sz w:val="18"/>
                          <w:szCs w:val="18"/>
                          <w:lang w:val="en-US" w:eastAsia="zh-CN"/>
                        </w:rPr>
                      </w:pPr>
                      <w:r>
                        <w:rPr>
                          <w:rFonts w:hint="eastAsia" w:eastAsia="宋体"/>
                          <w:b/>
                          <w:bCs/>
                          <w:color w:val="auto"/>
                          <w:sz w:val="18"/>
                          <w:szCs w:val="18"/>
                          <w:lang w:val="en-US" w:eastAsia="zh-CN"/>
                        </w:rPr>
                        <w:t>成干干燥设备</w:t>
                      </w:r>
                    </w:p>
                  </w:txbxContent>
                </v:textbox>
              </v:shape>
            </w:pict>
          </mc:Fallback>
        </mc:AlternateContent>
      </w:r>
      <w:r>
        <w:rPr>
          <w:sz w:val="30"/>
        </w:rPr>
        <mc:AlternateContent>
          <mc:Choice Requires="wps">
            <w:drawing>
              <wp:anchor distT="0" distB="0" distL="114300" distR="114300" simplePos="0" relativeHeight="251667456" behindDoc="0" locked="0" layoutInCell="1" allowOverlap="1">
                <wp:simplePos x="0" y="0"/>
                <wp:positionH relativeFrom="column">
                  <wp:posOffset>5320030</wp:posOffset>
                </wp:positionH>
                <wp:positionV relativeFrom="paragraph">
                  <wp:posOffset>599440</wp:posOffset>
                </wp:positionV>
                <wp:extent cx="488315" cy="57277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488315" cy="572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C764EE">
                            <w:pPr>
                              <w:spacing w:line="240" w:lineRule="auto"/>
                              <w:jc w:val="center"/>
                              <w:rPr>
                                <w:rFonts w:hint="default" w:eastAsia="宋体"/>
                                <w:b/>
                                <w:bCs/>
                                <w:color w:val="auto"/>
                                <w:sz w:val="21"/>
                                <w:szCs w:val="21"/>
                                <w:lang w:val="en-US" w:eastAsia="zh-CN"/>
                              </w:rPr>
                            </w:pPr>
                            <w:r>
                              <w:rPr>
                                <w:rFonts w:hint="eastAsia" w:eastAsia="宋体"/>
                                <w:b/>
                                <w:bCs/>
                                <w:color w:val="auto"/>
                                <w:sz w:val="21"/>
                                <w:szCs w:val="21"/>
                                <w:lang w:val="en-US" w:eastAsia="zh-CN"/>
                              </w:rPr>
                              <w:t>申得涂料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9pt;margin-top:47.2pt;height:45.1pt;width:38.45pt;z-index:251667456;mso-width-relative:page;mso-height-relative:page;" filled="f" stroked="f" coordsize="21600,21600" o:gfxdata="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4bB2PcAAAACgEAAA8AAAAAAAAAAQAgAAAAIgAA&#10;AGRycy9kb3ducmV2LnhtbFBLAQIUABQAAAAIAIdO4kAi1vj5PQIAAGkEAAAOAAAAAAAAAAEAIAAA&#10;ACsBAABkcnMvZTJvRG9jLnhtbFBLBQYAAAAABgAGAFkBAADaBQAAAAA=&#10;">
                <v:fill on="f" focussize="0,0"/>
                <v:stroke on="f" weight="0.5pt"/>
                <v:imagedata o:title=""/>
                <o:lock v:ext="edit" aspectratio="f"/>
                <v:textbox>
                  <w:txbxContent>
                    <w:p w14:paraId="1DC764EE">
                      <w:pPr>
                        <w:spacing w:line="240" w:lineRule="auto"/>
                        <w:jc w:val="center"/>
                        <w:rPr>
                          <w:rFonts w:hint="default" w:eastAsia="宋体"/>
                          <w:b/>
                          <w:bCs/>
                          <w:color w:val="auto"/>
                          <w:sz w:val="21"/>
                          <w:szCs w:val="21"/>
                          <w:lang w:val="en-US" w:eastAsia="zh-CN"/>
                        </w:rPr>
                      </w:pPr>
                      <w:r>
                        <w:rPr>
                          <w:rFonts w:hint="eastAsia" w:eastAsia="宋体"/>
                          <w:b/>
                          <w:bCs/>
                          <w:color w:val="auto"/>
                          <w:sz w:val="21"/>
                          <w:szCs w:val="21"/>
                          <w:lang w:val="en-US" w:eastAsia="zh-CN"/>
                        </w:rPr>
                        <w:t>申得涂料</w:t>
                      </w:r>
                    </w:p>
                  </w:txbxContent>
                </v:textbox>
              </v:shape>
            </w:pict>
          </mc:Fallback>
        </mc:AlternateContent>
      </w:r>
      <w:r>
        <w:rPr>
          <w:sz w:val="30"/>
        </w:rPr>
        <mc:AlternateContent>
          <mc:Choice Requires="wps">
            <w:drawing>
              <wp:anchor distT="0" distB="0" distL="114300" distR="114300" simplePos="0" relativeHeight="251665408" behindDoc="0" locked="0" layoutInCell="1" allowOverlap="1">
                <wp:simplePos x="0" y="0"/>
                <wp:positionH relativeFrom="column">
                  <wp:posOffset>4293235</wp:posOffset>
                </wp:positionH>
                <wp:positionV relativeFrom="paragraph">
                  <wp:posOffset>904240</wp:posOffset>
                </wp:positionV>
                <wp:extent cx="476885" cy="1252855"/>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476885" cy="1252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3DCE0B">
                            <w:pPr>
                              <w:spacing w:line="240" w:lineRule="auto"/>
                              <w:jc w:val="center"/>
                              <w:rPr>
                                <w:rFonts w:hint="default" w:eastAsia="宋体"/>
                                <w:b/>
                                <w:bCs/>
                                <w:color w:val="auto"/>
                                <w:sz w:val="20"/>
                                <w:szCs w:val="20"/>
                                <w:lang w:val="en-US" w:eastAsia="zh-CN"/>
                              </w:rPr>
                            </w:pPr>
                            <w:r>
                              <w:rPr>
                                <w:rFonts w:hint="eastAsia"/>
                                <w:b/>
                                <w:bCs/>
                                <w:color w:val="auto"/>
                                <w:sz w:val="20"/>
                                <w:szCs w:val="20"/>
                                <w:lang w:val="en-US" w:eastAsia="zh-CN"/>
                              </w:rPr>
                              <w:t>江阴市大桥不锈钢管有限公司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05pt;margin-top:71.2pt;height:98.65pt;width:37.55pt;z-index:251665408;mso-width-relative:page;mso-height-relative:page;" filled="f" stroked="f" coordsize="21600,21600" o:gfxdata="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E0McrcAAAACwEAAA8AAAAAAAAAAQAgAAAAIgAA&#10;AGRycy9kb3ducmV2LnhtbFBLAQIUABQAAAAIAIdO4kDc2XvyPQIAAGoEAAAOAAAAAAAAAAEAIAAA&#10;ACsBAABkcnMvZTJvRG9jLnhtbFBLBQYAAAAABgAGAFkBAADaBQAAAAA=&#10;">
                <v:fill on="f" focussize="0,0"/>
                <v:stroke on="f" weight="0.5pt"/>
                <v:imagedata o:title=""/>
                <o:lock v:ext="edit" aspectratio="f"/>
                <v:textbox>
                  <w:txbxContent>
                    <w:p w14:paraId="513DCE0B">
                      <w:pPr>
                        <w:spacing w:line="240" w:lineRule="auto"/>
                        <w:jc w:val="center"/>
                        <w:rPr>
                          <w:rFonts w:hint="default" w:eastAsia="宋体"/>
                          <w:b/>
                          <w:bCs/>
                          <w:color w:val="auto"/>
                          <w:sz w:val="20"/>
                          <w:szCs w:val="20"/>
                          <w:lang w:val="en-US" w:eastAsia="zh-CN"/>
                        </w:rPr>
                      </w:pPr>
                      <w:r>
                        <w:rPr>
                          <w:rFonts w:hint="eastAsia"/>
                          <w:b/>
                          <w:bCs/>
                          <w:color w:val="auto"/>
                          <w:sz w:val="20"/>
                          <w:szCs w:val="20"/>
                          <w:lang w:val="en-US" w:eastAsia="zh-CN"/>
                        </w:rPr>
                        <w:t>江阴市大桥不锈钢管有限公司</w:t>
                      </w:r>
                    </w:p>
                  </w:txbxContent>
                </v:textbox>
              </v:shape>
            </w:pict>
          </mc:Fallback>
        </mc:AlternateContent>
      </w:r>
      <w:r>
        <w:rPr>
          <w:sz w:val="30"/>
        </w:rPr>
        <mc:AlternateContent>
          <mc:Choice Requires="wps">
            <w:drawing>
              <wp:anchor distT="0" distB="0" distL="114300" distR="114300" simplePos="0" relativeHeight="251666432" behindDoc="0" locked="0" layoutInCell="1" allowOverlap="1">
                <wp:simplePos x="0" y="0"/>
                <wp:positionH relativeFrom="column">
                  <wp:posOffset>4754245</wp:posOffset>
                </wp:positionH>
                <wp:positionV relativeFrom="paragraph">
                  <wp:posOffset>935990</wp:posOffset>
                </wp:positionV>
                <wp:extent cx="476885" cy="1252855"/>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476885" cy="1252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470976">
                            <w:pPr>
                              <w:spacing w:line="240" w:lineRule="auto"/>
                              <w:jc w:val="center"/>
                              <w:rPr>
                                <w:rFonts w:hint="default" w:eastAsia="宋体"/>
                                <w:b/>
                                <w:bCs/>
                                <w:color w:val="auto"/>
                                <w:sz w:val="20"/>
                                <w:szCs w:val="20"/>
                                <w:lang w:val="en-US" w:eastAsia="zh-CN"/>
                              </w:rPr>
                            </w:pPr>
                            <w:r>
                              <w:rPr>
                                <w:rFonts w:hint="eastAsia"/>
                                <w:b/>
                                <w:bCs/>
                                <w:color w:val="auto"/>
                                <w:sz w:val="20"/>
                                <w:szCs w:val="20"/>
                                <w:lang w:val="en-US" w:eastAsia="zh-CN"/>
                              </w:rPr>
                              <w:t>江阴市申星涂料有限公司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35pt;margin-top:73.7pt;height:98.65pt;width:37.55pt;z-index:251666432;mso-width-relative:page;mso-height-relative:page;" filled="f" stroked="f" coordsize="21600,21600" o:gfxdata="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lO3aLcAAAACwEAAA8AAAAAAAAAAQAgAAAAIgAA&#10;AGRycy9kb3ducmV2LnhtbFBLAQIUABQAAAAIAIdO4kAG2mN9PQIAAGoEAAAOAAAAAAAAAAEAIAAA&#10;ACsBAABkcnMvZTJvRG9jLnhtbFBLBQYAAAAABgAGAFkBAADaBQAAAAA=&#10;">
                <v:fill on="f" focussize="0,0"/>
                <v:stroke on="f" weight="0.5pt"/>
                <v:imagedata o:title=""/>
                <o:lock v:ext="edit" aspectratio="f"/>
                <v:textbox>
                  <w:txbxContent>
                    <w:p w14:paraId="3E470976">
                      <w:pPr>
                        <w:spacing w:line="240" w:lineRule="auto"/>
                        <w:jc w:val="center"/>
                        <w:rPr>
                          <w:rFonts w:hint="default" w:eastAsia="宋体"/>
                          <w:b/>
                          <w:bCs/>
                          <w:color w:val="auto"/>
                          <w:sz w:val="20"/>
                          <w:szCs w:val="20"/>
                          <w:lang w:val="en-US" w:eastAsia="zh-CN"/>
                        </w:rPr>
                      </w:pPr>
                      <w:r>
                        <w:rPr>
                          <w:rFonts w:hint="eastAsia"/>
                          <w:b/>
                          <w:bCs/>
                          <w:color w:val="auto"/>
                          <w:sz w:val="20"/>
                          <w:szCs w:val="20"/>
                          <w:lang w:val="en-US" w:eastAsia="zh-CN"/>
                        </w:rPr>
                        <w:t>江阴市申星涂料有限公司</w:t>
                      </w:r>
                    </w:p>
                  </w:txbxContent>
                </v:textbox>
              </v:shape>
            </w:pict>
          </mc:Fallback>
        </mc:AlternateContent>
      </w:r>
      <w:r>
        <w:rPr>
          <w:sz w:val="30"/>
        </w:rPr>
        <mc:AlternateContent>
          <mc:Choice Requires="wps">
            <w:drawing>
              <wp:anchor distT="0" distB="0" distL="114300" distR="114300" simplePos="0" relativeHeight="251664384" behindDoc="0" locked="0" layoutInCell="1" allowOverlap="1">
                <wp:simplePos x="0" y="0"/>
                <wp:positionH relativeFrom="column">
                  <wp:posOffset>4271645</wp:posOffset>
                </wp:positionH>
                <wp:positionV relativeFrom="paragraph">
                  <wp:posOffset>562610</wp:posOffset>
                </wp:positionV>
                <wp:extent cx="977265" cy="380365"/>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977265" cy="380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89960C">
                            <w:pPr>
                              <w:spacing w:line="240" w:lineRule="auto"/>
                              <w:rPr>
                                <w:rFonts w:hint="default" w:eastAsia="宋体"/>
                                <w:b/>
                                <w:bCs/>
                                <w:color w:val="auto"/>
                                <w:sz w:val="18"/>
                                <w:szCs w:val="18"/>
                                <w:lang w:val="en-US" w:eastAsia="zh-CN"/>
                              </w:rPr>
                            </w:pPr>
                            <w:r>
                              <w:rPr>
                                <w:rFonts w:hint="eastAsia" w:eastAsia="宋体"/>
                                <w:b/>
                                <w:bCs/>
                                <w:color w:val="auto"/>
                                <w:sz w:val="18"/>
                                <w:szCs w:val="18"/>
                                <w:lang w:val="en-US" w:eastAsia="zh-CN"/>
                              </w:rPr>
                              <w:t>江阴市新锐印务有限公司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6.35pt;margin-top:44.3pt;height:29.95pt;width:76.95pt;z-index:251664384;mso-width-relative:page;mso-height-relative:page;" filled="f" stroked="f" coordsize="21600,21600" o:gfxdata="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FXe6P2gAAAAoBAAAPAAAAAAAAAAEAIAAAACIAAABk&#10;cnMvZG93bnJldi54bWxQSwECFAAUAAAACACHTuJATN7MSj0CAABpBAAADgAAAAAAAAABACAAAAAp&#10;AQAAZHJzL2Uyb0RvYy54bWxQSwUGAAAAAAYABgBZAQAA2AUAAAAA&#10;">
                <v:fill on="f" focussize="0,0"/>
                <v:stroke on="f" weight="0.5pt"/>
                <v:imagedata o:title=""/>
                <o:lock v:ext="edit" aspectratio="f"/>
                <v:textbox>
                  <w:txbxContent>
                    <w:p w14:paraId="2D89960C">
                      <w:pPr>
                        <w:spacing w:line="240" w:lineRule="auto"/>
                        <w:rPr>
                          <w:rFonts w:hint="default" w:eastAsia="宋体"/>
                          <w:b/>
                          <w:bCs/>
                          <w:color w:val="auto"/>
                          <w:sz w:val="18"/>
                          <w:szCs w:val="18"/>
                          <w:lang w:val="en-US" w:eastAsia="zh-CN"/>
                        </w:rPr>
                      </w:pPr>
                      <w:r>
                        <w:rPr>
                          <w:rFonts w:hint="eastAsia" w:eastAsia="宋体"/>
                          <w:b/>
                          <w:bCs/>
                          <w:color w:val="auto"/>
                          <w:sz w:val="18"/>
                          <w:szCs w:val="18"/>
                          <w:lang w:val="en-US" w:eastAsia="zh-CN"/>
                        </w:rPr>
                        <w:t>江阴市新锐印务有限公司</w:t>
                      </w:r>
                    </w:p>
                  </w:txbxContent>
                </v:textbox>
              </v:shape>
            </w:pict>
          </mc:Fallback>
        </mc:AlternateContent>
      </w:r>
      <w:r>
        <w:rPr>
          <w:sz w:val="30"/>
        </w:rPr>
        <mc:AlternateContent>
          <mc:Choice Requires="wps">
            <w:drawing>
              <wp:anchor distT="0" distB="0" distL="114300" distR="114300" simplePos="0" relativeHeight="251699200" behindDoc="0" locked="0" layoutInCell="1" allowOverlap="1">
                <wp:simplePos x="0" y="0"/>
                <wp:positionH relativeFrom="column">
                  <wp:posOffset>3482340</wp:posOffset>
                </wp:positionH>
                <wp:positionV relativeFrom="paragraph">
                  <wp:posOffset>2009140</wp:posOffset>
                </wp:positionV>
                <wp:extent cx="830580" cy="742315"/>
                <wp:effectExtent l="0" t="0" r="7620" b="19685"/>
                <wp:wrapNone/>
                <wp:docPr id="289" name="直接箭头连接符 289"/>
                <wp:cNvGraphicFramePr/>
                <a:graphic xmlns:a="http://schemas.openxmlformats.org/drawingml/2006/main">
                  <a:graphicData uri="http://schemas.microsoft.com/office/word/2010/wordprocessingShape">
                    <wps:wsp>
                      <wps:cNvCnPr>
                        <a:endCxn id="187" idx="3"/>
                      </wps:cNvCnPr>
                      <wps:spPr>
                        <a:xfrm flipH="1" flipV="1">
                          <a:off x="0" y="0"/>
                          <a:ext cx="830580" cy="742315"/>
                        </a:xfrm>
                        <a:prstGeom prst="straightConnector1">
                          <a:avLst/>
                        </a:prstGeom>
                        <a:ln w="12700">
                          <a:solidFill>
                            <a:srgbClr val="FF000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74.2pt;margin-top:158.2pt;height:58.45pt;width:65.4pt;z-index:251699200;mso-width-relative:page;mso-height-relative:page;" filled="f" stroked="t" coordsize="21600,21600" o:gfxdata="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TnsLTbAAAACwEAAA8AAAAAAAAAAQAgAAAAIgAAAGRycy9kb3du&#10;cmV2LnhtbFBLAQIUABQAAAAIAIdO4kBoF9/QNQIAADoEAAAOAAAAAAAAAAEAIAAAACoBAABkcnMv&#10;ZTJvRG9jLnhtbFBLBQYAAAAABgAGAFkBAADRBQAAAAA=&#10;">
                <v:fill on="f" focussize="0,0"/>
                <v:stroke weight="1pt" color="#FF0000 [3204]" joinstyle="round" endarrow="block"/>
                <v:imagedata o:title=""/>
                <o:lock v:ext="edit" aspectratio="f"/>
              </v:shape>
            </w:pict>
          </mc:Fallback>
        </mc:AlternateContent>
      </w:r>
      <w:r>
        <w:rPr>
          <w:sz w:val="30"/>
        </w:rPr>
        <mc:AlternateContent>
          <mc:Choice Requires="wps">
            <w:drawing>
              <wp:anchor distT="0" distB="0" distL="114300" distR="114300" simplePos="0" relativeHeight="251700224" behindDoc="0" locked="0" layoutInCell="1" allowOverlap="1">
                <wp:simplePos x="0" y="0"/>
                <wp:positionH relativeFrom="column">
                  <wp:posOffset>4961890</wp:posOffset>
                </wp:positionH>
                <wp:positionV relativeFrom="paragraph">
                  <wp:posOffset>2868930</wp:posOffset>
                </wp:positionV>
                <wp:extent cx="269240" cy="8890"/>
                <wp:effectExtent l="0" t="31750" r="16510" b="35560"/>
                <wp:wrapNone/>
                <wp:docPr id="290" name="直接箭头连接符 290"/>
                <wp:cNvGraphicFramePr/>
                <a:graphic xmlns:a="http://schemas.openxmlformats.org/drawingml/2006/main">
                  <a:graphicData uri="http://schemas.microsoft.com/office/word/2010/wordprocessingShape">
                    <wps:wsp>
                      <wps:cNvCnPr/>
                      <wps:spPr>
                        <a:xfrm>
                          <a:off x="0" y="0"/>
                          <a:ext cx="269240" cy="8890"/>
                        </a:xfrm>
                        <a:prstGeom prst="straightConnector1">
                          <a:avLst/>
                        </a:prstGeom>
                        <a:ln w="12700">
                          <a:solidFill>
                            <a:srgbClr val="FF000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90.7pt;margin-top:225.9pt;height:0.7pt;width:21.2pt;z-index:251700224;mso-width-relative:page;mso-height-relative:page;" filled="f" stroked="t" coordsize="21600,21600" o:gfxdata="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lz+DdkAAAALAQAADwAAAAAA&#10;AAABACAAAAAiAAAAZHJzL2Rvd25yZXYueG1sUEsBAhQAFAAAAAgAh07iQH2/yAgSAgAA+wMAAA4A&#10;AAAAAAAAAQAgAAAAKAEAAGRycy9lMm9Eb2MueG1sUEsFBgAAAAAGAAYAWQEAAKwFAAAAAA==&#10;">
                <v:fill on="f" focussize="0,0"/>
                <v:stroke weight="1pt" color="#FF0000 [3204]" joinstyle="round" endarrow="block"/>
                <v:imagedata o:title=""/>
                <o:lock v:ext="edit" aspectratio="f"/>
              </v:shape>
            </w:pict>
          </mc:Fallback>
        </mc:AlternateContent>
      </w:r>
      <w:r>
        <w:rPr>
          <w:sz w:val="30"/>
        </w:rPr>
        <mc:AlternateContent>
          <mc:Choice Requires="wps">
            <w:drawing>
              <wp:anchor distT="0" distB="0" distL="114300" distR="114300" simplePos="0" relativeHeight="251701248" behindDoc="0" locked="0" layoutInCell="1" allowOverlap="1">
                <wp:simplePos x="0" y="0"/>
                <wp:positionH relativeFrom="column">
                  <wp:posOffset>4970145</wp:posOffset>
                </wp:positionH>
                <wp:positionV relativeFrom="paragraph">
                  <wp:posOffset>2894330</wp:posOffset>
                </wp:positionV>
                <wp:extent cx="322580" cy="821690"/>
                <wp:effectExtent l="5715" t="2540" r="14605" b="13970"/>
                <wp:wrapNone/>
                <wp:docPr id="291" name="直接箭头连接符 291"/>
                <wp:cNvGraphicFramePr/>
                <a:graphic xmlns:a="http://schemas.openxmlformats.org/drawingml/2006/main">
                  <a:graphicData uri="http://schemas.microsoft.com/office/word/2010/wordprocessingShape">
                    <wps:wsp>
                      <wps:cNvCnPr>
                        <a:endCxn id="192" idx="12"/>
                      </wps:cNvCnPr>
                      <wps:spPr>
                        <a:xfrm>
                          <a:off x="0" y="0"/>
                          <a:ext cx="322580" cy="821690"/>
                        </a:xfrm>
                        <a:prstGeom prst="straightConnector1">
                          <a:avLst/>
                        </a:prstGeom>
                        <a:ln w="12700">
                          <a:solidFill>
                            <a:srgbClr val="FF000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91.35pt;margin-top:227.9pt;height:64.7pt;width:25.4pt;z-index:251701248;mso-width-relative:page;mso-height-relative:page;" filled="f" stroked="t" coordsize="21600,21600" o:gfxdata="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8Zehg2wAAAAsBAAAPAAAAAAAAAAEAIAAAACIAAABkcnMvZG93bnJldi54bWxQSwEC&#10;FAAUAAAACACHTuJADCzvPyoCAAAnBAAADgAAAAAAAAABACAAAAAqAQAAZHJzL2Uyb0RvYy54bWxQ&#10;SwUGAAAAAAYABgBZAQAAxgUAAAAA&#10;">
                <v:fill on="f" focussize="0,0"/>
                <v:stroke weight="1pt" color="#FF0000 [3204]" joinstyle="round" endarrow="block"/>
                <v:imagedata o:title=""/>
                <o:lock v:ext="edit" aspectratio="f"/>
              </v:shape>
            </w:pict>
          </mc:Fallback>
        </mc:AlternateContent>
      </w:r>
      <w:r>
        <w:drawing>
          <wp:inline distT="0" distB="0" distL="114300" distR="114300">
            <wp:extent cx="6043295" cy="5610860"/>
            <wp:effectExtent l="0" t="0" r="14605" b="8890"/>
            <wp:docPr id="1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
                    <pic:cNvPicPr>
                      <a:picLocks noChangeAspect="1"/>
                    </pic:cNvPicPr>
                  </pic:nvPicPr>
                  <pic:blipFill>
                    <a:blip r:embed="rId25"/>
                    <a:stretch>
                      <a:fillRect/>
                    </a:stretch>
                  </pic:blipFill>
                  <pic:spPr>
                    <a:xfrm>
                      <a:off x="0" y="0"/>
                      <a:ext cx="6043295" cy="5610860"/>
                    </a:xfrm>
                    <a:prstGeom prst="rect">
                      <a:avLst/>
                    </a:prstGeom>
                    <a:noFill/>
                    <a:ln>
                      <a:noFill/>
                    </a:ln>
                  </pic:spPr>
                </pic:pic>
              </a:graphicData>
            </a:graphic>
          </wp:inline>
        </w:drawing>
      </w: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252730</wp:posOffset>
                </wp:positionH>
                <wp:positionV relativeFrom="paragraph">
                  <wp:posOffset>-359410</wp:posOffset>
                </wp:positionV>
                <wp:extent cx="8886190" cy="445770"/>
                <wp:effectExtent l="4445" t="4445" r="5715" b="6985"/>
                <wp:wrapNone/>
                <wp:docPr id="169" name="矩形 169"/>
                <wp:cNvGraphicFramePr/>
                <a:graphic xmlns:a="http://schemas.openxmlformats.org/drawingml/2006/main">
                  <a:graphicData uri="http://schemas.microsoft.com/office/word/2010/wordprocessingShape">
                    <wps:wsp>
                      <wps:cNvSpPr>
                        <a:spLocks noChangeArrowheads="1"/>
                      </wps:cNvSpPr>
                      <wps:spPr bwMode="auto">
                        <a:xfrm>
                          <a:off x="0" y="0"/>
                          <a:ext cx="8886190" cy="445770"/>
                        </a:xfrm>
                        <a:prstGeom prst="rect">
                          <a:avLst/>
                        </a:prstGeom>
                        <a:solidFill>
                          <a:srgbClr val="BFBFBF"/>
                        </a:solidFill>
                        <a:ln w="9525">
                          <a:solidFill>
                            <a:srgbClr val="000000"/>
                          </a:solidFill>
                          <a:miter lim="800000"/>
                        </a:ln>
                      </wps:spPr>
                      <wps:txbx>
                        <w:txbxContent>
                          <w:p w14:paraId="543EBD15">
                            <w:pPr>
                              <w:jc w:val="center"/>
                            </w:pPr>
                            <w:r>
                              <w:rPr>
                                <w:rFonts w:hint="eastAsia" w:ascii="宋体" w:hAnsi="宋体" w:eastAsia="宋体" w:cs="宋体"/>
                                <w:b/>
                                <w:bCs/>
                                <w:color w:val="000000"/>
                                <w:kern w:val="0"/>
                                <w:sz w:val="31"/>
                                <w:szCs w:val="31"/>
                                <w:lang w:val="en-US" w:eastAsia="zh-CN" w:bidi="ar"/>
                              </w:rPr>
                              <w:t>江阴市致壹金属制品有限公司年产2000吨铝型材扩建项目</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19.9pt;margin-top:-28.3pt;height:35.1pt;width:699.7pt;z-index:251661312;v-text-anchor:middle;mso-width-relative:page;mso-height-relative:page;" fillcolor="#BFBFBF" filled="t" stroked="t" coordsize="21600,21600" o:gfxdata="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xcJoNgAAAAKAQAADwAAAAAAAAABACAAAAAiAAAAZHJz&#10;L2Rvd25yZXYueG1sUEsBAhQAFAAAAAgAh07iQGtQgok9AgAAgAQAAA4AAAAAAAAAAQAgAAAAJwEA&#10;AGRycy9lMm9Eb2MueG1sUEsFBgAAAAAGAAYAWQEAANYFAAAAAA==&#10;">
                <v:fill on="t" focussize="0,0"/>
                <v:stroke color="#000000" miterlimit="8" joinstyle="miter"/>
                <v:imagedata o:title=""/>
                <o:lock v:ext="edit" aspectratio="f"/>
                <v:textbox>
                  <w:txbxContent>
                    <w:p w14:paraId="543EBD15">
                      <w:pPr>
                        <w:jc w:val="center"/>
                      </w:pPr>
                      <w:r>
                        <w:rPr>
                          <w:rFonts w:hint="eastAsia" w:ascii="宋体" w:hAnsi="宋体" w:eastAsia="宋体" w:cs="宋体"/>
                          <w:b/>
                          <w:bCs/>
                          <w:color w:val="000000"/>
                          <w:kern w:val="0"/>
                          <w:sz w:val="31"/>
                          <w:szCs w:val="31"/>
                          <w:lang w:val="en-US" w:eastAsia="zh-CN" w:bidi="ar"/>
                        </w:rPr>
                        <w:t>江阴市致壹金属制品有限公司年产2000吨铝型材扩建项目</w:t>
                      </w:r>
                    </w:p>
                  </w:txbxContent>
                </v:textbox>
              </v:rect>
            </w:pict>
          </mc:Fallback>
        </mc:AlternateContent>
      </w:r>
    </w:p>
    <w:sectPr>
      <w:footerReference r:id="rId16" w:type="even"/>
      <w:pgSz w:w="16838" w:h="11906" w:orient="landscape"/>
      <w:pgMar w:top="1276" w:right="1701" w:bottom="993" w:left="1701" w:header="851" w:footer="534"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C6E3131-CF3A-4B8C-AC92-B0EE8DCD8EB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E95B5ABA-2B83-483D-9EDD-A328628B4511}"/>
  </w:font>
  <w:font w:name="Arial Unicode MS">
    <w:panose1 w:val="020B0604020202020204"/>
    <w:charset w:val="86"/>
    <w:family w:val="swiss"/>
    <w:pitch w:val="default"/>
    <w:sig w:usb0="FFFFFFFF" w:usb1="E9FFFFFF" w:usb2="0000003F" w:usb3="00000000" w:csb0="603F01FF" w:csb1="FFFF0000"/>
  </w:font>
  <w:font w:name="仿宋体">
    <w:altName w:val="宋体"/>
    <w:panose1 w:val="00000000000000000000"/>
    <w:charset w:val="86"/>
    <w:family w:val="roman"/>
    <w:pitch w:val="default"/>
    <w:sig w:usb0="00000000" w:usb1="00000000" w:usb2="00000010" w:usb3="00000000" w:csb0="00040000" w:csb1="00000000"/>
  </w:font>
  <w:font w:name="New York">
    <w:altName w:val="DejaVu Math TeX Gyre"/>
    <w:panose1 w:val="02040503060000020304"/>
    <w:charset w:val="00"/>
    <w:family w:val="roman"/>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MS Gothic">
    <w:panose1 w:val="020B0609070205080204"/>
    <w:charset w:val="80"/>
    <w:family w:val="modern"/>
    <w:pitch w:val="default"/>
    <w:sig w:usb0="E00002FF" w:usb1="6AC7FDFB" w:usb2="08000012" w:usb3="00000000" w:csb0="4002009F" w:csb1="DFD70000"/>
  </w:font>
  <w:font w:name="Arial Black">
    <w:panose1 w:val="020B0A04020102020204"/>
    <w:charset w:val="00"/>
    <w:family w:val="swiss"/>
    <w:pitch w:val="default"/>
    <w:sig w:usb0="A00002AF" w:usb1="400078FB" w:usb2="00000000" w:usb3="00000000" w:csb0="6000009F" w:csb1="DFD70000"/>
  </w:font>
  <w:font w:name="仿宋">
    <w:panose1 w:val="02010609060101010101"/>
    <w:charset w:val="86"/>
    <w:family w:val="modern"/>
    <w:pitch w:val="default"/>
    <w:sig w:usb0="800002BF" w:usb1="38CF7CFA" w:usb2="00000016" w:usb3="00000000" w:csb0="00040001" w:csb1="00000000"/>
    <w:embedRegular r:id="rId3" w:fontKey="{F892B6FB-6114-4561-8276-F41963EAA10C}"/>
  </w:font>
  <w:font w:name="方正小标宋_GBK">
    <w:panose1 w:val="02000000000000000000"/>
    <w:charset w:val="86"/>
    <w:family w:val="script"/>
    <w:pitch w:val="default"/>
    <w:sig w:usb0="A00002BF" w:usb1="38CF7CFA" w:usb2="00082016" w:usb3="00000000" w:csb0="00040001" w:csb1="00000000"/>
    <w:embedRegular r:id="rId4" w:fontKey="{535C20E8-B490-4C8D-9935-4FD16DC6ED54}"/>
  </w:font>
  <w:font w:name="楷体_GB2312">
    <w:panose1 w:val="02010609030101010101"/>
    <w:charset w:val="86"/>
    <w:family w:val="modern"/>
    <w:pitch w:val="default"/>
    <w:sig w:usb0="00000001" w:usb1="080E0000" w:usb2="00000000" w:usb3="00000000" w:csb0="00040000" w:csb1="00000000"/>
    <w:embedRegular r:id="rId5" w:fontKey="{0393C3FF-AC47-4686-A0C3-4D5CB32F2089}"/>
  </w:font>
  <w:font w:name="Wingdings 2">
    <w:panose1 w:val="05020102010507070707"/>
    <w:charset w:val="02"/>
    <w:family w:val="roman"/>
    <w:pitch w:val="default"/>
    <w:sig w:usb0="00000000" w:usb1="00000000" w:usb2="00000000" w:usb3="00000000" w:csb0="80000000" w:csb1="00000000"/>
    <w:embedRegular r:id="rId6" w:fontKey="{8EB7A1CA-0C23-4B0C-B4C3-638899FC4964}"/>
  </w:font>
  <w:font w:name="Noto Sans SC">
    <w:panose1 w:val="020B0200000000000000"/>
    <w:charset w:val="86"/>
    <w:family w:val="auto"/>
    <w:pitch w:val="default"/>
    <w:sig w:usb0="20000083" w:usb1="2ADF3C10" w:usb2="00000016" w:usb3="00000000" w:csb0="60060107" w:csb1="00000000"/>
    <w:embedRegular r:id="rId7" w:fontKey="{20069FEF-B86D-4C8C-AA2E-2C26861086F3}"/>
  </w:font>
  <w:font w:name="等线">
    <w:panose1 w:val="02010600030101010101"/>
    <w:charset w:val="86"/>
    <w:family w:val="auto"/>
    <w:pitch w:val="default"/>
    <w:sig w:usb0="A00002BF" w:usb1="38CF7CFA" w:usb2="00000016" w:usb3="00000000" w:csb0="0004000F" w:csb1="00000000"/>
    <w:embedRegular r:id="rId8" w:fontKey="{0537BDB5-D243-435D-A403-870046A23C54}"/>
  </w:font>
  <w:font w:name="微软雅黑">
    <w:panose1 w:val="020B0503020204020204"/>
    <w:charset w:val="86"/>
    <w:family w:val="swiss"/>
    <w:pitch w:val="default"/>
    <w:sig w:usb0="80000287" w:usb1="2ACF3C50" w:usb2="00000016" w:usb3="00000000" w:csb0="0004001F" w:csb1="00000000"/>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A00002BF" w:usb1="38CF7CFA" w:usb2="00082016" w:usb3="00000000" w:csb0="00040001" w:csb1="00000000"/>
  </w:font>
  <w:font w:name="WPSEMBED3">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D88B3">
    <w:pPr>
      <w:pStyle w:val="14"/>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59553">
    <w:pPr>
      <w:pStyle w:val="14"/>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C846753A">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A0996A51">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0BA0A">
    <w:pPr>
      <w:pStyle w:val="14"/>
      <w:ind w:right="36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775335" cy="346075"/>
              <wp:effectExtent l="0" t="0" r="0" b="0"/>
              <wp:wrapNone/>
              <wp:docPr id="4098" name="文本框 1"/>
              <wp:cNvGraphicFramePr/>
              <a:graphic xmlns:a="http://schemas.openxmlformats.org/drawingml/2006/main">
                <a:graphicData uri="http://schemas.microsoft.com/office/word/2010/wordprocessingShape">
                  <wps:wsp>
                    <wps:cNvSpPr/>
                    <wps:spPr>
                      <a:xfrm>
                        <a:off x="0" y="0"/>
                        <a:ext cx="775335" cy="346075"/>
                      </a:xfrm>
                      <a:prstGeom prst="rect">
                        <a:avLst/>
                      </a:prstGeom>
                      <a:ln>
                        <a:noFill/>
                      </a:ln>
                    </wps:spPr>
                    <wps:txbx>
                      <w:txbxContent>
                        <w:p w14:paraId="966B594C">
                          <w:pPr>
                            <w:pStyle w:val="14"/>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5</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wps:txbx>
                    <wps:bodyPr vert="horz" wrap="none" lIns="0" tIns="0" rIns="0" bIns="0" anchor="t" upright="1">
                      <a:spAutoFit/>
                    </wps:bodyPr>
                  </wps:wsp>
                </a:graphicData>
              </a:graphic>
            </wp:anchor>
          </w:drawing>
        </mc:Choice>
        <mc:Fallback>
          <w:pict>
            <v:rect id="文本框 1" o:spid="_x0000_s1026" o:spt="1" style="position:absolute;left:0pt;margin-top:0pt;height:27.25pt;width:61.05pt;mso-position-horizontal:center;mso-position-horizontal-relative:margin;mso-wrap-style:none;z-index:251660288;mso-width-relative:page;mso-height-relative:page;" filled="f" stroked="f" coordsize="21600,21600" o:gfxdata="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Qri+NIAAAAEAQAADwAAAAAAAAABACAAAAAi&#10;AAAAZHJzL2Rvd25yZXYueG1sUEsBAhQAFAAAAAgAh07iQGXC8l7XAQAAnAMAAA4AAAAAAAAAAQAg&#10;AAAAIQEAAGRycy9lMm9Eb2MueG1sUEsFBgAAAAAGAAYAWQEAAGoFAAAAAA==&#10;">
              <v:fill on="f" focussize="0,0"/>
              <v:stroke on="f"/>
              <v:imagedata o:title=""/>
              <o:lock v:ext="edit" aspectratio="f"/>
              <v:textbox inset="0mm,0mm,0mm,0mm" style="mso-fit-shape-to-text:t;">
                <w:txbxContent>
                  <w:p w14:paraId="966B594C">
                    <w:pPr>
                      <w:pStyle w:val="14"/>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5</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C04BF">
    <w:pPr>
      <w:pStyle w:val="14"/>
      <w:ind w:right="360" w:firstLine="36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775335" cy="346075"/>
              <wp:effectExtent l="0" t="0" r="0" b="0"/>
              <wp:wrapNone/>
              <wp:docPr id="4097" name="文本框 1"/>
              <wp:cNvGraphicFramePr/>
              <a:graphic xmlns:a="http://schemas.openxmlformats.org/drawingml/2006/main">
                <a:graphicData uri="http://schemas.microsoft.com/office/word/2010/wordprocessingShape">
                  <wps:wsp>
                    <wps:cNvSpPr/>
                    <wps:spPr>
                      <a:xfrm>
                        <a:off x="0" y="0"/>
                        <a:ext cx="775335" cy="346075"/>
                      </a:xfrm>
                      <a:prstGeom prst="rect">
                        <a:avLst/>
                      </a:prstGeom>
                      <a:ln>
                        <a:noFill/>
                      </a:ln>
                    </wps:spPr>
                    <wps:txbx>
                      <w:txbxContent>
                        <w:p w14:paraId="7F1B9645">
                          <w:pPr>
                            <w:pStyle w:val="14"/>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6</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wps:txbx>
                    <wps:bodyPr vert="horz" wrap="none" lIns="0" tIns="0" rIns="0" bIns="0" anchor="t" upright="1">
                      <a:spAutoFit/>
                    </wps:bodyPr>
                  </wps:wsp>
                </a:graphicData>
              </a:graphic>
            </wp:anchor>
          </w:drawing>
        </mc:Choice>
        <mc:Fallback>
          <w:pict>
            <v:rect id="文本框 1" o:spid="_x0000_s1026" o:spt="1" style="position:absolute;left:0pt;margin-top:0pt;height:27.25pt;width:61.05pt;mso-position-horizontal:center;mso-position-horizontal-relative:margin;mso-wrap-style:none;z-index:251660288;mso-width-relative:page;mso-height-relative:page;" filled="f" stroked="f" coordsize="21600,21600" o:gfxdata="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Qri+NIAAAAEAQAADwAAAAAAAAABACAAAAAi&#10;AAAAZHJzL2Rvd25yZXYueG1sUEsBAhQAFAAAAAgAh07iQHswHiTXAQAAnAMAAA4AAAAAAAAAAQAg&#10;AAAAIQEAAGRycy9lMm9Eb2MueG1sUEsFBgAAAAAGAAYAWQEAAGoFAAAAAA==&#10;">
              <v:fill on="f" focussize="0,0"/>
              <v:stroke on="f"/>
              <v:imagedata o:title=""/>
              <o:lock v:ext="edit" aspectratio="f"/>
              <v:textbox inset="0mm,0mm,0mm,0mm" style="mso-fit-shape-to-text:t;">
                <w:txbxContent>
                  <w:p w14:paraId="7F1B9645">
                    <w:pPr>
                      <w:pStyle w:val="14"/>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6</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58E49">
    <w:pPr>
      <w:pStyle w:val="14"/>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8B037C6F">
    <w:pPr>
      <w:pStyle w:val="14"/>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82E14">
    <w:pPr>
      <w:pStyle w:val="14"/>
      <w:ind w:right="360" w:firstLine="36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775335" cy="346075"/>
              <wp:effectExtent l="0" t="0" r="0" b="0"/>
              <wp:wrapNone/>
              <wp:docPr id="4100" name="文本框 3"/>
              <wp:cNvGraphicFramePr/>
              <a:graphic xmlns:a="http://schemas.openxmlformats.org/drawingml/2006/main">
                <a:graphicData uri="http://schemas.microsoft.com/office/word/2010/wordprocessingShape">
                  <wps:wsp>
                    <wps:cNvSpPr/>
                    <wps:spPr>
                      <a:xfrm>
                        <a:off x="0" y="0"/>
                        <a:ext cx="775335" cy="346075"/>
                      </a:xfrm>
                      <a:prstGeom prst="rect">
                        <a:avLst/>
                      </a:prstGeom>
                      <a:ln>
                        <a:noFill/>
                      </a:ln>
                    </wps:spPr>
                    <wps:txbx>
                      <w:txbxContent>
                        <w:p w14:paraId="6C8FAB11">
                          <w:pPr>
                            <w:pStyle w:val="14"/>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65</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wps:txbx>
                    <wps:bodyPr vert="horz" wrap="none" lIns="0" tIns="0" rIns="0" bIns="0" anchor="t" upright="1">
                      <a:spAutoFit/>
                    </wps:bodyPr>
                  </wps:wsp>
                </a:graphicData>
              </a:graphic>
            </wp:anchor>
          </w:drawing>
        </mc:Choice>
        <mc:Fallback>
          <w:pict>
            <v:rect id="文本框 3" o:spid="_x0000_s1026" o:spt="1" style="position:absolute;left:0pt;margin-top:0pt;height:27.25pt;width:61.05pt;mso-position-horizontal:center;mso-position-horizontal-relative:margin;mso-wrap-style:none;z-index:251660288;mso-width-relative:page;mso-height-relative:page;" filled="f" stroked="f" coordsize="21600,21600" o:gfxdata="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Qri+NIAAAAEAQAADwAAAAAAAAABACAAAAAi&#10;AAAAZHJzL2Rvd25yZXYueG1sUEsBAhQAFAAAAAgAh07iQGDQVlPXAQAAnAMAAA4AAAAAAAAAAQAg&#10;AAAAIQEAAGRycy9lMm9Eb2MueG1sUEsFBgAAAAAGAAYAWQEAAGoFAAAAAA==&#10;">
              <v:fill on="f" focussize="0,0"/>
              <v:stroke on="f"/>
              <v:imagedata o:title=""/>
              <o:lock v:ext="edit" aspectratio="f"/>
              <v:textbox inset="0mm,0mm,0mm,0mm" style="mso-fit-shape-to-text:t;">
                <w:txbxContent>
                  <w:p w14:paraId="6C8FAB11">
                    <w:pPr>
                      <w:pStyle w:val="14"/>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65</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13B87">
    <w:pPr>
      <w:pStyle w:val="14"/>
      <w:ind w:right="360" w:firstLine="36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775335" cy="346075"/>
              <wp:effectExtent l="0" t="0" r="0" b="0"/>
              <wp:wrapNone/>
              <wp:docPr id="4099" name="文本框 1"/>
              <wp:cNvGraphicFramePr/>
              <a:graphic xmlns:a="http://schemas.openxmlformats.org/drawingml/2006/main">
                <a:graphicData uri="http://schemas.microsoft.com/office/word/2010/wordprocessingShape">
                  <wps:wsp>
                    <wps:cNvSpPr/>
                    <wps:spPr>
                      <a:xfrm>
                        <a:off x="0" y="0"/>
                        <a:ext cx="775335" cy="346075"/>
                      </a:xfrm>
                      <a:prstGeom prst="rect">
                        <a:avLst/>
                      </a:prstGeom>
                      <a:ln>
                        <a:noFill/>
                      </a:ln>
                    </wps:spPr>
                    <wps:txbx>
                      <w:txbxContent>
                        <w:p w14:paraId="35BD0312">
                          <w:pPr>
                            <w:pStyle w:val="14"/>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66</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wps:txbx>
                    <wps:bodyPr vert="horz" wrap="none" lIns="0" tIns="0" rIns="0" bIns="0" anchor="t" upright="1">
                      <a:spAutoFit/>
                    </wps:bodyPr>
                  </wps:wsp>
                </a:graphicData>
              </a:graphic>
            </wp:anchor>
          </w:drawing>
        </mc:Choice>
        <mc:Fallback>
          <w:pict>
            <v:rect id="文本框 1" o:spid="_x0000_s1026" o:spt="1" style="position:absolute;left:0pt;margin-top:0pt;height:27.25pt;width:61.05pt;mso-position-horizontal:center;mso-position-horizontal-relative:margin;mso-wrap-style:none;z-index:251660288;mso-width-relative:page;mso-height-relative:page;" filled="f" stroked="f" coordsize="21600,21600" o:gfxdata="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kK4vjSAAAABAEAAA8AAAAAAAAAAQAgAAAA&#10;IgAAAGRycy9kb3ducmV2LnhtbFBLAQIUABQAAAAIAIdO4kCU4RZy2AEAAJwDAAAOAAAAAAAAAAEA&#10;IAAAACEBAABkcnMvZTJvRG9jLnhtbFBLBQYAAAAABgAGAFkBAABrBQAAAAA=&#10;">
              <v:fill on="f" focussize="0,0"/>
              <v:stroke on="f"/>
              <v:imagedata o:title=""/>
              <o:lock v:ext="edit" aspectratio="f"/>
              <v:textbox inset="0mm,0mm,0mm,0mm" style="mso-fit-shape-to-text:t;">
                <w:txbxContent>
                  <w:p w14:paraId="35BD0312">
                    <w:pPr>
                      <w:pStyle w:val="14"/>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66</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BCE69">
    <w:pPr>
      <w:pStyle w:val="14"/>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ADA8D">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2"/>
    <w:multiLevelType w:val="singleLevel"/>
    <w:tmpl w:val="00000002"/>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2">
    <w:nsid w:val="00000003"/>
    <w:multiLevelType w:val="singleLevel"/>
    <w:tmpl w:val="00000003"/>
    <w:lvl w:ilvl="0" w:tentative="0">
      <w:start w:val="3"/>
      <w:numFmt w:val="decimal"/>
      <w:suff w:val="nothing"/>
      <w:lvlText w:val="%1、"/>
      <w:lvlJc w:val="left"/>
    </w:lvl>
  </w:abstractNum>
  <w:abstractNum w:abstractNumId="3">
    <w:nsid w:val="00000005"/>
    <w:multiLevelType w:val="multilevel"/>
    <w:tmpl w:val="00000005"/>
    <w:lvl w:ilvl="0" w:tentative="0">
      <w:start w:val="1"/>
      <w:numFmt w:val="decimal"/>
      <w:lvlText w:val="表%1"/>
      <w:lvlJc w:val="left"/>
      <w:pPr>
        <w:tabs>
          <w:tab w:val="left" w:pos="420"/>
        </w:tabs>
        <w:ind w:left="432" w:hanging="432"/>
      </w:pPr>
      <w:rPr>
        <w:rFonts w:hint="default" w:ascii="Times New Roman" w:hAnsi="Times New Roman" w:eastAsia="宋体" w:cs="宋体"/>
        <w:b/>
        <w:sz w:val="28"/>
        <w:szCs w:val="28"/>
      </w:rPr>
    </w:lvl>
    <w:lvl w:ilvl="1" w:tentative="0">
      <w:start w:val="1"/>
      <w:numFmt w:val="decimal"/>
      <w:pStyle w:val="3"/>
      <w:suff w:val="nothing"/>
      <w:lvlText w:val="表%1-%2"/>
      <w:lvlJc w:val="left"/>
      <w:pPr>
        <w:tabs>
          <w:tab w:val="left" w:pos="420"/>
        </w:tabs>
        <w:ind w:left="0" w:firstLine="0"/>
      </w:pPr>
      <w:rPr>
        <w:rFonts w:hint="default" w:ascii="Times New Roman" w:hAnsi="Times New Roman" w:eastAsia="宋体" w:cs="宋体"/>
        <w:sz w:val="24"/>
        <w:szCs w:val="24"/>
      </w:rPr>
    </w:lvl>
    <w:lvl w:ilvl="2" w:tentative="0">
      <w:start w:val="1"/>
      <w:numFmt w:val="decimal"/>
      <w:isLgl/>
      <w:lvlText w:val="%1.%2.%3."/>
      <w:lvlJc w:val="left"/>
      <w:pPr>
        <w:tabs>
          <w:tab w:val="left" w:pos="420"/>
        </w:tabs>
        <w:ind w:left="720" w:hanging="720"/>
      </w:pPr>
      <w:rPr>
        <w:rFonts w:hint="default" w:ascii="Times New Roman" w:hAnsi="Times New Roman" w:eastAsia="宋体" w:cs="宋体"/>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4">
    <w:nsid w:val="00000006"/>
    <w:multiLevelType w:val="multilevel"/>
    <w:tmpl w:val="00000006"/>
    <w:lvl w:ilvl="0" w:tentative="0">
      <w:start w:val="1"/>
      <w:numFmt w:val="decimal"/>
      <w:lvlText w:val="表%1"/>
      <w:lvlJc w:val="left"/>
      <w:pPr>
        <w:ind w:left="432" w:hanging="432"/>
      </w:pPr>
      <w:rPr>
        <w:rFonts w:hint="eastAsia"/>
      </w:rPr>
    </w:lvl>
    <w:lvl w:ilvl="1" w:tentative="0">
      <w:start w:val="1"/>
      <w:numFmt w:val="decimal"/>
      <w:lvlText w:val="%1.%2"/>
      <w:lvlJc w:val="left"/>
      <w:pPr>
        <w:ind w:left="576" w:hanging="576"/>
      </w:pPr>
    </w:lvl>
    <w:lvl w:ilvl="2" w:tentative="0">
      <w:start w:val="1"/>
      <w:numFmt w:val="decimal"/>
      <w:pStyle w:val="4"/>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5">
    <w:nsid w:val="0D1D4EAE"/>
    <w:multiLevelType w:val="singleLevel"/>
    <w:tmpl w:val="0D1D4EAE"/>
    <w:lvl w:ilvl="0" w:tentative="0">
      <w:start w:val="2"/>
      <w:numFmt w:val="decimal"/>
      <w:suff w:val="nothing"/>
      <w:lvlText w:val="%1、"/>
      <w:lvlJc w:val="left"/>
    </w:lvl>
  </w:abstractNum>
  <w:num w:numId="1">
    <w:abstractNumId w:val="3"/>
  </w:num>
  <w:num w:numId="2">
    <w:abstractNumId w:val="4"/>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evenAndOddHeaders w:val="1"/>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00138"/>
    <w:rsid w:val="00974608"/>
    <w:rsid w:val="0170057E"/>
    <w:rsid w:val="0209351D"/>
    <w:rsid w:val="027D71DE"/>
    <w:rsid w:val="028E3763"/>
    <w:rsid w:val="02A81C29"/>
    <w:rsid w:val="03446026"/>
    <w:rsid w:val="03993BA4"/>
    <w:rsid w:val="03D93A97"/>
    <w:rsid w:val="03DF218B"/>
    <w:rsid w:val="04717D91"/>
    <w:rsid w:val="04770389"/>
    <w:rsid w:val="048518A4"/>
    <w:rsid w:val="04983E5B"/>
    <w:rsid w:val="04EB6322"/>
    <w:rsid w:val="054B4075"/>
    <w:rsid w:val="055F2BCB"/>
    <w:rsid w:val="06B63528"/>
    <w:rsid w:val="07577FFE"/>
    <w:rsid w:val="077741FC"/>
    <w:rsid w:val="084C38DA"/>
    <w:rsid w:val="09040ACC"/>
    <w:rsid w:val="09242161"/>
    <w:rsid w:val="093E4B69"/>
    <w:rsid w:val="09896468"/>
    <w:rsid w:val="09A93682"/>
    <w:rsid w:val="09FB315F"/>
    <w:rsid w:val="0A3342BB"/>
    <w:rsid w:val="0A3C6439"/>
    <w:rsid w:val="0A8530D4"/>
    <w:rsid w:val="0B7763B1"/>
    <w:rsid w:val="0BC82532"/>
    <w:rsid w:val="0BEB3E88"/>
    <w:rsid w:val="0C026677"/>
    <w:rsid w:val="0C4F5F8B"/>
    <w:rsid w:val="0C743FEF"/>
    <w:rsid w:val="0CA83B65"/>
    <w:rsid w:val="0CBC7A1E"/>
    <w:rsid w:val="0D133F6D"/>
    <w:rsid w:val="0DC97C18"/>
    <w:rsid w:val="0EA45A84"/>
    <w:rsid w:val="0F192FEA"/>
    <w:rsid w:val="0F84472A"/>
    <w:rsid w:val="0F861C11"/>
    <w:rsid w:val="0F917E25"/>
    <w:rsid w:val="0F9F5E27"/>
    <w:rsid w:val="10192CF8"/>
    <w:rsid w:val="10284E41"/>
    <w:rsid w:val="10830F80"/>
    <w:rsid w:val="10C0005B"/>
    <w:rsid w:val="11422B0B"/>
    <w:rsid w:val="1160638E"/>
    <w:rsid w:val="11A8485A"/>
    <w:rsid w:val="124C02FC"/>
    <w:rsid w:val="12B1601B"/>
    <w:rsid w:val="12F64D7A"/>
    <w:rsid w:val="13113756"/>
    <w:rsid w:val="13DD53D2"/>
    <w:rsid w:val="143607FA"/>
    <w:rsid w:val="14BF2376"/>
    <w:rsid w:val="14F4310F"/>
    <w:rsid w:val="161E3C6A"/>
    <w:rsid w:val="16602A12"/>
    <w:rsid w:val="167364D6"/>
    <w:rsid w:val="169A643B"/>
    <w:rsid w:val="17371DAC"/>
    <w:rsid w:val="175D1810"/>
    <w:rsid w:val="17932EE1"/>
    <w:rsid w:val="1799358B"/>
    <w:rsid w:val="17C40EC7"/>
    <w:rsid w:val="17CF15A7"/>
    <w:rsid w:val="17F04336"/>
    <w:rsid w:val="181B0BD3"/>
    <w:rsid w:val="18201807"/>
    <w:rsid w:val="18310146"/>
    <w:rsid w:val="19436634"/>
    <w:rsid w:val="19482500"/>
    <w:rsid w:val="19915250"/>
    <w:rsid w:val="19C808E7"/>
    <w:rsid w:val="1A054BC1"/>
    <w:rsid w:val="1A141D7E"/>
    <w:rsid w:val="1A516B2E"/>
    <w:rsid w:val="1A766F12"/>
    <w:rsid w:val="1A7C3911"/>
    <w:rsid w:val="1B5129D3"/>
    <w:rsid w:val="1B775635"/>
    <w:rsid w:val="1BD42E4B"/>
    <w:rsid w:val="1C5819B2"/>
    <w:rsid w:val="1C8529DA"/>
    <w:rsid w:val="1CA3708A"/>
    <w:rsid w:val="1D283704"/>
    <w:rsid w:val="1D284B38"/>
    <w:rsid w:val="1D3121CB"/>
    <w:rsid w:val="1D4666F2"/>
    <w:rsid w:val="1D774AFE"/>
    <w:rsid w:val="1D8030F3"/>
    <w:rsid w:val="1E2D19E5"/>
    <w:rsid w:val="1EB02100"/>
    <w:rsid w:val="1ED72FE4"/>
    <w:rsid w:val="1F83778A"/>
    <w:rsid w:val="1FE070FB"/>
    <w:rsid w:val="1FFE0FC3"/>
    <w:rsid w:val="2107263D"/>
    <w:rsid w:val="211C2C62"/>
    <w:rsid w:val="2190618E"/>
    <w:rsid w:val="21981674"/>
    <w:rsid w:val="21D41188"/>
    <w:rsid w:val="21E80629"/>
    <w:rsid w:val="220C1982"/>
    <w:rsid w:val="22625D7D"/>
    <w:rsid w:val="2265075A"/>
    <w:rsid w:val="229949BA"/>
    <w:rsid w:val="22F97D63"/>
    <w:rsid w:val="23636EA1"/>
    <w:rsid w:val="23801E2F"/>
    <w:rsid w:val="240A49D7"/>
    <w:rsid w:val="24534349"/>
    <w:rsid w:val="24603691"/>
    <w:rsid w:val="256D07E4"/>
    <w:rsid w:val="260C63B9"/>
    <w:rsid w:val="260E1D77"/>
    <w:rsid w:val="267C729A"/>
    <w:rsid w:val="2705127E"/>
    <w:rsid w:val="27545EB0"/>
    <w:rsid w:val="27C729C9"/>
    <w:rsid w:val="2807133F"/>
    <w:rsid w:val="28274736"/>
    <w:rsid w:val="285E13F0"/>
    <w:rsid w:val="287269E1"/>
    <w:rsid w:val="28C36E49"/>
    <w:rsid w:val="294C6E3F"/>
    <w:rsid w:val="29543331"/>
    <w:rsid w:val="29A053DC"/>
    <w:rsid w:val="29AB6F16"/>
    <w:rsid w:val="29F51284"/>
    <w:rsid w:val="2A855FDA"/>
    <w:rsid w:val="2ACC686A"/>
    <w:rsid w:val="2B116592"/>
    <w:rsid w:val="2B5F21C8"/>
    <w:rsid w:val="2B9E61B5"/>
    <w:rsid w:val="2BD24FB6"/>
    <w:rsid w:val="2BF043F9"/>
    <w:rsid w:val="2C016070"/>
    <w:rsid w:val="2C591E67"/>
    <w:rsid w:val="2C630D27"/>
    <w:rsid w:val="2CD35C22"/>
    <w:rsid w:val="2CE675AA"/>
    <w:rsid w:val="2CFE66A2"/>
    <w:rsid w:val="2D1063D5"/>
    <w:rsid w:val="2D4A4E5E"/>
    <w:rsid w:val="2DA96D1E"/>
    <w:rsid w:val="2DC0604D"/>
    <w:rsid w:val="2E065F00"/>
    <w:rsid w:val="2E3609A2"/>
    <w:rsid w:val="2E7B17D9"/>
    <w:rsid w:val="2E823302"/>
    <w:rsid w:val="2EB57234"/>
    <w:rsid w:val="2FCA6D0F"/>
    <w:rsid w:val="2FE46D53"/>
    <w:rsid w:val="2FFD6490"/>
    <w:rsid w:val="307A24E3"/>
    <w:rsid w:val="309D7E49"/>
    <w:rsid w:val="30B41125"/>
    <w:rsid w:val="30D6738E"/>
    <w:rsid w:val="30F00C45"/>
    <w:rsid w:val="31B03A21"/>
    <w:rsid w:val="31F15642"/>
    <w:rsid w:val="320F2955"/>
    <w:rsid w:val="32427031"/>
    <w:rsid w:val="32BB0F48"/>
    <w:rsid w:val="32C31675"/>
    <w:rsid w:val="32FE054E"/>
    <w:rsid w:val="3317670F"/>
    <w:rsid w:val="335C6595"/>
    <w:rsid w:val="339D6C51"/>
    <w:rsid w:val="34452D8A"/>
    <w:rsid w:val="34802092"/>
    <w:rsid w:val="34B33D14"/>
    <w:rsid w:val="3568295F"/>
    <w:rsid w:val="358A766C"/>
    <w:rsid w:val="359115B6"/>
    <w:rsid w:val="35BF515E"/>
    <w:rsid w:val="35F30ED2"/>
    <w:rsid w:val="36385D96"/>
    <w:rsid w:val="366D22D5"/>
    <w:rsid w:val="36D451CC"/>
    <w:rsid w:val="370E418A"/>
    <w:rsid w:val="3717788E"/>
    <w:rsid w:val="37753A04"/>
    <w:rsid w:val="37DB688A"/>
    <w:rsid w:val="381E2A2B"/>
    <w:rsid w:val="389D55C7"/>
    <w:rsid w:val="38DE059D"/>
    <w:rsid w:val="393F251C"/>
    <w:rsid w:val="395D29A2"/>
    <w:rsid w:val="398E6FFF"/>
    <w:rsid w:val="39AE31FE"/>
    <w:rsid w:val="39C40205"/>
    <w:rsid w:val="39DD3AE3"/>
    <w:rsid w:val="3A1D673F"/>
    <w:rsid w:val="3A242C8B"/>
    <w:rsid w:val="3A3E08B6"/>
    <w:rsid w:val="3A477D3D"/>
    <w:rsid w:val="3A9A1501"/>
    <w:rsid w:val="3AB25844"/>
    <w:rsid w:val="3AE45843"/>
    <w:rsid w:val="3B0E3738"/>
    <w:rsid w:val="3B893AAA"/>
    <w:rsid w:val="3BB9662F"/>
    <w:rsid w:val="3C4935C9"/>
    <w:rsid w:val="3CF30414"/>
    <w:rsid w:val="3D130D2A"/>
    <w:rsid w:val="3D4074C3"/>
    <w:rsid w:val="3D6B7146"/>
    <w:rsid w:val="3D813264"/>
    <w:rsid w:val="3D983BC2"/>
    <w:rsid w:val="3D99592F"/>
    <w:rsid w:val="3DE0649F"/>
    <w:rsid w:val="3E0A352A"/>
    <w:rsid w:val="3E2D55BB"/>
    <w:rsid w:val="3E4660FB"/>
    <w:rsid w:val="3E6A42A7"/>
    <w:rsid w:val="3E7E725E"/>
    <w:rsid w:val="3EC4529C"/>
    <w:rsid w:val="3EF10DD0"/>
    <w:rsid w:val="3F0F18D0"/>
    <w:rsid w:val="3F2E00F8"/>
    <w:rsid w:val="3F2F2A8E"/>
    <w:rsid w:val="3F8D3CBA"/>
    <w:rsid w:val="3F994D73"/>
    <w:rsid w:val="3FBB37B1"/>
    <w:rsid w:val="3FF918B8"/>
    <w:rsid w:val="400528FF"/>
    <w:rsid w:val="4036529B"/>
    <w:rsid w:val="40844CB8"/>
    <w:rsid w:val="40E22077"/>
    <w:rsid w:val="40FE2C30"/>
    <w:rsid w:val="41016309"/>
    <w:rsid w:val="410F0A26"/>
    <w:rsid w:val="413743FD"/>
    <w:rsid w:val="41E1201C"/>
    <w:rsid w:val="427C0E32"/>
    <w:rsid w:val="429B3B26"/>
    <w:rsid w:val="42F44377"/>
    <w:rsid w:val="43663A09"/>
    <w:rsid w:val="43832922"/>
    <w:rsid w:val="43D85A47"/>
    <w:rsid w:val="44501A0B"/>
    <w:rsid w:val="453C356D"/>
    <w:rsid w:val="456F2ABD"/>
    <w:rsid w:val="457F69D9"/>
    <w:rsid w:val="45DB1C07"/>
    <w:rsid w:val="46040D75"/>
    <w:rsid w:val="46065812"/>
    <w:rsid w:val="460D74FE"/>
    <w:rsid w:val="46435187"/>
    <w:rsid w:val="469D0BA6"/>
    <w:rsid w:val="46AF0597"/>
    <w:rsid w:val="46DD3FBE"/>
    <w:rsid w:val="470A341B"/>
    <w:rsid w:val="47256C9A"/>
    <w:rsid w:val="47735D0D"/>
    <w:rsid w:val="47E54182"/>
    <w:rsid w:val="4810420A"/>
    <w:rsid w:val="482374AD"/>
    <w:rsid w:val="48272115"/>
    <w:rsid w:val="483900DF"/>
    <w:rsid w:val="48623B31"/>
    <w:rsid w:val="48C540C0"/>
    <w:rsid w:val="499F3DCD"/>
    <w:rsid w:val="49A93700"/>
    <w:rsid w:val="49B77EAC"/>
    <w:rsid w:val="49BD41BC"/>
    <w:rsid w:val="49D722BD"/>
    <w:rsid w:val="49EF188F"/>
    <w:rsid w:val="4A0327AD"/>
    <w:rsid w:val="4A2D4613"/>
    <w:rsid w:val="4A903AFA"/>
    <w:rsid w:val="4B025F5D"/>
    <w:rsid w:val="4B2D4E15"/>
    <w:rsid w:val="4B9A7ED4"/>
    <w:rsid w:val="4BAF74D5"/>
    <w:rsid w:val="4BD51147"/>
    <w:rsid w:val="4BF47196"/>
    <w:rsid w:val="4BFC14A0"/>
    <w:rsid w:val="4C270EAD"/>
    <w:rsid w:val="4C440578"/>
    <w:rsid w:val="4CAF3674"/>
    <w:rsid w:val="4CFE4243"/>
    <w:rsid w:val="4D0F7FFF"/>
    <w:rsid w:val="4D195AB7"/>
    <w:rsid w:val="4D7C4A4D"/>
    <w:rsid w:val="4D8F68BD"/>
    <w:rsid w:val="4DAE15C6"/>
    <w:rsid w:val="4DB42272"/>
    <w:rsid w:val="4DCC40A8"/>
    <w:rsid w:val="4DDC6134"/>
    <w:rsid w:val="4DF74D1B"/>
    <w:rsid w:val="4E21448E"/>
    <w:rsid w:val="4ED267AD"/>
    <w:rsid w:val="4EDB2A0C"/>
    <w:rsid w:val="4F050644"/>
    <w:rsid w:val="4F0A0A7E"/>
    <w:rsid w:val="4F8B5A40"/>
    <w:rsid w:val="4FC3207A"/>
    <w:rsid w:val="4FCF48C2"/>
    <w:rsid w:val="4FD75851"/>
    <w:rsid w:val="4FFF15B5"/>
    <w:rsid w:val="50143083"/>
    <w:rsid w:val="50447131"/>
    <w:rsid w:val="50463D38"/>
    <w:rsid w:val="504712EB"/>
    <w:rsid w:val="50483F54"/>
    <w:rsid w:val="50B57C0B"/>
    <w:rsid w:val="52103BF0"/>
    <w:rsid w:val="52287ABD"/>
    <w:rsid w:val="522B7478"/>
    <w:rsid w:val="52750248"/>
    <w:rsid w:val="52957F2B"/>
    <w:rsid w:val="530C1269"/>
    <w:rsid w:val="53CE4770"/>
    <w:rsid w:val="53F45D92"/>
    <w:rsid w:val="54D7080F"/>
    <w:rsid w:val="54F07E17"/>
    <w:rsid w:val="550D65D0"/>
    <w:rsid w:val="55410F72"/>
    <w:rsid w:val="55620BB0"/>
    <w:rsid w:val="55A559A5"/>
    <w:rsid w:val="55D84A46"/>
    <w:rsid w:val="56A40AD8"/>
    <w:rsid w:val="571F5AEF"/>
    <w:rsid w:val="572B1F14"/>
    <w:rsid w:val="573C440F"/>
    <w:rsid w:val="576750BE"/>
    <w:rsid w:val="57845F23"/>
    <w:rsid w:val="57D32355"/>
    <w:rsid w:val="581C56CE"/>
    <w:rsid w:val="587C29ED"/>
    <w:rsid w:val="58B61442"/>
    <w:rsid w:val="599E76BF"/>
    <w:rsid w:val="59A975DE"/>
    <w:rsid w:val="5A055B83"/>
    <w:rsid w:val="5A455B93"/>
    <w:rsid w:val="5A9A53AC"/>
    <w:rsid w:val="5ABD2C91"/>
    <w:rsid w:val="5B575A1D"/>
    <w:rsid w:val="5B7529BF"/>
    <w:rsid w:val="5B842461"/>
    <w:rsid w:val="5B86131D"/>
    <w:rsid w:val="5BB7289A"/>
    <w:rsid w:val="5BBF13A1"/>
    <w:rsid w:val="5CB12E81"/>
    <w:rsid w:val="5D8D2D26"/>
    <w:rsid w:val="5DDC1E2D"/>
    <w:rsid w:val="5E54073A"/>
    <w:rsid w:val="5E617BB3"/>
    <w:rsid w:val="5E802B0B"/>
    <w:rsid w:val="5F3F1FE7"/>
    <w:rsid w:val="5F7F5648"/>
    <w:rsid w:val="5FA3601E"/>
    <w:rsid w:val="5FD8598F"/>
    <w:rsid w:val="6056636E"/>
    <w:rsid w:val="60A11BF7"/>
    <w:rsid w:val="60A84524"/>
    <w:rsid w:val="60D2472E"/>
    <w:rsid w:val="60D635EB"/>
    <w:rsid w:val="615817AC"/>
    <w:rsid w:val="618C2454"/>
    <w:rsid w:val="618F6A95"/>
    <w:rsid w:val="61B47278"/>
    <w:rsid w:val="61C5778F"/>
    <w:rsid w:val="62193CD3"/>
    <w:rsid w:val="63041EC9"/>
    <w:rsid w:val="635B4290"/>
    <w:rsid w:val="63EB73BE"/>
    <w:rsid w:val="63F141B0"/>
    <w:rsid w:val="64126B48"/>
    <w:rsid w:val="64195594"/>
    <w:rsid w:val="6448429B"/>
    <w:rsid w:val="646B6BB1"/>
    <w:rsid w:val="64B65DF7"/>
    <w:rsid w:val="653603C7"/>
    <w:rsid w:val="65387C9C"/>
    <w:rsid w:val="65953AA5"/>
    <w:rsid w:val="65A11CE5"/>
    <w:rsid w:val="65E017D1"/>
    <w:rsid w:val="6618683C"/>
    <w:rsid w:val="661E25BA"/>
    <w:rsid w:val="66413536"/>
    <w:rsid w:val="66AB0941"/>
    <w:rsid w:val="66E31E89"/>
    <w:rsid w:val="671F1AAF"/>
    <w:rsid w:val="67826CD0"/>
    <w:rsid w:val="683B0308"/>
    <w:rsid w:val="68EA567F"/>
    <w:rsid w:val="6946329C"/>
    <w:rsid w:val="69781DA7"/>
    <w:rsid w:val="69CA56F0"/>
    <w:rsid w:val="69E54FF6"/>
    <w:rsid w:val="6A1610D7"/>
    <w:rsid w:val="6A29296F"/>
    <w:rsid w:val="6A904D2C"/>
    <w:rsid w:val="6ABE6E95"/>
    <w:rsid w:val="6B2A277C"/>
    <w:rsid w:val="6B383F03"/>
    <w:rsid w:val="6B4D1FC7"/>
    <w:rsid w:val="6B98128D"/>
    <w:rsid w:val="6BAA5581"/>
    <w:rsid w:val="6BAF40AC"/>
    <w:rsid w:val="6BC524A5"/>
    <w:rsid w:val="6C044F45"/>
    <w:rsid w:val="6C263BE7"/>
    <w:rsid w:val="6C573B59"/>
    <w:rsid w:val="6C7508BC"/>
    <w:rsid w:val="6C77359A"/>
    <w:rsid w:val="6CDA2E53"/>
    <w:rsid w:val="6DD93FE6"/>
    <w:rsid w:val="6E324C1E"/>
    <w:rsid w:val="6E50325B"/>
    <w:rsid w:val="6E8D1ECB"/>
    <w:rsid w:val="6ECA621D"/>
    <w:rsid w:val="6ED22F0F"/>
    <w:rsid w:val="6F012FA0"/>
    <w:rsid w:val="6F382929"/>
    <w:rsid w:val="6FAD4B12"/>
    <w:rsid w:val="70CB7D79"/>
    <w:rsid w:val="710266AB"/>
    <w:rsid w:val="710475CC"/>
    <w:rsid w:val="71EA4A14"/>
    <w:rsid w:val="7254009A"/>
    <w:rsid w:val="72B34217"/>
    <w:rsid w:val="72CF1A04"/>
    <w:rsid w:val="7309380F"/>
    <w:rsid w:val="73356690"/>
    <w:rsid w:val="734D607E"/>
    <w:rsid w:val="73954921"/>
    <w:rsid w:val="73D00528"/>
    <w:rsid w:val="74367BC1"/>
    <w:rsid w:val="74A013B9"/>
    <w:rsid w:val="74F11BE7"/>
    <w:rsid w:val="75251E32"/>
    <w:rsid w:val="752D3C32"/>
    <w:rsid w:val="7537038E"/>
    <w:rsid w:val="754D7793"/>
    <w:rsid w:val="75E42358"/>
    <w:rsid w:val="75EA504F"/>
    <w:rsid w:val="76353D5A"/>
    <w:rsid w:val="763554C6"/>
    <w:rsid w:val="763E1B3F"/>
    <w:rsid w:val="7676505D"/>
    <w:rsid w:val="7680656A"/>
    <w:rsid w:val="76CE0460"/>
    <w:rsid w:val="76DA1DBB"/>
    <w:rsid w:val="76E00627"/>
    <w:rsid w:val="771816DB"/>
    <w:rsid w:val="778B6D46"/>
    <w:rsid w:val="77C16C68"/>
    <w:rsid w:val="77CC3EB2"/>
    <w:rsid w:val="77CD4BBB"/>
    <w:rsid w:val="780E67A3"/>
    <w:rsid w:val="783A2827"/>
    <w:rsid w:val="78420FF4"/>
    <w:rsid w:val="78911E2E"/>
    <w:rsid w:val="798C4B66"/>
    <w:rsid w:val="799006A6"/>
    <w:rsid w:val="79BF7459"/>
    <w:rsid w:val="79F01C69"/>
    <w:rsid w:val="7A2E714E"/>
    <w:rsid w:val="7A747A0D"/>
    <w:rsid w:val="7B8C6B3B"/>
    <w:rsid w:val="7BB60F6A"/>
    <w:rsid w:val="7C383C02"/>
    <w:rsid w:val="7CA86ABD"/>
    <w:rsid w:val="7CAC5BFE"/>
    <w:rsid w:val="7CBE716F"/>
    <w:rsid w:val="7CDB1A0C"/>
    <w:rsid w:val="7D4C6582"/>
    <w:rsid w:val="7D6A4B1C"/>
    <w:rsid w:val="7E421B92"/>
    <w:rsid w:val="7E5971A9"/>
    <w:rsid w:val="7EA40856"/>
    <w:rsid w:val="7ED700CE"/>
    <w:rsid w:val="7F2C7B57"/>
    <w:rsid w:val="7FA035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1"/>
      <w:szCs w:val="21"/>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numPr>
        <w:ilvl w:val="1"/>
        <w:numId w:val="1"/>
      </w:numPr>
      <w:adjustRightInd w:val="0"/>
      <w:snapToGrid w:val="0"/>
      <w:spacing w:line="240" w:lineRule="auto"/>
      <w:jc w:val="center"/>
      <w:outlineLvl w:val="1"/>
    </w:pPr>
    <w:rPr>
      <w:rFonts w:eastAsia="Times New Roman"/>
      <w:sz w:val="24"/>
      <w:szCs w:val="20"/>
    </w:rPr>
  </w:style>
  <w:style w:type="paragraph" w:styleId="4">
    <w:name w:val="heading 3"/>
    <w:basedOn w:val="1"/>
    <w:next w:val="1"/>
    <w:qFormat/>
    <w:uiPriority w:val="0"/>
    <w:pPr>
      <w:keepNext/>
      <w:keepLines/>
      <w:numPr>
        <w:ilvl w:val="2"/>
        <w:numId w:val="2"/>
      </w:numPr>
      <w:outlineLvl w:val="2"/>
    </w:pPr>
    <w:rPr>
      <w:bCs/>
      <w:sz w:val="28"/>
      <w:szCs w:val="32"/>
    </w:rPr>
  </w:style>
  <w:style w:type="character" w:default="1" w:styleId="26">
    <w:name w:val="Default Paragraph Font"/>
    <w:qFormat/>
    <w:uiPriority w:val="1"/>
  </w:style>
  <w:style w:type="table" w:default="1" w:styleId="24">
    <w:name w:val="Normal Table"/>
    <w:qFormat/>
    <w:uiPriority w:val="99"/>
    <w:tblPr>
      <w:tblCellMar>
        <w:top w:w="0" w:type="dxa"/>
        <w:left w:w="108" w:type="dxa"/>
        <w:bottom w:w="0" w:type="dxa"/>
        <w:right w:w="108" w:type="dxa"/>
      </w:tblCellMar>
    </w:tblPr>
  </w:style>
  <w:style w:type="paragraph" w:styleId="5">
    <w:name w:val="annotation text"/>
    <w:basedOn w:val="1"/>
    <w:link w:val="39"/>
    <w:qFormat/>
    <w:uiPriority w:val="0"/>
    <w:pPr>
      <w:jc w:val="left"/>
    </w:pPr>
    <w:rPr>
      <w:kern w:val="0"/>
      <w:sz w:val="24"/>
      <w:szCs w:val="20"/>
    </w:rPr>
  </w:style>
  <w:style w:type="paragraph" w:styleId="6">
    <w:name w:val="Body Text"/>
    <w:basedOn w:val="1"/>
    <w:link w:val="42"/>
    <w:qFormat/>
    <w:uiPriority w:val="99"/>
    <w:pPr>
      <w:widowControl/>
      <w:snapToGrid w:val="0"/>
      <w:spacing w:before="60" w:after="160" w:line="259" w:lineRule="auto"/>
      <w:ind w:right="113"/>
    </w:pPr>
    <w:rPr>
      <w:kern w:val="0"/>
      <w:sz w:val="18"/>
      <w:szCs w:val="20"/>
    </w:rPr>
  </w:style>
  <w:style w:type="paragraph" w:styleId="7">
    <w:name w:val="Body Text Indent"/>
    <w:basedOn w:val="1"/>
    <w:next w:val="8"/>
    <w:link w:val="35"/>
    <w:qFormat/>
    <w:uiPriority w:val="0"/>
    <w:pPr>
      <w:spacing w:after="120"/>
      <w:ind w:left="420" w:leftChars="200"/>
    </w:pPr>
    <w:rPr>
      <w:kern w:val="0"/>
      <w:sz w:val="24"/>
      <w:szCs w:val="20"/>
    </w:rPr>
  </w:style>
  <w:style w:type="paragraph" w:styleId="8">
    <w:name w:val="toc 9"/>
    <w:basedOn w:val="1"/>
    <w:next w:val="1"/>
    <w:qFormat/>
    <w:uiPriority w:val="39"/>
    <w:pPr>
      <w:widowControl/>
      <w:wordWrap w:val="0"/>
      <w:ind w:left="2975"/>
    </w:pPr>
    <w:rPr>
      <w:szCs w:val="22"/>
    </w:rPr>
  </w:style>
  <w:style w:type="paragraph" w:styleId="9">
    <w:name w:val="Block Text"/>
    <w:basedOn w:val="1"/>
    <w:qFormat/>
    <w:uiPriority w:val="0"/>
    <w:pPr>
      <w:spacing w:line="300" w:lineRule="exact"/>
      <w:ind w:left="-96" w:leftChars="-40" w:right="-16" w:firstLine="482" w:firstLineChars="200"/>
    </w:pPr>
  </w:style>
  <w:style w:type="paragraph" w:styleId="10">
    <w:name w:val="Plain Text"/>
    <w:basedOn w:val="1"/>
    <w:link w:val="62"/>
    <w:qFormat/>
    <w:uiPriority w:val="0"/>
    <w:pPr>
      <w:spacing w:line="240" w:lineRule="auto"/>
    </w:pPr>
    <w:rPr>
      <w:rFonts w:ascii="宋体" w:hAnsi="Courier New"/>
    </w:rPr>
  </w:style>
  <w:style w:type="paragraph" w:styleId="11">
    <w:name w:val="List Bullet 5"/>
    <w:basedOn w:val="1"/>
    <w:qFormat/>
    <w:uiPriority w:val="0"/>
    <w:pPr>
      <w:numPr>
        <w:ilvl w:val="0"/>
        <w:numId w:val="3"/>
      </w:numPr>
    </w:pPr>
  </w:style>
  <w:style w:type="paragraph" w:styleId="12">
    <w:name w:val="Date"/>
    <w:basedOn w:val="1"/>
    <w:next w:val="1"/>
    <w:link w:val="41"/>
    <w:qFormat/>
    <w:uiPriority w:val="0"/>
    <w:pPr>
      <w:ind w:left="100" w:leftChars="2500"/>
    </w:pPr>
    <w:rPr>
      <w:kern w:val="0"/>
      <w:sz w:val="24"/>
      <w:szCs w:val="20"/>
    </w:rPr>
  </w:style>
  <w:style w:type="paragraph" w:styleId="13">
    <w:name w:val="Balloon Text"/>
    <w:basedOn w:val="1"/>
    <w:link w:val="37"/>
    <w:qFormat/>
    <w:uiPriority w:val="0"/>
    <w:rPr>
      <w:kern w:val="0"/>
      <w:sz w:val="18"/>
      <w:szCs w:val="20"/>
    </w:rPr>
  </w:style>
  <w:style w:type="paragraph" w:styleId="14">
    <w:name w:val="footer"/>
    <w:basedOn w:val="1"/>
    <w:link w:val="36"/>
    <w:qFormat/>
    <w:uiPriority w:val="99"/>
    <w:pPr>
      <w:tabs>
        <w:tab w:val="center" w:pos="4153"/>
        <w:tab w:val="right" w:pos="8306"/>
      </w:tabs>
      <w:snapToGrid w:val="0"/>
      <w:jc w:val="left"/>
    </w:pPr>
    <w:rPr>
      <w:kern w:val="0"/>
      <w:sz w:val="18"/>
      <w:szCs w:val="20"/>
    </w:rPr>
  </w:style>
  <w:style w:type="paragraph" w:styleId="15">
    <w:name w:val="header"/>
    <w:basedOn w:val="1"/>
    <w:next w:val="1"/>
    <w:link w:val="40"/>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toc 1"/>
    <w:basedOn w:val="1"/>
    <w:next w:val="1"/>
    <w:qFormat/>
    <w:uiPriority w:val="39"/>
    <w:pPr>
      <w:spacing w:before="120" w:after="120" w:line="240" w:lineRule="auto"/>
      <w:jc w:val="left"/>
    </w:pPr>
    <w:rPr>
      <w:b/>
      <w:bCs/>
      <w:caps/>
      <w:sz w:val="20"/>
      <w:szCs w:val="20"/>
    </w:rPr>
  </w:style>
  <w:style w:type="paragraph" w:styleId="17">
    <w:name w:val="List"/>
    <w:basedOn w:val="1"/>
    <w:link w:val="87"/>
    <w:qFormat/>
    <w:uiPriority w:val="0"/>
    <w:pPr>
      <w:spacing w:line="360" w:lineRule="exact"/>
      <w:jc w:val="center"/>
    </w:pPr>
    <w:rPr>
      <w:rFonts w:ascii="仿宋_GB2312" w:eastAsia="仿宋_GB2312"/>
      <w:szCs w:val="20"/>
    </w:rPr>
  </w:style>
  <w:style w:type="paragraph" w:styleId="18">
    <w:name w:val="Body Text Indent 3"/>
    <w:basedOn w:val="1"/>
    <w:qFormat/>
    <w:uiPriority w:val="0"/>
    <w:pPr>
      <w:spacing w:line="400" w:lineRule="exact"/>
      <w:ind w:firstLine="480" w:firstLineChars="200"/>
    </w:pPr>
  </w:style>
  <w:style w:type="paragraph" w:styleId="19">
    <w:name w:val="Body Text 2"/>
    <w:basedOn w:val="1"/>
    <w:qFormat/>
    <w:uiPriority w:val="0"/>
    <w:pPr>
      <w:spacing w:after="120" w:line="480" w:lineRule="auto"/>
    </w:pPr>
  </w:style>
  <w:style w:type="paragraph" w:styleId="20">
    <w:name w:val="Normal (Web)"/>
    <w:basedOn w:val="1"/>
    <w:link w:val="38"/>
    <w:qFormat/>
    <w:uiPriority w:val="99"/>
    <w:pPr>
      <w:widowControl/>
      <w:spacing w:before="100" w:beforeAutospacing="1" w:after="100" w:afterAutospacing="1"/>
      <w:jc w:val="left"/>
    </w:pPr>
    <w:rPr>
      <w:rFonts w:ascii="宋体" w:hAnsi="宋体"/>
      <w:kern w:val="0"/>
      <w:sz w:val="24"/>
      <w:szCs w:val="20"/>
    </w:rPr>
  </w:style>
  <w:style w:type="paragraph" w:styleId="21">
    <w:name w:val="annotation subject"/>
    <w:basedOn w:val="5"/>
    <w:next w:val="5"/>
    <w:link w:val="34"/>
    <w:qFormat/>
    <w:uiPriority w:val="0"/>
    <w:rPr>
      <w:b/>
    </w:rPr>
  </w:style>
  <w:style w:type="paragraph" w:styleId="22">
    <w:name w:val="Body Text First Indent"/>
    <w:basedOn w:val="6"/>
    <w:next w:val="1"/>
    <w:link w:val="63"/>
    <w:qFormat/>
    <w:uiPriority w:val="99"/>
    <w:pPr>
      <w:widowControl w:val="0"/>
      <w:snapToGrid/>
      <w:spacing w:before="0" w:after="120" w:line="240" w:lineRule="auto"/>
      <w:ind w:right="0" w:firstLine="420" w:firstLineChars="100"/>
    </w:pPr>
    <w:rPr>
      <w:kern w:val="2"/>
      <w:sz w:val="21"/>
      <w:szCs w:val="24"/>
    </w:rPr>
  </w:style>
  <w:style w:type="paragraph" w:styleId="23">
    <w:name w:val="Body Text First Indent 2"/>
    <w:basedOn w:val="7"/>
    <w:next w:val="1"/>
    <w:qFormat/>
    <w:uiPriority w:val="99"/>
    <w:pPr>
      <w:ind w:firstLine="420" w:firstLineChars="200"/>
    </w:pPr>
    <w:rPr>
      <w:rFonts w:hint="eastAsia" w:ascii="宋体" w:hAnsi="宋体"/>
      <w:kern w:val="2"/>
      <w:sz w:val="21"/>
      <w:szCs w:val="24"/>
    </w:rPr>
  </w:style>
  <w:style w:type="table" w:styleId="25">
    <w:name w:val="Table Grid"/>
    <w:basedOn w:val="2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rPr>
  </w:style>
  <w:style w:type="character" w:styleId="28">
    <w:name w:val="page number"/>
    <w:basedOn w:val="26"/>
    <w:qFormat/>
    <w:uiPriority w:val="0"/>
  </w:style>
  <w:style w:type="character" w:styleId="29">
    <w:name w:val="Emphasis"/>
    <w:basedOn w:val="26"/>
    <w:qFormat/>
    <w:uiPriority w:val="0"/>
    <w:rPr>
      <w:i/>
    </w:rPr>
  </w:style>
  <w:style w:type="character" w:styleId="30">
    <w:name w:val="Hyperlink"/>
    <w:basedOn w:val="26"/>
    <w:qFormat/>
    <w:uiPriority w:val="0"/>
    <w:rPr>
      <w:color w:val="0000FF"/>
      <w:u w:val="single"/>
    </w:rPr>
  </w:style>
  <w:style w:type="character" w:styleId="31">
    <w:name w:val="annotation reference"/>
    <w:qFormat/>
    <w:uiPriority w:val="99"/>
    <w:rPr>
      <w:sz w:val="21"/>
    </w:rPr>
  </w:style>
  <w:style w:type="character" w:customStyle="1" w:styleId="32">
    <w:name w:val="1正文--使用此 Char"/>
    <w:link w:val="33"/>
    <w:qFormat/>
    <w:uiPriority w:val="0"/>
    <w:rPr>
      <w:rFonts w:ascii="Times New Roman" w:hAnsi="Times New Roman"/>
    </w:rPr>
  </w:style>
  <w:style w:type="paragraph" w:customStyle="1" w:styleId="33">
    <w:name w:val="1正文--使用此"/>
    <w:basedOn w:val="1"/>
    <w:link w:val="32"/>
    <w:qFormat/>
    <w:uiPriority w:val="0"/>
    <w:pPr>
      <w:ind w:firstLine="720" w:firstLineChars="200"/>
    </w:pPr>
  </w:style>
  <w:style w:type="character" w:customStyle="1" w:styleId="34">
    <w:name w:val="批注主题 字符"/>
    <w:link w:val="21"/>
    <w:qFormat/>
    <w:uiPriority w:val="0"/>
    <w:rPr>
      <w:rFonts w:ascii="Times New Roman" w:hAnsi="Times New Roman" w:eastAsia="宋体"/>
      <w:b/>
      <w:kern w:val="2"/>
      <w:sz w:val="24"/>
    </w:rPr>
  </w:style>
  <w:style w:type="character" w:customStyle="1" w:styleId="35">
    <w:name w:val="正文文本缩进 字符"/>
    <w:link w:val="7"/>
    <w:qFormat/>
    <w:uiPriority w:val="0"/>
    <w:rPr>
      <w:rFonts w:ascii="Times New Roman" w:hAnsi="Times New Roman" w:eastAsia="宋体"/>
      <w:sz w:val="24"/>
    </w:rPr>
  </w:style>
  <w:style w:type="character" w:customStyle="1" w:styleId="36">
    <w:name w:val="页脚 字符2"/>
    <w:link w:val="14"/>
    <w:qFormat/>
    <w:uiPriority w:val="99"/>
    <w:rPr>
      <w:sz w:val="18"/>
    </w:rPr>
  </w:style>
  <w:style w:type="character" w:customStyle="1" w:styleId="37">
    <w:name w:val="批注框文本 字符"/>
    <w:link w:val="13"/>
    <w:qFormat/>
    <w:uiPriority w:val="0"/>
    <w:rPr>
      <w:rFonts w:ascii="Times New Roman" w:hAnsi="Times New Roman" w:eastAsia="宋体"/>
      <w:sz w:val="18"/>
    </w:rPr>
  </w:style>
  <w:style w:type="character" w:customStyle="1" w:styleId="38">
    <w:name w:val="普通(网站) 字符1"/>
    <w:link w:val="20"/>
    <w:qFormat/>
    <w:uiPriority w:val="0"/>
    <w:rPr>
      <w:rFonts w:ascii="宋体" w:hAnsi="宋体" w:eastAsia="宋体"/>
      <w:sz w:val="24"/>
    </w:rPr>
  </w:style>
  <w:style w:type="character" w:customStyle="1" w:styleId="39">
    <w:name w:val="批注文字 字符"/>
    <w:link w:val="5"/>
    <w:qFormat/>
    <w:uiPriority w:val="0"/>
    <w:rPr>
      <w:rFonts w:ascii="Times New Roman" w:hAnsi="Times New Roman" w:eastAsia="宋体"/>
      <w:sz w:val="24"/>
    </w:rPr>
  </w:style>
  <w:style w:type="character" w:customStyle="1" w:styleId="40">
    <w:name w:val="页眉 字符"/>
    <w:link w:val="15"/>
    <w:qFormat/>
    <w:uiPriority w:val="0"/>
    <w:rPr>
      <w:sz w:val="18"/>
    </w:rPr>
  </w:style>
  <w:style w:type="character" w:customStyle="1" w:styleId="41">
    <w:name w:val="日期 字符1"/>
    <w:link w:val="12"/>
    <w:qFormat/>
    <w:uiPriority w:val="0"/>
    <w:rPr>
      <w:rFonts w:ascii="Times New Roman" w:hAnsi="Times New Roman" w:eastAsia="宋体"/>
      <w:sz w:val="24"/>
    </w:rPr>
  </w:style>
  <w:style w:type="character" w:customStyle="1" w:styleId="42">
    <w:name w:val="正文文本 字符"/>
    <w:link w:val="6"/>
    <w:qFormat/>
    <w:uiPriority w:val="99"/>
    <w:rPr>
      <w:sz w:val="18"/>
    </w:rPr>
  </w:style>
  <w:style w:type="paragraph" w:customStyle="1" w:styleId="43">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rPr>
  </w:style>
  <w:style w:type="paragraph" w:customStyle="1" w:styleId="44">
    <w:name w:val="表格 居中"/>
    <w:basedOn w:val="1"/>
    <w:link w:val="101"/>
    <w:qFormat/>
    <w:uiPriority w:val="0"/>
    <w:pPr>
      <w:snapToGrid w:val="0"/>
      <w:jc w:val="center"/>
    </w:pPr>
    <w:rPr>
      <w:kern w:val="0"/>
    </w:rPr>
  </w:style>
  <w:style w:type="paragraph" w:customStyle="1" w:styleId="45">
    <w:name w:val="No Spacing1"/>
    <w:basedOn w:val="1"/>
    <w:qFormat/>
    <w:uiPriority w:val="0"/>
    <w:pPr>
      <w:jc w:val="center"/>
    </w:pPr>
    <w:rPr>
      <w:rFonts w:hint="eastAsia" w:ascii="宋体" w:hAnsi="Courier New" w:eastAsia="仿宋_GB2312"/>
      <w:sz w:val="24"/>
      <w:szCs w:val="22"/>
    </w:rPr>
  </w:style>
  <w:style w:type="paragraph" w:customStyle="1" w:styleId="46">
    <w:name w:val="1图表标题"/>
    <w:basedOn w:val="1"/>
    <w:next w:val="33"/>
    <w:qFormat/>
    <w:uiPriority w:val="0"/>
    <w:pPr>
      <w:snapToGrid w:val="0"/>
      <w:spacing w:line="240" w:lineRule="auto"/>
      <w:jc w:val="center"/>
    </w:pPr>
    <w:rPr>
      <w:bCs/>
      <w:szCs w:val="20"/>
    </w:rPr>
  </w:style>
  <w:style w:type="paragraph" w:customStyle="1" w:styleId="47">
    <w:name w:val="样式16"/>
    <w:basedOn w:val="1"/>
    <w:qFormat/>
    <w:uiPriority w:val="0"/>
    <w:pPr>
      <w:adjustRightInd w:val="0"/>
      <w:snapToGrid w:val="0"/>
      <w:ind w:firstLine="200" w:firstLineChars="200"/>
    </w:pPr>
    <w:rPr>
      <w:szCs w:val="28"/>
    </w:rPr>
  </w:style>
  <w:style w:type="paragraph" w:customStyle="1" w:styleId="48">
    <w:name w:val="Body Text 21"/>
    <w:basedOn w:val="1"/>
    <w:qFormat/>
    <w:uiPriority w:val="0"/>
    <w:pPr>
      <w:adjustRightInd w:val="0"/>
      <w:textAlignment w:val="baseline"/>
    </w:pPr>
    <w:rPr>
      <w:rFonts w:ascii="仿宋_GB2312" w:eastAsia="仿宋体"/>
      <w:sz w:val="24"/>
      <w:szCs w:val="20"/>
    </w:rPr>
  </w:style>
  <w:style w:type="paragraph" w:styleId="49">
    <w:name w:val="List Paragraph"/>
    <w:basedOn w:val="1"/>
    <w:qFormat/>
    <w:uiPriority w:val="99"/>
    <w:pPr>
      <w:ind w:firstLine="420" w:firstLineChars="200"/>
    </w:pPr>
  </w:style>
  <w:style w:type="paragraph" w:customStyle="1" w:styleId="50">
    <w:name w:val="无间隔2"/>
    <w:basedOn w:val="1"/>
    <w:qFormat/>
    <w:uiPriority w:val="0"/>
    <w:pPr>
      <w:jc w:val="center"/>
    </w:pPr>
    <w:rPr>
      <w:rFonts w:hint="eastAsia" w:ascii="宋体" w:hAnsi="Courier New" w:eastAsia="仿宋_GB2312"/>
      <w:sz w:val="24"/>
      <w:szCs w:val="20"/>
    </w:rPr>
  </w:style>
  <w:style w:type="paragraph" w:customStyle="1" w:styleId="51">
    <w:name w:val="1表格内字体"/>
    <w:basedOn w:val="1"/>
    <w:qFormat/>
    <w:uiPriority w:val="0"/>
    <w:pPr>
      <w:snapToGrid w:val="0"/>
      <w:spacing w:line="240" w:lineRule="auto"/>
      <w:jc w:val="center"/>
    </w:pPr>
  </w:style>
  <w:style w:type="table" w:customStyle="1" w:styleId="52">
    <w:name w:val="网格型1"/>
    <w:basedOn w:val="24"/>
    <w:qFormat/>
    <w:uiPriority w:val="99"/>
    <w:pPr>
      <w:adjustRightInd w:val="0"/>
      <w:snapToGrid w:val="0"/>
      <w:jc w:val="center"/>
    </w:p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rPr>
        <w:rFonts w:ascii="Times New Roman" w:hAnsi="Times New Roman" w:eastAsia="New York"/>
        <w:b/>
        <w:sz w:val="21"/>
      </w:rPr>
      <w:tcPr>
        <w:tcBorders>
          <w:top w:val="single" w:color="auto" w:sz="4" w:space="0"/>
          <w:left w:val="single" w:color="auto" w:sz="4" w:space="0"/>
          <w:bottom w:val="nil"/>
          <w:right w:val="nil"/>
          <w:insideH w:val="nil"/>
          <w:insideV w:val="nil"/>
          <w:tl2br w:val="nil"/>
          <w:tr2bl w:val="nil"/>
        </w:tcBorders>
      </w:tcPr>
    </w:tblStylePr>
  </w:style>
  <w:style w:type="paragraph" w:customStyle="1" w:styleId="53">
    <w:name w:val="修订1"/>
    <w:qFormat/>
    <w:uiPriority w:val="99"/>
    <w:rPr>
      <w:rFonts w:ascii="Times New Roman" w:hAnsi="Times New Roman" w:eastAsia="宋体" w:cs="Times New Roman"/>
      <w:kern w:val="2"/>
      <w:sz w:val="21"/>
      <w:szCs w:val="21"/>
      <w:lang w:val="en-US" w:eastAsia="zh-CN" w:bidi="ar-SA"/>
    </w:rPr>
  </w:style>
  <w:style w:type="table" w:customStyle="1" w:styleId="54">
    <w:name w:val="表格样式1"/>
    <w:basedOn w:val="24"/>
    <w:qFormat/>
    <w:uiPriority w:val="0"/>
    <w:pPr>
      <w:jc w:val="center"/>
    </w:pPr>
    <w:rPr>
      <w:rFonts w:eastAsia="仿宋_GB2312"/>
    </w:rPr>
    <w:tblP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left w:w="30" w:type="dxa"/>
        <w:right w:w="30" w:type="dxa"/>
      </w:tblCellMar>
    </w:tblPr>
    <w:tcPr>
      <w:vAlign w:val="center"/>
    </w:tcPr>
    <w:tblStylePr w:type="firstRow">
      <w:rPr>
        <w:rFonts w:hint="default" w:ascii="Times New Roman" w:hAnsi="Times New Roman" w:eastAsia="MS Gothic" w:cs="Times New Roman"/>
        <w:b/>
        <w:i w:val="0"/>
        <w:sz w:val="21"/>
        <w:szCs w:val="21"/>
      </w:rPr>
      <w:tcPr>
        <w:tcBorders>
          <w:top w:val="single" w:color="auto" w:sz="12" w:space="0"/>
          <w:left w:val="single" w:color="auto" w:sz="12" w:space="0"/>
          <w:bottom w:val="single" w:color="auto" w:sz="4" w:space="0"/>
          <w:right w:val="single" w:color="auto" w:sz="4" w:space="0"/>
          <w:insideH w:val="nil"/>
          <w:insideV w:val="single" w:sz="4" w:space="0"/>
          <w:tl2br w:val="nil"/>
          <w:tr2bl w:val="nil"/>
        </w:tcBorders>
      </w:tcPr>
    </w:tblStylePr>
  </w:style>
  <w:style w:type="paragraph" w:customStyle="1" w:styleId="55">
    <w:name w:val="Char Char6 Char Char Char Char"/>
    <w:basedOn w:val="4"/>
    <w:qFormat/>
    <w:uiPriority w:val="0"/>
    <w:pPr>
      <w:numPr>
        <w:ilvl w:val="0"/>
        <w:numId w:val="0"/>
      </w:numPr>
      <w:tabs>
        <w:tab w:val="left" w:pos="360"/>
        <w:tab w:val="left" w:pos="900"/>
      </w:tabs>
      <w:snapToGrid w:val="0"/>
      <w:spacing w:before="120" w:after="120"/>
      <w:ind w:left="542" w:leftChars="-12" w:firstLine="200" w:firstLineChars="200"/>
      <w:jc w:val="left"/>
    </w:pPr>
    <w:rPr>
      <w:b/>
      <w:snapToGrid w:val="0"/>
      <w:sz w:val="24"/>
    </w:rPr>
  </w:style>
  <w:style w:type="paragraph" w:customStyle="1" w:styleId="56">
    <w:name w:val="Char Char6 Char Char Char Char2"/>
    <w:basedOn w:val="4"/>
    <w:qFormat/>
    <w:uiPriority w:val="0"/>
    <w:pPr>
      <w:numPr>
        <w:ilvl w:val="0"/>
        <w:numId w:val="0"/>
      </w:numPr>
      <w:tabs>
        <w:tab w:val="left" w:pos="360"/>
        <w:tab w:val="left" w:pos="900"/>
      </w:tabs>
      <w:snapToGrid w:val="0"/>
      <w:spacing w:before="120" w:after="120"/>
      <w:ind w:left="542" w:leftChars="-12" w:firstLine="200" w:firstLineChars="200"/>
      <w:jc w:val="left"/>
    </w:pPr>
    <w:rPr>
      <w:b/>
      <w:snapToGrid w:val="0"/>
      <w:sz w:val="24"/>
    </w:rPr>
  </w:style>
  <w:style w:type="paragraph" w:customStyle="1" w:styleId="57">
    <w:name w:val="Char Char6 Char Char Char Char1"/>
    <w:basedOn w:val="4"/>
    <w:qFormat/>
    <w:uiPriority w:val="0"/>
    <w:pPr>
      <w:numPr>
        <w:ilvl w:val="0"/>
        <w:numId w:val="0"/>
      </w:numPr>
      <w:tabs>
        <w:tab w:val="left" w:pos="360"/>
        <w:tab w:val="left" w:pos="900"/>
      </w:tabs>
      <w:snapToGrid w:val="0"/>
      <w:spacing w:before="120" w:after="120"/>
      <w:ind w:left="542" w:leftChars="-12" w:firstLine="200" w:firstLineChars="200"/>
      <w:jc w:val="left"/>
    </w:pPr>
    <w:rPr>
      <w:b/>
      <w:snapToGrid w:val="0"/>
      <w:sz w:val="24"/>
    </w:rPr>
  </w:style>
  <w:style w:type="paragraph" w:customStyle="1" w:styleId="58">
    <w:name w:val="Char Char6 Char Char Char Char3"/>
    <w:basedOn w:val="4"/>
    <w:qFormat/>
    <w:uiPriority w:val="0"/>
    <w:pPr>
      <w:numPr>
        <w:ilvl w:val="0"/>
        <w:numId w:val="0"/>
      </w:numPr>
      <w:tabs>
        <w:tab w:val="left" w:pos="360"/>
        <w:tab w:val="left" w:pos="900"/>
      </w:tabs>
      <w:snapToGrid w:val="0"/>
      <w:spacing w:before="120" w:after="120"/>
      <w:ind w:left="542" w:leftChars="-12" w:firstLine="200" w:firstLineChars="200"/>
      <w:jc w:val="left"/>
    </w:pPr>
    <w:rPr>
      <w:b/>
      <w:snapToGrid w:val="0"/>
      <w:sz w:val="24"/>
    </w:rPr>
  </w:style>
  <w:style w:type="paragraph" w:customStyle="1" w:styleId="59">
    <w:name w:val="Char Char6 Char Char Char Char4"/>
    <w:basedOn w:val="4"/>
    <w:qFormat/>
    <w:uiPriority w:val="0"/>
    <w:pPr>
      <w:numPr>
        <w:ilvl w:val="0"/>
        <w:numId w:val="0"/>
      </w:numPr>
      <w:tabs>
        <w:tab w:val="left" w:pos="360"/>
        <w:tab w:val="left" w:pos="900"/>
      </w:tabs>
      <w:snapToGrid w:val="0"/>
      <w:spacing w:before="120" w:after="120"/>
      <w:ind w:left="542" w:leftChars="-12" w:firstLine="200" w:firstLineChars="200"/>
      <w:jc w:val="left"/>
    </w:pPr>
    <w:rPr>
      <w:b/>
      <w:snapToGrid w:val="0"/>
      <w:sz w:val="24"/>
    </w:rPr>
  </w:style>
  <w:style w:type="character" w:customStyle="1" w:styleId="60">
    <w:name w:val="font01"/>
    <w:qFormat/>
    <w:uiPriority w:val="0"/>
    <w:rPr>
      <w:rFonts w:hint="default" w:ascii="Times New Roman" w:hAnsi="Times New Roman" w:cs="Times New Roman"/>
      <w:snapToGrid w:val="0"/>
      <w:color w:val="0070C0"/>
      <w:sz w:val="21"/>
      <w:szCs w:val="21"/>
      <w:u w:val="none"/>
      <w:vertAlign w:val="subscript"/>
    </w:rPr>
  </w:style>
  <w:style w:type="paragraph" w:customStyle="1" w:styleId="61">
    <w:name w:val="修订2"/>
    <w:qFormat/>
    <w:uiPriority w:val="99"/>
    <w:rPr>
      <w:rFonts w:ascii="Times New Roman" w:hAnsi="Times New Roman" w:eastAsia="宋体" w:cs="Times New Roman"/>
      <w:kern w:val="2"/>
      <w:sz w:val="21"/>
      <w:szCs w:val="21"/>
      <w:lang w:val="en-US" w:eastAsia="zh-CN" w:bidi="ar-SA"/>
    </w:rPr>
  </w:style>
  <w:style w:type="character" w:customStyle="1" w:styleId="62">
    <w:name w:val="纯文本 字符"/>
    <w:basedOn w:val="26"/>
    <w:link w:val="10"/>
    <w:qFormat/>
    <w:uiPriority w:val="0"/>
    <w:rPr>
      <w:rFonts w:ascii="宋体" w:hAnsi="Courier New"/>
      <w:kern w:val="2"/>
      <w:sz w:val="21"/>
      <w:szCs w:val="21"/>
    </w:rPr>
  </w:style>
  <w:style w:type="character" w:customStyle="1" w:styleId="63">
    <w:name w:val="正文文本首行缩进 字符1"/>
    <w:basedOn w:val="42"/>
    <w:link w:val="22"/>
    <w:qFormat/>
    <w:uiPriority w:val="99"/>
    <w:rPr>
      <w:kern w:val="2"/>
      <w:sz w:val="21"/>
      <w:szCs w:val="24"/>
    </w:rPr>
  </w:style>
  <w:style w:type="character" w:customStyle="1" w:styleId="64">
    <w:name w:val="批注文字 字符1"/>
    <w:qFormat/>
    <w:uiPriority w:val="0"/>
    <w:rPr>
      <w:rFonts w:ascii="Times New Roman" w:hAnsi="Times New Roman" w:eastAsia="宋体"/>
      <w:sz w:val="24"/>
    </w:rPr>
  </w:style>
  <w:style w:type="character" w:customStyle="1" w:styleId="65">
    <w:name w:val="表格 Char"/>
    <w:link w:val="66"/>
    <w:qFormat/>
    <w:uiPriority w:val="0"/>
    <w:rPr>
      <w:rFonts w:ascii="宋体"/>
      <w:sz w:val="21"/>
    </w:rPr>
  </w:style>
  <w:style w:type="paragraph" w:customStyle="1" w:styleId="66">
    <w:name w:val="表格"/>
    <w:basedOn w:val="10"/>
    <w:link w:val="65"/>
    <w:qFormat/>
    <w:uiPriority w:val="0"/>
    <w:pPr>
      <w:adjustRightInd w:val="0"/>
      <w:snapToGrid w:val="0"/>
      <w:spacing w:beforeLines="10" w:afterLines="10" w:line="259" w:lineRule="auto"/>
      <w:jc w:val="center"/>
    </w:pPr>
    <w:rPr>
      <w:kern w:val="0"/>
      <w:szCs w:val="20"/>
    </w:rPr>
  </w:style>
  <w:style w:type="character" w:customStyle="1" w:styleId="67">
    <w:name w:val="页脚 字符"/>
    <w:basedOn w:val="26"/>
    <w:qFormat/>
    <w:uiPriority w:val="99"/>
  </w:style>
  <w:style w:type="character" w:customStyle="1" w:styleId="68">
    <w:name w:val="NormalCharacter"/>
    <w:qFormat/>
    <w:uiPriority w:val="0"/>
    <w:rPr>
      <w:kern w:val="2"/>
      <w:sz w:val="21"/>
      <w:szCs w:val="24"/>
      <w:lang w:val="en-US" w:eastAsia="zh-CN" w:bidi="ar-SA"/>
    </w:rPr>
  </w:style>
  <w:style w:type="character" w:customStyle="1" w:styleId="69">
    <w:name w:val="font11"/>
    <w:qFormat/>
    <w:uiPriority w:val="0"/>
    <w:rPr>
      <w:rFonts w:hint="default" w:ascii="Times New Roman" w:hAnsi="Times New Roman" w:cs="Times New Roman"/>
      <w:color w:val="000000"/>
      <w:sz w:val="21"/>
      <w:szCs w:val="21"/>
      <w:u w:val="none"/>
      <w:vertAlign w:val="superscript"/>
    </w:rPr>
  </w:style>
  <w:style w:type="character" w:customStyle="1" w:styleId="70">
    <w:name w:val="日期 字符"/>
    <w:qFormat/>
    <w:uiPriority w:val="0"/>
    <w:rPr>
      <w:rFonts w:ascii="Times New Roman" w:hAnsi="Times New Roman" w:eastAsia="宋体"/>
      <w:sz w:val="24"/>
    </w:rPr>
  </w:style>
  <w:style w:type="character" w:customStyle="1" w:styleId="71">
    <w:name w:val="font71"/>
    <w:qFormat/>
    <w:uiPriority w:val="0"/>
    <w:rPr>
      <w:rFonts w:hint="eastAsia" w:ascii="宋体" w:hAnsi="宋体" w:eastAsia="宋体" w:cs="宋体"/>
      <w:color w:val="000000"/>
      <w:sz w:val="21"/>
      <w:szCs w:val="21"/>
      <w:u w:val="none"/>
    </w:rPr>
  </w:style>
  <w:style w:type="character" w:customStyle="1" w:styleId="72">
    <w:name w:val="font21"/>
    <w:qFormat/>
    <w:uiPriority w:val="0"/>
    <w:rPr>
      <w:rFonts w:hint="default" w:ascii="Times New Roman" w:hAnsi="Times New Roman" w:cs="Times New Roman"/>
      <w:color w:val="000000"/>
      <w:sz w:val="21"/>
      <w:szCs w:val="21"/>
      <w:u w:val="none"/>
    </w:rPr>
  </w:style>
  <w:style w:type="character" w:customStyle="1" w:styleId="73">
    <w:name w:val="正文文本 字符1"/>
    <w:qFormat/>
    <w:uiPriority w:val="0"/>
    <w:rPr>
      <w:rFonts w:ascii="Times New Roman" w:hAnsi="Times New Roman" w:eastAsia="宋体"/>
      <w:sz w:val="24"/>
    </w:rPr>
  </w:style>
  <w:style w:type="paragraph" w:customStyle="1" w:styleId="74">
    <w:name w:val="图表文字"/>
    <w:basedOn w:val="1"/>
    <w:qFormat/>
    <w:uiPriority w:val="0"/>
    <w:pPr>
      <w:spacing w:line="300" w:lineRule="exact"/>
      <w:jc w:val="center"/>
    </w:pPr>
    <w:rPr>
      <w:bCs/>
      <w:szCs w:val="20"/>
    </w:rPr>
  </w:style>
  <w:style w:type="paragraph" w:customStyle="1" w:styleId="75">
    <w:name w:val="Table Paragraph"/>
    <w:basedOn w:val="1"/>
    <w:qFormat/>
    <w:uiPriority w:val="1"/>
    <w:pPr>
      <w:widowControl/>
      <w:spacing w:line="240" w:lineRule="auto"/>
      <w:jc w:val="left"/>
    </w:pPr>
    <w:rPr>
      <w:rFonts w:ascii="宋体" w:hAnsi="宋体" w:cs="宋体"/>
      <w:kern w:val="0"/>
      <w:sz w:val="24"/>
      <w:szCs w:val="24"/>
    </w:rPr>
  </w:style>
  <w:style w:type="paragraph" w:customStyle="1" w:styleId="76">
    <w:name w:val="Default"/>
    <w:qFormat/>
    <w:uiPriority w:val="99"/>
    <w:pPr>
      <w:widowControl w:val="0"/>
      <w:autoSpaceDE w:val="0"/>
      <w:autoSpaceDN w:val="0"/>
      <w:adjustRightInd w:val="0"/>
    </w:pPr>
    <w:rPr>
      <w:rFonts w:hint="eastAsia" w:ascii="Times New Roman" w:hAnsi="Times New Roman" w:eastAsia="Times New Roman" w:cs="Times New Roman"/>
      <w:color w:val="000000"/>
      <w:sz w:val="24"/>
      <w:lang w:val="en-US" w:eastAsia="zh-CN" w:bidi="ar-SA"/>
    </w:rPr>
  </w:style>
  <w:style w:type="paragraph" w:customStyle="1" w:styleId="77">
    <w:name w:val="表头"/>
    <w:basedOn w:val="1"/>
    <w:link w:val="96"/>
    <w:qFormat/>
    <w:uiPriority w:val="0"/>
    <w:pPr>
      <w:widowControl/>
      <w:adjustRightInd w:val="0"/>
      <w:spacing w:line="320" w:lineRule="atLeast"/>
      <w:jc w:val="center"/>
    </w:pPr>
    <w:rPr>
      <w:rFonts w:ascii="宋体" w:hAnsi="宋体" w:eastAsia="黑体" w:cs="宋体"/>
      <w:spacing w:val="-10"/>
      <w:kern w:val="0"/>
      <w:sz w:val="24"/>
      <w:szCs w:val="20"/>
    </w:rPr>
  </w:style>
  <w:style w:type="paragraph" w:customStyle="1" w:styleId="78">
    <w:name w:val="小四宋居中1.0"/>
    <w:basedOn w:val="1"/>
    <w:next w:val="1"/>
    <w:qFormat/>
    <w:uiPriority w:val="0"/>
    <w:pPr>
      <w:spacing w:line="400" w:lineRule="exact"/>
      <w:jc w:val="center"/>
    </w:pPr>
    <w:rPr>
      <w:rFonts w:ascii="宋体" w:hAnsi="宋体"/>
      <w:sz w:val="24"/>
      <w:szCs w:val="24"/>
    </w:rPr>
  </w:style>
  <w:style w:type="paragraph" w:customStyle="1" w:styleId="7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0">
    <w:name w:val="普通(网站)2"/>
    <w:basedOn w:val="1"/>
    <w:qFormat/>
    <w:uiPriority w:val="0"/>
    <w:pPr>
      <w:widowControl/>
      <w:spacing w:before="100" w:beforeAutospacing="1" w:after="100" w:afterAutospacing="1" w:line="240" w:lineRule="auto"/>
      <w:jc w:val="left"/>
    </w:pPr>
    <w:rPr>
      <w:rFonts w:ascii="宋体" w:hAnsi="宋体"/>
      <w:sz w:val="24"/>
      <w:szCs w:val="20"/>
    </w:rPr>
  </w:style>
  <w:style w:type="paragraph" w:customStyle="1" w:styleId="81">
    <w:name w:val="正文16"/>
    <w:basedOn w:val="1"/>
    <w:qFormat/>
    <w:uiPriority w:val="0"/>
    <w:pPr>
      <w:widowControl/>
      <w:adjustRightInd w:val="0"/>
      <w:snapToGrid w:val="0"/>
      <w:ind w:firstLine="480" w:firstLineChars="200"/>
    </w:pPr>
    <w:rPr>
      <w:sz w:val="24"/>
      <w:szCs w:val="24"/>
    </w:rPr>
  </w:style>
  <w:style w:type="table" w:customStyle="1" w:styleId="82">
    <w:name w:val="网格型!1"/>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11"/>
    <w:basedOn w:val="24"/>
    <w:qFormat/>
    <w:uiPriority w:val="99"/>
    <w:pPr>
      <w:adjustRightInd w:val="0"/>
      <w:snapToGrid w:val="0"/>
      <w:jc w:val="center"/>
    </w:p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rPr>
        <w:rFonts w:ascii="Symbol" w:hAnsi="Symbol" w:eastAsia="Arial"/>
        <w:b/>
        <w:sz w:val="21"/>
      </w:rPr>
      <w:tcPr>
        <w:tcBorders>
          <w:top w:val="single" w:color="auto" w:sz="4" w:space="0"/>
          <w:left w:val="single" w:color="auto" w:sz="4" w:space="0"/>
          <w:bottom w:val="nil"/>
          <w:right w:val="nil"/>
          <w:insideH w:val="nil"/>
          <w:insideV w:val="nil"/>
          <w:tl2br w:val="nil"/>
          <w:tr2bl w:val="nil"/>
        </w:tcBorders>
      </w:tcPr>
    </w:tblStylePr>
  </w:style>
  <w:style w:type="paragraph" w:customStyle="1" w:styleId="84">
    <w:name w:val="Char Char6 Char Char Char Char5"/>
    <w:basedOn w:val="4"/>
    <w:qFormat/>
    <w:uiPriority w:val="0"/>
    <w:pPr>
      <w:numPr>
        <w:ilvl w:val="0"/>
        <w:numId w:val="0"/>
      </w:numPr>
      <w:tabs>
        <w:tab w:val="left" w:pos="360"/>
        <w:tab w:val="left" w:pos="900"/>
      </w:tabs>
      <w:snapToGrid w:val="0"/>
      <w:spacing w:before="120" w:after="120"/>
      <w:ind w:left="542" w:leftChars="-12" w:firstLine="200" w:firstLineChars="200"/>
      <w:jc w:val="left"/>
    </w:pPr>
    <w:rPr>
      <w:b/>
      <w:snapToGrid w:val="0"/>
      <w:sz w:val="24"/>
    </w:rPr>
  </w:style>
  <w:style w:type="paragraph" w:customStyle="1" w:styleId="85">
    <w:name w:val="修订3"/>
    <w:qFormat/>
    <w:uiPriority w:val="99"/>
    <w:rPr>
      <w:rFonts w:ascii="Times New Roman" w:hAnsi="Times New Roman" w:eastAsia="宋体" w:cs="Times New Roman"/>
      <w:kern w:val="2"/>
      <w:sz w:val="21"/>
      <w:szCs w:val="21"/>
      <w:lang w:val="en-US" w:eastAsia="zh-CN" w:bidi="ar-SA"/>
    </w:rPr>
  </w:style>
  <w:style w:type="paragraph" w:customStyle="1" w:styleId="86">
    <w:name w:val="Char"/>
    <w:basedOn w:val="1"/>
    <w:qFormat/>
    <w:uiPriority w:val="0"/>
    <w:pPr>
      <w:spacing w:line="240" w:lineRule="auto"/>
    </w:pPr>
    <w:rPr>
      <w:sz w:val="24"/>
      <w:szCs w:val="24"/>
    </w:rPr>
  </w:style>
  <w:style w:type="character" w:customStyle="1" w:styleId="87">
    <w:name w:val="列表 字符"/>
    <w:basedOn w:val="26"/>
    <w:link w:val="17"/>
    <w:qFormat/>
    <w:uiPriority w:val="0"/>
    <w:rPr>
      <w:rFonts w:ascii="仿宋_GB2312" w:eastAsia="仿宋_GB2312"/>
      <w:kern w:val="2"/>
      <w:sz w:val="21"/>
    </w:rPr>
  </w:style>
  <w:style w:type="paragraph" w:customStyle="1" w:styleId="88">
    <w:name w:val="Char1"/>
    <w:basedOn w:val="1"/>
    <w:qFormat/>
    <w:uiPriority w:val="0"/>
    <w:pPr>
      <w:spacing w:line="240" w:lineRule="auto"/>
    </w:pPr>
    <w:rPr>
      <w:sz w:val="24"/>
      <w:szCs w:val="24"/>
    </w:rPr>
  </w:style>
  <w:style w:type="paragraph" w:customStyle="1" w:styleId="89">
    <w:name w:val="Char2"/>
    <w:basedOn w:val="1"/>
    <w:qFormat/>
    <w:uiPriority w:val="0"/>
    <w:pPr>
      <w:spacing w:line="240" w:lineRule="auto"/>
    </w:pPr>
    <w:rPr>
      <w:sz w:val="24"/>
      <w:szCs w:val="24"/>
    </w:rPr>
  </w:style>
  <w:style w:type="paragraph" w:customStyle="1" w:styleId="90">
    <w:name w:val="Char3"/>
    <w:basedOn w:val="1"/>
    <w:qFormat/>
    <w:uiPriority w:val="0"/>
    <w:pPr>
      <w:spacing w:line="240" w:lineRule="auto"/>
    </w:pPr>
    <w:rPr>
      <w:sz w:val="24"/>
      <w:szCs w:val="24"/>
    </w:rPr>
  </w:style>
  <w:style w:type="paragraph" w:customStyle="1" w:styleId="91">
    <w:name w:val="1"/>
    <w:basedOn w:val="6"/>
    <w:next w:val="22"/>
    <w:link w:val="92"/>
    <w:qFormat/>
    <w:uiPriority w:val="0"/>
    <w:pPr>
      <w:widowControl w:val="0"/>
      <w:snapToGrid/>
      <w:spacing w:before="0" w:after="120" w:line="240" w:lineRule="auto"/>
      <w:ind w:right="0" w:firstLine="420" w:firstLineChars="100"/>
    </w:pPr>
    <w:rPr>
      <w:kern w:val="2"/>
      <w:sz w:val="21"/>
      <w:szCs w:val="24"/>
    </w:rPr>
  </w:style>
  <w:style w:type="character" w:customStyle="1" w:styleId="92">
    <w:name w:val="正文文本首行缩进 字符"/>
    <w:link w:val="91"/>
    <w:qFormat/>
    <w:uiPriority w:val="0"/>
    <w:rPr>
      <w:kern w:val="2"/>
      <w:sz w:val="21"/>
      <w:szCs w:val="24"/>
    </w:rPr>
  </w:style>
  <w:style w:type="paragraph" w:customStyle="1" w:styleId="93">
    <w:name w:val="表格文字"/>
    <w:basedOn w:val="1"/>
    <w:link w:val="94"/>
    <w:qFormat/>
    <w:uiPriority w:val="0"/>
    <w:pPr>
      <w:widowControl/>
      <w:spacing w:line="240" w:lineRule="auto"/>
      <w:jc w:val="center"/>
    </w:pPr>
    <w:rPr>
      <w:rFonts w:ascii="仿宋_GB2312" w:hAnsi="Arial Black" w:eastAsia="仿宋_GB2312" w:cs="宋体"/>
      <w:kern w:val="44"/>
      <w:sz w:val="24"/>
      <w:szCs w:val="20"/>
    </w:rPr>
  </w:style>
  <w:style w:type="character" w:customStyle="1" w:styleId="94">
    <w:name w:val="表格文字 Char"/>
    <w:link w:val="93"/>
    <w:qFormat/>
    <w:uiPriority w:val="0"/>
    <w:rPr>
      <w:rFonts w:ascii="仿宋_GB2312" w:hAnsi="Arial Black" w:eastAsia="仿宋_GB2312" w:cs="宋体"/>
      <w:kern w:val="44"/>
      <w:sz w:val="24"/>
    </w:rPr>
  </w:style>
  <w:style w:type="paragraph" w:customStyle="1" w:styleId="95">
    <w:name w:val="修订4"/>
    <w:qFormat/>
    <w:uiPriority w:val="99"/>
    <w:rPr>
      <w:rFonts w:ascii="Times New Roman" w:hAnsi="Times New Roman" w:eastAsia="宋体" w:cs="Times New Roman"/>
      <w:kern w:val="2"/>
      <w:sz w:val="21"/>
      <w:szCs w:val="21"/>
      <w:lang w:val="en-US" w:eastAsia="zh-CN" w:bidi="ar-SA"/>
    </w:rPr>
  </w:style>
  <w:style w:type="character" w:customStyle="1" w:styleId="96">
    <w:name w:val="表头 Char"/>
    <w:link w:val="77"/>
    <w:qFormat/>
    <w:uiPriority w:val="0"/>
    <w:rPr>
      <w:rFonts w:ascii="宋体" w:hAnsi="宋体" w:eastAsia="黑体" w:cs="宋体"/>
      <w:spacing w:val="-10"/>
      <w:sz w:val="24"/>
    </w:rPr>
  </w:style>
  <w:style w:type="paragraph" w:customStyle="1" w:styleId="97">
    <w:name w:val="列表2"/>
    <w:basedOn w:val="1"/>
    <w:qFormat/>
    <w:uiPriority w:val="0"/>
    <w:pPr>
      <w:spacing w:line="360" w:lineRule="exact"/>
      <w:jc w:val="center"/>
    </w:pPr>
    <w:rPr>
      <w:rFonts w:ascii="仿宋_GB2312" w:eastAsia="仿宋_GB2312"/>
      <w:szCs w:val="24"/>
    </w:rPr>
  </w:style>
  <w:style w:type="character" w:customStyle="1" w:styleId="98">
    <w:name w:val="样式5 Char"/>
    <w:link w:val="99"/>
    <w:qFormat/>
    <w:uiPriority w:val="0"/>
    <w:rPr>
      <w:rFonts w:eastAsia="仿宋_GB2312"/>
      <w:kern w:val="2"/>
      <w:sz w:val="24"/>
      <w:szCs w:val="24"/>
    </w:rPr>
  </w:style>
  <w:style w:type="paragraph" w:customStyle="1" w:styleId="99">
    <w:name w:val="样式5"/>
    <w:basedOn w:val="1"/>
    <w:next w:val="1"/>
    <w:link w:val="98"/>
    <w:qFormat/>
    <w:uiPriority w:val="0"/>
    <w:pPr>
      <w:adjustRightInd w:val="0"/>
      <w:snapToGrid w:val="0"/>
      <w:spacing w:line="240" w:lineRule="auto"/>
      <w:textAlignment w:val="center"/>
    </w:pPr>
    <w:rPr>
      <w:rFonts w:eastAsia="仿宋_GB2312"/>
      <w:sz w:val="24"/>
      <w:szCs w:val="24"/>
    </w:rPr>
  </w:style>
  <w:style w:type="paragraph" w:customStyle="1" w:styleId="100">
    <w:name w:val="首行缩进"/>
    <w:basedOn w:val="1"/>
    <w:qFormat/>
    <w:uiPriority w:val="0"/>
    <w:pPr>
      <w:ind w:firstLine="480" w:firstLineChars="200"/>
    </w:pPr>
    <w:rPr>
      <w:sz w:val="24"/>
      <w:szCs w:val="24"/>
    </w:rPr>
  </w:style>
  <w:style w:type="character" w:customStyle="1" w:styleId="101">
    <w:name w:val="表格 居中 Char Char"/>
    <w:link w:val="44"/>
    <w:qFormat/>
    <w:uiPriority w:val="0"/>
    <w:rPr>
      <w:sz w:val="21"/>
      <w:szCs w:val="21"/>
    </w:rPr>
  </w:style>
  <w:style w:type="character" w:customStyle="1" w:styleId="102">
    <w:name w:val="页脚 字符1"/>
    <w:qFormat/>
    <w:uiPriority w:val="99"/>
    <w:rPr>
      <w:sz w:val="18"/>
    </w:rPr>
  </w:style>
  <w:style w:type="character" w:customStyle="1" w:styleId="103">
    <w:name w:val="普通(网站) 字符"/>
    <w:qFormat/>
    <w:uiPriority w:val="0"/>
    <w:rPr>
      <w:rFonts w:ascii="宋体" w:hAnsi="宋体" w:eastAsia="宋体"/>
      <w:sz w:val="24"/>
    </w:rPr>
  </w:style>
  <w:style w:type="character" w:customStyle="1" w:styleId="104">
    <w:name w:val="font31"/>
    <w:qFormat/>
    <w:uiPriority w:val="0"/>
    <w:rPr>
      <w:rFonts w:hint="eastAsia" w:ascii="宋体" w:hAnsi="宋体" w:eastAsia="宋体"/>
      <w:color w:val="000000"/>
      <w:sz w:val="22"/>
      <w:szCs w:val="22"/>
      <w:u w:val="none"/>
    </w:rPr>
  </w:style>
  <w:style w:type="paragraph" w:customStyle="1" w:styleId="105">
    <w:name w:val="环评表格"/>
    <w:basedOn w:val="1"/>
    <w:qFormat/>
    <w:uiPriority w:val="0"/>
    <w:pPr>
      <w:jc w:val="center"/>
    </w:pPr>
    <w:rPr>
      <w:color w:val="000000"/>
    </w:rPr>
  </w:style>
  <w:style w:type="paragraph" w:customStyle="1" w:styleId="106">
    <w:name w:val="环评正文"/>
    <w:basedOn w:val="107"/>
    <w:qFormat/>
    <w:uiPriority w:val="0"/>
    <w:pPr>
      <w:ind w:firstLine="200" w:firstLineChars="200"/>
      <w:jc w:val="both"/>
    </w:pPr>
    <w:rPr>
      <w:rFonts w:cs="Times New Roman"/>
      <w:b w:val="0"/>
      <w:sz w:val="24"/>
      <w:szCs w:val="24"/>
    </w:rPr>
  </w:style>
  <w:style w:type="paragraph" w:customStyle="1" w:styleId="107">
    <w:name w:val="表格标题"/>
    <w:basedOn w:val="108"/>
    <w:qFormat/>
    <w:uiPriority w:val="0"/>
    <w:pPr>
      <w:ind w:firstLine="0" w:firstLineChars="0"/>
      <w:jc w:val="center"/>
    </w:pPr>
    <w:rPr>
      <w:rFonts w:cs="宋体"/>
      <w:b/>
      <w:sz w:val="21"/>
      <w:szCs w:val="21"/>
    </w:rPr>
  </w:style>
  <w:style w:type="paragraph" w:customStyle="1" w:styleId="108">
    <w:name w:val="正文内容"/>
    <w:basedOn w:val="109"/>
    <w:qFormat/>
    <w:uiPriority w:val="0"/>
    <w:pPr>
      <w:spacing w:line="360" w:lineRule="auto"/>
      <w:ind w:firstLine="480"/>
    </w:pPr>
    <w:rPr>
      <w:color w:val="000000"/>
    </w:rPr>
  </w:style>
  <w:style w:type="paragraph" w:customStyle="1" w:styleId="109">
    <w:name w:val="1正文"/>
    <w:qFormat/>
    <w:uiPriority w:val="0"/>
    <w:pPr>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10">
    <w:name w:val="环评报告正文"/>
    <w:basedOn w:val="1"/>
    <w:qFormat/>
    <w:uiPriority w:val="0"/>
    <w:pPr>
      <w:ind w:firstLine="480" w:firstLineChars="200"/>
    </w:pPr>
    <w:rPr>
      <w:color w:val="000000"/>
      <w:sz w:val="24"/>
      <w:szCs w:val="20"/>
    </w:rPr>
  </w:style>
  <w:style w:type="paragraph" w:customStyle="1" w:styleId="111">
    <w:name w:val="WPSOffice手动目录 1"/>
    <w:basedOn w:val="1"/>
    <w:qFormat/>
    <w:uiPriority w:val="0"/>
    <w:pPr>
      <w:jc w:val="left"/>
    </w:pPr>
    <w:rPr>
      <w:kern w:val="0"/>
      <w:sz w:val="20"/>
      <w:szCs w:val="20"/>
    </w:rPr>
  </w:style>
  <w:style w:type="paragraph" w:customStyle="1" w:styleId="112">
    <w:name w:val="正文01"/>
    <w:basedOn w:val="1"/>
    <w:qFormat/>
    <w:uiPriority w:val="0"/>
    <w:pPr>
      <w:widowControl/>
      <w:spacing w:before="60" w:line="460" w:lineRule="exact"/>
      <w:ind w:firstLine="200" w:firstLineChars="200"/>
      <w:jc w:val="left"/>
    </w:pPr>
    <w:rPr>
      <w:rFonts w:ascii="Arial" w:hAnsi="Arial"/>
      <w:kern w:val="0"/>
      <w:sz w:val="24"/>
    </w:rPr>
  </w:style>
  <w:style w:type="paragraph" w:customStyle="1" w:styleId="113">
    <w:name w:val="报告表表格"/>
    <w:basedOn w:val="1"/>
    <w:qFormat/>
    <w:uiPriority w:val="0"/>
    <w:pPr>
      <w:spacing w:line="240" w:lineRule="auto"/>
      <w:jc w:val="center"/>
    </w:pPr>
    <w:rPr>
      <w:kern w:val="44"/>
      <w:szCs w:val="20"/>
    </w:rPr>
  </w:style>
  <w:style w:type="paragraph" w:customStyle="1" w:styleId="114">
    <w:name w:val="书表格文字"/>
    <w:basedOn w:val="1"/>
    <w:qFormat/>
    <w:uiPriority w:val="0"/>
    <w:pPr>
      <w:spacing w:line="240" w:lineRule="auto"/>
      <w:jc w:val="center"/>
    </w:pPr>
  </w:style>
  <w:style w:type="paragraph" w:customStyle="1" w:styleId="115">
    <w:name w:val="5号表格"/>
    <w:basedOn w:val="1"/>
    <w:qFormat/>
    <w:uiPriority w:val="0"/>
    <w:pPr>
      <w:jc w:val="center"/>
    </w:pPr>
  </w:style>
  <w:style w:type="paragraph" w:styleId="116">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17">
    <w:name w:val="正文1"/>
    <w:basedOn w:val="1"/>
    <w:qFormat/>
    <w:uiPriority w:val="0"/>
    <w:pPr>
      <w:widowControl/>
      <w:snapToGrid w:val="0"/>
      <w:spacing w:line="360" w:lineRule="auto"/>
      <w:ind w:firstLine="200" w:firstLineChars="200"/>
      <w:outlineLvl w:val="4"/>
    </w:pPr>
    <w:rPr>
      <w:rFonts w:cs="宋体"/>
      <w:spacing w:val="4"/>
      <w:kern w:val="0"/>
      <w:szCs w:val="24"/>
    </w:rPr>
  </w:style>
  <w:style w:type="paragraph" w:customStyle="1" w:styleId="118">
    <w:name w:val="ZW"/>
    <w:basedOn w:val="1"/>
    <w:qFormat/>
    <w:uiPriority w:val="0"/>
    <w:pPr>
      <w:adjustRightInd w:val="0"/>
      <w:snapToGrid w:val="0"/>
      <w:spacing w:line="500" w:lineRule="exact"/>
      <w:ind w:firstLine="200" w:firstLineChars="200"/>
    </w:pPr>
    <w:rPr>
      <w:kern w:val="0"/>
      <w:szCs w:val="24"/>
      <w:lang w:val="zh-CN"/>
    </w:rPr>
  </w:style>
  <w:style w:type="paragraph" w:customStyle="1" w:styleId="119">
    <w:name w:val="表格内容"/>
    <w:basedOn w:val="1"/>
    <w:next w:val="10"/>
    <w:qFormat/>
    <w:uiPriority w:val="0"/>
    <w:pPr>
      <w:adjustRightInd w:val="0"/>
      <w:snapToGrid w:val="0"/>
      <w:jc w:val="center"/>
    </w:pPr>
    <w:rPr>
      <w:kern w:val="0"/>
      <w:sz w:val="20"/>
      <w:szCs w:val="21"/>
    </w:rPr>
  </w:style>
  <w:style w:type="paragraph" w:customStyle="1" w:styleId="120">
    <w:name w:val="常用表格样式"/>
    <w:qFormat/>
    <w:uiPriority w:val="0"/>
    <w:pPr>
      <w:widowControl w:val="0"/>
      <w:adjustRightInd w:val="0"/>
      <w:jc w:val="center"/>
    </w:pPr>
    <w:rPr>
      <w:rFonts w:ascii="宋体" w:hAnsi="宋体" w:eastAsia="仿宋" w:cs="宋体"/>
      <w:color w:val="000000"/>
      <w:kern w:val="2"/>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8.pn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36719;&#20214;\Kingsoft\WPS%20Office\12.1.0.18912\office6\file:\C:\dsoa\wdzx9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f85c6d26-c731-424e-99cb-9789d2c9640a</errorID>
      <errorWord>厂</errorWord>
      <group>L1_AI</group>
      <groupName>深度校对</groupName>
      <ability>L2_AI_Word</ability>
      <abilityName>字词纠错</abilityName>
      <candidateList>
        <item> 厂</item>
      </candidateList>
      <explain/>
      <paraID>5DB4D50B</paraID>
      <start>3</start>
      <end>5</end>
      <status>modified</status>
      <modifiedWord> 厂</modifiedWord>
      <trackRevisions>false</trackRevisions>
    </reviewItem>
    <reviewItem>
      <errorID>218bb94e-db11-453c-b2fb-1347a0fa34ed</errorID>
      <errorWord>明</errorWord>
      <group>L1_AI</group>
      <groupName>深度校对</groupName>
      <ability>L2_AI_Word</ability>
      <abilityName>字词纠错</abilityName>
      <candidateList>
        <item>说明</item>
      </candidateList>
      <explain/>
      <paraID>5DB4D50B</paraID>
      <start>7</start>
      <end>9</end>
      <status>modified</status>
      <modifiedWord>说明</modifiedWord>
      <trackRevisions>false</trackRevisions>
    </reviewItem>
    <reviewItem>
      <errorID>0d858cd3-b92d-4c1f-9823-c3f9670e815a</errorID>
      <errorWord>污水厂</errorWord>
      <group>L1_Word</group>
      <groupName>字词问题</groupName>
      <ability>L2_Typo</ability>
      <abilityName>字词错误</abilityName>
      <candidateList>
        <item>污水处理厂</item>
      </candidateList>
      <explain/>
      <paraID>FFFFFFFFF4D0A728</paraID>
      <start>10</start>
      <end>15</end>
      <status>modified</status>
      <modifiedWord>污水处理厂</modifiedWord>
      <trackRevisions>false</trackRevisions>
    </reviewItem>
    <reviewItem>
      <errorID>27a9005b-9add-4ea5-89af-07cff0d376eb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6AC52E2C</paraID>
      <start>27</start>
      <end>28</end>
      <status>unmodified</status>
      <modifiedWord/>
      <trackRevisions>false</trackRevisions>
    </reviewItem>
    <reviewItem>
      <errorID>04937a8c-96de-4126-8940-9bdbe0d21285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26799C0C</paraID>
      <start>17</start>
      <end>18</end>
      <status>unmodified</status>
      <modifiedWord/>
      <trackRevisions>false</trackRevisions>
    </reviewItem>
    <reviewItem>
      <errorID>77f09b20-ab9d-463d-bf2a-eb44128b2c6d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68D96B6D</paraID>
      <start>29</start>
      <end>30</end>
      <status>unmodified</status>
      <modifiedWord/>
      <trackRevisions>false</trackRevisions>
    </reviewItem>
    <reviewItem>
      <errorID>ab0c6f31-c0cc-4c65-b503-b6dc56cd5e75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64120C3E</paraID>
      <start>34</start>
      <end>35</end>
      <status>unmodified</status>
      <modifiedWord/>
      <trackRevisions>false</trackRevisions>
    </reviewItem>
    <reviewItem>
      <errorID>cb840b26-2577-4c92-886e-650ff610d4c6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37128086</paraID>
      <start>25</start>
      <end>26</end>
      <status>unmodified</status>
      <modifiedWord/>
      <trackRevisions>false</trackRevisions>
    </reviewItem>
    <reviewItem>
      <errorID>2a8a1e37-2413-4c9d-91b5-c28b1b61ed22</errorID>
      <errorWord>东起新</errorWord>
      <group>L1_AI</group>
      <groupName>深度校对</groupName>
      <ability>L2_AI_Word</ability>
      <abilityName>字词纠错</abilityName>
      <candidateList>
        <item>东起</item>
      </candidateList>
      <explain/>
      <paraID>5BD9666D</paraID>
      <start>6</start>
      <end>9</end>
      <status>unmodified</status>
      <modifiedWord/>
      <trackRevisions>false</trackRevisions>
    </reviewItem>
    <reviewItem>
      <errorID>48cccddc-36f6-42bc-8d5c-70752d839b5a</errorID>
      <errorWord>：</errorWord>
      <group>L1_AI</group>
      <groupName>深度校对</groupName>
      <ability>L2_AI_Grammar</ability>
      <abilityName>语法纠错</abilityName>
      <candidateList>
        <item>的产业定位是</item>
      </candidateList>
      <explain/>
      <paraID>2D966F82</paraID>
      <start>6</start>
      <end>7</end>
      <status>unmodified</status>
      <modifiedWord/>
      <trackRevisions>false</trackRevisions>
    </reviewItem>
    <reviewItem>
      <errorID>659ab925-859c-425b-84d2-896b70a1c1f5</errorID>
      <errorWord>，</errorWord>
      <group>L1_Word</group>
      <groupName>字词问题</groupName>
      <ability>L2_Typo</ability>
      <abilityName>字词错误</abilityName>
      <candidateList>
        <item>，以</item>
      </candidateList>
      <explain/>
      <paraID>2D966F82</paraID>
      <start>19</start>
      <end>20</end>
      <status>unmodified</status>
      <modifiedWord/>
      <trackRevisions>false</trackRevisions>
    </reviewItem>
    <reviewItem>
      <errorID>ee4751f5-596c-4755-8d91-3735960dc0e2</errorID>
      <errorWord>高端</errorWord>
      <group>L1_AI</group>
      <groupName>深度校对</groupName>
      <ability>L2_AI_Word</ability>
      <abilityName>字词纠错</abilityName>
      <candidateList>
        <item>以高端</item>
      </candidateList>
      <explain/>
      <paraID>2D966F82</paraID>
      <start>20</start>
      <end>22</end>
      <status>unmodified</status>
      <modifiedWord/>
      <trackRevisions>false</trackRevisions>
    </reviewItem>
    <reviewItem>
      <errorID>b20ed0e4-b711-4450-b21f-33e5f0de2198</errorID>
      <errorWord>支撑的产业定位</errorWord>
      <group>L1_AI</group>
      <groupName>深度校对</groupName>
      <ability>L2_AI_Grammar</ability>
      <abilityName>语法纠错</abilityName>
      <candidateList>
        <item>支撑</item>
      </candidateList>
      <explain/>
      <paraID>2D966F82</paraID>
      <start>38</start>
      <end>45</end>
      <status>unmodified</status>
      <modifiedWord/>
      <trackRevisions>false</trackRevisions>
    </reviewItem>
    <reviewItem>
      <errorID>a0f01b3e-a709-4be5-9e9a-e6962afbce4c</errorID>
      <errorWord>：</errorWord>
      <group>L1_AI</group>
      <groupName>深度校对</groupName>
      <ability>L2_AI_Grammar</ability>
      <abilityName>语法纠错</abilityName>
      <candidateList>
        <item>的核心产业是</item>
      </candidateList>
      <explain/>
      <paraID> 2AAD81D</paraID>
      <start>6</start>
      <end>7</end>
      <status>unmodified</status>
      <modifiedWord/>
      <trackRevisions>false</trackRevisions>
    </reviewItem>
    <reviewItem>
      <errorID>1d041e23-3d1e-44ef-87e8-0ad5e50f11bd</errorID>
      <errorWord>线的核心产业</errorWord>
      <group>L1_AI</group>
      <groupName>深度校对</groupName>
      <ability>L2_AI_Grammar</ability>
      <abilityName>语法纠错</abilityName>
      <candidateList>
        <item>线</item>
      </candidateList>
      <explain/>
      <paraID> 2AAD81D</paraID>
      <start>28</start>
      <end>34</end>
      <status>unmodified</status>
      <modifiedWord/>
      <trackRevisions>false</trackRevisions>
    </reviewItem>
    <reviewItem>
      <errorID>59b4eff6-0deb-4e80-81ac-22da6a6e5c44</errorID>
      <errorWord>过度</errorWord>
      <group>L1_Word</group>
      <groupName>字词问题</groupName>
      <ability>L2_Typo</ability>
      <abilityName>字词错误</abilityName>
      <candidateList>
        <item>过渡</item>
      </candidateList>
      <explain>〈动〉事物由一个阶段或一种状态逐渐发展变化而转入另一个阶段或另一种状态：～时期｜～地带。</explain>
      <paraID>1686BED0</paraID>
      <start>39</start>
      <end>41</end>
      <status>modified</status>
      <modifiedWord>过渡</modifiedWord>
      <trackRevisions>false</trackRevisions>
    </reviewItem>
    <reviewItem>
      <errorID>7625f0a7-6740-4814-999d-43ab05c5996d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FFFFFFFFBD02CC93</paraID>
      <start>102</start>
      <end>103</end>
      <status>unmodified</status>
      <modifiedWord/>
      <trackRevisions>false</trackRevisions>
    </reviewItem>
    <reviewItem>
      <errorID>beab6fdb-614e-40f4-89b8-08cac4c3f5d3</errorID>
      <errorWord>（3）</errorWord>
      <group>L1_AI</group>
      <groupName>深度校对</groupName>
      <ability>L2_AI_Title</ability>
      <abilityName>标题检查</abilityName>
      <candidateList>
        <item>3.</item>
      </candidateList>
      <explain>标题顺序错误，请检查标题顺序是否合理。</explain>
      <paraID>3EDCA612</paraID>
      <start>0</start>
      <end>3</end>
      <status>unmodified</status>
      <modifiedWord/>
      <trackRevisions>false</trackRevisions>
    </reviewItem>
    <reviewItem>
      <errorID>d2ac1bd1-e44d-4852-9d30-d1817e51ca43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30495ADE</paraID>
      <start>24</start>
      <end>25</end>
      <status>unmodified</status>
      <modifiedWord/>
      <trackRevisions>false</trackRevisions>
    </reviewItem>
    <reviewItem>
      <errorID>090c3911-32be-4000-a20d-67ea5632f25c</errorID>
      <errorWord>，</errorWord>
      <group>L1_Word</group>
      <groupName>字词问题</groupName>
      <ability>L2_Typo</ability>
      <abilityName>字词错误</abilityName>
      <candidateList>
        <item>，以</item>
      </candidateList>
      <explain/>
      <paraID>30495ADE</paraID>
      <start>58</start>
      <end>59</end>
      <status>unmodified</status>
      <modifiedWord/>
      <trackRevisions>false</trackRevisions>
    </reviewItem>
    <reviewItem>
      <errorID>32e79258-a7e2-477b-a035-f490cbd56730</errorID>
      <errorWord>(</errorWord>
      <group>L1_Format</group>
      <groupName>格式问题</groupName>
      <ability>L2_HalfPunc</ability>
      <abilityName>全半角检查</abilityName>
      <candidateList>
        <item>（</item>
      </candidateList>
      <explain>文本全半角错误。</explain>
      <paraID>7E79DCB6</paraID>
      <start>14</start>
      <end>15</end>
      <status>unmodified</status>
      <modifiedWord/>
      <trackRevisions>false</trackRevisions>
    </reviewItem>
    <reviewItem>
      <errorID>60178dbb-b5e2-4e6d-b9f3-bf243b2bf508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7E79DCB6</paraID>
      <start>19</start>
      <end>20</end>
      <status>unmodified</status>
      <modifiedWord/>
      <trackRevisions>false</trackRevisions>
    </reviewItem>
    <reviewItem>
      <errorID>9976aa6d-b8b3-403b-ae90-0ce5f25553f6</errorID>
      <errorWord>)</errorWord>
      <group>L1_Format</group>
      <groupName>格式问题</groupName>
      <ability>L2_HalfPunc</ability>
      <abilityName>全半角检查</abilityName>
      <candidateList>
        <item>）</item>
      </candidateList>
      <explain>文本全半角错误。</explain>
      <paraID>7E79DCB6</paraID>
      <start>25</start>
      <end>26</end>
      <status>unmodified</status>
      <modifiedWord/>
      <trackRevisions>false</trackRevisions>
    </reviewItem>
    <reviewItem>
      <errorID>3db64c42-390f-43ec-a251-432a8ba7a460</errorID>
      <errorWord>:</errorWord>
      <group>L1_Format</group>
      <groupName>格式问题</groupName>
      <ability>L2_HalfPunc</ability>
      <abilityName>全半角检查</abilityName>
      <candidateList>
        <item>：</item>
      </candidateList>
      <explain>文本全半角错误。</explain>
      <paraID>7E79DCB6</paraID>
      <start>90</start>
      <end>91</end>
      <status>unmodified</status>
      <modifiedWord/>
      <trackRevisions>false</trackRevisions>
    </reviewItem>
    <reviewItem>
      <errorID>a4a29b29-712c-4a31-9c82-1b369b019e0a</errorID>
      <errorWord>城市四线等</errorWord>
      <group>L1_AI</group>
      <groupName>深度校对</groupName>
      <ability>L2_AI_Word</ability>
      <abilityName>字词纠错</abilityName>
      <candidateList>
        <item>等城市四线</item>
      </candidateList>
      <explain/>
      <paraID>7E79DCB6</paraID>
      <start>167</start>
      <end>172</end>
      <status>unmodified</status>
      <modifiedWord/>
      <trackRevisions>false</trackRevisions>
    </reviewItem>
    <reviewItem>
      <errorID>e106c6ef-f986-425f-add3-1b6408589ef0</errorID>
      <errorWord>(</errorWord>
      <group>L1_Format</group>
      <groupName>格式问题</groupName>
      <ability>L2_HalfPunc</ability>
      <abilityName>全半角检查</abilityName>
      <candidateList>
        <item>（</item>
      </candidateList>
      <explain>文本全半角错误。</explain>
      <paraID>7E79DCB6</paraID>
      <start>219</start>
      <end>220</end>
      <status>unmodified</status>
      <modifiedWord/>
      <trackRevisions>false</trackRevisions>
    </reviewItem>
    <reviewItem>
      <errorID>13210ea3-54c8-483b-9f7b-c9cd85b736f8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7E79DCB6</paraID>
      <start>224</start>
      <end>225</end>
      <status>unmodified</status>
      <modifiedWord/>
      <trackRevisions>false</trackRevisions>
    </reviewItem>
    <reviewItem>
      <errorID>8c6205a4-d3a8-47a0-be94-323236055f5b</errorID>
      <errorWord>)</errorWord>
      <group>L1_Format</group>
      <groupName>格式问题</groupName>
      <ability>L2_HalfPunc</ability>
      <abilityName>全半角检查</abilityName>
      <candidateList>
        <item>）</item>
      </candidateList>
      <explain>文本全半角错误。</explain>
      <paraID>7E79DCB6</paraID>
      <start>230</start>
      <end>231</end>
      <status>unmodified</status>
      <modifiedWord/>
      <trackRevisions>false</trackRevisions>
    </reviewItem>
    <reviewItem>
      <errorID>c89d6c97-76c0-40eb-a844-d0b60dc260de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125858B8</paraID>
      <start>24</start>
      <end>25</end>
      <status>unmodified</status>
      <modifiedWord/>
      <trackRevisions>false</trackRevisions>
    </reviewItem>
    <reviewItem>
      <errorID>7d2b5693-4803-46ac-9bad-2c275e5e75fc</errorID>
      <errorWord>(</errorWord>
      <group>L1_Format</group>
      <groupName>格式问题</groupName>
      <ability>L2_HalfPunc</ability>
      <abilityName>全半角检查</abilityName>
      <candidateList>
        <item>（</item>
      </candidateList>
      <explain>文本全半角错误。</explain>
      <paraID>7A79D818</paraID>
      <start>149</start>
      <end>150</end>
      <status>unmodified</status>
      <modifiedWord/>
      <trackRevisions>false</trackRevisions>
    </reviewItem>
    <reviewItem>
      <errorID>2e20df3d-3b2a-48bc-baea-4e490faa2c1e</errorID>
      <errorWord>)</errorWord>
      <group>L1_Format</group>
      <groupName>格式问题</groupName>
      <ability>L2_HalfPunc</ability>
      <abilityName>全半角检查</abilityName>
      <candidateList>
        <item>）</item>
      </candidateList>
      <explain>文本全半角错误。</explain>
      <paraID>7A79D818</paraID>
      <start>159</start>
      <end>160</end>
      <status>unmodified</status>
      <modifiedWord/>
      <trackRevisions>false</trackRevisions>
    </reviewItem>
    <reviewItem>
      <errorID>bfd615bb-0f6d-4e15-9774-a432e50c856c</errorID>
      <errorWord>(</errorWord>
      <group>L1_Format</group>
      <groupName>格式问题</groupName>
      <ability>L2_HalfPunc</ability>
      <abilityName>全半角检查</abilityName>
      <candidateList>
        <item>（</item>
      </candidateList>
      <explain>文本全半角错误。</explain>
      <paraID>581FCE0B</paraID>
      <start>67</start>
      <end>68</end>
      <status>unmodified</status>
      <modifiedWord/>
      <trackRevisions>false</trackRevisions>
    </reviewItem>
    <reviewItem>
      <errorID>9d011cc5-e177-48c6-8764-5f3d24d76497</errorID>
      <errorWord>)</errorWord>
      <group>L1_Format</group>
      <groupName>格式问题</groupName>
      <ability>L2_HalfPunc</ability>
      <abilityName>全半角检查</abilityName>
      <candidateList>
        <item>）</item>
      </candidateList>
      <explain>文本全半角错误。</explain>
      <paraID>581FCE0B</paraID>
      <start>71</start>
      <end>72</end>
      <status>unmodified</status>
      <modifiedWord/>
      <trackRevisions>false</trackRevisions>
    </reviewItem>
    <reviewItem>
      <errorID>465e4098-0dbb-475a-a282-448cf6e8050f</errorID>
      <errorWord>泡模</errorWord>
      <group>L1_Word</group>
      <groupName>字词问题</groupName>
      <ability>L2_Typo</ability>
      <abilityName>字词错误</abilityName>
      <candidateList>
        <item>泡沫</item>
      </candidateList>
      <explain/>
      <paraID>2826C1CA</paraID>
      <start>70</start>
      <end>72</end>
      <status>unmodified</status>
      <modifiedWord/>
      <trackRevisions>false</trackRevisions>
    </reviewItem>
    <reviewItem>
      <errorID>52638a7b-d981-46cc-8efb-fa8a3ac1e9ca</errorID>
      <errorWord>必须的</errorWord>
      <group>L1_Word</group>
      <groupName>字词问题</groupName>
      <ability>L2_Alias</ability>
      <abilityName>也作/曾用词</abilityName>
      <candidateList>
        <item>必需的</item>
      </candidateList>
      <explain>词汇[必须的]为不规范表述或旧称，其规范书面表述为[必需的]。</explain>
      <paraID>5803DD70</paraID>
      <start>56</start>
      <end>59</end>
      <status>modified</status>
      <modifiedWord>必需的</modifiedWord>
      <trackRevisions>false</trackRevisions>
    </reviewItem>
    <reviewItem>
      <errorID>2fd2c38a-17b0-4408-87d3-65288fab6f42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FFFFFFFFF889B6BA</paraID>
      <start>0</start>
      <end>2</end>
      <status>unmodified</status>
      <modifiedWord/>
      <trackRevisions>false</trackRevisions>
    </reviewItem>
    <reviewItem>
      <errorID>d12795a4-84ad-4114-87e5-1755d930d726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6D651D36</paraID>
      <start>96</start>
      <end>99</end>
      <status>unmodified</status>
      <modifiedWord/>
      <trackRevisions>false</trackRevisions>
    </reviewItem>
    <reviewItem>
      <errorID>c0e9de80-1b82-48d1-be2d-efd9837eb4c7</errorID>
      <errorWord>（</errorWord>
      <group>L1_Punc</group>
      <groupName>标点问题</groupName>
      <ability>L2_Punc</ability>
      <abilityName>标点符号检查</abilityName>
      <candidateList/>
      <explain>同一形式括号套用。</explain>
      <paraID>18B3E1C9</paraID>
      <start>190</start>
      <end>191</end>
      <status>unmodified</status>
      <modifiedWord/>
      <trackRevisions>false</trackRevisions>
    </reviewItem>
    <reviewItem>
      <errorID>0042e747-6958-47b9-8d53-716c434f67a2</errorID>
      <errorWord>）</errorWord>
      <group>L1_Punc</group>
      <groupName>标点问题</groupName>
      <ability>L2_Punc</ability>
      <abilityName>标点符号检查</abilityName>
      <candidateList/>
      <explain>同一形式括号套用。</explain>
      <paraID>18B3E1C9</paraID>
      <start>192</start>
      <end>193</end>
      <status>unmodified</status>
      <modifiedWord/>
      <trackRevisions>false</trackRevisions>
    </reviewItem>
    <reviewItem>
      <errorID>c0254162-7db5-4851-86e5-0fc07676b467</errorID>
      <errorWord>（</errorWord>
      <group>L1_Punc</group>
      <groupName>标点问题</groupName>
      <ability>L2_Punc</ability>
      <abilityName>标点符号检查</abilityName>
      <candidateList/>
      <explain>同一形式括号套用。</explain>
      <paraID>18B3E1C9</paraID>
      <start>206</start>
      <end>207</end>
      <status>unmodified</status>
      <modifiedWord/>
      <trackRevisions>false</trackRevisions>
    </reviewItem>
    <reviewItem>
      <errorID>a61cce2e-699e-4733-9e05-593a3bcadd1b</errorID>
      <errorWord>）</errorWord>
      <group>L1_Punc</group>
      <groupName>标点问题</groupName>
      <ability>L2_Punc</ability>
      <abilityName>标点符号检查</abilityName>
      <candidateList/>
      <explain>同一形式括号套用。</explain>
      <paraID>18B3E1C9</paraID>
      <start>208</start>
      <end>209</end>
      <status>unmodified</status>
      <modifiedWord/>
      <trackRevisions>false</trackRevisions>
    </reviewItem>
    <reviewItem>
      <errorID>e845611c-ca95-4557-aa59-a68ad5568ee0</errorID>
      <errorWord>（</errorWord>
      <group>L1_Punc</group>
      <groupName>标点问题</groupName>
      <ability>L2_Punc</ability>
      <abilityName>标点符号检查</abilityName>
      <candidateList/>
      <explain>同一形式括号套用。</explain>
      <paraID>18B3E1C9</paraID>
      <start>222</start>
      <end>223</end>
      <status>unmodified</status>
      <modifiedWord/>
      <trackRevisions>false</trackRevisions>
    </reviewItem>
    <reviewItem>
      <errorID>39a2cdf5-d311-4fe3-acb5-207a422b1d5e</errorID>
      <errorWord>）</errorWord>
      <group>L1_Punc</group>
      <groupName>标点问题</groupName>
      <ability>L2_Punc</ability>
      <abilityName>标点符号检查</abilityName>
      <candidateList/>
      <explain>同一形式括号套用。</explain>
      <paraID>18B3E1C9</paraID>
      <start>224</start>
      <end>225</end>
      <status>unmodified</status>
      <modifiedWord/>
      <trackRevisions>false</trackRevisions>
    </reviewItem>
    <reviewItem>
      <errorID>308927de-f5d0-412d-ae61-a9e6bb988837</errorID>
      <errorWord>（</errorWord>
      <group>L1_Punc</group>
      <groupName>标点问题</groupName>
      <ability>L2_Punc</ability>
      <abilityName>标点符号检查</abilityName>
      <candidateList/>
      <explain>同一形式括号套用。</explain>
      <paraID>18B3E1C9</paraID>
      <start>238</start>
      <end>239</end>
      <status>unmodified</status>
      <modifiedWord/>
      <trackRevisions>false</trackRevisions>
    </reviewItem>
    <reviewItem>
      <errorID>cce2637a-1ff5-4780-9890-c50241897db7</errorID>
      <errorWord>）</errorWord>
      <group>L1_Punc</group>
      <groupName>标点问题</groupName>
      <ability>L2_Punc</ability>
      <abilityName>标点符号检查</abilityName>
      <candidateList/>
      <explain>同一形式括号套用。</explain>
      <paraID>18B3E1C9</paraID>
      <start>240</start>
      <end>241</end>
      <status>unmodified</status>
      <modifiedWord/>
      <trackRevisions>false</trackRevisions>
    </reviewItem>
    <reviewItem>
      <errorID>c96caff9-313f-4279-b7c4-2137daa57369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FFFFFFFFD3FC381A</paraID>
      <start>30</start>
      <end>31</end>
      <status>unmodified</status>
      <modifiedWord/>
      <trackRevisions>false</trackRevisions>
    </reviewItem>
    <reviewItem>
      <errorID>775a228f-ff23-42cc-be52-a3b4c2231a71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4DAF7486</paraID>
      <start>0</start>
      <end>2</end>
      <status>unmodified</status>
      <modifiedWord/>
      <trackRevisions>false</trackRevisions>
    </reviewItem>
    <reviewItem>
      <errorID>adad0ce6-f62d-463e-99d2-29cccf84e57a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62D58A27</paraID>
      <start>0</start>
      <end>2</end>
      <status>unmodified</status>
      <modifiedWord/>
      <trackRevisions>false</trackRevisions>
    </reviewItem>
    <reviewItem>
      <errorID>13b0db4a-ddf1-4914-a470-95a4acff8e79</errorID>
      <errorWord>污水厂</errorWord>
      <group>L1_Word</group>
      <groupName>字词问题</groupName>
      <ability>L2_Typo</ability>
      <abilityName>字词错误</abilityName>
      <candidateList>
        <item>污水处理厂</item>
      </candidateList>
      <explain/>
      <paraID>4EB6BBBE</paraID>
      <start>13</start>
      <end>16</end>
      <status>unmodified</status>
      <modifiedWord/>
      <trackRevisions>false</trackRevisions>
    </reviewItem>
    <reviewItem>
      <errorID>533769b4-1edf-4fb3-a218-f9672963f888</errorID>
      <errorWord>(</errorWord>
      <group>L1_Format</group>
      <groupName>格式问题</groupName>
      <ability>L2_HalfPunc</ability>
      <abilityName>全半角检查</abilityName>
      <candidateList>
        <item>（</item>
      </candidateList>
      <explain>文本全半角错误。</explain>
      <paraID>3E1E3580</paraID>
      <start>23</start>
      <end>24</end>
      <status>unmodified</status>
      <modifiedWord/>
      <trackRevisions>false</trackRevisions>
    </reviewItem>
    <reviewItem>
      <errorID>f92daa12-77f5-4c21-84db-4a8ecd4f717b</errorID>
      <errorWord>)</errorWord>
      <group>L1_Format</group>
      <groupName>格式问题</groupName>
      <ability>L2_HalfPunc</ability>
      <abilityName>全半角检查</abilityName>
      <candidateList>
        <item>）</item>
      </candidateList>
      <explain>文本全半角错误。</explain>
      <paraID>3E1E3580</paraID>
      <start>33</start>
      <end>34</end>
      <status>unmodified</status>
      <modifiedWord/>
      <trackRevisions>false</trackRevisions>
    </reviewItem>
    <reviewItem>
      <errorID>7e9d8217-bba2-4dc6-bdd2-e5cdca082648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3E1E3580</paraID>
      <start>41</start>
      <end>44</end>
      <status>unmodified</status>
      <modifiedWord/>
      <trackRevisions>false</trackRevisions>
    </reviewItem>
    <reviewItem>
      <errorID>117554f1-0897-478d-bda3-62d306f58a60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3E1E3580</paraID>
      <start>52</start>
      <end>55</end>
      <status>unmodified</status>
      <modifiedWord/>
      <trackRevisions>false</trackRevisions>
    </reviewItem>
    <reviewItem>
      <errorID>3c56f280-b827-48e9-a1c9-ae1b45dff09f</errorID>
      <errorWord>(</errorWord>
      <group>L1_Format</group>
      <groupName>格式问题</groupName>
      <ability>L2_HalfPunc</ability>
      <abilityName>全半角检查</abilityName>
      <candidateList>
        <item>（</item>
      </candidateList>
      <explain>文本全半角错误。</explain>
      <paraID>3E1E3580</paraID>
      <start>86</start>
      <end>87</end>
      <status>unmodified</status>
      <modifiedWord/>
      <trackRevisions>false</trackRevisions>
    </reviewItem>
    <reviewItem>
      <errorID>058ed0c3-9d36-41dc-b95e-013406a6e0b4</errorID>
      <errorWord>)</errorWord>
      <group>L1_Format</group>
      <groupName>格式问题</groupName>
      <ability>L2_HalfPunc</ability>
      <abilityName>全半角检查</abilityName>
      <candidateList>
        <item>）</item>
      </candidateList>
      <explain>文本全半角错误。</explain>
      <paraID>3E1E3580</paraID>
      <start>93</start>
      <end>94</end>
      <status>unmodified</status>
      <modifiedWord/>
      <trackRevisions>false</trackRevisions>
    </reviewItem>
    <reviewItem>
      <errorID>89b2cfa9-a228-4739-a24d-259a80123df2</errorID>
      <errorWord>三区三线</errorWord>
      <group>L1_Political</group>
      <groupName>政治性问题</groupName>
      <ability>L2_Keyword</ability>
      <abilityName>固定表述</abilityName>
      <candidateList>
        <item>“三区三线”</item>
      </candidateList>
      <explain>注意检查当前固定表述标点是否使用规范。</explain>
      <paraID>61ABF7AD</paraID>
      <start>46</start>
      <end>50</end>
      <status>unmodified</status>
      <modifiedWord/>
      <trackRevisions>false</trackRevisions>
    </reviewItem>
    <reviewItem>
      <errorID>66344dde-65ea-43bb-8fb4-10b94e5bf868</errorID>
      <errorWord>三区三线</errorWord>
      <group>L1_Political</group>
      <groupName>政治性问题</groupName>
      <ability>L2_Keyword</ability>
      <abilityName>固定表述</abilityName>
      <candidateList>
        <item>“三区三线”</item>
      </candidateList>
      <explain>注意检查当前固定表述标点是否使用规范。</explain>
      <paraID>3AA07E4C</paraID>
      <start>57</start>
      <end>61</end>
      <status>unmodified</status>
      <modifiedWord/>
      <trackRevisions>false</trackRevisions>
    </reviewItem>
    <reviewItem>
      <errorID>0d8b50de-b4a3-46d9-86ea-711d8ac24451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51B87505</paraID>
      <start>0</start>
      <end>3</end>
      <status>unmodified</status>
      <modifiedWord/>
      <trackRevisions>false</trackRevisions>
    </reviewItem>
    <reviewItem>
      <errorID>58f67508-0976-475e-a4c7-df516ff84b9a</errorID>
      <errorWord>,</errorWord>
      <group>L1_Format</group>
      <groupName>格式问题</groupName>
      <ability>L2_HalfPunc</ability>
      <abilityName>全半角检查</abilityName>
      <candidateList>
        <item>，</item>
      </candidateList>
      <explain>文本全半角错误。</explain>
      <paraID>51B87505</paraID>
      <start>58</start>
      <end>59</end>
      <status>unmodified</status>
      <modifiedWord/>
      <trackRevisions>false</trackRevisions>
    </reviewItem>
    <reviewItem>
      <errorID>b722f51c-71af-4aef-8f9a-0c62d1efc771</errorID>
      <errorWord>;</errorWord>
      <group>L1_Format</group>
      <groupName>格式问题</groupName>
      <ability>L2_HalfPunc</ability>
      <abilityName>全半角检查</abilityName>
      <candidateList>
        <item>；</item>
      </candidateList>
      <explain>文本全半角错误。</explain>
      <paraID>51B87505</paraID>
      <start>77</start>
      <end>78</end>
      <status>unmodified</status>
      <modifiedWord/>
      <trackRevisions>false</trackRevisions>
    </reviewItem>
    <reviewItem>
      <errorID>c7ff9d2b-c220-4afb-8ac5-537c87c08caa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EA5FAAC</paraID>
      <start>0</start>
      <end>3</end>
      <status>unmodified</status>
      <modifiedWord/>
      <trackRevisions>false</trackRevisions>
    </reviewItem>
    <reviewItem>
      <errorID>3f9686f7-79d8-47b6-bfbd-b49170d20f80</errorID>
      <errorWord>(</errorWord>
      <group>L1_Format</group>
      <groupName>格式问题</groupName>
      <ability>L2_HalfPunc</ability>
      <abilityName>全半角检查</abilityName>
      <candidateList>
        <item>（</item>
      </candidateList>
      <explain>文本全半角错误。</explain>
      <paraID> EA5FAAC</paraID>
      <start>10</start>
      <end>11</end>
      <status>unmodified</status>
      <modifiedWord/>
      <trackRevisions>false</trackRevisions>
    </reviewItem>
    <reviewItem>
      <errorID>898e8582-b483-4a09-ae36-a16314ebf3cf</errorID>
      <errorWord>)</errorWord>
      <group>L1_Format</group>
      <groupName>格式问题</groupName>
      <ability>L2_HalfPunc</ability>
      <abilityName>全半角检查</abilityName>
      <candidateList>
        <item>）</item>
      </candidateList>
      <explain>文本全半角错误。</explain>
      <paraID> EA5FAAC</paraID>
      <start>14</start>
      <end>15</end>
      <status>unmodified</status>
      <modifiedWord/>
      <trackRevisions>false</trackRevisions>
    </reviewItem>
    <reviewItem>
      <errorID>aa9afa3c-86ba-4463-87c9-73f2cc870018</errorID>
      <errorWord>,</errorWord>
      <group>L1_Format</group>
      <groupName>格式问题</groupName>
      <ability>L2_HalfPunc</ability>
      <abilityName>全半角检查</abilityName>
      <candidateList>
        <item>，</item>
      </candidateList>
      <explain>文本全半角错误。</explain>
      <paraID> EA5FAAC</paraID>
      <start>49</start>
      <end>50</end>
      <status>unmodified</status>
      <modifiedWord/>
      <trackRevisions>false</trackRevisions>
    </reviewItem>
    <reviewItem>
      <errorID>613c2524-9f01-49e4-bfa7-41fd4d914d2f</errorID>
      <errorWord>,</errorWord>
      <group>L1_Format</group>
      <groupName>格式问题</groupName>
      <ability>L2_HalfPunc</ability>
      <abilityName>全半角检查</abilityName>
      <candidateList>
        <item>，</item>
      </candidateList>
      <explain>文本全半角错误。</explain>
      <paraID> EA5FAAC</paraID>
      <start>62</start>
      <end>63</end>
      <status>unmodified</status>
      <modifiedWord/>
      <trackRevisions>false</trackRevisions>
    </reviewItem>
    <reviewItem>
      <errorID>34694a7f-942f-4c78-a064-7e801553ebc3</errorID>
      <errorWord>,</errorWord>
      <group>L1_Format</group>
      <groupName>格式问题</groupName>
      <ability>L2_HalfPunc</ability>
      <abilityName>全半角检查</abilityName>
      <candidateList>
        <item>，</item>
      </candidateList>
      <explain>文本全半角错误。</explain>
      <paraID> EA5FAAC</paraID>
      <start>76</start>
      <end>77</end>
      <status>unmodified</status>
      <modifiedWord/>
      <trackRevisions>false</trackRevisions>
    </reviewItem>
    <reviewItem>
      <errorID>6f1ddf8f-44e8-4d23-a38d-8fc6d751e052</errorID>
      <errorWord>(</errorWord>
      <group>L1_Format</group>
      <groupName>格式问题</groupName>
      <ability>L2_HalfPunc</ability>
      <abilityName>全半角检查</abilityName>
      <candidateList>
        <item>（</item>
      </candidateList>
      <explain>文本全半角错误。</explain>
      <paraID>1C1D3AC1</paraID>
      <start>14</start>
      <end>15</end>
      <status>unmodified</status>
      <modifiedWord/>
      <trackRevisions>false</trackRevisions>
    </reviewItem>
    <reviewItem>
      <errorID>a46558a8-b51f-4d26-99f2-8fe31f21dfef</errorID>
      <errorWord>)</errorWord>
      <group>L1_Format</group>
      <groupName>格式问题</groupName>
      <ability>L2_HalfPunc</ability>
      <abilityName>全半角检查</abilityName>
      <candidateList>
        <item>）</item>
      </candidateList>
      <explain>文本全半角错误。</explain>
      <paraID>1C1D3AC1</paraID>
      <start>20</start>
      <end>21</end>
      <status>unmodified</status>
      <modifiedWord/>
      <trackRevisions>false</trackRevisions>
    </reviewItem>
    <reviewItem>
      <errorID>9a8cc29e-dc91-4839-8021-fa4b0ea49776</errorID>
      <errorWord>(</errorWord>
      <group>L1_Format</group>
      <groupName>格式问题</groupName>
      <ability>L2_HalfPunc</ability>
      <abilityName>全半角检查</abilityName>
      <candidateList>
        <item>（</item>
      </candidateList>
      <explain>文本全半角错误。</explain>
      <paraID>1C1D3AC1</paraID>
      <start>41</start>
      <end>42</end>
      <status>unmodified</status>
      <modifiedWord/>
      <trackRevisions>false</trackRevisions>
    </reviewItem>
    <reviewItem>
      <errorID>ae382a57-277e-4a82-9a17-54b4869bd82f</errorID>
      <errorWord>)</errorWord>
      <group>L1_Format</group>
      <groupName>格式问题</groupName>
      <ability>L2_HalfPunc</ability>
      <abilityName>全半角检查</abilityName>
      <candidateList>
        <item>）</item>
      </candidateList>
      <explain>文本全半角错误。</explain>
      <paraID>1C1D3AC1</paraID>
      <start>47</start>
      <end>48</end>
      <status>unmodified</status>
      <modifiedWord/>
      <trackRevisions>false</trackRevisions>
    </reviewItem>
    <reviewItem>
      <errorID>205de0fd-08ea-4e24-9e89-8998f0315622</errorID>
      <errorWord>;</errorWord>
      <group>L1_Format</group>
      <groupName>格式问题</groupName>
      <ability>L2_HalfPunc</ability>
      <abilityName>全半角检查</abilityName>
      <candidateList>
        <item>；</item>
      </candidateList>
      <explain>文本全半角错误。</explain>
      <paraID>65ABE3A1</paraID>
      <start>54</start>
      <end>55</end>
      <status>unmodified</status>
      <modifiedWord/>
      <trackRevisions>false</trackRevisions>
    </reviewItem>
    <reviewItem>
      <errorID>a862342b-c44f-4878-ad4b-f42684cc54f3</errorID>
      <errorWord>(</errorWord>
      <group>L1_Format</group>
      <groupName>格式问题</groupName>
      <ability>L2_HalfPunc</ability>
      <abilityName>全半角检查</abilityName>
      <candidateList>
        <item>（</item>
      </candidateList>
      <explain>文本全半角错误。</explain>
      <paraID>389DE8FE</paraID>
      <start>20</start>
      <end>21</end>
      <status>unmodified</status>
      <modifiedWord/>
      <trackRevisions>false</trackRevisions>
    </reviewItem>
    <reviewItem>
      <errorID>a7198a6d-04d9-4dbe-9c25-8aa78d64ecd6</errorID>
      <errorWord>)</errorWord>
      <group>L1_Format</group>
      <groupName>格式问题</groupName>
      <ability>L2_HalfPunc</ability>
      <abilityName>全半角检查</abilityName>
      <candidateList>
        <item>）</item>
      </candidateList>
      <explain>文本全半角错误。</explain>
      <paraID>389DE8FE</paraID>
      <start>26</start>
      <end>27</end>
      <status>unmodified</status>
      <modifiedWord/>
      <trackRevisions>false</trackRevisions>
    </reviewItem>
    <reviewItem>
      <errorID>90c61790-e640-4039-ab83-552f2612b7c0</errorID>
      <errorWord>[2018]32号</errorWord>
      <group>L1_Knowledge</group>
      <groupName>知识性问题</groupName>
      <ability>L2_Knowledge</ability>
      <abilityName>其他知识</abilityName>
      <candidateList>
        <item>〔2018〕32号</item>
      </candidateList>
      <explain>发文字号格式错误。</explain>
      <paraID> 4EF84CE</paraID>
      <start>25</start>
      <end>34</end>
      <status>unmodified</status>
      <modifiedWord/>
      <trackRevisions>false</trackRevisions>
    </reviewItem>
    <reviewItem>
      <errorID>312c5b09-4cf1-4230-b3f5-0593f8b0fbc9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FB72FDD</paraID>
      <start>83</start>
      <end>86</end>
      <status>unmodified</status>
      <modifiedWord/>
      <trackRevisions>false</trackRevisions>
    </reviewItem>
    <reviewItem>
      <errorID>8d884d1f-6011-4951-85f6-aac8ebc03eef</errorID>
      <errorWord>《中共中央、国务院</errorWord>
      <group>L1_Political</group>
      <groupName>政治性问题</groupName>
      <ability>L2_Unpolitical</ability>
      <abilityName>政治敏感错误</abilityName>
      <candidateList>
        <item>《中共中央 国务院</item>
      </candidateList>
      <explain/>
      <paraID>616AAF5E</paraID>
      <start>7</start>
      <end>16</end>
      <status>unmodified</status>
      <modifiedWord/>
      <trackRevisions>false</trackRevisions>
    </reviewItem>
    <reviewItem>
      <errorID>df90c663-8cdc-4fcd-b9b5-65a50035c307</errorID>
      <errorWord>&lt;</errorWord>
      <group>L1_Format</group>
      <groupName>格式问题</groupName>
      <ability>L2_HalfPunc</ability>
      <abilityName>全半角检查</abilityName>
      <candidateList>
        <item>〈</item>
      </candidateList>
      <explain>文本全半角错误。</explain>
      <paraID>2DE30053</paraID>
      <start>26</start>
      <end>27</end>
      <status>unmodified</status>
      <modifiedWord/>
      <trackRevisions>false</trackRevisions>
    </reviewItem>
    <reviewItem>
      <errorID>bc517232-41ab-464a-82f1-248cc09dabd7</errorID>
      <errorWord>&gt;</errorWord>
      <group>L1_Format</group>
      <groupName>格式问题</groupName>
      <ability>L2_HalfPunc</ability>
      <abilityName>全半角检查</abilityName>
      <candidateList>
        <item>〉</item>
      </candidateList>
      <explain>文本全半角错误。</explain>
      <paraID>2DE30053</paraID>
      <start>40</start>
      <end>41</end>
      <status>unmodified</status>
      <modifiedWord/>
      <trackRevisions>false</trackRevisions>
    </reviewItem>
    <reviewItem>
      <errorID>e98171c9-0206-4189-8097-f9f282592963</errorID>
      <errorWord>污水厂</errorWord>
      <group>L1_Word</group>
      <groupName>字词问题</groupName>
      <ability>L2_Typo</ability>
      <abilityName>字词错误</abilityName>
      <candidateList>
        <item>污水处理厂</item>
      </candidateList>
      <explain/>
      <paraID>66A325AB</paraID>
      <start>130</start>
      <end>133</end>
      <status>unmodified</status>
      <modifiedWord/>
      <trackRevisions>false</trackRevisions>
    </reviewItem>
    <reviewItem>
      <errorID>b511baca-5ffd-444f-92b1-9fb0ee9c1857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70C9A659</paraID>
      <start>30</start>
      <end>31</end>
      <status>unmodified</status>
      <modifiedWord/>
      <trackRevisions>false</trackRevisions>
    </reviewItem>
    <reviewItem>
      <errorID>93681e49-a84e-48ac-bf97-56c982c528d1</errorID>
      <errorWord>其它</errorWord>
      <group>L1_Word</group>
      <groupName>字词问题</groupName>
      <ability>L2_Alias</ability>
      <abilityName>也作/曾用词</abilityName>
      <candidateList>
        <item>其他</item>
      </candidateList>
      <explain>词汇[其它]为不规范表述或旧称，其规范书面表述为[其他]。</explain>
      <paraID>4A9BD06B</paraID>
      <start>132</start>
      <end>134</end>
      <status>unmodified</status>
      <modifiedWord/>
      <trackRevisions>false</trackRevisions>
    </reviewItem>
    <reviewItem>
      <errorID>ec9ef0c8-b312-44db-8cbf-c16eda21c084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FFFFFFFFA7D36D08</paraID>
      <start>0</start>
      <end>2</end>
      <status>unmodified</status>
      <modifiedWord/>
      <trackRevisions>false</trackRevisions>
    </reviewItem>
    <reviewItem>
      <errorID>9c5ef84d-f1b0-4958-8ca9-eebc8fc2dbd0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308BB57C</paraID>
      <start>0</start>
      <end>2</end>
      <status>unmodified</status>
      <modifiedWord/>
      <trackRevisions>false</trackRevisions>
    </reviewItem>
    <reviewItem>
      <errorID>18e1ec3e-fb7d-47da-9708-f31a6293d38b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FFFFFFFFBD880549</paraID>
      <start>0</start>
      <end>2</end>
      <status>unmodified</status>
      <modifiedWord/>
      <trackRevisions>false</trackRevisions>
    </reviewItem>
    <reviewItem>
      <errorID>0347592d-fdfe-4058-b05f-014a31aefd2f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4CFC85CF</paraID>
      <start>0</start>
      <end>2</end>
      <status>unmodified</status>
      <modifiedWord/>
      <trackRevisions>false</trackRevisions>
    </reviewItem>
    <reviewItem>
      <errorID>34518a7b-4994-4eb8-8485-80deccf63fdf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78568F39</paraID>
      <start>0</start>
      <end>2</end>
      <status>unmodified</status>
      <modifiedWord/>
      <trackRevisions>false</trackRevisions>
    </reviewItem>
    <reviewItem>
      <errorID>6d62a03c-060a-4772-bd91-b575b2ad0180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FFFFFFFFF281C0E1</paraID>
      <start>0</start>
      <end>2</end>
      <status>unmodified</status>
      <modifiedWord/>
      <trackRevisions>false</trackRevisions>
    </reviewItem>
    <reviewItem>
      <errorID>25491016-9447-472e-b1a8-dfd03c805297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FFFFFFFFE890863C</paraID>
      <start>0</start>
      <end>2</end>
      <status>unmodified</status>
      <modifiedWord/>
      <trackRevisions>false</trackRevisions>
    </reviewItem>
    <reviewItem>
      <errorID>f9ef079e-e224-4012-8601-bb6a8ef137d0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FFFFFFFFA9B2C6A0</paraID>
      <start>0</start>
      <end>2</end>
      <status>unmodified</status>
      <modifiedWord/>
      <trackRevisions>false</trackRevisions>
    </reviewItem>
    <reviewItem>
      <errorID>690796e1-551c-4c82-bbcb-5ae547ef8298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700D48EF</paraID>
      <start>0</start>
      <end>2</end>
      <status>unmodified</status>
      <modifiedWord/>
      <trackRevisions>false</trackRevisions>
    </reviewItem>
    <reviewItem>
      <errorID>b7469fd2-1942-4f04-b0eb-6541b12a5049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54BA98C4</paraID>
      <start>0</start>
      <end>2</end>
      <status>unmodified</status>
      <modifiedWord/>
      <trackRevisions>false</trackRevisions>
    </reviewItem>
    <reviewItem>
      <errorID>3e0125ef-156d-47df-ac8c-d5b34c6276a7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5C6E079B</paraID>
      <start>0</start>
      <end>2</end>
      <status>unmodified</status>
      <modifiedWord/>
      <trackRevisions>false</trackRevisions>
    </reviewItem>
    <reviewItem>
      <errorID>2543b909-667d-4d1c-b127-154f6536ffee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4028768C</paraID>
      <start>0</start>
      <end>2</end>
      <status>unmodified</status>
      <modifiedWord/>
      <trackRevisions>false</trackRevisions>
    </reviewItem>
    <reviewItem>
      <errorID>1cf5bf4c-aca0-4585-8ae1-faa9cf4569c4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4028768C</paraID>
      <start>46</start>
      <end>47</end>
      <status>unmodified</status>
      <modifiedWord/>
      <trackRevisions>false</trackRevisions>
    </reviewItem>
    <reviewItem>
      <errorID>60d0138d-6487-49dc-877b-9cfb7423049f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4028768C</paraID>
      <start>71</start>
      <end>72</end>
      <status>unmodified</status>
      <modifiedWord/>
      <trackRevisions>false</trackRevisions>
    </reviewItem>
    <reviewItem>
      <errorID>f4f7757e-32be-49af-838c-5b5a2e9d229d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7C36E0D</paraID>
      <start>0</start>
      <end>2</end>
      <status>unmodified</status>
      <modifiedWord/>
      <trackRevisions>false</trackRevisions>
    </reviewItem>
    <reviewItem>
      <errorID>eebd9e61-d2b7-4737-82ba-3f9c07018cd2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AC3207C</paraID>
      <start>0</start>
      <end>2</end>
      <status>unmodified</status>
      <modifiedWord/>
      <trackRevisions>false</trackRevisions>
    </reviewItem>
    <reviewItem>
      <errorID>db630ed9-4804-45d4-9672-3f2f8a8b4191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6314EE22</paraID>
      <start>0</start>
      <end>2</end>
      <status>unmodified</status>
      <modifiedWord/>
      <trackRevisions>false</trackRevisions>
    </reviewItem>
    <reviewItem>
      <errorID>4f968a24-2b8c-42ee-a90e-b1229595c08f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7885A5A6</paraID>
      <start>0</start>
      <end>2</end>
      <status>unmodified</status>
      <modifiedWord/>
      <trackRevisions>false</trackRevisions>
    </reviewItem>
    <reviewItem>
      <errorID>f89e2c44-db5f-4ca1-9a25-b8adb0988991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75D0B4FB</paraID>
      <start>0</start>
      <end>2</end>
      <status>unmodified</status>
      <modifiedWord/>
      <trackRevisions>false</trackRevisions>
    </reviewItem>
    <reviewItem>
      <errorID>0d4f5b68-c2a9-4b84-be49-00e67652761d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FFFFFFFF9158F3E8</paraID>
      <start>0</start>
      <end>2</end>
      <status>unmodified</status>
      <modifiedWord/>
      <trackRevisions>false</trackRevisions>
    </reviewItem>
    <reviewItem>
      <errorID>8b243438-b07b-4118-b6f0-de3f43ae2702</errorID>
      <errorWord>物</errorWord>
      <group>L1_Word</group>
      <groupName>字词问题</groupName>
      <ability>L2_Typo</ability>
      <abilityName>字词错误</abilityName>
      <candidateList>
        <item>物质</item>
      </candidateList>
      <explain/>
      <paraID>6A16B16D</paraID>
      <start>222</start>
      <end>223</end>
      <status>unmodified</status>
      <modifiedWord/>
      <trackRevisions>false</trackRevisions>
    </reviewItem>
    <reviewItem>
      <errorID>1df018ea-203a-4abb-b8f3-0818d424be78</errorID>
      <errorWord>法律、法规</errorWord>
      <group>L1_Word</group>
      <groupName>字词问题</groupName>
      <ability>L2_Typo</ability>
      <abilityName>字词错误</abilityName>
      <candidateList>
        <item>法律法规</item>
      </candidateList>
      <explain/>
      <paraID>6A16B16D</paraID>
      <start>288</start>
      <end>293</end>
      <status>unmodified</status>
      <modifiedWord/>
      <trackRevisions>false</trackRevisions>
    </reviewItem>
    <reviewItem>
      <errorID>93e72f32-a408-4cf2-a4cc-ac79ad39ea9c</errorID>
      <errorWord>环境影响评价法</errorWord>
      <group>L1_Knowledge</group>
      <groupName>知识性问题</groupName>
      <ability>L2_Knowledge</ability>
      <abilityName>其他知识</abilityName>
      <candidateList>
        <item>中华人民共和国环境影响评价法</item>
      </candidateList>
      <explain>当前法律法规名称使用简称，请注意是否应当使用全称。</explain>
      <paraID>746E17D6</paraID>
      <start>37</start>
      <end>44</end>
      <status>unmodified</status>
      <modifiedWord/>
      <trackRevisions>false</trackRevisions>
    </reviewItem>
    <reviewItem>
      <errorID>425e9170-1808-4079-b412-f7b7c496ad23</errorID>
      <errorWord>[2025]4号</errorWord>
      <group>L1_Knowledge</group>
      <groupName>知识性问题</groupName>
      <ability>L2_Knowledge</ability>
      <abilityName>其他知识</abilityName>
      <candidateList>
        <item>〔2025〕4号</item>
      </candidateList>
      <explain>发文字号格式错误。</explain>
      <paraID>FFFFFFFFA1940537</paraID>
      <start>35</start>
      <end>43</end>
      <status>unmodified</status>
      <modifiedWord/>
      <trackRevisions>false</trackRevisions>
    </reviewItem>
    <reviewItem>
      <errorID>669775a7-69d5-4955-8631-34a78f6aa95d</errorID>
      <errorWord>《中共中央、国务院</errorWord>
      <group>L1_Political</group>
      <groupName>政治性问题</groupName>
      <ability>L2_Unpolitical</ability>
      <abilityName>政治敏感错误</abilityName>
      <candidateList>
        <item>《中共中央 国务院</item>
      </candidateList>
      <explain/>
      <paraID>211E5A97</paraID>
      <start>0</start>
      <end>9</end>
      <status>unmodified</status>
      <modifiedWord/>
      <trackRevisions>false</trackRevisions>
    </reviewItem>
    <reviewItem>
      <errorID>1089d878-68f8-4439-80f7-49de508cce9b</errorID>
      <errorWord>[2021]142号</errorWord>
      <group>L1_Knowledge</group>
      <groupName>知识性问题</groupName>
      <ability>L2_Knowledge</ability>
      <abilityName>其他知识</abilityName>
      <candidateList>
        <item>〔2021〕142号</item>
      </candidateList>
      <explain>发文字号格式错误。</explain>
      <paraID>564240CA</paraID>
      <start>29</start>
      <end>39</end>
      <status>unmodified</status>
      <modifiedWord/>
      <trackRevisions>false</trackRevisions>
    </reviewItem>
    <reviewItem>
      <errorID>c16bce1e-ecc0-43b9-a9d6-7c91593e45e8</errorID>
      <errorWord>以</errorWord>
      <group>L1_Word</group>
      <groupName>字词问题</groupName>
      <ability>L2_Typo</ability>
      <abilityName>字词错误</abilityName>
      <candidateList>
        <item>以及</item>
      </candidateList>
      <explain>〈连〉连接并列的词或词组（“以及”前面往往是主要的）：院子里种着大丽花、矢车菊、夹竹桃～其他的花木。</explain>
      <paraID>FFFFFFFFAEA10C11</paraID>
      <start>43</start>
      <end>44</end>
      <status>unmodified</status>
      <modifiedWord/>
      <trackRevisions>false</trackRevisions>
    </reviewItem>
    <reviewItem>
      <errorID>cd9d3fcc-8d0e-4cd7-97c0-27e281f9df93</errorID>
      <errorWord>）</errorWord>
      <group>L1_Format</group>
      <groupName>格式问题</groupName>
      <ability>L2_HalfPunc</ability>
      <abilityName>全半角检查</abilityName>
      <candidateList>
        <item>)</item>
      </candidateList>
      <explain>文本全半角错误。</explain>
      <paraID>FFFFFFFFBB22B028</paraID>
      <start>5</start>
      <end>6</end>
      <status>unmodified</status>
      <modifiedWord/>
      <trackRevisions>false</trackRevisions>
    </reviewItem>
    <reviewItem>
      <errorID>2e833b5a-88df-4cdb-a245-0bcde0725ce4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FFFFFFFFE8A9B569</paraID>
      <start>401</start>
      <end>402</end>
      <status>unmodified</status>
      <modifiedWord/>
      <trackRevisions>false</trackRevisions>
    </reviewItem>
    <reviewItem>
      <errorID>9cc290c0-f86b-4ed2-9f04-08bc01bf64f9</errorID>
      <errorWord>&lt;</errorWord>
      <group>L1_Format</group>
      <groupName>格式问题</groupName>
      <ability>L2_HalfPunc</ability>
      <abilityName>全半角检查</abilityName>
      <candidateList>
        <item>〈</item>
      </candidateList>
      <explain>文本全半角错误。</explain>
      <paraID>FFFFFFFFF9E632DC</paraID>
      <start>5</start>
      <end>6</end>
      <status>unmodified</status>
      <modifiedWord/>
      <trackRevisions>false</trackRevisions>
    </reviewItem>
    <reviewItem>
      <errorID>45d5fa43-2abf-410f-ac36-12cb5a2a6f2a</errorID>
      <errorWord>&gt;的通知》</errorWord>
      <group>L1_Punc</group>
      <groupName>标点问题</groupName>
      <ability>L2_Punc</ability>
      <abilityName>标点符号检查</abilityName>
      <candidateList>
        <item>〉的通知》</item>
      </candidateList>
      <explain/>
      <paraID>FFFFFFFFF9E632DC</paraID>
      <start>22</start>
      <end>27</end>
      <status>unmodified</status>
      <modifiedWord/>
      <trackRevisions>false</trackRevisions>
    </reviewItem>
    <reviewItem>
      <errorID>da0c6829-8a4a-4a5b-a0f2-66d300216504</errorID>
      <errorWord>[2019]56号</errorWord>
      <group>L1_Knowledge</group>
      <groupName>知识性问题</groupName>
      <ability>L2_Knowledge</ability>
      <abilityName>其他知识</abilityName>
      <candidateList>
        <item>〔2019〕56号</item>
      </candidateList>
      <explain>发文字号格式错误。</explain>
      <paraID>29C01DC7</paraID>
      <start>26</start>
      <end>35</end>
      <status>unmodified</status>
      <modifiedWord/>
      <trackRevisions>false</trackRevisions>
    </reviewItem>
    <reviewItem>
      <errorID>7db1852f-62e4-41a0-9460-cd90fabc41ba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FFFFFFFFA028B8FA</paraID>
      <start>0</start>
      <end>2</end>
      <status>unmodified</status>
      <modifiedWord/>
      <trackRevisions>false</trackRevisions>
    </reviewItem>
    <reviewItem>
      <errorID>c49e98dd-8483-4d32-8dca-e2caa7c020e1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FFFFFFFFCDF9E40B</paraID>
      <start>15</start>
      <end>18</end>
      <status>unmodified</status>
      <modifiedWord/>
      <trackRevisions>false</trackRevisions>
    </reviewItem>
    <reviewItem>
      <errorID>28357b3d-2f27-49b7-9a02-0985376ccfc8</errorID>
      <errorWord>法律、法规</errorWord>
      <group>L1_Word</group>
      <groupName>字词问题</groupName>
      <ability>L2_Typo</ability>
      <abilityName>字词错误</abilityName>
      <candidateList>
        <item>法律法规</item>
      </candidateList>
      <explain/>
      <paraID>62E4CB62</paraID>
      <start>94</start>
      <end>99</end>
      <status>unmodified</status>
      <modifiedWord/>
      <trackRevisions>false</trackRevisions>
    </reviewItem>
    <reviewItem>
      <errorID>077aeeff-57c0-49a8-88cd-267d87f85ad8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FFFFFFFFA310288F</paraID>
      <start>0</start>
      <end>2</end>
      <status>unmodified</status>
      <modifiedWord/>
      <trackRevisions>false</trackRevisions>
    </reviewItem>
    <reviewItem>
      <errorID>f611bfb3-0e14-4c72-a761-828090b8351d</errorID>
      <errorWord>其它</errorWord>
      <group>L1_Word</group>
      <groupName>字词问题</groupName>
      <ability>L2_Alias</ability>
      <abilityName>也作/曾用词</abilityName>
      <candidateList>
        <item>其他</item>
      </candidateList>
      <explain>词汇[其它]为不规范表述或旧称，其规范书面表述为[其他]。</explain>
      <paraID>2EB32C7D</paraID>
      <start>61</start>
      <end>63</end>
      <status>unmodified</status>
      <modifiedWord/>
      <trackRevisions>false</trackRevisions>
    </reviewItem>
    <reviewItem>
      <errorID>52c4bfa1-3de6-4c79-b219-665f4abe154a</errorID>
      <errorWord>-</errorWord>
      <group>L1_Format</group>
      <groupName>格式问题</groupName>
      <ability>L2_HalfPunc</ability>
      <abilityName>全半角检查</abilityName>
      <candidateList>
        <item>－</item>
      </candidateList>
      <explain>文本全半角错误。</explain>
      <paraID>5A3125DD</paraID>
      <start>3</start>
      <end>4</end>
      <status>unmodified</status>
      <modifiedWord/>
      <trackRevisions>false</trackRevisions>
    </reviewItem>
    <reviewItem>
      <errorID>af51d30b-31cc-4036-9cda-fa1a9f1d9b59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4B6910C3</paraID>
      <start>7</start>
      <end>8</end>
      <status>unmodified</status>
      <modifiedWord/>
      <trackRevisions>false</trackRevisions>
    </reviewItem>
    <reviewItem>
      <errorID>0b91586e-6171-43d8-866d-5523f46a2ef5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729173CD</paraID>
      <start>3</start>
      <end>4</end>
      <status>unmodified</status>
      <modifiedWord/>
      <trackRevisions>false</trackRevisions>
    </reviewItem>
    <reviewItem>
      <errorID>30f7190d-9f83-497e-a33f-73bc66372e35</errorID>
      <errorWord>泡模</errorWord>
      <group>L1_Word</group>
      <groupName>字词问题</groupName>
      <ability>L2_Typo</ability>
      <abilityName>字词错误</abilityName>
      <candidateList>
        <item>泡沫</item>
      </candidateList>
      <explain/>
      <paraID>7D57AADA</paraID>
      <start>0</start>
      <end>2</end>
      <status>unmodified</status>
      <modifiedWord/>
      <trackRevisions>false</trackRevisions>
    </reviewItem>
    <reviewItem>
      <errorID>d0d778e4-52d2-4b5d-8b29-b88fd41c359b</errorID>
      <errorWord>泡模</errorWord>
      <group>L1_Word</group>
      <groupName>字词问题</groupName>
      <ability>L2_Typo</ability>
      <abilityName>字词错误</abilityName>
      <candidateList>
        <item>泡沫</item>
      </candidateList>
      <explain/>
      <paraID> 9629C36</paraID>
      <start>7</start>
      <end>9</end>
      <status>unmodified</status>
      <modifiedWord/>
      <trackRevisions>false</trackRevisions>
    </reviewItem>
    <reviewItem>
      <errorID>5f462771-21ee-44d7-8df7-0110368e8c11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4B0BD7D7</paraID>
      <start>0</start>
      <end>2</end>
      <status>unmodified</status>
      <modifiedWord/>
      <trackRevisions>false</trackRevisions>
    </reviewItem>
    <reviewItem>
      <errorID>f5b3466d-d726-4909-96a2-a8c57556ac64</errorID>
      <errorWord>,</errorWord>
      <group>L1_Format</group>
      <groupName>格式问题</groupName>
      <ability>L2_HalfPunc</ability>
      <abilityName>全半角检查</abilityName>
      <candidateList>
        <item>，</item>
      </candidateList>
      <explain>文本全半角错误。</explain>
      <paraID>380651A1</paraID>
      <start>43</start>
      <end>44</end>
      <status>unmodified</status>
      <modifiedWord/>
      <trackRevisions>false</trackRevisions>
    </reviewItem>
    <reviewItem>
      <errorID>ac7508f8-0330-42f8-af33-22400374d8a4</errorID>
      <errorWord>饱和蒸气</errorWord>
      <group>L1_Word</group>
      <groupName>字词问题</groupName>
      <ability>L2_Typo</ability>
      <abilityName>字词错误</abilityName>
      <candidateList>
        <item>饱和蒸汽</item>
      </candidateList>
      <explain/>
      <paraID>4D48974B</paraID>
      <start>69</start>
      <end>73</end>
      <status>unmodified</status>
      <modifiedWord/>
      <trackRevisions>false</trackRevisions>
    </reviewItem>
    <reviewItem>
      <errorID>ac0a35a4-7dc3-437c-ac1d-7977e32fa4bd</errorID>
      <errorWord>）</errorWord>
      <group>L1_Format</group>
      <groupName>格式问题</groupName>
      <ability>L2_HalfPunc</ability>
      <abilityName>全半角检查</abilityName>
      <candidateList>
        <item>)</item>
      </candidateList>
      <explain>文本全半角错误。</explain>
      <paraID>4D48974B</paraID>
      <start>92</start>
      <end>93</end>
      <status>unmodified</status>
      <modifiedWord/>
      <trackRevisions>false</trackRevisions>
    </reviewItem>
    <reviewItem>
      <errorID>bd480c80-07e2-4416-818a-d748ef21ce7d</errorID>
      <errorWord>）</errorWord>
      <group>L1_Format</group>
      <groupName>格式问题</groupName>
      <ability>L2_HalfPunc</ability>
      <abilityName>全半角检查</abilityName>
      <candidateList>
        <item>)</item>
      </candidateList>
      <explain>文本全半角错误。</explain>
      <paraID>4D48974B</paraID>
      <start>113</start>
      <end>114</end>
      <status>unmodified</status>
      <modifiedWord/>
      <trackRevisions>false</trackRevisions>
    </reviewItem>
    <reviewItem>
      <errorID>af43e07e-8687-41fd-902c-d6bcf6c732a9</errorID>
      <errorWord>(</errorWord>
      <group>L1_Format</group>
      <groupName>格式问题</groupName>
      <ability>L2_HalfPunc</ability>
      <abilityName>全半角检查</abilityName>
      <candidateList>
        <item>（</item>
      </candidateList>
      <explain>文本全半角错误。</explain>
      <paraID>70873F6E</paraID>
      <start>5</start>
      <end>6</end>
      <status>unmodified</status>
      <modifiedWord/>
      <trackRevisions>false</trackRevisions>
    </reviewItem>
    <reviewItem>
      <errorID>e9ef3b47-10fe-4b0d-aa44-b189600fa37a</errorID>
      <errorWord>(</errorWord>
      <group>L1_Format</group>
      <groupName>格式问题</groupName>
      <ability>L2_HalfPunc</ability>
      <abilityName>全半角检查</abilityName>
      <candidateList>
        <item>（</item>
      </candidateList>
      <explain>文本全半角错误。</explain>
      <paraID> A062A2D</paraID>
      <start>5</start>
      <end>6</end>
      <status>unmodified</status>
      <modifiedWord/>
      <trackRevisions>false</trackRevisions>
    </reviewItem>
    <reviewItem>
      <errorID>f5726e02-a2f9-4b25-8a18-7d1176e076f1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FFFFFFFFED17495E</paraID>
      <start>0</start>
      <end>2</end>
      <status>unmodified</status>
      <modifiedWord/>
      <trackRevisions>false</trackRevisions>
    </reviewItem>
    <reviewItem>
      <errorID>05349697-75c9-41b2-a7c0-1b22cb2b3048</errorID>
      <errorWord>泡模</errorWord>
      <group>L1_Word</group>
      <groupName>字词问题</groupName>
      <ability>L2_Typo</ability>
      <abilityName>字词错误</abilityName>
      <candidateList>
        <item>泡沫</item>
      </candidateList>
      <explain/>
      <paraID> 3C5BE6F</paraID>
      <start>0</start>
      <end>2</end>
      <status>unmodified</status>
      <modifiedWord/>
      <trackRevisions>false</trackRevisions>
    </reviewItem>
    <reviewItem>
      <errorID>bdf70760-ad78-4e79-87b1-c3fc8a7fadd3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FFFFFFFFE0C5538C</paraID>
      <start>0</start>
      <end>2</end>
      <status>unmodified</status>
      <modifiedWord/>
      <trackRevisions>false</trackRevisions>
    </reviewItem>
    <reviewItem>
      <errorID>257b3510-1c66-4a0e-8a25-bc63785d5c5b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EB79A53</paraID>
      <start>0</start>
      <end>2</end>
      <status>unmodified</status>
      <modifiedWord/>
      <trackRevisions>false</trackRevisions>
    </reviewItem>
    <reviewItem>
      <errorID>de9b842b-99ed-4d4a-9688-1869b97e07f8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FFFFFFFFDD3DA398</paraID>
      <start>0</start>
      <end>2</end>
      <status>unmodified</status>
      <modifiedWord/>
      <trackRevisions>false</trackRevisions>
    </reviewItem>
    <reviewItem>
      <errorID>e46f2eb0-6828-42c4-8e4c-73c27e5201c9</errorID>
      <errorWord>泡模</errorWord>
      <group>L1_Word</group>
      <groupName>字词问题</groupName>
      <ability>L2_Typo</ability>
      <abilityName>字词错误</abilityName>
      <candidateList>
        <item>泡沫</item>
      </candidateList>
      <explain/>
      <paraID>380311B3</paraID>
      <start>35</start>
      <end>37</end>
      <status>unmodified</status>
      <modifiedWord/>
      <trackRevisions>false</trackRevisions>
    </reviewItem>
    <reviewItem>
      <errorID>af86117d-cefa-43a4-868c-2fd51c821f3f</errorID>
      <errorWord>：</errorWord>
      <group>L1_Format</group>
      <groupName>格式问题</groupName>
      <ability>L2_HalfPunc</ability>
      <abilityName>全半角检查</abilityName>
      <candidateList>
        <item>:</item>
      </candidateList>
      <explain>文本全半角错误。</explain>
      <paraID>4983F13D</paraID>
      <start>22</start>
      <end>23</end>
      <status>unmodified</status>
      <modifiedWord/>
      <trackRevisions>false</trackRevisions>
    </reviewItem>
    <reviewItem>
      <errorID>5a76d210-f0ba-4bde-8a89-d77b68493800</errorID>
      <errorWord>配置</errorWord>
      <group>L1_Word</group>
      <groupName>字词问题</groupName>
      <ability>L2_Typo</ability>
      <abilityName>字词错误</abilityName>
      <candidateList>
        <item>配制</item>
      </candidateList>
      <explain/>
      <paraID>4983F13D</paraID>
      <start>27</start>
      <end>29</end>
      <status>unmodified</status>
      <modifiedWord/>
      <trackRevisions>false</trackRevisions>
    </reviewItem>
    <reviewItem>
      <errorID>1c4927fc-59a9-4751-a65b-1d29f3d8bfd2</errorID>
      <errorWord>)</errorWord>
      <group>L1_Format</group>
      <groupName>格式问题</groupName>
      <ability>L2_HalfPunc</ability>
      <abilityName>全半角检查</abilityName>
      <candidateList>
        <item>）</item>
      </candidateList>
      <explain>文本全半角错误。</explain>
      <paraID>493E94BB</paraID>
      <start>58</start>
      <end>59</end>
      <status>unmodified</status>
      <modifiedWord/>
      <trackRevisions>false</trackRevisions>
    </reviewItem>
    <reviewItem>
      <errorID>8706fea9-ebdf-470f-b949-7923c852bf06</errorID>
      <errorWord>：</errorWord>
      <group>L1_Format</group>
      <groupName>格式问题</groupName>
      <ability>L2_HalfPunc</ability>
      <abilityName>全半角检查</abilityName>
      <candidateList>
        <item>:</item>
      </candidateList>
      <explain>文本全半角错误。</explain>
      <paraID>293A3327</paraID>
      <start>18</start>
      <end>19</end>
      <status>unmodified</status>
      <modifiedWord/>
      <trackRevisions>false</trackRevisions>
    </reviewItem>
    <reviewItem>
      <errorID>9feaed4e-2c9f-4b2c-bd94-ffa635cc6a4a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1F287C4C</paraID>
      <start>0</start>
      <end>2</end>
      <status>unmodified</status>
      <modifiedWord/>
      <trackRevisions>false</trackRevisions>
    </reviewItem>
    <reviewItem>
      <errorID>7b885659-f84b-44d1-92fd-7e2e72f805f1</errorID>
      <errorWord>-</errorWord>
      <group>L1_Format</group>
      <groupName>格式问题</groupName>
      <ability>L2_HalfPunc</ability>
      <abilityName>全半角检查</abilityName>
      <candidateList>
        <item>－</item>
      </candidateList>
      <explain>文本全半角错误。</explain>
      <paraID>7BAEC6F3</paraID>
      <start>32</start>
      <end>33</end>
      <status>unmodified</status>
      <modifiedWord/>
      <trackRevisions>false</trackRevisions>
    </reviewItem>
    <reviewItem>
      <errorID>32ed6d0f-f126-4252-b916-044b1bf7bcf0</errorID>
      <errorWord>-</errorWord>
      <group>L1_Format</group>
      <groupName>格式问题</groupName>
      <ability>L2_HalfPunc</ability>
      <abilityName>全半角检查</abilityName>
      <candidateList>
        <item>－</item>
      </candidateList>
      <explain>文本全半角错误。</explain>
      <paraID>7BAEC6F3</paraID>
      <start>37</start>
      <end>38</end>
      <status>unmodified</status>
      <modifiedWord/>
      <trackRevisions>false</trackRevisions>
    </reviewItem>
    <reviewItem>
      <errorID>1e6b1513-40bb-4c9c-b281-7c81aaa745bb</errorID>
      <errorWord>程</errorWord>
      <group>L1_Word</group>
      <groupName>字词问题</groupName>
      <ability>L2_Typo</ability>
      <abilityName>字词错误</abilityName>
      <candidateList>
        <item>程中</item>
      </candidateList>
      <explain/>
      <paraID>103666B3</paraID>
      <start>72</start>
      <end>73</end>
      <status>unmodified</status>
      <modifiedWord/>
      <trackRevisions>false</trackRevisions>
    </reviewItem>
    <reviewItem>
      <errorID>3d3b8812-7cda-4fce-be29-e93e8728bf85</errorID>
      <errorWord>有</errorWord>
      <group>L1_Word</group>
      <groupName>字词问题</groupName>
      <ability>L2_Typo</ability>
      <abilityName>字词错误</abilityName>
      <candidateList>
        <item>由</item>
      </candidateList>
      <explain>❶缘由：因～｜事～｜理～。❷〈介〉由于▲：咎～自取｜～感冒引起了肺炎。❸经过：必～之路。❹〈介〉表示经由：～南门入场。❺〈动〉顺随；听从：事不～己｜～着性子。❻〈介〉归（某人去做）：准备工作～我负责｜队长～你担任。❼〈介〉表示凭借：～此可知｜人体是～各种细胞组成的。❽〈介〉表示起点：～表及里｜～北京出发。</explain>
      <paraID>44086746</paraID>
      <start>80</start>
      <end>81</end>
      <status>ignored</status>
      <modifiedWord/>
      <trackRevisions>false</trackRevisions>
    </reviewItem>
    <reviewItem>
      <errorID>1a61d392-12bb-44b7-9ed2-95a831f6544c</errorID>
      <errorWord>泡模</errorWord>
      <group>L1_Word</group>
      <groupName>字词问题</groupName>
      <ability>L2_Typo</ability>
      <abilityName>字词错误</abilityName>
      <candidateList>
        <item>泡沫</item>
      </candidateList>
      <explain/>
      <paraID>6FFCF37A</paraID>
      <start>6</start>
      <end>8</end>
      <status>unmodified</status>
      <modifiedWord/>
      <trackRevisions>false</trackRevisions>
    </reviewItem>
    <reviewItem>
      <errorID>af593801-04a6-468f-9a62-358885f410bf</errorID>
      <errorWord>：</errorWord>
      <group>L1_Format</group>
      <groupName>格式问题</groupName>
      <ability>L2_HalfPunc</ability>
      <abilityName>全半角检查</abilityName>
      <candidateList>
        <item>:</item>
      </candidateList>
      <explain>文本全半角错误。</explain>
      <paraID>2ACCD6E9</paraID>
      <start>118</start>
      <end>119</end>
      <status>unmodified</status>
      <modifiedWord/>
      <trackRevisions>false</trackRevisions>
    </reviewItem>
    <reviewItem>
      <errorID>ec88e7f6-1d1f-42d3-b327-bd53dea7f63a</errorID>
      <errorWord>泡模</errorWord>
      <group>L1_Word</group>
      <groupName>字词问题</groupName>
      <ability>L2_Typo</ability>
      <abilityName>字词错误</abilityName>
      <candidateList>
        <item>泡沫</item>
      </candidateList>
      <explain/>
      <paraID>4E459CF5</paraID>
      <start>59</start>
      <end>61</end>
      <status>unmodified</status>
      <modifiedWord/>
      <trackRevisions>false</trackRevisions>
    </reviewItem>
    <reviewItem>
      <errorID>45d1af3e-52cb-4329-800c-3e2074a28e27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FFFFFFFFFEA99AD8</paraID>
      <start>0</start>
      <end>2</end>
      <status>unmodified</status>
      <modifiedWord/>
      <trackRevisions>false</trackRevisions>
    </reviewItem>
    <reviewItem>
      <errorID>39523839-294f-4a98-99aa-3c80d15cac0b</errorID>
      <errorWord>泡模</errorWord>
      <group>L1_Word</group>
      <groupName>字词问题</groupName>
      <ability>L2_Typo</ability>
      <abilityName>字词错误</abilityName>
      <candidateList>
        <item>泡沫</item>
      </candidateList>
      <explain/>
      <paraID>640F9469</paraID>
      <start>0</start>
      <end>2</end>
      <status>unmodified</status>
      <modifiedWord/>
      <trackRevisions>false</trackRevisions>
    </reviewItem>
    <reviewItem>
      <errorID>5e2b49d2-670e-4839-bbfd-cf1593ecb606</errorID>
      <errorWord>泡模</errorWord>
      <group>L1_Word</group>
      <groupName>字词问题</groupName>
      <ability>L2_Typo</ability>
      <abilityName>字词错误</abilityName>
      <candidateList>
        <item>泡沫</item>
      </candidateList>
      <explain/>
      <paraID>6A78D540</paraID>
      <start>0</start>
      <end>2</end>
      <status>unmodified</status>
      <modifiedWord/>
      <trackRevisions>false</trackRevisions>
    </reviewItem>
    <reviewItem>
      <errorID>d061cc20-42c9-4bfa-9cbe-80d8182142d1</errorID>
      <errorWord>*</errorWord>
      <group>L1_Punc</group>
      <groupName>标点问题</groupName>
      <ability>L2_Punc</ability>
      <abilityName>标点符号检查</abilityName>
      <candidateList/>
      <explain/>
      <paraID>495B092E</paraID>
      <start>0</start>
      <end>1</end>
      <status>unmodified</status>
      <modifiedWord/>
      <trackRevisions>false</trackRevisions>
    </reviewItem>
    <reviewItem>
      <errorID>e6413df8-1d22-4a97-a2ce-9393001d7f8d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55EE7D6E</paraID>
      <start>0</start>
      <end>2</end>
      <status>unmodified</status>
      <modifiedWord/>
      <trackRevisions>false</trackRevisions>
    </reviewItem>
    <reviewItem>
      <errorID>0020fe47-bcc5-4217-8060-2acba934bd08</errorID>
      <errorWord>（2020）1055号</errorWord>
      <group>L1_Knowledge</group>
      <groupName>知识性问题</groupName>
      <ability>L2_Knowledge</ability>
      <abilityName>其他知识</abilityName>
      <candidateList>
        <item>〔2020〕1055号</item>
      </candidateList>
      <explain>发文字号格式错误。</explain>
      <paraID>7372924B</paraID>
      <start>5</start>
      <end>16</end>
      <status>unmodified</status>
      <modifiedWord/>
      <trackRevisions>false</trackRevisions>
    </reviewItem>
    <reviewItem>
      <errorID>cdfe96ee-ac49-4447-a318-f623cb72bd38</errorID>
      <errorWord>*</errorWord>
      <group>L1_Punc</group>
      <groupName>标点问题</groupName>
      <ability>L2_Punc</ability>
      <abilityName>标点符号检查</abilityName>
      <candidateList/>
      <explain/>
      <paraID>18904215</paraID>
      <start>0</start>
      <end>1</end>
      <status>unmodified</status>
      <modifiedWord/>
      <trackRevisions>false</trackRevisions>
    </reviewItem>
    <reviewItem>
      <errorID>e1b3bc79-ef47-4998-96e9-8e1a6801e78d</errorID>
      <errorWord>污水厂</errorWord>
      <group>L1_Word</group>
      <groupName>字词问题</groupName>
      <ability>L2_Typo</ability>
      <abilityName>字词错误</abilityName>
      <candidateList>
        <item>污水处理厂</item>
      </candidateList>
      <explain/>
      <paraID>18904215</paraID>
      <start>23</start>
      <end>26</end>
      <status>unmodified</status>
      <modifiedWord/>
      <trackRevisions>false</trackRevisions>
    </reviewItem>
    <reviewItem>
      <errorID>cd6af753-eba1-404d-8ed6-bc0699baca0a</errorID>
      <errorWord>*</errorWord>
      <group>L1_Punc</group>
      <groupName>标点问题</groupName>
      <ability>L2_Punc</ability>
      <abilityName>标点符号检查</abilityName>
      <candidateList/>
      <explain/>
      <paraID>1AF2AB95</paraID>
      <start>0</start>
      <end>1</end>
      <status>unmodified</status>
      <modifiedWord/>
      <trackRevisions>false</trackRevisions>
    </reviewItem>
    <reviewItem>
      <errorID>b218a466-5517-47a1-b50e-2dbf56d9a73c</errorID>
      <errorWord>程</errorWord>
      <group>L1_Word</group>
      <groupName>字词问题</groupName>
      <ability>L2_Typo</ability>
      <abilityName>字词错误</abilityName>
      <candidateList>
        <item>程中</item>
      </candidateList>
      <explain/>
      <paraID>7A5024B5</paraID>
      <start>10</start>
      <end>11</end>
      <status>unmodified</status>
      <modifiedWord/>
      <trackRevisions>false</trackRevisions>
    </reviewItem>
    <reviewItem>
      <errorID>f810ca93-c67c-4d68-aeb8-2e91cdf92e24</errorID>
      <errorWord>-</errorWord>
      <group>L1_Format</group>
      <groupName>格式问题</groupName>
      <ability>L2_HalfPunc</ability>
      <abilityName>全半角检查</abilityName>
      <candidateList>
        <item>－</item>
      </candidateList>
      <explain>文本全半角错误。</explain>
      <paraID>7A5024B5</paraID>
      <start>135</start>
      <end>136</end>
      <status>unmodified</status>
      <modifiedWord/>
      <trackRevisions>false</trackRevisions>
    </reviewItem>
    <reviewItem>
      <errorID>7ea6038c-c169-40ae-b49c-cada206be3bd</errorID>
      <errorWord>[2023]</errorWord>
      <group>L1_Punc</group>
      <groupName>标点问题</groupName>
      <ability>L2_Punc</ability>
      <abilityName>标点符号检查</abilityName>
      <candidateList>
        <item>〔2023〕</item>
      </candidateList>
      <explain/>
      <paraID>5DB0A4AD</paraID>
      <start>31</start>
      <end>37</end>
      <status>unmodified</status>
      <modifiedWord/>
      <trackRevisions>false</trackRevisions>
    </reviewItem>
    <reviewItem>
      <errorID>ed37d22b-e66c-4ada-b618-e00352c25a05</errorID>
      <errorWord>（</errorWord>
      <group>L1_Punc</group>
      <groupName>标点问题</groupName>
      <ability>L2_Punc</ability>
      <abilityName>标点符号检查</abilityName>
      <candidateList/>
      <explain>同一形式括号套用。</explain>
      <paraID>5DB0A4AD</paraID>
      <start>41</start>
      <end>42</end>
      <status>unmodified</status>
      <modifiedWord/>
      <trackRevisions>false</trackRevisions>
    </reviewItem>
    <reviewItem>
      <errorID>83694efe-8430-4ec0-b183-99c79769346c</errorID>
      <errorWord>）</errorWord>
      <group>L1_Punc</group>
      <groupName>标点问题</groupName>
      <ability>L2_Punc</ability>
      <abilityName>标点符号检查</abilityName>
      <candidateList/>
      <explain>同一形式括号套用。</explain>
      <paraID>5DB0A4AD</paraID>
      <start>43</start>
      <end>44</end>
      <status>unmodified</status>
      <modifiedWord/>
      <trackRevisions>false</trackRevisions>
    </reviewItem>
    <reviewItem>
      <errorID>68d75ac1-dc0b-4a70-9404-68d1f8825426</errorID>
      <errorWord>噪声源主要为噪声源主要为</errorWord>
      <group>L1_Word</group>
      <groupName>字词问题</groupName>
      <ability>L2_Typo</ability>
      <abilityName>字词错误</abilityName>
      <candidateList>
        <item>噪声源主要为</item>
      </candidateList>
      <explain/>
      <paraID>5BBF2EB9</paraID>
      <start>4</start>
      <end>10</end>
      <status>modified</status>
      <modifiedWord>噪声源主要为</modifiedWord>
      <trackRevisions>false</trackRevisions>
    </reviewItem>
    <reviewItem>
      <errorID>b063b32e-a366-4319-8adb-c6f6b38ea634</errorID>
      <errorWord>（</errorWord>
      <group>L1_Punc</group>
      <groupName>标点问题</groupName>
      <ability>L2_Punc</ability>
      <abilityName>标点符号检查</abilityName>
      <candidateList/>
      <explain>同一形式括号套用。</explain>
      <paraID>18EBCA23</paraID>
      <start>25</start>
      <end>26</end>
      <status>unmodified</status>
      <modifiedWord/>
      <trackRevisions>false</trackRevisions>
    </reviewItem>
    <reviewItem>
      <errorID>12f0a5cb-ccfa-46ba-a8d3-abe20d8e9b3d</errorID>
      <errorWord>）</errorWord>
      <group>L1_Punc</group>
      <groupName>标点问题</groupName>
      <ability>L2_Punc</ability>
      <abilityName>标点符号检查</abilityName>
      <candidateList/>
      <explain>同一形式括号套用。</explain>
      <paraID>18EBCA23</paraID>
      <start>27</start>
      <end>28</end>
      <status>unmodified</status>
      <modifiedWord/>
      <trackRevisions>false</trackRevisions>
    </reviewItem>
    <reviewItem>
      <errorID>0dce545e-7ea3-41e9-b21a-04a15b2a7d70</errorID>
      <errorWord>［</errorWord>
      <group>L1_Format</group>
      <groupName>格式问题</groupName>
      <ability>L2_HalfPunc</ability>
      <abilityName>全半角检查</abilityName>
      <candidateList>
        <item>[</item>
      </candidateList>
      <explain>文本全半角错误。</explain>
      <paraID> 43087F7</paraID>
      <start>0</start>
      <end>1</end>
      <status>unmodified</status>
      <modifiedWord/>
      <trackRevisions>false</trackRevisions>
    </reviewItem>
    <reviewItem>
      <errorID>61beb73f-8013-49a5-a4ca-5ca8297df03b</errorID>
      <errorWord>］</errorWord>
      <group>L1_Format</group>
      <groupName>格式问题</groupName>
      <ability>L2_HalfPunc</ability>
      <abilityName>全半角检查</abilityName>
      <candidateList>
        <item>]</item>
      </candidateList>
      <explain>文本全半角错误。</explain>
      <paraID> 43087F7</paraID>
      <start>6</start>
      <end>7</end>
      <status>unmodified</status>
      <modifiedWord/>
      <trackRevisions>false</trackRevisions>
    </reviewItem>
    <reviewItem>
      <errorID>6bf63f02-39be-46d8-87f8-68fb5c9bddef</errorID>
      <errorWord>［</errorWord>
      <group>L1_Format</group>
      <groupName>格式问题</groupName>
      <ability>L2_HalfPunc</ability>
      <abilityName>全半角检查</abilityName>
      <candidateList>
        <item>[</item>
      </candidateList>
      <explain>文本全半角错误。</explain>
      <paraID> 4FA339D</paraID>
      <start>3</start>
      <end>4</end>
      <status>unmodified</status>
      <modifiedWord/>
      <trackRevisions>false</trackRevisions>
    </reviewItem>
    <reviewItem>
      <errorID>9fd195f0-9a4d-4af0-ad87-f4da79b778ae</errorID>
      <errorWord>］</errorWord>
      <group>L1_Format</group>
      <groupName>格式问题</groupName>
      <ability>L2_HalfPunc</ability>
      <abilityName>全半角检查</abilityName>
      <candidateList>
        <item>]</item>
      </candidateList>
      <explain>文本全半角错误。</explain>
      <paraID> 4FA339D</paraID>
      <start>9</start>
      <end>10</end>
      <status>unmodified</status>
      <modifiedWord/>
      <trackRevisions>false</trackRevisions>
    </reviewItem>
    <reviewItem>
      <errorID>501eb815-5163-4b83-a1b7-714138a96024</errorID>
      <errorWord>：</errorWord>
      <group>L1_Format</group>
      <groupName>格式问题</groupName>
      <ability>L2_HalfPunc</ability>
      <abilityName>全半角检查</abilityName>
      <candidateList>
        <item>:</item>
      </candidateList>
      <explain>文本全半角错误。</explain>
      <paraID>68270193</paraID>
      <start>2</start>
      <end>3</end>
      <status>unmodified</status>
      <modifiedWord/>
      <trackRevisions>false</trackRevisions>
    </reviewItem>
    <reviewItem>
      <errorID>b136d47d-8c83-431e-9d03-98f951ce2dc2</errorID>
      <errorWord>：</errorWord>
      <group>L1_Format</group>
      <groupName>格式问题</groupName>
      <ability>L2_HalfPunc</ability>
      <abilityName>全半角检查</abilityName>
      <candidateList>
        <item>:</item>
      </candidateList>
      <explain>文本全半角错误。</explain>
      <paraID>68270193</paraID>
      <start>8</start>
      <end>9</end>
      <status>unmodified</status>
      <modifiedWord/>
      <trackRevisions>false</trackRevisions>
    </reviewItem>
    <reviewItem>
      <errorID>f892a691-28ba-4299-83a3-99a1f4163e26</errorID>
      <errorWord>*</errorWord>
      <group>L1_Punc</group>
      <groupName>标点问题</groupName>
      <ability>L2_Punc</ability>
      <abilityName>标点符号检查</abilityName>
      <candidateList/>
      <explain/>
      <paraID>12D7B6F9</paraID>
      <start>0</start>
      <end>1</end>
      <status>unmodified</status>
      <modifiedWord/>
      <trackRevisions>false</trackRevisions>
    </reviewItem>
    <reviewItem>
      <errorID>d4018f4f-4456-4d7e-b194-8aeaf5e1f5d1</errorID>
      <errorWord>“/</errorWord>
      <group>L1_Punc</group>
      <groupName>标点问题</groupName>
      <ability>L2_Punc</ability>
      <abilityName>标点符号检查</abilityName>
      <candidateList>
        <item>“</item>
      </candidateList>
      <explain/>
      <paraID>5E281C3A</paraID>
      <start>2</start>
      <end>4</end>
      <status>unmodified</status>
      <modifiedWord/>
      <trackRevisions>false</trackRevisions>
    </reviewItem>
    <reviewItem>
      <errorID>ab9712ff-8d06-4289-9221-b9fc6a483cab</errorID>
      <errorWord>“/</errorWord>
      <group>L1_Punc</group>
      <groupName>标点问题</groupName>
      <ability>L2_Punc</ability>
      <abilityName>标点符号检查</abilityName>
      <candidateList>
        <item>“</item>
      </candidateList>
      <explain/>
      <paraID>5E281C3A</paraID>
      <start>11</start>
      <end>13</end>
      <status>unmodified</status>
      <modifiedWord/>
      <trackRevisions>false</trackRevisions>
    </reviewItem>
    <reviewItem>
      <errorID>36dcb796-567b-44bf-aa7d-8c0cecb5faca</errorID>
      <errorWord>排放根</errorWord>
      <group>L1_Word</group>
      <groupName>字词问题</groupName>
      <ability>L2_Typo</ability>
      <abilityName>字词错误</abilityName>
      <candidateList>
        <item>排放</item>
      </candidateList>
      <explain/>
      <paraID>5E281C3A</paraID>
      <start>73</start>
      <end>76</end>
      <status>unmodified</status>
      <modifiedWord/>
      <trackRevisions>false</trackRevisions>
    </reviewItem>
    <reviewItem>
      <errorID>fdb4b9e1-a6fb-4a99-b0b7-326ff31e820f</errorID>
      <errorWord>污水厂</errorWord>
      <group>L1_Word</group>
      <groupName>字词问题</groupName>
      <ability>L2_Typo</ability>
      <abilityName>字词错误</abilityName>
      <candidateList>
        <item>污水处理厂</item>
      </candidateList>
      <explain/>
      <paraID>5E281C3A</paraID>
      <start>79</start>
      <end>82</end>
      <status>unmodified</status>
      <modifiedWord/>
      <trackRevisions>false</trackRevisions>
    </reviewItem>
    <reviewItem>
      <errorID>52e7e487-6737-4189-957a-6820e1f463d3</errorID>
      <errorWord>污水厂</errorWord>
      <group>L1_Word</group>
      <groupName>字词问题</groupName>
      <ability>L2_Typo</ability>
      <abilityName>字词错误</abilityName>
      <candidateList>
        <item>污水处理厂</item>
      </candidateList>
      <explain/>
      <paraID>5E281C3A</paraID>
      <start>91</start>
      <end>94</end>
      <status>unmodified</status>
      <modifiedWord/>
      <trackRevisions>false</trackRevisions>
    </reviewItem>
    <reviewItem>
      <errorID>74eba558-8183-4564-ad82-6f5b938c98d1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626B5EE6</paraID>
      <start>0</start>
      <end>2</end>
      <status>unmodified</status>
      <modifiedWord/>
      <trackRevisions>false</trackRevisions>
    </reviewItem>
    <reviewItem>
      <errorID>3ec732f2-f439-40a1-98f9-b87d14df500e</errorID>
      <errorWord>设施为</errorWord>
      <group>L1_Word</group>
      <groupName>字词问题</groupName>
      <ability>L2_Typo</ability>
      <abilityName>字词错误</abilityName>
      <candidateList>
        <item>设施</item>
      </candidateList>
      <explain/>
      <paraID>4EFCB51D</paraID>
      <start>195</start>
      <end>198</end>
      <status>unmodified</status>
      <modifiedWord/>
      <trackRevisions>false</trackRevisions>
    </reviewItem>
    <reviewItem>
      <errorID>ac37e42f-879f-46d6-9a8b-3955ea4468b3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5D624D6D</paraID>
      <start>0</start>
      <end>2</end>
      <status>unmodified</status>
      <modifiedWord/>
      <trackRevisions>false</trackRevisions>
    </reviewItem>
    <reviewItem>
      <errorID>a50826cf-95b2-491a-aa03-0f9fe1138de8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294F1C91</paraID>
      <start>0</start>
      <end>2</end>
      <status>unmodified</status>
      <modifiedWord/>
      <trackRevisions>false</trackRevisions>
    </reviewItem>
    <reviewItem>
      <errorID>96b674ae-a6b5-4b8c-88f4-521831af8131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71765F42</paraID>
      <start>148</start>
      <end>149</end>
      <status>unmodified</status>
      <modifiedWord/>
      <trackRevisions>false</trackRevisions>
    </reviewItem>
    <reviewItem>
      <errorID>97c99b0d-eafa-4d5a-b9c6-dee7ff2fe054</errorID>
      <errorWord>(</errorWord>
      <group>L1_Format</group>
      <groupName>格式问题</groupName>
      <ability>L2_HalfPunc</ability>
      <abilityName>全半角检查</abilityName>
      <candidateList>
        <item>（</item>
      </candidateList>
      <explain>文本全半角错误。</explain>
      <paraID>71765F42</paraID>
      <start>153</start>
      <end>154</end>
      <status>unmodified</status>
      <modifiedWord/>
      <trackRevisions>false</trackRevisions>
    </reviewItem>
    <reviewItem>
      <errorID>57611ca2-1d8d-4cff-8c48-fda2eee43032</errorID>
      <errorWord>（</errorWord>
      <group>L1_Punc</group>
      <groupName>标点问题</groupName>
      <ability>L2_Punc</ability>
      <abilityName>标点符号检查</abilityName>
      <candidateList/>
      <explain>同一形式括号套用。</explain>
      <paraID>7424592C</paraID>
      <start>21</start>
      <end>22</end>
      <status>unmodified</status>
      <modifiedWord/>
      <trackRevisions>false</trackRevisions>
    </reviewItem>
    <reviewItem>
      <errorID>77dab945-b190-4378-af31-367b2d13444b</errorID>
      <errorWord>）</errorWord>
      <group>L1_Punc</group>
      <groupName>标点问题</groupName>
      <ability>L2_Punc</ability>
      <abilityName>标点符号检查</abilityName>
      <candidateList/>
      <explain>同一形式括号套用。</explain>
      <paraID>7424592C</paraID>
      <start>23</start>
      <end>24</end>
      <status>unmodified</status>
      <modifiedWord/>
      <trackRevisions>false</trackRevisions>
    </reviewItem>
    <reviewItem>
      <errorID>ebc50764-18ba-4e52-bfb0-a19ccee88e67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23F35D98</paraID>
      <start>0</start>
      <end>2</end>
      <status>unmodified</status>
      <modifiedWord/>
      <trackRevisions>false</trackRevisions>
    </reviewItem>
    <reviewItem>
      <errorID>97e16d8d-5b29-415c-9b47-374b478bb8a1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589D0DF2</paraID>
      <start>0</start>
      <end>2</end>
      <status>unmodified</status>
      <modifiedWord/>
      <trackRevisions>false</trackRevisions>
    </reviewItem>
    <reviewItem>
      <errorID>3fd036d9-48a1-44df-8f31-5022b06f0821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9EAE6A3</paraID>
      <start>0</start>
      <end>2</end>
      <status>unmodified</status>
      <modifiedWord/>
      <trackRevisions>false</trackRevisions>
    </reviewItem>
    <reviewItem>
      <errorID>afd2318b-2c15-44e1-ad26-6976cac3590f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312AD3D0</paraID>
      <start>0</start>
      <end>2</end>
      <status>unmodified</status>
      <modifiedWord/>
      <trackRevisions>false</trackRevisions>
    </reviewItem>
    <reviewItem>
      <errorID>4ca0e290-f69c-46b1-ba70-24604e0ccece</errorID>
      <errorWord>泡模</errorWord>
      <group>L1_Word</group>
      <groupName>字词问题</groupName>
      <ability>L2_Typo</ability>
      <abilityName>字词错误</abilityName>
      <candidateList>
        <item>泡沫</item>
      </candidateList>
      <explain/>
      <paraID>FFFFFFFFC0E2672A</paraID>
      <start>62</start>
      <end>64</end>
      <status>unmodified</status>
      <modifiedWord/>
      <trackRevisions>false</trackRevisions>
    </reviewItem>
    <reviewItem>
      <errorID>5b35a8ff-e7b4-4b4e-b036-7c897965489b</errorID>
      <errorWord>泡模</errorWord>
      <group>L1_Word</group>
      <groupName>字词问题</groupName>
      <ability>L2_Typo</ability>
      <abilityName>字词错误</abilityName>
      <candidateList>
        <item>泡沫</item>
      </candidateList>
      <explain/>
      <paraID>6674AEDD</paraID>
      <start>0</start>
      <end>2</end>
      <status>unmodified</status>
      <modifiedWord/>
      <trackRevisions>false</trackRevisions>
    </reviewItem>
    <reviewItem>
      <errorID>fa4e4bd3-f8f9-47e3-bce7-32b298763bd6</errorID>
      <errorWord>泡模</errorWord>
      <group>L1_Word</group>
      <groupName>字词问题</groupName>
      <ability>L2_Typo</ability>
      <abilityName>字词错误</abilityName>
      <candidateList>
        <item>泡沫</item>
      </candidateList>
      <explain/>
      <paraID> 8C39551</paraID>
      <start>0</start>
      <end>2</end>
      <status>unmodified</status>
      <modifiedWord/>
      <trackRevisions>false</trackRevisions>
    </reviewItem>
    <reviewItem>
      <errorID>4bd853b6-ad57-409a-a566-93fe381b780d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FFFFFFFFC8BF1E11</paraID>
      <start>0</start>
      <end>2</end>
      <status>unmodified</status>
      <modifiedWord/>
      <trackRevisions>false</trackRevisions>
    </reviewItem>
    <reviewItem>
      <errorID>aaaf9700-ae1f-4f74-9326-044469446e79</errorID>
      <errorWord>污水厂</errorWord>
      <group>L1_Word</group>
      <groupName>字词问题</groupName>
      <ability>L2_Typo</ability>
      <abilityName>字词错误</abilityName>
      <candidateList>
        <item>污水处理厂</item>
      </candidateList>
      <explain/>
      <paraID>FFFFFFFFE762D95F</paraID>
      <start>178</start>
      <end>181</end>
      <status>unmodified</status>
      <modifiedWord/>
      <trackRevisions>false</trackRevisions>
    </reviewItem>
    <reviewItem>
      <errorID>8600cc74-01c7-41ee-974c-f338cd53ddef</errorID>
      <errorWord>（</errorWord>
      <group>L1_Format</group>
      <groupName>格式问题</groupName>
      <ability>L2_HalfPunc</ability>
      <abilityName>全半角检查</abilityName>
      <candidateList>
        <item>(</item>
      </candidateList>
      <explain>文本全半角错误。</explain>
      <paraID>2275761F</paraID>
      <start>1</start>
      <end>2</end>
      <status>unmodified</status>
      <modifiedWord/>
      <trackRevisions>false</trackRevisions>
    </reviewItem>
    <reviewItem>
      <errorID>033f7d30-df97-4f33-9b25-275273dde707</errorID>
      <errorWord>）</errorWord>
      <group>L1_Format</group>
      <groupName>格式问题</groupName>
      <ability>L2_HalfPunc</ability>
      <abilityName>全半角检查</abilityName>
      <candidateList>
        <item>)</item>
      </candidateList>
      <explain>文本全半角错误。</explain>
      <paraID>2275761F</paraID>
      <start>3</start>
      <end>4</end>
      <status>unmodified</status>
      <modifiedWord/>
      <trackRevisions>false</trackRevisions>
    </reviewItem>
    <reviewItem>
      <errorID>9a6e2941-bc96-4cab-a3d1-1431e3a8ded1</errorID>
      <errorWord>（</errorWord>
      <group>L1_Format</group>
      <groupName>格式问题</groupName>
      <ability>L2_HalfPunc</ability>
      <abilityName>全半角检查</abilityName>
      <candidateList>
        <item>(</item>
      </candidateList>
      <explain>文本全半角错误。</explain>
      <paraID>4CAA10A8</paraID>
      <start>2</start>
      <end>3</end>
      <status>unmodified</status>
      <modifiedWord/>
      <trackRevisions>false</trackRevisions>
    </reviewItem>
    <reviewItem>
      <errorID>2c36a44d-a17a-4cff-9678-09520fd61c40</errorID>
      <errorWord>）</errorWord>
      <group>L1_Format</group>
      <groupName>格式问题</groupName>
      <ability>L2_HalfPunc</ability>
      <abilityName>全半角检查</abilityName>
      <candidateList>
        <item>)</item>
      </candidateList>
      <explain>文本全半角错误。</explain>
      <paraID>4CAA10A8</paraID>
      <start>5</start>
      <end>6</end>
      <status>unmodified</status>
      <modifiedWord/>
      <trackRevisions>false</trackRevisions>
    </reviewItem>
    <reviewItem>
      <errorID>5ce84c5e-5b3b-4ecc-ac7d-2f61c1f005c5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FFFFFFFF93DF5520</paraID>
      <start>0</start>
      <end>2</end>
      <status>unmodified</status>
      <modifiedWord/>
      <trackRevisions>false</trackRevisions>
    </reviewItem>
    <reviewItem>
      <errorID>37b4a7f0-cef3-4851-92e8-20271bde7825</errorID>
      <errorWord>&lt;</errorWord>
      <group>L1_Format</group>
      <groupName>格式问题</groupName>
      <ability>L2_HalfPunc</ability>
      <abilityName>全半角检查</abilityName>
      <candidateList>
        <item>〈</item>
      </candidateList>
      <explain>文本全半角错误。</explain>
      <paraID>FFFFFFFFF534A679</paraID>
      <start>13</start>
      <end>14</end>
      <status>unmodified</status>
      <modifiedWord/>
      <trackRevisions>false</trackRevisions>
    </reviewItem>
    <reviewItem>
      <errorID>7018a2d6-a7fc-4111-a77f-462ac5673b04</errorID>
      <errorWord>&gt;的通知》</errorWord>
      <group>L1_Punc</group>
      <groupName>标点问题</groupName>
      <ability>L2_Punc</ability>
      <abilityName>标点符号检查</abilityName>
      <candidateList>
        <item>〉的通知》</item>
      </candidateList>
      <explain/>
      <paraID>FFFFFFFFF534A679</paraID>
      <start>29</start>
      <end>34</end>
      <status>unmodified</status>
      <modifiedWord/>
      <trackRevisions>false</trackRevisions>
    </reviewItem>
    <reviewItem>
      <errorID>7225afa2-0f00-4fa3-b55e-0b7a51bb98f4</errorID>
      <errorWord>)</errorWord>
      <group>L1_Format</group>
      <groupName>格式问题</groupName>
      <ability>L2_HalfPunc</ability>
      <abilityName>全半角检查</abilityName>
      <candidateList>
        <item>）</item>
      </candidateList>
      <explain>文本全半角错误。</explain>
      <paraID>FFFFFFFFF534A679</paraID>
      <start>127</start>
      <end>128</end>
      <status>unmodified</status>
      <modifiedWord/>
      <trackRevisions>false</trackRevisions>
    </reviewItem>
    <reviewItem>
      <errorID>911080cc-fa9b-4306-9c3d-9eeb8891465a</errorID>
      <errorWord>)</errorWord>
      <group>L1_Format</group>
      <groupName>格式问题</groupName>
      <ability>L2_HalfPunc</ability>
      <abilityName>全半角检查</abilityName>
      <candidateList>
        <item>）</item>
      </candidateList>
      <explain>文本全半角错误。</explain>
      <paraID>FFFFFFFFF534A679</paraID>
      <start>150</start>
      <end>151</end>
      <status>unmodified</status>
      <modifiedWord/>
      <trackRevisions>false</trackRevisions>
    </reviewItem>
    <reviewItem>
      <errorID>585c28e0-c262-4394-a298-89adce216301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FFFFFFFFC2905296</paraID>
      <start>0</start>
      <end>2</end>
      <status>unmodified</status>
      <modifiedWord/>
      <trackRevisions>false</trackRevisions>
    </reviewItem>
    <reviewItem>
      <errorID>9e43c1ae-38ee-405b-960e-3cf225736b35</errorID>
      <errorWord>“/</errorWord>
      <group>L1_Punc</group>
      <groupName>标点问题</groupName>
      <ability>L2_Punc</ability>
      <abilityName>标点符号检查</abilityName>
      <candidateList>
        <item>“</item>
      </candidateList>
      <explain/>
      <paraID> 2D2E42F</paraID>
      <start>2</start>
      <end>4</end>
      <status>unmodified</status>
      <modifiedWord/>
      <trackRevisions>false</trackRevisions>
    </reviewItem>
    <reviewItem>
      <errorID>6223c228-38b0-46b8-84b4-3ffd9720a113</errorID>
      <errorWord>“/</errorWord>
      <group>L1_Punc</group>
      <groupName>标点问题</groupName>
      <ability>L2_Punc</ability>
      <abilityName>标点符号检查</abilityName>
      <candidateList>
        <item>“</item>
      </candidateList>
      <explain/>
      <paraID> 2D2E42F</paraID>
      <start>11</start>
      <end>13</end>
      <status>unmodified</status>
      <modifiedWord/>
      <trackRevisions>false</trackRevisions>
    </reviewItem>
    <reviewItem>
      <errorID>9a7731d9-7b2a-418b-8246-19d62e09b5b0</errorID>
      <errorWord>;</errorWord>
      <group>L1_Format</group>
      <groupName>格式问题</groupName>
      <ability>L2_HalfPunc</ability>
      <abilityName>全半角检查</abilityName>
      <candidateList>
        <item>；</item>
      </candidateList>
      <explain>文本全半角错误。</explain>
      <paraID> 2D2E42F</paraID>
      <start>23</start>
      <end>24</end>
      <status>unmodified</status>
      <modifiedWord/>
      <trackRevisions>false</trackRevisions>
    </reviewItem>
    <reviewItem>
      <errorID>9c2d2584-b815-4d09-b967-fd0aecb6052f</errorID>
      <errorWord>其它</errorWord>
      <group>L1_Word</group>
      <groupName>字词问题</groupName>
      <ability>L2_Alias</ability>
      <abilityName>也作/曾用词</abilityName>
      <candidateList>
        <item>其他</item>
      </candidateList>
      <explain>词汇[其它]为不规范表述或旧称，其规范书面表述为[其他]。</explain>
      <paraID>585AF20A</paraID>
      <start>70</start>
      <end>72</end>
      <status>unmodified</status>
      <modifiedWord/>
      <trackRevisions>false</trackRevisions>
    </reviewItem>
    <reviewItem>
      <errorID>fa430871-c28a-4a86-9ce6-6c1a9bcdc609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FFFFFFFF952767B8</paraID>
      <start>0</start>
      <end>2</end>
      <status>unmodified</status>
      <modifiedWord/>
      <trackRevisions>false</trackRevisions>
    </reviewItem>
    <reviewItem>
      <errorID>8cadbfe5-39e6-4edc-bfbb-5fce99bbafba</errorID>
      <errorWord>-</errorWord>
      <group>L1_Format</group>
      <groupName>格式问题</groupName>
      <ability>L2_HalfPunc</ability>
      <abilityName>全半角检查</abilityName>
      <candidateList>
        <item>－</item>
      </candidateList>
      <explain>文本全半角错误。</explain>
      <paraID>23123024</paraID>
      <start>95</start>
      <end>96</end>
      <status>unmodified</status>
      <modifiedWord/>
      <trackRevisions>false</trackRevisions>
    </reviewItem>
    <reviewItem>
      <errorID>bae11d93-e4e8-46dc-b679-0c1045628359</errorID>
      <errorWord>-</errorWord>
      <group>L1_Format</group>
      <groupName>格式问题</groupName>
      <ability>L2_HalfPunc</ability>
      <abilityName>全半角检查</abilityName>
      <candidateList>
        <item>－</item>
      </candidateList>
      <explain>文本全半角错误。</explain>
      <paraID>23123024</paraID>
      <start>127</start>
      <end>128</end>
      <status>unmodified</status>
      <modifiedWord/>
      <trackRevisions>false</trackRevisions>
    </reviewItem>
    <reviewItem>
      <errorID>a318c0e4-e52f-4adc-ba15-ed60fef4ff7a</errorID>
      <errorWord>-</errorWord>
      <group>L1_Format</group>
      <groupName>格式问题</groupName>
      <ability>L2_HalfPunc</ability>
      <abilityName>全半角检查</abilityName>
      <candidateList>
        <item>－</item>
      </candidateList>
      <explain>文本全半角错误。</explain>
      <paraID>79C2444F</paraID>
      <start>7</start>
      <end>8</end>
      <status>unmodified</status>
      <modifiedWord/>
      <trackRevisions>false</trackRevisions>
    </reviewItem>
    <reviewItem>
      <errorID>ab8f8a7f-130b-4022-972b-70a159e0784d</errorID>
      <errorWord>-</errorWord>
      <group>L1_Format</group>
      <groupName>格式问题</groupName>
      <ability>L2_HalfPunc</ability>
      <abilityName>全半角检查</abilityName>
      <candidateList>
        <item>－</item>
      </candidateList>
      <explain>文本全半角错误。</explain>
      <paraID>1115E963</paraID>
      <start>7</start>
      <end>8</end>
      <status>unmodified</status>
      <modifiedWord/>
      <trackRevisions>false</trackRevisions>
    </reviewItem>
    <reviewItem>
      <errorID>69af4c3f-81d0-4e07-88be-b4d57c5460a6</errorID>
      <errorWord>-</errorWord>
      <group>L1_Format</group>
      <groupName>格式问题</groupName>
      <ability>L2_HalfPunc</ability>
      <abilityName>全半角检查</abilityName>
      <candidateList>
        <item>－</item>
      </candidateList>
      <explain>文本全半角错误。</explain>
      <paraID>1972E789</paraID>
      <start>7</start>
      <end>8</end>
      <status>unmodified</status>
      <modifiedWord/>
      <trackRevisions>false</trackRevisions>
    </reviewItem>
    <reviewItem>
      <errorID>da7fe4bf-4acb-49d0-928f-2df396318fa8</errorID>
      <errorWord>*</errorWord>
      <group>L1_Punc</group>
      <groupName>标点问题</groupName>
      <ability>L2_Punc</ability>
      <abilityName>标点符号检查</abilityName>
      <candidateList/>
      <explain/>
      <paraID>4B8BA743</paraID>
      <start>0</start>
      <end>1</end>
      <status>unmodified</status>
      <modifiedWord/>
      <trackRevisions>false</trackRevisions>
    </reviewItem>
    <reviewItem>
      <errorID>5741da46-6539-47cf-be9d-c565a6ecee69</errorID>
      <errorWord>（</errorWord>
      <group>L1_Format</group>
      <groupName>格式问题</groupName>
      <ability>L2_HalfPunc</ability>
      <abilityName>全半角检查</abilityName>
      <candidateList>
        <item>(</item>
      </candidateList>
      <explain>文本全半角错误。</explain>
      <paraID>387C843E</paraID>
      <start>8</start>
      <end>9</end>
      <status>unmodified</status>
      <modifiedWord/>
      <trackRevisions>false</trackRevisions>
    </reviewItem>
    <reviewItem>
      <errorID>07fe4d2f-6ac9-4eab-9f72-37c8675cb6f0</errorID>
      <errorWord>）</errorWord>
      <group>L1_Format</group>
      <groupName>格式问题</groupName>
      <ability>L2_HalfPunc</ability>
      <abilityName>全半角检查</abilityName>
      <candidateList>
        <item>)</item>
      </candidateList>
      <explain>文本全半角错误。</explain>
      <paraID>387C843E</paraID>
      <start>13</start>
      <end>14</end>
      <status>unmodified</status>
      <modifiedWord/>
      <trackRevisions>false</trackRevisions>
    </reviewItem>
    <reviewItem>
      <errorID>ed29880e-70d6-47ce-a6c3-f95cc3ed4dab</errorID>
      <errorWord>（</errorWord>
      <group>L1_Format</group>
      <groupName>格式问题</groupName>
      <ability>L2_HalfPunc</ability>
      <abilityName>全半角检查</abilityName>
      <candidateList>
        <item>(</item>
      </candidateList>
      <explain>文本全半角错误。</explain>
      <paraID>387C843E</paraID>
      <start>16</start>
      <end>17</end>
      <status>unmodified</status>
      <modifiedWord/>
      <trackRevisions>false</trackRevisions>
    </reviewItem>
    <reviewItem>
      <errorID>1df9b7c2-b08e-46bb-a883-748b868be7f1</errorID>
      <errorWord>）</errorWord>
      <group>L1_Format</group>
      <groupName>格式问题</groupName>
      <ability>L2_HalfPunc</ability>
      <abilityName>全半角检查</abilityName>
      <candidateList>
        <item>)</item>
      </candidateList>
      <explain>文本全半角错误。</explain>
      <paraID>387C843E</paraID>
      <start>20</start>
      <end>21</end>
      <status>unmodified</status>
      <modifiedWord/>
      <trackRevisions>false</trackRevisions>
    </reviewItem>
    <reviewItem>
      <errorID>d5a81564-d591-41d2-8b6d-42ac8fa7984c</errorID>
      <errorWord>（</errorWord>
      <group>L1_Format</group>
      <groupName>格式问题</groupName>
      <ability>L2_HalfPunc</ability>
      <abilityName>全半角检查</abilityName>
      <candidateList>
        <item>(</item>
      </candidateList>
      <explain>文本全半角错误。</explain>
      <paraID>387C843E</paraID>
      <start>22</start>
      <end>23</end>
      <status>unmodified</status>
      <modifiedWord/>
      <trackRevisions>false</trackRevisions>
    </reviewItem>
    <reviewItem>
      <errorID>d365712f-07e3-415b-a402-f80a145d0191</errorID>
      <errorWord>）</errorWord>
      <group>L1_Format</group>
      <groupName>格式问题</groupName>
      <ability>L2_HalfPunc</ability>
      <abilityName>全半角检查</abilityName>
      <candidateList>
        <item>)</item>
      </candidateList>
      <explain>文本全半角错误。</explain>
      <paraID>387C843E</paraID>
      <start>26</start>
      <end>27</end>
      <status>unmodified</status>
      <modifiedWord/>
      <trackRevisions>false</trackRevisions>
    </reviewItem>
    <reviewItem>
      <errorID>f3d8a8e9-ac0a-48a8-9b75-e0ba98d64ccc</errorID>
      <errorWord>（</errorWord>
      <group>L1_Format</group>
      <groupName>格式问题</groupName>
      <ability>L2_HalfPunc</ability>
      <abilityName>全半角检查</abilityName>
      <candidateList>
        <item>(</item>
      </candidateList>
      <explain>文本全半角错误。</explain>
      <paraID>387C843E</paraID>
      <start>29</start>
      <end>30</end>
      <status>unmodified</status>
      <modifiedWord/>
      <trackRevisions>false</trackRevisions>
    </reviewItem>
    <reviewItem>
      <errorID>8fadb171-9395-4d20-b89d-4d266000ffaf</errorID>
      <errorWord>）</errorWord>
      <group>L1_Format</group>
      <groupName>格式问题</groupName>
      <ability>L2_HalfPunc</ability>
      <abilityName>全半角检查</abilityName>
      <candidateList>
        <item>)</item>
      </candidateList>
      <explain>文本全半角错误。</explain>
      <paraID>387C843E</paraID>
      <start>33</start>
      <end>34</end>
      <status>unmodified</status>
      <modifiedWord/>
      <trackRevisions>false</trackRevisions>
    </reviewItem>
    <reviewItem>
      <errorID>e7caecef-0cf8-4ffd-be15-3cd4a498c81a</errorID>
      <errorWord>（</errorWord>
      <group>L1_Format</group>
      <groupName>格式问题</groupName>
      <ability>L2_HalfPunc</ability>
      <abilityName>全半角检查</abilityName>
      <candidateList>
        <item>(</item>
      </candidateList>
      <explain>文本全半角错误。</explain>
      <paraID>387C843E</paraID>
      <start>35</start>
      <end>36</end>
      <status>unmodified</status>
      <modifiedWord/>
      <trackRevisions>false</trackRevisions>
    </reviewItem>
    <reviewItem>
      <errorID>88dbccf6-ef36-4d37-a48d-efc0f359f058</errorID>
      <errorWord>）</errorWord>
      <group>L1_Format</group>
      <groupName>格式问题</groupName>
      <ability>L2_HalfPunc</ability>
      <abilityName>全半角检查</abilityName>
      <candidateList>
        <item>)</item>
      </candidateList>
      <explain>文本全半角错误。</explain>
      <paraID>387C843E</paraID>
      <start>39</start>
      <end>40</end>
      <status>unmodified</status>
      <modifiedWord/>
      <trackRevisions>false</trackRevisions>
    </reviewItem>
    <reviewItem>
      <errorID>05798d3d-71a6-4636-b9e3-5c5829b53913</errorID>
      <errorWord>泡模</errorWord>
      <group>L1_Word</group>
      <groupName>字词问题</groupName>
      <ability>L2_Typo</ability>
      <abilityName>字词错误</abilityName>
      <candidateList>
        <item>泡沫</item>
      </candidateList>
      <explain/>
      <paraID>600B414B</paraID>
      <start>22</start>
      <end>24</end>
      <status>unmodified</status>
      <modifiedWord/>
      <trackRevisions>false</trackRevisions>
    </reviewItem>
    <reviewItem>
      <errorID>4530f46c-e464-4d4d-b33a-8d73b231dab1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1A4F2DAB</paraID>
      <start>24</start>
      <end>25</end>
      <status>unmodified</status>
      <modifiedWord/>
      <trackRevisions>false</trackRevisions>
    </reviewItem>
    <reviewItem>
      <errorID>d8dd7af2-a9cf-4cb7-8efe-872a7190b08d</errorID>
      <errorWord>（</errorWord>
      <group>L1_Format</group>
      <groupName>格式问题</groupName>
      <ability>L2_HalfPunc</ability>
      <abilityName>全半角检查</abilityName>
      <candidateList>
        <item>(</item>
      </candidateList>
      <explain>文本全半角错误。</explain>
      <paraID>49F983A2</paraID>
      <start>0</start>
      <end>1</end>
      <status>unmodified</status>
      <modifiedWord/>
      <trackRevisions>false</trackRevisions>
    </reviewItem>
    <reviewItem>
      <errorID>12e39ab6-b8d5-4fa5-bfaa-9dda4061b4fc</errorID>
      <errorWord>）</errorWord>
      <group>L1_Format</group>
      <groupName>格式问题</groupName>
      <ability>L2_HalfPunc</ability>
      <abilityName>全半角检查</abilityName>
      <candidateList>
        <item>)</item>
      </candidateList>
      <explain>文本全半角错误。</explain>
      <paraID>49F983A2</paraID>
      <start>2</start>
      <end>3</end>
      <status>unmodified</status>
      <modifiedWord/>
      <trackRevisions>false</trackRevisions>
    </reviewItem>
    <reviewItem>
      <errorID>b75a6b51-92f9-4a04-954e-ff8322056212</errorID>
      <errorWord>(</errorWord>
      <group>L1_Format</group>
      <groupName>格式问题</groupName>
      <ability>L2_HalfPunc</ability>
      <abilityName>全半角检查</abilityName>
      <candidateList>
        <item>（</item>
      </candidateList>
      <explain>文本全半角错误。</explain>
      <paraID>353E6323</paraID>
      <start>3</start>
      <end>4</end>
      <status>unmodified</status>
      <modifiedWord/>
      <trackRevisions>false</trackRevisions>
    </reviewItem>
    <reviewItem>
      <errorID>dc98aeb3-6a6c-4aa7-9c22-b0fad7014cdc</errorID>
      <errorWord>)</errorWord>
      <group>L1_Format</group>
      <groupName>格式问题</groupName>
      <ability>L2_HalfPunc</ability>
      <abilityName>全半角检查</abilityName>
      <candidateList>
        <item>）</item>
      </candidateList>
      <explain>文本全半角错误。</explain>
      <paraID>353E6323</paraID>
      <start>7</start>
      <end>8</end>
      <status>unmodified</status>
      <modifiedWord/>
      <trackRevisions>false</trackRevisions>
    </reviewItem>
    <reviewItem>
      <errorID>3607addd-2cd2-4e2a-b33f-d9f7be4ac454</errorID>
      <errorWord>(</errorWord>
      <group>L1_Format</group>
      <groupName>格式问题</groupName>
      <ability>L2_HalfPunc</ability>
      <abilityName>全半角检查</abilityName>
      <candidateList>
        <item>（</item>
      </candidateList>
      <explain>文本全半角错误。</explain>
      <paraID>4C9B9F0F</paraID>
      <start>3</start>
      <end>4</end>
      <status>unmodified</status>
      <modifiedWord/>
      <trackRevisions>false</trackRevisions>
    </reviewItem>
    <reviewItem>
      <errorID>11a6481c-56b5-420d-949c-04dad85c0097</errorID>
      <errorWord>)</errorWord>
      <group>L1_Format</group>
      <groupName>格式问题</groupName>
      <ability>L2_HalfPunc</ability>
      <abilityName>全半角检查</abilityName>
      <candidateList>
        <item>）</item>
      </candidateList>
      <explain>文本全半角错误。</explain>
      <paraID>4C9B9F0F</paraID>
      <start>7</start>
      <end>8</end>
      <status>unmodified</status>
      <modifiedWord/>
      <trackRevisions>false</trackRevisions>
    </reviewItem>
    <reviewItem>
      <errorID>640158bb-a311-47db-8962-81591bdf4fea</errorID>
      <errorWord>泡模</errorWord>
      <group>L1_Word</group>
      <groupName>字词问题</groupName>
      <ability>L2_Typo</ability>
      <abilityName>字词错误</abilityName>
      <candidateList>
        <item>泡沫</item>
      </candidateList>
      <explain/>
      <paraID> 3B7052D</paraID>
      <start>0</start>
      <end>2</end>
      <status>unmodified</status>
      <modifiedWord/>
      <trackRevisions>false</trackRevisions>
    </reviewItem>
    <reviewItem>
      <errorID>aa9b6165-0089-4943-a76b-d399e057ee78</errorID>
      <errorWord>（</errorWord>
      <group>L1_Format</group>
      <groupName>格式问题</groupName>
      <ability>L2_HalfPunc</ability>
      <abilityName>全半角检查</abilityName>
      <candidateList>
        <item>(</item>
      </candidateList>
      <explain>文本全半角错误。</explain>
      <paraID> C70D68D</paraID>
      <start>0</start>
      <end>1</end>
      <status>unmodified</status>
      <modifiedWord/>
      <trackRevisions>false</trackRevisions>
    </reviewItem>
    <reviewItem>
      <errorID>b3134439-6feb-49d0-b5e8-1e7402d39002</errorID>
      <errorWord>）</errorWord>
      <group>L1_Format</group>
      <groupName>格式问题</groupName>
      <ability>L2_HalfPunc</ability>
      <abilityName>全半角检查</abilityName>
      <candidateList>
        <item>)</item>
      </candidateList>
      <explain>文本全半角错误。</explain>
      <paraID> C70D68D</paraID>
      <start>2</start>
      <end>3</end>
      <status>unmodified</status>
      <modifiedWord/>
      <trackRevisions>false</trackRevisions>
    </reviewItem>
    <reviewItem>
      <errorID>2fc2796f-1249-40f4-9ca2-0627dce58fff</errorID>
      <errorWord>(</errorWord>
      <group>L1_Format</group>
      <groupName>格式问题</groupName>
      <ability>L2_HalfPunc</ability>
      <abilityName>全半角检查</abilityName>
      <candidateList>
        <item>（</item>
      </candidateList>
      <explain>文本全半角错误。</explain>
      <paraID>16DDFDE2</paraID>
      <start>3</start>
      <end>4</end>
      <status>unmodified</status>
      <modifiedWord/>
      <trackRevisions>false</trackRevisions>
    </reviewItem>
    <reviewItem>
      <errorID>95f1c2e3-c43e-4c75-999e-7e1391f531ba</errorID>
      <errorWord>)</errorWord>
      <group>L1_Format</group>
      <groupName>格式问题</groupName>
      <ability>L2_HalfPunc</ability>
      <abilityName>全半角检查</abilityName>
      <candidateList>
        <item>）</item>
      </candidateList>
      <explain>文本全半角错误。</explain>
      <paraID>16DDFDE2</paraID>
      <start>7</start>
      <end>8</end>
      <status>unmodified</status>
      <modifiedWord/>
      <trackRevisions>false</trackRevisions>
    </reviewItem>
    <reviewItem>
      <errorID>61b8749f-2bea-4a08-ba73-e174f6dfb7de</errorID>
      <errorWord>(</errorWord>
      <group>L1_Format</group>
      <groupName>格式问题</groupName>
      <ability>L2_HalfPunc</ability>
      <abilityName>全半角检查</abilityName>
      <candidateList>
        <item>（</item>
      </candidateList>
      <explain>文本全半角错误。</explain>
      <paraID>61620919</paraID>
      <start>3</start>
      <end>4</end>
      <status>unmodified</status>
      <modifiedWord/>
      <trackRevisions>false</trackRevisions>
    </reviewItem>
    <reviewItem>
      <errorID>93655864-9749-4d3f-ad92-dd506b6ab1f9</errorID>
      <errorWord>)</errorWord>
      <group>L1_Format</group>
      <groupName>格式问题</groupName>
      <ability>L2_HalfPunc</ability>
      <abilityName>全半角检查</abilityName>
      <candidateList>
        <item>）</item>
      </candidateList>
      <explain>文本全半角错误。</explain>
      <paraID>61620919</paraID>
      <start>7</start>
      <end>8</end>
      <status>unmodified</status>
      <modifiedWord/>
      <trackRevisions>false</trackRevisions>
    </reviewItem>
    <reviewItem>
      <errorID>06beb63b-3040-4224-9f20-1447561ff829</errorID>
      <errorWord>泡模</errorWord>
      <group>L1_Word</group>
      <groupName>字词问题</groupName>
      <ability>L2_Typo</ability>
      <abilityName>字词错误</abilityName>
      <candidateList>
        <item>泡沫</item>
      </candidateList>
      <explain/>
      <paraID>49667809</paraID>
      <start>0</start>
      <end>2</end>
      <status>unmodified</status>
      <modifiedWord/>
      <trackRevisions>false</trackRevisions>
    </reviewItem>
    <reviewItem>
      <errorID>7b0416a7-9f5d-4ec9-ae28-8fe8216b8d93</errorID>
      <errorWord>泡模</errorWord>
      <group>L1_Word</group>
      <groupName>字词问题</groupName>
      <ability>L2_Typo</ability>
      <abilityName>字词错误</abilityName>
      <candidateList>
        <item>泡沫</item>
      </candidateList>
      <explain/>
      <paraID>298028BD</paraID>
      <start>0</start>
      <end>2</end>
      <status>unmodified</status>
      <modifiedWord/>
      <trackRevisions>false</trackRevisions>
    </reviewItem>
    <reviewItem>
      <errorID>667f7d01-b760-4285-8067-e858f15a8cc7</errorID>
      <errorWord>泡模</errorWord>
      <group>L1_Word</group>
      <groupName>字词问题</groupName>
      <ability>L2_Typo</ability>
      <abilityName>字词错误</abilityName>
      <candidateList>
        <item>泡沫</item>
      </candidateList>
      <explain/>
      <paraID>1D3DCCC8</paraID>
      <start>0</start>
      <end>2</end>
      <status>unmodified</status>
      <modifiedWord/>
      <trackRevisions>false</trackRevisions>
    </reviewItem>
    <reviewItem>
      <errorID>b5b9d955-2587-4f85-9c2d-c5f0f34088b1</errorID>
      <errorWord>泡模</errorWord>
      <group>L1_Word</group>
      <groupName>字词问题</groupName>
      <ability>L2_Typo</ability>
      <abilityName>字词错误</abilityName>
      <candidateList>
        <item>泡沫</item>
      </candidateList>
      <explain/>
      <paraID>7BCB1C0F</paraID>
      <start>0</start>
      <end>2</end>
      <status>unmodified</status>
      <modifiedWord/>
      <trackRevisions>false</trackRevisions>
    </reviewItem>
    <reviewItem>
      <errorID>5cf899b6-8c6d-4a52-a245-8ec16eedd8a8</errorID>
      <errorWord>泡模</errorWord>
      <group>L1_Word</group>
      <groupName>字词问题</groupName>
      <ability>L2_Typo</ability>
      <abilityName>字词错误</abilityName>
      <candidateList>
        <item>泡沫</item>
      </candidateList>
      <explain/>
      <paraID>3B65ABE7</paraID>
      <start>0</start>
      <end>2</end>
      <status>unmodified</status>
      <modifiedWord/>
      <trackRevisions>false</trackRevisions>
    </reviewItem>
    <reviewItem>
      <errorID>ea94e637-31e3-4935-b9bc-b25a603ca155</errorID>
      <errorWord>相联</errorWord>
      <group>L1_Word</group>
      <groupName>字词问题</groupName>
      <ability>L2_Typo</ability>
      <abilityName>字词错误</abilityName>
      <candidateList>
        <item>相连</item>
      </candidateList>
      <explain/>
      <paraID>2D7AE093</paraID>
      <start>16</start>
      <end>18</end>
      <status>unmodified</status>
      <modifiedWord/>
      <trackRevisions>false</trackRevisions>
    </reviewItem>
    <reviewItem>
      <errorID>10bd4c87-179b-4f5e-a54d-4687912d3bff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3D5F37E3</paraID>
      <start>127</start>
      <end>128</end>
      <status>unmodified</status>
      <modifiedWord/>
      <trackRevisions>false</trackRevisions>
    </reviewItem>
    <reviewItem>
      <errorID>a945c845-9a74-4fc0-ac94-d055abfb009e</errorID>
      <errorWord>泡模</errorWord>
      <group>L1_Word</group>
      <groupName>字词问题</groupName>
      <ability>L2_Typo</ability>
      <abilityName>字词错误</abilityName>
      <candidateList>
        <item>泡沫</item>
      </candidateList>
      <explain/>
      <paraID>3D5F37E3</paraID>
      <start>149</start>
      <end>151</end>
      <status>unmodified</status>
      <modifiedWord/>
      <trackRevisions>false</trackRevisions>
    </reviewItem>
    <reviewItem>
      <errorID>cec45214-bbd8-4577-b177-c56845d2bf0a</errorID>
      <errorWord>、</errorWord>
      <group>L1_Punc</group>
      <groupName>标点问题</groupName>
      <ability>L2_Punc</ability>
      <abilityName>标点符号检查</abilityName>
      <candidateList>
        <item>.</item>
      </candidateList>
      <explain/>
      <paraID>36F5AF05</paraID>
      <start>1</start>
      <end>2</end>
      <status>unmodified</status>
      <modifiedWord/>
      <trackRevisions>false</trackRevisions>
    </reviewItem>
    <reviewItem>
      <errorID>927a79a2-856c-4296-af7a-561e63f6651f</errorID>
      <errorWord>泡模</errorWord>
      <group>L1_Word</group>
      <groupName>字词问题</groupName>
      <ability>L2_Typo</ability>
      <abilityName>字词错误</abilityName>
      <candidateList>
        <item>泡沫</item>
      </candidateList>
      <explain/>
      <paraID>3281095D</paraID>
      <start>17</start>
      <end>19</end>
      <status>unmodified</status>
      <modifiedWord/>
      <trackRevisions>false</trackRevisions>
    </reviewItem>
    <reviewItem>
      <errorID>dd1fd9e5-8d11-4108-90e7-ccb7d3251a44</errorID>
      <errorWord>顾</errorWord>
      <group>L1_Word</group>
      <groupName>字词问题</groupName>
      <ability>L2_Typo</ability>
      <abilityName>字词错误</abilityName>
      <candidateList>
        <item>故</item>
      </candidateList>
      <explain/>
      <paraID>3281095D</paraID>
      <start>143</start>
      <end>144</end>
      <status>unmodified</status>
      <modifiedWord/>
      <trackRevisions>false</trackRevisions>
    </reviewItem>
    <reviewItem>
      <errorID>585c0453-99d8-4aba-a30f-ffe351a07112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FFFFFFFF9DDCD564</paraID>
      <start>0</start>
      <end>2</end>
      <status>unmodified</status>
      <modifiedWord/>
      <trackRevisions>false</trackRevisions>
    </reviewItem>
    <reviewItem>
      <errorID>85458188-4cdb-46e5-9546-bd79d2a3bcad</errorID>
      <errorWord>为PH</errorWord>
      <group>L1_Word</group>
      <groupName>字词问题</groupName>
      <ability>L2_Typo</ability>
      <abilityName>字词错误</abilityName>
      <candidateList>
        <item>为pH</item>
      </candidateList>
      <explain/>
      <paraID>2B625940</paraID>
      <start>63</start>
      <end>66</end>
      <status>unmodified</status>
      <modifiedWord/>
      <trackRevisions>false</trackRevisions>
    </reviewItem>
    <reviewItem>
      <errorID>30abaa4d-3e9a-49dd-bff9-030675bb575f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607243F6</paraID>
      <start>0</start>
      <end>2</end>
      <status>unmodified</status>
      <modifiedWord/>
      <trackRevisions>false</trackRevisions>
    </reviewItem>
    <reviewItem>
      <errorID>09600bb7-140d-469f-b037-103f8dadbc72</errorID>
      <errorWord>)</errorWord>
      <group>L1_Format</group>
      <groupName>格式问题</groupName>
      <ability>L2_HalfPunc</ability>
      <abilityName>全半角检查</abilityName>
      <candidateList>
        <item>）</item>
      </candidateList>
      <explain>文本全半角错误。</explain>
      <paraID>59BD5375</paraID>
      <start>80</start>
      <end>81</end>
      <status>unmodified</status>
      <modifiedWord/>
      <trackRevisions>false</trackRevisions>
    </reviewItem>
    <reviewItem>
      <errorID>571db3ec-125f-4b35-9e42-dce3ee977fce</errorID>
      <errorWord>优先选择用</errorWord>
      <group>L1_Word</group>
      <groupName>字词问题</groupName>
      <ability>L2_Typo</ability>
      <abilityName>字词错误</abilityName>
      <candidateList>
        <item>优先选择</item>
      </candidateList>
      <explain/>
      <paraID>FFFFFFFF8C863E89</paraID>
      <start>0</start>
      <end>5</end>
      <status>unmodified</status>
      <modifiedWord/>
      <trackRevisions>false</trackRevisions>
    </reviewItem>
    <reviewItem>
      <errorID>8c2ae1ff-1dee-4113-9832-29748f76080f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588AF413</paraID>
      <start>16</start>
      <end>17</end>
      <status>unmodified</status>
      <modifiedWord/>
      <trackRevisions>false</trackRevisions>
    </reviewItem>
    <reviewItem>
      <errorID>e62454eb-ffa4-4438-b036-5e800a2e03bb</errorID>
      <errorWord>)</errorWord>
      <group>L1_Format</group>
      <groupName>格式问题</groupName>
      <ability>L2_HalfPunc</ability>
      <abilityName>全半角检查</abilityName>
      <candidateList>
        <item>）</item>
      </candidateList>
      <explain>文本全半角错误。</explain>
      <paraID>11EC34D4</paraID>
      <start>11</start>
      <end>12</end>
      <status>unmodified</status>
      <modifiedWord/>
      <trackRevisions>false</trackRevisions>
    </reviewItem>
    <reviewItem>
      <errorID>ee6e2bec-ba5b-4b48-aee4-a8b93e1f99ef</errorID>
      <errorWord>小</errorWord>
      <group>L1_Word</group>
      <groupName>字词问题</groupName>
      <ability>L2_Typo</ability>
      <abilityName>字词错误</abilityName>
      <candidateList>
        <item/>
      </candidateList>
      <explain/>
      <paraID>FFFFFFFFFE6A1046</paraID>
      <start>0</start>
      <end>1</end>
      <status>unmodified</status>
      <modifiedWord/>
      <trackRevisions>false</trackRevisions>
    </reviewItem>
    <reviewItem>
      <errorID>c1be05f0-818e-462d-ad69-e8cf382f1562</errorID>
      <errorWord>小</errorWord>
      <group>L1_Word</group>
      <groupName>字词问题</groupName>
      <ability>L2_Typo</ability>
      <abilityName>字词错误</abilityName>
      <candidateList>
        <item>以</item>
      </candidateList>
      <explain>存在字形相近字词的误用。</explain>
      <paraID>60E8A561</paraID>
      <start>0</start>
      <end>1</end>
      <status>unmodified</status>
      <modifiedWord/>
      <trackRevisions>false</trackRevisions>
    </reviewItem>
    <reviewItem>
      <errorID>ea2874f5-9abb-4d28-9c11-99d7f14a669f</errorID>
      <errorWord>达</errorWord>
      <group>L1_Word</group>
      <groupName>字词问题</groupName>
      <ability>L2_Typo</ability>
      <abilityName>字词错误</abilityName>
      <candidateList>
        <item>达到</item>
      </candidateList>
      <explain>〈动〉到（多指抽象事物或程度）：达得到｜达不到｜目的没有～｜～国际水平。</explain>
      <paraID>FFFFFFFFA04C0F18</paraID>
      <start>43</start>
      <end>44</end>
      <status>unmodified</status>
      <modifiedWord/>
      <trackRevisions>false</trackRevisions>
    </reviewItem>
    <reviewItem>
      <errorID>95303845-49a6-4376-8f4b-0f7f89cde148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FFFFFFFFD2620E3A</paraID>
      <start>0</start>
      <end>2</end>
      <status>unmodified</status>
      <modifiedWord/>
      <trackRevisions>false</trackRevisions>
    </reviewItem>
    <reviewItem>
      <errorID>7a4d8b01-d7f9-4c33-a50b-0549638b61ed</errorID>
      <errorWord>泡模</errorWord>
      <group>L1_Word</group>
      <groupName>字词问题</groupName>
      <ability>L2_Typo</ability>
      <abilityName>字词错误</abilityName>
      <candidateList>
        <item>泡沫</item>
      </candidateList>
      <explain/>
      <paraID>71E90832</paraID>
      <start>7</start>
      <end>9</end>
      <status>unmodified</status>
      <modifiedWord/>
      <trackRevisions>false</trackRevisions>
    </reviewItem>
    <reviewItem>
      <errorID>c65f9e66-348a-4113-9157-cdf2012a755b</errorID>
      <errorWord>程</errorWord>
      <group>L1_Word</group>
      <groupName>字词问题</groupName>
      <ability>L2_Typo</ability>
      <abilityName>字词错误</abilityName>
      <candidateList>
        <item>程中</item>
      </candidateList>
      <explain/>
      <paraID>2C5059B7</paraID>
      <start>26</start>
      <end>27</end>
      <status>unmodified</status>
      <modifiedWord/>
      <trackRevisions>false</trackRevisions>
    </reviewItem>
    <reviewItem>
      <errorID>0e95c248-593c-4749-9cc4-85c33dbb78d0</errorID>
      <errorWord>程</errorWord>
      <group>L1_Word</group>
      <groupName>字词问题</groupName>
      <ability>L2_Typo</ability>
      <abilityName>字词错误</abilityName>
      <candidateList>
        <item>程中</item>
      </candidateList>
      <explain/>
      <paraID>FFFFFFFFB1A510DF</paraID>
      <start>17</start>
      <end>18</end>
      <status>unmodified</status>
      <modifiedWord/>
      <trackRevisions>false</trackRevisions>
    </reviewItem>
    <reviewItem>
      <errorID>d9b78ac4-8772-4cd5-bc3e-470b3e5a5819</errorID>
      <errorWord>泡模</errorWord>
      <group>L1_Word</group>
      <groupName>字词问题</groupName>
      <ability>L2_Typo</ability>
      <abilityName>字词错误</abilityName>
      <candidateList>
        <item>泡沫</item>
      </candidateList>
      <explain/>
      <paraID>227D360D</paraID>
      <start>0</start>
      <end>2</end>
      <status>unmodified</status>
      <modifiedWord/>
      <trackRevisions>false</trackRevisions>
    </reviewItem>
    <reviewItem>
      <errorID>4caa6bdc-c4a8-4582-b7c9-959e279f5c4b</errorID>
      <errorWord>(</errorWord>
      <group>L1_Format</group>
      <groupName>格式问题</groupName>
      <ability>L2_HalfPunc</ability>
      <abilityName>全半角检查</abilityName>
      <candidateList>
        <item>（</item>
      </candidateList>
      <explain>文本全半角错误。</explain>
      <paraID>241FE61A</paraID>
      <start>5</start>
      <end>6</end>
      <status>unmodified</status>
      <modifiedWord/>
      <trackRevisions>false</trackRevisions>
    </reviewItem>
    <reviewItem>
      <errorID>50724bb9-9f4f-4e53-ac87-1154070b8a8f</errorID>
      <errorWord>)</errorWord>
      <group>L1_Format</group>
      <groupName>格式问题</groupName>
      <ability>L2_HalfPunc</ability>
      <abilityName>全半角检查</abilityName>
      <candidateList>
        <item>）</item>
      </candidateList>
      <explain>文本全半角错误。</explain>
      <paraID>241FE61A</paraID>
      <start>9</start>
      <end>10</end>
      <status>unmodified</status>
      <modifiedWord/>
      <trackRevisions>false</trackRevisions>
    </reviewItem>
    <reviewItem>
      <errorID>e5c43532-c842-4e93-9e32-438fec24da7a</errorID>
      <errorWord>泡模</errorWord>
      <group>L1_Word</group>
      <groupName>字词问题</groupName>
      <ability>L2_Typo</ability>
      <abilityName>字词错误</abilityName>
      <candidateList>
        <item>泡沫</item>
      </candidateList>
      <explain/>
      <paraID>FFFFFFFF9F90BF84</paraID>
      <start>0</start>
      <end>2</end>
      <status>unmodified</status>
      <modifiedWord/>
      <trackRevisions>false</trackRevisions>
    </reviewItem>
    <reviewItem>
      <errorID>600d60b6-646f-42b9-802a-58a3199f861d</errorID>
      <errorWord>泡模</errorWord>
      <group>L1_Word</group>
      <groupName>字词问题</groupName>
      <ability>L2_Typo</ability>
      <abilityName>字词错误</abilityName>
      <candidateList>
        <item>泡沫</item>
      </candidateList>
      <explain/>
      <paraID> 4C7EFA1</paraID>
      <start>0</start>
      <end>2</end>
      <status>unmodified</status>
      <modifiedWord/>
      <trackRevisions>false</trackRevisions>
    </reviewItem>
    <reviewItem>
      <errorID>912ab484-b785-4703-8e95-129697571b5f</errorID>
      <errorWord>,</errorWord>
      <group>L1_Format</group>
      <groupName>格式问题</groupName>
      <ability>L2_HalfPunc</ability>
      <abilityName>全半角检查</abilityName>
      <candidateList>
        <item>，</item>
      </candidateList>
      <explain>文本全半角错误。</explain>
      <paraID>2154E6B6</paraID>
      <start>8</start>
      <end>9</end>
      <status>unmodified</status>
      <modifiedWord/>
      <trackRevisions>false</trackRevisions>
    </reviewItem>
    <reviewItem>
      <errorID>0884e377-992f-47f9-bd51-a80117918380</errorID>
      <errorWord>,</errorWord>
      <group>L1_Format</group>
      <groupName>格式问题</groupName>
      <ability>L2_HalfPunc</ability>
      <abilityName>全半角检查</abilityName>
      <candidateList>
        <item>，</item>
      </candidateList>
      <explain>文本全半角错误。</explain>
      <paraID>2154E6B6</paraID>
      <start>20</start>
      <end>21</end>
      <status>unmodified</status>
      <modifiedWord/>
      <trackRevisions>false</trackRevisions>
    </reviewItem>
    <reviewItem>
      <errorID>2efdd537-96f5-49ba-bdb5-3af4ae3ea972</errorID>
      <errorWord>,</errorWord>
      <group>L1_Format</group>
      <groupName>格式问题</groupName>
      <ability>L2_HalfPunc</ability>
      <abilityName>全半角检查</abilityName>
      <candidateList>
        <item>，</item>
      </candidateList>
      <explain>文本全半角错误。</explain>
      <paraID>2154E6B6</paraID>
      <start>29</start>
      <end>30</end>
      <status>unmodified</status>
      <modifiedWord/>
      <trackRevisions>false</trackRevisions>
    </reviewItem>
    <reviewItem>
      <errorID>50cb734b-bb52-484e-bdfe-e1e01155b62c</errorID>
      <errorWord>,</errorWord>
      <group>L1_Format</group>
      <groupName>格式问题</groupName>
      <ability>L2_HalfPunc</ability>
      <abilityName>全半角检查</abilityName>
      <candidateList>
        <item>，</item>
      </candidateList>
      <explain>文本全半角错误。</explain>
      <paraID>2154E6B6</paraID>
      <start>41</start>
      <end>42</end>
      <status>unmodified</status>
      <modifiedWord/>
      <trackRevisions>false</trackRevisions>
    </reviewItem>
    <reviewItem>
      <errorID>25498b58-3a5a-4857-a13b-e9dab2933495</errorID>
      <errorWord>,</errorWord>
      <group>L1_Format</group>
      <groupName>格式问题</groupName>
      <ability>L2_HalfPunc</ability>
      <abilityName>全半角检查</abilityName>
      <candidateList>
        <item>，</item>
      </candidateList>
      <explain>文本全半角错误。</explain>
      <paraID>2154E6B6</paraID>
      <start>59</start>
      <end>60</end>
      <status>unmodified</status>
      <modifiedWord/>
      <trackRevisions>false</trackRevisions>
    </reviewItem>
    <reviewItem>
      <errorID>41db03d4-3d75-4d7d-82cf-84d82add9087</errorID>
      <errorWord>,</errorWord>
      <group>L1_Format</group>
      <groupName>格式问题</groupName>
      <ability>L2_HalfPunc</ability>
      <abilityName>全半角检查</abilityName>
      <candidateList>
        <item>，</item>
      </candidateList>
      <explain>文本全半角错误。</explain>
      <paraID>2154E6B6</paraID>
      <start>71</start>
      <end>72</end>
      <status>unmodified</status>
      <modifiedWord/>
      <trackRevisions>false</trackRevisions>
    </reviewItem>
    <reviewItem>
      <errorID>d66060f6-7f41-4201-8cfe-2c1857169ce5</errorID>
      <errorWord>,</errorWord>
      <group>L1_Format</group>
      <groupName>格式问题</groupName>
      <ability>L2_HalfPunc</ability>
      <abilityName>全半角检查</abilityName>
      <candidateList>
        <item>，</item>
      </candidateList>
      <explain>文本全半角错误。</explain>
      <paraID>2154E6B6</paraID>
      <start>87</start>
      <end>88</end>
      <status>unmodified</status>
      <modifiedWord/>
      <trackRevisions>false</trackRevisions>
    </reviewItem>
    <reviewItem>
      <errorID>6cd318d3-9024-4966-91e8-b1940aa54444</errorID>
      <errorWord>,</errorWord>
      <group>L1_Format</group>
      <groupName>格式问题</groupName>
      <ability>L2_HalfPunc</ability>
      <abilityName>全半角检查</abilityName>
      <candidateList>
        <item>，</item>
      </candidateList>
      <explain>文本全半角错误。</explain>
      <paraID>2154E6B6</paraID>
      <start>106</start>
      <end>107</end>
      <status>unmodified</status>
      <modifiedWord/>
      <trackRevisions>false</trackRevisions>
    </reviewItem>
    <reviewItem>
      <errorID>e5d2d1d5-643e-430f-8fc6-750127b2fdfe</errorID>
      <errorWord>,</errorWord>
      <group>L1_Format</group>
      <groupName>格式问题</groupName>
      <ability>L2_HalfPunc</ability>
      <abilityName>全半角检查</abilityName>
      <candidateList>
        <item>，</item>
      </candidateList>
      <explain>文本全半角错误。</explain>
      <paraID>2154E6B6</paraID>
      <start>121</start>
      <end>122</end>
      <status>unmodified</status>
      <modifiedWord/>
      <trackRevisions>false</trackRevisions>
    </reviewItem>
    <reviewItem>
      <errorID>8406af70-d456-461c-ac05-d6f8934d42a5</errorID>
      <errorWord>,</errorWord>
      <group>L1_Format</group>
      <groupName>格式问题</groupName>
      <ability>L2_HalfPunc</ability>
      <abilityName>全半角检查</abilityName>
      <candidateList>
        <item>，</item>
      </candidateList>
      <explain>文本全半角错误。</explain>
      <paraID>2154E6B6</paraID>
      <start>133</start>
      <end>134</end>
      <status>unmodified</status>
      <modifiedWord/>
      <trackRevisions>false</trackRevisions>
    </reviewItem>
    <reviewItem>
      <errorID>00a785b7-6856-405f-958a-76e324c98653</errorID>
      <errorWord>,</errorWord>
      <group>L1_Format</group>
      <groupName>格式问题</groupName>
      <ability>L2_HalfPunc</ability>
      <abilityName>全半角检查</abilityName>
      <candidateList>
        <item>，</item>
      </candidateList>
      <explain>文本全半角错误。</explain>
      <paraID>2154E6B6</paraID>
      <start>145</start>
      <end>146</end>
      <status>unmodified</status>
      <modifiedWord/>
      <trackRevisions>false</trackRevisions>
    </reviewItem>
    <reviewItem>
      <errorID>375119ee-e49e-4060-80e4-15027af8ae66</errorID>
      <errorWord>,</errorWord>
      <group>L1_Format</group>
      <groupName>格式问题</groupName>
      <ability>L2_HalfPunc</ability>
      <abilityName>全半角检查</abilityName>
      <candidateList>
        <item>，</item>
      </candidateList>
      <explain>文本全半角错误。</explain>
      <paraID>2154E6B6</paraID>
      <start>157</start>
      <end>158</end>
      <status>unmodified</status>
      <modifiedWord/>
      <trackRevisions>false</trackRevisions>
    </reviewItem>
    <reviewItem>
      <errorID>1059050d-1b18-4924-81aa-ca9dbf28145e</errorID>
      <errorWord>,</errorWord>
      <group>L1_Format</group>
      <groupName>格式问题</groupName>
      <ability>L2_HalfPunc</ability>
      <abilityName>全半角检查</abilityName>
      <candidateList>
        <item>，</item>
      </candidateList>
      <explain>文本全半角错误。</explain>
      <paraID>2154E6B6</paraID>
      <start>169</start>
      <end>170</end>
      <status>unmodified</status>
      <modifiedWord/>
      <trackRevisions>false</trackRevisions>
    </reviewItem>
    <reviewItem>
      <errorID>2c799a61-6858-4105-9209-db0492fa0ae8</errorID>
      <errorWord>,</errorWord>
      <group>L1_Format</group>
      <groupName>格式问题</groupName>
      <ability>L2_HalfPunc</ability>
      <abilityName>全半角检查</abilityName>
      <candidateList>
        <item>，</item>
      </candidateList>
      <explain>文本全半角错误。</explain>
      <paraID>2154E6B6</paraID>
      <start>180</start>
      <end>181</end>
      <status>unmodified</status>
      <modifiedWord/>
      <trackRevisions>false</trackRevisions>
    </reviewItem>
    <reviewItem>
      <errorID>c65f1c8a-2108-4213-b05c-8ed55cf0216d</errorID>
      <errorWord>,</errorWord>
      <group>L1_Format</group>
      <groupName>格式问题</groupName>
      <ability>L2_HalfPunc</ability>
      <abilityName>全半角检查</abilityName>
      <candidateList>
        <item>，</item>
      </candidateList>
      <explain>文本全半角错误。</explain>
      <paraID>2154E6B6</paraID>
      <start>191</start>
      <end>192</end>
      <status>unmodified</status>
      <modifiedWord/>
      <trackRevisions>false</trackRevisions>
    </reviewItem>
    <reviewItem>
      <errorID>b28c8c89-9b3f-4869-9360-f726019701fd</errorID>
      <errorWord>,</errorWord>
      <group>L1_Format</group>
      <groupName>格式问题</groupName>
      <ability>L2_HalfPunc</ability>
      <abilityName>全半角检查</abilityName>
      <candidateList>
        <item>，</item>
      </candidateList>
      <explain>文本全半角错误。</explain>
      <paraID>2154E6B6</paraID>
      <start>202</start>
      <end>203</end>
      <status>unmodified</status>
      <modifiedWord/>
      <trackRevisions>false</trackRevisions>
    </reviewItem>
    <reviewItem>
      <errorID>e49a24fc-d2ab-47e8-9964-995b452357c4</errorID>
      <errorWord>,</errorWord>
      <group>L1_Format</group>
      <groupName>格式问题</groupName>
      <ability>L2_HalfPunc</ability>
      <abilityName>全半角检查</abilityName>
      <candidateList>
        <item>，</item>
      </candidateList>
      <explain>文本全半角错误。</explain>
      <paraID>2154E6B6</paraID>
      <start>217</start>
      <end>218</end>
      <status>unmodified</status>
      <modifiedWord/>
      <trackRevisions>false</trackRevisions>
    </reviewItem>
    <reviewItem>
      <errorID>005005fd-c32f-4271-ae39-9652e2326fe0</errorID>
      <errorWord>,</errorWord>
      <group>L1_Format</group>
      <groupName>格式问题</groupName>
      <ability>L2_HalfPunc</ability>
      <abilityName>全半角检查</abilityName>
      <candidateList>
        <item>，</item>
      </candidateList>
      <explain>文本全半角错误。</explain>
      <paraID>2154E6B6</paraID>
      <start>226</start>
      <end>227</end>
      <status>unmodified</status>
      <modifiedWord/>
      <trackRevisions>false</trackRevisions>
    </reviewItem>
    <reviewItem>
      <errorID>e1e8b478-235e-4f61-845d-5fed6302169a</errorID>
      <errorWord>,</errorWord>
      <group>L1_Format</group>
      <groupName>格式问题</groupName>
      <ability>L2_HalfPunc</ability>
      <abilityName>全半角检查</abilityName>
      <candidateList>
        <item>，</item>
      </candidateList>
      <explain>文本全半角错误。</explain>
      <paraID>2154E6B6</paraID>
      <start>235</start>
      <end>236</end>
      <status>unmodified</status>
      <modifiedWord/>
      <trackRevisions>false</trackRevisions>
    </reviewItem>
    <reviewItem>
      <errorID>ed2f3f6f-4010-4bd9-aa30-6642634c4487</errorID>
      <errorWord>,</errorWord>
      <group>L1_Format</group>
      <groupName>格式问题</groupName>
      <ability>L2_HalfPunc</ability>
      <abilityName>全半角检查</abilityName>
      <candidateList>
        <item>，</item>
      </candidateList>
      <explain>文本全半角错误。</explain>
      <paraID>2154E6B6</paraID>
      <start>244</start>
      <end>245</end>
      <status>unmodified</status>
      <modifiedWord/>
      <trackRevisions>false</trackRevisions>
    </reviewItem>
    <reviewItem>
      <errorID>f39941bc-6ff1-4a35-b312-7b313156042b</errorID>
      <errorWord>,</errorWord>
      <group>L1_Format</group>
      <groupName>格式问题</groupName>
      <ability>L2_HalfPunc</ability>
      <abilityName>全半角检查</abilityName>
      <candidateList>
        <item>，</item>
      </candidateList>
      <explain>文本全半角错误。</explain>
      <paraID>2154E6B6</paraID>
      <start>253</start>
      <end>254</end>
      <status>unmodified</status>
      <modifiedWord/>
      <trackRevisions>false</trackRevisions>
    </reviewItem>
    <reviewItem>
      <errorID>bc4927e3-b81c-48ab-bdb2-1f108990bc82</errorID>
      <errorWord>,</errorWord>
      <group>L1_Format</group>
      <groupName>格式问题</groupName>
      <ability>L2_HalfPunc</ability>
      <abilityName>全半角检查</abilityName>
      <candidateList>
        <item>，</item>
      </candidateList>
      <explain>文本全半角错误。</explain>
      <paraID>2154E6B6</paraID>
      <start>262</start>
      <end>263</end>
      <status>unmodified</status>
      <modifiedWord/>
      <trackRevisions>false</trackRevisions>
    </reviewItem>
    <reviewItem>
      <errorID>8d3447bd-b2b1-4589-a4e0-bafeb51c8972</errorID>
      <errorWord>,</errorWord>
      <group>L1_Format</group>
      <groupName>格式问题</groupName>
      <ability>L2_HalfPunc</ability>
      <abilityName>全半角检查</abilityName>
      <candidateList>
        <item>，</item>
      </candidateList>
      <explain>文本全半角错误。</explain>
      <paraID>2154E6B6</paraID>
      <start>271</start>
      <end>272</end>
      <status>unmodified</status>
      <modifiedWord/>
      <trackRevisions>false</trackRevisions>
    </reviewItem>
    <reviewItem>
      <errorID>577f160c-b593-4c4b-bbc2-c71f57ea2041</errorID>
      <errorWord>,</errorWord>
      <group>L1_Format</group>
      <groupName>格式问题</groupName>
      <ability>L2_HalfPunc</ability>
      <abilityName>全半角检查</abilityName>
      <candidateList>
        <item>，</item>
      </candidateList>
      <explain>文本全半角错误。</explain>
      <paraID>2154E6B6</paraID>
      <start>280</start>
      <end>281</end>
      <status>unmodified</status>
      <modifiedWord/>
      <trackRevisions>false</trackRevisions>
    </reviewItem>
    <reviewItem>
      <errorID>1e1be30b-fe5f-490d-b7fa-baa344b60c7e</errorID>
      <errorWord>,</errorWord>
      <group>L1_Format</group>
      <groupName>格式问题</groupName>
      <ability>L2_HalfPunc</ability>
      <abilityName>全半角检查</abilityName>
      <candidateList>
        <item>，</item>
      </candidateList>
      <explain>文本全半角错误。</explain>
      <paraID>2154E6B6</paraID>
      <start>289</start>
      <end>290</end>
      <status>unmodified</status>
      <modifiedWord/>
      <trackRevisions>false</trackRevisions>
    </reviewItem>
    <reviewItem>
      <errorID>b3dd13cc-8b49-4254-9053-40572a441da2</errorID>
      <errorWord>,</errorWord>
      <group>L1_Format</group>
      <groupName>格式问题</groupName>
      <ability>L2_HalfPunc</ability>
      <abilityName>全半角检查</abilityName>
      <candidateList>
        <item>，</item>
      </candidateList>
      <explain>文本全半角错误。</explain>
      <paraID>2154E6B6</paraID>
      <start>298</start>
      <end>299</end>
      <status>unmodified</status>
      <modifiedWord/>
      <trackRevisions>false</trackRevisions>
    </reviewItem>
    <reviewItem>
      <errorID>7a6592e5-24b8-4409-9f41-468901b91354</errorID>
      <errorWord>,</errorWord>
      <group>L1_Format</group>
      <groupName>格式问题</groupName>
      <ability>L2_HalfPunc</ability>
      <abilityName>全半角检查</abilityName>
      <candidateList>
        <item>，</item>
      </candidateList>
      <explain>文本全半角错误。</explain>
      <paraID>2154E6B6</paraID>
      <start>307</start>
      <end>308</end>
      <status>unmodified</status>
      <modifiedWord/>
      <trackRevisions>false</trackRevisions>
    </reviewItem>
    <reviewItem>
      <errorID>df22b8b3-42f0-471b-a033-fdb00e752b3d</errorID>
      <errorWord>,</errorWord>
      <group>L1_Format</group>
      <groupName>格式问题</groupName>
      <ability>L2_HalfPunc</ability>
      <abilityName>全半角检查</abilityName>
      <candidateList>
        <item>，</item>
      </candidateList>
      <explain>文本全半角错误。</explain>
      <paraID>2154E6B6</paraID>
      <start>316</start>
      <end>317</end>
      <status>unmodified</status>
      <modifiedWord/>
      <trackRevisions>false</trackRevisions>
    </reviewItem>
    <reviewItem>
      <errorID>0436a88e-1b5a-4c2a-95e6-1540fa23de25</errorID>
      <errorWord>,</errorWord>
      <group>L1_Format</group>
      <groupName>格式问题</groupName>
      <ability>L2_HalfPunc</ability>
      <abilityName>全半角检查</abilityName>
      <candidateList>
        <item>，</item>
      </candidateList>
      <explain>文本全半角错误。</explain>
      <paraID>2154E6B6</paraID>
      <start>325</start>
      <end>326</end>
      <status>unmodified</status>
      <modifiedWord/>
      <trackRevisions>false</trackRevisions>
    </reviewItem>
    <reviewItem>
      <errorID>c3f58412-0359-4aae-9ab0-effc94f1e27a</errorID>
      <errorWord>,</errorWord>
      <group>L1_Format</group>
      <groupName>格式问题</groupName>
      <ability>L2_HalfPunc</ability>
      <abilityName>全半角检查</abilityName>
      <candidateList>
        <item>，</item>
      </candidateList>
      <explain>文本全半角错误。</explain>
      <paraID>2154E6B6</paraID>
      <start>337</start>
      <end>338</end>
      <status>unmodified</status>
      <modifiedWord/>
      <trackRevisions>false</trackRevisions>
    </reviewItem>
    <reviewItem>
      <errorID>c251d79d-6946-48db-840a-c5595971d29d</errorID>
      <errorWord>,</errorWord>
      <group>L1_Format</group>
      <groupName>格式问题</groupName>
      <ability>L2_HalfPunc</ability>
      <abilityName>全半角检查</abilityName>
      <candidateList>
        <item>，</item>
      </candidateList>
      <explain>文本全半角错误。</explain>
      <paraID>2154E6B6</paraID>
      <start>349</start>
      <end>350</end>
      <status>unmodified</status>
      <modifiedWord/>
      <trackRevisions>false</trackRevisions>
    </reviewItem>
    <reviewItem>
      <errorID>b35931d8-4e40-4cdb-821e-ebe6edb0121a</errorID>
      <errorWord>,</errorWord>
      <group>L1_Format</group>
      <groupName>格式问题</groupName>
      <ability>L2_HalfPunc</ability>
      <abilityName>全半角检查</abilityName>
      <candidateList>
        <item>，</item>
      </candidateList>
      <explain>文本全半角错误。</explain>
      <paraID>2154E6B6</paraID>
      <start>356</start>
      <end>357</end>
      <status>unmodified</status>
      <modifiedWord/>
      <trackRevisions>false</trackRevisions>
    </reviewItem>
    <reviewItem>
      <errorID>31bdf114-cec7-4587-b1c6-fb77f19d50b9</errorID>
      <errorWord>,</errorWord>
      <group>L1_Format</group>
      <groupName>格式问题</groupName>
      <ability>L2_HalfPunc</ability>
      <abilityName>全半角检查</abilityName>
      <candidateList>
        <item>，</item>
      </candidateList>
      <explain>文本全半角错误。</explain>
      <paraID>2154E6B6</paraID>
      <start>363</start>
      <end>364</end>
      <status>unmodified</status>
      <modifiedWord/>
      <trackRevisions>false</trackRevisions>
    </reviewItem>
    <reviewItem>
      <errorID>13f4408b-99b3-426c-80a1-4dcfead29bcd</errorID>
      <errorWord>,</errorWord>
      <group>L1_Format</group>
      <groupName>格式问题</groupName>
      <ability>L2_HalfPunc</ability>
      <abilityName>全半角检查</abilityName>
      <candidateList>
        <item>，</item>
      </candidateList>
      <explain>文本全半角错误。</explain>
      <paraID>2154E6B6</paraID>
      <start>372</start>
      <end>373</end>
      <status>unmodified</status>
      <modifiedWord/>
      <trackRevisions>false</trackRevisions>
    </reviewItem>
    <reviewItem>
      <errorID>d9907a57-ecbc-4073-aa18-0fe734aa0918</errorID>
      <errorWord>,</errorWord>
      <group>L1_Format</group>
      <groupName>格式问题</groupName>
      <ability>L2_HalfPunc</ability>
      <abilityName>全半角检查</abilityName>
      <candidateList>
        <item>，</item>
      </candidateList>
      <explain>文本全半角错误。</explain>
      <paraID>2154E6B6</paraID>
      <start>385</start>
      <end>386</end>
      <status>unmodified</status>
      <modifiedWord/>
      <trackRevisions>false</trackRevisions>
    </reviewItem>
    <reviewItem>
      <errorID>dc9c0df1-b214-4bf6-b85b-3981cd4d48bc</errorID>
      <errorWord>,</errorWord>
      <group>L1_Format</group>
      <groupName>格式问题</groupName>
      <ability>L2_HalfPunc</ability>
      <abilityName>全半角检查</abilityName>
      <candidateList>
        <item>，</item>
      </candidateList>
      <explain>文本全半角错误。</explain>
      <paraID>2154E6B6</paraID>
      <start>397</start>
      <end>398</end>
      <status>unmodified</status>
      <modifiedWord/>
      <trackRevisions>false</trackRevisions>
    </reviewItem>
    <reviewItem>
      <errorID>e8f0a578-036e-4c9c-9153-a3e13fc69f80</errorID>
      <errorWord>,</errorWord>
      <group>L1_Format</group>
      <groupName>格式问题</groupName>
      <ability>L2_HalfPunc</ability>
      <abilityName>全半角检查</abilityName>
      <candidateList>
        <item>，</item>
      </candidateList>
      <explain>文本全半角错误。</explain>
      <paraID>2154E6B6</paraID>
      <start>406</start>
      <end>407</end>
      <status>unmodified</status>
      <modifiedWord/>
      <trackRevisions>false</trackRevisions>
    </reviewItem>
    <reviewItem>
      <errorID>588d6a77-2ac8-45e4-b2cf-6573901b4774</errorID>
      <errorWord>,</errorWord>
      <group>L1_Format</group>
      <groupName>格式问题</groupName>
      <ability>L2_HalfPunc</ability>
      <abilityName>全半角检查</abilityName>
      <candidateList>
        <item>，</item>
      </candidateList>
      <explain>文本全半角错误。</explain>
      <paraID>2154E6B6</paraID>
      <start>415</start>
      <end>416</end>
      <status>unmodified</status>
      <modifiedWord/>
      <trackRevisions>false</trackRevisions>
    </reviewItem>
    <reviewItem>
      <errorID>df5a3aac-8b0b-4736-9757-b945740586f7</errorID>
      <errorWord>,</errorWord>
      <group>L1_Format</group>
      <groupName>格式问题</groupName>
      <ability>L2_HalfPunc</ability>
      <abilityName>全半角检查</abilityName>
      <candidateList>
        <item>，</item>
      </candidateList>
      <explain>文本全半角错误。</explain>
      <paraID>2154E6B6</paraID>
      <start>428</start>
      <end>429</end>
      <status>unmodified</status>
      <modifiedWord/>
      <trackRevisions>false</trackRevisions>
    </reviewItem>
    <reviewItem>
      <errorID>2b92d093-4f52-4e9d-a34d-dfcd16aaa753</errorID>
      <errorWord>,</errorWord>
      <group>L1_Format</group>
      <groupName>格式问题</groupName>
      <ability>L2_HalfPunc</ability>
      <abilityName>全半角检查</abilityName>
      <candidateList>
        <item>，</item>
      </candidateList>
      <explain>文本全半角错误。</explain>
      <paraID>2154E6B6</paraID>
      <start>437</start>
      <end>438</end>
      <status>unmodified</status>
      <modifiedWord/>
      <trackRevisions>false</trackRevisions>
    </reviewItem>
    <reviewItem>
      <errorID>a7840fa0-867e-4574-9525-643beb02cd59</errorID>
      <errorWord>,</errorWord>
      <group>L1_Format</group>
      <groupName>格式问题</groupName>
      <ability>L2_HalfPunc</ability>
      <abilityName>全半角检查</abilityName>
      <candidateList>
        <item>，</item>
      </candidateList>
      <explain>文本全半角错误。</explain>
      <paraID>2154E6B6</paraID>
      <start>446</start>
      <end>447</end>
      <status>unmodified</status>
      <modifiedWord/>
      <trackRevisions>false</trackRevisions>
    </reviewItem>
    <reviewItem>
      <errorID>21cf2d07-420d-4b89-8c10-eecdbdfcabf6</errorID>
      <errorWord>,</errorWord>
      <group>L1_Format</group>
      <groupName>格式问题</groupName>
      <ability>L2_HalfPunc</ability>
      <abilityName>全半角检查</abilityName>
      <candidateList>
        <item>，</item>
      </candidateList>
      <explain>文本全半角错误。</explain>
      <paraID>2154E6B6</paraID>
      <start>462</start>
      <end>463</end>
      <status>unmodified</status>
      <modifiedWord/>
      <trackRevisions>false</trackRevisions>
    </reviewItem>
    <reviewItem>
      <errorID>ec3a55a7-db0c-4311-a20d-bf0deddc880a</errorID>
      <errorWord>,</errorWord>
      <group>L1_Format</group>
      <groupName>格式问题</groupName>
      <ability>L2_HalfPunc</ability>
      <abilityName>全半角检查</abilityName>
      <candidateList>
        <item>，</item>
      </candidateList>
      <explain>文本全半角错误。</explain>
      <paraID>2154E6B6</paraID>
      <start>471</start>
      <end>472</end>
      <status>unmodified</status>
      <modifiedWord/>
      <trackRevisions>false</trackRevisions>
    </reviewItem>
    <reviewItem>
      <errorID>fdbd6d3c-a81b-4615-b02f-d397a599ba53</errorID>
      <errorWord>(</errorWord>
      <group>L1_Format</group>
      <groupName>格式问题</groupName>
      <ability>L2_HalfPunc</ability>
      <abilityName>全半角检查</abilityName>
      <candidateList>
        <item>（</item>
      </candidateList>
      <explain>文本全半角错误。</explain>
      <paraID>FFFFFFFF983A99D8</paraID>
      <start>25</start>
      <end>26</end>
      <status>unmodified</status>
      <modifiedWord/>
      <trackRevisions>false</trackRevisions>
    </reviewItem>
    <reviewItem>
      <errorID>f994c0e8-f348-4d51-a563-aba2055a5e36</errorID>
      <errorWord>)</errorWord>
      <group>L1_Format</group>
      <groupName>格式问题</groupName>
      <ability>L2_HalfPunc</ability>
      <abilityName>全半角检查</abilityName>
      <candidateList>
        <item>）</item>
      </candidateList>
      <explain>文本全半角错误。</explain>
      <paraID>FFFFFFFF983A99D8</paraID>
      <start>39</start>
      <end>40</end>
      <status>unmodified</status>
      <modifiedWord/>
      <trackRevisions>false</trackRevisions>
    </reviewItem>
    <reviewItem>
      <errorID>19a8cb48-6b58-4d90-82be-6d10dda5a2b1</errorID>
      <errorWord>(</errorWord>
      <group>L1_Format</group>
      <groupName>格式问题</groupName>
      <ability>L2_HalfPunc</ability>
      <abilityName>全半角检查</abilityName>
      <candidateList>
        <item>（</item>
      </candidateList>
      <explain>文本全半角错误。</explain>
      <paraID>FFFFFFFFF40F9F55</paraID>
      <start>47</start>
      <end>48</end>
      <status>unmodified</status>
      <modifiedWord/>
      <trackRevisions>false</trackRevisions>
    </reviewItem>
    <reviewItem>
      <errorID>95a17fa1-0b57-43c5-a921-f30a86572661</errorID>
      <errorWord>)</errorWord>
      <group>L1_Format</group>
      <groupName>格式问题</groupName>
      <ability>L2_HalfPunc</ability>
      <abilityName>全半角检查</abilityName>
      <candidateList>
        <item>）</item>
      </candidateList>
      <explain>文本全半角错误。</explain>
      <paraID>FFFFFFFFF40F9F55</paraID>
      <start>61</start>
      <end>62</end>
      <status>unmodified</status>
      <modifiedWord/>
      <trackRevisions>false</trackRevisions>
    </reviewItem>
    <reviewItem>
      <errorID>881cf5ea-d77f-4c73-ae3a-560549b536db</errorID>
      <errorWord>(</errorWord>
      <group>L1_Format</group>
      <groupName>格式问题</groupName>
      <ability>L2_HalfPunc</ability>
      <abilityName>全半角检查</abilityName>
      <candidateList>
        <item>（</item>
      </candidateList>
      <explain>文本全半角错误。</explain>
      <paraID>2C161907</paraID>
      <start>33</start>
      <end>34</end>
      <status>unmodified</status>
      <modifiedWord/>
      <trackRevisions>false</trackRevisions>
    </reviewItem>
    <reviewItem>
      <errorID>2dac85cb-3cbc-4a54-8efb-8214c0ddbdd4</errorID>
      <errorWord>)</errorWord>
      <group>L1_Format</group>
      <groupName>格式问题</groupName>
      <ability>L2_HalfPunc</ability>
      <abilityName>全半角检查</abilityName>
      <candidateList>
        <item>）</item>
      </candidateList>
      <explain>文本全半角错误。</explain>
      <paraID>2C161907</paraID>
      <start>36</start>
      <end>37</end>
      <status>unmodified</status>
      <modifiedWord/>
      <trackRevisions>false</trackRevisions>
    </reviewItem>
    <reviewItem>
      <errorID>f86e6534-7a34-4acb-873e-bf4948fba9ba</errorID>
      <errorWord>(</errorWord>
      <group>L1_Format</group>
      <groupName>格式问题</groupName>
      <ability>L2_HalfPunc</ability>
      <abilityName>全半角检查</abilityName>
      <candidateList>
        <item>（</item>
      </candidateList>
      <explain>文本全半角错误。</explain>
      <paraID>2C161907</paraID>
      <start>38</start>
      <end>39</end>
      <status>unmodified</status>
      <modifiedWord/>
      <trackRevisions>false</trackRevisions>
    </reviewItem>
    <reviewItem>
      <errorID>e5dd8942-4cfa-4470-a02b-bf6c0dfa245b</errorID>
      <errorWord>最小</errorWord>
      <group>L1_Word</group>
      <groupName>字词问题</groupName>
      <ability>L2_Typo</ability>
      <abilityName>字词错误</abilityName>
      <candidateList>
        <item>最低</item>
      </candidateList>
      <explain/>
      <paraID>FFFFFFFFDD1B35C9</paraID>
      <start>147</start>
      <end>149</end>
      <status>unmodified</status>
      <modifiedWord/>
      <trackRevisions>false</trackRevisions>
    </reviewItem>
    <reviewItem>
      <errorID>4f6f7a5f-fe24-45b4-8882-bd59cf6ce07f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FFFFFFFFEED9B7B4</paraID>
      <start>0</start>
      <end>2</end>
      <status>unmodified</status>
      <modifiedWord/>
      <trackRevisions>false</trackRevisions>
    </reviewItem>
    <reviewItem>
      <errorID>6b419ef9-9c97-49c7-b73d-b3b37bdf445a</errorID>
      <errorWord>(</errorWord>
      <group>L1_Format</group>
      <groupName>格式问题</groupName>
      <ability>L2_HalfPunc</ability>
      <abilityName>全半角检查</abilityName>
      <candidateList>
        <item>（</item>
      </candidateList>
      <explain>文本全半角错误。</explain>
      <paraID>FFFFFFFF92BCC3DA</paraID>
      <start>153</start>
      <end>154</end>
      <status>unmodified</status>
      <modifiedWord/>
      <trackRevisions>false</trackRevisions>
    </reviewItem>
    <reviewItem>
      <errorID>44e6f835-2722-42d3-be97-559ec0bca8c7</errorID>
      <errorWord>)</errorWord>
      <group>L1_Format</group>
      <groupName>格式问题</groupName>
      <ability>L2_HalfPunc</ability>
      <abilityName>全半角检查</abilityName>
      <candidateList>
        <item>）</item>
      </candidateList>
      <explain>文本全半角错误。</explain>
      <paraID>FFFFFFFF92BCC3DA</paraID>
      <start>167</start>
      <end>168</end>
      <status>unmodified</status>
      <modifiedWord/>
      <trackRevisions>false</trackRevisions>
    </reviewItem>
    <reviewItem>
      <errorID>1dae08c7-0d85-405d-851d-9e5265cddc1f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FFFFFFFFA0CDA710</paraID>
      <start>0</start>
      <end>2</end>
      <status>unmodified</status>
      <modifiedWord/>
      <trackRevisions>false</trackRevisions>
    </reviewItem>
    <reviewItem>
      <errorID>70f6ff46-69b1-424a-bae8-f596f1be09b2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64313C76</paraID>
      <start>0</start>
      <end>2</end>
      <status>unmodified</status>
      <modifiedWord/>
      <trackRevisions>false</trackRevisions>
    </reviewItem>
    <reviewItem>
      <errorID>4738b22e-fcb4-4269-b2c2-b5de53ded303</errorID>
      <errorWord>*</errorWord>
      <group>L1_Punc</group>
      <groupName>标点问题</groupName>
      <ability>L2_Punc</ability>
      <abilityName>标点符号检查</abilityName>
      <candidateList/>
      <explain/>
      <paraID>2C3B6915</paraID>
      <start>0</start>
      <end>1</end>
      <status>unmodified</status>
      <modifiedWord/>
      <trackRevisions>false</trackRevisions>
    </reviewItem>
    <reviewItem>
      <errorID>614bdb7f-2537-4e71-883a-088131649197</errorID>
      <errorWord>&lt;</errorWord>
      <group>L1_Format</group>
      <groupName>格式问题</groupName>
      <ability>L2_HalfPunc</ability>
      <abilityName>全半角检查</abilityName>
      <candidateList>
        <item>〈</item>
      </candidateList>
      <explain>文本全半角错误。</explain>
      <paraID>221ECA01</paraID>
      <start>16</start>
      <end>17</end>
      <status>unmodified</status>
      <modifiedWord/>
      <trackRevisions>false</trackRevisions>
    </reviewItem>
    <reviewItem>
      <errorID>58b357a9-4b77-4520-a059-20099c9b3351</errorID>
      <errorWord>&gt;的通知》</errorWord>
      <group>L1_Punc</group>
      <groupName>标点问题</groupName>
      <ability>L2_Punc</ability>
      <abilityName>标点符号检查</abilityName>
      <candidateList>
        <item>〉的通知》</item>
      </candidateList>
      <explain/>
      <paraID>221ECA01</paraID>
      <start>37</start>
      <end>42</end>
      <status>unmodified</status>
      <modifiedWord/>
      <trackRevisions>false</trackRevisions>
    </reviewItem>
    <reviewItem>
      <errorID>56ecae9a-78c4-468e-82dd-c24d504ab99e</errorID>
      <errorWord>抛洒</errorWord>
      <group>L1_Word</group>
      <groupName>字词问题</groupName>
      <ability>L2_Typo</ability>
      <abilityName>字词错误</abilityName>
      <candidateList>
        <item>抛撒</item>
      </candidateList>
      <explain>存在发音相同字词的误用。</explain>
      <paraID>FFFFFFFFCE9B4881</paraID>
      <start>28</start>
      <end>30</end>
      <status>unmodified</status>
      <modifiedWord/>
      <trackRevisions>false</trackRevisions>
    </reviewItem>
    <reviewItem>
      <errorID>70bd9f77-7a33-440c-bed6-94026c8993ba</errorID>
      <errorWord>临近</errorWord>
      <group>L1_Word</group>
      <groupName>字词问题</groupName>
      <ability>L2_Typo</ability>
      <abilityName>字词错误</abilityName>
      <candidateList>
        <item>邻近</item>
      </candidateList>
      <explain>存在发音相同字词的误用。</explain>
      <paraID>3E63D0CB</paraID>
      <start>43</start>
      <end>45</end>
      <status>unmodified</status>
      <modifiedWord/>
      <trackRevisions>false</trackRevisions>
    </reviewItem>
    <reviewItem>
      <errorID>c3466c1a-174b-4396-bbc9-079e91796b92</errorID>
      <errorWord>年平均</errorWord>
      <group>L1_Word</group>
      <groupName>字词问题</groupName>
      <ability>L2_Typo</ability>
      <abilityName>字词错误</abilityName>
      <candidateList>
        <item>平均年</item>
      </candidateList>
      <explain/>
      <paraID>13351651</paraID>
      <start>3</start>
      <end>6</end>
      <status>unmodified</status>
      <modifiedWord/>
      <trackRevisions>false</trackRevisions>
    </reviewItem>
    <reviewItem>
      <errorID>0fa299af-b8fb-492f-b79d-d31033e40ffb</errorID>
      <errorWord>依</errorWord>
      <group>L1_Word</group>
      <groupName>字词问题</groupName>
      <ability>L2_Typo</ability>
      <abilityName>字词错误</abilityName>
      <candidateList>
        <item>依据</item>
      </candidateList>
      <explain/>
      <paraID>FFFFFFFFD94A7F76</paraID>
      <start>36</start>
      <end>37</end>
      <status>unmodified</status>
      <modifiedWord/>
      <trackRevisions>false</trackRevisions>
    </reviewItem>
    <reviewItem>
      <errorID>706efe59-f970-4105-b3e1-51cb7cd0f6a6</errorID>
      <errorWord>此</errorWord>
      <group>L1_Word</group>
      <groupName>字词问题</groupName>
      <ability>L2_Typo</ability>
      <abilityName>字词错误</abilityName>
      <candidateList>
        <item>此次</item>
      </candidateList>
      <explain/>
      <paraID>FFFFFFFFD27F4A95</paraID>
      <start>90</start>
      <end>91</end>
      <status>unmodified</status>
      <modifiedWord/>
      <trackRevisions>false</trackRevisions>
    </reviewItem>
    <reviewItem>
      <errorID>4d47eccf-6095-46ef-a80e-eb33141273bc</errorID>
      <errorWord>人事部</errorWord>
      <group>L1_Knowledge</group>
      <groupName>知识性问题</groupName>
      <ability>L2_Organization</ability>
      <abilityName>机构检查</abilityName>
      <candidateList>
        <item>人力资源和社会保障部</item>
      </candidateList>
      <explain>2008年3月，根据第十一届全国人民代表大会第一次会议审议通过的《国务院机构改革方案》，组建人力资源和社会保障部。将人事部职责整合划入人力资源和社会保障部，不再保留人事部。</explain>
      <paraID>FFFFFFFFD27F4A95</paraID>
      <start>151</start>
      <end>154</end>
      <status>unmodified</status>
      <modifiedWord/>
      <trackRevisions>false</trackRevisions>
    </reviewItem>
    <reviewItem>
      <errorID>19733e4a-f1d0-473b-a1e8-ed0a73aefd42</errorID>
      <errorWord>输运</errorWord>
      <group>L1_Word</group>
      <groupName>字词问题</groupName>
      <ability>L2_Typo</ability>
      <abilityName>字词错误</abilityName>
      <candidateList>
        <item>运输</item>
      </candidateList>
      <explain/>
      <paraID>4E4DCD8D</paraID>
      <start>74</start>
      <end>76</end>
      <status>unmodified</status>
      <modifiedWord/>
      <trackRevisions>false</trackRevisions>
    </reviewItem>
    <reviewItem>
      <errorID>13530a81-ebab-437b-915c-0f219e81b969</errorID>
      <errorWord>[2020]101号</errorWord>
      <group>L1_Knowledge</group>
      <groupName>知识性问题</groupName>
      <ability>L2_Knowledge</ability>
      <abilityName>其他知识</abilityName>
      <candidateList>
        <item>〔2020〕101号</item>
      </candidateList>
      <explain>发文字号格式错误。</explain>
      <paraID>FFFFFFFFA7553F11</paraID>
      <start>45</start>
      <end>55</end>
      <status>unmodified</status>
      <modifiedWord/>
      <trackRevisions>false</trackRevisions>
    </reviewItem>
    <reviewItem>
      <errorID>0a363e4f-c927-424d-b8f9-e981c27417a9</errorID>
      <errorWord>[2020]101号</errorWord>
      <group>L1_Knowledge</group>
      <groupName>知识性问题</groupName>
      <ability>L2_Knowledge</ability>
      <abilityName>其他知识</abilityName>
      <candidateList>
        <item>〔2020〕101号</item>
      </candidateList>
      <explain>发文字号格式错误。</explain>
      <paraID>4E971DD8</paraID>
      <start>29</start>
      <end>39</end>
      <status>unmodified</status>
      <modifiedWord/>
      <trackRevisions>false</trackRevisions>
    </reviewItem>
    <reviewItem>
      <errorID>4a88aad7-da36-4d5d-ae3c-3cac6f7b371a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225B5792</paraID>
      <start>0</start>
      <end>2</end>
      <status>unmodified</status>
      <modifiedWord/>
      <trackRevisions>false</trackRevisions>
    </reviewItem>
    <reviewItem>
      <errorID>029cd406-df88-414a-aa22-e7921b13fe48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FFFFFFFF91956955</paraID>
      <start>3</start>
      <end>4</end>
      <status>unmodified</status>
      <modifiedWord/>
      <trackRevisions>false</trackRevisions>
    </reviewItem>
    <reviewItem>
      <errorID>11cada50-2214-4610-b368-1980ad33b30a</errorID>
      <errorWord>)</errorWord>
      <group>L1_Format</group>
      <groupName>格式问题</groupName>
      <ability>L2_HalfPunc</ability>
      <abilityName>全半角检查</abilityName>
      <candidateList>
        <item>）</item>
      </candidateList>
      <explain>文本全半角错误。</explain>
      <paraID>FFFFFFFFD3ED05D9</paraID>
      <start>2</start>
      <end>3</end>
      <status>unmodified</status>
      <modifiedWord/>
      <trackRevisions>false</trackRevisions>
    </reviewItem>
    <reviewItem>
      <errorID>d14afd7b-be64-4ed7-8d7a-8190f055c718</errorID>
      <errorWord>泡模</errorWord>
      <group>L1_Word</group>
      <groupName>字词问题</groupName>
      <ability>L2_Typo</ability>
      <abilityName>字词错误</abilityName>
      <candidateList>
        <item>泡沫</item>
      </candidateList>
      <explain/>
      <paraID>68B4CFFB</paraID>
      <start>6</start>
      <end>8</end>
      <status>unmodified</status>
      <modifiedWord/>
      <trackRevisions>false</trackRevisions>
    </reviewItem>
    <reviewItem>
      <errorID>d369e44d-bb71-4e66-ae66-9f82288c6902</errorID>
      <errorWord>传功</errorWord>
      <group>L1_Word</group>
      <groupName>字词问题</groupName>
      <ability>L2_Typo</ability>
      <abilityName>字词错误</abilityName>
      <candidateList>
        <item>传动</item>
      </candidateList>
      <explain/>
      <paraID>7F9BB676</paraID>
      <start>30</start>
      <end>32</end>
      <status>unmodified</status>
      <modifiedWord/>
      <trackRevisions>false</trackRevisions>
    </reviewItem>
    <reviewItem>
      <errorID>dcb0237b-cb76-4fcc-af48-f2bd996173f0</errorID>
      <errorWord>选择用</errorWord>
      <group>L1_Word</group>
      <groupName>字词问题</groupName>
      <ability>L2_Typo</ability>
      <abilityName>字词错误</abilityName>
      <candidateList>
        <item>选择</item>
      </candidateList>
      <explain>〈动〉挑选：～对象｜～地点。</explain>
      <paraID>FFFFFFFFE631EAA2</paraID>
      <start>0</start>
      <end>3</end>
      <status>unmodified</status>
      <modifiedWord/>
      <trackRevisions>false</trackRevisions>
    </reviewItem>
    <reviewItem>
      <errorID>0a0c6a04-2166-429f-9459-a0fc3bdfece4</errorID>
      <errorWord>)</errorWord>
      <group>L1_Format</group>
      <groupName>格式问题</groupName>
      <ability>L2_HalfPunc</ability>
      <abilityName>全半角检查</abilityName>
      <candidateList>
        <item>）</item>
      </candidateList>
      <explain>文本全半角错误。</explain>
      <paraID> 42969BD</paraID>
      <start>11</start>
      <end>12</end>
      <status>unmodified</status>
      <modifiedWord/>
      <trackRevisions>false</trackRevisions>
    </reviewItem>
    <reviewItem>
      <errorID>4b1c7bf7-3e6d-4916-9c3e-5a2344ac906e</errorID>
      <errorWord>泡模</errorWord>
      <group>L1_Word</group>
      <groupName>字词问题</groupName>
      <ability>L2_Typo</ability>
      <abilityName>字词错误</abilityName>
      <candidateList>
        <item>泡沫</item>
      </candidateList>
      <explain/>
      <paraID>2CD24FD7</paraID>
      <start>0</start>
      <end>2</end>
      <status>unmodified</status>
      <modifiedWord/>
      <trackRevisions>false</trackRevisions>
    </reviewItem>
    <reviewItem>
      <errorID>c2e5e444-ee17-434f-adb7-3dfd62666e9e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FFFFFFFF9054BD31</paraID>
      <start>0</start>
      <end>2</end>
      <status>unmodified</status>
      <modifiedWord/>
      <trackRevisions>false</trackRevisions>
    </reviewItem>
    <reviewItem>
      <errorID>7fd71d1a-69e6-43b1-a5fa-1a6fd6d896ce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FFFFFFFFC2C44FE7</paraID>
      <start>100</start>
      <end>103</end>
      <status>unmodified</status>
      <modifiedWord/>
      <trackRevisions>false</trackRevisions>
    </reviewItem>
    <reviewItem>
      <errorID>0be11da8-41cb-40fb-9a2e-222896f06f38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3557721B</paraID>
      <start>0</start>
      <end>2</end>
      <status>unmodified</status>
      <modifiedWord/>
      <trackRevisions>false</trackRevisions>
    </reviewItem>
    <reviewItem>
      <errorID>72b6631c-4ae2-4069-b5a4-6a12a3554e8e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FFFFFFFFD5B4C558</paraID>
      <start>0</start>
      <end>2</end>
      <status>unmodified</status>
      <modifiedWord/>
      <trackRevisions>false</trackRevisions>
    </reviewItem>
    <reviewItem>
      <errorID>35c77aad-1ba2-4b38-ac6b-1c099b1aca62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3AAFA18D</paraID>
      <start>0</start>
      <end>2</end>
      <status>unmodified</status>
      <modifiedWord/>
      <trackRevisions>false</trackRevisions>
    </reviewItem>
    <reviewItem>
      <errorID>6b6a1db1-4415-4f91-a49a-2a735af86f5c</errorID>
      <errorWord>（1997）122号</errorWord>
      <group>L1_Knowledge</group>
      <groupName>知识性问题</groupName>
      <ability>L2_Knowledge</ability>
      <abilityName>其他知识</abilityName>
      <candidateList>
        <item>〔1997〕122号</item>
      </candidateList>
      <explain>发文字号格式错误。</explain>
      <paraID>3AAFA18D</paraID>
      <start>36</start>
      <end>46</end>
      <status>unmodified</status>
      <modifiedWord/>
      <trackRevisions>false</trackRevisions>
    </reviewItem>
    <reviewItem>
      <errorID>7840a838-e9e1-4b60-b613-e40cb86e3f56</errorID>
      <errorWord>(</errorWord>
      <group>L1_Format</group>
      <groupName>格式问题</groupName>
      <ability>L2_HalfPunc</ability>
      <abilityName>全半角检查</abilityName>
      <candidateList>
        <item>（</item>
      </candidateList>
      <explain>文本全半角错误。</explain>
      <paraID>4EF3A335</paraID>
      <start>3</start>
      <end>4</end>
      <status>unmodified</status>
      <modifiedWord/>
      <trackRevisions>false</trackRevisions>
    </reviewItem>
    <reviewItem>
      <errorID>5573557b-1fad-4183-8ca9-50d6f2308ac5</errorID>
      <errorWord>)</errorWord>
      <group>L1_Format</group>
      <groupName>格式问题</groupName>
      <ability>L2_HalfPunc</ability>
      <abilityName>全半角检查</abilityName>
      <candidateList>
        <item>）</item>
      </candidateList>
      <explain>文本全半角错误。</explain>
      <paraID>7B22BFD7</paraID>
      <start>2</start>
      <end>3</end>
      <status>unmodified</status>
      <modifiedWord/>
      <trackRevisions>false</trackRevisions>
    </reviewItem>
    <reviewItem>
      <errorID>2c08e8a1-49da-402f-bf9a-171ce8342ea7</errorID>
      <errorWord>泡模</errorWord>
      <group>L1_Word</group>
      <groupName>字词问题</groupName>
      <ability>L2_Typo</ability>
      <abilityName>字词错误</abilityName>
      <candidateList>
        <item>泡沫</item>
      </candidateList>
      <explain/>
      <paraID>676AAD4F</paraID>
      <start>6</start>
      <end>8</end>
      <status>unmodified</status>
      <modifiedWord/>
      <trackRevisions>false</trackRevisions>
    </reviewItem>
    <reviewItem>
      <errorID>53c889da-7f4b-4310-9fff-7de88be18b6e</errorID>
      <errorWord>选择用</errorWord>
      <group>L1_Word</group>
      <groupName>字词问题</groupName>
      <ability>L2_Typo</ability>
      <abilityName>字词错误</abilityName>
      <candidateList>
        <item>选择</item>
      </candidateList>
      <explain>〈动〉挑选：～对象｜～地点。</explain>
      <paraID>69BE71BB</paraID>
      <start>0</start>
      <end>3</end>
      <status>unmodified</status>
      <modifiedWord/>
      <trackRevisions>false</trackRevisions>
    </reviewItem>
    <reviewItem>
      <errorID>e8f16eb6-7eb2-43a2-9e47-06d493ed81e0</errorID>
      <errorWord>)</errorWord>
      <group>L1_Format</group>
      <groupName>格式问题</groupName>
      <ability>L2_HalfPunc</ability>
      <abilityName>全半角检查</abilityName>
      <candidateList>
        <item>）</item>
      </candidateList>
      <explain>文本全半角错误。</explain>
      <paraID>12A89E3D</paraID>
      <start>11</start>
      <end>12</end>
      <status>unmodified</status>
      <modifiedWord/>
      <trackRevisions>false</trackRevisions>
    </reviewItem>
    <reviewItem>
      <errorID>401222f1-b5c5-487b-a5b5-1122e73798ff</errorID>
      <errorWord>泡模</errorWord>
      <group>L1_Word</group>
      <groupName>字词问题</groupName>
      <ability>L2_Typo</ability>
      <abilityName>字词错误</abilityName>
      <candidateList>
        <item>泡沫</item>
      </candidateList>
      <explain/>
      <paraID>1025B442</paraID>
      <start>0</start>
      <end>2</end>
      <status>unmodified</status>
      <modifiedWord/>
      <trackRevisions>false</trackRevisions>
    </reviewItem>
    <reviewItem>
      <errorID>ceca2b8e-a0c9-4544-baa5-6b335b1de27a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5F01C208</paraID>
      <start>0</start>
      <end>2</end>
      <status>unmodified</status>
      <modifiedWord/>
      <trackRevisions>false</trackRevisions>
    </reviewItem>
    <reviewItem>
      <errorID>12ab3032-d2b3-49de-b665-211cbadbb76b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269F453C</paraID>
      <start>100</start>
      <end>103</end>
      <status>unmodified</status>
      <modifiedWord/>
      <trackRevisions>false</trackRevisions>
    </reviewItem>
    <reviewItem>
      <errorID>1c71d616-35d1-45c3-a979-a8ff98272b93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4F10BE14</paraID>
      <start>0</start>
      <end>2</end>
      <status>unmodified</status>
      <modifiedWord/>
      <trackRevisions>false</trackRevisions>
    </reviewItem>
    <reviewItem>
      <errorID>8df526c9-fdf6-4983-b158-7e1415c5ac26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47911072</paraID>
      <start>0</start>
      <end>2</end>
      <status>unmodified</status>
      <modifiedWord/>
      <trackRevisions>false</trackRevisions>
    </reviewItem>
    <reviewItem>
      <errorID>f7716f65-31e1-4797-93a6-c34f72cfb441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64A5928</paraID>
      <start>0</start>
      <end>2</end>
      <status>unmodified</status>
      <modifiedWord/>
      <trackRevisions>false</trackRevisions>
    </reviewItem>
    <reviewItem>
      <errorID>0910b219-bd66-470e-85c5-588da5a5c2e7</errorID>
      <errorWord>（1997）122号</errorWord>
      <group>L1_Knowledge</group>
      <groupName>知识性问题</groupName>
      <ability>L2_Knowledge</ability>
      <abilityName>其他知识</abilityName>
      <candidateList>
        <item>〔1997〕122号</item>
      </candidateList>
      <explain>发文字号格式错误。</explain>
      <paraID> 64A5928</paraID>
      <start>36</start>
      <end>46</end>
      <status>unmodified</status>
      <modifiedWord/>
      <trackRevisions>false</trackRevisions>
    </reviewItem>
    <reviewItem>
      <errorID>378f7292-d959-4bd7-8502-04d8f2fa2d3a</errorID>
      <errorWord>）</errorWord>
      <group>L1_Format</group>
      <groupName>格式问题</groupName>
      <ability>L2_HalfPunc</ability>
      <abilityName>全半角检查</abilityName>
      <candidateList>
        <item>)</item>
      </candidateList>
      <explain>文本全半角错误。</explain>
      <paraID>5AB287A9</paraID>
      <start>35</start>
      <end>36</end>
      <status>unmodified</status>
      <modifiedWord/>
      <trackRevisions>false</trackRevisions>
    </reviewItem>
    <reviewItem>
      <errorID>c3d7a0e9-c50a-41b0-84c6-95d8c989d4ff</errorID>
      <errorWord>(</errorWord>
      <group>L1_Format</group>
      <groupName>格式问题</groupName>
      <ability>L2_HalfPunc</ability>
      <abilityName>全半角检查</abilityName>
      <candidateList>
        <item>（</item>
      </candidateList>
      <explain>文本全半角错误。</explain>
      <paraID>6F14003F</paraID>
      <start>42</start>
      <end>43</end>
      <status>unmodified</status>
      <modifiedWord/>
      <trackRevisions>false</trackRevisions>
    </reviewItem>
    <reviewItem>
      <errorID>649175bc-d50f-4e28-a390-f85b679e3b7e</errorID>
      <errorWord>(</errorWord>
      <group>L1_Format</group>
      <groupName>格式问题</groupName>
      <ability>L2_HalfPunc</ability>
      <abilityName>全半角检查</abilityName>
      <candidateList>
        <item>（</item>
      </candidateList>
      <explain>文本全半角错误。</explain>
      <paraID>FFFFFFFFA06FD106</paraID>
      <start>42</start>
      <end>43</end>
      <status>unmodified</status>
      <modifiedWord/>
      <trackRevisions>false</trackRevisions>
    </reviewItem>
    <reviewItem>
      <errorID>4a8c35ad-4677-4ec2-9357-042fc281e36d</errorID>
      <errorWord>(</errorWord>
      <group>L1_Format</group>
      <groupName>格式问题</groupName>
      <ability>L2_HalfPunc</ability>
      <abilityName>全半角检查</abilityName>
      <candidateList>
        <item>（</item>
      </candidateList>
      <explain>文本全半角错误。</explain>
      <paraID>FFFFFFFFA85457ED</paraID>
      <start>38</start>
      <end>39</end>
      <status>unmodified</status>
      <modifiedWord/>
      <trackRevisions>false</trackRevisions>
    </reviewItem>
    <reviewItem>
      <errorID>b6d32780-4539-459b-8e5a-c5aa25f98269</errorID>
      <errorWord>(</errorWord>
      <group>L1_Format</group>
      <groupName>格式问题</groupName>
      <ability>L2_HalfPunc</ability>
      <abilityName>全半角检查</abilityName>
      <candidateList>
        <item>（</item>
      </candidateList>
      <explain>文本全半角错误。</explain>
      <paraID>7CB8BB40</paraID>
      <start>44</start>
      <end>45</end>
      <status>unmodified</status>
      <modifiedWord/>
      <trackRevisions>false</trackRevisions>
    </reviewItem>
    <reviewItem>
      <errorID>f5672f03-0e36-4eb0-8693-02bd46dfccd9</errorID>
      <errorWord>）</errorWord>
      <group>L1_Format</group>
      <groupName>格式问题</groupName>
      <ability>L2_HalfPunc</ability>
      <abilityName>全半角检查</abilityName>
      <candidateList>
        <item>)</item>
      </candidateList>
      <explain>文本全半角错误。</explain>
      <paraID>FFFFFFFFE881B405</paraID>
      <start>35</start>
      <end>36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f781c4-4842-40e7-aea4-b8e0dabc4d12}">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37</Pages>
  <Words>20126</Words>
  <Characters>21398</Characters>
  <Paragraphs>3955</Paragraphs>
  <TotalTime>0</TotalTime>
  <ScaleCrop>false</ScaleCrop>
  <LinksUpToDate>false</LinksUpToDate>
  <CharactersWithSpaces>23024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2023-03-16T02:58:00Z</dcterms:created>
  <dc:creator>lhj</dc:creator>
  <cp:lastModifiedBy>Bren</cp:lastModifiedBy>
  <cp:lastPrinted>2026-03-02T01:14:00Z</cp:lastPrinted>
  <dcterms:modified xsi:type="dcterms:W3CDTF">2026-03-03T09:20:20Z</dcterms:modified>
  <dc:title>附件2</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SaveFontToCloudKey">
    <vt:lpwstr>606977883_btnclosed</vt:lpwstr>
  </property>
  <property fmtid="{D5CDD505-2E9C-101B-9397-08002B2CF9AE}" pid="4" name="ICV">
    <vt:lpwstr>FEA36F1332B84D1EBB69F836A52A4014_13</vt:lpwstr>
  </property>
  <property fmtid="{D5CDD505-2E9C-101B-9397-08002B2CF9AE}" pid="5" name="KSOTemplateDocerSaveRecord">
    <vt:lpwstr>eyJoZGlkIjoiNWRlOTY5Y2JlYjIxY2Q0Y2I4MDk3MTY1YzM2ODAzYzkiLCJ1c2VySWQiOiI1NDQzNDQ4MzcifQ==</vt:lpwstr>
  </property>
</Properties>
</file>