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564E0">
      <w:pPr>
        <w:tabs>
          <w:tab w:val="left" w:pos="1296"/>
        </w:tabs>
        <w:jc w:val="left"/>
        <w:rPr>
          <w:rFonts w:hint="eastAsia"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3</w:t>
      </w:r>
    </w:p>
    <w:p w14:paraId="3D3A761A">
      <w:pPr>
        <w:spacing w:line="600" w:lineRule="exact"/>
        <w:jc w:val="center"/>
        <w:rPr>
          <w:rFonts w:ascii="Times New Roman" w:hAnsi="Times New Roman" w:eastAsia="方正小标宋_GBK" w:cs="方正小标宋_GBK"/>
          <w:color w:val="000000"/>
          <w:sz w:val="44"/>
          <w:szCs w:val="44"/>
          <w:shd w:val="clear" w:color="auto" w:fill="FFFFFF"/>
        </w:rPr>
      </w:pPr>
    </w:p>
    <w:p w14:paraId="5CEB5102">
      <w:pPr>
        <w:tabs>
          <w:tab w:val="left" w:pos="628"/>
        </w:tabs>
        <w:jc w:val="center"/>
        <w:rPr>
          <w:rFonts w:ascii="Times New Roman" w:hAnsi="Times New Roman" w:eastAsia="方正仿宋_GBK" w:cs="Times New Roman"/>
          <w:color w:val="000000"/>
          <w:sz w:val="32"/>
          <w:szCs w:val="32"/>
        </w:rPr>
      </w:pPr>
      <w:r>
        <w:rPr>
          <w:rFonts w:hint="eastAsia" w:ascii="Times New Roman" w:hAnsi="Times New Roman" w:eastAsia="方正小标宋_GBK" w:cs="方正小标宋_GBK"/>
          <w:color w:val="000000"/>
          <w:sz w:val="44"/>
          <w:szCs w:val="44"/>
        </w:rPr>
        <w:t>老年人能力评估机构诚信承诺书</w:t>
      </w:r>
    </w:p>
    <w:p w14:paraId="0948EAA1">
      <w:pPr>
        <w:tabs>
          <w:tab w:val="left" w:pos="628"/>
        </w:tabs>
        <w:jc w:val="cente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（参考</w:t>
      </w:r>
      <w:r>
        <w:rPr>
          <w:rFonts w:hint="eastAsia" w:ascii="Times New Roman" w:hAnsi="Times New Roman" w:eastAsia="方正仿宋_GBK" w:cs="Times New Roman"/>
          <w:color w:val="000000"/>
          <w:sz w:val="32"/>
          <w:szCs w:val="32"/>
        </w:rPr>
        <w:t>模板</w:t>
      </w:r>
      <w:r>
        <w:rPr>
          <w:rFonts w:ascii="Times New Roman" w:hAnsi="Times New Roman" w:eastAsia="方正仿宋_GBK" w:cs="Times New Roman"/>
          <w:color w:val="000000"/>
          <w:sz w:val="32"/>
          <w:szCs w:val="32"/>
        </w:rPr>
        <w:t>）</w:t>
      </w:r>
    </w:p>
    <w:p w14:paraId="6B0CA098">
      <w:pPr>
        <w:spacing w:line="600" w:lineRule="exact"/>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sz w:val="32"/>
          <w:szCs w:val="32"/>
          <w:shd w:val="clear" w:color="auto" w:fill="FFFFFF"/>
          <w:lang w:val="en-US" w:eastAsia="zh-CN"/>
        </w:rPr>
        <w:t>江阴市</w:t>
      </w:r>
      <w:r>
        <w:rPr>
          <w:rFonts w:ascii="Times New Roman" w:hAnsi="Times New Roman" w:eastAsia="方正仿宋_GBK" w:cs="Times New Roman"/>
          <w:color w:val="000000"/>
          <w:sz w:val="32"/>
          <w:szCs w:val="32"/>
          <w:shd w:val="clear" w:color="auto" w:fill="FFFFFF"/>
        </w:rPr>
        <w:t>民政局：</w:t>
      </w:r>
    </w:p>
    <w:p w14:paraId="3A1F0CDB">
      <w:pPr>
        <w:spacing w:line="6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本单位符合《关于进一步规范全省老年人能力评估工作的通知》中关于老年人能力评估机构的相关规定，具有承担老年人能力评估工作的能力。为更好地开展能力评估工作，本单位承诺如下：</w:t>
      </w:r>
    </w:p>
    <w:p w14:paraId="6A5BCEDF">
      <w:pPr>
        <w:spacing w:line="6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一、本机构具备政策文件规定的资质条件，有符合规定的实施评估工作的人员和评估设施设备及基本环境；</w:t>
      </w:r>
    </w:p>
    <w:p w14:paraId="391D9BFA">
      <w:pPr>
        <w:spacing w:line="6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二、保证严格履行政策规定和评估协议，确保评估过程公平公正；</w:t>
      </w:r>
    </w:p>
    <w:p w14:paraId="3BE41B8C">
      <w:pPr>
        <w:spacing w:line="6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三、不参与提供与评估结果有任何关联性的养老服务。</w:t>
      </w:r>
    </w:p>
    <w:p w14:paraId="485DD4E4">
      <w:pPr>
        <w:spacing w:line="6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四、不与根据评估结果提供养老服务及补贴的养老服务组织之间存在关联或利益关系。包括但不限于法人代表、主要股东或机构其他工作人员不开办或关联养老服务组织，评估人员不从事具体养老服务等，确保评估与服务分开；</w:t>
      </w:r>
    </w:p>
    <w:p w14:paraId="4002743B">
      <w:pPr>
        <w:spacing w:line="6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四、本机构及所属评估人员对评估对象、评估过程、评估结果等信息予以保密，并按规定留存评估全流程资料，不向与评估无关的单位和个人泄露。</w:t>
      </w:r>
    </w:p>
    <w:p w14:paraId="78CBFAB3">
      <w:pPr>
        <w:spacing w:line="6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五、诚恳接受社会各界监督，及时改正推进工作。</w:t>
      </w:r>
    </w:p>
    <w:p w14:paraId="51177FDF">
      <w:pPr>
        <w:spacing w:line="6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如违反上述保证事项，本单位承担相应责任，并退出评估工作。</w:t>
      </w:r>
    </w:p>
    <w:p w14:paraId="1E999827">
      <w:pPr>
        <w:spacing w:line="60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  </w:t>
      </w:r>
    </w:p>
    <w:p w14:paraId="249BCCA0">
      <w:pPr>
        <w:spacing w:line="600" w:lineRule="exact"/>
        <w:ind w:firstLine="640" w:firstLineChars="200"/>
        <w:rPr>
          <w:rFonts w:ascii="Times New Roman" w:hAnsi="Times New Roman" w:eastAsia="方正仿宋_GBK" w:cs="Times New Roman"/>
          <w:color w:val="000000"/>
          <w:sz w:val="32"/>
          <w:szCs w:val="32"/>
          <w:shd w:val="clear" w:color="auto" w:fill="FFFFFF"/>
        </w:rPr>
      </w:pPr>
    </w:p>
    <w:p w14:paraId="4FA2DC9F">
      <w:pPr>
        <w:spacing w:line="600" w:lineRule="exact"/>
        <w:ind w:firstLine="3520" w:firstLineChars="11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 xml:space="preserve">承诺人（评估机构负责人）：        </w:t>
      </w:r>
    </w:p>
    <w:p w14:paraId="554BFA84">
      <w:pPr>
        <w:spacing w:line="600" w:lineRule="exact"/>
        <w:ind w:firstLine="3520" w:firstLineChars="11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 xml:space="preserve">单 位(盖章)：        </w:t>
      </w:r>
    </w:p>
    <w:p w14:paraId="4FE6F34D">
      <w:pPr>
        <w:tabs>
          <w:tab w:val="left" w:pos="628"/>
        </w:tabs>
        <w:ind w:firstLine="3526" w:firstLineChars="1102"/>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 xml:space="preserve">时 间：      </w:t>
      </w:r>
    </w:p>
    <w:p w14:paraId="21E6F818">
      <w:pPr>
        <w:tabs>
          <w:tab w:val="left" w:pos="628"/>
        </w:tabs>
        <w:ind w:firstLine="640"/>
        <w:rPr>
          <w:rFonts w:ascii="Times New Roman" w:hAnsi="Times New Roman" w:eastAsia="方正仿宋_GBK" w:cs="Times New Roman"/>
          <w:color w:val="000000"/>
          <w:sz w:val="32"/>
          <w:szCs w:val="32"/>
          <w:shd w:val="clear" w:color="auto" w:fill="FFFFFF"/>
        </w:rPr>
      </w:pPr>
    </w:p>
    <w:p w14:paraId="029792AB">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3998D24D">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5669910A">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0F8B583A">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571075A2">
      <w:pPr>
        <w:rPr>
          <w:rFonts w:ascii="Times New Roman" w:hAnsi="Times New Roman" w:eastAsia="方正小标宋_GBK" w:cs="方正小标宋_GBK"/>
          <w:color w:val="000000"/>
          <w:sz w:val="44"/>
          <w:szCs w:val="44"/>
          <w:shd w:val="clear" w:color="auto" w:fill="FFFFFF"/>
        </w:rPr>
      </w:pPr>
      <w:r>
        <w:rPr>
          <w:rFonts w:hint="eastAsia" w:ascii="Times New Roman" w:hAnsi="Times New Roman" w:eastAsia="方正小标宋_GBK" w:cs="方正小标宋_GBK"/>
          <w:color w:val="000000"/>
          <w:sz w:val="44"/>
          <w:szCs w:val="44"/>
          <w:shd w:val="clear" w:color="auto" w:fill="FFFFFF"/>
        </w:rPr>
        <w:br w:type="page"/>
      </w:r>
    </w:p>
    <w:p w14:paraId="6ABEDB38">
      <w:pPr>
        <w:tabs>
          <w:tab w:val="left" w:pos="628"/>
        </w:tabs>
        <w:jc w:val="center"/>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小标宋_GBK" w:cs="方正小标宋_GBK"/>
          <w:color w:val="000000"/>
          <w:sz w:val="44"/>
          <w:szCs w:val="44"/>
          <w:shd w:val="clear" w:color="auto" w:fill="FFFFFF"/>
        </w:rPr>
        <w:t>养老服务机构诚信承诺书</w:t>
      </w:r>
    </w:p>
    <w:p w14:paraId="2A9A0FB7">
      <w:pPr>
        <w:tabs>
          <w:tab w:val="left" w:pos="628"/>
        </w:tabs>
        <w:jc w:val="center"/>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（参考</w:t>
      </w:r>
      <w:r>
        <w:rPr>
          <w:rFonts w:hint="eastAsia" w:ascii="Times New Roman" w:hAnsi="Times New Roman" w:eastAsia="方正仿宋_GBK" w:cs="Times New Roman"/>
          <w:color w:val="000000"/>
          <w:sz w:val="32"/>
          <w:szCs w:val="32"/>
          <w:shd w:val="clear" w:color="auto" w:fill="FFFFFF"/>
        </w:rPr>
        <w:t>模板</w:t>
      </w:r>
      <w:r>
        <w:rPr>
          <w:rFonts w:ascii="Times New Roman" w:hAnsi="Times New Roman" w:eastAsia="方正仿宋_GBK" w:cs="Times New Roman"/>
          <w:color w:val="000000"/>
          <w:sz w:val="32"/>
          <w:szCs w:val="32"/>
          <w:shd w:val="clear" w:color="auto" w:fill="FFFFFF"/>
        </w:rPr>
        <w:t>）</w:t>
      </w:r>
    </w:p>
    <w:p w14:paraId="061CD00C">
      <w:pPr>
        <w:spacing w:line="600" w:lineRule="exact"/>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shd w:val="clear" w:color="auto" w:fill="FFFFFF"/>
          <w:lang w:val="en-US" w:eastAsia="zh-CN"/>
        </w:rPr>
        <w:t>江阴市</w:t>
      </w:r>
      <w:r>
        <w:rPr>
          <w:rFonts w:ascii="Times New Roman" w:hAnsi="Times New Roman" w:eastAsia="方正仿宋_GBK" w:cs="Times New Roman"/>
          <w:color w:val="000000"/>
          <w:sz w:val="32"/>
          <w:szCs w:val="32"/>
          <w:shd w:val="clear" w:color="auto" w:fill="FFFFFF"/>
        </w:rPr>
        <w:t>民政局：</w:t>
      </w:r>
    </w:p>
    <w:p w14:paraId="4AD7416C">
      <w:pPr>
        <w:tabs>
          <w:tab w:val="left" w:pos="628"/>
        </w:tabs>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我机构自愿参与向中度以上失能老年人发放养老服务消费补贴项目，为提升养老服务体验，作出如下承诺： </w:t>
      </w:r>
    </w:p>
    <w:p w14:paraId="301F89BB">
      <w:pPr>
        <w:tabs>
          <w:tab w:val="left" w:pos="628"/>
        </w:tabs>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1. 活动期间所提供服务的价格不高于参与活动前实际价格，老年人能够同时享受本机构优惠活动和消费补贴。 </w:t>
      </w:r>
    </w:p>
    <w:p w14:paraId="1B139C77">
      <w:pPr>
        <w:tabs>
          <w:tab w:val="left" w:pos="628"/>
        </w:tabs>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2. 服务前与服务对象签订服务协议，明确服务标准、流程、价格、权利及义务、风险处置、责任划分等内容。 </w:t>
      </w:r>
    </w:p>
    <w:p w14:paraId="4EC7F658">
      <w:pPr>
        <w:tabs>
          <w:tab w:val="left" w:pos="628"/>
        </w:tabs>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3. 发现所服务老年人因身体状况变化等因素不再符合补贴条件的，及时告知所在地县级民政部门停发消费券。 </w:t>
      </w:r>
    </w:p>
    <w:p w14:paraId="063F40B9">
      <w:pPr>
        <w:tabs>
          <w:tab w:val="left" w:pos="628"/>
        </w:tabs>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4. 严格遵守电子消费券发放规则，合法合规核销电子消费券，核销过程中保证所提供的全部信息、资料、票据的有效性、真实性、准确性和完整性，保证每笔服务交易真实、合法、有效。 </w:t>
      </w:r>
    </w:p>
    <w:p w14:paraId="383EE2FE">
      <w:pPr>
        <w:tabs>
          <w:tab w:val="left" w:pos="628"/>
        </w:tabs>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5. 机构在获得核销补贴资金后，自愿按要求接受、配合审计和相关部门检查。 </w:t>
      </w:r>
    </w:p>
    <w:p w14:paraId="70DB4432">
      <w:pPr>
        <w:tabs>
          <w:tab w:val="left" w:pos="628"/>
        </w:tabs>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机构及本人实际控制的其他养老（服务）机构不参与开展本项目实施中的老年人能力评估业务。本机构若出现违反上述承诺的行为，自愿退出此次活动，由此引起的纠纷由本机构自行处理，由此产生的财政资金损失由本机构及本人全额承担，且本机构自愿根据有关规定承担相关责任。 </w:t>
      </w:r>
    </w:p>
    <w:p w14:paraId="1F8684F8">
      <w:pPr>
        <w:tabs>
          <w:tab w:val="left" w:pos="628"/>
        </w:tabs>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特此承诺。 </w:t>
      </w:r>
    </w:p>
    <w:p w14:paraId="7AE95C46">
      <w:pPr>
        <w:tabs>
          <w:tab w:val="left" w:pos="628"/>
        </w:tabs>
        <w:ind w:firstLine="640" w:firstLineChars="200"/>
        <w:rPr>
          <w:rFonts w:ascii="Times New Roman" w:hAnsi="Times New Roman" w:eastAsia="方正仿宋_GBK" w:cs="Times New Roman"/>
          <w:color w:val="000000"/>
          <w:sz w:val="32"/>
          <w:szCs w:val="32"/>
        </w:rPr>
      </w:pPr>
    </w:p>
    <w:p w14:paraId="2F0F2B34">
      <w:pPr>
        <w:tabs>
          <w:tab w:val="left" w:pos="628"/>
        </w:tabs>
        <w:ind w:firstLine="640" w:firstLineChars="200"/>
        <w:rPr>
          <w:rFonts w:ascii="Times New Roman" w:hAnsi="Times New Roman" w:eastAsia="方正仿宋_GBK" w:cs="Times New Roman"/>
          <w:color w:val="000000"/>
          <w:sz w:val="32"/>
          <w:szCs w:val="32"/>
        </w:rPr>
      </w:pPr>
    </w:p>
    <w:p w14:paraId="230CBBBC">
      <w:pPr>
        <w:tabs>
          <w:tab w:val="left" w:pos="628"/>
        </w:tabs>
        <w:ind w:firstLine="3200" w:firstLineChars="10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公章：</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 </w:t>
      </w:r>
    </w:p>
    <w:p w14:paraId="7F52BC1D">
      <w:pPr>
        <w:tabs>
          <w:tab w:val="left" w:pos="628"/>
        </w:tabs>
        <w:ind w:firstLine="640" w:firstLineChars="200"/>
        <w:jc w:val="center"/>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法定代表人签章： </w:t>
      </w:r>
    </w:p>
    <w:p w14:paraId="7F00B3B2">
      <w:pPr>
        <w:tabs>
          <w:tab w:val="left" w:pos="628"/>
        </w:tabs>
        <w:ind w:firstLine="640" w:firstLineChars="200"/>
        <w:jc w:val="right"/>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年 </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 xml:space="preserve">月 </w:t>
      </w: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日</w:t>
      </w:r>
    </w:p>
    <w:p w14:paraId="04EE1391">
      <w:pPr>
        <w:tabs>
          <w:tab w:val="left" w:pos="628"/>
        </w:tabs>
        <w:ind w:firstLine="640" w:firstLineChars="200"/>
        <w:jc w:val="right"/>
        <w:rPr>
          <w:rFonts w:ascii="Times New Roman" w:hAnsi="Times New Roman" w:eastAsia="方正仿宋_GBK" w:cs="Times New Roman"/>
          <w:color w:val="000000"/>
          <w:sz w:val="32"/>
          <w:szCs w:val="32"/>
        </w:rPr>
      </w:pPr>
    </w:p>
    <w:p w14:paraId="750DE2B0">
      <w:pPr>
        <w:tabs>
          <w:tab w:val="left" w:pos="628"/>
        </w:tabs>
        <w:ind w:firstLine="640" w:firstLineChars="200"/>
        <w:jc w:val="right"/>
        <w:rPr>
          <w:rFonts w:ascii="Times New Roman" w:hAnsi="Times New Roman" w:eastAsia="方正仿宋_GBK" w:cs="Times New Roman"/>
          <w:color w:val="000000"/>
          <w:sz w:val="32"/>
          <w:szCs w:val="32"/>
        </w:rPr>
      </w:pPr>
    </w:p>
    <w:p w14:paraId="3703F503">
      <w:pPr>
        <w:tabs>
          <w:tab w:val="left" w:pos="628"/>
        </w:tabs>
        <w:ind w:firstLine="640" w:firstLineChars="200"/>
        <w:jc w:val="right"/>
        <w:rPr>
          <w:rFonts w:ascii="Times New Roman" w:hAnsi="Times New Roman" w:eastAsia="方正仿宋_GBK" w:cs="Times New Roman"/>
          <w:color w:val="000000"/>
          <w:sz w:val="32"/>
          <w:szCs w:val="32"/>
        </w:rPr>
      </w:pPr>
      <w:bookmarkStart w:id="0" w:name="_GoBack"/>
      <w:bookmarkEnd w:id="0"/>
    </w:p>
    <w:sectPr>
      <w:footerReference r:id="rId3" w:type="default"/>
      <w:pgSz w:w="11906" w:h="16838"/>
      <w:pgMar w:top="2098" w:right="1531" w:bottom="1984" w:left="1531" w:header="851" w:footer="13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CAB9">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032DE">
                          <w:pPr>
                            <w:pStyle w:val="4"/>
                            <w:ind w:left="210" w:leftChars="100" w:right="210" w:rightChars="100"/>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D032DE">
                    <w:pPr>
                      <w:pStyle w:val="4"/>
                      <w:ind w:left="210" w:leftChars="100" w:right="210" w:rightChars="100"/>
                      <w:rPr>
                        <w:rFonts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ZDk3MDlmYzdlNzA0ZWRkMDE4ZGRiNjMzMjM4ZTAifQ=="/>
  </w:docVars>
  <w:rsids>
    <w:rsidRoot w:val="00CE570C"/>
    <w:rsid w:val="0005257D"/>
    <w:rsid w:val="000C46F3"/>
    <w:rsid w:val="00170FC9"/>
    <w:rsid w:val="001A4FC8"/>
    <w:rsid w:val="001A7A8F"/>
    <w:rsid w:val="00251615"/>
    <w:rsid w:val="003519C2"/>
    <w:rsid w:val="00375C14"/>
    <w:rsid w:val="003B2B59"/>
    <w:rsid w:val="003E2449"/>
    <w:rsid w:val="004157AE"/>
    <w:rsid w:val="004161A2"/>
    <w:rsid w:val="00461057"/>
    <w:rsid w:val="00481F7F"/>
    <w:rsid w:val="00494CC3"/>
    <w:rsid w:val="004D6683"/>
    <w:rsid w:val="004E53D3"/>
    <w:rsid w:val="00575C6A"/>
    <w:rsid w:val="005821D6"/>
    <w:rsid w:val="005D3CC4"/>
    <w:rsid w:val="005E6DE6"/>
    <w:rsid w:val="006174EE"/>
    <w:rsid w:val="006308EA"/>
    <w:rsid w:val="00681808"/>
    <w:rsid w:val="006D0AAC"/>
    <w:rsid w:val="006E13D1"/>
    <w:rsid w:val="006F2021"/>
    <w:rsid w:val="0071646E"/>
    <w:rsid w:val="00743ACD"/>
    <w:rsid w:val="00752BC0"/>
    <w:rsid w:val="007610C2"/>
    <w:rsid w:val="00785656"/>
    <w:rsid w:val="007B7617"/>
    <w:rsid w:val="007D5B40"/>
    <w:rsid w:val="0085172E"/>
    <w:rsid w:val="008C2C08"/>
    <w:rsid w:val="008F6D2A"/>
    <w:rsid w:val="0092491F"/>
    <w:rsid w:val="00952F1B"/>
    <w:rsid w:val="009A7033"/>
    <w:rsid w:val="009B6C86"/>
    <w:rsid w:val="009F24FF"/>
    <w:rsid w:val="00A073DC"/>
    <w:rsid w:val="00A359EB"/>
    <w:rsid w:val="00AA421B"/>
    <w:rsid w:val="00AB2526"/>
    <w:rsid w:val="00AB7EF0"/>
    <w:rsid w:val="00B54DA7"/>
    <w:rsid w:val="00BB4A0E"/>
    <w:rsid w:val="00BE508A"/>
    <w:rsid w:val="00C042F9"/>
    <w:rsid w:val="00CA0D1A"/>
    <w:rsid w:val="00CA1FC1"/>
    <w:rsid w:val="00CB7FC2"/>
    <w:rsid w:val="00CC2917"/>
    <w:rsid w:val="00CE36B8"/>
    <w:rsid w:val="00CE570C"/>
    <w:rsid w:val="00D91807"/>
    <w:rsid w:val="00D94B29"/>
    <w:rsid w:val="00E601E1"/>
    <w:rsid w:val="00EA4154"/>
    <w:rsid w:val="00EA6B16"/>
    <w:rsid w:val="00EB69DD"/>
    <w:rsid w:val="00ED273E"/>
    <w:rsid w:val="00EF1DBF"/>
    <w:rsid w:val="00F300FA"/>
    <w:rsid w:val="00FE0FA0"/>
    <w:rsid w:val="017E6127"/>
    <w:rsid w:val="037A4D47"/>
    <w:rsid w:val="04F1522C"/>
    <w:rsid w:val="05396B13"/>
    <w:rsid w:val="05E20FD1"/>
    <w:rsid w:val="06170C95"/>
    <w:rsid w:val="06AF10E8"/>
    <w:rsid w:val="07A27B7D"/>
    <w:rsid w:val="09036891"/>
    <w:rsid w:val="092403B3"/>
    <w:rsid w:val="0A682BA7"/>
    <w:rsid w:val="0B095895"/>
    <w:rsid w:val="0BFE4EEC"/>
    <w:rsid w:val="0C210BDA"/>
    <w:rsid w:val="0CDC4A98"/>
    <w:rsid w:val="0DB31D06"/>
    <w:rsid w:val="0E2350DD"/>
    <w:rsid w:val="0F2904D1"/>
    <w:rsid w:val="106743C9"/>
    <w:rsid w:val="10710382"/>
    <w:rsid w:val="117C0AF2"/>
    <w:rsid w:val="14696A68"/>
    <w:rsid w:val="147026FF"/>
    <w:rsid w:val="14727F5E"/>
    <w:rsid w:val="14897E28"/>
    <w:rsid w:val="159D3F5E"/>
    <w:rsid w:val="17B36E84"/>
    <w:rsid w:val="182A08CE"/>
    <w:rsid w:val="19F52A22"/>
    <w:rsid w:val="1A057D8D"/>
    <w:rsid w:val="1B1E642A"/>
    <w:rsid w:val="1C2F10F1"/>
    <w:rsid w:val="1C4F1C85"/>
    <w:rsid w:val="1C6A4A04"/>
    <w:rsid w:val="1DD11D3D"/>
    <w:rsid w:val="1E1B192D"/>
    <w:rsid w:val="1E973175"/>
    <w:rsid w:val="1F330EF8"/>
    <w:rsid w:val="204F1D62"/>
    <w:rsid w:val="20E24984"/>
    <w:rsid w:val="231B07EE"/>
    <w:rsid w:val="2449617C"/>
    <w:rsid w:val="280F2174"/>
    <w:rsid w:val="28EF5422"/>
    <w:rsid w:val="2AC8075C"/>
    <w:rsid w:val="2AD950A6"/>
    <w:rsid w:val="2B0B4AD7"/>
    <w:rsid w:val="2B820EFE"/>
    <w:rsid w:val="2D063AA5"/>
    <w:rsid w:val="2D070964"/>
    <w:rsid w:val="2D5A729F"/>
    <w:rsid w:val="2ED6380B"/>
    <w:rsid w:val="30122700"/>
    <w:rsid w:val="30A8312F"/>
    <w:rsid w:val="325B00F2"/>
    <w:rsid w:val="3279629B"/>
    <w:rsid w:val="33A67A93"/>
    <w:rsid w:val="33A92103"/>
    <w:rsid w:val="36931E54"/>
    <w:rsid w:val="36C65425"/>
    <w:rsid w:val="36EB7CCC"/>
    <w:rsid w:val="38912CAA"/>
    <w:rsid w:val="398878B2"/>
    <w:rsid w:val="3B1A2538"/>
    <w:rsid w:val="3B724C94"/>
    <w:rsid w:val="3B7E2F1A"/>
    <w:rsid w:val="3C3A521C"/>
    <w:rsid w:val="3DBFFBA9"/>
    <w:rsid w:val="3EE768AB"/>
    <w:rsid w:val="3FB503BB"/>
    <w:rsid w:val="3FD31C10"/>
    <w:rsid w:val="420C31B7"/>
    <w:rsid w:val="43160BFE"/>
    <w:rsid w:val="4588349D"/>
    <w:rsid w:val="46C87FF5"/>
    <w:rsid w:val="48166B3E"/>
    <w:rsid w:val="490C1CEF"/>
    <w:rsid w:val="4A0D21C2"/>
    <w:rsid w:val="4CC17D34"/>
    <w:rsid w:val="4EFE5068"/>
    <w:rsid w:val="4EFED7C6"/>
    <w:rsid w:val="4F832F04"/>
    <w:rsid w:val="504A5A2D"/>
    <w:rsid w:val="50A526D9"/>
    <w:rsid w:val="51457534"/>
    <w:rsid w:val="52EC506B"/>
    <w:rsid w:val="53AC65A8"/>
    <w:rsid w:val="53FF0DCE"/>
    <w:rsid w:val="56A619D5"/>
    <w:rsid w:val="573568B4"/>
    <w:rsid w:val="57A824ED"/>
    <w:rsid w:val="58E6255C"/>
    <w:rsid w:val="590D2BD1"/>
    <w:rsid w:val="5A964725"/>
    <w:rsid w:val="5DDF93AE"/>
    <w:rsid w:val="5E5B0B43"/>
    <w:rsid w:val="5EC14313"/>
    <w:rsid w:val="5FBD072D"/>
    <w:rsid w:val="5FFB874C"/>
    <w:rsid w:val="5FFF467A"/>
    <w:rsid w:val="60D850CD"/>
    <w:rsid w:val="62357E25"/>
    <w:rsid w:val="624D3C77"/>
    <w:rsid w:val="632D4289"/>
    <w:rsid w:val="64BB17A9"/>
    <w:rsid w:val="655839B8"/>
    <w:rsid w:val="657D43EC"/>
    <w:rsid w:val="65A01AE1"/>
    <w:rsid w:val="69232A11"/>
    <w:rsid w:val="69780C95"/>
    <w:rsid w:val="6997533A"/>
    <w:rsid w:val="6A994195"/>
    <w:rsid w:val="6B056872"/>
    <w:rsid w:val="6B9D6AAA"/>
    <w:rsid w:val="6BA240C1"/>
    <w:rsid w:val="6BD01FD0"/>
    <w:rsid w:val="6D025793"/>
    <w:rsid w:val="6D341690"/>
    <w:rsid w:val="6D6C5F4E"/>
    <w:rsid w:val="6E7641DE"/>
    <w:rsid w:val="6F9208F0"/>
    <w:rsid w:val="6FF06F19"/>
    <w:rsid w:val="71E27C50"/>
    <w:rsid w:val="73706684"/>
    <w:rsid w:val="75A4312B"/>
    <w:rsid w:val="76931EC0"/>
    <w:rsid w:val="77EF8EB1"/>
    <w:rsid w:val="78911745"/>
    <w:rsid w:val="7B2B0079"/>
    <w:rsid w:val="7B4D46B3"/>
    <w:rsid w:val="7DCB4066"/>
    <w:rsid w:val="7F2E3256"/>
    <w:rsid w:val="7F5263C0"/>
    <w:rsid w:val="7FC40652"/>
    <w:rsid w:val="93FD24E0"/>
    <w:rsid w:val="B7F78CDE"/>
    <w:rsid w:val="D7FFEF69"/>
    <w:rsid w:val="E3FFC25D"/>
    <w:rsid w:val="E7FDF3E1"/>
    <w:rsid w:val="EB96AC55"/>
    <w:rsid w:val="F5FA8B06"/>
    <w:rsid w:val="F7B9DDC7"/>
    <w:rsid w:val="F7FE2135"/>
    <w:rsid w:val="F7FF168E"/>
    <w:rsid w:val="FFA85FFE"/>
    <w:rsid w:val="FFDE7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styleId="9">
    <w:name w:val="Strong"/>
    <w:basedOn w:val="8"/>
    <w:qFormat/>
    <w:uiPriority w:val="0"/>
    <w:rPr>
      <w:b/>
    </w:rPr>
  </w:style>
  <w:style w:type="character" w:customStyle="1" w:styleId="10">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7a16a577-2075-4b28-872b-affc722bebca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7AA2E65B</paraID>
      <start xmlns="http://schemas.wps.cn/vas-ai-hub/contract-review">21</start>
      <end xmlns="http://schemas.wps.cn/vas-ai-hub/contract-review">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378db354-c768-486a-8852-8cd2b3909858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7AA2E65B</paraID>
      <start xmlns="http://schemas.wps.cn/vas-ai-hub/contract-review">36</start>
      <end xmlns="http://schemas.wps.cn/vas-ai-hub/contract-review">37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cfa8a18b-3315-43e6-9ab1-f4ff703cf612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7AA2E65B</paraID>
      <start xmlns="http://schemas.wps.cn/vas-ai-hub/contract-review">72</start>
      <end xmlns="http://schemas.wps.cn/vas-ai-hub/contract-review">73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ef0f50db-3796-418a-9594-35f1deeec885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7AA2E65B</paraID>
      <start xmlns="http://schemas.wps.cn/vas-ai-hub/contract-review">86</start>
      <end xmlns="http://schemas.wps.cn/vas-ai-hub/contract-review">87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f2faf00b-1673-4414-9a2e-7f466f359299</errorID>
      <errorWord xmlns="http://schemas.wps.cn/vas-ai-hub/contract-review">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25905CD7</paraID>
      <start xmlns="http://schemas.wps.cn/vas-ai-hub/contract-review">145</start>
      <end xmlns="http://schemas.wps.cn/vas-ai-hub/contract-review">146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fe404200-2497-49bd-b9b7-1545556b89f2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5A42722E</paraID>
      <start xmlns="http://schemas.wps.cn/vas-ai-hub/contract-review">45</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2c8ec7b8-8c89-4f5e-969a-d0f5bf2eeb83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5204FA96</paraID>
      <start xmlns="http://schemas.wps.cn/vas-ai-hub/contract-review">162</start>
      <end xmlns="http://schemas.wps.cn/vas-ai-hub/contract-review">165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470ef487-1419-43a2-a59a-401e0a1e2a1f</errorID>
      <errorWord xmlns="http://schemas.wps.cn/vas-ai-hub/contract-review">模版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模板</item>
      </candidateList>
      <explain xmlns="http://schemas.wps.cn/vas-ai-hub/contract-review">存在发音相同字词的误用。</explain>
      <paraID xmlns="http://schemas.wps.cn/vas-ai-hub/contract-review">2C961559</paraID>
      <start xmlns="http://schemas.wps.cn/vas-ai-hub/contract-review">11</start>
      <end xmlns="http://schemas.wps.cn/vas-ai-hub/contract-review">13</end>
      <status xmlns="http://schemas.wps.cn/vas-ai-hub/contract-review">modified</status>
      <modifiedWord xmlns="http://schemas.wps.cn/vas-ai-hub/contract-review">模板</modifiedWord>
      <trackRevisions xmlns="http://schemas.wps.cn/vas-ai-hub/contract-review">false</trackRevisions>
    </reviewItem>
    <reviewItem xmlns="http://schemas.wps.cn/vas-ai-hub/contract-review">
      <errorID xmlns="http://schemas.wps.cn/vas-ai-hub/contract-review">ddc4249c-40ea-4142-9a34-197d06e74c23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5BE5D2BA</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bb7bdf10-4dc6-48a4-8a66-07535c3bcd78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5B7B2495</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0cbeaef9-ae1d-4aa2-b290-143d2c3b2409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778943B0</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355f0af4-367d-4eb3-b32b-5731b1f7a1eb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6CAD291D</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3ac3626e-7442-4465-9f7f-7cab8f581036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3E542A54</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b2c4d1a8-add1-489a-b426-bc16a83b8b97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50519FF6</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44a647b6-7923-48a4-951d-063c62a8acf8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74643E62</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882ebc2e-3616-452a-8b51-43f597582a7a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19C78DEB</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6a55ca42-0b81-4699-b476-cdda3ca6b39d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231A1863</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d8815f80-655a-45cb-b54a-d9590f5747e9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1A368A57</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c662ae98-72ea-4f99-abd1-19d56ab3ed59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1B9F9E54</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764adc21-0b56-4976-bf8a-da755e8702f7</errorID>
      <errorWord xmlns="http://schemas.wps.cn/vas-ai-hub/contract-review">项目中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项目</item>
      </candidateList>
      <explain xmlns="http://schemas.wps.cn/vas-ai-hub/contract-review">〈名〉事物分成的门类：服务～｜体育～｜建设～。</explain>
      <paraID xmlns="http://schemas.wps.cn/vas-ai-hub/contract-review">4834E155</paraID>
      <start xmlns="http://schemas.wps.cn/vas-ai-hub/contract-review">28</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e090b1ed-acd9-4d05-a831-08821b3b5cf8</errorID>
      <errorWord xmlns="http://schemas.wps.cn/vas-ai-hub/contract-review">II级</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Ⅱ级</item>
      </candidateList>
      <explain xmlns="http://schemas.wps.cn/vas-ai-hub/contract-review"/>
      <paraID xmlns="http://schemas.wps.cn/vas-ai-hub/contract-review">2ABBB4FD</paraID>
      <start xmlns="http://schemas.wps.cn/vas-ai-hub/contract-review">29</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57933068-092f-4905-9c4b-a0d88393fc52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2ABBB4FD</paraID>
      <start xmlns="http://schemas.wps.cn/vas-ai-hub/contract-review">37</start>
      <end xmlns="http://schemas.wps.cn/vas-ai-hub/contract-review">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687ace8e-616e-4b02-9796-0df010639379</errorID>
      <errorWord xmlns="http://schemas.wps.cn/vas-ai-hub/contract-review">项目中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项目</item>
      </candidateList>
      <explain xmlns="http://schemas.wps.cn/vas-ai-hub/contract-review">〈名〉事物分成的门类：服务～｜体育～｜建设～。</explain>
      <paraID xmlns="http://schemas.wps.cn/vas-ai-hub/contract-review">2ABBB4FD</paraID>
      <start xmlns="http://schemas.wps.cn/vas-ai-hub/contract-review">42</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64f3081c-07f9-4403-b18c-74641174e8ff</errorID>
      <errorWord xmlns="http://schemas.wps.cn/vas-ai-hub/contract-review">项目中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项目</item>
      </candidateList>
      <explain xmlns="http://schemas.wps.cn/vas-ai-hub/contract-review">〈名〉事物分成的门类：服务～｜体育～｜建设～。</explain>
      <paraID xmlns="http://schemas.wps.cn/vas-ai-hub/contract-review">74D2A814</paraID>
      <start xmlns="http://schemas.wps.cn/vas-ai-hub/contract-review">30</start>
      <end xmlns="http://schemas.wps.cn/vas-ai-hub/contract-review">33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c827a042-195c-4313-a624-daccc45ea399</errorID>
      <errorWord xmlns="http://schemas.wps.cn/vas-ai-hub/contract-review">模版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模板</item>
      </candidateList>
      <explain xmlns="http://schemas.wps.cn/vas-ai-hub/contract-review">&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 xmlns="http://schemas.wps.cn/vas-ai-hub/contract-review">288154D9</paraID>
      <start xmlns="http://schemas.wps.cn/vas-ai-hub/contract-review">3</start>
      <end xmlns="http://schemas.wps.cn/vas-ai-hub/contract-review">5</end>
      <status xmlns="http://schemas.wps.cn/vas-ai-hub/contract-review">modified</status>
      <modifiedWord xmlns="http://schemas.wps.cn/vas-ai-hub/contract-review">模板</modifiedWord>
      <trackRevisions xmlns="http://schemas.wps.cn/vas-ai-hub/contract-review">false</trackRevisions>
    </reviewItem>
    <reviewItem xmlns="http://schemas.wps.cn/vas-ai-hub/contract-review">
      <errorID xmlns="http://schemas.wps.cn/vas-ai-hub/contract-review">48880aa8-b7ea-4397-96f8-9a7c1ec7d615</errorID>
      <errorWord xmlns="http://schemas.wps.cn/vas-ai-hub/contract-review">模版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模板</item>
      </candidateList>
      <explain xmlns="http://schemas.wps.cn/vas-ai-hub/contract-review">&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 xmlns="http://schemas.wps.cn/vas-ai-hub/contract-review">41BD0414</paraID>
      <start xmlns="http://schemas.wps.cn/vas-ai-hub/contract-review">3</start>
      <end xmlns="http://schemas.wps.cn/vas-ai-hub/contract-review">5</end>
      <status xmlns="http://schemas.wps.cn/vas-ai-hub/contract-review">modified</status>
      <modifiedWord xmlns="http://schemas.wps.cn/vas-ai-hub/contract-review">模板</modifiedWord>
      <trackRevisions xmlns="http://schemas.wps.cn/vas-ai-hub/contract-review">false</trackRevisions>
    </reviewItem>
    <reviewItem xmlns="http://schemas.wps.cn/vas-ai-hub/contract-review">
      <errorID xmlns="http://schemas.wps.cn/vas-ai-hub/contract-review">dfcd4a07-7896-4004-82af-77e24d367464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4B203CEF</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563889f4-20fa-4e4d-a278-1e46d91be567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4B203CEF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384acd8e-5c85-41db-a17d-5773b0b298a4</errorID>
      <errorWord xmlns="http://schemas.wps.cn/vas-ai-hub/contract-review">模版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模板</item>
      </candidateList>
      <explain xmlns="http://schemas.wps.cn/vas-ai-hub/contract-review">&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 xmlns="http://schemas.wps.cn/vas-ai-hub/contract-review">36D9624B</paraID>
      <start xmlns="http://schemas.wps.cn/vas-ai-hub/contract-review">3</start>
      <end xmlns="http://schemas.wps.cn/vas-ai-hub/contract-review">5</end>
      <status xmlns="http://schemas.wps.cn/vas-ai-hub/contract-review">modified</status>
      <modifiedWord xmlns="http://schemas.wps.cn/vas-ai-hub/contract-review">模板</modifiedWord>
      <trackRevisions xmlns="http://schemas.wps.cn/vas-ai-hub/contract-review">false</trackRevisions>
    </reviewItem>
    <reviewItem xmlns="http://schemas.wps.cn/vas-ai-hub/contract-review">
      <errorID xmlns="http://schemas.wps.cn/vas-ai-hub/contract-review">a99c3751-ed0d-4044-ae06-f4b9d0879714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78A0D2BB</paraID>
      <start xmlns="http://schemas.wps.cn/vas-ai-hub/contract-review">28</start>
      <end xmlns="http://schemas.wps.cn/vas-ai-hub/contract-review">29</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5C6D2-050D-4915-9F28-F9F4BA91BF19}">
  <ds:schemaRefs/>
</ds:datastoreItem>
</file>

<file path=docProps/app.xml><?xml version="1.0" encoding="utf-8"?>
<Properties xmlns="http://schemas.openxmlformats.org/officeDocument/2006/extended-properties" xmlns:vt="http://schemas.openxmlformats.org/officeDocument/2006/docPropsVTypes">
  <Template>Normal</Template>
  <Company>SysCeo.com</Company>
  <Pages>4</Pages>
  <Words>3900</Words>
  <Characters>4014</Characters>
  <Lines>69</Lines>
  <Paragraphs>19</Paragraphs>
  <TotalTime>1</TotalTime>
  <ScaleCrop>false</ScaleCrop>
  <LinksUpToDate>false</LinksUpToDate>
  <CharactersWithSpaces>4030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2026-01-01T00:04:00Z</dcterms:created>
  <dc:creator>hp</dc:creator>
  <cp:lastModifiedBy>o.p.</cp:lastModifiedBy>
  <cp:lastPrinted>2026-01-04T00:46:00Z</cp:lastPrinted>
  <dcterms:modified xsi:type="dcterms:W3CDTF">2026-01-28T06:04:54Z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eyJoZGlkIjoiYWM4MWQ1ODE3Nzg0OGIyNDc3NTU4M2M5ZjhlMjk4N2UiLCJ1c2VySWQiOiI2ODI4NDg4ODAifQ==</vt:lpwstr>
  </property>
  <property fmtid="{D5CDD505-2E9C-101B-9397-08002B2CF9AE}" pid="4" name="ICV">
    <vt:lpwstr>325B8A6A237D4BB989EB22B768637C78_12</vt:lpwstr>
  </property>
</Properties>
</file>