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5F0" w:rsidRDefault="00811C6D">
      <w:r>
        <w:rPr>
          <w:rFonts w:hint="eastAsia"/>
        </w:rPr>
        <w:t>项目要求和有关说明</w:t>
      </w:r>
    </w:p>
    <w:p w:rsidR="001615F0" w:rsidRDefault="00811C6D">
      <w:pPr>
        <w:rPr>
          <w:rFonts w:ascii="宋体" w:hAnsi="宋体" w:cs="宋体"/>
          <w:bCs/>
        </w:rPr>
      </w:pPr>
      <w:r>
        <w:rPr>
          <w:rFonts w:hint="eastAsia"/>
        </w:rPr>
        <w:t>（以下均为实质性要求）</w:t>
      </w:r>
    </w:p>
    <w:p w:rsidR="001615F0" w:rsidRDefault="001615F0"/>
    <w:p w:rsidR="001615F0" w:rsidRDefault="00811C6D">
      <w:r>
        <w:rPr>
          <w:rFonts w:hint="eastAsia"/>
        </w:rPr>
        <w:t>一、项目概况</w:t>
      </w:r>
    </w:p>
    <w:p w:rsidR="001615F0" w:rsidRDefault="00811C6D">
      <w:r>
        <w:rPr>
          <w:rFonts w:hint="eastAsia"/>
        </w:rPr>
        <w:t>1</w:t>
      </w:r>
      <w:r>
        <w:rPr>
          <w:rFonts w:hint="eastAsia"/>
        </w:rPr>
        <w:t>、项目名称：祝塘镇养老中心托管及助餐服务项目</w:t>
      </w:r>
      <w:bookmarkStart w:id="0" w:name="_GoBack"/>
      <w:bookmarkEnd w:id="0"/>
    </w:p>
    <w:p w:rsidR="001615F0" w:rsidRDefault="00811C6D">
      <w:r>
        <w:rPr>
          <w:rFonts w:hint="eastAsia"/>
        </w:rPr>
        <w:t>2</w:t>
      </w:r>
      <w:r>
        <w:rPr>
          <w:rFonts w:hint="eastAsia"/>
        </w:rPr>
        <w:t>、项目地点：江阴市祝塘</w:t>
      </w:r>
      <w:r>
        <w:t>镇环南路</w:t>
      </w:r>
      <w:r>
        <w:rPr>
          <w:rFonts w:hint="eastAsia"/>
        </w:rPr>
        <w:t>101</w:t>
      </w:r>
      <w:r>
        <w:rPr>
          <w:rFonts w:hint="eastAsia"/>
        </w:rPr>
        <w:t>号</w:t>
      </w:r>
    </w:p>
    <w:p w:rsidR="001615F0" w:rsidRDefault="00811C6D">
      <w:r>
        <w:rPr>
          <w:rFonts w:hint="eastAsia"/>
        </w:rPr>
        <w:t>3</w:t>
      </w:r>
      <w:r>
        <w:rPr>
          <w:rFonts w:hint="eastAsia"/>
        </w:rPr>
        <w:t>、服务内容：</w:t>
      </w:r>
    </w:p>
    <w:p w:rsidR="001615F0" w:rsidRDefault="00811C6D">
      <w:r>
        <w:rPr>
          <w:rFonts w:hint="eastAsia"/>
        </w:rPr>
        <w:t>（</w:t>
      </w:r>
      <w:r>
        <w:rPr>
          <w:rFonts w:hint="eastAsia"/>
        </w:rPr>
        <w:t>1</w:t>
      </w:r>
      <w:r>
        <w:rPr>
          <w:rFonts w:hint="eastAsia"/>
        </w:rPr>
        <w:t>）</w:t>
      </w:r>
      <w:bookmarkStart w:id="1" w:name="OLE_LINK36"/>
      <w:bookmarkStart w:id="2" w:name="OLE_LINK35"/>
      <w:r>
        <w:rPr>
          <w:rFonts w:hint="eastAsia"/>
        </w:rPr>
        <w:t>祝塘镇</w:t>
      </w:r>
      <w:bookmarkEnd w:id="1"/>
      <w:bookmarkEnd w:id="2"/>
      <w:r>
        <w:rPr>
          <w:rFonts w:hint="eastAsia"/>
        </w:rPr>
        <w:t>养老中心托管服务</w:t>
      </w:r>
    </w:p>
    <w:p w:rsidR="001615F0" w:rsidRDefault="00811C6D">
      <w:r>
        <w:t>以公建民营的形式为入住</w:t>
      </w:r>
      <w:r>
        <w:rPr>
          <w:rFonts w:cs="宋体" w:hint="eastAsia"/>
        </w:rPr>
        <w:t>养老机构</w:t>
      </w:r>
      <w:r>
        <w:t>的特困老人、残疾人及社会寄养老人（遵循本镇户籍优先入住原则）提供护理、膳食、安全、文体娱乐等服务。</w:t>
      </w:r>
    </w:p>
    <w:p w:rsidR="001615F0" w:rsidRDefault="00811C6D">
      <w:r>
        <w:rPr>
          <w:rFonts w:hint="eastAsia"/>
        </w:rPr>
        <w:t>（</w:t>
      </w:r>
      <w:r>
        <w:t>2</w:t>
      </w:r>
      <w:r>
        <w:rPr>
          <w:rFonts w:hint="eastAsia"/>
        </w:rPr>
        <w:t>）祝塘镇助餐服务</w:t>
      </w:r>
    </w:p>
    <w:p w:rsidR="001615F0" w:rsidRDefault="00811C6D">
      <w:r>
        <w:rPr>
          <w:rFonts w:hint="eastAsia"/>
        </w:rPr>
        <w:t>依托镇养老中心食堂为区域性助餐中心，为祝塘镇</w:t>
      </w:r>
      <w:r>
        <w:t>12</w:t>
      </w:r>
      <w:r>
        <w:rPr>
          <w:rFonts w:hint="eastAsia"/>
        </w:rPr>
        <w:t>个村符合助餐条件的老人提供助餐服务。</w:t>
      </w:r>
    </w:p>
    <w:p w:rsidR="001615F0" w:rsidRDefault="00811C6D">
      <w:r>
        <w:rPr>
          <w:rFonts w:hint="eastAsia"/>
        </w:rPr>
        <w:t>4</w:t>
      </w:r>
      <w:r>
        <w:rPr>
          <w:rFonts w:hint="eastAsia"/>
        </w:rPr>
        <w:t>、服务期限：三年，合同</w:t>
      </w:r>
      <w:r>
        <w:t>一年一签，</w:t>
      </w:r>
      <w:r>
        <w:rPr>
          <w:rFonts w:ascii="宋体" w:hAnsi="宋体" w:hint="eastAsia"/>
        </w:rPr>
        <w:t>具体起算时间以合同约定为准</w:t>
      </w:r>
      <w:r>
        <w:rPr>
          <w:rFonts w:hint="eastAsia"/>
        </w:rPr>
        <w:t>。若中标人未通过考评、审计有重大问题，或因政策调整及发生不可续约的其他情况，则终止续约。</w:t>
      </w:r>
    </w:p>
    <w:p w:rsidR="001615F0" w:rsidRDefault="00811C6D">
      <w:r>
        <w:rPr>
          <w:rFonts w:hint="eastAsia"/>
        </w:rPr>
        <w:t>5</w:t>
      </w:r>
      <w:r>
        <w:rPr>
          <w:rFonts w:hint="eastAsia"/>
        </w:rPr>
        <w:t>、备注说明：中标方需及时</w:t>
      </w:r>
      <w:bookmarkStart w:id="3" w:name="OLE_LINK42"/>
      <w:bookmarkStart w:id="4" w:name="OLE_LINK41"/>
      <w:r>
        <w:rPr>
          <w:rFonts w:hint="eastAsia"/>
        </w:rPr>
        <w:t>成立新的公司</w:t>
      </w:r>
      <w:bookmarkEnd w:id="3"/>
      <w:bookmarkEnd w:id="4"/>
      <w:r>
        <w:rPr>
          <w:rFonts w:hint="eastAsia"/>
        </w:rPr>
        <w:t>来具体实施该公建民营项目，</w:t>
      </w:r>
      <w:bookmarkStart w:id="5" w:name="OLE_LINK38"/>
      <w:bookmarkStart w:id="6" w:name="OLE_LINK37"/>
      <w:r>
        <w:rPr>
          <w:rFonts w:hint="eastAsia"/>
        </w:rPr>
        <w:t>运营</w:t>
      </w:r>
      <w:r>
        <w:t>期</w:t>
      </w:r>
      <w:bookmarkEnd w:id="5"/>
      <w:bookmarkEnd w:id="6"/>
      <w:r>
        <w:t>内</w:t>
      </w:r>
      <w:r>
        <w:rPr>
          <w:rFonts w:hint="eastAsia"/>
        </w:rPr>
        <w:t>养老</w:t>
      </w:r>
      <w:r>
        <w:t>机构评级争取</w:t>
      </w:r>
      <w:r>
        <w:rPr>
          <w:rFonts w:hint="eastAsia"/>
        </w:rPr>
        <w:t>达三星级</w:t>
      </w:r>
      <w:r>
        <w:t>及以上</w:t>
      </w:r>
      <w:r>
        <w:rPr>
          <w:rFonts w:hint="eastAsia"/>
        </w:rPr>
        <w:t>，并尽快设立护理院，确保在院老人医保延续。祝塘养老中心原运营单位自身投入的设施设备，经会计事务所评估后，由中标人打包接收，具体清单及价格，由采购人、原运营单位及中标人三方协商确定。</w:t>
      </w:r>
      <w:bookmarkStart w:id="7" w:name="OLE_LINK13"/>
      <w:r>
        <w:rPr>
          <w:rFonts w:hint="eastAsia"/>
        </w:rPr>
        <w:t>原托管运营单位存在一定的债务、欠薪等问题，可能涉及一定的纠纷需要处理。</w:t>
      </w:r>
      <w:bookmarkEnd w:id="7"/>
    </w:p>
    <w:p w:rsidR="001615F0" w:rsidRDefault="00811C6D">
      <w:r>
        <w:rPr>
          <w:rFonts w:hint="eastAsia"/>
        </w:rPr>
        <w:t>二、祝塘镇养老中心托管服务</w:t>
      </w:r>
    </w:p>
    <w:p w:rsidR="001615F0" w:rsidRDefault="00811C6D">
      <w:r>
        <w:rPr>
          <w:rFonts w:hint="eastAsia"/>
        </w:rPr>
        <w:t>（一）运营方式和要求</w:t>
      </w:r>
    </w:p>
    <w:p w:rsidR="001615F0" w:rsidRDefault="00811C6D">
      <w:r>
        <w:t>1</w:t>
      </w:r>
      <w:r>
        <w:rPr>
          <w:rFonts w:hint="eastAsia"/>
        </w:rPr>
        <w:t>、</w:t>
      </w:r>
      <w:r>
        <w:rPr>
          <w:rFonts w:hint="eastAsia"/>
          <w:kern w:val="0"/>
        </w:rPr>
        <w:t>运营期</w:t>
      </w:r>
      <w:r>
        <w:rPr>
          <w:rFonts w:hint="eastAsia"/>
        </w:rPr>
        <w:t>内，中标人除基本的养老服务团队配备外，需派驻专职护理院长和专业医疗团队进驻养老中心，同时加强服务团队的领导班子建设</w:t>
      </w:r>
      <w:r>
        <w:rPr>
          <w:rFonts w:cs="宋体" w:hint="eastAsia"/>
        </w:rPr>
        <w:t>。</w:t>
      </w:r>
      <w:r>
        <w:rPr>
          <w:rFonts w:hint="eastAsia"/>
        </w:rPr>
        <w:t>从医护、康复、膳食、养生、文体娱乐等全方位提升服务档次，提高养老中心的社会效益和社会美誉度。</w:t>
      </w:r>
    </w:p>
    <w:p w:rsidR="001615F0" w:rsidRDefault="00811C6D">
      <w:r>
        <w:rPr>
          <w:rFonts w:hint="eastAsia"/>
          <w:bCs/>
        </w:rPr>
        <w:t>2</w:t>
      </w:r>
      <w:r>
        <w:rPr>
          <w:rFonts w:hint="eastAsia"/>
          <w:bCs/>
        </w:rPr>
        <w:t>、中标人</w:t>
      </w:r>
      <w:r>
        <w:rPr>
          <w:rFonts w:hint="eastAsia"/>
        </w:rPr>
        <w:t>应按规定比例配备护理人员并持证上岗，具体比例为：护理员与自理老人的比例为</w:t>
      </w:r>
      <w:r>
        <w:rPr>
          <w:rFonts w:hint="eastAsia"/>
        </w:rPr>
        <w:t>1</w:t>
      </w:r>
      <w:r>
        <w:rPr>
          <w:rFonts w:cs="微软雅黑" w:hint="eastAsia"/>
        </w:rPr>
        <w:t>:</w:t>
      </w:r>
      <w:r>
        <w:rPr>
          <w:rFonts w:hint="eastAsia"/>
        </w:rPr>
        <w:t>（</w:t>
      </w:r>
      <w:r>
        <w:rPr>
          <w:rFonts w:hint="eastAsia"/>
        </w:rPr>
        <w:t>8</w:t>
      </w:r>
      <w:r>
        <w:rPr>
          <w:rFonts w:hint="eastAsia"/>
        </w:rPr>
        <w:t>～</w:t>
      </w:r>
      <w:r>
        <w:rPr>
          <w:rFonts w:hint="eastAsia"/>
        </w:rPr>
        <w:t>10</w:t>
      </w:r>
      <w:r>
        <w:rPr>
          <w:rFonts w:hint="eastAsia"/>
        </w:rPr>
        <w:t>）；护理员与介助老人的比例为</w:t>
      </w:r>
      <w:r>
        <w:rPr>
          <w:rFonts w:hint="eastAsia"/>
        </w:rPr>
        <w:t>1</w:t>
      </w:r>
      <w:r>
        <w:rPr>
          <w:rFonts w:cs="微软雅黑" w:hint="eastAsia"/>
        </w:rPr>
        <w:t>:</w:t>
      </w:r>
      <w:r>
        <w:rPr>
          <w:rFonts w:hint="eastAsia"/>
        </w:rPr>
        <w:t>（</w:t>
      </w:r>
      <w:r>
        <w:rPr>
          <w:rFonts w:hint="eastAsia"/>
        </w:rPr>
        <w:t>5</w:t>
      </w:r>
      <w:r>
        <w:rPr>
          <w:rFonts w:hint="eastAsia"/>
        </w:rPr>
        <w:t>～</w:t>
      </w:r>
      <w:r>
        <w:t>8</w:t>
      </w:r>
      <w:r>
        <w:rPr>
          <w:rFonts w:hint="eastAsia"/>
        </w:rPr>
        <w:t>）；护理员与介护老人的比例为</w:t>
      </w:r>
      <w:r>
        <w:rPr>
          <w:rFonts w:hint="eastAsia"/>
        </w:rPr>
        <w:t>1</w:t>
      </w:r>
      <w:r>
        <w:rPr>
          <w:rFonts w:cs="微软雅黑" w:hint="eastAsia"/>
        </w:rPr>
        <w:t>:</w:t>
      </w:r>
      <w:r>
        <w:rPr>
          <w:rFonts w:hint="eastAsia"/>
        </w:rPr>
        <w:t>（</w:t>
      </w:r>
      <w:r>
        <w:rPr>
          <w:rFonts w:hint="eastAsia"/>
        </w:rPr>
        <w:t>3</w:t>
      </w:r>
      <w:r>
        <w:rPr>
          <w:rFonts w:hint="eastAsia"/>
        </w:rPr>
        <w:t>～</w:t>
      </w:r>
      <w:r>
        <w:t>5</w:t>
      </w:r>
      <w:r>
        <w:rPr>
          <w:rFonts w:hint="eastAsia"/>
        </w:rPr>
        <w:t>）。</w:t>
      </w:r>
    </w:p>
    <w:p w:rsidR="001615F0" w:rsidRDefault="00811C6D">
      <w:r>
        <w:rPr>
          <w:rFonts w:cs="仿宋_GB2312" w:hint="eastAsia"/>
        </w:rPr>
        <w:t>3</w:t>
      </w:r>
      <w:r>
        <w:rPr>
          <w:rFonts w:hint="eastAsia"/>
        </w:rPr>
        <w:t>、</w:t>
      </w:r>
      <w:r>
        <w:rPr>
          <w:rFonts w:hint="eastAsia"/>
          <w:bCs/>
        </w:rPr>
        <w:t>中标人</w:t>
      </w:r>
      <w:bookmarkStart w:id="8" w:name="OLE_LINK40"/>
      <w:bookmarkStart w:id="9" w:name="OLE_LINK39"/>
      <w:r>
        <w:rPr>
          <w:rFonts w:hint="eastAsia"/>
        </w:rPr>
        <w:t>应</w:t>
      </w:r>
      <w:bookmarkEnd w:id="8"/>
      <w:bookmarkEnd w:id="9"/>
      <w:r>
        <w:rPr>
          <w:rFonts w:hint="eastAsia"/>
        </w:rPr>
        <w:t>制定完善各项管理制度，建立健全财税管理体系，确保合法经营。</w:t>
      </w:r>
    </w:p>
    <w:p w:rsidR="001615F0" w:rsidRDefault="00811C6D">
      <w:r>
        <w:rPr>
          <w:rFonts w:hint="eastAsia"/>
        </w:rPr>
        <w:t>4</w:t>
      </w:r>
      <w:r>
        <w:rPr>
          <w:rFonts w:hint="eastAsia"/>
        </w:rPr>
        <w:t>、</w:t>
      </w:r>
      <w:r>
        <w:rPr>
          <w:rFonts w:hint="eastAsia"/>
          <w:bCs/>
        </w:rPr>
        <w:t>中标人</w:t>
      </w:r>
      <w:r>
        <w:rPr>
          <w:rFonts w:hint="eastAsia"/>
        </w:rPr>
        <w:t>向采购人上报养老服务中心工作报表、财务收支、债权债务等相关运营概况，特别是特困老人补贴经费账目及床位运营补贴等涉及政府补贴的账目务必清晰，以及临时性大额资金进出报备等等。采购人要及时了解</w:t>
      </w:r>
      <w:r>
        <w:rPr>
          <w:rFonts w:hint="eastAsia"/>
          <w:bCs/>
        </w:rPr>
        <w:t>中标人</w:t>
      </w:r>
      <w:r>
        <w:rPr>
          <w:rFonts w:hint="eastAsia"/>
        </w:rPr>
        <w:t>的运行情况，并共同管理好监管账户。</w:t>
      </w:r>
    </w:p>
    <w:p w:rsidR="001615F0" w:rsidRDefault="00811C6D">
      <w:r>
        <w:rPr>
          <w:rFonts w:hint="eastAsia"/>
        </w:rPr>
        <w:t>（二）服务要求</w:t>
      </w:r>
    </w:p>
    <w:p w:rsidR="001615F0" w:rsidRDefault="00811C6D">
      <w:r>
        <w:rPr>
          <w:rFonts w:hint="eastAsia"/>
        </w:rPr>
        <w:t>1</w:t>
      </w:r>
      <w:r>
        <w:rPr>
          <w:rFonts w:hint="eastAsia"/>
        </w:rPr>
        <w:t>、按民政部门对于养老机构的服务要求、技术要求、质量标准向采购人提供服务。</w:t>
      </w:r>
    </w:p>
    <w:p w:rsidR="001615F0" w:rsidRDefault="00811C6D">
      <w:pPr>
        <w:rPr>
          <w:rFonts w:cs="宋体"/>
        </w:rPr>
      </w:pPr>
      <w:bookmarkStart w:id="10" w:name="OLE_LINK51"/>
      <w:r>
        <w:rPr>
          <w:rFonts w:asciiTheme="minorEastAsia" w:eastAsiaTheme="minorEastAsia" w:hAnsiTheme="minorEastAsia" w:hint="eastAsia"/>
        </w:rPr>
        <w:t>2、质量保证：</w:t>
      </w:r>
      <w:bookmarkEnd w:id="10"/>
      <w:r>
        <w:rPr>
          <w:rFonts w:hint="eastAsia"/>
        </w:rPr>
        <w:t>按照上级要求完成服务；保证设施设备完好，无人为故意损坏；无重大</w:t>
      </w:r>
      <w:r>
        <w:rPr>
          <w:rFonts w:cs="宋体"/>
        </w:rPr>
        <w:t>安全责任事故</w:t>
      </w:r>
      <w:r>
        <w:rPr>
          <w:rFonts w:cs="宋体" w:hint="eastAsia"/>
        </w:rPr>
        <w:t>；妥善处置信访投诉；</w:t>
      </w:r>
      <w:r>
        <w:rPr>
          <w:rFonts w:cs="宋体"/>
        </w:rPr>
        <w:t>各类创建检查达标。</w:t>
      </w:r>
    </w:p>
    <w:p w:rsidR="001615F0" w:rsidRDefault="00811C6D">
      <w:r>
        <w:rPr>
          <w:rFonts w:hint="eastAsia"/>
        </w:rPr>
        <w:t>3</w:t>
      </w:r>
      <w:r>
        <w:rPr>
          <w:rFonts w:hint="eastAsia"/>
        </w:rPr>
        <w:t>、服务内容：</w:t>
      </w:r>
    </w:p>
    <w:p w:rsidR="001615F0" w:rsidRDefault="00811C6D">
      <w:r>
        <w:t>（</w:t>
      </w:r>
      <w:r>
        <w:t>a</w:t>
      </w:r>
      <w:r>
        <w:t>）主要任务：</w:t>
      </w:r>
      <w:r>
        <w:rPr>
          <w:rFonts w:hint="eastAsia"/>
        </w:rPr>
        <w:t>中标人要</w:t>
      </w:r>
      <w:r>
        <w:t>为每一位入住老人建立健康档案，努力提高</w:t>
      </w:r>
      <w:r>
        <w:rPr>
          <w:rFonts w:hint="eastAsia"/>
        </w:rPr>
        <w:t>祝塘养老服务中心</w:t>
      </w:r>
      <w:r>
        <w:t>的社会效益和社会</w:t>
      </w:r>
      <w:r>
        <w:rPr>
          <w:rFonts w:hint="eastAsia"/>
        </w:rPr>
        <w:t>影响力</w:t>
      </w:r>
      <w:r>
        <w:t>。</w:t>
      </w:r>
    </w:p>
    <w:p w:rsidR="001615F0" w:rsidRDefault="00811C6D">
      <w:r>
        <w:t>（</w:t>
      </w:r>
      <w:r>
        <w:t>b</w:t>
      </w:r>
      <w:r>
        <w:t>）服务对象：</w:t>
      </w:r>
      <w:r>
        <w:rPr>
          <w:rFonts w:hint="eastAsia"/>
        </w:rPr>
        <w:t>养老服务中心</w:t>
      </w:r>
      <w:r>
        <w:t>现有床位</w:t>
      </w:r>
      <w:r>
        <w:t>182</w:t>
      </w:r>
      <w:r>
        <w:t>张，</w:t>
      </w:r>
      <w:r>
        <w:rPr>
          <w:rFonts w:hint="eastAsia"/>
        </w:rPr>
        <w:t>中标人必须在保证特困户入住的前提下，</w:t>
      </w:r>
      <w:r>
        <w:t>优先</w:t>
      </w:r>
      <w:r>
        <w:rPr>
          <w:rFonts w:hint="eastAsia"/>
        </w:rPr>
        <w:t>保障</w:t>
      </w:r>
      <w:r>
        <w:t>本镇户籍老人和残疾人入住</w:t>
      </w:r>
      <w:r>
        <w:rPr>
          <w:rFonts w:hint="eastAsia"/>
        </w:rPr>
        <w:t>。在</w:t>
      </w:r>
      <w:r>
        <w:t>床位有余的情况下</w:t>
      </w:r>
      <w:r>
        <w:rPr>
          <w:rFonts w:hint="eastAsia"/>
        </w:rPr>
        <w:t>，</w:t>
      </w:r>
      <w:r>
        <w:t>可以向</w:t>
      </w:r>
      <w:r>
        <w:rPr>
          <w:rFonts w:hint="eastAsia"/>
        </w:rPr>
        <w:t>社会</w:t>
      </w:r>
      <w:r>
        <w:t>开放，开放招收对象要符合相关入住条件</w:t>
      </w:r>
      <w:r>
        <w:rPr>
          <w:rFonts w:hint="eastAsia"/>
        </w:rPr>
        <w:t>，</w:t>
      </w:r>
      <w:r>
        <w:t>有明确规定不允许入住</w:t>
      </w:r>
      <w:r>
        <w:rPr>
          <w:rFonts w:hint="eastAsia"/>
        </w:rPr>
        <w:t>或未经采购人同意</w:t>
      </w:r>
      <w:r>
        <w:t>的</w:t>
      </w:r>
      <w:r>
        <w:rPr>
          <w:rFonts w:hint="eastAsia"/>
        </w:rPr>
        <w:t>，</w:t>
      </w:r>
      <w:r>
        <w:t>不得</w:t>
      </w:r>
      <w:r>
        <w:rPr>
          <w:rFonts w:hint="eastAsia"/>
        </w:rPr>
        <w:t>擅自接收人员入住</w:t>
      </w:r>
      <w:r>
        <w:t>。</w:t>
      </w:r>
    </w:p>
    <w:p w:rsidR="001615F0" w:rsidRDefault="00811C6D">
      <w:r>
        <w:t>（</w:t>
      </w:r>
      <w:r>
        <w:rPr>
          <w:rFonts w:hint="eastAsia"/>
        </w:rPr>
        <w:t>c</w:t>
      </w:r>
      <w:r>
        <w:t>）员工管理：</w:t>
      </w:r>
    </w:p>
    <w:p w:rsidR="001615F0" w:rsidRDefault="00811C6D">
      <w:r>
        <w:rPr>
          <w:rFonts w:cs="宋体"/>
          <w:bCs/>
        </w:rPr>
        <w:t>（</w:t>
      </w:r>
      <w:r>
        <w:rPr>
          <w:rFonts w:cs="宋体"/>
          <w:bCs/>
        </w:rPr>
        <w:t>1</w:t>
      </w:r>
      <w:r>
        <w:rPr>
          <w:rFonts w:cs="宋体"/>
          <w:bCs/>
        </w:rPr>
        <w:t>）</w:t>
      </w:r>
      <w:r>
        <w:rPr>
          <w:rFonts w:hint="eastAsia"/>
        </w:rPr>
        <w:t>原</w:t>
      </w:r>
      <w:r>
        <w:rPr>
          <w:rFonts w:cs="宋体" w:hint="eastAsia"/>
        </w:rPr>
        <w:t>养老中心现有工作</w:t>
      </w:r>
      <w:r>
        <w:rPr>
          <w:rFonts w:hint="eastAsia"/>
        </w:rPr>
        <w:t>人员在自愿情况下，可继续与中标人签订用工合同，原则</w:t>
      </w:r>
      <w:r>
        <w:rPr>
          <w:rFonts w:hint="eastAsia"/>
        </w:rPr>
        <w:lastRenderedPageBreak/>
        <w:t>上无特殊情况不予辞退，工资、保险等费用一年内保持相对稳定，一年后具体待遇情况由中标人确定。要求每月</w:t>
      </w:r>
      <w:r>
        <w:rPr>
          <w:rFonts w:hint="eastAsia"/>
        </w:rPr>
        <w:t>15</w:t>
      </w:r>
      <w:r>
        <w:rPr>
          <w:rFonts w:hint="eastAsia"/>
        </w:rPr>
        <w:t>日前支付上月工资，并按政策规定缴纳社会保险和公积金。工资待遇应随着社会生活水平和工作要求的提高，逐年同步增长。</w:t>
      </w:r>
    </w:p>
    <w:p w:rsidR="001615F0" w:rsidRDefault="00811C6D">
      <w:r>
        <w:rPr>
          <w:rFonts w:hint="eastAsia"/>
        </w:rPr>
        <w:t>（</w:t>
      </w:r>
      <w:r>
        <w:rPr>
          <w:rFonts w:hint="eastAsia"/>
        </w:rPr>
        <w:t>2</w:t>
      </w:r>
      <w:r>
        <w:rPr>
          <w:rFonts w:hint="eastAsia"/>
        </w:rPr>
        <w:t>）中标人</w:t>
      </w:r>
      <w:r>
        <w:t>聘</w:t>
      </w:r>
      <w:r>
        <w:rPr>
          <w:rFonts w:hint="eastAsia"/>
        </w:rPr>
        <w:t>用</w:t>
      </w:r>
      <w:r>
        <w:t>员工，一律由</w:t>
      </w:r>
      <w:r>
        <w:rPr>
          <w:rFonts w:hint="eastAsia"/>
        </w:rPr>
        <w:t>中标人</w:t>
      </w:r>
      <w:r>
        <w:t>以</w:t>
      </w:r>
      <w:r>
        <w:rPr>
          <w:rFonts w:hint="eastAsia"/>
        </w:rPr>
        <w:t>中标人</w:t>
      </w:r>
      <w:r>
        <w:t>名义</w:t>
      </w:r>
      <w:r>
        <w:rPr>
          <w:rFonts w:hint="eastAsia"/>
        </w:rPr>
        <w:t>（</w:t>
      </w:r>
      <w:bookmarkStart w:id="11" w:name="OLE_LINK46"/>
      <w:bookmarkStart w:id="12" w:name="OLE_LINK47"/>
      <w:r>
        <w:rPr>
          <w:rFonts w:hint="eastAsia"/>
        </w:rPr>
        <w:t>含</w:t>
      </w:r>
      <w:bookmarkStart w:id="13" w:name="OLE_LINK48"/>
      <w:r>
        <w:rPr>
          <w:rFonts w:hint="eastAsia"/>
        </w:rPr>
        <w:t>中标方</w:t>
      </w:r>
      <w:bookmarkStart w:id="14" w:name="OLE_LINK49"/>
      <w:bookmarkStart w:id="15" w:name="OLE_LINK50"/>
      <w:r>
        <w:rPr>
          <w:rFonts w:hint="eastAsia"/>
        </w:rPr>
        <w:t>为本项目新成立的具体实施的运营公司</w:t>
      </w:r>
      <w:bookmarkEnd w:id="11"/>
      <w:bookmarkEnd w:id="12"/>
      <w:bookmarkEnd w:id="13"/>
      <w:bookmarkEnd w:id="14"/>
      <w:bookmarkEnd w:id="15"/>
      <w:r>
        <w:rPr>
          <w:rFonts w:hint="eastAsia"/>
        </w:rPr>
        <w:t>）</w:t>
      </w:r>
      <w:r>
        <w:t>签订用工合同，员工的相关工资、待遇等均由</w:t>
      </w:r>
      <w:r>
        <w:rPr>
          <w:rFonts w:hint="eastAsia"/>
        </w:rPr>
        <w:t>中标人</w:t>
      </w:r>
      <w:r>
        <w:t>承担，与</w:t>
      </w:r>
      <w:r>
        <w:rPr>
          <w:rFonts w:hint="eastAsia"/>
        </w:rPr>
        <w:t>采购人</w:t>
      </w:r>
      <w:r>
        <w:t>无涉。</w:t>
      </w:r>
      <w:r>
        <w:rPr>
          <w:rFonts w:hint="eastAsia"/>
          <w:lang w:val="en-US"/>
        </w:rPr>
        <w:t>中标方全权负责合同</w:t>
      </w:r>
      <w:r>
        <w:rPr>
          <w:rFonts w:hint="eastAsia"/>
          <w:lang w:val="en-US"/>
        </w:rPr>
        <w:t>/</w:t>
      </w:r>
      <w:r>
        <w:rPr>
          <w:rFonts w:hint="eastAsia"/>
          <w:lang w:val="en-US"/>
        </w:rPr>
        <w:t>薪酬</w:t>
      </w:r>
      <w:r>
        <w:rPr>
          <w:rFonts w:hint="eastAsia"/>
          <w:lang w:val="en-US"/>
        </w:rPr>
        <w:t>/</w:t>
      </w:r>
      <w:r>
        <w:rPr>
          <w:rFonts w:hint="eastAsia"/>
          <w:lang w:val="en-US"/>
        </w:rPr>
        <w:t>社保（五险一金），采购方不承担连带责任。</w:t>
      </w:r>
    </w:p>
    <w:p w:rsidR="001615F0" w:rsidRDefault="00811C6D">
      <w:r>
        <w:t>（</w:t>
      </w:r>
      <w:r>
        <w:t>3</w:t>
      </w:r>
      <w:r>
        <w:t>）</w:t>
      </w:r>
      <w:r>
        <w:rPr>
          <w:rFonts w:hint="eastAsia"/>
        </w:rPr>
        <w:t>中标人</w:t>
      </w:r>
      <w:r>
        <w:t>加强员工队伍的培训管理，合理调配工作岗位，对个别违纪职工屡教不改者，</w:t>
      </w:r>
      <w:r>
        <w:rPr>
          <w:rFonts w:hint="eastAsia"/>
        </w:rPr>
        <w:t>中标人</w:t>
      </w:r>
      <w:r>
        <w:t>可予辞退。</w:t>
      </w:r>
      <w:r>
        <w:rPr>
          <w:rFonts w:hint="eastAsia"/>
        </w:rPr>
        <w:t>关键岗位必须持证上岗（护理员</w:t>
      </w:r>
      <w:r>
        <w:rPr>
          <w:rFonts w:hint="eastAsia"/>
        </w:rPr>
        <w:t>/</w:t>
      </w:r>
      <w:r>
        <w:rPr>
          <w:rFonts w:hint="eastAsia"/>
        </w:rPr>
        <w:t>消防</w:t>
      </w:r>
      <w:r>
        <w:rPr>
          <w:rFonts w:hint="eastAsia"/>
        </w:rPr>
        <w:t>/</w:t>
      </w:r>
      <w:r>
        <w:rPr>
          <w:rFonts w:hint="eastAsia"/>
        </w:rPr>
        <w:t>医护）。</w:t>
      </w:r>
    </w:p>
    <w:p w:rsidR="001615F0" w:rsidRDefault="00811C6D">
      <w:r>
        <w:rPr>
          <w:rFonts w:hint="eastAsia"/>
        </w:rPr>
        <w:t>（</w:t>
      </w:r>
      <w:r>
        <w:rPr>
          <w:rFonts w:hint="eastAsia"/>
        </w:rPr>
        <w:t>4</w:t>
      </w:r>
      <w:r>
        <w:rPr>
          <w:rFonts w:hint="eastAsia"/>
        </w:rPr>
        <w:t>）员工如发生工伤及劳资纠纷等，均由中标人负责处理和承担。中标方承担工伤认定、赔偿及劳动争议处理。</w:t>
      </w:r>
    </w:p>
    <w:p w:rsidR="001615F0" w:rsidRDefault="00811C6D">
      <w:r>
        <w:t>（</w:t>
      </w:r>
      <w:r>
        <w:rPr>
          <w:rFonts w:hint="eastAsia"/>
        </w:rPr>
        <w:t>d</w:t>
      </w:r>
      <w:r>
        <w:t>）固定资产管理：</w:t>
      </w:r>
    </w:p>
    <w:p w:rsidR="001615F0" w:rsidRDefault="00811C6D">
      <w:r>
        <w:t>（</w:t>
      </w:r>
      <w:r>
        <w:t>1</w:t>
      </w:r>
      <w:r>
        <w:t>）</w:t>
      </w:r>
      <w:r>
        <w:rPr>
          <w:rFonts w:hint="eastAsia"/>
        </w:rPr>
        <w:t>中标人</w:t>
      </w:r>
      <w:r>
        <w:t>对</w:t>
      </w:r>
      <w:r>
        <w:rPr>
          <w:rFonts w:hint="eastAsia"/>
        </w:rPr>
        <w:t>养老服务中心</w:t>
      </w:r>
      <w:r>
        <w:t>现有的设施、设备和器材等固定资产</w:t>
      </w:r>
      <w:r>
        <w:rPr>
          <w:rFonts w:hint="eastAsia"/>
        </w:rPr>
        <w:t>登记造册</w:t>
      </w:r>
      <w:r>
        <w:t>，</w:t>
      </w:r>
      <w:r>
        <w:rPr>
          <w:rFonts w:hint="eastAsia"/>
        </w:rPr>
        <w:t>并确</w:t>
      </w:r>
      <w:r>
        <w:t>保增值保值合理使用</w:t>
      </w:r>
      <w:r>
        <w:rPr>
          <w:rFonts w:hint="eastAsia"/>
        </w:rPr>
        <w:t>。</w:t>
      </w:r>
      <w:r>
        <w:t>如有损耗</w:t>
      </w:r>
      <w:r>
        <w:rPr>
          <w:rFonts w:hint="eastAsia"/>
        </w:rPr>
        <w:t>，</w:t>
      </w:r>
      <w:r>
        <w:t>必须造册报镇政府民政部门备案，否则</w:t>
      </w:r>
      <w:r>
        <w:rPr>
          <w:rFonts w:hint="eastAsia"/>
        </w:rPr>
        <w:t>采购人</w:t>
      </w:r>
      <w:r>
        <w:t>有权追究责任并要求</w:t>
      </w:r>
      <w:r>
        <w:rPr>
          <w:rFonts w:hint="eastAsia"/>
        </w:rPr>
        <w:t>中标人</w:t>
      </w:r>
      <w:r>
        <w:t>作价赔偿</w:t>
      </w:r>
      <w:r>
        <w:rPr>
          <w:rFonts w:hint="eastAsia"/>
        </w:rPr>
        <w:t>；</w:t>
      </w:r>
      <w:r>
        <w:t>人为或不正当使用致损耗的</w:t>
      </w:r>
      <w:r>
        <w:rPr>
          <w:rFonts w:hint="eastAsia"/>
        </w:rPr>
        <w:t>，</w:t>
      </w:r>
      <w:r>
        <w:t>则应由</w:t>
      </w:r>
      <w:r>
        <w:rPr>
          <w:rFonts w:hint="eastAsia"/>
        </w:rPr>
        <w:t>中标人</w:t>
      </w:r>
      <w:r>
        <w:t>作价赔偿。</w:t>
      </w:r>
    </w:p>
    <w:p w:rsidR="001615F0" w:rsidRDefault="00811C6D">
      <w:r>
        <w:t>（</w:t>
      </w:r>
      <w:r>
        <w:t>2</w:t>
      </w:r>
      <w:r>
        <w:t>）确有需要</w:t>
      </w:r>
      <w:r>
        <w:rPr>
          <w:rFonts w:hint="eastAsia"/>
        </w:rPr>
        <w:t>镇政府</w:t>
      </w:r>
      <w:r>
        <w:t>再投入或维修的固定资产，由</w:t>
      </w:r>
      <w:r>
        <w:rPr>
          <w:rFonts w:hint="eastAsia"/>
        </w:rPr>
        <w:t>中标人</w:t>
      </w:r>
      <w:r>
        <w:t>提出申请，经</w:t>
      </w:r>
      <w:r>
        <w:rPr>
          <w:rFonts w:hint="eastAsia"/>
        </w:rPr>
        <w:t>采购人</w:t>
      </w:r>
      <w:r>
        <w:t>同意</w:t>
      </w:r>
      <w:r>
        <w:rPr>
          <w:rFonts w:hint="eastAsia"/>
        </w:rPr>
        <w:t>后</w:t>
      </w:r>
      <w:r>
        <w:t>，列入年度财政预算后按规定实施。运营中出现大型设施设备的改造等费用较大的</w:t>
      </w:r>
      <w:r>
        <w:rPr>
          <w:rFonts w:asciiTheme="minorEastAsia" w:eastAsiaTheme="minorEastAsia" w:hAnsiTheme="minorEastAsia" w:hint="eastAsia"/>
        </w:rPr>
        <w:t>（原则上是单个项目壹万元以上的</w:t>
      </w:r>
      <w:r>
        <w:rPr>
          <w:rFonts w:asciiTheme="minorEastAsia" w:eastAsiaTheme="minorEastAsia" w:hAnsiTheme="minorEastAsia" w:hint="eastAsia"/>
          <w:i/>
        </w:rPr>
        <w:t>）</w:t>
      </w:r>
      <w:r>
        <w:rPr>
          <w:rFonts w:hint="eastAsia"/>
          <w:i/>
        </w:rPr>
        <w:t>，</w:t>
      </w:r>
      <w:r>
        <w:rPr>
          <w:rFonts w:hint="eastAsia"/>
        </w:rPr>
        <w:t>且确实需要由镇政府投资的，</w:t>
      </w:r>
      <w:r>
        <w:t>由</w:t>
      </w:r>
      <w:r>
        <w:rPr>
          <w:rFonts w:hint="eastAsia"/>
        </w:rPr>
        <w:t>中标人按照镇政府相关规定进行计划</w:t>
      </w:r>
      <w:r>
        <w:t>申报审批，列入政府年度预算，并按照镇政府的相关规定进行改造，改造和添置的设施设备所有权归</w:t>
      </w:r>
      <w:r>
        <w:rPr>
          <w:rFonts w:hint="eastAsia"/>
        </w:rPr>
        <w:t>采购人</w:t>
      </w:r>
      <w:r>
        <w:t>所有。</w:t>
      </w:r>
      <w:r>
        <w:rPr>
          <w:rFonts w:asciiTheme="minorEastAsia" w:eastAsiaTheme="minorEastAsia" w:hAnsiTheme="minorEastAsia" w:hint="eastAsia"/>
        </w:rPr>
        <w:t>运营中出现设施设备的维修、保养、改造等费用系统单项在壹万元以下的</w:t>
      </w:r>
      <w:r>
        <w:rPr>
          <w:rFonts w:hint="eastAsia"/>
        </w:rPr>
        <w:t>，</w:t>
      </w:r>
      <w:r>
        <w:t>由</w:t>
      </w:r>
      <w:r>
        <w:rPr>
          <w:rFonts w:hint="eastAsia"/>
        </w:rPr>
        <w:t>中标人自行维修、保养</w:t>
      </w:r>
      <w:r>
        <w:t>。</w:t>
      </w:r>
    </w:p>
    <w:p w:rsidR="001615F0" w:rsidRDefault="00811C6D">
      <w:r>
        <w:rPr>
          <w:rFonts w:hint="eastAsia"/>
        </w:rPr>
        <w:t>（</w:t>
      </w:r>
      <w:r>
        <w:rPr>
          <w:rFonts w:hint="eastAsia"/>
        </w:rPr>
        <w:t>3</w:t>
      </w:r>
      <w:r>
        <w:rPr>
          <w:rFonts w:hint="eastAsia"/>
        </w:rPr>
        <w:t>）养老服务中心内的房屋屋顶、外墙面等部位出现质量问题，由中标人现场勘定确认后报采购人，经采购人同意，列入年度财政预算后按规定设施维修。</w:t>
      </w:r>
    </w:p>
    <w:p w:rsidR="001615F0" w:rsidRDefault="00811C6D">
      <w:r>
        <w:rPr>
          <w:rFonts w:ascii="宋体" w:hAnsi="宋体" w:cs="宋体"/>
          <w:bCs/>
        </w:rPr>
        <w:t>（4）在承包期间</w:t>
      </w:r>
      <w:r>
        <w:rPr>
          <w:rFonts w:ascii="宋体" w:hAnsi="宋体" w:cs="宋体" w:hint="eastAsia"/>
          <w:bCs/>
        </w:rPr>
        <w:t>，</w:t>
      </w:r>
      <w:r>
        <w:rPr>
          <w:rFonts w:ascii="宋体" w:hAnsi="宋体" w:hint="eastAsia"/>
        </w:rPr>
        <w:t>中标</w:t>
      </w:r>
      <w:r>
        <w:rPr>
          <w:rFonts w:hint="eastAsia"/>
        </w:rPr>
        <w:t>人按照养老和助餐等工作提升需要进行</w:t>
      </w:r>
      <w:r>
        <w:rPr>
          <w:rFonts w:ascii="宋体" w:hAnsi="宋体" w:cs="宋体"/>
          <w:bCs/>
        </w:rPr>
        <w:t>投入，</w:t>
      </w:r>
      <w:r>
        <w:rPr>
          <w:rFonts w:ascii="宋体" w:hAnsi="宋体" w:cs="宋体" w:hint="eastAsia"/>
          <w:bCs/>
        </w:rPr>
        <w:t>确保三年运营期内投入不少于60万元，</w:t>
      </w:r>
      <w:r>
        <w:rPr>
          <w:rFonts w:ascii="宋体" w:hAnsi="宋体" w:cs="宋体"/>
          <w:bCs/>
        </w:rPr>
        <w:t>以不断地提高管理服务水平。</w:t>
      </w:r>
      <w:r>
        <w:rPr>
          <w:rFonts w:hint="eastAsia"/>
        </w:rPr>
        <w:t>中标人在公建民营期间因经营需要进行改造的投入资金由中标人负责筹措，合同期满后可移动设施设备的产权归中标方所有。中标人在公建民营期间投入的不可移动设施设备，产权归采购方所有。</w:t>
      </w:r>
    </w:p>
    <w:p w:rsidR="001615F0" w:rsidRDefault="00811C6D">
      <w:r>
        <w:t>（</w:t>
      </w:r>
      <w:r>
        <w:rPr>
          <w:rFonts w:hint="eastAsia"/>
        </w:rPr>
        <w:t>e</w:t>
      </w:r>
      <w:r>
        <w:t>）运行管理</w:t>
      </w:r>
      <w:r>
        <w:rPr>
          <w:rFonts w:hint="eastAsia"/>
        </w:rPr>
        <w:t>：</w:t>
      </w:r>
    </w:p>
    <w:p w:rsidR="001615F0" w:rsidRDefault="00811C6D">
      <w:r>
        <w:t>（</w:t>
      </w:r>
      <w:r>
        <w:t>1</w:t>
      </w:r>
      <w:r>
        <w:t>）卫生保洁：</w:t>
      </w:r>
      <w:r>
        <w:rPr>
          <w:rFonts w:hint="eastAsia"/>
        </w:rPr>
        <w:t>中标人</w:t>
      </w:r>
      <w:r>
        <w:t>定期做好卫生保洁工作。</w:t>
      </w:r>
    </w:p>
    <w:p w:rsidR="001615F0" w:rsidRDefault="00811C6D">
      <w:r>
        <w:t>（</w:t>
      </w:r>
      <w:r>
        <w:t>2</w:t>
      </w:r>
      <w:r>
        <w:t>）绿化养护：</w:t>
      </w:r>
      <w:r>
        <w:rPr>
          <w:rFonts w:hint="eastAsia"/>
        </w:rPr>
        <w:t>中标人</w:t>
      </w:r>
      <w:r>
        <w:t>对院内的树木、花草要定期养护，修剪，发现枯死，要及时补种。</w:t>
      </w:r>
    </w:p>
    <w:p w:rsidR="001615F0" w:rsidRDefault="00811C6D">
      <w:r>
        <w:t>（</w:t>
      </w:r>
      <w:r>
        <w:t>3</w:t>
      </w:r>
      <w:r>
        <w:t>）</w:t>
      </w:r>
      <w:r>
        <w:rPr>
          <w:rFonts w:hint="eastAsia"/>
        </w:rPr>
        <w:t>餐饮管理</w:t>
      </w:r>
      <w:r>
        <w:t>：</w:t>
      </w:r>
      <w:r>
        <w:rPr>
          <w:rFonts w:hint="eastAsia"/>
        </w:rPr>
        <w:t>中标人</w:t>
      </w:r>
      <w:r>
        <w:t>严控采供渠道和加工过程，确保食品安全</w:t>
      </w:r>
      <w:r>
        <w:rPr>
          <w:rFonts w:hint="eastAsia"/>
        </w:rPr>
        <w:t>。</w:t>
      </w:r>
      <w:r>
        <w:t>严格执行食品卫生法规</w:t>
      </w:r>
      <w:r>
        <w:rPr>
          <w:rFonts w:hint="eastAsia"/>
        </w:rPr>
        <w:t>，</w:t>
      </w:r>
      <w:r>
        <w:t>伙食荤素、干稀搭配合理。</w:t>
      </w:r>
      <w:r>
        <w:rPr>
          <w:rFonts w:hint="eastAsia"/>
        </w:rPr>
        <w:t>餐饮标准符合收费标准及上级要求。</w:t>
      </w:r>
      <w:r>
        <w:t>每周制定食谱，公布上墙。明厨亮灶监控全覆盖，食品留样</w:t>
      </w:r>
      <w:r>
        <w:t>48</w:t>
      </w:r>
      <w:r>
        <w:t>小时</w:t>
      </w:r>
      <w:r>
        <w:rPr>
          <w:rFonts w:hint="eastAsia"/>
        </w:rPr>
        <w:t>。</w:t>
      </w:r>
    </w:p>
    <w:p w:rsidR="001615F0" w:rsidRDefault="00811C6D">
      <w:r>
        <w:t>（</w:t>
      </w:r>
      <w:r>
        <w:t>4</w:t>
      </w:r>
      <w:r>
        <w:t>）医药卫生：</w:t>
      </w:r>
      <w:r>
        <w:rPr>
          <w:rFonts w:hint="eastAsia"/>
        </w:rPr>
        <w:t>中标人</w:t>
      </w:r>
      <w:r>
        <w:t>严格按照有关医药卫生管理规定落实。</w:t>
      </w:r>
    </w:p>
    <w:p w:rsidR="001615F0" w:rsidRDefault="00811C6D">
      <w:r>
        <w:t>（</w:t>
      </w:r>
      <w:r>
        <w:t>5</w:t>
      </w:r>
      <w:r>
        <w:t>）厨房清洁：</w:t>
      </w:r>
      <w:r>
        <w:rPr>
          <w:rFonts w:hint="eastAsia"/>
        </w:rPr>
        <w:t>中标人</w:t>
      </w:r>
      <w:r>
        <w:t>定期清洁消毒，确保厨房卫生符合有关规定。</w:t>
      </w:r>
    </w:p>
    <w:p w:rsidR="001615F0" w:rsidRDefault="00811C6D">
      <w:r>
        <w:t>（</w:t>
      </w:r>
      <w:r>
        <w:t>6</w:t>
      </w:r>
      <w:r>
        <w:t>）消防设施：</w:t>
      </w:r>
      <w:r>
        <w:rPr>
          <w:rFonts w:hint="eastAsia"/>
        </w:rPr>
        <w:t>中标人</w:t>
      </w:r>
      <w:r>
        <w:t>保证消防设施设备（包括消控中心、灭火器、消火栓、报警器、烟感等）的完好，并安排专人定期检查维护</w:t>
      </w:r>
      <w:r>
        <w:rPr>
          <w:rFonts w:hint="eastAsia"/>
        </w:rPr>
        <w:t>，</w:t>
      </w:r>
      <w:r>
        <w:t>消控室双人持证</w:t>
      </w:r>
      <w:r>
        <w:t>24</w:t>
      </w:r>
      <w:r>
        <w:t>小时值班</w:t>
      </w:r>
      <w:r>
        <w:rPr>
          <w:rFonts w:hint="eastAsia"/>
        </w:rPr>
        <w:t>。</w:t>
      </w:r>
    </w:p>
    <w:p w:rsidR="001615F0" w:rsidRDefault="00811C6D">
      <w:r>
        <w:t>（</w:t>
      </w:r>
      <w:r>
        <w:t>7</w:t>
      </w:r>
      <w:r>
        <w:t>）防雷检测：</w:t>
      </w:r>
      <w:r>
        <w:rPr>
          <w:rFonts w:hint="eastAsia"/>
        </w:rPr>
        <w:t>中标人</w:t>
      </w:r>
      <w:r>
        <w:t>定期做好防雷检测工作。</w:t>
      </w:r>
    </w:p>
    <w:p w:rsidR="001615F0" w:rsidRDefault="00811C6D">
      <w:pPr>
        <w:rPr>
          <w:color w:val="FF0000"/>
        </w:rPr>
      </w:pPr>
      <w:r>
        <w:t>（</w:t>
      </w:r>
      <w:r>
        <w:t>8</w:t>
      </w:r>
      <w:r>
        <w:t>）监控维护：</w:t>
      </w:r>
      <w:r>
        <w:rPr>
          <w:rFonts w:hint="eastAsia"/>
        </w:rPr>
        <w:t>中标人</w:t>
      </w:r>
      <w:r>
        <w:t>保证监控的正常运行，监控如有损坏或不能正常使用的，要及时发现和维修，保持监控数据的完整性，录像数据至少保留</w:t>
      </w:r>
      <w:r>
        <w:t>1</w:t>
      </w:r>
      <w:r>
        <w:t>月以上。</w:t>
      </w:r>
    </w:p>
    <w:p w:rsidR="001615F0" w:rsidRDefault="00811C6D">
      <w:r>
        <w:t>（</w:t>
      </w:r>
      <w:r>
        <w:t>9</w:t>
      </w:r>
      <w:r>
        <w:t>）电梯保养：</w:t>
      </w:r>
      <w:r>
        <w:rPr>
          <w:rFonts w:hint="eastAsia"/>
        </w:rPr>
        <w:t>中标人</w:t>
      </w:r>
      <w:r>
        <w:t>应委托专业电梯维保单位定期做好专业维护保养工作，并做好维保记录。</w:t>
      </w:r>
    </w:p>
    <w:p w:rsidR="001615F0" w:rsidRDefault="00811C6D">
      <w:r>
        <w:t>（</w:t>
      </w:r>
      <w:r>
        <w:t>10</w:t>
      </w:r>
      <w:r>
        <w:t>）水、电、气：</w:t>
      </w:r>
      <w:r>
        <w:rPr>
          <w:rFonts w:hint="eastAsia"/>
        </w:rPr>
        <w:t>中标人</w:t>
      </w:r>
      <w:r>
        <w:t>做好水、电、气</w:t>
      </w:r>
      <w:r>
        <w:rPr>
          <w:rFonts w:hint="eastAsia"/>
        </w:rPr>
        <w:t>等</w:t>
      </w:r>
      <w:r>
        <w:t>设施设备的维护，发现故障及时维修。</w:t>
      </w:r>
    </w:p>
    <w:p w:rsidR="001615F0" w:rsidRDefault="00811C6D">
      <w:pPr>
        <w:rPr>
          <w:color w:val="FF0000"/>
        </w:rPr>
      </w:pPr>
      <w:r>
        <w:t>（</w:t>
      </w:r>
      <w:r>
        <w:t>11</w:t>
      </w:r>
      <w:r>
        <w:t>）呼叫系统：</w:t>
      </w:r>
      <w:r>
        <w:rPr>
          <w:rFonts w:hint="eastAsia"/>
        </w:rPr>
        <w:t>中标人</w:t>
      </w:r>
      <w:r>
        <w:t>定期维护，确定正常使用。</w:t>
      </w:r>
    </w:p>
    <w:p w:rsidR="001615F0" w:rsidRDefault="00811C6D">
      <w:r>
        <w:t>（</w:t>
      </w:r>
      <w:r>
        <w:t>12</w:t>
      </w:r>
      <w:r>
        <w:t>）安全管理：</w:t>
      </w:r>
      <w:r>
        <w:rPr>
          <w:rFonts w:hint="eastAsia"/>
        </w:rPr>
        <w:t>中标人</w:t>
      </w:r>
      <w:r>
        <w:t>是安全管理的直接责任方，所有安全管理责任由</w:t>
      </w:r>
      <w:r>
        <w:rPr>
          <w:rFonts w:hint="eastAsia"/>
        </w:rPr>
        <w:t>中标人</w:t>
      </w:r>
      <w:r>
        <w:t>承担，要完善安全管理网络和管理制度，明确专人负责安全管理工作，落实安全责任，做</w:t>
      </w:r>
      <w:r>
        <w:lastRenderedPageBreak/>
        <w:t>到持证上岗，确保运行安全。</w:t>
      </w:r>
    </w:p>
    <w:p w:rsidR="001615F0" w:rsidRDefault="00811C6D">
      <w:r>
        <w:t>（</w:t>
      </w:r>
      <w:r>
        <w:t>13</w:t>
      </w:r>
      <w:r>
        <w:t>）维修维护：</w:t>
      </w:r>
      <w:r>
        <w:rPr>
          <w:rFonts w:hint="eastAsia"/>
        </w:rPr>
        <w:t>中标人</w:t>
      </w:r>
      <w:r>
        <w:t>做好日常使用设施设备的维修维护，包括门、窗</w:t>
      </w:r>
      <w:r>
        <w:rPr>
          <w:rFonts w:hint="eastAsia"/>
        </w:rPr>
        <w:t>，</w:t>
      </w:r>
      <w:r>
        <w:t>床、桌、椅、柜</w:t>
      </w:r>
      <w:r>
        <w:rPr>
          <w:rFonts w:hint="eastAsia"/>
        </w:rPr>
        <w:t>，</w:t>
      </w:r>
      <w:r>
        <w:t>灯、电视机、空调</w:t>
      </w:r>
      <w:r>
        <w:rPr>
          <w:rFonts w:hint="eastAsia"/>
        </w:rPr>
        <w:t>，</w:t>
      </w:r>
      <w:r>
        <w:t>卫生洁具</w:t>
      </w:r>
      <w:r>
        <w:rPr>
          <w:rFonts w:hint="eastAsia"/>
        </w:rPr>
        <w:t>，</w:t>
      </w:r>
      <w:r>
        <w:t>厨房设备和餐具、洗衣房洗衣设备等公共设施设备，发现损坏的要及时予以维修。</w:t>
      </w:r>
    </w:p>
    <w:p w:rsidR="001615F0" w:rsidRDefault="00811C6D">
      <w:r>
        <w:rPr>
          <w:rFonts w:hint="eastAsia"/>
        </w:rPr>
        <w:t>（</w:t>
      </w:r>
      <w:r>
        <w:rPr>
          <w:rFonts w:hint="eastAsia"/>
        </w:rPr>
        <w:t>1</w:t>
      </w:r>
      <w:r>
        <w:t>4</w:t>
      </w:r>
      <w:r>
        <w:rPr>
          <w:rFonts w:hint="eastAsia"/>
        </w:rPr>
        <w:t>）房屋日常养护维修：中标人做好办公楼（区）房屋地面、墙台面及吊顶、门窗、楼梯、通风道等的日常维护，确保房屋的完好等级和正常使用；及时完成各项零星维修任务。</w:t>
      </w:r>
    </w:p>
    <w:p w:rsidR="001615F0" w:rsidRDefault="00811C6D">
      <w:r>
        <w:rPr>
          <w:rFonts w:hint="eastAsia"/>
        </w:rPr>
        <w:t>中标人托管后，运行管理各项内容签有维护保养合同的，在原合同期内的应继续履行，合同期满后，由中标人自己落实，费用由中标人承担，但不得降低标准。</w:t>
      </w:r>
    </w:p>
    <w:p w:rsidR="001615F0" w:rsidRDefault="00811C6D">
      <w:r>
        <w:t>（</w:t>
      </w:r>
      <w:r>
        <w:rPr>
          <w:rFonts w:hint="eastAsia"/>
        </w:rPr>
        <w:t>f</w:t>
      </w:r>
      <w:r>
        <w:t>）服务对象管理：</w:t>
      </w:r>
    </w:p>
    <w:p w:rsidR="001615F0" w:rsidRDefault="00811C6D">
      <w:r>
        <w:rPr>
          <w:rFonts w:hint="eastAsia"/>
        </w:rPr>
        <w:t>（</w:t>
      </w:r>
      <w:r>
        <w:rPr>
          <w:rFonts w:hint="eastAsia"/>
        </w:rPr>
        <w:t>1</w:t>
      </w:r>
      <w:r>
        <w:rPr>
          <w:rFonts w:hint="eastAsia"/>
        </w:rPr>
        <w:t>）服务管理：中标人严格按照老人护理等级做好护理工作，尤其是交接班护理，做到标准量化，实现现场管理流程痕迹管理全覆盖。</w:t>
      </w:r>
    </w:p>
    <w:p w:rsidR="001615F0" w:rsidRDefault="00811C6D">
      <w:pPr>
        <w:rPr>
          <w:rFonts w:asciiTheme="minorEastAsia" w:eastAsiaTheme="minorEastAsia" w:hAnsiTheme="minorEastAsia"/>
          <w:strike/>
        </w:rPr>
      </w:pPr>
      <w:r>
        <w:rPr>
          <w:rFonts w:asciiTheme="minorEastAsia" w:eastAsiaTheme="minorEastAsia" w:hAnsiTheme="minorEastAsia" w:hint="eastAsia"/>
        </w:rPr>
        <w:t>（2）</w:t>
      </w:r>
      <w:r>
        <w:rPr>
          <w:rFonts w:hint="eastAsia"/>
        </w:rPr>
        <w:t>老年人意外险：中标人应按主管职能部门要求及时为入住对象统一购买意外伤害险，按保险公司标准执行</w:t>
      </w:r>
      <w:r>
        <w:rPr>
          <w:rFonts w:asciiTheme="minorEastAsia" w:eastAsiaTheme="minorEastAsia" w:hAnsiTheme="minorEastAsia" w:hint="eastAsia"/>
        </w:rPr>
        <w:t>。属于政府补贴的保险费部分由采购人按实际购买数量向中标人支付差额承担部分。</w:t>
      </w:r>
    </w:p>
    <w:p w:rsidR="001615F0" w:rsidRDefault="00811C6D">
      <w:r>
        <w:rPr>
          <w:rFonts w:hint="eastAsia"/>
        </w:rPr>
        <w:t>（</w:t>
      </w:r>
      <w:r>
        <w:rPr>
          <w:rFonts w:hint="eastAsia"/>
        </w:rPr>
        <w:t>3</w:t>
      </w:r>
      <w:r>
        <w:rPr>
          <w:rFonts w:hint="eastAsia"/>
        </w:rPr>
        <w:t>）生病护理：入住老人生病或者意外需要看病、住院的，由中标人负责通知家属和协助送医，相关费用由入住老人家属承担，特困人员由村委承担。</w:t>
      </w:r>
    </w:p>
    <w:p w:rsidR="001615F0" w:rsidRDefault="00811C6D">
      <w:r>
        <w:rPr>
          <w:rFonts w:hint="eastAsia"/>
        </w:rPr>
        <w:t>（</w:t>
      </w:r>
      <w:r>
        <w:rPr>
          <w:rFonts w:hint="eastAsia"/>
        </w:rPr>
        <w:t>4</w:t>
      </w:r>
      <w:r>
        <w:rPr>
          <w:rFonts w:hint="eastAsia"/>
        </w:rPr>
        <w:t>）临终关怀：中标人在老年人人生的最后阶段要做好临终关怀工作，并第一时间通知监护人到场，协助监护人做好相关善后事宜。</w:t>
      </w:r>
    </w:p>
    <w:p w:rsidR="001615F0" w:rsidRDefault="00811C6D">
      <w:r>
        <w:rPr>
          <w:rFonts w:hint="eastAsia"/>
        </w:rPr>
        <w:t>（</w:t>
      </w:r>
      <w:r>
        <w:rPr>
          <w:rFonts w:hint="eastAsia"/>
        </w:rPr>
        <w:t>5</w:t>
      </w:r>
      <w:r>
        <w:rPr>
          <w:rFonts w:hint="eastAsia"/>
        </w:rPr>
        <w:t>）丧葬事宜：老年人去世后的丧葬事宜主要由其监护人承办，如监护人需要中标人协助或者承办相关事宜的，由其监护人与中标人协商后办理。</w:t>
      </w:r>
    </w:p>
    <w:p w:rsidR="001615F0" w:rsidRDefault="00811C6D">
      <w:r>
        <w:t>（</w:t>
      </w:r>
      <w:r>
        <w:rPr>
          <w:rFonts w:hint="eastAsia"/>
        </w:rPr>
        <w:t>g</w:t>
      </w:r>
      <w:r>
        <w:t>）其它职责</w:t>
      </w:r>
      <w:r>
        <w:rPr>
          <w:rFonts w:hint="eastAsia"/>
        </w:rPr>
        <w:t>：</w:t>
      </w:r>
    </w:p>
    <w:p w:rsidR="001615F0" w:rsidRDefault="00811C6D">
      <w:r>
        <w:t>（</w:t>
      </w:r>
      <w:r>
        <w:t>1</w:t>
      </w:r>
      <w:r>
        <w:t>）</w:t>
      </w:r>
      <w:r>
        <w:rPr>
          <w:rFonts w:hint="eastAsia"/>
        </w:rPr>
        <w:t>中标人</w:t>
      </w:r>
      <w:r>
        <w:t>在经营中要严格遵守相关法律、法规，接受当地行政部门的监管。</w:t>
      </w:r>
      <w:r>
        <w:rPr>
          <w:rFonts w:hint="eastAsia"/>
        </w:rPr>
        <w:t>中标人</w:t>
      </w:r>
      <w:r>
        <w:t>经营活动产生的经济及法律责任由</w:t>
      </w:r>
      <w:r>
        <w:rPr>
          <w:rFonts w:hint="eastAsia"/>
        </w:rPr>
        <w:t>中标人</w:t>
      </w:r>
      <w:r>
        <w:t>自行承担。</w:t>
      </w:r>
    </w:p>
    <w:p w:rsidR="001615F0" w:rsidRDefault="00811C6D">
      <w:r>
        <w:t>（</w:t>
      </w:r>
      <w:r>
        <w:t>2</w:t>
      </w:r>
      <w:r>
        <w:t>）在经营期内，</w:t>
      </w:r>
      <w:r>
        <w:rPr>
          <w:rFonts w:hint="eastAsia"/>
        </w:rPr>
        <w:t>中标人</w:t>
      </w:r>
      <w:r>
        <w:t>可根据需要进行内部装修改造，装修改造方案必须报</w:t>
      </w:r>
      <w:r>
        <w:rPr>
          <w:rFonts w:hint="eastAsia"/>
        </w:rPr>
        <w:t>采购人</w:t>
      </w:r>
      <w:r>
        <w:t>同意后方可实施，费用由</w:t>
      </w:r>
      <w:r>
        <w:rPr>
          <w:rFonts w:hint="eastAsia"/>
        </w:rPr>
        <w:t>中标人</w:t>
      </w:r>
      <w:r>
        <w:t>承担</w:t>
      </w:r>
      <w:r>
        <w:rPr>
          <w:rFonts w:hint="eastAsia"/>
        </w:rPr>
        <w:t>，资产归采购人所有</w:t>
      </w:r>
      <w:r>
        <w:t>。</w:t>
      </w:r>
      <w:r>
        <w:rPr>
          <w:rFonts w:hint="eastAsia"/>
        </w:rPr>
        <w:t>中标人</w:t>
      </w:r>
      <w:r>
        <w:t>不得将养老</w:t>
      </w:r>
      <w:r>
        <w:rPr>
          <w:rFonts w:hint="eastAsia"/>
        </w:rPr>
        <w:t>服务</w:t>
      </w:r>
      <w:r>
        <w:t>中心的房屋、设备等相关设施转借转租他人</w:t>
      </w:r>
      <w:r>
        <w:rPr>
          <w:rFonts w:hint="eastAsia"/>
        </w:rPr>
        <w:t>，中标人不得将经营权转租他人。</w:t>
      </w:r>
    </w:p>
    <w:p w:rsidR="001615F0" w:rsidRDefault="00811C6D">
      <w:r>
        <w:rPr>
          <w:rFonts w:hint="eastAsia"/>
        </w:rPr>
        <w:t>（</w:t>
      </w:r>
      <w:r>
        <w:rPr>
          <w:rFonts w:hint="eastAsia"/>
        </w:rPr>
        <w:t>3</w:t>
      </w:r>
      <w:r>
        <w:rPr>
          <w:rFonts w:hint="eastAsia"/>
        </w:rPr>
        <w:t>）中标人不得擅自改变或增加经营项目，如需增加或改变经营项目，需提出书面申请经采购人同意后方可实施。</w:t>
      </w:r>
    </w:p>
    <w:p w:rsidR="001615F0" w:rsidRDefault="00811C6D">
      <w:r>
        <w:t>（</w:t>
      </w:r>
      <w:r>
        <w:t>4</w:t>
      </w:r>
      <w:r>
        <w:t>）</w:t>
      </w:r>
      <w:r>
        <w:rPr>
          <w:rFonts w:hint="eastAsia"/>
        </w:rPr>
        <w:t>中标人</w:t>
      </w:r>
      <w:r>
        <w:t>不得</w:t>
      </w:r>
      <w:bookmarkStart w:id="16" w:name="OLE_LINK12"/>
      <w:bookmarkStart w:id="17" w:name="OLE_LINK11"/>
      <w:r>
        <w:t>以</w:t>
      </w:r>
      <w:r>
        <w:rPr>
          <w:rFonts w:hint="eastAsia"/>
        </w:rPr>
        <w:t>采购人名义或采购人资产对外借款、融资、抵押担保</w:t>
      </w:r>
      <w:bookmarkEnd w:id="16"/>
      <w:bookmarkEnd w:id="17"/>
      <w:r>
        <w:rPr>
          <w:rFonts w:hint="eastAsia"/>
        </w:rPr>
        <w:t>，不得以采购人财产设定担保行为。否则采购人有权行使撤销权，因此产生的费用均由中标人承担。</w:t>
      </w:r>
    </w:p>
    <w:p w:rsidR="001615F0" w:rsidRDefault="00811C6D">
      <w:r>
        <w:t>（</w:t>
      </w:r>
      <w:r>
        <w:t>5</w:t>
      </w:r>
      <w:r>
        <w:t>）</w:t>
      </w:r>
      <w:r>
        <w:rPr>
          <w:rFonts w:hint="eastAsia"/>
        </w:rPr>
        <w:t>中标人</w:t>
      </w:r>
      <w:r>
        <w:t>在经营过程中要按照</w:t>
      </w:r>
      <w:r>
        <w:rPr>
          <w:rFonts w:hint="eastAsia"/>
        </w:rPr>
        <w:t>合同</w:t>
      </w:r>
      <w:r>
        <w:t>明确的各项内容，制订计划方案，抓好工作落实，并不断推陈出新。要将宣传工作落实到位，不断提高养老</w:t>
      </w:r>
      <w:r>
        <w:rPr>
          <w:rFonts w:hint="eastAsia"/>
        </w:rPr>
        <w:t>服务</w:t>
      </w:r>
      <w:r>
        <w:t>中心的社会知名度和</w:t>
      </w:r>
      <w:r>
        <w:rPr>
          <w:rFonts w:hint="eastAsia"/>
        </w:rPr>
        <w:t>影响力</w:t>
      </w:r>
      <w:r>
        <w:t>，</w:t>
      </w:r>
      <w:r>
        <w:rPr>
          <w:rFonts w:hint="eastAsia"/>
        </w:rPr>
        <w:t>不断</w:t>
      </w:r>
      <w:r>
        <w:t>提高老人的入住率，为养老</w:t>
      </w:r>
      <w:r>
        <w:rPr>
          <w:rFonts w:hint="eastAsia"/>
        </w:rPr>
        <w:t>服务</w:t>
      </w:r>
      <w:r>
        <w:t>中心创造良好的经济效益和社会效益。</w:t>
      </w:r>
    </w:p>
    <w:p w:rsidR="001615F0" w:rsidRDefault="00811C6D">
      <w:r>
        <w:t>（</w:t>
      </w:r>
      <w:r>
        <w:t>6</w:t>
      </w:r>
      <w:r>
        <w:t>）</w:t>
      </w:r>
      <w:r>
        <w:rPr>
          <w:rFonts w:hint="eastAsia"/>
        </w:rPr>
        <w:t>中标人</w:t>
      </w:r>
      <w:r>
        <w:t>可以根据业务需要决定人员的配备，所聘人员在经营期内所引起的</w:t>
      </w:r>
      <w:r>
        <w:rPr>
          <w:rFonts w:hint="eastAsia"/>
        </w:rPr>
        <w:t>劳动</w:t>
      </w:r>
      <w:r>
        <w:t>劳务纠纷由</w:t>
      </w:r>
      <w:r>
        <w:rPr>
          <w:rFonts w:hint="eastAsia"/>
        </w:rPr>
        <w:t>中标人</w:t>
      </w:r>
      <w:r>
        <w:t>负责处理，与</w:t>
      </w:r>
      <w:r>
        <w:rPr>
          <w:rFonts w:hint="eastAsia"/>
        </w:rPr>
        <w:t>采购人</w:t>
      </w:r>
      <w:r>
        <w:t>无关。</w:t>
      </w:r>
    </w:p>
    <w:p w:rsidR="001615F0" w:rsidRDefault="00811C6D">
      <w:r>
        <w:t>（</w:t>
      </w:r>
      <w:r>
        <w:t>7</w:t>
      </w:r>
      <w:r>
        <w:t>）</w:t>
      </w:r>
      <w:r>
        <w:rPr>
          <w:rFonts w:hint="eastAsia"/>
        </w:rPr>
        <w:t>中标人</w:t>
      </w:r>
      <w:r>
        <w:t>在管理期间因工作疏忽造成入住老人食品安全</w:t>
      </w:r>
      <w:r>
        <w:rPr>
          <w:rFonts w:hint="eastAsia"/>
        </w:rPr>
        <w:t>、</w:t>
      </w:r>
      <w:r>
        <w:t>人身安全</w:t>
      </w:r>
      <w:r>
        <w:rPr>
          <w:rFonts w:hint="eastAsia"/>
        </w:rPr>
        <w:t>及其他安全</w:t>
      </w:r>
      <w:r>
        <w:t>事故的，由</w:t>
      </w:r>
      <w:r>
        <w:rPr>
          <w:rFonts w:hint="eastAsia"/>
        </w:rPr>
        <w:t>中标人</w:t>
      </w:r>
      <w:r>
        <w:t>承担所有责任，</w:t>
      </w:r>
      <w:r>
        <w:rPr>
          <w:rFonts w:hint="eastAsia"/>
        </w:rPr>
        <w:t>采购人可</w:t>
      </w:r>
      <w:r>
        <w:t>帮助共同做好协助沟通工作。</w:t>
      </w:r>
    </w:p>
    <w:p w:rsidR="001615F0" w:rsidRDefault="00811C6D">
      <w:r>
        <w:t>（</w:t>
      </w:r>
      <w:r>
        <w:t>8</w:t>
      </w:r>
      <w:r>
        <w:t>）</w:t>
      </w:r>
      <w:r>
        <w:rPr>
          <w:rFonts w:hint="eastAsia"/>
        </w:rPr>
        <w:t>协议</w:t>
      </w:r>
      <w:r>
        <w:t>期内，</w:t>
      </w:r>
      <w:r>
        <w:rPr>
          <w:rFonts w:hint="eastAsia"/>
        </w:rPr>
        <w:t>中标人</w:t>
      </w:r>
      <w:r>
        <w:t>应按照</w:t>
      </w:r>
      <w:r>
        <w:rPr>
          <w:rFonts w:hint="eastAsia"/>
        </w:rPr>
        <w:t>采购人</w:t>
      </w:r>
      <w:r>
        <w:t>有关创建</w:t>
      </w:r>
      <w:r>
        <w:rPr>
          <w:rFonts w:hint="eastAsia"/>
        </w:rPr>
        <w:t>等</w:t>
      </w:r>
      <w:r>
        <w:t>工作的要求，接受政府各级主管部门的检查、考核等任务。</w:t>
      </w:r>
    </w:p>
    <w:p w:rsidR="001615F0" w:rsidRDefault="00811C6D">
      <w:r>
        <w:rPr>
          <w:rFonts w:hint="eastAsia"/>
        </w:rPr>
        <w:t>（</w:t>
      </w:r>
      <w:r>
        <w:rPr>
          <w:rFonts w:hint="eastAsia"/>
        </w:rPr>
        <w:t>9</w:t>
      </w:r>
      <w:r>
        <w:rPr>
          <w:rFonts w:hint="eastAsia"/>
        </w:rPr>
        <w:t>）中标人在经营期内进行民事活动，若造成采购人名誉度或财产损失的，由中标人承担全部法律责任。</w:t>
      </w:r>
    </w:p>
    <w:p w:rsidR="001615F0" w:rsidRDefault="00811C6D">
      <w:r>
        <w:t>（</w:t>
      </w:r>
      <w:r>
        <w:rPr>
          <w:rFonts w:hint="eastAsia"/>
        </w:rPr>
        <w:t>h</w:t>
      </w:r>
      <w:r>
        <w:t>）制度管理与措施</w:t>
      </w:r>
      <w:r>
        <w:rPr>
          <w:rFonts w:hint="eastAsia"/>
        </w:rPr>
        <w:t>：</w:t>
      </w:r>
    </w:p>
    <w:p w:rsidR="001615F0" w:rsidRDefault="00811C6D">
      <w:r>
        <w:rPr>
          <w:rFonts w:hint="eastAsia"/>
        </w:rPr>
        <w:t>（</w:t>
      </w:r>
      <w:r>
        <w:t>1</w:t>
      </w:r>
      <w:r>
        <w:rPr>
          <w:rFonts w:hint="eastAsia"/>
        </w:rPr>
        <w:t>）养老服务中心</w:t>
      </w:r>
      <w:r>
        <w:t>应有简要介绍本机构最新情况的书面图文资料，其中对服务宗旨、目标、对象、项目、收费及出入院的手续规定等有明确的说明。</w:t>
      </w:r>
    </w:p>
    <w:p w:rsidR="001615F0" w:rsidRDefault="00811C6D">
      <w:r>
        <w:rPr>
          <w:rFonts w:hint="eastAsia"/>
        </w:rPr>
        <w:t>（</w:t>
      </w:r>
      <w:r>
        <w:t>2</w:t>
      </w:r>
      <w:r>
        <w:rPr>
          <w:rFonts w:hint="eastAsia"/>
        </w:rPr>
        <w:t>）</w:t>
      </w:r>
      <w:r>
        <w:t>加强制度建设。建立适合实际工作需要的行政管理、人事管理、服务质量管理、</w:t>
      </w:r>
      <w:r>
        <w:lastRenderedPageBreak/>
        <w:t>安全管理、物资管理、财务管理、收费管理、档案和信息管理等方面的规章制度。必须公开的相关制度应张榜公布。</w:t>
      </w:r>
    </w:p>
    <w:p w:rsidR="001615F0" w:rsidRDefault="00811C6D">
      <w:r>
        <w:rPr>
          <w:rFonts w:hint="eastAsia"/>
        </w:rPr>
        <w:t>（</w:t>
      </w:r>
      <w:r>
        <w:rPr>
          <w:rFonts w:hint="eastAsia"/>
        </w:rPr>
        <w:t>3</w:t>
      </w:r>
      <w:r>
        <w:rPr>
          <w:rFonts w:hint="eastAsia"/>
        </w:rPr>
        <w:t>）设活动专员</w:t>
      </w:r>
      <w:r>
        <w:rPr>
          <w:rFonts w:hint="eastAsia"/>
        </w:rPr>
        <w:t>1</w:t>
      </w:r>
      <w:r>
        <w:rPr>
          <w:rFonts w:hint="eastAsia"/>
        </w:rPr>
        <w:t>名，专门负责老年人文体娱乐活动，经常性自主组织</w:t>
      </w:r>
      <w:r>
        <w:t>各种文体活动</w:t>
      </w:r>
      <w:r>
        <w:rPr>
          <w:rFonts w:hint="eastAsia"/>
        </w:rPr>
        <w:t>。</w:t>
      </w:r>
    </w:p>
    <w:p w:rsidR="001615F0" w:rsidRDefault="00811C6D">
      <w:r>
        <w:rPr>
          <w:rFonts w:hint="eastAsia"/>
        </w:rPr>
        <w:t>（</w:t>
      </w:r>
      <w:r>
        <w:t>4</w:t>
      </w:r>
      <w:r>
        <w:rPr>
          <w:rFonts w:hint="eastAsia"/>
        </w:rPr>
        <w:t>）建立入住老人档案。档案包括入住协议书、申请书，健康检查资料、身份证和户口薄复印件、老人照片以及联系人等与老人有关的资料，并长期保存。</w:t>
      </w:r>
    </w:p>
    <w:p w:rsidR="001615F0" w:rsidRDefault="00811C6D">
      <w:r>
        <w:rPr>
          <w:rFonts w:hint="eastAsia"/>
        </w:rPr>
        <w:t>（</w:t>
      </w:r>
      <w:r>
        <w:t>5</w:t>
      </w:r>
      <w:r>
        <w:rPr>
          <w:rFonts w:hint="eastAsia"/>
        </w:rPr>
        <w:t>）根据住养老人的生活自理能力和护理要求，实行分级护理，分类管理。</w:t>
      </w:r>
    </w:p>
    <w:p w:rsidR="001615F0" w:rsidRDefault="00811C6D">
      <w:r>
        <w:rPr>
          <w:rFonts w:hint="eastAsia"/>
        </w:rPr>
        <w:t>（</w:t>
      </w:r>
      <w:r>
        <w:t>6</w:t>
      </w:r>
      <w:r>
        <w:rPr>
          <w:rFonts w:hint="eastAsia"/>
        </w:rPr>
        <w:t>）服务项目的收费按照当地物价水平参考同行同业标准及民政部门的指导意见执行，收费标准应当公开和便于查阅。机构接受的捐款、捐物应建立明细账，遵守规定，严格使用范围。</w:t>
      </w:r>
    </w:p>
    <w:p w:rsidR="001615F0" w:rsidRDefault="00811C6D">
      <w:r>
        <w:rPr>
          <w:rFonts w:hint="eastAsia"/>
        </w:rPr>
        <w:t>（</w:t>
      </w:r>
      <w:r>
        <w:t>7</w:t>
      </w:r>
      <w:r>
        <w:rPr>
          <w:rFonts w:hint="eastAsia"/>
        </w:rPr>
        <w:t>）全面落实管理人员与工作人员岗位责任制，加强对老人物质生活、文化娱乐、保健康复、医疗卫生等工作的组织管理，建立健康良好的生活秩序。</w:t>
      </w:r>
    </w:p>
    <w:p w:rsidR="001615F0" w:rsidRDefault="00811C6D">
      <w:r>
        <w:rPr>
          <w:rFonts w:hint="eastAsia"/>
        </w:rPr>
        <w:t>（</w:t>
      </w:r>
      <w:r>
        <w:t>8</w:t>
      </w:r>
      <w:r>
        <w:rPr>
          <w:rFonts w:hint="eastAsia"/>
        </w:rPr>
        <w:t>）设立服务投诉渠道和处理程序，按养老机构等级评定的要求每半年开展一次服务满意度调查，发现问题及时整改。</w:t>
      </w:r>
    </w:p>
    <w:p w:rsidR="001615F0" w:rsidRDefault="00811C6D">
      <w:pPr>
        <w:ind w:firstLine="482"/>
      </w:pPr>
      <w:r>
        <w:rPr>
          <w:rFonts w:ascii="宋体" w:hAnsi="宋体" w:cs="宋体"/>
          <w:b/>
        </w:rPr>
        <w:t>（i）</w:t>
      </w:r>
      <w:r>
        <w:rPr>
          <w:rFonts w:hint="eastAsia"/>
        </w:rPr>
        <w:t>餐饮服务</w:t>
      </w:r>
    </w:p>
    <w:p w:rsidR="001615F0" w:rsidRDefault="00811C6D">
      <w:r>
        <w:rPr>
          <w:rFonts w:hint="eastAsia"/>
        </w:rPr>
        <w:t>（</w:t>
      </w:r>
      <w:r>
        <w:rPr>
          <w:rFonts w:hint="eastAsia"/>
        </w:rPr>
        <w:t>1</w:t>
      </w:r>
      <w:r>
        <w:rPr>
          <w:rFonts w:hint="eastAsia"/>
        </w:rPr>
        <w:t>）</w:t>
      </w:r>
      <w:bookmarkStart w:id="18" w:name="OLE_LINK27"/>
      <w:bookmarkStart w:id="19" w:name="OLE_LINK28"/>
      <w:r>
        <w:rPr>
          <w:rFonts w:hint="eastAsia"/>
        </w:rPr>
        <w:t>严格执行食品卫生法规。</w:t>
      </w:r>
    </w:p>
    <w:bookmarkEnd w:id="18"/>
    <w:bookmarkEnd w:id="19"/>
    <w:p w:rsidR="001615F0" w:rsidRDefault="00811C6D">
      <w:r>
        <w:rPr>
          <w:rFonts w:hint="eastAsia"/>
        </w:rPr>
        <w:t>（</w:t>
      </w:r>
      <w:r>
        <w:rPr>
          <w:rFonts w:hint="eastAsia"/>
        </w:rPr>
        <w:t>2</w:t>
      </w:r>
      <w:r>
        <w:rPr>
          <w:rFonts w:hint="eastAsia"/>
        </w:rPr>
        <w:t>）炊事人员上班时应穿工作服，每年进行身体健康检查，体检合格，持证上岗。</w:t>
      </w:r>
    </w:p>
    <w:p w:rsidR="001615F0" w:rsidRDefault="00811C6D">
      <w:r>
        <w:rPr>
          <w:rFonts w:hint="eastAsia"/>
        </w:rPr>
        <w:t>（</w:t>
      </w:r>
      <w:r>
        <w:rPr>
          <w:rFonts w:hint="eastAsia"/>
        </w:rPr>
        <w:t>3</w:t>
      </w:r>
      <w:r>
        <w:rPr>
          <w:rFonts w:hint="eastAsia"/>
        </w:rPr>
        <w:t>）每周制定食谱，公布上墙。伙食荤素、干稀搭配合理，一日三餐按时开饭。</w:t>
      </w:r>
    </w:p>
    <w:p w:rsidR="001615F0" w:rsidRDefault="00811C6D">
      <w:r>
        <w:rPr>
          <w:rFonts w:hint="eastAsia"/>
        </w:rPr>
        <w:t>（</w:t>
      </w:r>
      <w:r>
        <w:rPr>
          <w:rFonts w:hint="eastAsia"/>
        </w:rPr>
        <w:t>4</w:t>
      </w:r>
      <w:r>
        <w:rPr>
          <w:rFonts w:hint="eastAsia"/>
        </w:rPr>
        <w:t>）经常听取老人意见，提高伙食质量。</w:t>
      </w:r>
    </w:p>
    <w:p w:rsidR="001615F0" w:rsidRDefault="00811C6D">
      <w:r>
        <w:rPr>
          <w:rFonts w:hint="eastAsia"/>
        </w:rPr>
        <w:t>（</w:t>
      </w:r>
      <w:r>
        <w:rPr>
          <w:rFonts w:hint="eastAsia"/>
        </w:rPr>
        <w:t>5</w:t>
      </w:r>
      <w:r>
        <w:rPr>
          <w:rFonts w:hint="eastAsia"/>
        </w:rPr>
        <w:t>）按月公布伙食帐目。</w:t>
      </w:r>
    </w:p>
    <w:p w:rsidR="001615F0" w:rsidRDefault="00811C6D">
      <w:pPr>
        <w:ind w:firstLine="482"/>
      </w:pPr>
      <w:r>
        <w:rPr>
          <w:rFonts w:ascii="宋体" w:hAnsi="宋体" w:cs="宋体"/>
          <w:b/>
        </w:rPr>
        <w:t>（j）</w:t>
      </w:r>
      <w:r>
        <w:rPr>
          <w:rFonts w:hint="eastAsia"/>
        </w:rPr>
        <w:t>医疗保健康复服务</w:t>
      </w:r>
    </w:p>
    <w:p w:rsidR="001615F0" w:rsidRDefault="00811C6D">
      <w:r>
        <w:rPr>
          <w:rFonts w:hint="eastAsia"/>
        </w:rPr>
        <w:t>（</w:t>
      </w:r>
      <w:r>
        <w:rPr>
          <w:rFonts w:hint="eastAsia"/>
        </w:rPr>
        <w:t>1</w:t>
      </w:r>
      <w:r>
        <w:rPr>
          <w:rFonts w:hint="eastAsia"/>
        </w:rPr>
        <w:t>）为老人建立健康档案。</w:t>
      </w:r>
    </w:p>
    <w:p w:rsidR="001615F0" w:rsidRDefault="00811C6D">
      <w:r>
        <w:rPr>
          <w:rFonts w:hint="eastAsia"/>
        </w:rPr>
        <w:t>（</w:t>
      </w:r>
      <w:r>
        <w:rPr>
          <w:rFonts w:hint="eastAsia"/>
        </w:rPr>
        <w:t>2</w:t>
      </w:r>
      <w:r>
        <w:rPr>
          <w:rFonts w:hint="eastAsia"/>
        </w:rPr>
        <w:t>）经常组织能起床活动的老人开展健身、康复活动。</w:t>
      </w:r>
    </w:p>
    <w:p w:rsidR="001615F0" w:rsidRDefault="00811C6D">
      <w:r>
        <w:rPr>
          <w:rFonts w:hint="eastAsia"/>
        </w:rPr>
        <w:t>（</w:t>
      </w:r>
      <w:r>
        <w:t>3</w:t>
      </w:r>
      <w:r>
        <w:rPr>
          <w:rFonts w:hint="eastAsia"/>
        </w:rPr>
        <w:t>）按公卫体检政策组织安排</w:t>
      </w:r>
      <w:r>
        <w:rPr>
          <w:rFonts w:hint="eastAsia"/>
        </w:rPr>
        <w:t>60</w:t>
      </w:r>
      <w:r>
        <w:rPr>
          <w:rFonts w:hint="eastAsia"/>
        </w:rPr>
        <w:t>周岁以上的老人每年免费体检</w:t>
      </w:r>
      <w:r>
        <w:rPr>
          <w:rFonts w:hint="eastAsia"/>
        </w:rPr>
        <w:t>1</w:t>
      </w:r>
      <w:r>
        <w:rPr>
          <w:rFonts w:hint="eastAsia"/>
        </w:rPr>
        <w:t>次。有病及时治疗。</w:t>
      </w:r>
    </w:p>
    <w:p w:rsidR="001615F0" w:rsidRDefault="00811C6D">
      <w:r>
        <w:rPr>
          <w:rFonts w:hint="eastAsia"/>
        </w:rPr>
        <w:t>（</w:t>
      </w:r>
      <w:r>
        <w:t>4</w:t>
      </w:r>
      <w:r>
        <w:rPr>
          <w:rFonts w:hint="eastAsia"/>
        </w:rPr>
        <w:t>）经常开展老人健康知识教育，组织老人进行常见病、多发病自我防治以及老年营养学方面的学习。</w:t>
      </w:r>
    </w:p>
    <w:p w:rsidR="001615F0" w:rsidRDefault="00811C6D">
      <w:r>
        <w:rPr>
          <w:rFonts w:hint="eastAsia"/>
        </w:rPr>
        <w:t>（</w:t>
      </w:r>
      <w:r>
        <w:t>5</w:t>
      </w:r>
      <w:r>
        <w:rPr>
          <w:rFonts w:hint="eastAsia"/>
        </w:rPr>
        <w:t>）医务人员确保各项治疗措施的落实，防止医疗事故。</w:t>
      </w:r>
    </w:p>
    <w:p w:rsidR="001615F0" w:rsidRDefault="00811C6D">
      <w:r>
        <w:rPr>
          <w:rFonts w:hint="eastAsia"/>
        </w:rPr>
        <w:t>（</w:t>
      </w:r>
      <w:r>
        <w:t>6</w:t>
      </w:r>
      <w:r>
        <w:rPr>
          <w:rFonts w:hint="eastAsia"/>
        </w:rPr>
        <w:t>）做好老人居室和公共场所的消毒灭菌工作。</w:t>
      </w:r>
    </w:p>
    <w:p w:rsidR="001615F0" w:rsidRDefault="00811C6D">
      <w:r>
        <w:rPr>
          <w:rFonts w:hint="eastAsia"/>
        </w:rPr>
        <w:t>（</w:t>
      </w:r>
      <w:r>
        <w:t>7</w:t>
      </w:r>
      <w:r>
        <w:rPr>
          <w:rFonts w:hint="eastAsia"/>
        </w:rPr>
        <w:t>）文体娱乐服务</w:t>
      </w:r>
    </w:p>
    <w:p w:rsidR="001615F0" w:rsidRDefault="00811C6D">
      <w:r>
        <w:rPr>
          <w:rFonts w:hint="eastAsia"/>
        </w:rPr>
        <w:t>经常举办各种集体文体活动，健身房、阅览室、棋牌室、书画室等活动场所每天定时开放，并设有室外健身区、门球场及多功能厅。</w:t>
      </w:r>
    </w:p>
    <w:p w:rsidR="001615F0" w:rsidRDefault="00811C6D">
      <w:pPr>
        <w:ind w:firstLine="482"/>
      </w:pPr>
      <w:r>
        <w:rPr>
          <w:rFonts w:ascii="宋体" w:hAnsi="宋体" w:cs="宋体"/>
          <w:b/>
        </w:rPr>
        <w:t>（</w:t>
      </w:r>
      <w:r>
        <w:rPr>
          <w:rFonts w:ascii="宋体" w:hAnsi="宋体" w:cs="宋体" w:hint="eastAsia"/>
          <w:b/>
        </w:rPr>
        <w:t>k</w:t>
      </w:r>
      <w:r>
        <w:rPr>
          <w:rFonts w:ascii="宋体" w:hAnsi="宋体" w:cs="宋体"/>
          <w:b/>
        </w:rPr>
        <w:t>）</w:t>
      </w:r>
      <w:r>
        <w:rPr>
          <w:rFonts w:hint="eastAsia"/>
        </w:rPr>
        <w:t>安全保护</w:t>
      </w:r>
    </w:p>
    <w:p w:rsidR="001615F0" w:rsidRDefault="00811C6D">
      <w:r>
        <w:rPr>
          <w:rFonts w:hint="eastAsia"/>
        </w:rPr>
        <w:t>（</w:t>
      </w:r>
      <w:r>
        <w:rPr>
          <w:rFonts w:hint="eastAsia"/>
        </w:rPr>
        <w:t>1</w:t>
      </w:r>
      <w:r>
        <w:rPr>
          <w:rFonts w:hint="eastAsia"/>
        </w:rPr>
        <w:t>）评估老人不安全因素，制订意外灾害、意外事故的预防方案，落实各项安全保护措施。</w:t>
      </w:r>
    </w:p>
    <w:p w:rsidR="001615F0" w:rsidRDefault="00811C6D">
      <w:r>
        <w:rPr>
          <w:rFonts w:hint="eastAsia"/>
        </w:rPr>
        <w:t>（</w:t>
      </w:r>
      <w:r>
        <w:rPr>
          <w:rFonts w:hint="eastAsia"/>
        </w:rPr>
        <w:t>2</w:t>
      </w:r>
      <w:r>
        <w:rPr>
          <w:rFonts w:hint="eastAsia"/>
        </w:rPr>
        <w:t>）对易发生坠床、坐椅意外的老人，应提供床栏、坐椅加保护带等器具。</w:t>
      </w:r>
    </w:p>
    <w:p w:rsidR="001615F0" w:rsidRDefault="00811C6D">
      <w:r>
        <w:rPr>
          <w:rFonts w:hint="eastAsia"/>
        </w:rPr>
        <w:t>（</w:t>
      </w:r>
      <w:r>
        <w:rPr>
          <w:rFonts w:hint="eastAsia"/>
        </w:rPr>
        <w:t>3</w:t>
      </w:r>
      <w:r>
        <w:rPr>
          <w:rFonts w:hint="eastAsia"/>
        </w:rPr>
        <w:t>）对入院老人中发现患有传染病的老人要迅速采取特殊保护措施，并对其隔离治疗或转专科医院治疗。</w:t>
      </w:r>
    </w:p>
    <w:p w:rsidR="001615F0" w:rsidRDefault="00811C6D">
      <w:pPr>
        <w:ind w:firstLine="482"/>
      </w:pPr>
      <w:r>
        <w:rPr>
          <w:rFonts w:ascii="宋体" w:hAnsi="宋体" w:cs="宋体"/>
          <w:b/>
        </w:rPr>
        <w:t>（l）</w:t>
      </w:r>
      <w:r>
        <w:rPr>
          <w:rFonts w:hint="eastAsia"/>
        </w:rPr>
        <w:t>精神心理护理</w:t>
      </w:r>
    </w:p>
    <w:p w:rsidR="001615F0" w:rsidRDefault="00811C6D">
      <w:r>
        <w:rPr>
          <w:rFonts w:hint="eastAsia"/>
        </w:rPr>
        <w:t>（</w:t>
      </w:r>
      <w:r>
        <w:rPr>
          <w:rFonts w:hint="eastAsia"/>
        </w:rPr>
        <w:t>1</w:t>
      </w:r>
      <w:r>
        <w:rPr>
          <w:rFonts w:hint="eastAsia"/>
        </w:rPr>
        <w:t>）建立老人与老人、老人与工作人员相互交流的氛围，工作人员经常与老人谈心，掌握每个老人的情绪变化，及时做好疏导工作，保持老人较好的心理状态。</w:t>
      </w:r>
    </w:p>
    <w:p w:rsidR="001615F0" w:rsidRDefault="00811C6D">
      <w:r>
        <w:rPr>
          <w:rFonts w:hint="eastAsia"/>
        </w:rPr>
        <w:t>（</w:t>
      </w:r>
      <w:r>
        <w:rPr>
          <w:rFonts w:hint="eastAsia"/>
        </w:rPr>
        <w:t>2</w:t>
      </w:r>
      <w:r>
        <w:rPr>
          <w:rFonts w:hint="eastAsia"/>
        </w:rPr>
        <w:t>）每周根据老人的身体健康状况、兴趣爱好、文化素养，开展</w:t>
      </w:r>
      <w:r>
        <w:rPr>
          <w:rFonts w:hint="eastAsia"/>
        </w:rPr>
        <w:t>1</w:t>
      </w:r>
      <w:r>
        <w:rPr>
          <w:rFonts w:hint="eastAsia"/>
        </w:rPr>
        <w:t>次有益身心健康的娱乐活动和兴趣小组活动。</w:t>
      </w:r>
    </w:p>
    <w:p w:rsidR="001615F0" w:rsidRDefault="00811C6D">
      <w:pPr>
        <w:ind w:firstLine="482"/>
      </w:pPr>
      <w:r>
        <w:rPr>
          <w:rFonts w:ascii="宋体" w:hAnsi="宋体" w:cs="宋体"/>
          <w:b/>
        </w:rPr>
        <w:t>（m）</w:t>
      </w:r>
      <w:r>
        <w:rPr>
          <w:rFonts w:hint="eastAsia"/>
        </w:rPr>
        <w:t>安保管理</w:t>
      </w:r>
    </w:p>
    <w:p w:rsidR="001615F0" w:rsidRDefault="00811C6D">
      <w:r>
        <w:rPr>
          <w:rFonts w:hint="eastAsia"/>
        </w:rPr>
        <w:t>大楼内外部区域全天候的安全保卫管理、人员进出秩序及来人来访的通报、证件检验、登记、引导等；门卫、守护和巡逻，公共秩序维护，机动车停放管理，负责报刊杂</w:t>
      </w:r>
      <w:r>
        <w:rPr>
          <w:rFonts w:hint="eastAsia"/>
        </w:rPr>
        <w:lastRenderedPageBreak/>
        <w:t>志、信函收件工作、治安及其他突发事件处理等工作。</w:t>
      </w:r>
    </w:p>
    <w:p w:rsidR="001615F0" w:rsidRDefault="00811C6D">
      <w:pPr>
        <w:ind w:firstLine="482"/>
      </w:pPr>
      <w:r>
        <w:rPr>
          <w:rFonts w:ascii="宋体" w:hAnsi="宋体" w:cs="宋体"/>
          <w:b/>
        </w:rPr>
        <w:t>（n）</w:t>
      </w:r>
      <w:r>
        <w:rPr>
          <w:rFonts w:hint="eastAsia"/>
        </w:rPr>
        <w:t>设备设施维护运行管理</w:t>
      </w:r>
    </w:p>
    <w:p w:rsidR="001615F0" w:rsidRDefault="00811C6D">
      <w:r>
        <w:rPr>
          <w:rFonts w:hint="eastAsia"/>
        </w:rPr>
        <w:t>主要设备设施有高低压配电、空调系统、弱电系统、给排水系统、监控系统、消防系统、电梯系统，以及空调等，中标人须聘请或委托有资质专业公司做好所有设备设施的维护运行、维保、专业检测等管理。</w:t>
      </w:r>
    </w:p>
    <w:p w:rsidR="001615F0" w:rsidRDefault="00811C6D">
      <w:r>
        <w:rPr>
          <w:rFonts w:hint="eastAsia"/>
        </w:rPr>
        <w:t>（</w:t>
      </w:r>
      <w:r>
        <w:rPr>
          <w:rFonts w:hint="eastAsia"/>
        </w:rPr>
        <w:t>1</w:t>
      </w:r>
      <w:r>
        <w:rPr>
          <w:rFonts w:hint="eastAsia"/>
        </w:rPr>
        <w:t>）配备齐各专业技术人员，按要求做好值班（消控、监控中心，</w:t>
      </w:r>
      <w:r>
        <w:rPr>
          <w:rFonts w:hint="eastAsia"/>
        </w:rPr>
        <w:t>24</w:t>
      </w:r>
      <w:r>
        <w:rPr>
          <w:rFonts w:hint="eastAsia"/>
        </w:rPr>
        <w:t>小时）；</w:t>
      </w:r>
    </w:p>
    <w:p w:rsidR="001615F0" w:rsidRDefault="00811C6D">
      <w:r>
        <w:rPr>
          <w:rFonts w:hint="eastAsia"/>
        </w:rPr>
        <w:t>（</w:t>
      </w:r>
      <w:r>
        <w:rPr>
          <w:rFonts w:hint="eastAsia"/>
        </w:rPr>
        <w:t>2</w:t>
      </w:r>
      <w:r>
        <w:rPr>
          <w:rFonts w:hint="eastAsia"/>
        </w:rPr>
        <w:t>）按要求做好设备设施的开关、启停，严格控制能耗；</w:t>
      </w:r>
    </w:p>
    <w:p w:rsidR="001615F0" w:rsidRDefault="00811C6D">
      <w:r>
        <w:rPr>
          <w:rFonts w:hint="eastAsia"/>
        </w:rPr>
        <w:t>（</w:t>
      </w:r>
      <w:r>
        <w:rPr>
          <w:rFonts w:hint="eastAsia"/>
        </w:rPr>
        <w:t>3</w:t>
      </w:r>
      <w:r>
        <w:rPr>
          <w:rFonts w:hint="eastAsia"/>
        </w:rPr>
        <w:t>）按规范做好设备设施的日常维护、巡检、确保完好率；</w:t>
      </w:r>
    </w:p>
    <w:p w:rsidR="001615F0" w:rsidRDefault="00811C6D">
      <w:r>
        <w:rPr>
          <w:rFonts w:hint="eastAsia"/>
        </w:rPr>
        <w:t>（</w:t>
      </w:r>
      <w:r>
        <w:rPr>
          <w:rFonts w:hint="eastAsia"/>
        </w:rPr>
        <w:t>4</w:t>
      </w:r>
      <w:r>
        <w:rPr>
          <w:rFonts w:hint="eastAsia"/>
        </w:rPr>
        <w:t>）有对突发事件迅速反应的应急机制、制度；</w:t>
      </w:r>
    </w:p>
    <w:p w:rsidR="001615F0" w:rsidRDefault="00811C6D">
      <w:r>
        <w:rPr>
          <w:rFonts w:hint="eastAsia"/>
        </w:rPr>
        <w:t>（</w:t>
      </w:r>
      <w:r>
        <w:rPr>
          <w:rFonts w:hint="eastAsia"/>
        </w:rPr>
        <w:t>5</w:t>
      </w:r>
      <w:r>
        <w:rPr>
          <w:rFonts w:hint="eastAsia"/>
        </w:rPr>
        <w:t>）及时报修、处理故障，确保服务质量满意率；</w:t>
      </w:r>
    </w:p>
    <w:p w:rsidR="001615F0" w:rsidRDefault="00811C6D">
      <w:r>
        <w:rPr>
          <w:rFonts w:hint="eastAsia"/>
        </w:rPr>
        <w:t>（</w:t>
      </w:r>
      <w:r>
        <w:rPr>
          <w:rFonts w:hint="eastAsia"/>
        </w:rPr>
        <w:t>6</w:t>
      </w:r>
      <w:r>
        <w:rPr>
          <w:rFonts w:hint="eastAsia"/>
        </w:rPr>
        <w:t>）有规范的针对本项目的内部管理机制、制度；</w:t>
      </w:r>
    </w:p>
    <w:p w:rsidR="001615F0" w:rsidRDefault="00811C6D">
      <w:r>
        <w:rPr>
          <w:rFonts w:hint="eastAsia"/>
        </w:rPr>
        <w:t>（</w:t>
      </w:r>
      <w:r>
        <w:rPr>
          <w:rFonts w:hint="eastAsia"/>
        </w:rPr>
        <w:t>7</w:t>
      </w:r>
      <w:r>
        <w:rPr>
          <w:rFonts w:hint="eastAsia"/>
        </w:rPr>
        <w:t>）能协调有关专业单位对设施设备的及时养护、维修、检测。</w:t>
      </w:r>
    </w:p>
    <w:p w:rsidR="001615F0" w:rsidRDefault="00811C6D">
      <w:r>
        <w:rPr>
          <w:rFonts w:hint="eastAsia"/>
        </w:rPr>
        <w:t>（三）合同</w:t>
      </w:r>
      <w:r>
        <w:t>价款及</w:t>
      </w:r>
      <w:r>
        <w:rPr>
          <w:rFonts w:hint="eastAsia"/>
        </w:rPr>
        <w:t>补贴执行标准</w:t>
      </w:r>
    </w:p>
    <w:p w:rsidR="001615F0" w:rsidRDefault="00811C6D">
      <w:r>
        <w:rPr>
          <w:rFonts w:hint="eastAsia"/>
        </w:rPr>
        <w:t>托管服务费</w:t>
      </w:r>
      <w:r>
        <w:t>：</w:t>
      </w:r>
      <w:r>
        <w:rPr>
          <w:rFonts w:hint="eastAsia"/>
        </w:rPr>
        <w:t>最高限价为</w:t>
      </w:r>
      <w:r>
        <w:t>752000</w:t>
      </w:r>
      <w:r>
        <w:rPr>
          <w:rFonts w:hint="eastAsia"/>
        </w:rPr>
        <w:t>元</w:t>
      </w:r>
      <w:r>
        <w:rPr>
          <w:rFonts w:hint="eastAsia"/>
        </w:rPr>
        <w:t>/</w:t>
      </w:r>
      <w:r>
        <w:rPr>
          <w:rFonts w:hint="eastAsia"/>
        </w:rPr>
        <w:t>年，具体金额以每年实际结算为准。</w:t>
      </w:r>
    </w:p>
    <w:p w:rsidR="001615F0" w:rsidRDefault="00811C6D">
      <w:r>
        <w:rPr>
          <w:rFonts w:hint="eastAsia"/>
        </w:rPr>
        <w:t>包括祝塘镇特困人员的生活费用；托管期间的各项政策性补贴，包括并不仅限于一次性建设补贴、床位运营补贴等，和养老机构相关的由上级部门文件核发的各类奖励和补贴。</w:t>
      </w:r>
    </w:p>
    <w:p w:rsidR="001615F0" w:rsidRDefault="00811C6D">
      <w:r>
        <w:rPr>
          <w:rFonts w:hint="eastAsia"/>
        </w:rPr>
        <w:t>1</w:t>
      </w:r>
      <w:r>
        <w:rPr>
          <w:rFonts w:hint="eastAsia"/>
        </w:rPr>
        <w:t>、</w:t>
      </w:r>
      <w:r>
        <w:t>政府补贴标准：</w:t>
      </w:r>
    </w:p>
    <w:p w:rsidR="001615F0" w:rsidRDefault="00811C6D">
      <w:r>
        <w:rPr>
          <w:rFonts w:hint="eastAsia"/>
        </w:rPr>
        <w:t>（</w:t>
      </w:r>
      <w:r>
        <w:rPr>
          <w:rFonts w:hint="eastAsia"/>
        </w:rPr>
        <w:t>1</w:t>
      </w:r>
      <w:r>
        <w:rPr>
          <w:rFonts w:hint="eastAsia"/>
        </w:rPr>
        <w:t>）</w:t>
      </w:r>
      <w:r>
        <w:t>本镇</w:t>
      </w:r>
      <w:r>
        <w:rPr>
          <w:rFonts w:hint="eastAsia"/>
        </w:rPr>
        <w:t>特困</w:t>
      </w:r>
      <w:r>
        <w:t>老人</w:t>
      </w:r>
      <w:r>
        <w:rPr>
          <w:rFonts w:hint="eastAsia"/>
        </w:rPr>
        <w:t>：按照实际人数，镇</w:t>
      </w:r>
      <w:r>
        <w:t>政府</w:t>
      </w:r>
      <w:r>
        <w:rPr>
          <w:rFonts w:hint="eastAsia"/>
        </w:rPr>
        <w:t>按照特困人员基本生活标准给予中标人补贴（目前特困人员基本生活标准为</w:t>
      </w:r>
      <w:r>
        <w:rPr>
          <w:rFonts w:hint="eastAsia"/>
          <w:u w:val="single"/>
        </w:rPr>
        <w:t>16</w:t>
      </w:r>
      <w:r>
        <w:rPr>
          <w:u w:val="single"/>
        </w:rPr>
        <w:t>75</w:t>
      </w:r>
      <w:r>
        <w:t>元</w:t>
      </w:r>
      <w:r>
        <w:t>/</w:t>
      </w:r>
      <w:r>
        <w:t>人</w:t>
      </w:r>
      <w:r>
        <w:t>/</w:t>
      </w:r>
      <w:r>
        <w:rPr>
          <w:rFonts w:hint="eastAsia"/>
        </w:rPr>
        <w:t>月，如遇调标，可按照相应文件要求作调整），镇级补贴按月结算。村级补贴</w:t>
      </w:r>
      <w:r>
        <w:rPr>
          <w:rFonts w:hint="eastAsia"/>
        </w:rPr>
        <w:t>3</w:t>
      </w:r>
      <w:r>
        <w:t>000</w:t>
      </w:r>
      <w:r>
        <w:rPr>
          <w:rFonts w:hint="eastAsia"/>
        </w:rPr>
        <w:t>元</w:t>
      </w:r>
      <w:r>
        <w:rPr>
          <w:rFonts w:hint="eastAsia"/>
        </w:rPr>
        <w:t>/</w:t>
      </w:r>
      <w:r>
        <w:rPr>
          <w:rFonts w:hint="eastAsia"/>
        </w:rPr>
        <w:t>人</w:t>
      </w:r>
      <w:r>
        <w:rPr>
          <w:rFonts w:hint="eastAsia"/>
        </w:rPr>
        <w:t>/</w:t>
      </w:r>
      <w:r>
        <w:rPr>
          <w:rFonts w:hint="eastAsia"/>
        </w:rPr>
        <w:t>年，村级补贴由中标方与各村签订协议并结算。</w:t>
      </w:r>
    </w:p>
    <w:p w:rsidR="001615F0" w:rsidRDefault="00811C6D">
      <w:r>
        <w:rPr>
          <w:rFonts w:hint="eastAsia"/>
        </w:rPr>
        <w:t>（</w:t>
      </w:r>
      <w:r>
        <w:rPr>
          <w:rFonts w:hint="eastAsia"/>
        </w:rPr>
        <w:t>2</w:t>
      </w:r>
      <w:r>
        <w:rPr>
          <w:rFonts w:hint="eastAsia"/>
        </w:rPr>
        <w:t>）养老服务中心托管期间的</w:t>
      </w:r>
      <w:r>
        <w:t>各项政策性补贴，</w:t>
      </w:r>
      <w:r>
        <w:rPr>
          <w:rFonts w:hint="eastAsia"/>
        </w:rPr>
        <w:t>采购人</w:t>
      </w:r>
      <w:r>
        <w:t>应积极配合</w:t>
      </w:r>
      <w:r>
        <w:rPr>
          <w:rFonts w:hint="eastAsia"/>
        </w:rPr>
        <w:t>中标人</w:t>
      </w:r>
      <w:r>
        <w:t>对上争取，涉及管理运营和服务方面的补贴全额归</w:t>
      </w:r>
      <w:r>
        <w:rPr>
          <w:rFonts w:hint="eastAsia"/>
        </w:rPr>
        <w:t>中标人</w:t>
      </w:r>
      <w:r>
        <w:t>所有，</w:t>
      </w:r>
      <w:r>
        <w:rPr>
          <w:rFonts w:hint="eastAsia"/>
        </w:rPr>
        <w:t>涉及硬件方面的补助由采购人享有。</w:t>
      </w:r>
    </w:p>
    <w:p w:rsidR="001615F0" w:rsidRDefault="00811C6D">
      <w:r>
        <w:rPr>
          <w:rFonts w:hint="eastAsia"/>
        </w:rPr>
        <w:t>（</w:t>
      </w:r>
      <w:r>
        <w:rPr>
          <w:rFonts w:hint="eastAsia"/>
        </w:rPr>
        <w:t>3</w:t>
      </w:r>
      <w:r>
        <w:rPr>
          <w:rFonts w:hint="eastAsia"/>
        </w:rPr>
        <w:t>）</w:t>
      </w:r>
      <w:r>
        <w:t>以上的测算中未包含物价上涨和政策性工资上调等因素，特困户等的政策性调整由</w:t>
      </w:r>
      <w:r>
        <w:rPr>
          <w:rFonts w:hint="eastAsia"/>
        </w:rPr>
        <w:t>采购人</w:t>
      </w:r>
      <w:r>
        <w:t>和</w:t>
      </w:r>
      <w:r>
        <w:rPr>
          <w:rFonts w:hint="eastAsia"/>
        </w:rPr>
        <w:t>中标人</w:t>
      </w:r>
      <w:r>
        <w:t>协商一致后及时调整。</w:t>
      </w:r>
    </w:p>
    <w:p w:rsidR="001615F0" w:rsidRDefault="00811C6D">
      <w:r>
        <w:rPr>
          <w:rFonts w:hint="eastAsia"/>
        </w:rPr>
        <w:t>（</w:t>
      </w:r>
      <w:r>
        <w:rPr>
          <w:rFonts w:hint="eastAsia"/>
        </w:rPr>
        <w:t>4</w:t>
      </w:r>
      <w:r>
        <w:rPr>
          <w:rFonts w:hint="eastAsia"/>
        </w:rPr>
        <w:t>）特困老人经费单独建账，独立核算，并接受审计审查，确保资金落实到每一位特困老人。</w:t>
      </w:r>
    </w:p>
    <w:p w:rsidR="001615F0" w:rsidRDefault="00811C6D">
      <w:r>
        <w:rPr>
          <w:rFonts w:hint="eastAsia"/>
        </w:rPr>
        <w:t>2</w:t>
      </w:r>
      <w:r>
        <w:rPr>
          <w:rFonts w:hint="eastAsia"/>
        </w:rPr>
        <w:t>、</w:t>
      </w:r>
      <w:r>
        <w:t>收费标准：</w:t>
      </w:r>
    </w:p>
    <w:p w:rsidR="001615F0" w:rsidRDefault="00811C6D">
      <w:r>
        <w:rPr>
          <w:rFonts w:hint="eastAsia"/>
        </w:rPr>
        <w:t>床位费按照现有收费标准不变，中标人可根据市场变化和周边情况作出相应调整，护理费的收费按照江苏省护理登记评定标准视入住老人护理需求而定，评定估价。上述收费确需调整价格的，须向采购人报备或同意后执行。特困老人和残疾人，必须按照江阴市民政局和残联相关规定执行。如相关政策或上级文件有明文规定的，按规定执行。</w:t>
      </w:r>
      <w:r>
        <w:t>对外镇</w:t>
      </w:r>
      <w:r>
        <w:rPr>
          <w:rFonts w:hint="eastAsia"/>
        </w:rPr>
        <w:t>街</w:t>
      </w:r>
      <w:r>
        <w:t>户籍的老人，收费标准由</w:t>
      </w:r>
      <w:r>
        <w:rPr>
          <w:rFonts w:hint="eastAsia"/>
        </w:rPr>
        <w:t>中标人</w:t>
      </w:r>
      <w:r>
        <w:t>根据市场价格自行决定。</w:t>
      </w:r>
      <w:r>
        <w:rPr>
          <w:rFonts w:hint="eastAsia"/>
        </w:rPr>
        <w:t>经采购人认定的祝塘</w:t>
      </w:r>
      <w:r>
        <w:t>镇户籍范围内的低保、低保边缘贫困家庭老人入住</w:t>
      </w:r>
      <w:r>
        <w:rPr>
          <w:rFonts w:hint="eastAsia"/>
        </w:rPr>
        <w:t>养老服务中心</w:t>
      </w:r>
      <w:r>
        <w:t>时，</w:t>
      </w:r>
      <w:r>
        <w:rPr>
          <w:rFonts w:hint="eastAsia"/>
        </w:rPr>
        <w:t>中标人</w:t>
      </w:r>
      <w:r>
        <w:t>按标准</w:t>
      </w:r>
      <w:r>
        <w:rPr>
          <w:rFonts w:hint="eastAsia"/>
        </w:rPr>
        <w:t>减半</w:t>
      </w:r>
      <w:r>
        <w:t>收费</w:t>
      </w:r>
      <w:r>
        <w:rPr>
          <w:rFonts w:hint="eastAsia"/>
        </w:rPr>
        <w:t>，减半的费用由中标方自行承担。</w:t>
      </w:r>
    </w:p>
    <w:p w:rsidR="001615F0" w:rsidRDefault="00811C6D">
      <w:r>
        <w:rPr>
          <w:rFonts w:hint="eastAsia"/>
          <w:bCs/>
        </w:rPr>
        <w:t>3</w:t>
      </w:r>
      <w:r>
        <w:rPr>
          <w:rFonts w:hint="eastAsia"/>
          <w:bCs/>
        </w:rPr>
        <w:t>、</w:t>
      </w:r>
      <w:r>
        <w:rPr>
          <w:bCs/>
        </w:rPr>
        <w:t>补贴的执行方法：</w:t>
      </w:r>
      <w:r>
        <w:rPr>
          <w:rFonts w:hint="eastAsia"/>
        </w:rPr>
        <w:t>每月最后一天为结算核查日，以当天在中心入住的老年人数为准。采购人相关部门进行核实，并在中标人开具的统一收据上签字确认，于次月</w:t>
      </w:r>
      <w:r>
        <w:rPr>
          <w:rFonts w:hint="eastAsia"/>
        </w:rPr>
        <w:t>15</w:t>
      </w:r>
      <w:r>
        <w:rPr>
          <w:rFonts w:hint="eastAsia"/>
        </w:rPr>
        <w:t>日前由采购人支付补贴费用。</w:t>
      </w:r>
    </w:p>
    <w:p w:rsidR="001615F0" w:rsidRDefault="00811C6D">
      <w:r>
        <w:rPr>
          <w:rFonts w:hint="eastAsia"/>
        </w:rPr>
        <w:t>4</w:t>
      </w:r>
      <w:r>
        <w:rPr>
          <w:rFonts w:hint="eastAsia"/>
        </w:rPr>
        <w:t>、养老服务中心</w:t>
      </w:r>
      <w:r>
        <w:t>托管</w:t>
      </w:r>
      <w:r>
        <w:rPr>
          <w:rFonts w:hint="eastAsia"/>
        </w:rPr>
        <w:t>运营期内</w:t>
      </w:r>
      <w:r>
        <w:t>：应严格按照规定开展捐赠活动，接受捐赠后，应当向捐赠人出具有效的收据，并将受赠财产登记造册</w:t>
      </w:r>
      <w:r>
        <w:rPr>
          <w:rFonts w:hint="eastAsia"/>
        </w:rPr>
        <w:t>。</w:t>
      </w:r>
      <w:r>
        <w:t>接受的捐赠，资产</w:t>
      </w:r>
      <w:r>
        <w:rPr>
          <w:rFonts w:hint="eastAsia"/>
        </w:rPr>
        <w:t>类</w:t>
      </w:r>
      <w:r>
        <w:t>归</w:t>
      </w:r>
      <w:r>
        <w:rPr>
          <w:rFonts w:hint="eastAsia"/>
        </w:rPr>
        <w:t>采购人</w:t>
      </w:r>
      <w:r>
        <w:t>所有，同时要用于发展</w:t>
      </w:r>
      <w:r>
        <w:rPr>
          <w:rFonts w:hint="eastAsia"/>
        </w:rPr>
        <w:t>养老服务中心</w:t>
      </w:r>
      <w:r>
        <w:t>事业并接受</w:t>
      </w:r>
      <w:r>
        <w:rPr>
          <w:rFonts w:hint="eastAsia"/>
        </w:rPr>
        <w:t>采购人</w:t>
      </w:r>
      <w:r>
        <w:t>和社会</w:t>
      </w:r>
      <w:r>
        <w:rPr>
          <w:rFonts w:hint="eastAsia"/>
        </w:rPr>
        <w:t>监督；生活用品、食物等</w:t>
      </w:r>
      <w:r>
        <w:t>可由</w:t>
      </w:r>
      <w:r>
        <w:rPr>
          <w:rFonts w:hint="eastAsia"/>
        </w:rPr>
        <w:t>中标人</w:t>
      </w:r>
      <w:r>
        <w:t>进行自主调配</w:t>
      </w:r>
      <w:r>
        <w:rPr>
          <w:rFonts w:hint="eastAsia"/>
        </w:rPr>
        <w:t>，并用于养老中心员工和在院老人。</w:t>
      </w:r>
    </w:p>
    <w:p w:rsidR="001615F0" w:rsidRDefault="00811C6D">
      <w:r>
        <w:rPr>
          <w:rFonts w:hint="eastAsia"/>
        </w:rPr>
        <w:t>（四）考核和履约保证金</w:t>
      </w:r>
    </w:p>
    <w:p w:rsidR="001615F0" w:rsidRDefault="00811C6D">
      <w:pPr>
        <w:rPr>
          <w:rFonts w:cs="宋体"/>
          <w:sz w:val="28"/>
          <w:szCs w:val="28"/>
          <w:lang w:val="en-US"/>
        </w:rPr>
      </w:pPr>
      <w:r>
        <w:t>1</w:t>
      </w:r>
      <w:r>
        <w:t>、</w:t>
      </w:r>
      <w:bookmarkStart w:id="20" w:name="OLE_LINK7"/>
      <w:bookmarkStart w:id="21" w:name="OLE_LINK8"/>
      <w:r>
        <w:rPr>
          <w:rFonts w:hint="eastAsia"/>
        </w:rPr>
        <w:t>中标人向采购人缴纳履约保证金</w:t>
      </w:r>
      <w:r>
        <w:rPr>
          <w:rFonts w:hint="eastAsia"/>
        </w:rPr>
        <w:t>10</w:t>
      </w:r>
      <w:r>
        <w:rPr>
          <w:rFonts w:hint="eastAsia"/>
        </w:rPr>
        <w:t>万元。采购人每年参照《</w:t>
      </w:r>
      <w:r>
        <w:t>江阴市养老机构运营管理质量考评评分表</w:t>
      </w:r>
      <w:r>
        <w:rPr>
          <w:rFonts w:hint="eastAsia"/>
        </w:rPr>
        <w:t>》开展考核，考核</w:t>
      </w:r>
      <w:bookmarkStart w:id="22" w:name="OLE_LINK33"/>
      <w:bookmarkStart w:id="23" w:name="OLE_LINK34"/>
      <w:r>
        <w:rPr>
          <w:rFonts w:hint="eastAsia"/>
        </w:rPr>
        <w:t>分数</w:t>
      </w:r>
      <w:r>
        <w:rPr>
          <w:rFonts w:hint="eastAsia"/>
        </w:rPr>
        <w:t>85</w:t>
      </w:r>
      <w:r>
        <w:rPr>
          <w:rFonts w:hint="eastAsia"/>
        </w:rPr>
        <w:t>分及以上，保证金足额计算；考核分数</w:t>
      </w:r>
      <w:r>
        <w:rPr>
          <w:rFonts w:hint="eastAsia"/>
        </w:rPr>
        <w:lastRenderedPageBreak/>
        <w:t>80-84</w:t>
      </w:r>
      <w:r>
        <w:rPr>
          <w:rFonts w:hint="eastAsia"/>
        </w:rPr>
        <w:t>分，扣除</w:t>
      </w:r>
      <w:r>
        <w:rPr>
          <w:rFonts w:hint="eastAsia"/>
        </w:rPr>
        <w:t>10%</w:t>
      </w:r>
      <w:r>
        <w:rPr>
          <w:rFonts w:hint="eastAsia"/>
        </w:rPr>
        <w:t>的履约保证金，中标人在</w:t>
      </w:r>
      <w:r>
        <w:rPr>
          <w:rFonts w:hint="eastAsia"/>
        </w:rPr>
        <w:t>15</w:t>
      </w:r>
      <w:r>
        <w:rPr>
          <w:rFonts w:hint="eastAsia"/>
        </w:rPr>
        <w:t>日内补足缺额部分；考核分数</w:t>
      </w:r>
      <w:r>
        <w:rPr>
          <w:rFonts w:hint="eastAsia"/>
        </w:rPr>
        <w:t>70-79</w:t>
      </w:r>
      <w:r>
        <w:rPr>
          <w:rFonts w:hint="eastAsia"/>
        </w:rPr>
        <w:t>分，扣除</w:t>
      </w:r>
      <w:r>
        <w:rPr>
          <w:rFonts w:hint="eastAsia"/>
        </w:rPr>
        <w:t>20%</w:t>
      </w:r>
      <w:r>
        <w:rPr>
          <w:rFonts w:hint="eastAsia"/>
        </w:rPr>
        <w:t>的履约保证金，中标人在</w:t>
      </w:r>
      <w:r>
        <w:rPr>
          <w:rFonts w:hint="eastAsia"/>
        </w:rPr>
        <w:t>15</w:t>
      </w:r>
      <w:r>
        <w:rPr>
          <w:rFonts w:hint="eastAsia"/>
        </w:rPr>
        <w:t>日内补足缺额部分；考核分数</w:t>
      </w:r>
      <w:r>
        <w:rPr>
          <w:rFonts w:hint="eastAsia"/>
        </w:rPr>
        <w:t>69</w:t>
      </w:r>
      <w:r>
        <w:rPr>
          <w:rFonts w:hint="eastAsia"/>
        </w:rPr>
        <w:t>分及以下，考核不合格，不返还考核保证金，且采购人有权终止合同。</w:t>
      </w:r>
      <w:bookmarkEnd w:id="20"/>
      <w:bookmarkEnd w:id="21"/>
      <w:r>
        <w:rPr>
          <w:rFonts w:hint="eastAsia"/>
        </w:rPr>
        <w:t>（</w:t>
      </w:r>
      <w:bookmarkEnd w:id="22"/>
      <w:bookmarkEnd w:id="23"/>
      <w:r>
        <w:rPr>
          <w:rFonts w:hint="eastAsia"/>
        </w:rPr>
        <w:t>可按工作实际调整考核办法，如市级出台新的考核评分机制，可参照新文件重新制定、调整考核方法。）</w:t>
      </w:r>
    </w:p>
    <w:p w:rsidR="001615F0" w:rsidRDefault="00811C6D">
      <w:r>
        <w:t>2</w:t>
      </w:r>
      <w:r>
        <w:rPr>
          <w:rFonts w:hint="eastAsia"/>
        </w:rPr>
        <w:t>、</w:t>
      </w:r>
      <w:bookmarkStart w:id="24" w:name="OLE_LINK23"/>
      <w:bookmarkStart w:id="25" w:name="OLE_LINK22"/>
      <w:r>
        <w:rPr>
          <w:rFonts w:hint="eastAsia"/>
        </w:rPr>
        <w:t>履约</w:t>
      </w:r>
      <w:bookmarkEnd w:id="24"/>
      <w:bookmarkEnd w:id="25"/>
      <w:r>
        <w:rPr>
          <w:rFonts w:hint="eastAsia"/>
        </w:rPr>
        <w:t>保证金支付方式：合同签署前中标人支付给采购人，到三年服务期满，采购人根据服务期内考核情况一并结算履约保证金并返回（如有考核需扣除的，合同期满按照实际扣除后返还）。</w:t>
      </w:r>
    </w:p>
    <w:p w:rsidR="001615F0" w:rsidRDefault="00811C6D">
      <w:r>
        <w:t>3</w:t>
      </w:r>
      <w:r>
        <w:rPr>
          <w:rFonts w:hint="eastAsia"/>
        </w:rPr>
        <w:t>、如中标人运营期间对采购人造成利益受损等情况，采购人有权动用履约保证金处理和弥补有关损失。</w:t>
      </w:r>
    </w:p>
    <w:p w:rsidR="001615F0" w:rsidRDefault="00811C6D">
      <w:r>
        <w:rPr>
          <w:rFonts w:hint="eastAsia"/>
        </w:rPr>
        <w:t>4</w:t>
      </w:r>
      <w:r>
        <w:rPr>
          <w:rFonts w:hint="eastAsia"/>
        </w:rPr>
        <w:t>、其他有关履约保障事宜，双方可协商解决。</w:t>
      </w:r>
    </w:p>
    <w:p w:rsidR="001615F0" w:rsidRDefault="00811C6D">
      <w:r>
        <w:rPr>
          <w:rFonts w:hint="eastAsia"/>
        </w:rPr>
        <w:t>三</w:t>
      </w:r>
      <w:r>
        <w:t>、</w:t>
      </w:r>
      <w:r>
        <w:rPr>
          <w:rFonts w:hint="eastAsia"/>
        </w:rPr>
        <w:t>养老中心助餐服务</w:t>
      </w:r>
    </w:p>
    <w:p w:rsidR="001615F0" w:rsidRDefault="00811C6D">
      <w:r>
        <w:rPr>
          <w:rFonts w:hint="eastAsia"/>
        </w:rPr>
        <w:t>（一）项目服务内容</w:t>
      </w:r>
    </w:p>
    <w:p w:rsidR="001615F0" w:rsidRDefault="00811C6D">
      <w:bookmarkStart w:id="26" w:name="OLE_LINK2"/>
      <w:bookmarkStart w:id="27" w:name="OLE_LINK1"/>
      <w:r>
        <w:t>依托镇养老中心食堂为区域性助餐中心，为祝塘镇</w:t>
      </w:r>
      <w:r>
        <w:t>12</w:t>
      </w:r>
      <w:r>
        <w:t>个村符合助餐条件的老人提供助餐服务。</w:t>
      </w:r>
    </w:p>
    <w:bookmarkEnd w:id="26"/>
    <w:bookmarkEnd w:id="27"/>
    <w:p w:rsidR="001615F0" w:rsidRDefault="00811C6D">
      <w:pPr>
        <w:ind w:firstLine="482"/>
      </w:pPr>
      <w:r>
        <w:rPr>
          <w:b/>
        </w:rPr>
        <w:t>1</w:t>
      </w:r>
      <w:r>
        <w:rPr>
          <w:b/>
        </w:rPr>
        <w:t>、助餐对象：</w:t>
      </w:r>
      <w:r>
        <w:t>全镇</w:t>
      </w:r>
      <w:r>
        <w:t>60</w:t>
      </w:r>
      <w:r>
        <w:t>周岁及以上低保、分散供养特困人员，</w:t>
      </w:r>
      <w:r>
        <w:t>70</w:t>
      </w:r>
      <w:r>
        <w:t>周岁及以上重残</w:t>
      </w:r>
      <w:r>
        <w:rPr>
          <w:rFonts w:hint="eastAsia"/>
        </w:rPr>
        <w:t>。（目前实际用餐人数约</w:t>
      </w:r>
      <w:r>
        <w:rPr>
          <w:rFonts w:hint="eastAsia"/>
        </w:rPr>
        <w:t>75</w:t>
      </w:r>
      <w:r>
        <w:rPr>
          <w:rFonts w:hint="eastAsia"/>
        </w:rPr>
        <w:t>人）</w:t>
      </w:r>
    </w:p>
    <w:p w:rsidR="001615F0" w:rsidRDefault="00811C6D">
      <w:pPr>
        <w:ind w:firstLine="482"/>
        <w:rPr>
          <w:strike/>
        </w:rPr>
      </w:pPr>
      <w:r>
        <w:rPr>
          <w:rFonts w:hint="eastAsia"/>
          <w:b/>
        </w:rPr>
        <w:t>2</w:t>
      </w:r>
      <w:r>
        <w:rPr>
          <w:rFonts w:hint="eastAsia"/>
          <w:b/>
        </w:rPr>
        <w:t>、餐食标准</w:t>
      </w:r>
      <w:r>
        <w:rPr>
          <w:rFonts w:hint="eastAsia"/>
        </w:rPr>
        <w:t>：</w:t>
      </w:r>
      <w:r>
        <w:t>一荤一炒一素一饭</w:t>
      </w:r>
    </w:p>
    <w:p w:rsidR="001615F0" w:rsidRDefault="00811C6D">
      <w:r>
        <w:t>（</w:t>
      </w:r>
      <w:r>
        <w:t>1</w:t>
      </w:r>
      <w:r>
        <w:t>）荤菜</w:t>
      </w:r>
      <w:r>
        <w:rPr>
          <w:rFonts w:hint="eastAsia"/>
        </w:rPr>
        <w:t>主要由</w:t>
      </w:r>
      <w:r>
        <w:t>红烧肉、清蒸鱼块、肉糕、油焖大虾、面筋塞肉、鲜肉蛋饺、红烧鸡腿、咸肉等</w:t>
      </w:r>
      <w:r>
        <w:rPr>
          <w:rFonts w:hint="eastAsia"/>
        </w:rPr>
        <w:t>任选一种</w:t>
      </w:r>
      <w:r>
        <w:t>，主要食材成品重量大于等于</w:t>
      </w:r>
      <w:r>
        <w:t>100</w:t>
      </w:r>
      <w:r>
        <w:t>克</w:t>
      </w:r>
      <w:r>
        <w:rPr>
          <w:rFonts w:hint="eastAsia"/>
        </w:rPr>
        <w:t>/</w:t>
      </w:r>
      <w:r>
        <w:rPr>
          <w:rFonts w:hint="eastAsia"/>
        </w:rPr>
        <w:t>份</w:t>
      </w:r>
      <w:r>
        <w:t>。</w:t>
      </w:r>
    </w:p>
    <w:p w:rsidR="001615F0" w:rsidRDefault="00811C6D">
      <w:r>
        <w:t>（</w:t>
      </w:r>
      <w:r>
        <w:t>2</w:t>
      </w:r>
      <w:r>
        <w:t>）炒菜</w:t>
      </w:r>
      <w:r>
        <w:rPr>
          <w:rFonts w:hint="eastAsia"/>
        </w:rPr>
        <w:t>主要由</w:t>
      </w:r>
      <w:r>
        <w:t>肉沫豆腐、萝卜烧肉、宫保鸡丁、西红柿炒蛋、西芹炒鸡肉片、土豆烧肉等</w:t>
      </w:r>
      <w:r>
        <w:rPr>
          <w:rFonts w:hint="eastAsia"/>
        </w:rPr>
        <w:t>任选一种</w:t>
      </w:r>
      <w:r>
        <w:t>，成品重量大于等于</w:t>
      </w:r>
      <w:r>
        <w:t>100</w:t>
      </w:r>
      <w:r>
        <w:t>克</w:t>
      </w:r>
      <w:r>
        <w:rPr>
          <w:rFonts w:hint="eastAsia"/>
        </w:rPr>
        <w:t>/</w:t>
      </w:r>
      <w:r>
        <w:rPr>
          <w:rFonts w:hint="eastAsia"/>
        </w:rPr>
        <w:t>份</w:t>
      </w:r>
      <w:r>
        <w:t>（不含汁水）。</w:t>
      </w:r>
    </w:p>
    <w:p w:rsidR="001615F0" w:rsidRDefault="00811C6D">
      <w:r>
        <w:t>（</w:t>
      </w:r>
      <w:r>
        <w:t>3</w:t>
      </w:r>
      <w:r>
        <w:t>）蔬菜</w:t>
      </w:r>
      <w:r>
        <w:rPr>
          <w:rFonts w:hint="eastAsia"/>
        </w:rPr>
        <w:t>主要是</w:t>
      </w:r>
      <w:r>
        <w:t>时令蔬菜</w:t>
      </w:r>
      <w:r>
        <w:rPr>
          <w:rFonts w:hint="eastAsia"/>
        </w:rPr>
        <w:t>为主</w:t>
      </w:r>
      <w:r>
        <w:t>，成品重量大于等于</w:t>
      </w:r>
      <w:r>
        <w:t>100</w:t>
      </w:r>
      <w:r>
        <w:t>克</w:t>
      </w:r>
      <w:r>
        <w:rPr>
          <w:rFonts w:hint="eastAsia"/>
        </w:rPr>
        <w:t>/</w:t>
      </w:r>
      <w:r>
        <w:rPr>
          <w:rFonts w:hint="eastAsia"/>
        </w:rPr>
        <w:t>份</w:t>
      </w:r>
      <w:r>
        <w:t>（不含汁水）。</w:t>
      </w:r>
    </w:p>
    <w:p w:rsidR="001615F0" w:rsidRDefault="00811C6D">
      <w:r>
        <w:t>（</w:t>
      </w:r>
      <w:r>
        <w:rPr>
          <w:rFonts w:hint="eastAsia"/>
        </w:rPr>
        <w:t>4</w:t>
      </w:r>
      <w:r>
        <w:t>）米饭，米饭重量大于等于</w:t>
      </w:r>
      <w:r>
        <w:t>300</w:t>
      </w:r>
      <w:r>
        <w:t>克</w:t>
      </w:r>
      <w:r>
        <w:rPr>
          <w:rFonts w:hint="eastAsia"/>
        </w:rPr>
        <w:t>/</w:t>
      </w:r>
      <w:r>
        <w:rPr>
          <w:rFonts w:hint="eastAsia"/>
        </w:rPr>
        <w:t>份</w:t>
      </w:r>
      <w:r>
        <w:t>。</w:t>
      </w:r>
    </w:p>
    <w:p w:rsidR="001615F0" w:rsidRDefault="00811C6D">
      <w:r>
        <w:rPr>
          <w:rFonts w:hint="eastAsia"/>
        </w:rPr>
        <w:t>3</w:t>
      </w:r>
      <w:r>
        <w:t>、</w:t>
      </w:r>
      <w:r>
        <w:rPr>
          <w:b/>
        </w:rPr>
        <w:t>餐费标准</w:t>
      </w:r>
      <w:r w:rsidR="00673192">
        <w:rPr>
          <w:rFonts w:hint="eastAsia"/>
        </w:rPr>
        <w:t>：</w:t>
      </w:r>
      <w:r>
        <w:rPr>
          <w:rFonts w:asciiTheme="minorEastAsia" w:eastAsiaTheme="minorEastAsia" w:hAnsiTheme="minorEastAsia" w:hint="eastAsia"/>
          <w:szCs w:val="28"/>
        </w:rPr>
        <w:t>最高限价</w:t>
      </w:r>
      <w:r>
        <w:rPr>
          <w:rFonts w:hint="eastAsia"/>
        </w:rPr>
        <w:t>14.5</w:t>
      </w:r>
      <w:r>
        <w:t>元</w:t>
      </w:r>
      <w:r>
        <w:rPr>
          <w:rFonts w:hint="eastAsia"/>
        </w:rPr>
        <w:t>/</w:t>
      </w:r>
      <w:r>
        <w:rPr>
          <w:rFonts w:hint="eastAsia"/>
        </w:rPr>
        <w:t>份（含餐费、送餐及餐盒费用）</w:t>
      </w:r>
    </w:p>
    <w:p w:rsidR="001615F0" w:rsidRDefault="00811C6D">
      <w:r>
        <w:rPr>
          <w:rFonts w:hint="eastAsia"/>
        </w:rPr>
        <w:t>其中</w:t>
      </w:r>
      <w:r>
        <w:t>老人个人承担</w:t>
      </w:r>
      <w:r>
        <w:t>1</w:t>
      </w:r>
      <w:r>
        <w:t>元。其余费用由</w:t>
      </w:r>
      <w:r>
        <w:rPr>
          <w:rFonts w:hint="eastAsia"/>
        </w:rPr>
        <w:t>采购人</w:t>
      </w:r>
      <w:r>
        <w:t>补贴。</w:t>
      </w:r>
    </w:p>
    <w:p w:rsidR="001615F0" w:rsidRDefault="00811C6D">
      <w:r>
        <w:t>各村如需为其</w:t>
      </w:r>
      <w:r>
        <w:rPr>
          <w:rFonts w:hint="eastAsia"/>
        </w:rPr>
        <w:t>他人员</w:t>
      </w:r>
      <w:r>
        <w:t>购买助餐服务，</w:t>
      </w:r>
      <w:r>
        <w:rPr>
          <w:rFonts w:hint="eastAsia"/>
        </w:rPr>
        <w:t>费用</w:t>
      </w:r>
      <w:r>
        <w:t>由各村或老人自行承担。</w:t>
      </w:r>
    </w:p>
    <w:p w:rsidR="001615F0" w:rsidRDefault="00811C6D">
      <w:pPr>
        <w:ind w:firstLine="482"/>
      </w:pPr>
      <w:r>
        <w:rPr>
          <w:rFonts w:hint="eastAsia"/>
          <w:b/>
        </w:rPr>
        <w:t>4</w:t>
      </w:r>
      <w:r>
        <w:rPr>
          <w:b/>
        </w:rPr>
        <w:t>、供餐时间：</w:t>
      </w:r>
      <w:r>
        <w:t>周一至周五中午</w:t>
      </w:r>
      <w:r>
        <w:rPr>
          <w:rFonts w:hint="eastAsia"/>
        </w:rPr>
        <w:t>提供中餐</w:t>
      </w:r>
      <w:r>
        <w:t>，遇到法定节假日停餐。</w:t>
      </w:r>
      <w:r>
        <w:rPr>
          <w:rFonts w:hint="eastAsia"/>
        </w:rPr>
        <w:t>中标人每天上午</w:t>
      </w:r>
      <w:r>
        <w:rPr>
          <w:rFonts w:hint="eastAsia"/>
        </w:rPr>
        <w:t>10:30-11:00</w:t>
      </w:r>
      <w:r>
        <w:rPr>
          <w:rFonts w:hint="eastAsia"/>
        </w:rPr>
        <w:t>送餐至各村助餐点。</w:t>
      </w:r>
    </w:p>
    <w:p w:rsidR="001615F0" w:rsidRDefault="00811C6D">
      <w:r>
        <w:rPr>
          <w:rFonts w:hint="eastAsia"/>
        </w:rPr>
        <w:t>（二）服务要求</w:t>
      </w:r>
    </w:p>
    <w:p w:rsidR="001615F0" w:rsidRDefault="00811C6D">
      <w:r>
        <w:rPr>
          <w:rFonts w:hint="eastAsia"/>
        </w:rPr>
        <w:t>1</w:t>
      </w:r>
      <w:r>
        <w:rPr>
          <w:rFonts w:hint="eastAsia"/>
        </w:rPr>
        <w:t>、食材必须符合《中华人民共和国食品安全法》等标准。</w:t>
      </w:r>
    </w:p>
    <w:p w:rsidR="001615F0" w:rsidRDefault="00811C6D">
      <w:r>
        <w:rPr>
          <w:rFonts w:hint="eastAsia"/>
        </w:rPr>
        <w:t>2</w:t>
      </w:r>
      <w:r>
        <w:rPr>
          <w:rFonts w:hint="eastAsia"/>
        </w:rPr>
        <w:t>、食品包装餐盒要求：所使用包装餐盒需符合《中华人民共和国食品安全法》、《预包装食品通则》等国家相关法律法规要求及监管部门相关规定，符合相应的食品安全标准及采购人相关要求。</w:t>
      </w:r>
    </w:p>
    <w:p w:rsidR="001615F0" w:rsidRDefault="00811C6D">
      <w:r>
        <w:rPr>
          <w:rFonts w:hint="eastAsia"/>
        </w:rPr>
        <w:t>3</w:t>
      </w:r>
      <w:r>
        <w:rPr>
          <w:rFonts w:hint="eastAsia"/>
        </w:rPr>
        <w:t>、配送要求：在规定时间内送达至各村助餐点。</w:t>
      </w:r>
    </w:p>
    <w:p w:rsidR="001615F0" w:rsidRDefault="00811C6D">
      <w:r>
        <w:rPr>
          <w:rFonts w:hint="eastAsia"/>
        </w:rPr>
        <w:t>4</w:t>
      </w:r>
      <w:r>
        <w:rPr>
          <w:rFonts w:hint="eastAsia"/>
        </w:rPr>
        <w:t>、配送必须使用符合配送要求的车辆、人员用于本项目的配送服务。</w:t>
      </w:r>
    </w:p>
    <w:p w:rsidR="001615F0" w:rsidRDefault="00811C6D">
      <w:r>
        <w:rPr>
          <w:rFonts w:hint="eastAsia"/>
        </w:rPr>
        <w:t>5</w:t>
      </w:r>
      <w:r>
        <w:rPr>
          <w:rFonts w:hint="eastAsia"/>
        </w:rPr>
        <w:t>、配送必须做好食品留样及记录。</w:t>
      </w:r>
    </w:p>
    <w:p w:rsidR="001615F0" w:rsidRDefault="00811C6D">
      <w:r>
        <w:rPr>
          <w:rFonts w:hint="eastAsia"/>
        </w:rPr>
        <w:t>6</w:t>
      </w:r>
      <w:r>
        <w:rPr>
          <w:rFonts w:hint="eastAsia"/>
        </w:rPr>
        <w:t>、若工作人员在服务期间内（包括上下班途中）出现的工伤及其他意外事故，均由中标人自行负责，采购人不承担任何责任。</w:t>
      </w:r>
    </w:p>
    <w:p w:rsidR="001615F0" w:rsidRDefault="00811C6D">
      <w:pPr>
        <w:rPr>
          <w:strike/>
        </w:rPr>
      </w:pPr>
      <w:r>
        <w:rPr>
          <w:rFonts w:hint="eastAsia"/>
        </w:rPr>
        <w:t>7</w:t>
      </w:r>
      <w:r>
        <w:rPr>
          <w:rFonts w:hint="eastAsia"/>
        </w:rPr>
        <w:t>、中标人必须遵守《中华人民共和国劳动法》的规定，为采购人提供的服务人员如遇到工资纠纷等问题，由</w:t>
      </w:r>
      <w:bookmarkStart w:id="28" w:name="OLE_LINK3"/>
      <w:bookmarkStart w:id="29" w:name="OLE_LINK4"/>
      <w:r>
        <w:rPr>
          <w:rFonts w:hint="eastAsia"/>
        </w:rPr>
        <w:t>中标人</w:t>
      </w:r>
      <w:bookmarkEnd w:id="28"/>
      <w:bookmarkEnd w:id="29"/>
      <w:r>
        <w:rPr>
          <w:rFonts w:hint="eastAsia"/>
        </w:rPr>
        <w:t>自行解决。</w:t>
      </w:r>
    </w:p>
    <w:p w:rsidR="001615F0" w:rsidRDefault="00811C6D">
      <w:r>
        <w:t>8</w:t>
      </w:r>
      <w:r>
        <w:rPr>
          <w:rFonts w:hint="eastAsia"/>
        </w:rPr>
        <w:t>、保持服务人员的相对稳定。</w:t>
      </w:r>
    </w:p>
    <w:p w:rsidR="001615F0" w:rsidRDefault="00811C6D">
      <w:r>
        <w:t>9</w:t>
      </w:r>
      <w:r>
        <w:rPr>
          <w:rFonts w:hint="eastAsia"/>
        </w:rPr>
        <w:t>、对员工进行岗位职责和安全教育，岗位重要内容的保密，加强岗位责任考核，提高服务人员安全意识，提高服务质量。</w:t>
      </w:r>
    </w:p>
    <w:p w:rsidR="001615F0" w:rsidRDefault="00811C6D">
      <w:r>
        <w:rPr>
          <w:rFonts w:hint="eastAsia"/>
        </w:rPr>
        <w:t>1</w:t>
      </w:r>
      <w:r>
        <w:t>0</w:t>
      </w:r>
      <w:r>
        <w:rPr>
          <w:rFonts w:hint="eastAsia"/>
        </w:rPr>
        <w:t>、中标人须办理好食品经营许可证、从业人员健康证等正常营业的相关证件。</w:t>
      </w:r>
    </w:p>
    <w:p w:rsidR="001615F0" w:rsidRDefault="00811C6D">
      <w:r>
        <w:rPr>
          <w:rFonts w:hint="eastAsia"/>
        </w:rPr>
        <w:t>1</w:t>
      </w:r>
      <w:r>
        <w:t>1</w:t>
      </w:r>
      <w:r>
        <w:rPr>
          <w:rFonts w:hint="eastAsia"/>
        </w:rPr>
        <w:t>、中标人的运营必须符合《中华人民共和国食品安全法》、《餐饮业食品卫生管理办法》、《集体用餐卫生管理规定》等要求，满足《江阴市区域性老年人助餐中心运营评</w:t>
      </w:r>
      <w:r>
        <w:rPr>
          <w:rFonts w:hint="eastAsia"/>
        </w:rPr>
        <w:lastRenderedPageBreak/>
        <w:t>估表》中的相关内容。</w:t>
      </w:r>
    </w:p>
    <w:p w:rsidR="001615F0" w:rsidRDefault="00811C6D">
      <w:r>
        <w:rPr>
          <w:rFonts w:hint="eastAsia"/>
        </w:rPr>
        <w:t>（三）质量保证与售后服务</w:t>
      </w:r>
    </w:p>
    <w:p w:rsidR="001615F0" w:rsidRDefault="00811C6D">
      <w:r>
        <w:rPr>
          <w:rFonts w:hint="eastAsia"/>
        </w:rPr>
        <w:t>1</w:t>
      </w:r>
      <w:r>
        <w:rPr>
          <w:rFonts w:hint="eastAsia"/>
        </w:rPr>
        <w:t>、中标人需按助餐中心要求进行提升，按食品卫生的要求履行采购索证制度，做到明厨亮灶，严格执行食品安全操作规范，确保加工食材采购渠道可追溯，确保食品</w:t>
      </w:r>
      <w:r>
        <w:rPr>
          <w:rFonts w:hint="eastAsia"/>
        </w:rPr>
        <w:t>48</w:t>
      </w:r>
      <w:r>
        <w:rPr>
          <w:rFonts w:hint="eastAsia"/>
        </w:rPr>
        <w:t>小时留样观察。</w:t>
      </w:r>
    </w:p>
    <w:p w:rsidR="001615F0" w:rsidRDefault="00811C6D">
      <w:r>
        <w:rPr>
          <w:rFonts w:hint="eastAsia"/>
        </w:rPr>
        <w:t>2</w:t>
      </w:r>
      <w:r>
        <w:rPr>
          <w:rFonts w:hint="eastAsia"/>
        </w:rPr>
        <w:t>、质量保证：按时提供保质、保量的多品种供餐服务，适合老年人身体特征，科学搭配，健康饮食，菜单提前一周公示。</w:t>
      </w:r>
    </w:p>
    <w:p w:rsidR="001615F0" w:rsidRDefault="00811C6D">
      <w:r>
        <w:rPr>
          <w:rFonts w:hint="eastAsia"/>
        </w:rPr>
        <w:t>3</w:t>
      </w:r>
      <w:r>
        <w:rPr>
          <w:rFonts w:hint="eastAsia"/>
        </w:rPr>
        <w:t>、售后服务：中标人应必须遵守国家和地方有关环境和卫生的标准，严禁不符合食品安全要求的食品。一旦发现老年人有疑似食品中毒事件立即启动相应的应急响应机制，积极妥善处理问题，中标人承担相应责任不推诿。</w:t>
      </w:r>
    </w:p>
    <w:p w:rsidR="001615F0" w:rsidRDefault="00811C6D">
      <w:r>
        <w:rPr>
          <w:rFonts w:hint="eastAsia"/>
        </w:rPr>
        <w:t>（四）合同价款及</w:t>
      </w:r>
      <w:r>
        <w:t>费用结算</w:t>
      </w:r>
    </w:p>
    <w:p w:rsidR="001615F0" w:rsidRDefault="00811C6D">
      <w:r>
        <w:rPr>
          <w:rFonts w:hint="eastAsia"/>
        </w:rPr>
        <w:t>1</w:t>
      </w:r>
      <w:r>
        <w:rPr>
          <w:rFonts w:hint="eastAsia"/>
        </w:rPr>
        <w:t>、本项目采用固定单价方式，结算金额为中标报价（商品单价）乘以实际采购数量，最终按实际采购数量为准。</w:t>
      </w:r>
    </w:p>
    <w:p w:rsidR="001615F0" w:rsidRDefault="00811C6D">
      <w:r>
        <w:rPr>
          <w:rFonts w:cs="宋体"/>
        </w:rPr>
        <w:t>2</w:t>
      </w:r>
      <w:r>
        <w:rPr>
          <w:rFonts w:cs="宋体" w:hint="eastAsia"/>
        </w:rPr>
        <w:t>、</w:t>
      </w:r>
      <w:r>
        <w:rPr>
          <w:rFonts w:cs="宋体"/>
        </w:rPr>
        <w:t>投标</w:t>
      </w:r>
      <w:r>
        <w:rPr>
          <w:rFonts w:hint="eastAsia"/>
        </w:rPr>
        <w:t>报价包括但不限于管理成本、人员经费、餐食配送、税金等所有费用。</w:t>
      </w:r>
    </w:p>
    <w:p w:rsidR="001615F0" w:rsidRDefault="00811C6D">
      <w:r>
        <w:rPr>
          <w:rFonts w:hint="eastAsia"/>
        </w:rPr>
        <w:t>（五）付款方式</w:t>
      </w:r>
    </w:p>
    <w:p w:rsidR="001615F0" w:rsidRDefault="00811C6D">
      <w:r>
        <w:t>餐费按月</w:t>
      </w:r>
      <w:r>
        <w:rPr>
          <w:rFonts w:hint="eastAsia"/>
        </w:rPr>
        <w:t>按实</w:t>
      </w:r>
      <w:r>
        <w:t>结算，即</w:t>
      </w:r>
      <w:r>
        <w:rPr>
          <w:rFonts w:hint="eastAsia"/>
        </w:rPr>
        <w:t>每</w:t>
      </w:r>
      <w:r>
        <w:t>月</w:t>
      </w:r>
      <w:r>
        <w:rPr>
          <w:rFonts w:hint="eastAsia"/>
        </w:rPr>
        <w:t>15</w:t>
      </w:r>
      <w:r>
        <w:t>日前</w:t>
      </w:r>
      <w:r>
        <w:rPr>
          <w:rFonts w:hint="eastAsia"/>
        </w:rPr>
        <w:t>双方</w:t>
      </w:r>
      <w:r>
        <w:t>结算上月费用的</w:t>
      </w:r>
      <w:r>
        <w:t>90%</w:t>
      </w:r>
      <w:r>
        <w:rPr>
          <w:rFonts w:hint="eastAsia"/>
        </w:rPr>
        <w:t>。中标人</w:t>
      </w:r>
      <w:r>
        <w:t>每月提供由村工作人员核实签字</w:t>
      </w:r>
      <w:r>
        <w:rPr>
          <w:rFonts w:hint="eastAsia"/>
        </w:rPr>
        <w:t>确认</w:t>
      </w:r>
      <w:r>
        <w:t>的</w:t>
      </w:r>
      <w:r>
        <w:rPr>
          <w:rFonts w:hint="eastAsia"/>
        </w:rPr>
        <w:t>实际享受</w:t>
      </w:r>
      <w:r>
        <w:t>助餐</w:t>
      </w:r>
      <w:r>
        <w:rPr>
          <w:rFonts w:hint="eastAsia"/>
        </w:rPr>
        <w:t>服务</w:t>
      </w:r>
      <w:r>
        <w:t>对象</w:t>
      </w:r>
      <w:r>
        <w:rPr>
          <w:rFonts w:hint="eastAsia"/>
        </w:rPr>
        <w:t>的助餐明细</w:t>
      </w:r>
      <w:r>
        <w:t>，每月</w:t>
      </w:r>
      <w:r>
        <w:rPr>
          <w:rFonts w:hint="eastAsia"/>
        </w:rPr>
        <w:t>15</w:t>
      </w:r>
      <w:r>
        <w:t>日前向</w:t>
      </w:r>
      <w:r>
        <w:rPr>
          <w:rFonts w:hint="eastAsia"/>
        </w:rPr>
        <w:t>采购人</w:t>
      </w:r>
      <w:r>
        <w:t>结算上月费用。</w:t>
      </w:r>
      <w:r>
        <w:rPr>
          <w:rFonts w:hint="eastAsia"/>
        </w:rPr>
        <w:t>其余</w:t>
      </w:r>
      <w:r>
        <w:t>10%</w:t>
      </w:r>
      <w:r>
        <w:rPr>
          <w:rFonts w:hint="eastAsia"/>
        </w:rPr>
        <w:t>费用</w:t>
      </w:r>
      <w:r>
        <w:t>用于</w:t>
      </w:r>
      <w:r>
        <w:rPr>
          <w:rFonts w:hint="eastAsia"/>
        </w:rPr>
        <w:t>绩效</w:t>
      </w:r>
      <w:r>
        <w:t>考核，一年结算一次</w:t>
      </w:r>
      <w:r>
        <w:rPr>
          <w:rFonts w:hint="eastAsia"/>
        </w:rPr>
        <w:t>，考核后予以结算</w:t>
      </w:r>
      <w:r>
        <w:t>。</w:t>
      </w:r>
    </w:p>
    <w:p w:rsidR="001615F0" w:rsidRDefault="00811C6D">
      <w:r>
        <w:rPr>
          <w:rFonts w:hint="eastAsia"/>
        </w:rPr>
        <w:t>（六）</w:t>
      </w:r>
      <w:r>
        <w:rPr>
          <w:rFonts w:hint="eastAsia"/>
          <w:b/>
        </w:rPr>
        <w:t>考核</w:t>
      </w:r>
    </w:p>
    <w:p w:rsidR="001615F0" w:rsidRDefault="00811C6D">
      <w:pPr>
        <w:pStyle w:val="a6"/>
        <w:ind w:left="480"/>
      </w:pPr>
      <w:r>
        <w:rPr>
          <w:rFonts w:hint="eastAsia"/>
        </w:rPr>
        <w:t>参照《</w:t>
      </w:r>
      <w:bookmarkStart w:id="30" w:name="OLE_LINK10"/>
      <w:bookmarkStart w:id="31" w:name="OLE_LINK9"/>
      <w:r>
        <w:rPr>
          <w:rFonts w:hint="eastAsia"/>
        </w:rPr>
        <w:t>江阴市区域性老年人助餐中心运营评估表</w:t>
      </w:r>
      <w:bookmarkEnd w:id="30"/>
      <w:bookmarkEnd w:id="31"/>
      <w:r>
        <w:rPr>
          <w:rFonts w:hint="eastAsia"/>
        </w:rPr>
        <w:t>》开展评估，</w:t>
      </w:r>
      <w:r>
        <w:rPr>
          <w:rFonts w:hint="eastAsia"/>
        </w:rPr>
        <w:t>85</w:t>
      </w:r>
      <w:r>
        <w:rPr>
          <w:rFonts w:hint="eastAsia"/>
        </w:rPr>
        <w:t>分及以上全额支付绩效考核费用，</w:t>
      </w:r>
      <w:r>
        <w:rPr>
          <w:rFonts w:hint="eastAsia"/>
        </w:rPr>
        <w:t>70-84</w:t>
      </w:r>
      <w:r>
        <w:rPr>
          <w:rFonts w:hint="eastAsia"/>
        </w:rPr>
        <w:t>分支付的绩效考核费用的一半，</w:t>
      </w:r>
      <w:r>
        <w:rPr>
          <w:rFonts w:hint="eastAsia"/>
        </w:rPr>
        <w:t>69</w:t>
      </w:r>
      <w:r>
        <w:rPr>
          <w:rFonts w:hint="eastAsia"/>
        </w:rPr>
        <w:t>分及以下不再支付绩效考核费用。</w:t>
      </w:r>
    </w:p>
    <w:p w:rsidR="001615F0" w:rsidRDefault="001615F0">
      <w:pPr>
        <w:pStyle w:val="a6"/>
        <w:ind w:left="480"/>
      </w:pPr>
    </w:p>
    <w:p w:rsidR="001615F0" w:rsidRDefault="00811C6D">
      <w:r>
        <w:rPr>
          <w:rFonts w:hint="eastAsia"/>
        </w:rPr>
        <w:t>四、解约情况</w:t>
      </w:r>
    </w:p>
    <w:p w:rsidR="001615F0" w:rsidRDefault="00811C6D">
      <w:bookmarkStart w:id="32" w:name="OLE_LINK30"/>
      <w:bookmarkStart w:id="33" w:name="OLE_LINK31"/>
      <w:r>
        <w:rPr>
          <w:rFonts w:hint="eastAsia"/>
        </w:rPr>
        <w:t>在公建民营过程中，中标人出现下列情况之一的，</w:t>
      </w:r>
      <w:r>
        <w:rPr>
          <w:rFonts w:hint="eastAsia"/>
          <w:bCs/>
        </w:rPr>
        <w:t>采购方有权</w:t>
      </w:r>
      <w:r>
        <w:rPr>
          <w:rFonts w:hint="eastAsia"/>
        </w:rPr>
        <w:t>单方面强制解除合同（养老服务和助餐项目一并解除），并要求运营方限期退出经营：</w:t>
      </w:r>
    </w:p>
    <w:p w:rsidR="001615F0" w:rsidRDefault="00811C6D">
      <w:r>
        <w:rPr>
          <w:rFonts w:hint="eastAsia"/>
        </w:rPr>
        <w:t>1</w:t>
      </w:r>
      <w:r>
        <w:rPr>
          <w:rFonts w:hint="eastAsia"/>
        </w:rPr>
        <w:t>、经采购人核实，由于运营方服务质量等原因，造成多次集体上访事件或产生严重社会负面影响的。</w:t>
      </w:r>
    </w:p>
    <w:p w:rsidR="001615F0" w:rsidRDefault="00811C6D">
      <w:r>
        <w:rPr>
          <w:rFonts w:hint="eastAsia"/>
        </w:rPr>
        <w:t>2</w:t>
      </w:r>
      <w:r>
        <w:rPr>
          <w:rFonts w:hint="eastAsia"/>
        </w:rPr>
        <w:t>、因</w:t>
      </w:r>
      <w:bookmarkStart w:id="34" w:name="OLE_LINK14"/>
      <w:bookmarkStart w:id="35" w:name="OLE_LINK15"/>
      <w:r>
        <w:rPr>
          <w:rFonts w:hint="eastAsia"/>
        </w:rPr>
        <w:t>运营方</w:t>
      </w:r>
      <w:bookmarkEnd w:id="34"/>
      <w:bookmarkEnd w:id="35"/>
      <w:r>
        <w:rPr>
          <w:rFonts w:hint="eastAsia"/>
        </w:rPr>
        <w:t>管理行为不符合管理规范，经</w:t>
      </w:r>
      <w:r>
        <w:rPr>
          <w:rFonts w:hint="eastAsia"/>
          <w:bCs/>
        </w:rPr>
        <w:t>采购方多次</w:t>
      </w:r>
      <w:r>
        <w:rPr>
          <w:rFonts w:hint="eastAsia"/>
        </w:rPr>
        <w:t>监督、通知、整改后仍不能达到行业规范标准的。</w:t>
      </w:r>
    </w:p>
    <w:p w:rsidR="001615F0" w:rsidRDefault="00811C6D">
      <w:r>
        <w:rPr>
          <w:rFonts w:hint="eastAsia"/>
        </w:rPr>
        <w:t>3</w:t>
      </w:r>
      <w:r>
        <w:rPr>
          <w:rFonts w:hint="eastAsia"/>
        </w:rPr>
        <w:t>、运营管理方活动超出允许范围的；违反国家关于老年人权益保护的政策及法律法规，侵害服务对象合法权益的；违反国家关于劳动法律法规、消防安全、环境保护、税收等法律法规，造成损害结果的。</w:t>
      </w:r>
    </w:p>
    <w:p w:rsidR="001615F0" w:rsidRDefault="00811C6D">
      <w:r>
        <w:rPr>
          <w:rFonts w:asciiTheme="minorEastAsia" w:eastAsiaTheme="minorEastAsia" w:hAnsiTheme="minorEastAsia" w:cs="仿宋" w:hint="eastAsia"/>
        </w:rPr>
        <w:t>4、</w:t>
      </w:r>
      <w:r>
        <w:rPr>
          <w:rFonts w:hint="eastAsia"/>
        </w:rPr>
        <w:t>以</w:t>
      </w:r>
      <w:bookmarkStart w:id="36" w:name="OLE_LINK16"/>
      <w:bookmarkStart w:id="37" w:name="OLE_LINK17"/>
      <w:r>
        <w:rPr>
          <w:rFonts w:hint="eastAsia"/>
        </w:rPr>
        <w:t>采购方</w:t>
      </w:r>
      <w:bookmarkEnd w:id="36"/>
      <w:bookmarkEnd w:id="37"/>
      <w:r>
        <w:rPr>
          <w:rFonts w:hint="eastAsia"/>
        </w:rPr>
        <w:t>、采购方资产或镇养老中心名义，或中标方为本项目新成立的具体实施的运营公司等对外借款、融资、抵押担保的。</w:t>
      </w:r>
    </w:p>
    <w:p w:rsidR="001615F0" w:rsidRDefault="00811C6D">
      <w:r>
        <w:rPr>
          <w:rFonts w:hint="eastAsia"/>
        </w:rPr>
        <w:t>5</w:t>
      </w:r>
      <w:r>
        <w:rPr>
          <w:rFonts w:hint="eastAsia"/>
        </w:rPr>
        <w:t>、</w:t>
      </w:r>
      <w:bookmarkStart w:id="38" w:name="OLE_LINK18"/>
      <w:bookmarkStart w:id="39" w:name="OLE_LINK19"/>
      <w:r>
        <w:rPr>
          <w:rFonts w:hint="eastAsia"/>
        </w:rPr>
        <w:t>采购方</w:t>
      </w:r>
      <w:bookmarkEnd w:id="38"/>
      <w:bookmarkEnd w:id="39"/>
      <w:r>
        <w:rPr>
          <w:rFonts w:hint="eastAsia"/>
        </w:rPr>
        <w:t>有权对</w:t>
      </w:r>
      <w:bookmarkStart w:id="40" w:name="OLE_LINK21"/>
      <w:bookmarkStart w:id="41" w:name="OLE_LINK43"/>
      <w:bookmarkStart w:id="42" w:name="OLE_LINK20"/>
      <w:r>
        <w:rPr>
          <w:rFonts w:hint="eastAsia"/>
        </w:rPr>
        <w:t>中标方</w:t>
      </w:r>
      <w:bookmarkEnd w:id="40"/>
      <w:bookmarkEnd w:id="41"/>
      <w:bookmarkEnd w:id="42"/>
      <w:r>
        <w:rPr>
          <w:rFonts w:hint="eastAsia"/>
        </w:rPr>
        <w:t>进行审计，如发现中标方严重财务问题的，采购方可单方面解除合同。</w:t>
      </w:r>
    </w:p>
    <w:p w:rsidR="001615F0" w:rsidRDefault="00811C6D">
      <w:r>
        <w:rPr>
          <w:rFonts w:hint="eastAsia"/>
        </w:rPr>
        <w:t>6</w:t>
      </w:r>
      <w:r>
        <w:rPr>
          <w:rFonts w:hint="eastAsia"/>
        </w:rPr>
        <w:t>、连续</w:t>
      </w:r>
      <w:r>
        <w:rPr>
          <w:rFonts w:hint="eastAsia"/>
        </w:rPr>
        <w:t>2</w:t>
      </w:r>
      <w:r>
        <w:rPr>
          <w:rFonts w:hint="eastAsia"/>
        </w:rPr>
        <w:t>个月出现未按时足额支付工资，或一年内累计出现</w:t>
      </w:r>
      <w:r>
        <w:rPr>
          <w:rFonts w:hint="eastAsia"/>
        </w:rPr>
        <w:t>3</w:t>
      </w:r>
      <w:r>
        <w:rPr>
          <w:rFonts w:hint="eastAsia"/>
        </w:rPr>
        <w:t>次未按时支付员工工资的情况的。</w:t>
      </w:r>
    </w:p>
    <w:p w:rsidR="001615F0" w:rsidRDefault="00811C6D">
      <w:r>
        <w:rPr>
          <w:rFonts w:hint="eastAsia"/>
        </w:rPr>
        <w:t>7</w:t>
      </w:r>
      <w:r>
        <w:rPr>
          <w:rFonts w:hint="eastAsia"/>
        </w:rPr>
        <w:t>、</w:t>
      </w:r>
      <w:r>
        <w:t>未经</w:t>
      </w:r>
      <w:r>
        <w:rPr>
          <w:rFonts w:hint="eastAsia"/>
        </w:rPr>
        <w:t>采购人</w:t>
      </w:r>
      <w:r>
        <w:t>同意，中标</w:t>
      </w:r>
      <w:r>
        <w:rPr>
          <w:rFonts w:hint="eastAsia"/>
        </w:rPr>
        <w:t>单位</w:t>
      </w:r>
      <w:r>
        <w:t>在合同期限内将本项目的管理权</w:t>
      </w:r>
      <w:r>
        <w:rPr>
          <w:rFonts w:hint="eastAsia"/>
        </w:rPr>
        <w:t>进行</w:t>
      </w:r>
      <w:r>
        <w:t>转包或发包</w:t>
      </w:r>
      <w:r>
        <w:rPr>
          <w:rFonts w:hint="eastAsia"/>
        </w:rPr>
        <w:t>的</w:t>
      </w:r>
      <w:r>
        <w:t>。</w:t>
      </w:r>
    </w:p>
    <w:p w:rsidR="001615F0" w:rsidRDefault="00811C6D">
      <w:r>
        <w:rPr>
          <w:rFonts w:hint="eastAsia"/>
        </w:rPr>
        <w:t>8</w:t>
      </w:r>
      <w:r>
        <w:rPr>
          <w:rFonts w:hint="eastAsia"/>
        </w:rPr>
        <w:t>、其他，引发解约的行为。</w:t>
      </w:r>
    </w:p>
    <w:bookmarkEnd w:id="32"/>
    <w:bookmarkEnd w:id="33"/>
    <w:p w:rsidR="001615F0" w:rsidRDefault="00811C6D">
      <w:r>
        <w:rPr>
          <w:rFonts w:hint="eastAsia"/>
        </w:rPr>
        <w:t>上述情况发生后，</w:t>
      </w:r>
      <w:r>
        <w:rPr>
          <w:rFonts w:hint="eastAsia"/>
          <w:bCs/>
        </w:rPr>
        <w:t>采购方至少</w:t>
      </w:r>
      <w:r>
        <w:rPr>
          <w:rFonts w:hint="eastAsia"/>
        </w:rPr>
        <w:t>提前</w:t>
      </w:r>
      <w:r>
        <w:rPr>
          <w:rFonts w:hint="eastAsia"/>
        </w:rPr>
        <w:t>1</w:t>
      </w:r>
      <w:r>
        <w:rPr>
          <w:rFonts w:hint="eastAsia"/>
        </w:rPr>
        <w:t>个月以书面形式通知运营方，进入退出程序。在</w:t>
      </w:r>
      <w:r>
        <w:rPr>
          <w:rFonts w:hint="eastAsia"/>
          <w:bCs/>
        </w:rPr>
        <w:t>采购方</w:t>
      </w:r>
      <w:r>
        <w:rPr>
          <w:rFonts w:hint="eastAsia"/>
        </w:rPr>
        <w:t>未完成招标程序引进新管理机构之前，</w:t>
      </w:r>
      <w:bookmarkStart w:id="43" w:name="OLE_LINK24"/>
      <w:r>
        <w:rPr>
          <w:rFonts w:hint="eastAsia"/>
        </w:rPr>
        <w:t>运营方</w:t>
      </w:r>
      <w:bookmarkEnd w:id="43"/>
      <w:r>
        <w:rPr>
          <w:rFonts w:hint="eastAsia"/>
        </w:rPr>
        <w:t>不得擅自终止经营合同，必须确保养老服务中心的正常运营，并配合完成新老交接工作，</w:t>
      </w:r>
      <w:bookmarkStart w:id="44" w:name="OLE_LINK25"/>
      <w:bookmarkStart w:id="45" w:name="OLE_LINK26"/>
      <w:r>
        <w:rPr>
          <w:rFonts w:hint="eastAsia"/>
          <w:kern w:val="0"/>
        </w:rPr>
        <w:t>否则采购方有权扣除履约保证金</w:t>
      </w:r>
      <w:r>
        <w:rPr>
          <w:rFonts w:hint="eastAsia"/>
        </w:rPr>
        <w:t>。</w:t>
      </w:r>
      <w:bookmarkEnd w:id="44"/>
      <w:bookmarkEnd w:id="45"/>
    </w:p>
    <w:p w:rsidR="001615F0" w:rsidRDefault="00811C6D">
      <w:r>
        <w:rPr>
          <w:rFonts w:hint="eastAsia"/>
        </w:rPr>
        <w:lastRenderedPageBreak/>
        <w:t>运营方在合约期内主动要求退出运营管理的，须提前三个月以书面形式向</w:t>
      </w:r>
      <w:r>
        <w:rPr>
          <w:rFonts w:hint="eastAsia"/>
          <w:bCs/>
        </w:rPr>
        <w:t>采购方</w:t>
      </w:r>
      <w:r>
        <w:rPr>
          <w:rFonts w:hint="eastAsia"/>
        </w:rPr>
        <w:t>提出报告。经采购方研究同意后，方可在确保平稳运行前提下有序退出。</w:t>
      </w:r>
      <w:r>
        <w:rPr>
          <w:rFonts w:hint="eastAsia"/>
          <w:kern w:val="0"/>
        </w:rPr>
        <w:t>否则采购方有权扣除履约保证金</w:t>
      </w:r>
      <w:r>
        <w:rPr>
          <w:rFonts w:hint="eastAsia"/>
        </w:rPr>
        <w:t>。</w:t>
      </w:r>
    </w:p>
    <w:p w:rsidR="001615F0" w:rsidRDefault="001615F0">
      <w:pPr>
        <w:pStyle w:val="a6"/>
        <w:ind w:left="480"/>
      </w:pPr>
    </w:p>
    <w:p w:rsidR="001615F0" w:rsidRDefault="00811C6D">
      <w:r>
        <w:rPr>
          <w:rFonts w:hint="eastAsia"/>
        </w:rPr>
        <w:t>五、有关说明</w:t>
      </w:r>
    </w:p>
    <w:p w:rsidR="001615F0" w:rsidRDefault="00811C6D">
      <w:bookmarkStart w:id="46" w:name="OLE_LINK44"/>
      <w:bookmarkStart w:id="47" w:name="OLE_LINK45"/>
      <w:r>
        <w:rPr>
          <w:rFonts w:hint="eastAsia"/>
        </w:rPr>
        <w:t>1</w:t>
      </w:r>
      <w:bookmarkEnd w:id="46"/>
      <w:bookmarkEnd w:id="47"/>
      <w:r>
        <w:t>、</w:t>
      </w:r>
      <w:r>
        <w:rPr>
          <w:rFonts w:hint="eastAsia"/>
        </w:rPr>
        <w:t>采购人</w:t>
      </w:r>
      <w:r>
        <w:t>向投标人提供的有关现场的数据和资料，是</w:t>
      </w:r>
      <w:r>
        <w:rPr>
          <w:rFonts w:hint="eastAsia"/>
        </w:rPr>
        <w:t>采购人</w:t>
      </w:r>
      <w:r>
        <w:t>现有的能被投标人利用的资料，</w:t>
      </w:r>
      <w:r>
        <w:rPr>
          <w:rFonts w:hint="eastAsia"/>
        </w:rPr>
        <w:t>采购人</w:t>
      </w:r>
      <w:r>
        <w:t>对投标人做出的任何推论、理解和结论均不负责任。</w:t>
      </w:r>
    </w:p>
    <w:p w:rsidR="001615F0" w:rsidRDefault="00811C6D">
      <w:r>
        <w:rPr>
          <w:rFonts w:hint="eastAsia"/>
        </w:rPr>
        <w:t>2</w:t>
      </w:r>
      <w:r>
        <w:rPr>
          <w:rFonts w:hint="eastAsia"/>
        </w:rPr>
        <w:t>、</w:t>
      </w:r>
      <w:r>
        <w:t>经</w:t>
      </w:r>
      <w:r>
        <w:rPr>
          <w:rFonts w:hint="eastAsia"/>
        </w:rPr>
        <w:t>采购人</w:t>
      </w:r>
      <w:r>
        <w:t>允许，投标人可为踏勘目的进入项目现场，但投标人不得因此使</w:t>
      </w:r>
      <w:r>
        <w:rPr>
          <w:rFonts w:hint="eastAsia"/>
        </w:rPr>
        <w:t>采购人</w:t>
      </w:r>
      <w:r>
        <w:t>承担有关的责任和蒙受损失。投标人应承担踏勘现场的责任和风险。</w:t>
      </w:r>
    </w:p>
    <w:p w:rsidR="001615F0" w:rsidRDefault="00811C6D">
      <w:r>
        <w:rPr>
          <w:rFonts w:hint="eastAsia"/>
        </w:rPr>
        <w:t>3</w:t>
      </w:r>
      <w:r>
        <w:t>、凡涉及招标文件的补充说明或修正，均以</w:t>
      </w:r>
      <w:r>
        <w:rPr>
          <w:rFonts w:hint="eastAsia"/>
        </w:rPr>
        <w:t>采购人、代理机构</w:t>
      </w:r>
      <w:r>
        <w:t>书面依据为准。</w:t>
      </w:r>
    </w:p>
    <w:p w:rsidR="001615F0" w:rsidRDefault="00811C6D">
      <w:pPr>
        <w:rPr>
          <w:rFonts w:ascii="楷体_GB2312" w:eastAsia="楷体_GB2312" w:hAnsi="宋体"/>
        </w:rPr>
      </w:pPr>
      <w:r>
        <w:rPr>
          <w:rFonts w:hint="eastAsia"/>
        </w:rPr>
        <w:t>4</w:t>
      </w:r>
      <w:r>
        <w:t>、</w:t>
      </w:r>
      <w:r>
        <w:rPr>
          <w:rFonts w:hint="eastAsia"/>
        </w:rPr>
        <w:t>采购人、代理机构</w:t>
      </w:r>
      <w:r>
        <w:t>对本次招标结果不作任何解释。</w:t>
      </w:r>
    </w:p>
    <w:p w:rsidR="001615F0" w:rsidRDefault="001615F0">
      <w:pPr>
        <w:sectPr w:rsidR="001615F0">
          <w:headerReference w:type="even" r:id="rId6"/>
          <w:headerReference w:type="default" r:id="rId7"/>
          <w:footerReference w:type="even" r:id="rId8"/>
          <w:footerReference w:type="default" r:id="rId9"/>
          <w:headerReference w:type="first" r:id="rId10"/>
          <w:footerReference w:type="first" r:id="rId11"/>
          <w:pgSz w:w="11906" w:h="16838"/>
          <w:pgMar w:top="1253" w:right="1287" w:bottom="1440" w:left="1440" w:header="680" w:footer="992" w:gutter="0"/>
          <w:pgNumType w:fmt="numberInDash" w:start="1"/>
          <w:cols w:space="720"/>
          <w:docGrid w:linePitch="312"/>
        </w:sectPr>
      </w:pPr>
    </w:p>
    <w:p w:rsidR="001615F0" w:rsidRDefault="00811C6D">
      <w:r>
        <w:rPr>
          <w:rFonts w:hint="eastAsia"/>
        </w:rPr>
        <w:lastRenderedPageBreak/>
        <w:t>附件：</w:t>
      </w:r>
      <w:bookmarkStart w:id="48" w:name="OLE_LINK6"/>
      <w:bookmarkStart w:id="49" w:name="OLE_LINK5"/>
      <w:r>
        <w:t>江阴市养老机构运营管理质量考评评分表</w:t>
      </w:r>
      <w:bookmarkEnd w:id="48"/>
      <w:bookmarkEnd w:id="49"/>
    </w:p>
    <w:tbl>
      <w:tblPr>
        <w:tblpPr w:leftFromText="180" w:rightFromText="180" w:vertAnchor="text" w:horzAnchor="page" w:tblpXSpec="center" w:tblpY="234"/>
        <w:tblOverlap w:val="never"/>
        <w:tblW w:w="15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4"/>
        <w:gridCol w:w="806"/>
        <w:gridCol w:w="1133"/>
        <w:gridCol w:w="3403"/>
        <w:gridCol w:w="435"/>
        <w:gridCol w:w="274"/>
        <w:gridCol w:w="2524"/>
        <w:gridCol w:w="1161"/>
        <w:gridCol w:w="877"/>
        <w:gridCol w:w="969"/>
        <w:gridCol w:w="400"/>
        <w:gridCol w:w="759"/>
        <w:gridCol w:w="1184"/>
      </w:tblGrid>
      <w:tr w:rsidR="001615F0">
        <w:trPr>
          <w:trHeight w:val="416"/>
          <w:jc w:val="center"/>
        </w:trPr>
        <w:tc>
          <w:tcPr>
            <w:tcW w:w="3123" w:type="dxa"/>
            <w:gridSpan w:val="3"/>
          </w:tcPr>
          <w:p w:rsidR="001615F0" w:rsidRDefault="00811C6D">
            <w:pPr>
              <w:pStyle w:val="a3"/>
            </w:pPr>
            <w:r>
              <w:t>养老机构名称</w:t>
            </w:r>
          </w:p>
        </w:tc>
        <w:tc>
          <w:tcPr>
            <w:tcW w:w="3838" w:type="dxa"/>
            <w:gridSpan w:val="2"/>
          </w:tcPr>
          <w:p w:rsidR="001615F0" w:rsidRDefault="001615F0"/>
        </w:tc>
        <w:tc>
          <w:tcPr>
            <w:tcW w:w="2798" w:type="dxa"/>
            <w:gridSpan w:val="2"/>
          </w:tcPr>
          <w:p w:rsidR="001615F0" w:rsidRDefault="00811C6D">
            <w:pPr>
              <w:pStyle w:val="a3"/>
            </w:pPr>
            <w:r>
              <w:t>机构性质</w:t>
            </w:r>
          </w:p>
        </w:tc>
        <w:tc>
          <w:tcPr>
            <w:tcW w:w="2038" w:type="dxa"/>
            <w:gridSpan w:val="2"/>
          </w:tcPr>
          <w:p w:rsidR="001615F0" w:rsidRDefault="001615F0"/>
        </w:tc>
        <w:tc>
          <w:tcPr>
            <w:tcW w:w="1369" w:type="dxa"/>
            <w:gridSpan w:val="2"/>
          </w:tcPr>
          <w:p w:rsidR="001615F0" w:rsidRDefault="00811C6D">
            <w:pPr>
              <w:pStyle w:val="a3"/>
            </w:pPr>
            <w:r>
              <w:t>法人</w:t>
            </w:r>
          </w:p>
        </w:tc>
        <w:tc>
          <w:tcPr>
            <w:tcW w:w="1943" w:type="dxa"/>
            <w:gridSpan w:val="2"/>
          </w:tcPr>
          <w:p w:rsidR="001615F0" w:rsidRDefault="001615F0"/>
        </w:tc>
      </w:tr>
      <w:tr w:rsidR="001615F0">
        <w:trPr>
          <w:trHeight w:val="367"/>
          <w:jc w:val="center"/>
        </w:trPr>
        <w:tc>
          <w:tcPr>
            <w:tcW w:w="3123" w:type="dxa"/>
            <w:gridSpan w:val="3"/>
          </w:tcPr>
          <w:p w:rsidR="001615F0" w:rsidRDefault="00811C6D">
            <w:pPr>
              <w:pStyle w:val="a3"/>
            </w:pPr>
            <w:r>
              <w:t>联系人</w:t>
            </w:r>
          </w:p>
        </w:tc>
        <w:tc>
          <w:tcPr>
            <w:tcW w:w="3838" w:type="dxa"/>
            <w:gridSpan w:val="2"/>
          </w:tcPr>
          <w:p w:rsidR="001615F0" w:rsidRDefault="001615F0"/>
        </w:tc>
        <w:tc>
          <w:tcPr>
            <w:tcW w:w="2798" w:type="dxa"/>
            <w:gridSpan w:val="2"/>
            <w:vMerge w:val="restart"/>
            <w:tcBorders>
              <w:bottom w:val="nil"/>
            </w:tcBorders>
            <w:vAlign w:val="center"/>
          </w:tcPr>
          <w:p w:rsidR="001615F0" w:rsidRDefault="00811C6D">
            <w:pPr>
              <w:pStyle w:val="a3"/>
            </w:pPr>
            <w:r>
              <w:t>住院老人数/床位数</w:t>
            </w:r>
          </w:p>
        </w:tc>
        <w:tc>
          <w:tcPr>
            <w:tcW w:w="2038" w:type="dxa"/>
            <w:gridSpan w:val="2"/>
            <w:vMerge w:val="restart"/>
            <w:tcBorders>
              <w:bottom w:val="nil"/>
            </w:tcBorders>
          </w:tcPr>
          <w:p w:rsidR="001615F0" w:rsidRDefault="001615F0"/>
        </w:tc>
        <w:tc>
          <w:tcPr>
            <w:tcW w:w="1369" w:type="dxa"/>
            <w:gridSpan w:val="2"/>
            <w:vMerge w:val="restart"/>
            <w:tcBorders>
              <w:bottom w:val="nil"/>
            </w:tcBorders>
          </w:tcPr>
          <w:p w:rsidR="001615F0" w:rsidRDefault="00811C6D">
            <w:pPr>
              <w:pStyle w:val="a3"/>
            </w:pPr>
            <w:r>
              <w:rPr>
                <w:rFonts w:hint="eastAsia"/>
              </w:rPr>
              <w:t>评估</w:t>
            </w:r>
          </w:p>
          <w:p w:rsidR="001615F0" w:rsidRDefault="00811C6D">
            <w:pPr>
              <w:pStyle w:val="a3"/>
            </w:pPr>
            <w:r>
              <w:t>周期</w:t>
            </w:r>
          </w:p>
        </w:tc>
        <w:tc>
          <w:tcPr>
            <w:tcW w:w="1943" w:type="dxa"/>
            <w:gridSpan w:val="2"/>
            <w:vMerge w:val="restart"/>
            <w:tcBorders>
              <w:bottom w:val="nil"/>
            </w:tcBorders>
          </w:tcPr>
          <w:p w:rsidR="001615F0" w:rsidRDefault="001615F0"/>
        </w:tc>
      </w:tr>
      <w:tr w:rsidR="001615F0">
        <w:trPr>
          <w:trHeight w:val="331"/>
          <w:jc w:val="center"/>
        </w:trPr>
        <w:tc>
          <w:tcPr>
            <w:tcW w:w="3123" w:type="dxa"/>
            <w:gridSpan w:val="3"/>
          </w:tcPr>
          <w:p w:rsidR="001615F0" w:rsidRDefault="00811C6D">
            <w:pPr>
              <w:pStyle w:val="a3"/>
            </w:pPr>
            <w:r>
              <w:t>电话</w:t>
            </w:r>
          </w:p>
        </w:tc>
        <w:tc>
          <w:tcPr>
            <w:tcW w:w="3838" w:type="dxa"/>
            <w:gridSpan w:val="2"/>
          </w:tcPr>
          <w:p w:rsidR="001615F0" w:rsidRDefault="001615F0"/>
        </w:tc>
        <w:tc>
          <w:tcPr>
            <w:tcW w:w="2798" w:type="dxa"/>
            <w:gridSpan w:val="2"/>
            <w:vMerge/>
            <w:tcBorders>
              <w:top w:val="nil"/>
            </w:tcBorders>
          </w:tcPr>
          <w:p w:rsidR="001615F0" w:rsidRDefault="001615F0"/>
        </w:tc>
        <w:tc>
          <w:tcPr>
            <w:tcW w:w="2038" w:type="dxa"/>
            <w:gridSpan w:val="2"/>
            <w:vMerge/>
            <w:tcBorders>
              <w:top w:val="nil"/>
            </w:tcBorders>
          </w:tcPr>
          <w:p w:rsidR="001615F0" w:rsidRDefault="001615F0"/>
        </w:tc>
        <w:tc>
          <w:tcPr>
            <w:tcW w:w="1369" w:type="dxa"/>
            <w:gridSpan w:val="2"/>
            <w:vMerge/>
            <w:tcBorders>
              <w:top w:val="nil"/>
            </w:tcBorders>
          </w:tcPr>
          <w:p w:rsidR="001615F0" w:rsidRDefault="001615F0"/>
        </w:tc>
        <w:tc>
          <w:tcPr>
            <w:tcW w:w="1943" w:type="dxa"/>
            <w:gridSpan w:val="2"/>
            <w:vMerge/>
            <w:tcBorders>
              <w:top w:val="nil"/>
            </w:tcBorders>
          </w:tcPr>
          <w:p w:rsidR="001615F0" w:rsidRDefault="001615F0"/>
        </w:tc>
      </w:tr>
      <w:tr w:rsidR="001615F0">
        <w:trPr>
          <w:trHeight w:val="330"/>
          <w:jc w:val="center"/>
        </w:trPr>
        <w:tc>
          <w:tcPr>
            <w:tcW w:w="1184" w:type="dxa"/>
          </w:tcPr>
          <w:p w:rsidR="001615F0" w:rsidRDefault="00811C6D">
            <w:pPr>
              <w:pStyle w:val="a3"/>
            </w:pPr>
            <w:r>
              <w:t>项目</w:t>
            </w:r>
          </w:p>
        </w:tc>
        <w:tc>
          <w:tcPr>
            <w:tcW w:w="806" w:type="dxa"/>
          </w:tcPr>
          <w:p w:rsidR="001615F0" w:rsidRDefault="00811C6D">
            <w:pPr>
              <w:pStyle w:val="a3"/>
            </w:pPr>
            <w:r>
              <w:t>序号</w:t>
            </w:r>
          </w:p>
        </w:tc>
        <w:tc>
          <w:tcPr>
            <w:tcW w:w="4536" w:type="dxa"/>
            <w:gridSpan w:val="2"/>
          </w:tcPr>
          <w:p w:rsidR="001615F0" w:rsidRDefault="00811C6D">
            <w:pPr>
              <w:pStyle w:val="a3"/>
            </w:pPr>
            <w:r>
              <w:t>考核内容</w:t>
            </w:r>
          </w:p>
        </w:tc>
        <w:tc>
          <w:tcPr>
            <w:tcW w:w="709" w:type="dxa"/>
            <w:gridSpan w:val="2"/>
          </w:tcPr>
          <w:p w:rsidR="001615F0" w:rsidRDefault="00811C6D">
            <w:pPr>
              <w:pStyle w:val="a3"/>
            </w:pPr>
            <w:r>
              <w:t>分值</w:t>
            </w:r>
          </w:p>
        </w:tc>
        <w:tc>
          <w:tcPr>
            <w:tcW w:w="3685" w:type="dxa"/>
            <w:gridSpan w:val="2"/>
          </w:tcPr>
          <w:p w:rsidR="001615F0" w:rsidRDefault="00811C6D">
            <w:pPr>
              <w:pStyle w:val="a3"/>
            </w:pPr>
            <w:r>
              <w:t>评分标准</w:t>
            </w:r>
          </w:p>
        </w:tc>
        <w:tc>
          <w:tcPr>
            <w:tcW w:w="1846" w:type="dxa"/>
            <w:gridSpan w:val="2"/>
          </w:tcPr>
          <w:p w:rsidR="001615F0" w:rsidRDefault="00811C6D">
            <w:pPr>
              <w:pStyle w:val="a3"/>
            </w:pPr>
            <w:r>
              <w:t>考核方式</w:t>
            </w:r>
          </w:p>
        </w:tc>
        <w:tc>
          <w:tcPr>
            <w:tcW w:w="1159" w:type="dxa"/>
            <w:gridSpan w:val="2"/>
          </w:tcPr>
          <w:p w:rsidR="001615F0" w:rsidRDefault="00811C6D">
            <w:pPr>
              <w:pStyle w:val="a3"/>
            </w:pPr>
            <w:r>
              <w:t>检查记录</w:t>
            </w:r>
          </w:p>
        </w:tc>
        <w:tc>
          <w:tcPr>
            <w:tcW w:w="1184" w:type="dxa"/>
          </w:tcPr>
          <w:p w:rsidR="001615F0" w:rsidRDefault="00811C6D">
            <w:pPr>
              <w:pStyle w:val="a3"/>
            </w:pPr>
            <w:r>
              <w:t>得分情况</w:t>
            </w:r>
          </w:p>
        </w:tc>
      </w:tr>
      <w:tr w:rsidR="001615F0">
        <w:trPr>
          <w:trHeight w:val="1648"/>
          <w:jc w:val="center"/>
        </w:trPr>
        <w:tc>
          <w:tcPr>
            <w:tcW w:w="1184" w:type="dxa"/>
            <w:vMerge w:val="restart"/>
            <w:tcBorders>
              <w:bottom w:val="nil"/>
            </w:tcBorders>
          </w:tcPr>
          <w:p w:rsidR="001615F0" w:rsidRDefault="001615F0"/>
          <w:p w:rsidR="001615F0" w:rsidRDefault="001615F0"/>
          <w:p w:rsidR="001615F0" w:rsidRDefault="001615F0"/>
          <w:p w:rsidR="001615F0" w:rsidRDefault="001615F0"/>
          <w:p w:rsidR="001615F0" w:rsidRDefault="001615F0"/>
          <w:p w:rsidR="001615F0" w:rsidRDefault="00811C6D">
            <w:pPr>
              <w:pStyle w:val="a3"/>
              <w:jc w:val="left"/>
            </w:pPr>
            <w:r>
              <w:rPr>
                <w:rFonts w:hint="eastAsia"/>
                <w:position w:val="-5"/>
              </w:rPr>
              <w:t>一、</w:t>
            </w:r>
            <w:r>
              <w:rPr>
                <w:spacing w:val="-2"/>
              </w:rPr>
              <w:t>信息化</w:t>
            </w:r>
          </w:p>
          <w:p w:rsidR="001615F0" w:rsidRDefault="00811C6D">
            <w:pPr>
              <w:pStyle w:val="a3"/>
              <w:ind w:firstLine="492"/>
              <w:jc w:val="left"/>
            </w:pPr>
            <w:r>
              <w:rPr>
                <w:spacing w:val="3"/>
              </w:rPr>
              <w:t>管理</w:t>
            </w:r>
            <w:r>
              <w:t>(20)</w:t>
            </w:r>
          </w:p>
        </w:tc>
        <w:tc>
          <w:tcPr>
            <w:tcW w:w="806" w:type="dxa"/>
          </w:tcPr>
          <w:p w:rsidR="001615F0" w:rsidRDefault="001615F0"/>
          <w:p w:rsidR="001615F0" w:rsidRDefault="001615F0"/>
          <w:p w:rsidR="001615F0" w:rsidRDefault="001615F0"/>
          <w:p w:rsidR="001615F0" w:rsidRDefault="00811C6D">
            <w:pPr>
              <w:pStyle w:val="a3"/>
              <w:jc w:val="left"/>
            </w:pPr>
            <w:r>
              <w:t>1</w:t>
            </w:r>
          </w:p>
        </w:tc>
        <w:tc>
          <w:tcPr>
            <w:tcW w:w="4536" w:type="dxa"/>
            <w:gridSpan w:val="2"/>
          </w:tcPr>
          <w:p w:rsidR="001615F0" w:rsidRDefault="00811C6D">
            <w:pPr>
              <w:pStyle w:val="a3"/>
              <w:jc w:val="left"/>
            </w:pPr>
            <w:r>
              <w:rPr>
                <w:bCs/>
              </w:rPr>
              <w:t>基础网络：</w:t>
            </w:r>
            <w:r>
              <w:t>养老机构至少建设形成小型内部局域网络，保障网络内部的电脑互联互通。</w:t>
            </w:r>
            <w:r>
              <w:rPr>
                <w:spacing w:val="1"/>
              </w:rPr>
              <w:t>院内部分关键区域或全区域覆盖无线</w:t>
            </w:r>
            <w:r>
              <w:t>WIFI</w:t>
            </w:r>
            <w:r>
              <w:rPr>
                <w:spacing w:val="1"/>
              </w:rPr>
              <w:t>网络；养老机构公共区域、核心区域、大门</w:t>
            </w:r>
            <w:r>
              <w:rPr>
                <w:spacing w:val="4"/>
              </w:rPr>
              <w:t>出入区域等必须建设视频监控系统，并保证</w:t>
            </w:r>
            <w:r>
              <w:t>监控画面能储存30日以上。</w:t>
            </w:r>
          </w:p>
        </w:tc>
        <w:tc>
          <w:tcPr>
            <w:tcW w:w="709" w:type="dxa"/>
            <w:gridSpan w:val="2"/>
          </w:tcPr>
          <w:p w:rsidR="001615F0" w:rsidRDefault="001615F0"/>
          <w:p w:rsidR="001615F0" w:rsidRDefault="001615F0"/>
          <w:p w:rsidR="001615F0" w:rsidRDefault="001615F0"/>
          <w:p w:rsidR="001615F0" w:rsidRDefault="00811C6D">
            <w:pPr>
              <w:pStyle w:val="a3"/>
              <w:jc w:val="left"/>
            </w:pPr>
            <w:r>
              <w:t>2</w:t>
            </w:r>
          </w:p>
        </w:tc>
        <w:tc>
          <w:tcPr>
            <w:tcW w:w="3685" w:type="dxa"/>
            <w:gridSpan w:val="2"/>
          </w:tcPr>
          <w:p w:rsidR="001615F0" w:rsidRDefault="00811C6D">
            <w:pPr>
              <w:pStyle w:val="a3"/>
              <w:ind w:firstLine="484"/>
              <w:jc w:val="left"/>
            </w:pPr>
            <w:r>
              <w:rPr>
                <w:spacing w:val="1"/>
              </w:rPr>
              <w:t>无内部局域网络扣0.5分；关键区</w:t>
            </w:r>
            <w:r>
              <w:t>域无WIFI网络扣0.5分；公共区域、核心区域、大门出入区域等无视频监控系统扣0.5分；存储功能不达标扣0.5分，直至扣完为止。</w:t>
            </w:r>
          </w:p>
        </w:tc>
        <w:tc>
          <w:tcPr>
            <w:tcW w:w="1846" w:type="dxa"/>
            <w:gridSpan w:val="2"/>
          </w:tcPr>
          <w:p w:rsidR="001615F0" w:rsidRDefault="001615F0"/>
          <w:p w:rsidR="001615F0" w:rsidRDefault="001615F0"/>
          <w:p w:rsidR="001615F0" w:rsidRDefault="001615F0"/>
          <w:p w:rsidR="001615F0" w:rsidRDefault="00811C6D">
            <w:pPr>
              <w:pStyle w:val="a3"/>
              <w:jc w:val="left"/>
            </w:pPr>
            <w:r>
              <w:t>实地查验。</w:t>
            </w:r>
          </w:p>
        </w:tc>
        <w:tc>
          <w:tcPr>
            <w:tcW w:w="1159" w:type="dxa"/>
            <w:gridSpan w:val="2"/>
          </w:tcPr>
          <w:p w:rsidR="001615F0" w:rsidRDefault="001615F0"/>
        </w:tc>
        <w:tc>
          <w:tcPr>
            <w:tcW w:w="1184" w:type="dxa"/>
          </w:tcPr>
          <w:p w:rsidR="001615F0" w:rsidRDefault="001615F0"/>
        </w:tc>
      </w:tr>
      <w:tr w:rsidR="001615F0">
        <w:trPr>
          <w:trHeight w:val="1336"/>
          <w:jc w:val="center"/>
        </w:trPr>
        <w:tc>
          <w:tcPr>
            <w:tcW w:w="1184" w:type="dxa"/>
            <w:vMerge/>
            <w:tcBorders>
              <w:top w:val="nil"/>
              <w:bottom w:val="nil"/>
            </w:tcBorders>
          </w:tcPr>
          <w:p w:rsidR="001615F0" w:rsidRDefault="001615F0"/>
        </w:tc>
        <w:tc>
          <w:tcPr>
            <w:tcW w:w="806" w:type="dxa"/>
          </w:tcPr>
          <w:p w:rsidR="001615F0" w:rsidRDefault="001615F0"/>
          <w:p w:rsidR="001615F0" w:rsidRDefault="001615F0"/>
          <w:p w:rsidR="001615F0" w:rsidRDefault="00811C6D">
            <w:pPr>
              <w:pStyle w:val="a3"/>
              <w:jc w:val="left"/>
            </w:pPr>
            <w:r>
              <w:t>2</w:t>
            </w:r>
          </w:p>
        </w:tc>
        <w:tc>
          <w:tcPr>
            <w:tcW w:w="4536" w:type="dxa"/>
            <w:gridSpan w:val="2"/>
          </w:tcPr>
          <w:p w:rsidR="001615F0" w:rsidRDefault="00811C6D">
            <w:pPr>
              <w:pStyle w:val="a3"/>
              <w:jc w:val="left"/>
            </w:pPr>
            <w:r>
              <w:rPr>
                <w:bCs/>
              </w:rPr>
              <w:t>业务管理：</w:t>
            </w:r>
            <w:r>
              <w:t>养老机构接入民政部门要求的信息管理系统，能实现老人管理、物资管理，</w:t>
            </w:r>
            <w:r>
              <w:rPr>
                <w:spacing w:val="1"/>
              </w:rPr>
              <w:t>床位管理、评估管理，咨询管理、预约管理，</w:t>
            </w:r>
            <w:r>
              <w:rPr>
                <w:spacing w:val="2"/>
              </w:rPr>
              <w:t>入院出院管理，财务管理、人事等方面的管</w:t>
            </w:r>
            <w:r>
              <w:t>理、规范流程，提高效率。</w:t>
            </w:r>
          </w:p>
        </w:tc>
        <w:tc>
          <w:tcPr>
            <w:tcW w:w="709" w:type="dxa"/>
            <w:gridSpan w:val="2"/>
          </w:tcPr>
          <w:p w:rsidR="001615F0" w:rsidRDefault="001615F0"/>
          <w:p w:rsidR="001615F0" w:rsidRDefault="001615F0"/>
          <w:p w:rsidR="001615F0" w:rsidRDefault="00811C6D">
            <w:pPr>
              <w:pStyle w:val="a3"/>
              <w:jc w:val="left"/>
            </w:pPr>
            <w:r>
              <w:t>6</w:t>
            </w:r>
          </w:p>
        </w:tc>
        <w:tc>
          <w:tcPr>
            <w:tcW w:w="3685" w:type="dxa"/>
            <w:gridSpan w:val="2"/>
          </w:tcPr>
          <w:p w:rsidR="001615F0" w:rsidRDefault="001615F0"/>
          <w:p w:rsidR="001615F0" w:rsidRDefault="001615F0"/>
          <w:p w:rsidR="001615F0" w:rsidRDefault="00811C6D">
            <w:pPr>
              <w:pStyle w:val="a3"/>
              <w:jc w:val="left"/>
            </w:pPr>
            <w:r>
              <w:t>缺一项扣1分，直至扣完为止。</w:t>
            </w:r>
          </w:p>
        </w:tc>
        <w:tc>
          <w:tcPr>
            <w:tcW w:w="1846" w:type="dxa"/>
            <w:gridSpan w:val="2"/>
          </w:tcPr>
          <w:p w:rsidR="001615F0" w:rsidRDefault="001615F0"/>
          <w:p w:rsidR="001615F0" w:rsidRDefault="001615F0"/>
          <w:p w:rsidR="001615F0" w:rsidRDefault="00811C6D">
            <w:pPr>
              <w:pStyle w:val="a3"/>
              <w:jc w:val="left"/>
            </w:pPr>
            <w:r>
              <w:t>实地查验。</w:t>
            </w:r>
          </w:p>
        </w:tc>
        <w:tc>
          <w:tcPr>
            <w:tcW w:w="1159" w:type="dxa"/>
            <w:gridSpan w:val="2"/>
          </w:tcPr>
          <w:p w:rsidR="001615F0" w:rsidRDefault="001615F0"/>
        </w:tc>
        <w:tc>
          <w:tcPr>
            <w:tcW w:w="1184" w:type="dxa"/>
          </w:tcPr>
          <w:p w:rsidR="001615F0" w:rsidRDefault="001615F0"/>
        </w:tc>
      </w:tr>
      <w:tr w:rsidR="001615F0">
        <w:trPr>
          <w:trHeight w:val="274"/>
          <w:jc w:val="center"/>
        </w:trPr>
        <w:tc>
          <w:tcPr>
            <w:tcW w:w="1184" w:type="dxa"/>
            <w:vMerge/>
            <w:tcBorders>
              <w:top w:val="nil"/>
            </w:tcBorders>
          </w:tcPr>
          <w:p w:rsidR="001615F0" w:rsidRDefault="001615F0"/>
        </w:tc>
        <w:tc>
          <w:tcPr>
            <w:tcW w:w="806" w:type="dxa"/>
          </w:tcPr>
          <w:p w:rsidR="001615F0" w:rsidRDefault="001615F0"/>
          <w:p w:rsidR="001615F0" w:rsidRDefault="001615F0"/>
          <w:p w:rsidR="001615F0" w:rsidRDefault="001615F0"/>
          <w:p w:rsidR="001615F0" w:rsidRDefault="00811C6D">
            <w:pPr>
              <w:pStyle w:val="a3"/>
              <w:jc w:val="left"/>
            </w:pPr>
            <w:r>
              <w:t>3</w:t>
            </w:r>
          </w:p>
        </w:tc>
        <w:tc>
          <w:tcPr>
            <w:tcW w:w="4536" w:type="dxa"/>
            <w:gridSpan w:val="2"/>
          </w:tcPr>
          <w:p w:rsidR="001615F0" w:rsidRDefault="00811C6D">
            <w:pPr>
              <w:pStyle w:val="a3"/>
              <w:jc w:val="left"/>
            </w:pPr>
            <w:r>
              <w:rPr>
                <w:bCs/>
              </w:rPr>
              <w:t>安全防护：</w:t>
            </w:r>
            <w:r>
              <w:t>通过建立机构内部智能防护系统，实现老人定位求助、滞留报警、越界报</w:t>
            </w:r>
            <w:r>
              <w:rPr>
                <w:spacing w:val="-1"/>
              </w:rPr>
              <w:t>警、老人跌倒自动监测、老人卧床监测、尿</w:t>
            </w:r>
            <w:r>
              <w:t>湿检测、老人防走失、烟感检测、视频监控、</w:t>
            </w:r>
            <w:r>
              <w:rPr>
                <w:spacing w:val="5"/>
              </w:rPr>
              <w:t>视频联动等功能。提升养老机构</w:t>
            </w:r>
            <w:r>
              <w:rPr>
                <w:spacing w:val="5"/>
              </w:rPr>
              <w:t>“</w:t>
            </w:r>
            <w:r>
              <w:rPr>
                <w:spacing w:val="5"/>
              </w:rPr>
              <w:t>预防为主</w:t>
            </w:r>
            <w:r>
              <w:rPr>
                <w:spacing w:val="5"/>
              </w:rPr>
              <w:t>”</w:t>
            </w:r>
            <w:r>
              <w:rPr>
                <w:spacing w:val="-2"/>
              </w:rPr>
              <w:t>的安全服务效果。</w:t>
            </w:r>
          </w:p>
        </w:tc>
        <w:tc>
          <w:tcPr>
            <w:tcW w:w="709" w:type="dxa"/>
            <w:gridSpan w:val="2"/>
          </w:tcPr>
          <w:p w:rsidR="001615F0" w:rsidRDefault="001615F0"/>
          <w:p w:rsidR="001615F0" w:rsidRDefault="001615F0"/>
          <w:p w:rsidR="001615F0" w:rsidRDefault="001615F0"/>
          <w:p w:rsidR="001615F0" w:rsidRDefault="00811C6D">
            <w:pPr>
              <w:pStyle w:val="a3"/>
              <w:jc w:val="left"/>
            </w:pPr>
            <w:r>
              <w:t>2</w:t>
            </w:r>
          </w:p>
        </w:tc>
        <w:tc>
          <w:tcPr>
            <w:tcW w:w="3685" w:type="dxa"/>
            <w:gridSpan w:val="2"/>
          </w:tcPr>
          <w:p w:rsidR="001615F0" w:rsidRDefault="001615F0"/>
          <w:p w:rsidR="001615F0" w:rsidRDefault="001615F0"/>
          <w:p w:rsidR="001615F0" w:rsidRDefault="001615F0"/>
          <w:p w:rsidR="001615F0" w:rsidRDefault="00811C6D">
            <w:pPr>
              <w:pStyle w:val="a3"/>
              <w:jc w:val="left"/>
            </w:pPr>
            <w:r>
              <w:t>缺一项扣1分，直至扣完为止。</w:t>
            </w:r>
          </w:p>
        </w:tc>
        <w:tc>
          <w:tcPr>
            <w:tcW w:w="1846" w:type="dxa"/>
            <w:gridSpan w:val="2"/>
          </w:tcPr>
          <w:p w:rsidR="001615F0" w:rsidRDefault="001615F0"/>
          <w:p w:rsidR="001615F0" w:rsidRDefault="001615F0"/>
          <w:p w:rsidR="001615F0" w:rsidRDefault="001615F0"/>
          <w:p w:rsidR="001615F0" w:rsidRDefault="00811C6D">
            <w:pPr>
              <w:pStyle w:val="a3"/>
              <w:jc w:val="left"/>
            </w:pPr>
            <w:r>
              <w:t>实地查验。</w:t>
            </w:r>
          </w:p>
        </w:tc>
        <w:tc>
          <w:tcPr>
            <w:tcW w:w="1159" w:type="dxa"/>
            <w:gridSpan w:val="2"/>
          </w:tcPr>
          <w:p w:rsidR="001615F0" w:rsidRDefault="001615F0"/>
        </w:tc>
        <w:tc>
          <w:tcPr>
            <w:tcW w:w="1184" w:type="dxa"/>
          </w:tcPr>
          <w:p w:rsidR="001615F0" w:rsidRDefault="001615F0"/>
        </w:tc>
      </w:tr>
    </w:tbl>
    <w:p w:rsidR="001615F0" w:rsidRDefault="001615F0"/>
    <w:tbl>
      <w:tblPr>
        <w:tblW w:w="15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4"/>
        <w:gridCol w:w="730"/>
        <w:gridCol w:w="4863"/>
        <w:gridCol w:w="851"/>
        <w:gridCol w:w="3544"/>
        <w:gridCol w:w="1984"/>
        <w:gridCol w:w="759"/>
        <w:gridCol w:w="1184"/>
      </w:tblGrid>
      <w:tr w:rsidR="001615F0">
        <w:trPr>
          <w:trHeight w:val="1543"/>
          <w:jc w:val="center"/>
        </w:trPr>
        <w:tc>
          <w:tcPr>
            <w:tcW w:w="1184" w:type="dxa"/>
            <w:vMerge w:val="restart"/>
            <w:tcBorders>
              <w:bottom w:val="nil"/>
            </w:tcBorders>
          </w:tcPr>
          <w:p w:rsidR="001615F0" w:rsidRDefault="001615F0"/>
          <w:p w:rsidR="001615F0" w:rsidRDefault="001615F0"/>
          <w:p w:rsidR="001615F0" w:rsidRDefault="001615F0"/>
          <w:p w:rsidR="001615F0" w:rsidRDefault="001615F0"/>
          <w:p w:rsidR="001615F0" w:rsidRDefault="001615F0">
            <w:pPr>
              <w:pStyle w:val="a3"/>
              <w:jc w:val="left"/>
            </w:pPr>
          </w:p>
        </w:tc>
        <w:tc>
          <w:tcPr>
            <w:tcW w:w="730" w:type="dxa"/>
          </w:tcPr>
          <w:p w:rsidR="001615F0" w:rsidRDefault="001615F0"/>
          <w:p w:rsidR="001615F0" w:rsidRDefault="001615F0"/>
          <w:p w:rsidR="001615F0" w:rsidRDefault="00811C6D">
            <w:pPr>
              <w:pStyle w:val="a3"/>
              <w:jc w:val="left"/>
            </w:pPr>
            <w:r>
              <w:t>4</w:t>
            </w:r>
          </w:p>
        </w:tc>
        <w:tc>
          <w:tcPr>
            <w:tcW w:w="4863" w:type="dxa"/>
          </w:tcPr>
          <w:p w:rsidR="001615F0" w:rsidRDefault="00811C6D">
            <w:pPr>
              <w:pStyle w:val="a3"/>
              <w:ind w:firstLine="472"/>
              <w:jc w:val="left"/>
            </w:pPr>
            <w:r>
              <w:rPr>
                <w:bCs/>
                <w:spacing w:val="-2"/>
              </w:rPr>
              <w:t>健康管理：</w:t>
            </w:r>
            <w:r>
              <w:rPr>
                <w:spacing w:val="-2"/>
              </w:rPr>
              <w:t>通过系统及配备的终端设备，实</w:t>
            </w:r>
            <w:r>
              <w:t>现老人健康档案、健康评估报告、老人护理</w:t>
            </w:r>
            <w:r>
              <w:rPr>
                <w:spacing w:val="5"/>
              </w:rPr>
              <w:t>计划制定、健康信息采集、运动计量评估、</w:t>
            </w:r>
            <w:r>
              <w:t>体检登记、就医登记、用药登记等功能。提</w:t>
            </w:r>
            <w:r>
              <w:rPr>
                <w:spacing w:val="3"/>
              </w:rPr>
              <w:t>升服务质量，降低安全隐患。</w:t>
            </w:r>
          </w:p>
        </w:tc>
        <w:tc>
          <w:tcPr>
            <w:tcW w:w="851" w:type="dxa"/>
          </w:tcPr>
          <w:p w:rsidR="001615F0" w:rsidRDefault="001615F0"/>
          <w:p w:rsidR="001615F0" w:rsidRDefault="001615F0"/>
          <w:p w:rsidR="001615F0" w:rsidRDefault="00811C6D">
            <w:pPr>
              <w:pStyle w:val="a3"/>
              <w:jc w:val="left"/>
            </w:pPr>
            <w:r>
              <w:t>2</w:t>
            </w:r>
          </w:p>
        </w:tc>
        <w:tc>
          <w:tcPr>
            <w:tcW w:w="3544" w:type="dxa"/>
          </w:tcPr>
          <w:p w:rsidR="001615F0" w:rsidRDefault="001615F0"/>
          <w:p w:rsidR="001615F0" w:rsidRDefault="001615F0"/>
          <w:p w:rsidR="001615F0" w:rsidRDefault="00811C6D">
            <w:pPr>
              <w:pStyle w:val="a3"/>
              <w:jc w:val="left"/>
            </w:pPr>
            <w:r>
              <w:t>缺一项扣1分，直至扣完为止。</w:t>
            </w:r>
          </w:p>
        </w:tc>
        <w:tc>
          <w:tcPr>
            <w:tcW w:w="1984" w:type="dxa"/>
          </w:tcPr>
          <w:p w:rsidR="001615F0" w:rsidRDefault="001615F0"/>
          <w:p w:rsidR="001615F0" w:rsidRDefault="001615F0"/>
          <w:p w:rsidR="001615F0" w:rsidRDefault="00811C6D">
            <w:pPr>
              <w:pStyle w:val="a3"/>
              <w:jc w:val="left"/>
            </w:pPr>
            <w:r>
              <w:t>实地查验。</w:t>
            </w:r>
          </w:p>
        </w:tc>
        <w:tc>
          <w:tcPr>
            <w:tcW w:w="759" w:type="dxa"/>
          </w:tcPr>
          <w:p w:rsidR="001615F0" w:rsidRDefault="001615F0"/>
        </w:tc>
        <w:tc>
          <w:tcPr>
            <w:tcW w:w="1184" w:type="dxa"/>
          </w:tcPr>
          <w:p w:rsidR="001615F0" w:rsidRDefault="001615F0"/>
        </w:tc>
      </w:tr>
      <w:tr w:rsidR="001615F0">
        <w:trPr>
          <w:trHeight w:val="1249"/>
          <w:jc w:val="center"/>
        </w:trPr>
        <w:tc>
          <w:tcPr>
            <w:tcW w:w="1184" w:type="dxa"/>
            <w:vMerge/>
            <w:tcBorders>
              <w:top w:val="nil"/>
              <w:bottom w:val="nil"/>
            </w:tcBorders>
          </w:tcPr>
          <w:p w:rsidR="001615F0" w:rsidRDefault="001615F0"/>
        </w:tc>
        <w:tc>
          <w:tcPr>
            <w:tcW w:w="730" w:type="dxa"/>
          </w:tcPr>
          <w:p w:rsidR="001615F0" w:rsidRDefault="001615F0"/>
          <w:p w:rsidR="001615F0" w:rsidRDefault="001615F0"/>
          <w:p w:rsidR="001615F0" w:rsidRDefault="00811C6D">
            <w:pPr>
              <w:pStyle w:val="a3"/>
              <w:jc w:val="left"/>
            </w:pPr>
            <w:r>
              <w:t>5</w:t>
            </w:r>
          </w:p>
        </w:tc>
        <w:tc>
          <w:tcPr>
            <w:tcW w:w="4863" w:type="dxa"/>
          </w:tcPr>
          <w:p w:rsidR="001615F0" w:rsidRDefault="00811C6D">
            <w:pPr>
              <w:pStyle w:val="a3"/>
              <w:jc w:val="left"/>
            </w:pPr>
            <w:r>
              <w:rPr>
                <w:bCs/>
              </w:rPr>
              <w:t>护理服务：</w:t>
            </w:r>
            <w:r>
              <w:t>通过系统及配备的终端设备，实</w:t>
            </w:r>
            <w:r>
              <w:rPr>
                <w:spacing w:val="-1"/>
              </w:rPr>
              <w:t>现护工管理、工作提醒、工作检查、绩效考</w:t>
            </w:r>
            <w:r>
              <w:t>核等全流程化管理，实现老人日常信息发布、家属互动等功能。</w:t>
            </w:r>
          </w:p>
        </w:tc>
        <w:tc>
          <w:tcPr>
            <w:tcW w:w="851" w:type="dxa"/>
          </w:tcPr>
          <w:p w:rsidR="001615F0" w:rsidRDefault="001615F0"/>
          <w:p w:rsidR="001615F0" w:rsidRDefault="001615F0"/>
          <w:p w:rsidR="001615F0" w:rsidRDefault="00811C6D">
            <w:pPr>
              <w:pStyle w:val="a3"/>
              <w:jc w:val="left"/>
            </w:pPr>
            <w:r>
              <w:t>2</w:t>
            </w:r>
          </w:p>
        </w:tc>
        <w:tc>
          <w:tcPr>
            <w:tcW w:w="3544" w:type="dxa"/>
          </w:tcPr>
          <w:p w:rsidR="001615F0" w:rsidRDefault="001615F0"/>
          <w:p w:rsidR="001615F0" w:rsidRDefault="00811C6D">
            <w:pPr>
              <w:pStyle w:val="a3"/>
              <w:jc w:val="left"/>
            </w:pPr>
            <w:r>
              <w:t>缺一项扣1分，直至扣完为止。</w:t>
            </w:r>
          </w:p>
        </w:tc>
        <w:tc>
          <w:tcPr>
            <w:tcW w:w="1984" w:type="dxa"/>
          </w:tcPr>
          <w:p w:rsidR="001615F0" w:rsidRDefault="001615F0"/>
          <w:p w:rsidR="001615F0" w:rsidRDefault="00811C6D">
            <w:pPr>
              <w:pStyle w:val="a3"/>
              <w:jc w:val="left"/>
            </w:pPr>
            <w:r>
              <w:t>实地查验。</w:t>
            </w:r>
          </w:p>
        </w:tc>
        <w:tc>
          <w:tcPr>
            <w:tcW w:w="759" w:type="dxa"/>
          </w:tcPr>
          <w:p w:rsidR="001615F0" w:rsidRDefault="001615F0"/>
        </w:tc>
        <w:tc>
          <w:tcPr>
            <w:tcW w:w="1184" w:type="dxa"/>
          </w:tcPr>
          <w:p w:rsidR="001615F0" w:rsidRDefault="001615F0"/>
        </w:tc>
      </w:tr>
      <w:tr w:rsidR="001615F0">
        <w:trPr>
          <w:trHeight w:val="939"/>
          <w:jc w:val="center"/>
        </w:trPr>
        <w:tc>
          <w:tcPr>
            <w:tcW w:w="1184" w:type="dxa"/>
            <w:vMerge/>
            <w:tcBorders>
              <w:top w:val="nil"/>
            </w:tcBorders>
          </w:tcPr>
          <w:p w:rsidR="001615F0" w:rsidRDefault="001615F0"/>
        </w:tc>
        <w:tc>
          <w:tcPr>
            <w:tcW w:w="730" w:type="dxa"/>
          </w:tcPr>
          <w:p w:rsidR="001615F0" w:rsidRDefault="001615F0"/>
          <w:p w:rsidR="001615F0" w:rsidRDefault="00811C6D">
            <w:pPr>
              <w:pStyle w:val="a3"/>
              <w:jc w:val="left"/>
            </w:pPr>
            <w:r>
              <w:t>6</w:t>
            </w:r>
          </w:p>
        </w:tc>
        <w:tc>
          <w:tcPr>
            <w:tcW w:w="4863" w:type="dxa"/>
          </w:tcPr>
          <w:p w:rsidR="001615F0" w:rsidRDefault="00811C6D">
            <w:pPr>
              <w:pStyle w:val="a3"/>
              <w:jc w:val="left"/>
            </w:pPr>
            <w:r>
              <w:t>系统接口：系统必须保留与市智慧养老云平台的无缝对接，同时必须预留标准数据接口，使得其设备终端能够及时接入。</w:t>
            </w:r>
          </w:p>
        </w:tc>
        <w:tc>
          <w:tcPr>
            <w:tcW w:w="851" w:type="dxa"/>
          </w:tcPr>
          <w:p w:rsidR="001615F0" w:rsidRDefault="001615F0"/>
          <w:p w:rsidR="001615F0" w:rsidRDefault="00811C6D">
            <w:pPr>
              <w:pStyle w:val="a3"/>
              <w:jc w:val="left"/>
            </w:pPr>
            <w:r>
              <w:t>6</w:t>
            </w:r>
          </w:p>
        </w:tc>
        <w:tc>
          <w:tcPr>
            <w:tcW w:w="3544" w:type="dxa"/>
          </w:tcPr>
          <w:p w:rsidR="001615F0" w:rsidRDefault="00811C6D">
            <w:pPr>
              <w:pStyle w:val="a3"/>
              <w:jc w:val="left"/>
            </w:pPr>
            <w:r>
              <w:t>和市智慧养老云平台连接不通畅</w:t>
            </w:r>
            <w:r>
              <w:rPr>
                <w:rFonts w:eastAsiaTheme="minorEastAsia" w:hint="eastAsia"/>
              </w:rPr>
              <w:t>，</w:t>
            </w:r>
            <w:r>
              <w:rPr>
                <w:spacing w:val="2"/>
              </w:rPr>
              <w:t>有一次扣1分，没有系统接口，不</w:t>
            </w:r>
            <w:r>
              <w:rPr>
                <w:spacing w:val="-1"/>
              </w:rPr>
              <w:t>得分，直至扣完为止。</w:t>
            </w:r>
          </w:p>
        </w:tc>
        <w:tc>
          <w:tcPr>
            <w:tcW w:w="1984" w:type="dxa"/>
          </w:tcPr>
          <w:p w:rsidR="001615F0" w:rsidRDefault="001615F0"/>
          <w:p w:rsidR="001615F0" w:rsidRDefault="00811C6D">
            <w:pPr>
              <w:pStyle w:val="a3"/>
              <w:jc w:val="left"/>
            </w:pPr>
            <w:r>
              <w:t>通过实操查验。</w:t>
            </w:r>
          </w:p>
        </w:tc>
        <w:tc>
          <w:tcPr>
            <w:tcW w:w="759" w:type="dxa"/>
          </w:tcPr>
          <w:p w:rsidR="001615F0" w:rsidRDefault="001615F0"/>
        </w:tc>
        <w:tc>
          <w:tcPr>
            <w:tcW w:w="1184" w:type="dxa"/>
          </w:tcPr>
          <w:p w:rsidR="001615F0" w:rsidRDefault="001615F0"/>
        </w:tc>
      </w:tr>
      <w:tr w:rsidR="001615F0">
        <w:trPr>
          <w:trHeight w:val="1239"/>
          <w:jc w:val="center"/>
        </w:trPr>
        <w:tc>
          <w:tcPr>
            <w:tcW w:w="1184" w:type="dxa"/>
            <w:vMerge w:val="restart"/>
            <w:tcBorders>
              <w:bottom w:val="nil"/>
            </w:tcBorders>
          </w:tcPr>
          <w:p w:rsidR="001615F0" w:rsidRDefault="001615F0"/>
          <w:p w:rsidR="001615F0" w:rsidRDefault="001615F0"/>
          <w:p w:rsidR="001615F0" w:rsidRDefault="001615F0"/>
          <w:p w:rsidR="001615F0" w:rsidRDefault="00811C6D">
            <w:pPr>
              <w:pStyle w:val="a3"/>
              <w:ind w:firstLine="452"/>
              <w:jc w:val="left"/>
            </w:pPr>
            <w:r>
              <w:rPr>
                <w:spacing w:val="-7"/>
              </w:rPr>
              <w:t>二、</w:t>
            </w:r>
            <w:r>
              <w:t>岗位配置</w:t>
            </w:r>
          </w:p>
          <w:p w:rsidR="001615F0" w:rsidRDefault="00811C6D">
            <w:pPr>
              <w:pStyle w:val="a3"/>
              <w:jc w:val="left"/>
            </w:pPr>
            <w:r>
              <w:t>(10)</w:t>
            </w:r>
          </w:p>
        </w:tc>
        <w:tc>
          <w:tcPr>
            <w:tcW w:w="730" w:type="dxa"/>
          </w:tcPr>
          <w:p w:rsidR="001615F0" w:rsidRDefault="001615F0"/>
          <w:p w:rsidR="001615F0" w:rsidRDefault="001615F0"/>
          <w:p w:rsidR="001615F0" w:rsidRDefault="00811C6D">
            <w:pPr>
              <w:pStyle w:val="a3"/>
              <w:jc w:val="left"/>
            </w:pPr>
            <w:r>
              <w:t>7</w:t>
            </w:r>
          </w:p>
        </w:tc>
        <w:tc>
          <w:tcPr>
            <w:tcW w:w="4863" w:type="dxa"/>
          </w:tcPr>
          <w:p w:rsidR="001615F0" w:rsidRDefault="00811C6D">
            <w:pPr>
              <w:pStyle w:val="a3"/>
              <w:jc w:val="left"/>
            </w:pPr>
            <w:r>
              <w:t>设置要求：应设置管理岗位、专业技术岗位、</w:t>
            </w:r>
            <w:r>
              <w:rPr>
                <w:spacing w:val="-5"/>
              </w:rPr>
              <w:t>工勤技能等岗位；应配置专职院长或副院</w:t>
            </w:r>
            <w:r>
              <w:rPr>
                <w:spacing w:val="-1"/>
              </w:rPr>
              <w:t>长；医养结合机构需配置符合医疗机构要求</w:t>
            </w:r>
            <w:r>
              <w:t>的专业技术人员并按照比例配备社工。</w:t>
            </w:r>
          </w:p>
        </w:tc>
        <w:tc>
          <w:tcPr>
            <w:tcW w:w="851" w:type="dxa"/>
          </w:tcPr>
          <w:p w:rsidR="001615F0" w:rsidRDefault="001615F0"/>
          <w:p w:rsidR="001615F0" w:rsidRDefault="001615F0"/>
          <w:p w:rsidR="001615F0" w:rsidRDefault="00811C6D">
            <w:pPr>
              <w:pStyle w:val="a3"/>
              <w:jc w:val="left"/>
            </w:pPr>
            <w:r>
              <w:t>7</w:t>
            </w:r>
          </w:p>
        </w:tc>
        <w:tc>
          <w:tcPr>
            <w:tcW w:w="3544" w:type="dxa"/>
          </w:tcPr>
          <w:p w:rsidR="001615F0" w:rsidRDefault="00811C6D">
            <w:pPr>
              <w:pStyle w:val="a3"/>
              <w:jc w:val="left"/>
            </w:pPr>
            <w:r>
              <w:t>岗位设置不全或未分类设置扣3</w:t>
            </w:r>
            <w:r>
              <w:rPr>
                <w:spacing w:val="-1"/>
              </w:rPr>
              <w:t>分；未按照医养结合要求配置专业</w:t>
            </w:r>
            <w:r>
              <w:t>技术人员扣2分；未按照比例配备</w:t>
            </w:r>
            <w:r>
              <w:rPr>
                <w:spacing w:val="3"/>
              </w:rPr>
              <w:t>社工扣2分，直至扣完为止。</w:t>
            </w:r>
          </w:p>
        </w:tc>
        <w:tc>
          <w:tcPr>
            <w:tcW w:w="1984" w:type="dxa"/>
          </w:tcPr>
          <w:p w:rsidR="001615F0" w:rsidRDefault="001615F0"/>
          <w:p w:rsidR="001615F0" w:rsidRDefault="00811C6D">
            <w:pPr>
              <w:pStyle w:val="a3"/>
              <w:jc w:val="left"/>
            </w:pPr>
            <w:r>
              <w:t>提供社保、合同等能佐证的台账资料。</w:t>
            </w:r>
          </w:p>
        </w:tc>
        <w:tc>
          <w:tcPr>
            <w:tcW w:w="759" w:type="dxa"/>
          </w:tcPr>
          <w:p w:rsidR="001615F0" w:rsidRDefault="001615F0"/>
        </w:tc>
        <w:tc>
          <w:tcPr>
            <w:tcW w:w="1184" w:type="dxa"/>
          </w:tcPr>
          <w:p w:rsidR="001615F0" w:rsidRDefault="001615F0"/>
        </w:tc>
      </w:tr>
      <w:tr w:rsidR="001615F0">
        <w:trPr>
          <w:trHeight w:val="1039"/>
          <w:jc w:val="center"/>
        </w:trPr>
        <w:tc>
          <w:tcPr>
            <w:tcW w:w="1184" w:type="dxa"/>
            <w:vMerge/>
            <w:tcBorders>
              <w:top w:val="nil"/>
            </w:tcBorders>
          </w:tcPr>
          <w:p w:rsidR="001615F0" w:rsidRDefault="001615F0"/>
        </w:tc>
        <w:tc>
          <w:tcPr>
            <w:tcW w:w="730" w:type="dxa"/>
          </w:tcPr>
          <w:p w:rsidR="001615F0" w:rsidRDefault="001615F0"/>
          <w:p w:rsidR="001615F0" w:rsidRDefault="00811C6D">
            <w:pPr>
              <w:pStyle w:val="a3"/>
              <w:jc w:val="left"/>
            </w:pPr>
            <w:r>
              <w:t>8</w:t>
            </w:r>
          </w:p>
        </w:tc>
        <w:tc>
          <w:tcPr>
            <w:tcW w:w="4863" w:type="dxa"/>
          </w:tcPr>
          <w:p w:rsidR="001615F0" w:rsidRDefault="00811C6D">
            <w:pPr>
              <w:pStyle w:val="a3"/>
              <w:ind w:firstLine="496"/>
              <w:jc w:val="left"/>
            </w:pPr>
            <w:r>
              <w:rPr>
                <w:bCs/>
                <w:spacing w:val="4"/>
              </w:rPr>
              <w:t>人员配置：</w:t>
            </w:r>
            <w:r>
              <w:rPr>
                <w:spacing w:val="4"/>
              </w:rPr>
              <w:t>养老护理员配比自理老人1:15、</w:t>
            </w:r>
            <w:r>
              <w:t>配比半失能老人1:8、配比全失能老人1:3。</w:t>
            </w:r>
          </w:p>
        </w:tc>
        <w:tc>
          <w:tcPr>
            <w:tcW w:w="851" w:type="dxa"/>
          </w:tcPr>
          <w:p w:rsidR="001615F0" w:rsidRDefault="001615F0"/>
          <w:p w:rsidR="001615F0" w:rsidRDefault="001615F0"/>
          <w:p w:rsidR="001615F0" w:rsidRDefault="00811C6D">
            <w:pPr>
              <w:pStyle w:val="a3"/>
              <w:jc w:val="left"/>
            </w:pPr>
            <w:r>
              <w:t>3</w:t>
            </w:r>
          </w:p>
        </w:tc>
        <w:tc>
          <w:tcPr>
            <w:tcW w:w="3544" w:type="dxa"/>
          </w:tcPr>
          <w:p w:rsidR="001615F0" w:rsidRDefault="00811C6D">
            <w:pPr>
              <w:pStyle w:val="a3"/>
              <w:ind w:firstLine="472"/>
              <w:jc w:val="left"/>
            </w:pPr>
            <w:r>
              <w:rPr>
                <w:spacing w:val="-2"/>
              </w:rPr>
              <w:t xml:space="preserve">养老护理员配比自理老人不达标 </w:t>
            </w:r>
            <w:r>
              <w:t>扣1分；养老护理员配比半失能老人不达标扣1分；养老护理员配比全失能老人不达标</w:t>
            </w:r>
            <w:r>
              <w:rPr>
                <w:rFonts w:hint="eastAsia"/>
              </w:rPr>
              <w:t>扣</w:t>
            </w:r>
            <w:r>
              <w:t>1分，直至扣完为止。</w:t>
            </w:r>
          </w:p>
        </w:tc>
        <w:tc>
          <w:tcPr>
            <w:tcW w:w="1984" w:type="dxa"/>
          </w:tcPr>
          <w:p w:rsidR="001615F0" w:rsidRDefault="00811C6D">
            <w:pPr>
              <w:pStyle w:val="a3"/>
              <w:jc w:val="left"/>
            </w:pPr>
            <w:r>
              <w:t>提供社保、合同等能佐证的台账资料。</w:t>
            </w:r>
          </w:p>
        </w:tc>
        <w:tc>
          <w:tcPr>
            <w:tcW w:w="759" w:type="dxa"/>
          </w:tcPr>
          <w:p w:rsidR="001615F0" w:rsidRDefault="001615F0"/>
        </w:tc>
        <w:tc>
          <w:tcPr>
            <w:tcW w:w="1184" w:type="dxa"/>
          </w:tcPr>
          <w:p w:rsidR="001615F0" w:rsidRDefault="001615F0"/>
        </w:tc>
      </w:tr>
      <w:tr w:rsidR="001615F0">
        <w:trPr>
          <w:trHeight w:val="557"/>
          <w:jc w:val="center"/>
        </w:trPr>
        <w:tc>
          <w:tcPr>
            <w:tcW w:w="1184" w:type="dxa"/>
            <w:vMerge w:val="restart"/>
            <w:tcBorders>
              <w:bottom w:val="nil"/>
            </w:tcBorders>
          </w:tcPr>
          <w:p w:rsidR="001615F0" w:rsidRDefault="001615F0"/>
          <w:p w:rsidR="001615F0" w:rsidRDefault="001615F0"/>
          <w:p w:rsidR="001615F0" w:rsidRDefault="001615F0"/>
          <w:p w:rsidR="001615F0" w:rsidRDefault="00811C6D">
            <w:pPr>
              <w:pStyle w:val="a3"/>
              <w:ind w:firstLine="460"/>
              <w:jc w:val="left"/>
            </w:pPr>
            <w:r>
              <w:rPr>
                <w:spacing w:val="-5"/>
              </w:rPr>
              <w:t>三、</w:t>
            </w:r>
            <w:r>
              <w:t>生产安全</w:t>
            </w:r>
            <w:r>
              <w:rPr>
                <w:spacing w:val="-9"/>
              </w:rPr>
              <w:t>(30)</w:t>
            </w:r>
          </w:p>
        </w:tc>
        <w:tc>
          <w:tcPr>
            <w:tcW w:w="730" w:type="dxa"/>
          </w:tcPr>
          <w:p w:rsidR="001615F0" w:rsidRDefault="001615F0"/>
          <w:p w:rsidR="001615F0" w:rsidRDefault="00811C6D">
            <w:pPr>
              <w:pStyle w:val="a3"/>
              <w:jc w:val="left"/>
            </w:pPr>
            <w:r>
              <w:t>9</w:t>
            </w:r>
          </w:p>
        </w:tc>
        <w:tc>
          <w:tcPr>
            <w:tcW w:w="4863" w:type="dxa"/>
          </w:tcPr>
          <w:p w:rsidR="001615F0" w:rsidRDefault="00811C6D">
            <w:pPr>
              <w:pStyle w:val="a3"/>
              <w:ind w:firstLine="472"/>
              <w:jc w:val="left"/>
            </w:pPr>
            <w:r>
              <w:rPr>
                <w:bCs/>
                <w:spacing w:val="-2"/>
              </w:rPr>
              <w:t>安全台账管理：</w:t>
            </w:r>
            <w:r>
              <w:rPr>
                <w:spacing w:val="-2"/>
              </w:rPr>
              <w:t>对照无锡市民政局安全检查</w:t>
            </w:r>
            <w:r>
              <w:t>清单中的7本安全台账管理，定期开展自查，</w:t>
            </w:r>
            <w:r>
              <w:rPr>
                <w:spacing w:val="2"/>
              </w:rPr>
              <w:t>及时整改，要求做到无隐患。</w:t>
            </w:r>
          </w:p>
        </w:tc>
        <w:tc>
          <w:tcPr>
            <w:tcW w:w="851" w:type="dxa"/>
          </w:tcPr>
          <w:p w:rsidR="001615F0" w:rsidRDefault="001615F0"/>
          <w:p w:rsidR="001615F0" w:rsidRDefault="00811C6D">
            <w:pPr>
              <w:pStyle w:val="a3"/>
              <w:jc w:val="left"/>
            </w:pPr>
            <w:r>
              <w:t>8</w:t>
            </w:r>
          </w:p>
        </w:tc>
        <w:tc>
          <w:tcPr>
            <w:tcW w:w="3544" w:type="dxa"/>
          </w:tcPr>
          <w:p w:rsidR="001615F0" w:rsidRDefault="00811C6D">
            <w:pPr>
              <w:pStyle w:val="a3"/>
              <w:jc w:val="left"/>
            </w:pPr>
            <w:r>
              <w:t>一项有问题扣1分</w:t>
            </w:r>
            <w:r>
              <w:rPr>
                <w:rFonts w:eastAsiaTheme="minorEastAsia" w:hint="eastAsia"/>
              </w:rPr>
              <w:t>；</w:t>
            </w:r>
            <w:r>
              <w:t>整改或者上报</w:t>
            </w:r>
            <w:r>
              <w:rPr>
                <w:spacing w:val="-9"/>
              </w:rPr>
              <w:t>不及时，一次扣1分，直至扣完为</w:t>
            </w:r>
            <w:r>
              <w:t>止。</w:t>
            </w:r>
          </w:p>
        </w:tc>
        <w:tc>
          <w:tcPr>
            <w:tcW w:w="1984" w:type="dxa"/>
          </w:tcPr>
          <w:p w:rsidR="001615F0" w:rsidRDefault="00811C6D">
            <w:pPr>
              <w:pStyle w:val="a3"/>
              <w:jc w:val="left"/>
            </w:pPr>
            <w:r>
              <w:t>依据平时安全检查情况。</w:t>
            </w:r>
          </w:p>
        </w:tc>
        <w:tc>
          <w:tcPr>
            <w:tcW w:w="759" w:type="dxa"/>
          </w:tcPr>
          <w:p w:rsidR="001615F0" w:rsidRDefault="001615F0"/>
        </w:tc>
        <w:tc>
          <w:tcPr>
            <w:tcW w:w="1184" w:type="dxa"/>
          </w:tcPr>
          <w:p w:rsidR="001615F0" w:rsidRDefault="001615F0"/>
        </w:tc>
      </w:tr>
      <w:tr w:rsidR="001615F0">
        <w:trPr>
          <w:trHeight w:val="919"/>
          <w:jc w:val="center"/>
        </w:trPr>
        <w:tc>
          <w:tcPr>
            <w:tcW w:w="1184" w:type="dxa"/>
            <w:vMerge/>
            <w:tcBorders>
              <w:top w:val="nil"/>
              <w:bottom w:val="nil"/>
            </w:tcBorders>
          </w:tcPr>
          <w:p w:rsidR="001615F0" w:rsidRDefault="001615F0"/>
        </w:tc>
        <w:tc>
          <w:tcPr>
            <w:tcW w:w="730" w:type="dxa"/>
          </w:tcPr>
          <w:p w:rsidR="001615F0" w:rsidRDefault="001615F0"/>
          <w:p w:rsidR="001615F0" w:rsidRDefault="00811C6D">
            <w:pPr>
              <w:pStyle w:val="a3"/>
              <w:jc w:val="left"/>
            </w:pPr>
            <w:r>
              <w:t>10</w:t>
            </w:r>
          </w:p>
        </w:tc>
        <w:tc>
          <w:tcPr>
            <w:tcW w:w="4863" w:type="dxa"/>
          </w:tcPr>
          <w:p w:rsidR="001615F0" w:rsidRDefault="00811C6D">
            <w:pPr>
              <w:pStyle w:val="a3"/>
              <w:jc w:val="left"/>
            </w:pPr>
            <w:r>
              <w:rPr>
                <w:bCs/>
              </w:rPr>
              <w:t>专项整治内容：</w:t>
            </w:r>
            <w:r>
              <w:t>定期对房屋安全、消防安全、食品安全、特种设备安全等内容开展日常自查，及时整改，要求做到无隐患。</w:t>
            </w:r>
          </w:p>
        </w:tc>
        <w:tc>
          <w:tcPr>
            <w:tcW w:w="851" w:type="dxa"/>
          </w:tcPr>
          <w:p w:rsidR="001615F0" w:rsidRDefault="001615F0"/>
          <w:p w:rsidR="001615F0" w:rsidRDefault="00811C6D">
            <w:pPr>
              <w:pStyle w:val="a3"/>
              <w:jc w:val="left"/>
            </w:pPr>
            <w:r>
              <w:t>15</w:t>
            </w:r>
          </w:p>
        </w:tc>
        <w:tc>
          <w:tcPr>
            <w:tcW w:w="3544" w:type="dxa"/>
          </w:tcPr>
          <w:p w:rsidR="001615F0" w:rsidRDefault="00811C6D">
            <w:pPr>
              <w:pStyle w:val="a3"/>
              <w:jc w:val="left"/>
            </w:pPr>
            <w:r>
              <w:t>一项有问题扣1分；整改或者上报</w:t>
            </w:r>
            <w:r>
              <w:rPr>
                <w:spacing w:val="-8"/>
              </w:rPr>
              <w:t>不及时，一次扣1分，直至扣完为</w:t>
            </w:r>
            <w:r>
              <w:t>止。</w:t>
            </w:r>
          </w:p>
        </w:tc>
        <w:tc>
          <w:tcPr>
            <w:tcW w:w="1984" w:type="dxa"/>
          </w:tcPr>
          <w:p w:rsidR="001615F0" w:rsidRDefault="00811C6D">
            <w:pPr>
              <w:pStyle w:val="a3"/>
              <w:jc w:val="left"/>
            </w:pPr>
            <w:r>
              <w:t>依据平时安全检查情况。</w:t>
            </w:r>
          </w:p>
        </w:tc>
        <w:tc>
          <w:tcPr>
            <w:tcW w:w="759" w:type="dxa"/>
          </w:tcPr>
          <w:p w:rsidR="001615F0" w:rsidRDefault="001615F0"/>
        </w:tc>
        <w:tc>
          <w:tcPr>
            <w:tcW w:w="1184" w:type="dxa"/>
          </w:tcPr>
          <w:p w:rsidR="001615F0" w:rsidRDefault="001615F0"/>
        </w:tc>
      </w:tr>
      <w:tr w:rsidR="001615F0">
        <w:trPr>
          <w:trHeight w:val="634"/>
          <w:jc w:val="center"/>
        </w:trPr>
        <w:tc>
          <w:tcPr>
            <w:tcW w:w="1184" w:type="dxa"/>
            <w:vMerge/>
            <w:tcBorders>
              <w:top w:val="nil"/>
            </w:tcBorders>
          </w:tcPr>
          <w:p w:rsidR="001615F0" w:rsidRDefault="001615F0"/>
        </w:tc>
        <w:tc>
          <w:tcPr>
            <w:tcW w:w="730" w:type="dxa"/>
          </w:tcPr>
          <w:p w:rsidR="001615F0" w:rsidRDefault="00811C6D">
            <w:pPr>
              <w:pStyle w:val="a3"/>
              <w:jc w:val="left"/>
            </w:pPr>
            <w:r>
              <w:t>11</w:t>
            </w:r>
          </w:p>
        </w:tc>
        <w:tc>
          <w:tcPr>
            <w:tcW w:w="4863" w:type="dxa"/>
          </w:tcPr>
          <w:p w:rsidR="001615F0" w:rsidRDefault="00811C6D">
            <w:pPr>
              <w:pStyle w:val="a3"/>
              <w:jc w:val="left"/>
            </w:pPr>
            <w:r>
              <w:t>双重预防机制：构建完善机构双重预防机制，至少达到合格等级。</w:t>
            </w:r>
          </w:p>
        </w:tc>
        <w:tc>
          <w:tcPr>
            <w:tcW w:w="851" w:type="dxa"/>
          </w:tcPr>
          <w:p w:rsidR="001615F0" w:rsidRDefault="00811C6D">
            <w:pPr>
              <w:pStyle w:val="a3"/>
              <w:jc w:val="left"/>
            </w:pPr>
            <w:r>
              <w:t>7</w:t>
            </w:r>
          </w:p>
        </w:tc>
        <w:tc>
          <w:tcPr>
            <w:tcW w:w="3544" w:type="dxa"/>
          </w:tcPr>
          <w:p w:rsidR="001615F0" w:rsidRDefault="00811C6D">
            <w:pPr>
              <w:pStyle w:val="a3"/>
              <w:jc w:val="left"/>
            </w:pPr>
            <w:r>
              <w:t>未达标不得分，合格得5分；良好得6分；优秀得7分。</w:t>
            </w:r>
          </w:p>
        </w:tc>
        <w:tc>
          <w:tcPr>
            <w:tcW w:w="1984" w:type="dxa"/>
          </w:tcPr>
          <w:p w:rsidR="001615F0" w:rsidRDefault="00811C6D">
            <w:pPr>
              <w:pStyle w:val="a3"/>
              <w:jc w:val="left"/>
            </w:pPr>
            <w:r>
              <w:t>依据实地评定结果。</w:t>
            </w:r>
          </w:p>
        </w:tc>
        <w:tc>
          <w:tcPr>
            <w:tcW w:w="759" w:type="dxa"/>
          </w:tcPr>
          <w:p w:rsidR="001615F0" w:rsidRDefault="001615F0"/>
        </w:tc>
        <w:tc>
          <w:tcPr>
            <w:tcW w:w="1184" w:type="dxa"/>
          </w:tcPr>
          <w:p w:rsidR="001615F0" w:rsidRDefault="001615F0"/>
        </w:tc>
      </w:tr>
    </w:tbl>
    <w:p w:rsidR="001615F0" w:rsidRDefault="001615F0">
      <w:pPr>
        <w:sectPr w:rsidR="001615F0">
          <w:pgSz w:w="16832" w:h="11900" w:orient="landscape"/>
          <w:pgMar w:top="1417" w:right="1395" w:bottom="1417" w:left="1417" w:header="0" w:footer="0" w:gutter="0"/>
          <w:cols w:space="720"/>
        </w:sectPr>
      </w:pPr>
    </w:p>
    <w:p w:rsidR="001615F0" w:rsidRDefault="001615F0"/>
    <w:tbl>
      <w:tblPr>
        <w:tblW w:w="15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94"/>
        <w:gridCol w:w="729"/>
        <w:gridCol w:w="4407"/>
        <w:gridCol w:w="790"/>
        <w:gridCol w:w="3508"/>
        <w:gridCol w:w="2139"/>
        <w:gridCol w:w="1169"/>
        <w:gridCol w:w="1184"/>
      </w:tblGrid>
      <w:tr w:rsidR="001615F0">
        <w:trPr>
          <w:trHeight w:val="3254"/>
          <w:jc w:val="center"/>
        </w:trPr>
        <w:tc>
          <w:tcPr>
            <w:tcW w:w="1194" w:type="dxa"/>
            <w:vMerge w:val="restart"/>
            <w:tcBorders>
              <w:bottom w:val="nil"/>
            </w:tcBorders>
          </w:tcPr>
          <w:p w:rsidR="001615F0" w:rsidRDefault="001615F0"/>
          <w:p w:rsidR="001615F0" w:rsidRDefault="001615F0"/>
          <w:p w:rsidR="001615F0" w:rsidRDefault="001615F0"/>
          <w:p w:rsidR="001615F0" w:rsidRDefault="001615F0"/>
          <w:p w:rsidR="001615F0" w:rsidRDefault="001615F0"/>
          <w:p w:rsidR="001615F0" w:rsidRDefault="001615F0"/>
          <w:p w:rsidR="001615F0" w:rsidRDefault="001615F0"/>
          <w:p w:rsidR="001615F0" w:rsidRDefault="001615F0"/>
          <w:p w:rsidR="001615F0" w:rsidRDefault="001615F0"/>
          <w:p w:rsidR="001615F0" w:rsidRDefault="00811C6D">
            <w:pPr>
              <w:pStyle w:val="a3"/>
              <w:ind w:firstLine="436"/>
              <w:jc w:val="left"/>
            </w:pPr>
            <w:r>
              <w:rPr>
                <w:spacing w:val="-11"/>
              </w:rPr>
              <w:t>四、</w:t>
            </w:r>
            <w:r>
              <w:t>内部管理</w:t>
            </w:r>
          </w:p>
          <w:p w:rsidR="001615F0" w:rsidRDefault="00811C6D">
            <w:pPr>
              <w:pStyle w:val="a3"/>
              <w:jc w:val="left"/>
            </w:pPr>
            <w:r>
              <w:t>(34)</w:t>
            </w:r>
          </w:p>
        </w:tc>
        <w:tc>
          <w:tcPr>
            <w:tcW w:w="729" w:type="dxa"/>
          </w:tcPr>
          <w:p w:rsidR="001615F0" w:rsidRDefault="001615F0"/>
          <w:p w:rsidR="001615F0" w:rsidRDefault="001615F0"/>
          <w:p w:rsidR="001615F0" w:rsidRDefault="001615F0"/>
          <w:p w:rsidR="001615F0" w:rsidRDefault="001615F0"/>
          <w:p w:rsidR="001615F0" w:rsidRDefault="001615F0"/>
          <w:p w:rsidR="001615F0" w:rsidRDefault="001615F0"/>
          <w:p w:rsidR="001615F0" w:rsidRDefault="001615F0"/>
          <w:p w:rsidR="001615F0" w:rsidRDefault="00811C6D" w:rsidP="00A26710">
            <w:pPr>
              <w:pStyle w:val="a3"/>
              <w:ind w:firstLineChars="0" w:firstLine="0"/>
              <w:jc w:val="left"/>
            </w:pPr>
            <w:r>
              <w:t>12</w:t>
            </w:r>
          </w:p>
        </w:tc>
        <w:tc>
          <w:tcPr>
            <w:tcW w:w="4407" w:type="dxa"/>
          </w:tcPr>
          <w:p w:rsidR="001615F0" w:rsidRDefault="00811C6D">
            <w:pPr>
              <w:pStyle w:val="a3"/>
              <w:ind w:firstLine="472"/>
              <w:jc w:val="left"/>
            </w:pPr>
            <w:r>
              <w:rPr>
                <w:bCs/>
                <w:spacing w:val="-2"/>
              </w:rPr>
              <w:t>住养老人入院评估：</w:t>
            </w:r>
            <w:r>
              <w:rPr>
                <w:spacing w:val="-2"/>
              </w:rPr>
              <w:t>入住老人评估资料规</w:t>
            </w:r>
            <w:r>
              <w:t>范、完整、准确、保存完好，入院评估完成</w:t>
            </w:r>
            <w:r>
              <w:rPr>
                <w:spacing w:val="1"/>
              </w:rPr>
              <w:t>率100%;开展老年人能力评估必须持有评</w:t>
            </w:r>
            <w:r>
              <w:rPr>
                <w:spacing w:val="-1"/>
              </w:rPr>
              <w:t>估员资格证的评估员进行，组织架构信息表</w:t>
            </w:r>
            <w:r>
              <w:rPr>
                <w:spacing w:val="3"/>
              </w:rPr>
              <w:t>需上墙；根据评估结果和老年人服务需求，</w:t>
            </w:r>
            <w:r>
              <w:t>制定照护服务计划，包括服务等级、家属确</w:t>
            </w:r>
            <w:r>
              <w:rPr>
                <w:spacing w:val="-1"/>
              </w:rPr>
              <w:t>认服务项目；住养老人实行一人一档，包括</w:t>
            </w:r>
            <w:r>
              <w:rPr>
                <w:spacing w:val="2"/>
              </w:rPr>
              <w:t>入住协议、合同、入住人员及家属(监护人)</w:t>
            </w:r>
            <w:r>
              <w:t>或代理人基本信息、历史评估记录、健康信</w:t>
            </w:r>
            <w:r>
              <w:rPr>
                <w:spacing w:val="3"/>
              </w:rPr>
              <w:t>息、服务计划等，纸质档案装订整齐归档，电子档案管理有序资料齐全。</w:t>
            </w:r>
          </w:p>
        </w:tc>
        <w:tc>
          <w:tcPr>
            <w:tcW w:w="790" w:type="dxa"/>
          </w:tcPr>
          <w:p w:rsidR="001615F0" w:rsidRDefault="001615F0"/>
          <w:p w:rsidR="001615F0" w:rsidRDefault="001615F0"/>
          <w:p w:rsidR="001615F0" w:rsidRDefault="001615F0"/>
          <w:p w:rsidR="001615F0" w:rsidRDefault="001615F0"/>
          <w:p w:rsidR="001615F0" w:rsidRDefault="001615F0"/>
          <w:p w:rsidR="001615F0" w:rsidRDefault="001615F0"/>
          <w:p w:rsidR="001615F0" w:rsidRDefault="001615F0"/>
          <w:p w:rsidR="001615F0" w:rsidRDefault="00811C6D">
            <w:pPr>
              <w:pStyle w:val="a3"/>
              <w:jc w:val="left"/>
            </w:pPr>
            <w:r>
              <w:t>6</w:t>
            </w:r>
          </w:p>
        </w:tc>
        <w:tc>
          <w:tcPr>
            <w:tcW w:w="3508" w:type="dxa"/>
          </w:tcPr>
          <w:p w:rsidR="001615F0" w:rsidRDefault="001615F0"/>
          <w:p w:rsidR="001615F0" w:rsidRDefault="00811C6D">
            <w:pPr>
              <w:pStyle w:val="a3"/>
              <w:ind w:firstLine="484"/>
              <w:jc w:val="left"/>
            </w:pPr>
            <w:r>
              <w:rPr>
                <w:spacing w:val="1"/>
              </w:rPr>
              <w:t>未使用市智慧养老指挥监管平台</w:t>
            </w:r>
            <w:r>
              <w:t>开展入院评估或评估不全，发现一</w:t>
            </w:r>
            <w:r>
              <w:rPr>
                <w:spacing w:val="4"/>
              </w:rPr>
              <w:t>次扣1分；评估人员未持证评估或</w:t>
            </w:r>
            <w:r>
              <w:rPr>
                <w:spacing w:val="1"/>
              </w:rPr>
              <w:t>组织架构未上墙扣1分；未按照评</w:t>
            </w:r>
            <w:r>
              <w:rPr>
                <w:spacing w:val="5"/>
              </w:rPr>
              <w:t>估内容制定服务计划发现一次扣1</w:t>
            </w:r>
            <w:r>
              <w:t>分；住养老人档案管理不全或者未</w:t>
            </w:r>
            <w:r>
              <w:rPr>
                <w:spacing w:val="4"/>
              </w:rPr>
              <w:t>实行一人一档，发现一次扣1分</w:t>
            </w:r>
            <w:r>
              <w:rPr>
                <w:rFonts w:eastAsiaTheme="minorEastAsia" w:hint="eastAsia"/>
                <w:spacing w:val="4"/>
              </w:rPr>
              <w:t>；</w:t>
            </w:r>
            <w:r>
              <w:t>档案未按照要求装订扣1分，直至扣完为止。</w:t>
            </w:r>
          </w:p>
        </w:tc>
        <w:tc>
          <w:tcPr>
            <w:tcW w:w="2139" w:type="dxa"/>
          </w:tcPr>
          <w:p w:rsidR="001615F0" w:rsidRDefault="001615F0"/>
          <w:p w:rsidR="001615F0" w:rsidRDefault="001615F0"/>
          <w:p w:rsidR="001615F0" w:rsidRDefault="001615F0"/>
          <w:p w:rsidR="001615F0" w:rsidRDefault="001615F0"/>
          <w:p w:rsidR="001615F0" w:rsidRDefault="001615F0"/>
          <w:p w:rsidR="001615F0" w:rsidRDefault="001615F0"/>
          <w:p w:rsidR="001615F0" w:rsidRDefault="00811C6D">
            <w:pPr>
              <w:pStyle w:val="a3"/>
              <w:jc w:val="left"/>
            </w:pPr>
            <w:r>
              <w:t>抽查相关台账资料；</w:t>
            </w:r>
            <w:r>
              <w:rPr>
                <w:spacing w:val="-7"/>
              </w:rPr>
              <w:t>现场查验。</w:t>
            </w:r>
          </w:p>
        </w:tc>
        <w:tc>
          <w:tcPr>
            <w:tcW w:w="1169" w:type="dxa"/>
          </w:tcPr>
          <w:p w:rsidR="001615F0" w:rsidRDefault="001615F0"/>
        </w:tc>
        <w:tc>
          <w:tcPr>
            <w:tcW w:w="1184" w:type="dxa"/>
          </w:tcPr>
          <w:p w:rsidR="001615F0" w:rsidRDefault="001615F0"/>
        </w:tc>
      </w:tr>
      <w:tr w:rsidR="001615F0">
        <w:trPr>
          <w:trHeight w:val="2365"/>
          <w:jc w:val="center"/>
        </w:trPr>
        <w:tc>
          <w:tcPr>
            <w:tcW w:w="1194" w:type="dxa"/>
            <w:vMerge/>
            <w:tcBorders>
              <w:top w:val="nil"/>
              <w:bottom w:val="nil"/>
            </w:tcBorders>
          </w:tcPr>
          <w:p w:rsidR="001615F0" w:rsidRDefault="001615F0"/>
        </w:tc>
        <w:tc>
          <w:tcPr>
            <w:tcW w:w="729" w:type="dxa"/>
          </w:tcPr>
          <w:p w:rsidR="001615F0" w:rsidRDefault="001615F0"/>
          <w:p w:rsidR="001615F0" w:rsidRDefault="001615F0"/>
          <w:p w:rsidR="001615F0" w:rsidRDefault="001615F0"/>
          <w:p w:rsidR="001615F0" w:rsidRDefault="001615F0"/>
          <w:p w:rsidR="001615F0" w:rsidRDefault="001615F0"/>
          <w:p w:rsidR="001615F0" w:rsidRDefault="00811C6D" w:rsidP="00A26710">
            <w:pPr>
              <w:pStyle w:val="a3"/>
              <w:ind w:firstLineChars="0" w:firstLine="0"/>
              <w:jc w:val="left"/>
            </w:pPr>
            <w:r>
              <w:t>13</w:t>
            </w:r>
          </w:p>
        </w:tc>
        <w:tc>
          <w:tcPr>
            <w:tcW w:w="4407" w:type="dxa"/>
          </w:tcPr>
          <w:p w:rsidR="001615F0" w:rsidRDefault="00811C6D">
            <w:pPr>
              <w:pStyle w:val="a3"/>
              <w:jc w:val="left"/>
            </w:pPr>
            <w:r>
              <w:rPr>
                <w:bCs/>
              </w:rPr>
              <w:t>教育培训：</w:t>
            </w:r>
            <w:r>
              <w:t>养老机构应根据实际情况，开展</w:t>
            </w:r>
            <w:r>
              <w:rPr>
                <w:spacing w:val="-15"/>
              </w:rPr>
              <w:t>管理人员、新员工、一线护理人员、安全员、</w:t>
            </w:r>
            <w:r>
              <w:t>后勤人员及门卫等人员的培训工作，有年度计划和培训方案，有培训有考核；养老护理员每季度接受1次或每年接受4次理论及技</w:t>
            </w:r>
            <w:r>
              <w:rPr>
                <w:spacing w:val="1"/>
              </w:rPr>
              <w:t>能培训，培训率不低于90%</w:t>
            </w:r>
            <w:r>
              <w:rPr>
                <w:rFonts w:eastAsiaTheme="minorEastAsia" w:hint="eastAsia"/>
                <w:spacing w:val="1"/>
              </w:rPr>
              <w:t>；</w:t>
            </w:r>
            <w:r>
              <w:rPr>
                <w:spacing w:val="1"/>
              </w:rPr>
              <w:t>机构护理人员</w:t>
            </w:r>
            <w:r>
              <w:t>及专业技术工作岗位持证上岗，持证率</w:t>
            </w:r>
            <w:r>
              <w:rPr>
                <w:spacing w:val="-8"/>
              </w:rPr>
              <w:t>100%。</w:t>
            </w:r>
          </w:p>
        </w:tc>
        <w:tc>
          <w:tcPr>
            <w:tcW w:w="790" w:type="dxa"/>
          </w:tcPr>
          <w:p w:rsidR="001615F0" w:rsidRDefault="001615F0"/>
          <w:p w:rsidR="001615F0" w:rsidRDefault="001615F0"/>
          <w:p w:rsidR="001615F0" w:rsidRDefault="001615F0"/>
          <w:p w:rsidR="001615F0" w:rsidRDefault="001615F0"/>
          <w:p w:rsidR="001615F0" w:rsidRDefault="001615F0"/>
          <w:p w:rsidR="001615F0" w:rsidRDefault="00811C6D">
            <w:pPr>
              <w:pStyle w:val="a3"/>
              <w:jc w:val="left"/>
            </w:pPr>
            <w:r>
              <w:t>6</w:t>
            </w:r>
          </w:p>
        </w:tc>
        <w:tc>
          <w:tcPr>
            <w:tcW w:w="3508" w:type="dxa"/>
          </w:tcPr>
          <w:p w:rsidR="001615F0" w:rsidRDefault="00811C6D">
            <w:pPr>
              <w:pStyle w:val="a3"/>
              <w:jc w:val="left"/>
            </w:pPr>
            <w:r>
              <w:t>未分类制定培训计划或无季度计</w:t>
            </w:r>
            <w:r>
              <w:rPr>
                <w:spacing w:val="3"/>
              </w:rPr>
              <w:t>划表扣1分；未按照计划开展培训</w:t>
            </w:r>
            <w:r>
              <w:rPr>
                <w:spacing w:val="1"/>
              </w:rPr>
              <w:t>工作，缺一次扣0.5分；养老护理</w:t>
            </w:r>
            <w:r>
              <w:rPr>
                <w:spacing w:val="5"/>
              </w:rPr>
              <w:t>员年度培训未达到90%扣1分；相</w:t>
            </w:r>
            <w:r>
              <w:rPr>
                <w:spacing w:val="6"/>
              </w:rPr>
              <w:t>关人员未参加主管单位组织的培</w:t>
            </w:r>
            <w:r>
              <w:t>训扣1分；机构未对工作人员进行</w:t>
            </w:r>
            <w:r>
              <w:rPr>
                <w:spacing w:val="4"/>
              </w:rPr>
              <w:t>相应的考核，发现一次扣0.5分，</w:t>
            </w:r>
            <w:r>
              <w:t>直至扣完为止。</w:t>
            </w:r>
          </w:p>
        </w:tc>
        <w:tc>
          <w:tcPr>
            <w:tcW w:w="2139" w:type="dxa"/>
          </w:tcPr>
          <w:p w:rsidR="001615F0" w:rsidRDefault="001615F0"/>
          <w:p w:rsidR="001615F0" w:rsidRDefault="001615F0"/>
          <w:p w:rsidR="001615F0" w:rsidRDefault="001615F0"/>
          <w:p w:rsidR="001615F0" w:rsidRDefault="001615F0"/>
          <w:p w:rsidR="001615F0" w:rsidRDefault="001615F0"/>
          <w:p w:rsidR="001615F0" w:rsidRDefault="00811C6D">
            <w:pPr>
              <w:pStyle w:val="a3"/>
              <w:jc w:val="left"/>
            </w:pPr>
            <w:r>
              <w:t>查验相关台账。</w:t>
            </w:r>
          </w:p>
        </w:tc>
        <w:tc>
          <w:tcPr>
            <w:tcW w:w="1169" w:type="dxa"/>
          </w:tcPr>
          <w:p w:rsidR="001615F0" w:rsidRDefault="001615F0"/>
        </w:tc>
        <w:tc>
          <w:tcPr>
            <w:tcW w:w="1184" w:type="dxa"/>
          </w:tcPr>
          <w:p w:rsidR="001615F0" w:rsidRDefault="001615F0"/>
        </w:tc>
      </w:tr>
      <w:tr w:rsidR="001615F0">
        <w:trPr>
          <w:trHeight w:val="2372"/>
          <w:jc w:val="center"/>
        </w:trPr>
        <w:tc>
          <w:tcPr>
            <w:tcW w:w="1194" w:type="dxa"/>
            <w:vMerge/>
            <w:tcBorders>
              <w:top w:val="nil"/>
            </w:tcBorders>
          </w:tcPr>
          <w:p w:rsidR="001615F0" w:rsidRDefault="001615F0"/>
        </w:tc>
        <w:tc>
          <w:tcPr>
            <w:tcW w:w="729" w:type="dxa"/>
          </w:tcPr>
          <w:p w:rsidR="001615F0" w:rsidRDefault="001615F0"/>
          <w:p w:rsidR="001615F0" w:rsidRDefault="001615F0"/>
          <w:p w:rsidR="001615F0" w:rsidRDefault="001615F0"/>
          <w:p w:rsidR="001615F0" w:rsidRDefault="001615F0"/>
          <w:p w:rsidR="001615F0" w:rsidRDefault="00811C6D" w:rsidP="00A26710">
            <w:pPr>
              <w:pStyle w:val="a3"/>
              <w:ind w:firstLineChars="0" w:firstLine="0"/>
              <w:jc w:val="left"/>
            </w:pPr>
            <w:r>
              <w:t>14</w:t>
            </w:r>
          </w:p>
        </w:tc>
        <w:tc>
          <w:tcPr>
            <w:tcW w:w="4407" w:type="dxa"/>
          </w:tcPr>
          <w:p w:rsidR="001615F0" w:rsidRDefault="00811C6D">
            <w:pPr>
              <w:pStyle w:val="a3"/>
              <w:jc w:val="left"/>
            </w:pPr>
            <w:r>
              <w:rPr>
                <w:bCs/>
              </w:rPr>
              <w:t>纠纷、投诉及事故；</w:t>
            </w:r>
            <w:r>
              <w:t>机构应加强与家属沟通，</w:t>
            </w:r>
            <w:r>
              <w:rPr>
                <w:spacing w:val="-2"/>
              </w:rPr>
              <w:t>避免纠纷投诉发生。对于家属及入住老人的</w:t>
            </w:r>
            <w:r>
              <w:rPr>
                <w:spacing w:val="-3"/>
              </w:rPr>
              <w:t>正常述求</w:t>
            </w:r>
            <w:r>
              <w:rPr>
                <w:rFonts w:hint="eastAsia"/>
                <w:spacing w:val="-3"/>
              </w:rPr>
              <w:t>应</w:t>
            </w:r>
            <w:r>
              <w:rPr>
                <w:spacing w:val="-3"/>
              </w:rPr>
              <w:t>及时响应，处理得当，不得扩大</w:t>
            </w:r>
            <w:r>
              <w:t>矛盾，造成负面影响；机构应依据相关的法</w:t>
            </w:r>
            <w:r>
              <w:rPr>
                <w:spacing w:val="-3"/>
              </w:rPr>
              <w:t>律法规，及管理规范要求，进行闭环运营管</w:t>
            </w:r>
            <w:r>
              <w:rPr>
                <w:spacing w:val="-1"/>
              </w:rPr>
              <w:t>理，避免责任事故的发生。</w:t>
            </w:r>
          </w:p>
        </w:tc>
        <w:tc>
          <w:tcPr>
            <w:tcW w:w="790" w:type="dxa"/>
          </w:tcPr>
          <w:p w:rsidR="001615F0" w:rsidRDefault="001615F0"/>
          <w:p w:rsidR="001615F0" w:rsidRDefault="001615F0"/>
          <w:p w:rsidR="001615F0" w:rsidRDefault="001615F0"/>
          <w:p w:rsidR="001615F0" w:rsidRDefault="001615F0"/>
          <w:p w:rsidR="001615F0" w:rsidRDefault="00811C6D">
            <w:pPr>
              <w:pStyle w:val="a3"/>
              <w:jc w:val="left"/>
            </w:pPr>
            <w:r>
              <w:t>4</w:t>
            </w:r>
          </w:p>
        </w:tc>
        <w:tc>
          <w:tcPr>
            <w:tcW w:w="3508" w:type="dxa"/>
          </w:tcPr>
          <w:p w:rsidR="001615F0" w:rsidRDefault="001615F0"/>
          <w:p w:rsidR="001615F0" w:rsidRDefault="001615F0"/>
          <w:p w:rsidR="001615F0" w:rsidRDefault="00811C6D">
            <w:pPr>
              <w:pStyle w:val="a3"/>
              <w:jc w:val="left"/>
            </w:pPr>
            <w:r>
              <w:t>未建立和家属沟通的渠道扣1分</w:t>
            </w:r>
            <w:r>
              <w:rPr>
                <w:rFonts w:eastAsiaTheme="minorEastAsia" w:hint="eastAsia"/>
              </w:rPr>
              <w:t>，</w:t>
            </w:r>
            <w:r>
              <w:rPr>
                <w:spacing w:val="5"/>
              </w:rPr>
              <w:t>家属和老人的诉求未及时沟通及</w:t>
            </w:r>
            <w:r>
              <w:rPr>
                <w:spacing w:val="1"/>
              </w:rPr>
              <w:t>响应扣1分；</w:t>
            </w:r>
            <w:r>
              <w:rPr>
                <w:rFonts w:hint="eastAsia"/>
                <w:spacing w:val="1"/>
              </w:rPr>
              <w:t>因</w:t>
            </w:r>
            <w:r>
              <w:rPr>
                <w:spacing w:val="1"/>
              </w:rPr>
              <w:t>处置不当造成负面</w:t>
            </w:r>
            <w:r>
              <w:t>影响扣2分，直至扣完为止。</w:t>
            </w:r>
          </w:p>
        </w:tc>
        <w:tc>
          <w:tcPr>
            <w:tcW w:w="2139" w:type="dxa"/>
          </w:tcPr>
          <w:p w:rsidR="001615F0" w:rsidRDefault="001615F0"/>
          <w:p w:rsidR="001615F0" w:rsidRDefault="001615F0"/>
          <w:p w:rsidR="001615F0" w:rsidRDefault="00811C6D">
            <w:pPr>
              <w:pStyle w:val="a3"/>
              <w:jc w:val="left"/>
            </w:pPr>
            <w:r>
              <w:t>查验相关制度，市、</w:t>
            </w:r>
            <w:r>
              <w:rPr>
                <w:spacing w:val="-10"/>
              </w:rPr>
              <w:t>镇两级收到的反馈</w:t>
            </w:r>
          </w:p>
          <w:p w:rsidR="001615F0" w:rsidRDefault="00811C6D">
            <w:pPr>
              <w:pStyle w:val="a3"/>
              <w:jc w:val="left"/>
            </w:pPr>
            <w:r>
              <w:t>信息</w:t>
            </w:r>
          </w:p>
        </w:tc>
        <w:tc>
          <w:tcPr>
            <w:tcW w:w="1169" w:type="dxa"/>
          </w:tcPr>
          <w:p w:rsidR="001615F0" w:rsidRDefault="001615F0"/>
        </w:tc>
        <w:tc>
          <w:tcPr>
            <w:tcW w:w="1184" w:type="dxa"/>
          </w:tcPr>
          <w:p w:rsidR="001615F0" w:rsidRDefault="001615F0"/>
        </w:tc>
      </w:tr>
    </w:tbl>
    <w:p w:rsidR="001615F0" w:rsidRDefault="001615F0">
      <w:pPr>
        <w:pStyle w:val="a5"/>
        <w:ind w:firstLine="560"/>
      </w:pPr>
    </w:p>
    <w:tbl>
      <w:tblPr>
        <w:tblW w:w="15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4"/>
        <w:gridCol w:w="740"/>
        <w:gridCol w:w="4933"/>
        <w:gridCol w:w="709"/>
        <w:gridCol w:w="3827"/>
        <w:gridCol w:w="1364"/>
        <w:gridCol w:w="1159"/>
        <w:gridCol w:w="1184"/>
      </w:tblGrid>
      <w:tr w:rsidR="001615F0">
        <w:trPr>
          <w:trHeight w:val="2960"/>
          <w:jc w:val="center"/>
        </w:trPr>
        <w:tc>
          <w:tcPr>
            <w:tcW w:w="1184" w:type="dxa"/>
            <w:vMerge w:val="restart"/>
            <w:tcBorders>
              <w:bottom w:val="nil"/>
            </w:tcBorders>
          </w:tcPr>
          <w:p w:rsidR="001615F0" w:rsidRDefault="001615F0"/>
          <w:p w:rsidR="001615F0" w:rsidRDefault="001615F0"/>
          <w:p w:rsidR="001615F0" w:rsidRDefault="001615F0"/>
          <w:p w:rsidR="001615F0" w:rsidRDefault="001615F0"/>
          <w:p w:rsidR="001615F0" w:rsidRDefault="001615F0"/>
          <w:p w:rsidR="001615F0" w:rsidRDefault="001615F0"/>
          <w:p w:rsidR="001615F0" w:rsidRDefault="001615F0"/>
          <w:p w:rsidR="001615F0" w:rsidRDefault="001615F0"/>
          <w:p w:rsidR="001615F0" w:rsidRDefault="001615F0"/>
          <w:p w:rsidR="001615F0" w:rsidRDefault="001615F0"/>
          <w:p w:rsidR="001615F0" w:rsidRDefault="001615F0">
            <w:pPr>
              <w:pStyle w:val="a3"/>
              <w:jc w:val="left"/>
            </w:pPr>
          </w:p>
        </w:tc>
        <w:tc>
          <w:tcPr>
            <w:tcW w:w="740" w:type="dxa"/>
          </w:tcPr>
          <w:p w:rsidR="001615F0" w:rsidRDefault="001615F0"/>
          <w:p w:rsidR="001615F0" w:rsidRDefault="001615F0"/>
          <w:p w:rsidR="001615F0" w:rsidRDefault="001615F0"/>
          <w:p w:rsidR="001615F0" w:rsidRDefault="001615F0"/>
          <w:p w:rsidR="001615F0" w:rsidRDefault="001615F0"/>
          <w:p w:rsidR="001615F0" w:rsidRDefault="001615F0"/>
          <w:p w:rsidR="001615F0" w:rsidRDefault="001615F0"/>
          <w:p w:rsidR="001615F0" w:rsidRDefault="00811C6D">
            <w:pPr>
              <w:pStyle w:val="a3"/>
              <w:jc w:val="left"/>
            </w:pPr>
            <w:r>
              <w:t>15</w:t>
            </w:r>
          </w:p>
        </w:tc>
        <w:tc>
          <w:tcPr>
            <w:tcW w:w="4933" w:type="dxa"/>
          </w:tcPr>
          <w:p w:rsidR="001615F0" w:rsidRDefault="00811C6D">
            <w:pPr>
              <w:pStyle w:val="a3"/>
              <w:ind w:firstLine="472"/>
              <w:jc w:val="left"/>
            </w:pPr>
            <w:r>
              <w:rPr>
                <w:bCs/>
                <w:spacing w:val="-2"/>
              </w:rPr>
              <w:t>财务规范：</w:t>
            </w:r>
            <w:r>
              <w:rPr>
                <w:spacing w:val="-2"/>
              </w:rPr>
              <w:t>养老机构需设立专门的财务科</w:t>
            </w:r>
            <w:r>
              <w:t>室，有专职的财务人员，财务工作者必须持</w:t>
            </w:r>
            <w:r>
              <w:rPr>
                <w:spacing w:val="-6"/>
              </w:rPr>
              <w:t>会计从业资格证上岗、定期参加年审。财务</w:t>
            </w:r>
            <w:r>
              <w:t>管理制度需规范、完善，符合国家及行业规范标准、具备完善的财务管理制度、流程；</w:t>
            </w:r>
            <w:r>
              <w:rPr>
                <w:spacing w:val="-6"/>
              </w:rPr>
              <w:t>会计电算化操作规范、权责清晰、账套齐全；</w:t>
            </w:r>
            <w:r>
              <w:t>帐务清晰、无误、准确；原始票据、凭证清</w:t>
            </w:r>
            <w:r>
              <w:rPr>
                <w:spacing w:val="-7"/>
              </w:rPr>
              <w:t>晰无涂改，凭证报表装订整齐、美观、牢固；</w:t>
            </w:r>
            <w:r>
              <w:rPr>
                <w:spacing w:val="-6"/>
              </w:rPr>
              <w:t>特困供养人员资金单独建账；与会计师事务</w:t>
            </w:r>
            <w:r>
              <w:t>所就年报审计签订协议，有年度审计报告和</w:t>
            </w:r>
            <w:r>
              <w:rPr>
                <w:spacing w:val="-3"/>
              </w:rPr>
              <w:t>年度财务报表，并妥善保管建档备查。</w:t>
            </w:r>
          </w:p>
        </w:tc>
        <w:tc>
          <w:tcPr>
            <w:tcW w:w="709" w:type="dxa"/>
          </w:tcPr>
          <w:p w:rsidR="001615F0" w:rsidRDefault="001615F0"/>
          <w:p w:rsidR="001615F0" w:rsidRDefault="001615F0"/>
          <w:p w:rsidR="001615F0" w:rsidRDefault="001615F0"/>
          <w:p w:rsidR="001615F0" w:rsidRDefault="001615F0"/>
          <w:p w:rsidR="001615F0" w:rsidRDefault="001615F0"/>
          <w:p w:rsidR="001615F0" w:rsidRDefault="001615F0"/>
          <w:p w:rsidR="001615F0" w:rsidRDefault="001615F0"/>
          <w:p w:rsidR="001615F0" w:rsidRDefault="00811C6D" w:rsidP="00C04176">
            <w:pPr>
              <w:pStyle w:val="a3"/>
              <w:ind w:firstLineChars="0" w:firstLine="0"/>
              <w:jc w:val="left"/>
            </w:pPr>
            <w:r>
              <w:t>12</w:t>
            </w:r>
          </w:p>
        </w:tc>
        <w:tc>
          <w:tcPr>
            <w:tcW w:w="3827" w:type="dxa"/>
          </w:tcPr>
          <w:p w:rsidR="001615F0" w:rsidRDefault="00811C6D">
            <w:pPr>
              <w:pStyle w:val="a3"/>
              <w:jc w:val="left"/>
            </w:pPr>
            <w:r>
              <w:t>未设立专门的财务科室或未有专 职的财务人员扣2分；财务管理制 度不完善不规范扣2分；特困供养 资金未单独建账扣2分；未有审计 协议扣1分；未有审计报告或财务报表扣2分；未出具正规发票扣2分；财务台账不完整不规范扣1分，直至扣完为止。</w:t>
            </w:r>
          </w:p>
        </w:tc>
        <w:tc>
          <w:tcPr>
            <w:tcW w:w="1364" w:type="dxa"/>
          </w:tcPr>
          <w:p w:rsidR="001615F0" w:rsidRDefault="001615F0"/>
          <w:p w:rsidR="001615F0" w:rsidRDefault="001615F0"/>
          <w:p w:rsidR="001615F0" w:rsidRDefault="001615F0"/>
          <w:p w:rsidR="001615F0" w:rsidRDefault="001615F0"/>
          <w:p w:rsidR="001615F0" w:rsidRDefault="001615F0"/>
          <w:p w:rsidR="001615F0" w:rsidRDefault="001615F0"/>
          <w:p w:rsidR="001615F0" w:rsidRDefault="00811C6D">
            <w:pPr>
              <w:pStyle w:val="a3"/>
              <w:jc w:val="left"/>
            </w:pPr>
            <w:r>
              <w:t>现场查验相关资料。</w:t>
            </w:r>
          </w:p>
        </w:tc>
        <w:tc>
          <w:tcPr>
            <w:tcW w:w="1159" w:type="dxa"/>
          </w:tcPr>
          <w:p w:rsidR="001615F0" w:rsidRDefault="001615F0"/>
        </w:tc>
        <w:tc>
          <w:tcPr>
            <w:tcW w:w="1184" w:type="dxa"/>
          </w:tcPr>
          <w:p w:rsidR="001615F0" w:rsidRDefault="001615F0"/>
        </w:tc>
      </w:tr>
      <w:tr w:rsidR="001615F0">
        <w:trPr>
          <w:trHeight w:val="2217"/>
          <w:jc w:val="center"/>
        </w:trPr>
        <w:tc>
          <w:tcPr>
            <w:tcW w:w="1184" w:type="dxa"/>
            <w:vMerge/>
            <w:tcBorders>
              <w:top w:val="nil"/>
            </w:tcBorders>
          </w:tcPr>
          <w:p w:rsidR="001615F0" w:rsidRDefault="001615F0"/>
        </w:tc>
        <w:tc>
          <w:tcPr>
            <w:tcW w:w="740" w:type="dxa"/>
          </w:tcPr>
          <w:p w:rsidR="001615F0" w:rsidRDefault="001615F0"/>
          <w:p w:rsidR="001615F0" w:rsidRDefault="001615F0"/>
          <w:p w:rsidR="001615F0" w:rsidRDefault="001615F0"/>
          <w:p w:rsidR="001615F0" w:rsidRDefault="001615F0"/>
          <w:p w:rsidR="001615F0" w:rsidRDefault="00811C6D">
            <w:pPr>
              <w:pStyle w:val="a3"/>
              <w:jc w:val="left"/>
            </w:pPr>
            <w:r>
              <w:t>16</w:t>
            </w:r>
          </w:p>
        </w:tc>
        <w:tc>
          <w:tcPr>
            <w:tcW w:w="4933" w:type="dxa"/>
          </w:tcPr>
          <w:p w:rsidR="001615F0" w:rsidRDefault="00811C6D">
            <w:pPr>
              <w:pStyle w:val="a3"/>
              <w:jc w:val="left"/>
            </w:pPr>
            <w:r>
              <w:rPr>
                <w:bCs/>
              </w:rPr>
              <w:t>餐饮管理：</w:t>
            </w:r>
            <w:r>
              <w:t>按《养老机构膳食服务基本规范》</w:t>
            </w:r>
            <w:r>
              <w:rPr>
                <w:spacing w:val="-3"/>
              </w:rPr>
              <w:t>进行饮食管理、规范经营。1.配备营养师。</w:t>
            </w:r>
            <w:r>
              <w:t>2.制定合理菜单，菜单提前一周公布。公布的菜单无特殊原因原则上不得随意更换。</w:t>
            </w:r>
            <w:r>
              <w:rPr>
                <w:spacing w:val="3"/>
              </w:rPr>
              <w:t>3.提供的伙食和实际上交伙食的费用相匹</w:t>
            </w:r>
            <w:r>
              <w:rPr>
                <w:spacing w:val="1"/>
              </w:rPr>
              <w:t>配，并按照老年人身体能力提供适合的饮</w:t>
            </w:r>
            <w:r>
              <w:rPr>
                <w:spacing w:val="-1"/>
              </w:rPr>
              <w:t>食。4.住养老人满意率90%以上。</w:t>
            </w:r>
          </w:p>
        </w:tc>
        <w:tc>
          <w:tcPr>
            <w:tcW w:w="709" w:type="dxa"/>
          </w:tcPr>
          <w:p w:rsidR="001615F0" w:rsidRDefault="001615F0"/>
          <w:p w:rsidR="001615F0" w:rsidRDefault="001615F0"/>
          <w:p w:rsidR="001615F0" w:rsidRDefault="001615F0"/>
          <w:p w:rsidR="001615F0" w:rsidRDefault="001615F0"/>
          <w:p w:rsidR="001615F0" w:rsidRDefault="00811C6D">
            <w:pPr>
              <w:pStyle w:val="a3"/>
              <w:jc w:val="left"/>
            </w:pPr>
            <w:r>
              <w:t>6</w:t>
            </w:r>
          </w:p>
        </w:tc>
        <w:tc>
          <w:tcPr>
            <w:tcW w:w="3827" w:type="dxa"/>
          </w:tcPr>
          <w:p w:rsidR="001615F0" w:rsidRDefault="00811C6D">
            <w:pPr>
              <w:pStyle w:val="a3"/>
              <w:jc w:val="left"/>
            </w:pPr>
            <w:r>
              <w:t>未配备营养师扣0.5分；菜单制定不合理，未荤素搭配扣0.5分；菜单未提前一周公布扣1分；菜单随意更换，每月发现5次以上扣0.5分；提供的伙食和实际上交费用不符，发现一次扣1分；住养老人满意率低于90%扣0.5分，直至扣完为止。</w:t>
            </w:r>
          </w:p>
        </w:tc>
        <w:tc>
          <w:tcPr>
            <w:tcW w:w="1364" w:type="dxa"/>
          </w:tcPr>
          <w:p w:rsidR="001615F0" w:rsidRDefault="001615F0"/>
          <w:p w:rsidR="001615F0" w:rsidRDefault="001615F0"/>
          <w:p w:rsidR="001615F0" w:rsidRDefault="001615F0"/>
          <w:p w:rsidR="001615F0" w:rsidRDefault="001615F0"/>
          <w:p w:rsidR="001615F0" w:rsidRDefault="00811C6D">
            <w:pPr>
              <w:pStyle w:val="a3"/>
              <w:jc w:val="left"/>
            </w:pPr>
            <w:r>
              <w:t>现场查验相关资料。</w:t>
            </w:r>
          </w:p>
        </w:tc>
        <w:tc>
          <w:tcPr>
            <w:tcW w:w="1159" w:type="dxa"/>
          </w:tcPr>
          <w:p w:rsidR="001615F0" w:rsidRDefault="001615F0"/>
        </w:tc>
        <w:tc>
          <w:tcPr>
            <w:tcW w:w="1184" w:type="dxa"/>
          </w:tcPr>
          <w:p w:rsidR="001615F0" w:rsidRDefault="001615F0"/>
        </w:tc>
      </w:tr>
      <w:tr w:rsidR="001615F0">
        <w:trPr>
          <w:trHeight w:val="689"/>
          <w:jc w:val="center"/>
        </w:trPr>
        <w:tc>
          <w:tcPr>
            <w:tcW w:w="1184" w:type="dxa"/>
          </w:tcPr>
          <w:p w:rsidR="001615F0" w:rsidRDefault="00811C6D">
            <w:pPr>
              <w:pStyle w:val="a3"/>
              <w:jc w:val="left"/>
            </w:pPr>
            <w:r>
              <w:t>五</w:t>
            </w:r>
            <w:r>
              <w:rPr>
                <w:rFonts w:hint="eastAsia"/>
              </w:rPr>
              <w:t>、</w:t>
            </w:r>
            <w:r>
              <w:t>日常工作</w:t>
            </w:r>
            <w:r>
              <w:rPr>
                <w:spacing w:val="-11"/>
              </w:rPr>
              <w:t>(6)</w:t>
            </w:r>
          </w:p>
        </w:tc>
        <w:tc>
          <w:tcPr>
            <w:tcW w:w="740" w:type="dxa"/>
          </w:tcPr>
          <w:p w:rsidR="001615F0" w:rsidRDefault="001615F0"/>
          <w:p w:rsidR="001615F0" w:rsidRDefault="00811C6D">
            <w:pPr>
              <w:pStyle w:val="a3"/>
              <w:jc w:val="left"/>
            </w:pPr>
            <w:r>
              <w:t>17</w:t>
            </w:r>
          </w:p>
        </w:tc>
        <w:tc>
          <w:tcPr>
            <w:tcW w:w="4933" w:type="dxa"/>
          </w:tcPr>
          <w:p w:rsidR="001615F0" w:rsidRDefault="00811C6D">
            <w:pPr>
              <w:pStyle w:val="a3"/>
              <w:jc w:val="left"/>
            </w:pPr>
            <w:r>
              <w:t>日常上报数据及相关材料要求做到完整、准</w:t>
            </w:r>
            <w:r>
              <w:rPr>
                <w:spacing w:val="-1"/>
              </w:rPr>
              <w:t>确、及时、真实。</w:t>
            </w:r>
          </w:p>
        </w:tc>
        <w:tc>
          <w:tcPr>
            <w:tcW w:w="709" w:type="dxa"/>
          </w:tcPr>
          <w:p w:rsidR="001615F0" w:rsidRDefault="001615F0"/>
          <w:p w:rsidR="001615F0" w:rsidRDefault="00811C6D">
            <w:pPr>
              <w:pStyle w:val="a3"/>
              <w:jc w:val="left"/>
            </w:pPr>
            <w:r>
              <w:t>6</w:t>
            </w:r>
          </w:p>
        </w:tc>
        <w:tc>
          <w:tcPr>
            <w:tcW w:w="3827" w:type="dxa"/>
          </w:tcPr>
          <w:p w:rsidR="001615F0" w:rsidRDefault="00811C6D">
            <w:pPr>
              <w:pStyle w:val="a3"/>
              <w:jc w:val="left"/>
            </w:pPr>
            <w:r>
              <w:t>每月被二次点名扣0.5分，后期增</w:t>
            </w:r>
            <w:r>
              <w:rPr>
                <w:spacing w:val="-1"/>
              </w:rPr>
              <w:t>加一次扣1分，直至扣完为止。</w:t>
            </w:r>
          </w:p>
        </w:tc>
        <w:tc>
          <w:tcPr>
            <w:tcW w:w="1364" w:type="dxa"/>
          </w:tcPr>
          <w:p w:rsidR="001615F0" w:rsidRDefault="00811C6D">
            <w:pPr>
              <w:pStyle w:val="a3"/>
              <w:jc w:val="left"/>
            </w:pPr>
            <w:r>
              <w:t>依据平时工作完成情况。</w:t>
            </w:r>
          </w:p>
        </w:tc>
        <w:tc>
          <w:tcPr>
            <w:tcW w:w="1159" w:type="dxa"/>
          </w:tcPr>
          <w:p w:rsidR="001615F0" w:rsidRDefault="001615F0"/>
        </w:tc>
        <w:tc>
          <w:tcPr>
            <w:tcW w:w="1184" w:type="dxa"/>
          </w:tcPr>
          <w:p w:rsidR="001615F0" w:rsidRDefault="001615F0"/>
        </w:tc>
      </w:tr>
      <w:tr w:rsidR="001615F0">
        <w:trPr>
          <w:trHeight w:val="623"/>
          <w:jc w:val="center"/>
        </w:trPr>
        <w:tc>
          <w:tcPr>
            <w:tcW w:w="1184" w:type="dxa"/>
            <w:vMerge w:val="restart"/>
            <w:tcBorders>
              <w:bottom w:val="nil"/>
            </w:tcBorders>
          </w:tcPr>
          <w:p w:rsidR="001615F0" w:rsidRDefault="001615F0"/>
          <w:p w:rsidR="001615F0" w:rsidRDefault="00811C6D">
            <w:pPr>
              <w:pStyle w:val="a3"/>
              <w:ind w:firstLine="456"/>
              <w:jc w:val="left"/>
            </w:pPr>
            <w:r>
              <w:rPr>
                <w:spacing w:val="-6"/>
              </w:rPr>
              <w:t>六、</w:t>
            </w:r>
            <w:r>
              <w:t>加分项</w:t>
            </w:r>
          </w:p>
          <w:p w:rsidR="001615F0" w:rsidRDefault="00811C6D">
            <w:pPr>
              <w:pStyle w:val="a3"/>
              <w:jc w:val="left"/>
            </w:pPr>
            <w:r>
              <w:t>(10)</w:t>
            </w:r>
          </w:p>
        </w:tc>
        <w:tc>
          <w:tcPr>
            <w:tcW w:w="740" w:type="dxa"/>
            <w:vMerge w:val="restart"/>
            <w:tcBorders>
              <w:bottom w:val="nil"/>
            </w:tcBorders>
          </w:tcPr>
          <w:p w:rsidR="001615F0" w:rsidRDefault="001615F0"/>
          <w:p w:rsidR="001615F0" w:rsidRDefault="001615F0"/>
          <w:p w:rsidR="001615F0" w:rsidRDefault="001615F0"/>
          <w:p w:rsidR="001615F0" w:rsidRDefault="00811C6D">
            <w:pPr>
              <w:pStyle w:val="a3"/>
              <w:jc w:val="left"/>
            </w:pPr>
            <w:r>
              <w:t>18</w:t>
            </w:r>
          </w:p>
        </w:tc>
        <w:tc>
          <w:tcPr>
            <w:tcW w:w="4933" w:type="dxa"/>
          </w:tcPr>
          <w:p w:rsidR="001615F0" w:rsidRDefault="00811C6D">
            <w:pPr>
              <w:pStyle w:val="a3"/>
              <w:jc w:val="left"/>
            </w:pPr>
            <w:r>
              <w:t>机构或工作人员获得省、设区市级的荣誉。</w:t>
            </w:r>
          </w:p>
        </w:tc>
        <w:tc>
          <w:tcPr>
            <w:tcW w:w="709" w:type="dxa"/>
          </w:tcPr>
          <w:p w:rsidR="001615F0" w:rsidRDefault="001615F0"/>
          <w:p w:rsidR="001615F0" w:rsidRDefault="00811C6D">
            <w:pPr>
              <w:pStyle w:val="a3"/>
              <w:jc w:val="left"/>
            </w:pPr>
            <w:r>
              <w:t>5</w:t>
            </w:r>
          </w:p>
        </w:tc>
        <w:tc>
          <w:tcPr>
            <w:tcW w:w="3827" w:type="dxa"/>
          </w:tcPr>
          <w:p w:rsidR="001615F0" w:rsidRDefault="00811C6D">
            <w:pPr>
              <w:pStyle w:val="a3"/>
              <w:jc w:val="left"/>
            </w:pPr>
            <w:r>
              <w:t>设区市荣誉有一个得1分，省级荣誉有一个得2分。</w:t>
            </w:r>
          </w:p>
        </w:tc>
        <w:tc>
          <w:tcPr>
            <w:tcW w:w="1364" w:type="dxa"/>
          </w:tcPr>
          <w:p w:rsidR="001615F0" w:rsidRDefault="001615F0"/>
          <w:p w:rsidR="001615F0" w:rsidRDefault="00811C6D">
            <w:pPr>
              <w:pStyle w:val="a3"/>
              <w:jc w:val="left"/>
            </w:pPr>
            <w:r>
              <w:t>提供佐证资料。</w:t>
            </w:r>
          </w:p>
        </w:tc>
        <w:tc>
          <w:tcPr>
            <w:tcW w:w="1159" w:type="dxa"/>
          </w:tcPr>
          <w:p w:rsidR="001615F0" w:rsidRDefault="001615F0"/>
        </w:tc>
        <w:tc>
          <w:tcPr>
            <w:tcW w:w="1184" w:type="dxa"/>
          </w:tcPr>
          <w:p w:rsidR="001615F0" w:rsidRDefault="001615F0"/>
        </w:tc>
      </w:tr>
      <w:tr w:rsidR="001615F0">
        <w:trPr>
          <w:trHeight w:val="974"/>
          <w:jc w:val="center"/>
        </w:trPr>
        <w:tc>
          <w:tcPr>
            <w:tcW w:w="1184" w:type="dxa"/>
            <w:vMerge/>
            <w:tcBorders>
              <w:top w:val="nil"/>
            </w:tcBorders>
          </w:tcPr>
          <w:p w:rsidR="001615F0" w:rsidRDefault="001615F0"/>
        </w:tc>
        <w:tc>
          <w:tcPr>
            <w:tcW w:w="740" w:type="dxa"/>
            <w:vMerge/>
            <w:tcBorders>
              <w:top w:val="nil"/>
            </w:tcBorders>
          </w:tcPr>
          <w:p w:rsidR="001615F0" w:rsidRDefault="001615F0"/>
        </w:tc>
        <w:tc>
          <w:tcPr>
            <w:tcW w:w="4933" w:type="dxa"/>
          </w:tcPr>
          <w:p w:rsidR="001615F0" w:rsidRDefault="00811C6D">
            <w:pPr>
              <w:pStyle w:val="a3"/>
              <w:jc w:val="left"/>
            </w:pPr>
            <w:r>
              <w:t>机构在社会福利杂志、老年周报等杂志报刊上发表文章。</w:t>
            </w:r>
          </w:p>
        </w:tc>
        <w:tc>
          <w:tcPr>
            <w:tcW w:w="709" w:type="dxa"/>
          </w:tcPr>
          <w:p w:rsidR="001615F0" w:rsidRDefault="001615F0"/>
          <w:p w:rsidR="001615F0" w:rsidRDefault="00811C6D">
            <w:pPr>
              <w:pStyle w:val="a3"/>
              <w:jc w:val="left"/>
            </w:pPr>
            <w:r>
              <w:t>5</w:t>
            </w:r>
          </w:p>
        </w:tc>
        <w:tc>
          <w:tcPr>
            <w:tcW w:w="3827" w:type="dxa"/>
          </w:tcPr>
          <w:p w:rsidR="001615F0" w:rsidRDefault="00811C6D">
            <w:pPr>
              <w:pStyle w:val="a3"/>
              <w:jc w:val="left"/>
            </w:pPr>
            <w:r>
              <w:t>社会福利杂志发表一篇得2分；老年周刊发表一篇得1分。</w:t>
            </w:r>
          </w:p>
        </w:tc>
        <w:tc>
          <w:tcPr>
            <w:tcW w:w="1364" w:type="dxa"/>
          </w:tcPr>
          <w:p w:rsidR="001615F0" w:rsidRDefault="001615F0"/>
          <w:p w:rsidR="001615F0" w:rsidRDefault="00811C6D">
            <w:pPr>
              <w:pStyle w:val="a3"/>
              <w:jc w:val="left"/>
            </w:pPr>
            <w:r>
              <w:t>提供佐证资料。</w:t>
            </w:r>
          </w:p>
        </w:tc>
        <w:tc>
          <w:tcPr>
            <w:tcW w:w="1159" w:type="dxa"/>
          </w:tcPr>
          <w:p w:rsidR="001615F0" w:rsidRDefault="001615F0"/>
        </w:tc>
        <w:tc>
          <w:tcPr>
            <w:tcW w:w="1184" w:type="dxa"/>
          </w:tcPr>
          <w:p w:rsidR="001615F0" w:rsidRDefault="001615F0"/>
        </w:tc>
      </w:tr>
    </w:tbl>
    <w:p w:rsidR="001615F0" w:rsidRDefault="001615F0"/>
    <w:tbl>
      <w:tblPr>
        <w:tblW w:w="15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4"/>
        <w:gridCol w:w="739"/>
        <w:gridCol w:w="4387"/>
        <w:gridCol w:w="789"/>
        <w:gridCol w:w="3528"/>
        <w:gridCol w:w="2129"/>
        <w:gridCol w:w="1159"/>
        <w:gridCol w:w="1194"/>
      </w:tblGrid>
      <w:tr w:rsidR="001615F0">
        <w:trPr>
          <w:trHeight w:val="334"/>
          <w:jc w:val="center"/>
        </w:trPr>
        <w:tc>
          <w:tcPr>
            <w:tcW w:w="1184" w:type="dxa"/>
            <w:vMerge w:val="restart"/>
            <w:tcBorders>
              <w:bottom w:val="nil"/>
            </w:tcBorders>
          </w:tcPr>
          <w:p w:rsidR="001615F0" w:rsidRDefault="00811C6D">
            <w:pPr>
              <w:pStyle w:val="a3"/>
              <w:ind w:firstLine="464"/>
              <w:jc w:val="left"/>
            </w:pPr>
            <w:r>
              <w:rPr>
                <w:spacing w:val="-4"/>
              </w:rPr>
              <w:t>七、</w:t>
            </w:r>
            <w:r>
              <w:t>减分项</w:t>
            </w:r>
          </w:p>
          <w:p w:rsidR="001615F0" w:rsidRDefault="00811C6D">
            <w:pPr>
              <w:pStyle w:val="a3"/>
              <w:jc w:val="left"/>
            </w:pPr>
            <w:r>
              <w:t>(10)</w:t>
            </w:r>
          </w:p>
        </w:tc>
        <w:tc>
          <w:tcPr>
            <w:tcW w:w="739" w:type="dxa"/>
            <w:vMerge w:val="restart"/>
            <w:tcBorders>
              <w:bottom w:val="nil"/>
            </w:tcBorders>
          </w:tcPr>
          <w:p w:rsidR="001615F0" w:rsidRDefault="001615F0"/>
          <w:p w:rsidR="001615F0" w:rsidRDefault="00811C6D">
            <w:pPr>
              <w:pStyle w:val="a3"/>
              <w:jc w:val="left"/>
            </w:pPr>
            <w:r>
              <w:t>19</w:t>
            </w:r>
          </w:p>
        </w:tc>
        <w:tc>
          <w:tcPr>
            <w:tcW w:w="4387" w:type="dxa"/>
          </w:tcPr>
          <w:p w:rsidR="001615F0" w:rsidRDefault="00811C6D">
            <w:pPr>
              <w:pStyle w:val="a3"/>
              <w:jc w:val="left"/>
            </w:pPr>
            <w:r>
              <w:t>被查的同一类问题反复发生三次以上。</w:t>
            </w:r>
          </w:p>
        </w:tc>
        <w:tc>
          <w:tcPr>
            <w:tcW w:w="789" w:type="dxa"/>
          </w:tcPr>
          <w:p w:rsidR="001615F0" w:rsidRDefault="00811C6D">
            <w:pPr>
              <w:pStyle w:val="a3"/>
              <w:jc w:val="left"/>
            </w:pPr>
            <w:r>
              <w:t>5</w:t>
            </w:r>
          </w:p>
        </w:tc>
        <w:tc>
          <w:tcPr>
            <w:tcW w:w="3528" w:type="dxa"/>
          </w:tcPr>
          <w:p w:rsidR="001615F0" w:rsidRDefault="00811C6D">
            <w:pPr>
              <w:pStyle w:val="a3"/>
              <w:jc w:val="left"/>
            </w:pPr>
            <w:r>
              <w:t>查到一次扣2分，直至扣完为止。</w:t>
            </w:r>
          </w:p>
        </w:tc>
        <w:tc>
          <w:tcPr>
            <w:tcW w:w="2129" w:type="dxa"/>
          </w:tcPr>
          <w:p w:rsidR="001615F0" w:rsidRDefault="00811C6D">
            <w:pPr>
              <w:pStyle w:val="a3"/>
              <w:jc w:val="left"/>
            </w:pPr>
            <w:r>
              <w:t>依据部门反馈。</w:t>
            </w:r>
          </w:p>
        </w:tc>
        <w:tc>
          <w:tcPr>
            <w:tcW w:w="1159" w:type="dxa"/>
          </w:tcPr>
          <w:p w:rsidR="001615F0" w:rsidRDefault="001615F0"/>
        </w:tc>
        <w:tc>
          <w:tcPr>
            <w:tcW w:w="1194" w:type="dxa"/>
          </w:tcPr>
          <w:p w:rsidR="001615F0" w:rsidRDefault="001615F0"/>
        </w:tc>
      </w:tr>
      <w:tr w:rsidR="001615F0">
        <w:trPr>
          <w:trHeight w:val="675"/>
          <w:jc w:val="center"/>
        </w:trPr>
        <w:tc>
          <w:tcPr>
            <w:tcW w:w="1184" w:type="dxa"/>
            <w:vMerge/>
            <w:tcBorders>
              <w:top w:val="nil"/>
            </w:tcBorders>
          </w:tcPr>
          <w:p w:rsidR="001615F0" w:rsidRDefault="001615F0"/>
        </w:tc>
        <w:tc>
          <w:tcPr>
            <w:tcW w:w="739" w:type="dxa"/>
            <w:vMerge/>
            <w:tcBorders>
              <w:top w:val="nil"/>
            </w:tcBorders>
          </w:tcPr>
          <w:p w:rsidR="001615F0" w:rsidRDefault="001615F0"/>
        </w:tc>
        <w:tc>
          <w:tcPr>
            <w:tcW w:w="4387" w:type="dxa"/>
          </w:tcPr>
          <w:p w:rsidR="001615F0" w:rsidRDefault="00811C6D">
            <w:pPr>
              <w:pStyle w:val="a3"/>
              <w:jc w:val="left"/>
            </w:pPr>
            <w:r>
              <w:t>发生被条线部门、相关职能部门通报批评、</w:t>
            </w:r>
            <w:r>
              <w:rPr>
                <w:spacing w:val="-1"/>
              </w:rPr>
              <w:t>督办整改或处罚的情况。</w:t>
            </w:r>
          </w:p>
        </w:tc>
        <w:tc>
          <w:tcPr>
            <w:tcW w:w="789" w:type="dxa"/>
          </w:tcPr>
          <w:p w:rsidR="001615F0" w:rsidRDefault="001615F0"/>
          <w:p w:rsidR="001615F0" w:rsidRDefault="00811C6D">
            <w:pPr>
              <w:pStyle w:val="a3"/>
              <w:jc w:val="left"/>
            </w:pPr>
            <w:r>
              <w:t>5</w:t>
            </w:r>
          </w:p>
        </w:tc>
        <w:tc>
          <w:tcPr>
            <w:tcW w:w="3528" w:type="dxa"/>
          </w:tcPr>
          <w:p w:rsidR="001615F0" w:rsidRDefault="00811C6D">
            <w:pPr>
              <w:pStyle w:val="a3"/>
              <w:jc w:val="left"/>
            </w:pPr>
            <w:r>
              <w:t>发生一次扣2分，直至扣完为止。</w:t>
            </w:r>
          </w:p>
        </w:tc>
        <w:tc>
          <w:tcPr>
            <w:tcW w:w="2129" w:type="dxa"/>
          </w:tcPr>
          <w:p w:rsidR="001615F0" w:rsidRDefault="00811C6D">
            <w:pPr>
              <w:pStyle w:val="a3"/>
              <w:jc w:val="left"/>
            </w:pPr>
            <w:r>
              <w:t>依据部门反馈。</w:t>
            </w:r>
          </w:p>
        </w:tc>
        <w:tc>
          <w:tcPr>
            <w:tcW w:w="1159" w:type="dxa"/>
          </w:tcPr>
          <w:p w:rsidR="001615F0" w:rsidRDefault="001615F0"/>
        </w:tc>
        <w:tc>
          <w:tcPr>
            <w:tcW w:w="1194" w:type="dxa"/>
          </w:tcPr>
          <w:p w:rsidR="001615F0" w:rsidRDefault="001615F0"/>
        </w:tc>
      </w:tr>
      <w:tr w:rsidR="001615F0">
        <w:trPr>
          <w:trHeight w:val="799"/>
          <w:jc w:val="center"/>
        </w:trPr>
        <w:tc>
          <w:tcPr>
            <w:tcW w:w="1184" w:type="dxa"/>
            <w:vMerge w:val="restart"/>
            <w:tcBorders>
              <w:bottom w:val="nil"/>
            </w:tcBorders>
          </w:tcPr>
          <w:p w:rsidR="001615F0" w:rsidRDefault="001615F0"/>
          <w:p w:rsidR="001615F0" w:rsidRDefault="001615F0"/>
          <w:p w:rsidR="001615F0" w:rsidRDefault="001615F0"/>
          <w:p w:rsidR="001615F0" w:rsidRDefault="00811C6D">
            <w:pPr>
              <w:pStyle w:val="a3"/>
              <w:jc w:val="left"/>
            </w:pPr>
            <w:r>
              <w:t>八、其他</w:t>
            </w:r>
          </w:p>
        </w:tc>
        <w:tc>
          <w:tcPr>
            <w:tcW w:w="739" w:type="dxa"/>
            <w:vMerge w:val="restart"/>
            <w:tcBorders>
              <w:bottom w:val="nil"/>
            </w:tcBorders>
          </w:tcPr>
          <w:p w:rsidR="001615F0" w:rsidRDefault="001615F0"/>
          <w:p w:rsidR="001615F0" w:rsidRDefault="001615F0"/>
          <w:p w:rsidR="001615F0" w:rsidRDefault="001615F0"/>
          <w:p w:rsidR="001615F0" w:rsidRDefault="00811C6D">
            <w:pPr>
              <w:pStyle w:val="a3"/>
              <w:jc w:val="left"/>
            </w:pPr>
            <w:r>
              <w:t>20</w:t>
            </w:r>
          </w:p>
        </w:tc>
        <w:tc>
          <w:tcPr>
            <w:tcW w:w="4387" w:type="dxa"/>
          </w:tcPr>
          <w:p w:rsidR="001615F0" w:rsidRDefault="00811C6D">
            <w:pPr>
              <w:pStyle w:val="a3"/>
              <w:jc w:val="left"/>
            </w:pPr>
            <w:r>
              <w:t>机构因管理不当，发生重大或特别重大事故造成严重后果或不良社会影响的。</w:t>
            </w:r>
          </w:p>
        </w:tc>
        <w:tc>
          <w:tcPr>
            <w:tcW w:w="789" w:type="dxa"/>
          </w:tcPr>
          <w:p w:rsidR="001615F0" w:rsidRDefault="001615F0"/>
        </w:tc>
        <w:tc>
          <w:tcPr>
            <w:tcW w:w="3528" w:type="dxa"/>
          </w:tcPr>
          <w:p w:rsidR="001615F0" w:rsidRDefault="00811C6D">
            <w:pPr>
              <w:pStyle w:val="a3"/>
              <w:jc w:val="left"/>
            </w:pPr>
            <w:r>
              <w:t>发生一次全年</w:t>
            </w:r>
            <w:r>
              <w:t>“</w:t>
            </w:r>
            <w:r>
              <w:t>0</w:t>
            </w:r>
            <w:r>
              <w:t>”</w:t>
            </w:r>
            <w:r>
              <w:t>分</w:t>
            </w:r>
          </w:p>
        </w:tc>
        <w:tc>
          <w:tcPr>
            <w:tcW w:w="2129" w:type="dxa"/>
          </w:tcPr>
          <w:p w:rsidR="001615F0" w:rsidRDefault="00811C6D">
            <w:pPr>
              <w:pStyle w:val="a3"/>
              <w:jc w:val="left"/>
            </w:pPr>
            <w:r>
              <w:t>依据部门反馈。</w:t>
            </w:r>
          </w:p>
        </w:tc>
        <w:tc>
          <w:tcPr>
            <w:tcW w:w="1159" w:type="dxa"/>
          </w:tcPr>
          <w:p w:rsidR="001615F0" w:rsidRDefault="001615F0"/>
        </w:tc>
        <w:tc>
          <w:tcPr>
            <w:tcW w:w="1194" w:type="dxa"/>
          </w:tcPr>
          <w:p w:rsidR="001615F0" w:rsidRDefault="001615F0"/>
        </w:tc>
      </w:tr>
      <w:tr w:rsidR="001615F0">
        <w:trPr>
          <w:trHeight w:val="320"/>
          <w:jc w:val="center"/>
        </w:trPr>
        <w:tc>
          <w:tcPr>
            <w:tcW w:w="1184" w:type="dxa"/>
            <w:vMerge/>
            <w:tcBorders>
              <w:top w:val="nil"/>
              <w:bottom w:val="nil"/>
            </w:tcBorders>
          </w:tcPr>
          <w:p w:rsidR="001615F0" w:rsidRDefault="001615F0"/>
        </w:tc>
        <w:tc>
          <w:tcPr>
            <w:tcW w:w="739" w:type="dxa"/>
            <w:vMerge/>
            <w:tcBorders>
              <w:top w:val="nil"/>
              <w:bottom w:val="nil"/>
            </w:tcBorders>
          </w:tcPr>
          <w:p w:rsidR="001615F0" w:rsidRDefault="001615F0"/>
        </w:tc>
        <w:tc>
          <w:tcPr>
            <w:tcW w:w="4387" w:type="dxa"/>
          </w:tcPr>
          <w:p w:rsidR="001615F0" w:rsidRDefault="00811C6D">
            <w:pPr>
              <w:pStyle w:val="a3"/>
              <w:jc w:val="left"/>
            </w:pPr>
            <w:r>
              <w:t>机构因疫情防控疏漏导致住养老人感染。</w:t>
            </w:r>
          </w:p>
        </w:tc>
        <w:tc>
          <w:tcPr>
            <w:tcW w:w="789" w:type="dxa"/>
          </w:tcPr>
          <w:p w:rsidR="001615F0" w:rsidRDefault="001615F0"/>
        </w:tc>
        <w:tc>
          <w:tcPr>
            <w:tcW w:w="3528" w:type="dxa"/>
          </w:tcPr>
          <w:p w:rsidR="001615F0" w:rsidRDefault="00811C6D">
            <w:pPr>
              <w:pStyle w:val="a3"/>
              <w:jc w:val="left"/>
            </w:pPr>
            <w:r>
              <w:t>发生一次全年</w:t>
            </w:r>
            <w:r>
              <w:t>“</w:t>
            </w:r>
            <w:r>
              <w:t>0</w:t>
            </w:r>
            <w:r>
              <w:t>”</w:t>
            </w:r>
            <w:r>
              <w:t>分</w:t>
            </w:r>
          </w:p>
        </w:tc>
        <w:tc>
          <w:tcPr>
            <w:tcW w:w="2129" w:type="dxa"/>
          </w:tcPr>
          <w:p w:rsidR="001615F0" w:rsidRDefault="00811C6D">
            <w:pPr>
              <w:pStyle w:val="a3"/>
              <w:jc w:val="left"/>
            </w:pPr>
            <w:r>
              <w:t>依据部门反馈。</w:t>
            </w:r>
          </w:p>
        </w:tc>
        <w:tc>
          <w:tcPr>
            <w:tcW w:w="1159" w:type="dxa"/>
          </w:tcPr>
          <w:p w:rsidR="001615F0" w:rsidRDefault="001615F0"/>
        </w:tc>
        <w:tc>
          <w:tcPr>
            <w:tcW w:w="1194" w:type="dxa"/>
          </w:tcPr>
          <w:p w:rsidR="001615F0" w:rsidRDefault="001615F0"/>
        </w:tc>
      </w:tr>
      <w:tr w:rsidR="001615F0">
        <w:trPr>
          <w:trHeight w:val="330"/>
          <w:jc w:val="center"/>
        </w:trPr>
        <w:tc>
          <w:tcPr>
            <w:tcW w:w="1184" w:type="dxa"/>
            <w:vMerge/>
            <w:tcBorders>
              <w:top w:val="nil"/>
              <w:bottom w:val="nil"/>
            </w:tcBorders>
          </w:tcPr>
          <w:p w:rsidR="001615F0" w:rsidRDefault="001615F0"/>
        </w:tc>
        <w:tc>
          <w:tcPr>
            <w:tcW w:w="739" w:type="dxa"/>
            <w:vMerge/>
            <w:tcBorders>
              <w:top w:val="nil"/>
              <w:bottom w:val="nil"/>
            </w:tcBorders>
          </w:tcPr>
          <w:p w:rsidR="001615F0" w:rsidRDefault="001615F0"/>
        </w:tc>
        <w:tc>
          <w:tcPr>
            <w:tcW w:w="4387" w:type="dxa"/>
          </w:tcPr>
          <w:p w:rsidR="001615F0" w:rsidRDefault="00811C6D">
            <w:pPr>
              <w:pStyle w:val="a3"/>
              <w:jc w:val="left"/>
            </w:pPr>
            <w:r>
              <w:t>机构发生非法集资案件的。</w:t>
            </w:r>
          </w:p>
        </w:tc>
        <w:tc>
          <w:tcPr>
            <w:tcW w:w="789" w:type="dxa"/>
          </w:tcPr>
          <w:p w:rsidR="001615F0" w:rsidRDefault="001615F0"/>
        </w:tc>
        <w:tc>
          <w:tcPr>
            <w:tcW w:w="3528" w:type="dxa"/>
          </w:tcPr>
          <w:p w:rsidR="001615F0" w:rsidRDefault="00811C6D">
            <w:pPr>
              <w:pStyle w:val="a3"/>
              <w:jc w:val="left"/>
            </w:pPr>
            <w:r>
              <w:t>发生一次全年</w:t>
            </w:r>
            <w:r>
              <w:t>“</w:t>
            </w:r>
            <w:r>
              <w:t>0</w:t>
            </w:r>
            <w:r>
              <w:t>”</w:t>
            </w:r>
            <w:r>
              <w:t>分</w:t>
            </w:r>
          </w:p>
        </w:tc>
        <w:tc>
          <w:tcPr>
            <w:tcW w:w="2129" w:type="dxa"/>
          </w:tcPr>
          <w:p w:rsidR="001615F0" w:rsidRDefault="00811C6D">
            <w:pPr>
              <w:pStyle w:val="a3"/>
              <w:jc w:val="left"/>
            </w:pPr>
            <w:r>
              <w:t>依据部门反馈。</w:t>
            </w:r>
          </w:p>
        </w:tc>
        <w:tc>
          <w:tcPr>
            <w:tcW w:w="1159" w:type="dxa"/>
          </w:tcPr>
          <w:p w:rsidR="001615F0" w:rsidRDefault="001615F0"/>
        </w:tc>
        <w:tc>
          <w:tcPr>
            <w:tcW w:w="1194" w:type="dxa"/>
          </w:tcPr>
          <w:p w:rsidR="001615F0" w:rsidRDefault="001615F0"/>
        </w:tc>
      </w:tr>
      <w:tr w:rsidR="001615F0">
        <w:trPr>
          <w:trHeight w:val="405"/>
          <w:jc w:val="center"/>
        </w:trPr>
        <w:tc>
          <w:tcPr>
            <w:tcW w:w="1184" w:type="dxa"/>
            <w:vMerge/>
            <w:tcBorders>
              <w:top w:val="nil"/>
            </w:tcBorders>
          </w:tcPr>
          <w:p w:rsidR="001615F0" w:rsidRDefault="001615F0"/>
        </w:tc>
        <w:tc>
          <w:tcPr>
            <w:tcW w:w="739" w:type="dxa"/>
            <w:vMerge/>
            <w:tcBorders>
              <w:top w:val="nil"/>
            </w:tcBorders>
          </w:tcPr>
          <w:p w:rsidR="001615F0" w:rsidRDefault="001615F0"/>
        </w:tc>
        <w:tc>
          <w:tcPr>
            <w:tcW w:w="4387" w:type="dxa"/>
          </w:tcPr>
          <w:p w:rsidR="001615F0" w:rsidRDefault="00811C6D">
            <w:pPr>
              <w:pStyle w:val="a3"/>
              <w:jc w:val="left"/>
            </w:pPr>
            <w:r>
              <w:t>机构被列入养老服务市场失信联合惩对象名单。</w:t>
            </w:r>
          </w:p>
        </w:tc>
        <w:tc>
          <w:tcPr>
            <w:tcW w:w="789" w:type="dxa"/>
          </w:tcPr>
          <w:p w:rsidR="001615F0" w:rsidRDefault="001615F0"/>
        </w:tc>
        <w:tc>
          <w:tcPr>
            <w:tcW w:w="3528" w:type="dxa"/>
          </w:tcPr>
          <w:p w:rsidR="001615F0" w:rsidRDefault="00811C6D">
            <w:pPr>
              <w:pStyle w:val="a3"/>
              <w:jc w:val="left"/>
            </w:pPr>
            <w:r>
              <w:t>发生一次全年</w:t>
            </w:r>
            <w:r>
              <w:t>“</w:t>
            </w:r>
            <w:r>
              <w:t>0</w:t>
            </w:r>
            <w:r>
              <w:t>”</w:t>
            </w:r>
            <w:r>
              <w:t>分</w:t>
            </w:r>
          </w:p>
        </w:tc>
        <w:tc>
          <w:tcPr>
            <w:tcW w:w="2129" w:type="dxa"/>
          </w:tcPr>
          <w:p w:rsidR="001615F0" w:rsidRDefault="00811C6D">
            <w:pPr>
              <w:pStyle w:val="a3"/>
              <w:jc w:val="left"/>
            </w:pPr>
            <w:r>
              <w:t>依据部门反馈。</w:t>
            </w:r>
          </w:p>
        </w:tc>
        <w:tc>
          <w:tcPr>
            <w:tcW w:w="1159" w:type="dxa"/>
          </w:tcPr>
          <w:p w:rsidR="001615F0" w:rsidRDefault="001615F0"/>
        </w:tc>
        <w:tc>
          <w:tcPr>
            <w:tcW w:w="1194" w:type="dxa"/>
          </w:tcPr>
          <w:p w:rsidR="001615F0" w:rsidRDefault="001615F0"/>
        </w:tc>
      </w:tr>
      <w:tr w:rsidR="001615F0">
        <w:trPr>
          <w:trHeight w:val="373"/>
          <w:jc w:val="center"/>
        </w:trPr>
        <w:tc>
          <w:tcPr>
            <w:tcW w:w="1923" w:type="dxa"/>
            <w:gridSpan w:val="2"/>
          </w:tcPr>
          <w:p w:rsidR="001615F0" w:rsidRDefault="00811C6D">
            <w:pPr>
              <w:pStyle w:val="a3"/>
            </w:pPr>
            <w:r>
              <w:t>100分</w:t>
            </w:r>
          </w:p>
        </w:tc>
        <w:tc>
          <w:tcPr>
            <w:tcW w:w="13186" w:type="dxa"/>
            <w:gridSpan w:val="6"/>
          </w:tcPr>
          <w:p w:rsidR="001615F0" w:rsidRDefault="00811C6D">
            <w:pPr>
              <w:pStyle w:val="a3"/>
            </w:pPr>
            <w:r>
              <w:rPr>
                <w:position w:val="1"/>
              </w:rPr>
              <w:t>评估分数：</w:t>
            </w:r>
            <w:r>
              <w:rPr>
                <w:position w:val="1"/>
              </w:rPr>
              <w:t>□</w:t>
            </w:r>
            <w:r>
              <w:rPr>
                <w:position w:val="1"/>
              </w:rPr>
              <w:t>总分</w:t>
            </w:r>
            <w:r>
              <w:rPr>
                <w:position w:val="1"/>
              </w:rPr>
              <w:t>≥</w:t>
            </w:r>
            <w:r>
              <w:rPr>
                <w:position w:val="1"/>
              </w:rPr>
              <w:t xml:space="preserve">95   </w:t>
            </w:r>
            <w:r>
              <w:rPr>
                <w:position w:val="1"/>
              </w:rPr>
              <w:t>□</w:t>
            </w:r>
            <w:r>
              <w:rPr>
                <w:position w:val="1"/>
              </w:rPr>
              <w:t>94</w:t>
            </w:r>
            <w:r>
              <w:rPr>
                <w:position w:val="1"/>
              </w:rPr>
              <w:t>≥</w:t>
            </w:r>
            <w:r>
              <w:rPr>
                <w:position w:val="1"/>
              </w:rPr>
              <w:t>总分</w:t>
            </w:r>
            <w:r>
              <w:rPr>
                <w:position w:val="1"/>
              </w:rPr>
              <w:t>≥</w:t>
            </w:r>
            <w:r>
              <w:rPr>
                <w:position w:val="1"/>
              </w:rPr>
              <w:t xml:space="preserve">90      </w:t>
            </w:r>
            <w:r>
              <w:t>□</w:t>
            </w:r>
            <w:r>
              <w:t>89</w:t>
            </w:r>
            <w:r>
              <w:t>≥</w:t>
            </w:r>
            <w:r>
              <w:t>总分</w:t>
            </w:r>
            <w:r>
              <w:t>≥</w:t>
            </w:r>
            <w:r>
              <w:t xml:space="preserve">80      </w:t>
            </w:r>
            <w:r>
              <w:t>□</w:t>
            </w:r>
            <w:r>
              <w:t>79</w:t>
            </w:r>
            <w:r>
              <w:t>≥</w:t>
            </w:r>
            <w:r>
              <w:t>总分</w:t>
            </w:r>
            <w:r>
              <w:t>≥</w:t>
            </w:r>
            <w:r>
              <w:t xml:space="preserve">70      </w:t>
            </w:r>
            <w:r>
              <w:t>□</w:t>
            </w:r>
            <w:r>
              <w:t>总分</w:t>
            </w:r>
            <w:r>
              <w:t>≤</w:t>
            </w:r>
            <w:r>
              <w:t>70</w:t>
            </w:r>
          </w:p>
        </w:tc>
      </w:tr>
      <w:tr w:rsidR="001615F0">
        <w:trPr>
          <w:trHeight w:val="878"/>
          <w:jc w:val="center"/>
        </w:trPr>
        <w:tc>
          <w:tcPr>
            <w:tcW w:w="1184" w:type="dxa"/>
            <w:tcBorders>
              <w:right w:val="nil"/>
            </w:tcBorders>
          </w:tcPr>
          <w:p w:rsidR="001615F0" w:rsidRDefault="00811C6D">
            <w:pPr>
              <w:pStyle w:val="a3"/>
            </w:pPr>
            <w:r>
              <w:t>□</w:t>
            </w:r>
            <w:r>
              <w:t>A级</w:t>
            </w:r>
          </w:p>
          <w:p w:rsidR="001615F0" w:rsidRDefault="00811C6D">
            <w:pPr>
              <w:pStyle w:val="a3"/>
            </w:pPr>
            <w:r>
              <w:t>□</w:t>
            </w:r>
            <w:r>
              <w:t>C级</w:t>
            </w:r>
          </w:p>
          <w:p w:rsidR="001615F0" w:rsidRDefault="00811C6D">
            <w:pPr>
              <w:pStyle w:val="a3"/>
            </w:pPr>
            <w:r>
              <w:t>□</w:t>
            </w:r>
            <w:r>
              <w:t>E级</w:t>
            </w:r>
          </w:p>
        </w:tc>
        <w:tc>
          <w:tcPr>
            <w:tcW w:w="739" w:type="dxa"/>
            <w:tcBorders>
              <w:left w:val="nil"/>
            </w:tcBorders>
          </w:tcPr>
          <w:p w:rsidR="001615F0" w:rsidRDefault="00811C6D">
            <w:pPr>
              <w:pStyle w:val="a3"/>
            </w:pPr>
            <w:r>
              <w:t>□</w:t>
            </w:r>
            <w:r>
              <w:t>B级</w:t>
            </w:r>
          </w:p>
          <w:p w:rsidR="001615F0" w:rsidRDefault="00811C6D">
            <w:pPr>
              <w:pStyle w:val="a3"/>
            </w:pPr>
            <w:r>
              <w:t>□</w:t>
            </w:r>
            <w:r>
              <w:t>D级</w:t>
            </w:r>
          </w:p>
        </w:tc>
        <w:tc>
          <w:tcPr>
            <w:tcW w:w="13186" w:type="dxa"/>
            <w:gridSpan w:val="6"/>
          </w:tcPr>
          <w:p w:rsidR="001615F0" w:rsidRDefault="001615F0"/>
        </w:tc>
      </w:tr>
      <w:tr w:rsidR="001615F0">
        <w:trPr>
          <w:trHeight w:val="1488"/>
          <w:jc w:val="center"/>
        </w:trPr>
        <w:tc>
          <w:tcPr>
            <w:tcW w:w="15109" w:type="dxa"/>
            <w:gridSpan w:val="8"/>
          </w:tcPr>
          <w:p w:rsidR="001615F0" w:rsidRDefault="00811C6D" w:rsidP="00C04176">
            <w:pPr>
              <w:pStyle w:val="a3"/>
              <w:jc w:val="left"/>
              <w:rPr>
                <w:rFonts w:eastAsiaTheme="minorEastAsia"/>
              </w:rPr>
            </w:pPr>
            <w:r>
              <w:t>考核</w:t>
            </w:r>
            <w:r>
              <w:rPr>
                <w:rFonts w:hint="eastAsia"/>
              </w:rPr>
              <w:t>人员</w:t>
            </w:r>
            <w:r>
              <w:t>签名：</w:t>
            </w:r>
            <w:r w:rsidR="00C04176">
              <w:rPr>
                <w:rFonts w:eastAsiaTheme="minorEastAsia" w:hint="eastAsia"/>
              </w:rPr>
              <w:t xml:space="preserve">                                         </w:t>
            </w:r>
            <w:r>
              <w:rPr>
                <w:rFonts w:hint="eastAsia"/>
              </w:rPr>
              <w:t xml:space="preserve"> 被考核单位代表签名</w:t>
            </w:r>
            <w:r>
              <w:rPr>
                <w:rFonts w:eastAsiaTheme="minorEastAsia" w:hint="eastAsia"/>
              </w:rPr>
              <w:t>：</w:t>
            </w:r>
          </w:p>
          <w:p w:rsidR="001615F0" w:rsidRDefault="001615F0">
            <w:pPr>
              <w:pStyle w:val="a3"/>
            </w:pPr>
          </w:p>
          <w:p w:rsidR="001615F0" w:rsidRDefault="001615F0"/>
          <w:p w:rsidR="001615F0" w:rsidRDefault="00811C6D" w:rsidP="00C04176">
            <w:pPr>
              <w:pStyle w:val="a3"/>
              <w:ind w:firstLineChars="3300" w:firstLine="7920"/>
              <w:jc w:val="left"/>
            </w:pPr>
            <w:r>
              <w:t>年</w:t>
            </w:r>
            <w:r w:rsidR="00C04176">
              <w:rPr>
                <w:rFonts w:eastAsiaTheme="minorEastAsia" w:hint="eastAsia"/>
              </w:rPr>
              <w:t xml:space="preserve">  </w:t>
            </w:r>
            <w:r>
              <w:t>月</w:t>
            </w:r>
            <w:r w:rsidR="00C04176">
              <w:rPr>
                <w:rFonts w:eastAsiaTheme="minorEastAsia" w:hint="eastAsia"/>
              </w:rPr>
              <w:t xml:space="preserve">  </w:t>
            </w:r>
            <w:r>
              <w:t>日</w:t>
            </w:r>
            <w:r w:rsidR="00C04176">
              <w:rPr>
                <w:rFonts w:eastAsiaTheme="minorEastAsia" w:hint="eastAsia"/>
              </w:rPr>
              <w:t xml:space="preserve">                                   </w:t>
            </w:r>
          </w:p>
        </w:tc>
      </w:tr>
      <w:tr w:rsidR="001615F0">
        <w:trPr>
          <w:trHeight w:val="483"/>
          <w:jc w:val="center"/>
        </w:trPr>
        <w:tc>
          <w:tcPr>
            <w:tcW w:w="1184" w:type="dxa"/>
          </w:tcPr>
          <w:p w:rsidR="001615F0" w:rsidRDefault="00811C6D">
            <w:pPr>
              <w:pStyle w:val="a3"/>
            </w:pPr>
            <w:r>
              <w:t>总分</w:t>
            </w:r>
          </w:p>
        </w:tc>
        <w:tc>
          <w:tcPr>
            <w:tcW w:w="13925" w:type="dxa"/>
            <w:gridSpan w:val="7"/>
          </w:tcPr>
          <w:p w:rsidR="001615F0" w:rsidRDefault="001615F0"/>
        </w:tc>
      </w:tr>
      <w:tr w:rsidR="001615F0">
        <w:trPr>
          <w:trHeight w:val="574"/>
          <w:jc w:val="center"/>
        </w:trPr>
        <w:tc>
          <w:tcPr>
            <w:tcW w:w="1184" w:type="dxa"/>
          </w:tcPr>
          <w:p w:rsidR="001615F0" w:rsidRDefault="00811C6D">
            <w:pPr>
              <w:pStyle w:val="a3"/>
            </w:pPr>
            <w:r>
              <w:t>考核等级</w:t>
            </w:r>
          </w:p>
        </w:tc>
        <w:tc>
          <w:tcPr>
            <w:tcW w:w="13925" w:type="dxa"/>
            <w:gridSpan w:val="7"/>
          </w:tcPr>
          <w:p w:rsidR="001615F0" w:rsidRDefault="001615F0"/>
        </w:tc>
      </w:tr>
    </w:tbl>
    <w:p w:rsidR="001615F0" w:rsidRDefault="00811C6D">
      <w:r>
        <w:t>备注：依据《江阴市养老机构运营管理考评办法》</w:t>
      </w:r>
      <w:r>
        <w:rPr>
          <w:rFonts w:hint="eastAsia"/>
        </w:rPr>
        <w:t>，</w:t>
      </w:r>
      <w:bookmarkStart w:id="50" w:name="OLE_LINK29"/>
      <w:bookmarkStart w:id="51" w:name="OLE_LINK32"/>
      <w:r>
        <w:rPr>
          <w:rFonts w:hint="eastAsia"/>
        </w:rPr>
        <w:t>考核细则或考评办法可根据每年考核情况或上级主管部门的反馈意见可酌情调整。如上级文件发生调整，考核表也可相应调整。</w:t>
      </w:r>
    </w:p>
    <w:bookmarkEnd w:id="50"/>
    <w:bookmarkEnd w:id="51"/>
    <w:p w:rsidR="001615F0" w:rsidRDefault="001615F0">
      <w:pPr>
        <w:sectPr w:rsidR="001615F0">
          <w:pgSz w:w="16838" w:h="11906" w:orient="landscape"/>
          <w:pgMar w:top="1440" w:right="1253" w:bottom="1287" w:left="1440" w:header="680" w:footer="992" w:gutter="0"/>
          <w:pgNumType w:fmt="numberInDash"/>
          <w:cols w:space="720"/>
          <w:docGrid w:linePitch="312"/>
        </w:sectPr>
      </w:pPr>
    </w:p>
    <w:p w:rsidR="001615F0" w:rsidRDefault="00811C6D">
      <w:pPr>
        <w:pStyle w:val="a6"/>
        <w:ind w:left="480"/>
      </w:pPr>
      <w:r>
        <w:rPr>
          <w:rFonts w:hint="eastAsia"/>
        </w:rPr>
        <w:lastRenderedPageBreak/>
        <w:t>江阴市区域性老年人助餐中心运营评估表</w:t>
      </w:r>
    </w:p>
    <w:tbl>
      <w:tblPr>
        <w:tblW w:w="1017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tblPr>
      <w:tblGrid>
        <w:gridCol w:w="1078"/>
        <w:gridCol w:w="1276"/>
        <w:gridCol w:w="3059"/>
        <w:gridCol w:w="1193"/>
        <w:gridCol w:w="2127"/>
        <w:gridCol w:w="746"/>
        <w:gridCol w:w="698"/>
      </w:tblGrid>
      <w:tr w:rsidR="001615F0">
        <w:trPr>
          <w:cantSplit/>
          <w:trHeight w:val="1368"/>
          <w:jc w:val="center"/>
        </w:trPr>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15F0" w:rsidRDefault="00811C6D">
            <w:pPr>
              <w:rPr>
                <w:snapToGrid w:val="0"/>
              </w:rPr>
            </w:pPr>
            <w:r>
              <w:rPr>
                <w:rFonts w:hint="eastAsia"/>
                <w:snapToGrid w:val="0"/>
              </w:rPr>
              <w:t>单位</w:t>
            </w:r>
          </w:p>
        </w:tc>
        <w:tc>
          <w:tcPr>
            <w:tcW w:w="9099" w:type="dxa"/>
            <w:gridSpan w:val="6"/>
            <w:tcBorders>
              <w:top w:val="single" w:sz="4" w:space="0" w:color="auto"/>
              <w:left w:val="single" w:sz="4" w:space="0" w:color="auto"/>
              <w:bottom w:val="single" w:sz="4" w:space="0" w:color="auto"/>
              <w:right w:val="single" w:sz="4" w:space="0" w:color="auto"/>
            </w:tcBorders>
            <w:tcMar>
              <w:left w:w="57" w:type="dxa"/>
              <w:right w:w="57" w:type="dxa"/>
            </w:tcMar>
          </w:tcPr>
          <w:p w:rsidR="001615F0" w:rsidRDefault="001615F0">
            <w:pPr>
              <w:rPr>
                <w:snapToGrid w:val="0"/>
              </w:rPr>
            </w:pPr>
          </w:p>
          <w:p w:rsidR="001615F0" w:rsidRDefault="00811C6D">
            <w:pPr>
              <w:rPr>
                <w:snapToGrid w:val="0"/>
              </w:rPr>
            </w:pPr>
            <w:r>
              <w:rPr>
                <w:snapToGrid w:val="0"/>
              </w:rPr>
              <w:t>___________</w:t>
            </w:r>
            <w:r>
              <w:rPr>
                <w:rFonts w:hint="eastAsia"/>
                <w:snapToGrid w:val="0"/>
              </w:rPr>
              <w:t>镇（街道）区域性老年人助餐中心</w:t>
            </w:r>
          </w:p>
          <w:p w:rsidR="001615F0" w:rsidRDefault="001615F0">
            <w:pPr>
              <w:rPr>
                <w:snapToGrid w:val="0"/>
              </w:rPr>
            </w:pPr>
          </w:p>
          <w:p w:rsidR="001615F0" w:rsidRDefault="00811C6D">
            <w:pPr>
              <w:rPr>
                <w:rFonts w:cs="宋体"/>
                <w:bCs/>
                <w:snapToGrid w:val="0"/>
              </w:rPr>
            </w:pPr>
            <w:r>
              <w:rPr>
                <w:rFonts w:hint="eastAsia"/>
              </w:rPr>
              <w:t>□集中就餐□送餐□公建公营□公建民营</w:t>
            </w:r>
          </w:p>
        </w:tc>
      </w:tr>
      <w:tr w:rsidR="001615F0">
        <w:trPr>
          <w:cantSplit/>
          <w:trHeight w:val="706"/>
          <w:jc w:val="center"/>
        </w:trPr>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15F0" w:rsidRDefault="00811C6D">
            <w:pPr>
              <w:rPr>
                <w:snapToGrid w:val="0"/>
              </w:rPr>
            </w:pPr>
            <w:r>
              <w:rPr>
                <w:rFonts w:hint="eastAsia"/>
                <w:snapToGrid w:val="0"/>
              </w:rPr>
              <w:t>地址</w:t>
            </w:r>
          </w:p>
        </w:tc>
        <w:tc>
          <w:tcPr>
            <w:tcW w:w="4335" w:type="dxa"/>
            <w:gridSpan w:val="2"/>
            <w:tcBorders>
              <w:top w:val="single" w:sz="4" w:space="0" w:color="auto"/>
              <w:left w:val="single" w:sz="4" w:space="0" w:color="auto"/>
              <w:bottom w:val="single" w:sz="4" w:space="0" w:color="auto"/>
              <w:right w:val="single" w:sz="4" w:space="0" w:color="auto"/>
            </w:tcBorders>
            <w:vAlign w:val="center"/>
          </w:tcPr>
          <w:p w:rsidR="001615F0" w:rsidRDefault="001615F0">
            <w:pPr>
              <w:rPr>
                <w:snapToGrid w:val="0"/>
              </w:rPr>
            </w:pPr>
          </w:p>
        </w:tc>
        <w:tc>
          <w:tcPr>
            <w:tcW w:w="1193" w:type="dxa"/>
            <w:tcBorders>
              <w:top w:val="single" w:sz="4" w:space="0" w:color="auto"/>
              <w:left w:val="single" w:sz="4" w:space="0" w:color="auto"/>
              <w:bottom w:val="single" w:sz="4" w:space="0" w:color="auto"/>
              <w:right w:val="single" w:sz="4" w:space="0" w:color="auto"/>
            </w:tcBorders>
            <w:vAlign w:val="center"/>
          </w:tcPr>
          <w:p w:rsidR="001615F0" w:rsidRDefault="00811C6D">
            <w:r>
              <w:rPr>
                <w:rFonts w:hint="eastAsia"/>
                <w:snapToGrid w:val="0"/>
              </w:rPr>
              <w:t>联系电话：</w:t>
            </w:r>
          </w:p>
        </w:tc>
        <w:tc>
          <w:tcPr>
            <w:tcW w:w="3571" w:type="dxa"/>
            <w:gridSpan w:val="3"/>
            <w:tcBorders>
              <w:top w:val="single" w:sz="4" w:space="0" w:color="auto"/>
              <w:left w:val="single" w:sz="4" w:space="0" w:color="auto"/>
              <w:bottom w:val="single" w:sz="4" w:space="0" w:color="auto"/>
              <w:right w:val="single" w:sz="4" w:space="0" w:color="auto"/>
            </w:tcBorders>
            <w:vAlign w:val="center"/>
          </w:tcPr>
          <w:p w:rsidR="001615F0" w:rsidRDefault="001615F0">
            <w:pPr>
              <w:rPr>
                <w:snapToGrid w:val="0"/>
              </w:rPr>
            </w:pPr>
          </w:p>
        </w:tc>
      </w:tr>
      <w:tr w:rsidR="001615F0">
        <w:trPr>
          <w:cantSplit/>
          <w:trHeight w:val="688"/>
          <w:jc w:val="center"/>
        </w:trPr>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15F0" w:rsidRDefault="00811C6D">
            <w:pPr>
              <w:rPr>
                <w:snapToGrid w:val="0"/>
              </w:rPr>
            </w:pPr>
            <w:r>
              <w:rPr>
                <w:rFonts w:hint="eastAsia"/>
                <w:snapToGrid w:val="0"/>
              </w:rPr>
              <w:t>法人</w:t>
            </w:r>
          </w:p>
        </w:tc>
        <w:tc>
          <w:tcPr>
            <w:tcW w:w="4335" w:type="dxa"/>
            <w:gridSpan w:val="2"/>
            <w:tcBorders>
              <w:top w:val="single" w:sz="4" w:space="0" w:color="auto"/>
              <w:left w:val="single" w:sz="4" w:space="0" w:color="auto"/>
              <w:bottom w:val="single" w:sz="4" w:space="0" w:color="auto"/>
              <w:right w:val="single" w:sz="4" w:space="0" w:color="auto"/>
            </w:tcBorders>
            <w:vAlign w:val="center"/>
          </w:tcPr>
          <w:p w:rsidR="001615F0" w:rsidRDefault="001615F0">
            <w:pPr>
              <w:rPr>
                <w:snapToGrid w:val="0"/>
              </w:rPr>
            </w:pPr>
          </w:p>
        </w:tc>
        <w:tc>
          <w:tcPr>
            <w:tcW w:w="1193" w:type="dxa"/>
            <w:tcBorders>
              <w:top w:val="single" w:sz="4" w:space="0" w:color="auto"/>
              <w:left w:val="single" w:sz="4" w:space="0" w:color="auto"/>
              <w:bottom w:val="single" w:sz="4" w:space="0" w:color="auto"/>
              <w:right w:val="single" w:sz="4" w:space="0" w:color="auto"/>
            </w:tcBorders>
            <w:vAlign w:val="center"/>
          </w:tcPr>
          <w:p w:rsidR="001615F0" w:rsidRDefault="00811C6D">
            <w:r>
              <w:rPr>
                <w:rFonts w:hint="eastAsia"/>
                <w:snapToGrid w:val="0"/>
              </w:rPr>
              <w:t>负责人</w:t>
            </w:r>
          </w:p>
        </w:tc>
        <w:tc>
          <w:tcPr>
            <w:tcW w:w="3571" w:type="dxa"/>
            <w:gridSpan w:val="3"/>
            <w:tcBorders>
              <w:top w:val="single" w:sz="4" w:space="0" w:color="auto"/>
              <w:left w:val="single" w:sz="4" w:space="0" w:color="auto"/>
              <w:bottom w:val="single" w:sz="4" w:space="0" w:color="auto"/>
              <w:right w:val="single" w:sz="4" w:space="0" w:color="auto"/>
            </w:tcBorders>
            <w:vAlign w:val="center"/>
          </w:tcPr>
          <w:p w:rsidR="001615F0" w:rsidRDefault="001615F0">
            <w:pPr>
              <w:rPr>
                <w:snapToGrid w:val="0"/>
              </w:rPr>
            </w:pPr>
          </w:p>
        </w:tc>
      </w:tr>
      <w:tr w:rsidR="001615F0">
        <w:trPr>
          <w:cantSplit/>
          <w:trHeight w:val="712"/>
          <w:jc w:val="center"/>
        </w:trPr>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15F0" w:rsidRDefault="00811C6D">
            <w:pPr>
              <w:rPr>
                <w:snapToGrid w:val="0"/>
              </w:rPr>
            </w:pPr>
            <w:r>
              <w:rPr>
                <w:rFonts w:hint="eastAsia"/>
                <w:snapToGrid w:val="0"/>
              </w:rPr>
              <w:t>项目</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15F0" w:rsidRDefault="00811C6D">
            <w:pPr>
              <w:rPr>
                <w:snapToGrid w:val="0"/>
              </w:rPr>
            </w:pPr>
            <w:r>
              <w:rPr>
                <w:rFonts w:hint="eastAsia"/>
                <w:snapToGrid w:val="0"/>
              </w:rPr>
              <w:t>考评内容</w:t>
            </w:r>
          </w:p>
        </w:tc>
        <w:tc>
          <w:tcPr>
            <w:tcW w:w="425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15F0" w:rsidRDefault="00811C6D">
            <w:pPr>
              <w:rPr>
                <w:snapToGrid w:val="0"/>
              </w:rPr>
            </w:pPr>
            <w:r>
              <w:rPr>
                <w:rFonts w:hint="eastAsia"/>
                <w:snapToGrid w:val="0"/>
              </w:rPr>
              <w:t>具体要求</w:t>
            </w:r>
          </w:p>
        </w:tc>
        <w:tc>
          <w:tcPr>
            <w:tcW w:w="21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15F0" w:rsidRDefault="00811C6D">
            <w:pPr>
              <w:rPr>
                <w:snapToGrid w:val="0"/>
              </w:rPr>
            </w:pPr>
            <w:r>
              <w:rPr>
                <w:rFonts w:hint="eastAsia"/>
                <w:snapToGrid w:val="0"/>
              </w:rPr>
              <w:t>考核方式</w:t>
            </w:r>
          </w:p>
        </w:tc>
        <w:tc>
          <w:tcPr>
            <w:tcW w:w="7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15F0" w:rsidRDefault="00811C6D">
            <w:pPr>
              <w:rPr>
                <w:snapToGrid w:val="0"/>
              </w:rPr>
            </w:pPr>
            <w:r>
              <w:rPr>
                <w:rFonts w:hint="eastAsia"/>
                <w:snapToGrid w:val="0"/>
              </w:rPr>
              <w:t>分值</w:t>
            </w:r>
          </w:p>
        </w:tc>
        <w:tc>
          <w:tcPr>
            <w:tcW w:w="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615F0" w:rsidRDefault="00811C6D">
            <w:pPr>
              <w:rPr>
                <w:snapToGrid w:val="0"/>
              </w:rPr>
            </w:pPr>
            <w:r>
              <w:rPr>
                <w:rFonts w:hint="eastAsia"/>
                <w:snapToGrid w:val="0"/>
              </w:rPr>
              <w:t>得分</w:t>
            </w:r>
          </w:p>
        </w:tc>
      </w:tr>
      <w:tr w:rsidR="001615F0">
        <w:trPr>
          <w:cantSplit/>
          <w:trHeight w:val="746"/>
          <w:jc w:val="center"/>
        </w:trPr>
        <w:tc>
          <w:tcPr>
            <w:tcW w:w="1078" w:type="dxa"/>
            <w:tcBorders>
              <w:top w:val="single" w:sz="4" w:space="0" w:color="auto"/>
            </w:tcBorders>
            <w:tcMar>
              <w:left w:w="57" w:type="dxa"/>
              <w:right w:w="57" w:type="dxa"/>
            </w:tcMar>
            <w:vAlign w:val="center"/>
          </w:tcPr>
          <w:p w:rsidR="001615F0" w:rsidRDefault="00811C6D">
            <w:pPr>
              <w:rPr>
                <w:snapToGrid w:val="0"/>
              </w:rPr>
            </w:pPr>
            <w:r>
              <w:rPr>
                <w:rFonts w:hint="eastAsia"/>
                <w:snapToGrid w:val="0"/>
              </w:rPr>
              <w:t>资质要求（</w:t>
            </w:r>
            <w:r>
              <w:rPr>
                <w:rFonts w:hint="eastAsia"/>
                <w:snapToGrid w:val="0"/>
              </w:rPr>
              <w:t>2</w:t>
            </w:r>
            <w:r>
              <w:rPr>
                <w:rFonts w:hint="eastAsia"/>
                <w:snapToGrid w:val="0"/>
              </w:rPr>
              <w:t>分）</w:t>
            </w:r>
          </w:p>
        </w:tc>
        <w:tc>
          <w:tcPr>
            <w:tcW w:w="1276" w:type="dxa"/>
            <w:tcBorders>
              <w:top w:val="single" w:sz="4" w:space="0" w:color="auto"/>
            </w:tcBorders>
            <w:tcMar>
              <w:left w:w="57" w:type="dxa"/>
              <w:right w:w="57" w:type="dxa"/>
            </w:tcMar>
            <w:vAlign w:val="center"/>
          </w:tcPr>
          <w:p w:rsidR="001615F0" w:rsidRDefault="00811C6D">
            <w:pPr>
              <w:rPr>
                <w:snapToGrid w:val="0"/>
              </w:rPr>
            </w:pPr>
            <w:r>
              <w:rPr>
                <w:rFonts w:hint="eastAsia"/>
                <w:snapToGrid w:val="0"/>
              </w:rPr>
              <w:t>营业执照执业许可</w:t>
            </w:r>
          </w:p>
        </w:tc>
        <w:tc>
          <w:tcPr>
            <w:tcW w:w="4252" w:type="dxa"/>
            <w:gridSpan w:val="2"/>
            <w:tcBorders>
              <w:top w:val="single" w:sz="4" w:space="0" w:color="auto"/>
              <w:right w:val="single" w:sz="4" w:space="0" w:color="auto"/>
            </w:tcBorders>
            <w:tcMar>
              <w:left w:w="57" w:type="dxa"/>
              <w:right w:w="57" w:type="dxa"/>
            </w:tcMar>
            <w:vAlign w:val="center"/>
          </w:tcPr>
          <w:p w:rsidR="001615F0" w:rsidRDefault="00811C6D">
            <w:pPr>
              <w:rPr>
                <w:snapToGrid w:val="0"/>
              </w:rPr>
            </w:pPr>
            <w:r>
              <w:rPr>
                <w:rFonts w:hint="eastAsia"/>
                <w:snapToGrid w:val="0"/>
              </w:rPr>
              <w:t>有效的营业执照、食品经营许可等证件</w:t>
            </w:r>
          </w:p>
        </w:tc>
        <w:tc>
          <w:tcPr>
            <w:tcW w:w="2127" w:type="dxa"/>
            <w:tcBorders>
              <w:top w:val="single" w:sz="4" w:space="0" w:color="auto"/>
              <w:right w:val="single" w:sz="4" w:space="0" w:color="auto"/>
            </w:tcBorders>
            <w:vAlign w:val="center"/>
          </w:tcPr>
          <w:p w:rsidR="001615F0" w:rsidRDefault="00811C6D">
            <w:pPr>
              <w:rPr>
                <w:snapToGrid w:val="0"/>
              </w:rPr>
            </w:pPr>
            <w:r>
              <w:rPr>
                <w:rFonts w:hint="eastAsia"/>
                <w:snapToGrid w:val="0"/>
              </w:rPr>
              <w:t>有效的营业执照和相关证件等</w:t>
            </w:r>
          </w:p>
        </w:tc>
        <w:tc>
          <w:tcPr>
            <w:tcW w:w="746" w:type="dxa"/>
            <w:tcBorders>
              <w:top w:val="single" w:sz="4" w:space="0" w:color="auto"/>
              <w:left w:val="single" w:sz="4" w:space="0" w:color="auto"/>
              <w:right w:val="single" w:sz="4" w:space="0" w:color="auto"/>
            </w:tcBorders>
            <w:vAlign w:val="center"/>
          </w:tcPr>
          <w:p w:rsidR="001615F0" w:rsidRDefault="00811C6D">
            <w:pPr>
              <w:rPr>
                <w:snapToGrid w:val="0"/>
              </w:rPr>
            </w:pPr>
            <w:r>
              <w:rPr>
                <w:rFonts w:hint="eastAsia"/>
                <w:snapToGrid w:val="0"/>
              </w:rPr>
              <w:t>2</w:t>
            </w:r>
          </w:p>
        </w:tc>
        <w:tc>
          <w:tcPr>
            <w:tcW w:w="698" w:type="dxa"/>
            <w:tcBorders>
              <w:top w:val="single" w:sz="4" w:space="0" w:color="auto"/>
            </w:tcBorders>
            <w:tcMar>
              <w:left w:w="57" w:type="dxa"/>
              <w:right w:w="57" w:type="dxa"/>
            </w:tcMar>
            <w:vAlign w:val="center"/>
          </w:tcPr>
          <w:p w:rsidR="001615F0" w:rsidRDefault="001615F0">
            <w:pPr>
              <w:rPr>
                <w:snapToGrid w:val="0"/>
              </w:rPr>
            </w:pPr>
          </w:p>
        </w:tc>
      </w:tr>
      <w:tr w:rsidR="001615F0">
        <w:trPr>
          <w:cantSplit/>
          <w:trHeight w:val="2305"/>
          <w:jc w:val="center"/>
        </w:trPr>
        <w:tc>
          <w:tcPr>
            <w:tcW w:w="1078" w:type="dxa"/>
            <w:vMerge w:val="restart"/>
            <w:tcBorders>
              <w:top w:val="single" w:sz="4" w:space="0" w:color="auto"/>
            </w:tcBorders>
            <w:tcMar>
              <w:left w:w="57" w:type="dxa"/>
              <w:right w:w="57" w:type="dxa"/>
            </w:tcMar>
            <w:vAlign w:val="center"/>
          </w:tcPr>
          <w:p w:rsidR="001615F0" w:rsidRDefault="00811C6D">
            <w:pPr>
              <w:rPr>
                <w:snapToGrid w:val="0"/>
              </w:rPr>
            </w:pPr>
            <w:r>
              <w:rPr>
                <w:rFonts w:hint="eastAsia"/>
                <w:snapToGrid w:val="0"/>
              </w:rPr>
              <w:t>环境卫生（</w:t>
            </w:r>
            <w:r>
              <w:rPr>
                <w:rFonts w:hint="eastAsia"/>
                <w:snapToGrid w:val="0"/>
              </w:rPr>
              <w:t>21</w:t>
            </w:r>
            <w:r>
              <w:rPr>
                <w:rFonts w:hint="eastAsia"/>
                <w:snapToGrid w:val="0"/>
              </w:rPr>
              <w:t>分）</w:t>
            </w:r>
          </w:p>
        </w:tc>
        <w:tc>
          <w:tcPr>
            <w:tcW w:w="1276" w:type="dxa"/>
            <w:tcBorders>
              <w:top w:val="single" w:sz="4" w:space="0" w:color="auto"/>
            </w:tcBorders>
            <w:tcMar>
              <w:left w:w="57" w:type="dxa"/>
              <w:right w:w="57" w:type="dxa"/>
            </w:tcMar>
            <w:vAlign w:val="center"/>
          </w:tcPr>
          <w:p w:rsidR="001615F0" w:rsidRDefault="00811C6D">
            <w:pPr>
              <w:rPr>
                <w:snapToGrid w:val="0"/>
              </w:rPr>
            </w:pPr>
            <w:r>
              <w:rPr>
                <w:rFonts w:hint="eastAsia"/>
                <w:snapToGrid w:val="0"/>
              </w:rPr>
              <w:t>室内环境</w:t>
            </w:r>
          </w:p>
        </w:tc>
        <w:tc>
          <w:tcPr>
            <w:tcW w:w="4252" w:type="dxa"/>
            <w:gridSpan w:val="2"/>
            <w:tcBorders>
              <w:top w:val="single" w:sz="4" w:space="0" w:color="auto"/>
              <w:right w:val="single" w:sz="4" w:space="0" w:color="auto"/>
            </w:tcBorders>
            <w:tcMar>
              <w:left w:w="57" w:type="dxa"/>
              <w:right w:w="57" w:type="dxa"/>
            </w:tcMar>
            <w:vAlign w:val="center"/>
          </w:tcPr>
          <w:p w:rsidR="001615F0" w:rsidRDefault="00811C6D">
            <w:pPr>
              <w:rPr>
                <w:snapToGrid w:val="0"/>
              </w:rPr>
            </w:pPr>
            <w:r>
              <w:rPr>
                <w:rFonts w:hint="eastAsia"/>
                <w:snapToGrid w:val="0"/>
              </w:rPr>
              <w:t>提供送餐的场所功能区分清晰，用餐环境整洁卫生，布局合理（</w:t>
            </w:r>
            <w:r>
              <w:rPr>
                <w:rFonts w:hint="eastAsia"/>
                <w:snapToGrid w:val="0"/>
              </w:rPr>
              <w:t>3</w:t>
            </w:r>
            <w:r>
              <w:rPr>
                <w:rFonts w:hint="eastAsia"/>
                <w:snapToGrid w:val="0"/>
              </w:rPr>
              <w:t>分）；集中就餐的场所应能容纳</w:t>
            </w:r>
            <w:r>
              <w:rPr>
                <w:rFonts w:hint="eastAsia"/>
                <w:snapToGrid w:val="0"/>
              </w:rPr>
              <w:t>30</w:t>
            </w:r>
            <w:r>
              <w:rPr>
                <w:rFonts w:hint="eastAsia"/>
                <w:snapToGrid w:val="0"/>
              </w:rPr>
              <w:t>人以上老年人同时就餐，有适合老年人就餐桌椅和餐具（</w:t>
            </w:r>
            <w:r>
              <w:rPr>
                <w:rFonts w:hint="eastAsia"/>
                <w:snapToGrid w:val="0"/>
              </w:rPr>
              <w:t>3</w:t>
            </w:r>
            <w:r>
              <w:rPr>
                <w:rFonts w:hint="eastAsia"/>
                <w:snapToGrid w:val="0"/>
              </w:rPr>
              <w:t>分）。厨房设施设备齐全，保持清洁，物品摆放整齐，地面无积水，无杂物堆积。（</w:t>
            </w:r>
            <w:r>
              <w:rPr>
                <w:rFonts w:hint="eastAsia"/>
                <w:snapToGrid w:val="0"/>
              </w:rPr>
              <w:t>3</w:t>
            </w:r>
            <w:r>
              <w:rPr>
                <w:rFonts w:hint="eastAsia"/>
                <w:snapToGrid w:val="0"/>
              </w:rPr>
              <w:t>分）。</w:t>
            </w:r>
          </w:p>
        </w:tc>
        <w:tc>
          <w:tcPr>
            <w:tcW w:w="2127" w:type="dxa"/>
            <w:tcBorders>
              <w:top w:val="single" w:sz="4" w:space="0" w:color="auto"/>
              <w:right w:val="single" w:sz="4" w:space="0" w:color="auto"/>
            </w:tcBorders>
          </w:tcPr>
          <w:p w:rsidR="001615F0" w:rsidRDefault="00811C6D">
            <w:pPr>
              <w:rPr>
                <w:snapToGrid w:val="0"/>
              </w:rPr>
            </w:pPr>
            <w:r>
              <w:rPr>
                <w:rFonts w:hint="eastAsia"/>
                <w:snapToGrid w:val="0"/>
              </w:rPr>
              <w:t>合理功能分区，实地有明确功能分区的指示标识；满足</w:t>
            </w:r>
            <w:r>
              <w:rPr>
                <w:rFonts w:hint="eastAsia"/>
                <w:snapToGrid w:val="0"/>
              </w:rPr>
              <w:t>30</w:t>
            </w:r>
            <w:r>
              <w:rPr>
                <w:rFonts w:hint="eastAsia"/>
                <w:snapToGrid w:val="0"/>
              </w:rPr>
              <w:t>人以上老年人集中用餐的桌椅及餐具。有环境消杀，餐具消杀记录。（实地核实）</w:t>
            </w:r>
          </w:p>
        </w:tc>
        <w:tc>
          <w:tcPr>
            <w:tcW w:w="746" w:type="dxa"/>
            <w:tcBorders>
              <w:top w:val="single" w:sz="4" w:space="0" w:color="auto"/>
              <w:left w:val="single" w:sz="4" w:space="0" w:color="auto"/>
              <w:right w:val="single" w:sz="4" w:space="0" w:color="auto"/>
            </w:tcBorders>
            <w:vAlign w:val="center"/>
          </w:tcPr>
          <w:p w:rsidR="001615F0" w:rsidRDefault="00811C6D">
            <w:pPr>
              <w:rPr>
                <w:snapToGrid w:val="0"/>
              </w:rPr>
            </w:pPr>
            <w:r>
              <w:rPr>
                <w:rFonts w:hint="eastAsia"/>
                <w:snapToGrid w:val="0"/>
              </w:rPr>
              <w:t>9</w:t>
            </w:r>
          </w:p>
        </w:tc>
        <w:tc>
          <w:tcPr>
            <w:tcW w:w="698" w:type="dxa"/>
            <w:tcBorders>
              <w:top w:val="single" w:sz="4" w:space="0" w:color="auto"/>
            </w:tcBorders>
            <w:tcMar>
              <w:left w:w="57" w:type="dxa"/>
              <w:right w:w="57" w:type="dxa"/>
            </w:tcMar>
            <w:vAlign w:val="center"/>
          </w:tcPr>
          <w:p w:rsidR="001615F0" w:rsidRDefault="001615F0">
            <w:pPr>
              <w:rPr>
                <w:snapToGrid w:val="0"/>
              </w:rPr>
            </w:pPr>
          </w:p>
        </w:tc>
      </w:tr>
      <w:tr w:rsidR="001615F0">
        <w:trPr>
          <w:cantSplit/>
          <w:trHeight w:val="821"/>
          <w:jc w:val="center"/>
        </w:trPr>
        <w:tc>
          <w:tcPr>
            <w:tcW w:w="1078" w:type="dxa"/>
            <w:vMerge/>
            <w:tcMar>
              <w:left w:w="57" w:type="dxa"/>
              <w:right w:w="57" w:type="dxa"/>
            </w:tcMar>
            <w:vAlign w:val="center"/>
          </w:tcPr>
          <w:p w:rsidR="001615F0" w:rsidRDefault="001615F0">
            <w:pPr>
              <w:rPr>
                <w:snapToGrid w:val="0"/>
              </w:rPr>
            </w:pPr>
          </w:p>
        </w:tc>
        <w:tc>
          <w:tcPr>
            <w:tcW w:w="1276" w:type="dxa"/>
            <w:tcMar>
              <w:left w:w="57" w:type="dxa"/>
              <w:right w:w="57" w:type="dxa"/>
            </w:tcMar>
            <w:vAlign w:val="center"/>
          </w:tcPr>
          <w:p w:rsidR="001615F0" w:rsidRDefault="00811C6D">
            <w:pPr>
              <w:rPr>
                <w:snapToGrid w:val="0"/>
              </w:rPr>
            </w:pPr>
            <w:r>
              <w:rPr>
                <w:rFonts w:hint="eastAsia"/>
                <w:snapToGrid w:val="0"/>
              </w:rPr>
              <w:t>功能设备</w:t>
            </w:r>
          </w:p>
        </w:tc>
        <w:tc>
          <w:tcPr>
            <w:tcW w:w="4252" w:type="dxa"/>
            <w:gridSpan w:val="2"/>
            <w:tcBorders>
              <w:right w:val="single" w:sz="4" w:space="0" w:color="auto"/>
            </w:tcBorders>
            <w:tcMar>
              <w:left w:w="57" w:type="dxa"/>
              <w:right w:w="57" w:type="dxa"/>
            </w:tcMar>
            <w:vAlign w:val="center"/>
          </w:tcPr>
          <w:p w:rsidR="001615F0" w:rsidRDefault="00811C6D">
            <w:pPr>
              <w:rPr>
                <w:snapToGrid w:val="0"/>
              </w:rPr>
            </w:pPr>
            <w:r>
              <w:rPr>
                <w:rFonts w:hint="eastAsia"/>
                <w:snapToGrid w:val="0"/>
              </w:rPr>
              <w:t>厨房有与功能相配套的食品保温设施（</w:t>
            </w:r>
            <w:r>
              <w:rPr>
                <w:rFonts w:hint="eastAsia"/>
                <w:snapToGrid w:val="0"/>
              </w:rPr>
              <w:t>2</w:t>
            </w:r>
            <w:r>
              <w:rPr>
                <w:rFonts w:hint="eastAsia"/>
                <w:snapToGrid w:val="0"/>
              </w:rPr>
              <w:t>分）；消毒柜等基础设施（</w:t>
            </w:r>
            <w:r>
              <w:rPr>
                <w:rFonts w:hint="eastAsia"/>
                <w:snapToGrid w:val="0"/>
              </w:rPr>
              <w:t>3</w:t>
            </w:r>
            <w:r>
              <w:rPr>
                <w:rFonts w:hint="eastAsia"/>
                <w:snapToGrid w:val="0"/>
              </w:rPr>
              <w:t>分）。</w:t>
            </w:r>
          </w:p>
        </w:tc>
        <w:tc>
          <w:tcPr>
            <w:tcW w:w="2127" w:type="dxa"/>
            <w:tcBorders>
              <w:right w:val="single" w:sz="4" w:space="0" w:color="auto"/>
            </w:tcBorders>
          </w:tcPr>
          <w:p w:rsidR="001615F0" w:rsidRDefault="00811C6D">
            <w:pPr>
              <w:rPr>
                <w:snapToGrid w:val="0"/>
              </w:rPr>
            </w:pPr>
            <w:r>
              <w:rPr>
                <w:rFonts w:hint="eastAsia"/>
                <w:snapToGrid w:val="0"/>
              </w:rPr>
              <w:t>提供相应图片</w:t>
            </w:r>
          </w:p>
          <w:p w:rsidR="001615F0" w:rsidRDefault="00811C6D">
            <w:pPr>
              <w:rPr>
                <w:snapToGrid w:val="0"/>
              </w:rPr>
            </w:pPr>
            <w:r>
              <w:rPr>
                <w:rFonts w:hint="eastAsia"/>
                <w:snapToGrid w:val="0"/>
              </w:rPr>
              <w:t>（实地核实）</w:t>
            </w:r>
          </w:p>
        </w:tc>
        <w:tc>
          <w:tcPr>
            <w:tcW w:w="746" w:type="dxa"/>
            <w:tcBorders>
              <w:left w:val="single" w:sz="4" w:space="0" w:color="auto"/>
              <w:right w:val="single" w:sz="4" w:space="0" w:color="auto"/>
            </w:tcBorders>
            <w:vAlign w:val="center"/>
          </w:tcPr>
          <w:p w:rsidR="001615F0" w:rsidRDefault="00811C6D">
            <w:pPr>
              <w:rPr>
                <w:snapToGrid w:val="0"/>
              </w:rPr>
            </w:pPr>
            <w:r>
              <w:rPr>
                <w:rFonts w:hint="eastAsia"/>
                <w:snapToGrid w:val="0"/>
              </w:rPr>
              <w:t>5</w:t>
            </w:r>
          </w:p>
        </w:tc>
        <w:tc>
          <w:tcPr>
            <w:tcW w:w="698" w:type="dxa"/>
            <w:tcMar>
              <w:left w:w="57" w:type="dxa"/>
              <w:right w:w="57" w:type="dxa"/>
            </w:tcMar>
            <w:vAlign w:val="center"/>
          </w:tcPr>
          <w:p w:rsidR="001615F0" w:rsidRDefault="001615F0">
            <w:pPr>
              <w:rPr>
                <w:snapToGrid w:val="0"/>
              </w:rPr>
            </w:pPr>
          </w:p>
        </w:tc>
      </w:tr>
      <w:tr w:rsidR="001615F0">
        <w:trPr>
          <w:cantSplit/>
          <w:trHeight w:val="1683"/>
          <w:jc w:val="center"/>
        </w:trPr>
        <w:tc>
          <w:tcPr>
            <w:tcW w:w="1078" w:type="dxa"/>
            <w:vMerge/>
            <w:tcMar>
              <w:left w:w="57" w:type="dxa"/>
              <w:right w:w="57" w:type="dxa"/>
            </w:tcMar>
            <w:vAlign w:val="center"/>
          </w:tcPr>
          <w:p w:rsidR="001615F0" w:rsidRDefault="001615F0">
            <w:pPr>
              <w:rPr>
                <w:snapToGrid w:val="0"/>
              </w:rPr>
            </w:pPr>
          </w:p>
        </w:tc>
        <w:tc>
          <w:tcPr>
            <w:tcW w:w="1276" w:type="dxa"/>
            <w:tcMar>
              <w:left w:w="57" w:type="dxa"/>
              <w:right w:w="57" w:type="dxa"/>
            </w:tcMar>
            <w:vAlign w:val="center"/>
          </w:tcPr>
          <w:p w:rsidR="001615F0" w:rsidRDefault="00811C6D">
            <w:pPr>
              <w:rPr>
                <w:snapToGrid w:val="0"/>
              </w:rPr>
            </w:pPr>
            <w:r>
              <w:rPr>
                <w:rFonts w:hint="eastAsia"/>
                <w:snapToGrid w:val="0"/>
              </w:rPr>
              <w:t>食品安全</w:t>
            </w:r>
          </w:p>
        </w:tc>
        <w:tc>
          <w:tcPr>
            <w:tcW w:w="4252" w:type="dxa"/>
            <w:gridSpan w:val="2"/>
            <w:tcBorders>
              <w:right w:val="single" w:sz="4" w:space="0" w:color="auto"/>
            </w:tcBorders>
            <w:tcMar>
              <w:left w:w="57" w:type="dxa"/>
              <w:right w:w="57" w:type="dxa"/>
            </w:tcMar>
            <w:vAlign w:val="center"/>
          </w:tcPr>
          <w:p w:rsidR="001615F0" w:rsidRDefault="00811C6D">
            <w:r>
              <w:rPr>
                <w:rFonts w:hint="eastAsia"/>
              </w:rPr>
              <w:t>严格执行食品安全法规，加强内部管理，遵守行业主管部门的食品卫生要求，食品存储环境干燥通风（</w:t>
            </w:r>
            <w:r>
              <w:rPr>
                <w:rFonts w:hint="eastAsia"/>
              </w:rPr>
              <w:t>2</w:t>
            </w:r>
            <w:r>
              <w:rPr>
                <w:rFonts w:hint="eastAsia"/>
              </w:rPr>
              <w:t>分）。膳食加工原料存放得当（</w:t>
            </w:r>
            <w:r>
              <w:rPr>
                <w:rFonts w:hint="eastAsia"/>
              </w:rPr>
              <w:t>2</w:t>
            </w:r>
            <w:r>
              <w:rPr>
                <w:rFonts w:hint="eastAsia"/>
              </w:rPr>
              <w:t>分）。做到食品留样（</w:t>
            </w:r>
            <w:r>
              <w:rPr>
                <w:rFonts w:hint="eastAsia"/>
              </w:rPr>
              <w:t>3</w:t>
            </w:r>
            <w:r>
              <w:rPr>
                <w:rFonts w:hint="eastAsia"/>
              </w:rPr>
              <w:t>分）。</w:t>
            </w:r>
          </w:p>
        </w:tc>
        <w:tc>
          <w:tcPr>
            <w:tcW w:w="2127" w:type="dxa"/>
            <w:tcBorders>
              <w:right w:val="single" w:sz="4" w:space="0" w:color="auto"/>
            </w:tcBorders>
            <w:vAlign w:val="center"/>
          </w:tcPr>
          <w:p w:rsidR="001615F0" w:rsidRDefault="00811C6D">
            <w:pPr>
              <w:rPr>
                <w:snapToGrid w:val="0"/>
              </w:rPr>
            </w:pPr>
            <w:r>
              <w:rPr>
                <w:rFonts w:hint="eastAsia"/>
                <w:snapToGrid w:val="0"/>
              </w:rPr>
              <w:t>提供食品安全管理的流程、制度和应急预案</w:t>
            </w:r>
          </w:p>
          <w:p w:rsidR="001615F0" w:rsidRDefault="00811C6D">
            <w:pPr>
              <w:rPr>
                <w:snapToGrid w:val="0"/>
              </w:rPr>
            </w:pPr>
            <w:r>
              <w:rPr>
                <w:rFonts w:hint="eastAsia"/>
                <w:snapToGrid w:val="0"/>
              </w:rPr>
              <w:t>（实地核实）</w:t>
            </w:r>
          </w:p>
        </w:tc>
        <w:tc>
          <w:tcPr>
            <w:tcW w:w="746" w:type="dxa"/>
            <w:tcBorders>
              <w:left w:val="single" w:sz="4" w:space="0" w:color="auto"/>
              <w:right w:val="single" w:sz="4" w:space="0" w:color="auto"/>
            </w:tcBorders>
            <w:vAlign w:val="center"/>
          </w:tcPr>
          <w:p w:rsidR="001615F0" w:rsidRDefault="00811C6D">
            <w:pPr>
              <w:rPr>
                <w:snapToGrid w:val="0"/>
              </w:rPr>
            </w:pPr>
            <w:r>
              <w:rPr>
                <w:rFonts w:hint="eastAsia"/>
                <w:snapToGrid w:val="0"/>
              </w:rPr>
              <w:t>7</w:t>
            </w:r>
          </w:p>
        </w:tc>
        <w:tc>
          <w:tcPr>
            <w:tcW w:w="698" w:type="dxa"/>
            <w:tcMar>
              <w:left w:w="57" w:type="dxa"/>
              <w:right w:w="57" w:type="dxa"/>
            </w:tcMar>
            <w:vAlign w:val="center"/>
          </w:tcPr>
          <w:p w:rsidR="001615F0" w:rsidRDefault="001615F0">
            <w:pPr>
              <w:rPr>
                <w:snapToGrid w:val="0"/>
              </w:rPr>
            </w:pPr>
          </w:p>
        </w:tc>
      </w:tr>
      <w:tr w:rsidR="001615F0">
        <w:trPr>
          <w:cantSplit/>
          <w:trHeight w:val="1409"/>
          <w:jc w:val="center"/>
        </w:trPr>
        <w:tc>
          <w:tcPr>
            <w:tcW w:w="1078" w:type="dxa"/>
            <w:vMerge w:val="restart"/>
            <w:tcMar>
              <w:left w:w="57" w:type="dxa"/>
              <w:right w:w="57" w:type="dxa"/>
            </w:tcMar>
            <w:vAlign w:val="center"/>
          </w:tcPr>
          <w:p w:rsidR="001615F0" w:rsidRDefault="00811C6D">
            <w:pPr>
              <w:rPr>
                <w:snapToGrid w:val="0"/>
              </w:rPr>
            </w:pPr>
            <w:r>
              <w:rPr>
                <w:rFonts w:hint="eastAsia"/>
                <w:snapToGrid w:val="0"/>
              </w:rPr>
              <w:t>队伍建设（</w:t>
            </w:r>
            <w:r>
              <w:rPr>
                <w:rFonts w:hint="eastAsia"/>
                <w:snapToGrid w:val="0"/>
              </w:rPr>
              <w:t>23</w:t>
            </w:r>
            <w:r>
              <w:rPr>
                <w:rFonts w:hint="eastAsia"/>
                <w:snapToGrid w:val="0"/>
              </w:rPr>
              <w:t>分）</w:t>
            </w:r>
          </w:p>
        </w:tc>
        <w:tc>
          <w:tcPr>
            <w:tcW w:w="1276" w:type="dxa"/>
            <w:tcMar>
              <w:left w:w="57" w:type="dxa"/>
              <w:right w:w="57" w:type="dxa"/>
            </w:tcMar>
            <w:vAlign w:val="center"/>
          </w:tcPr>
          <w:p w:rsidR="001615F0" w:rsidRDefault="00811C6D">
            <w:pPr>
              <w:rPr>
                <w:snapToGrid w:val="0"/>
              </w:rPr>
            </w:pPr>
            <w:r>
              <w:rPr>
                <w:rFonts w:hint="eastAsia"/>
                <w:snapToGrid w:val="0"/>
              </w:rPr>
              <w:t>管理人员</w:t>
            </w:r>
          </w:p>
        </w:tc>
        <w:tc>
          <w:tcPr>
            <w:tcW w:w="4252" w:type="dxa"/>
            <w:gridSpan w:val="2"/>
            <w:tcBorders>
              <w:right w:val="single" w:sz="4" w:space="0" w:color="auto"/>
            </w:tcBorders>
            <w:tcMar>
              <w:left w:w="57" w:type="dxa"/>
              <w:right w:w="57" w:type="dxa"/>
            </w:tcMar>
            <w:vAlign w:val="center"/>
          </w:tcPr>
          <w:p w:rsidR="001615F0" w:rsidRDefault="00811C6D">
            <w:pPr>
              <w:rPr>
                <w:snapToGrid w:val="0"/>
              </w:rPr>
            </w:pPr>
            <w:r>
              <w:rPr>
                <w:rFonts w:hint="eastAsia"/>
              </w:rPr>
              <w:t>有专职工作人员</w:t>
            </w:r>
            <w:r>
              <w:rPr>
                <w:rFonts w:hint="eastAsia"/>
              </w:rPr>
              <w:t>5</w:t>
            </w:r>
            <w:r>
              <w:rPr>
                <w:rFonts w:hint="eastAsia"/>
              </w:rPr>
              <w:t>名（</w:t>
            </w:r>
            <w:r>
              <w:rPr>
                <w:rFonts w:hint="eastAsia"/>
              </w:rPr>
              <w:t>5</w:t>
            </w:r>
            <w:r>
              <w:rPr>
                <w:rFonts w:hint="eastAsia"/>
              </w:rPr>
              <w:t>分）；专职工作人员</w:t>
            </w:r>
            <w:r>
              <w:rPr>
                <w:rFonts w:hint="eastAsia"/>
              </w:rPr>
              <w:t>4</w:t>
            </w:r>
            <w:r>
              <w:rPr>
                <w:rFonts w:hint="eastAsia"/>
              </w:rPr>
              <w:t>名（</w:t>
            </w:r>
            <w:r>
              <w:rPr>
                <w:rFonts w:hint="eastAsia"/>
              </w:rPr>
              <w:t>4</w:t>
            </w:r>
            <w:r>
              <w:rPr>
                <w:rFonts w:hint="eastAsia"/>
              </w:rPr>
              <w:t>分</w:t>
            </w:r>
            <w:r>
              <w:rPr>
                <w:rFonts w:hint="eastAsia"/>
              </w:rPr>
              <w:t>)</w:t>
            </w:r>
            <w:r>
              <w:rPr>
                <w:rFonts w:hint="eastAsia"/>
              </w:rPr>
              <w:t>；专职工作人员</w:t>
            </w:r>
            <w:r>
              <w:rPr>
                <w:rFonts w:hint="eastAsia"/>
              </w:rPr>
              <w:t>3</w:t>
            </w:r>
            <w:r>
              <w:rPr>
                <w:rFonts w:hint="eastAsia"/>
              </w:rPr>
              <w:t>名（</w:t>
            </w:r>
            <w:r>
              <w:rPr>
                <w:rFonts w:hint="eastAsia"/>
              </w:rPr>
              <w:t>3</w:t>
            </w:r>
            <w:r>
              <w:rPr>
                <w:rFonts w:hint="eastAsia"/>
              </w:rPr>
              <w:t>分）；分工明确、职责清楚，公开公示（</w:t>
            </w:r>
            <w:r>
              <w:rPr>
                <w:rFonts w:hint="eastAsia"/>
              </w:rPr>
              <w:t>2</w:t>
            </w:r>
            <w:r>
              <w:rPr>
                <w:rFonts w:hint="eastAsia"/>
              </w:rPr>
              <w:t>分）。</w:t>
            </w:r>
          </w:p>
        </w:tc>
        <w:tc>
          <w:tcPr>
            <w:tcW w:w="2127" w:type="dxa"/>
            <w:tcBorders>
              <w:right w:val="single" w:sz="4" w:space="0" w:color="auto"/>
            </w:tcBorders>
            <w:vAlign w:val="center"/>
          </w:tcPr>
          <w:p w:rsidR="001615F0" w:rsidRDefault="00811C6D">
            <w:pPr>
              <w:rPr>
                <w:snapToGrid w:val="0"/>
              </w:rPr>
            </w:pPr>
            <w:r>
              <w:rPr>
                <w:rFonts w:hint="eastAsia"/>
                <w:snapToGrid w:val="0"/>
              </w:rPr>
              <w:t>提供劳动合同；组织架构及岗位说明（实地核实）</w:t>
            </w:r>
          </w:p>
        </w:tc>
        <w:tc>
          <w:tcPr>
            <w:tcW w:w="746" w:type="dxa"/>
            <w:tcBorders>
              <w:left w:val="single" w:sz="4" w:space="0" w:color="auto"/>
              <w:right w:val="single" w:sz="4" w:space="0" w:color="auto"/>
            </w:tcBorders>
            <w:vAlign w:val="center"/>
          </w:tcPr>
          <w:p w:rsidR="001615F0" w:rsidRDefault="00811C6D">
            <w:pPr>
              <w:rPr>
                <w:snapToGrid w:val="0"/>
              </w:rPr>
            </w:pPr>
            <w:r>
              <w:rPr>
                <w:rFonts w:hint="eastAsia"/>
                <w:snapToGrid w:val="0"/>
              </w:rPr>
              <w:t>7</w:t>
            </w:r>
          </w:p>
        </w:tc>
        <w:tc>
          <w:tcPr>
            <w:tcW w:w="698" w:type="dxa"/>
            <w:tcMar>
              <w:left w:w="57" w:type="dxa"/>
              <w:right w:w="57" w:type="dxa"/>
            </w:tcMar>
            <w:vAlign w:val="center"/>
          </w:tcPr>
          <w:p w:rsidR="001615F0" w:rsidRDefault="001615F0">
            <w:pPr>
              <w:rPr>
                <w:snapToGrid w:val="0"/>
              </w:rPr>
            </w:pPr>
          </w:p>
        </w:tc>
      </w:tr>
      <w:tr w:rsidR="001615F0">
        <w:trPr>
          <w:cantSplit/>
          <w:trHeight w:val="1969"/>
          <w:jc w:val="center"/>
        </w:trPr>
        <w:tc>
          <w:tcPr>
            <w:tcW w:w="1078" w:type="dxa"/>
            <w:vMerge/>
            <w:tcMar>
              <w:left w:w="57" w:type="dxa"/>
              <w:right w:w="57" w:type="dxa"/>
            </w:tcMar>
            <w:vAlign w:val="center"/>
          </w:tcPr>
          <w:p w:rsidR="001615F0" w:rsidRDefault="001615F0">
            <w:pPr>
              <w:rPr>
                <w:snapToGrid w:val="0"/>
              </w:rPr>
            </w:pPr>
          </w:p>
        </w:tc>
        <w:tc>
          <w:tcPr>
            <w:tcW w:w="1276" w:type="dxa"/>
            <w:tcMar>
              <w:left w:w="57" w:type="dxa"/>
              <w:right w:w="57" w:type="dxa"/>
            </w:tcMar>
            <w:vAlign w:val="center"/>
          </w:tcPr>
          <w:p w:rsidR="001615F0" w:rsidRDefault="00811C6D">
            <w:pPr>
              <w:rPr>
                <w:snapToGrid w:val="0"/>
              </w:rPr>
            </w:pPr>
            <w:r>
              <w:rPr>
                <w:rFonts w:hint="eastAsia"/>
                <w:snapToGrid w:val="0"/>
              </w:rPr>
              <w:t>服务队伍</w:t>
            </w:r>
          </w:p>
        </w:tc>
        <w:tc>
          <w:tcPr>
            <w:tcW w:w="4252" w:type="dxa"/>
            <w:gridSpan w:val="2"/>
            <w:tcBorders>
              <w:right w:val="single" w:sz="4" w:space="0" w:color="auto"/>
            </w:tcBorders>
            <w:tcMar>
              <w:left w:w="57" w:type="dxa"/>
              <w:right w:w="57" w:type="dxa"/>
            </w:tcMar>
            <w:vAlign w:val="center"/>
          </w:tcPr>
          <w:p w:rsidR="001615F0" w:rsidRDefault="00811C6D">
            <w:pPr>
              <w:rPr>
                <w:snapToGrid w:val="0"/>
              </w:rPr>
            </w:pPr>
            <w:r>
              <w:rPr>
                <w:rFonts w:hint="eastAsia"/>
              </w:rPr>
              <w:t>工作人员持证上岗，数量按能满足机构对服务对象提供各种服务需求配比（有一张证得</w:t>
            </w:r>
            <w:r>
              <w:rPr>
                <w:rFonts w:hint="eastAsia"/>
              </w:rPr>
              <w:t>2</w:t>
            </w:r>
            <w:r>
              <w:rPr>
                <w:rFonts w:hint="eastAsia"/>
              </w:rPr>
              <w:t>分，最高得</w:t>
            </w:r>
            <w:r>
              <w:rPr>
                <w:rFonts w:hint="eastAsia"/>
              </w:rPr>
              <w:t>6</w:t>
            </w:r>
            <w:r>
              <w:rPr>
                <w:rFonts w:hint="eastAsia"/>
              </w:rPr>
              <w:t>分）。助餐人员有健康证（有一张证得</w:t>
            </w:r>
            <w:r>
              <w:rPr>
                <w:rFonts w:hint="eastAsia"/>
              </w:rPr>
              <w:t>2</w:t>
            </w:r>
            <w:r>
              <w:rPr>
                <w:rFonts w:hint="eastAsia"/>
              </w:rPr>
              <w:t>分，最高得</w:t>
            </w:r>
            <w:r>
              <w:rPr>
                <w:rFonts w:hint="eastAsia"/>
              </w:rPr>
              <w:t>6</w:t>
            </w:r>
            <w:r>
              <w:rPr>
                <w:rFonts w:hint="eastAsia"/>
              </w:rPr>
              <w:t>分）。有能满足配餐需求的相对固定配送人员（有</w:t>
            </w:r>
            <w:r>
              <w:rPr>
                <w:rFonts w:hint="eastAsia"/>
              </w:rPr>
              <w:t>1</w:t>
            </w:r>
            <w:r>
              <w:rPr>
                <w:rFonts w:hint="eastAsia"/>
              </w:rPr>
              <w:t>人得</w:t>
            </w:r>
            <w:r>
              <w:rPr>
                <w:rFonts w:hint="eastAsia"/>
              </w:rPr>
              <w:t>1</w:t>
            </w:r>
            <w:r>
              <w:rPr>
                <w:rFonts w:hint="eastAsia"/>
              </w:rPr>
              <w:t>分，最高得</w:t>
            </w:r>
            <w:r>
              <w:rPr>
                <w:rFonts w:hint="eastAsia"/>
              </w:rPr>
              <w:t>4</w:t>
            </w:r>
            <w:r>
              <w:rPr>
                <w:rFonts w:hint="eastAsia"/>
              </w:rPr>
              <w:t>分）</w:t>
            </w:r>
          </w:p>
        </w:tc>
        <w:tc>
          <w:tcPr>
            <w:tcW w:w="2127" w:type="dxa"/>
            <w:tcBorders>
              <w:right w:val="single" w:sz="4" w:space="0" w:color="auto"/>
            </w:tcBorders>
            <w:vAlign w:val="center"/>
          </w:tcPr>
          <w:p w:rsidR="001615F0" w:rsidRDefault="00811C6D">
            <w:pPr>
              <w:rPr>
                <w:snapToGrid w:val="0"/>
              </w:rPr>
            </w:pPr>
            <w:r>
              <w:rPr>
                <w:rFonts w:hint="eastAsia"/>
                <w:snapToGrid w:val="0"/>
              </w:rPr>
              <w:t>提供劳动合同、健康证及从业资格证书。</w:t>
            </w:r>
          </w:p>
          <w:p w:rsidR="001615F0" w:rsidRDefault="00811C6D">
            <w:pPr>
              <w:rPr>
                <w:snapToGrid w:val="0"/>
              </w:rPr>
            </w:pPr>
            <w:r>
              <w:rPr>
                <w:rFonts w:hint="eastAsia"/>
                <w:snapToGrid w:val="0"/>
              </w:rPr>
              <w:t>（实地核实）</w:t>
            </w:r>
          </w:p>
        </w:tc>
        <w:tc>
          <w:tcPr>
            <w:tcW w:w="746" w:type="dxa"/>
            <w:tcBorders>
              <w:left w:val="single" w:sz="4" w:space="0" w:color="auto"/>
              <w:right w:val="single" w:sz="4" w:space="0" w:color="auto"/>
            </w:tcBorders>
            <w:vAlign w:val="center"/>
          </w:tcPr>
          <w:p w:rsidR="001615F0" w:rsidRDefault="00811C6D">
            <w:pPr>
              <w:rPr>
                <w:snapToGrid w:val="0"/>
              </w:rPr>
            </w:pPr>
            <w:r>
              <w:rPr>
                <w:rFonts w:hint="eastAsia"/>
                <w:snapToGrid w:val="0"/>
              </w:rPr>
              <w:t>16</w:t>
            </w:r>
          </w:p>
        </w:tc>
        <w:tc>
          <w:tcPr>
            <w:tcW w:w="698" w:type="dxa"/>
            <w:tcMar>
              <w:left w:w="57" w:type="dxa"/>
              <w:right w:w="57" w:type="dxa"/>
            </w:tcMar>
            <w:vAlign w:val="center"/>
          </w:tcPr>
          <w:p w:rsidR="001615F0" w:rsidRDefault="001615F0">
            <w:pPr>
              <w:rPr>
                <w:snapToGrid w:val="0"/>
              </w:rPr>
            </w:pPr>
          </w:p>
        </w:tc>
      </w:tr>
      <w:tr w:rsidR="001615F0">
        <w:trPr>
          <w:cantSplit/>
          <w:trHeight w:val="1403"/>
          <w:jc w:val="center"/>
        </w:trPr>
        <w:tc>
          <w:tcPr>
            <w:tcW w:w="1078" w:type="dxa"/>
            <w:vMerge w:val="restart"/>
            <w:tcMar>
              <w:left w:w="57" w:type="dxa"/>
              <w:right w:w="57" w:type="dxa"/>
            </w:tcMar>
            <w:vAlign w:val="center"/>
          </w:tcPr>
          <w:p w:rsidR="001615F0" w:rsidRDefault="00811C6D">
            <w:pPr>
              <w:rPr>
                <w:snapToGrid w:val="0"/>
              </w:rPr>
            </w:pPr>
            <w:r>
              <w:rPr>
                <w:rFonts w:hint="eastAsia"/>
                <w:snapToGrid w:val="0"/>
              </w:rPr>
              <w:lastRenderedPageBreak/>
              <w:t>科学管理（</w:t>
            </w:r>
            <w:r>
              <w:rPr>
                <w:rFonts w:hint="eastAsia"/>
                <w:snapToGrid w:val="0"/>
              </w:rPr>
              <w:t>32</w:t>
            </w:r>
            <w:r>
              <w:rPr>
                <w:rFonts w:hint="eastAsia"/>
                <w:snapToGrid w:val="0"/>
              </w:rPr>
              <w:t>分）</w:t>
            </w:r>
          </w:p>
        </w:tc>
        <w:tc>
          <w:tcPr>
            <w:tcW w:w="1276" w:type="dxa"/>
            <w:tcMar>
              <w:left w:w="57" w:type="dxa"/>
              <w:right w:w="57" w:type="dxa"/>
            </w:tcMar>
            <w:vAlign w:val="center"/>
          </w:tcPr>
          <w:p w:rsidR="001615F0" w:rsidRDefault="00811C6D">
            <w:pPr>
              <w:rPr>
                <w:snapToGrid w:val="0"/>
              </w:rPr>
            </w:pPr>
            <w:r>
              <w:rPr>
                <w:rFonts w:hint="eastAsia"/>
                <w:snapToGrid w:val="0"/>
              </w:rPr>
              <w:t>经费管理</w:t>
            </w:r>
          </w:p>
        </w:tc>
        <w:tc>
          <w:tcPr>
            <w:tcW w:w="4252" w:type="dxa"/>
            <w:gridSpan w:val="2"/>
            <w:tcBorders>
              <w:right w:val="single" w:sz="4" w:space="0" w:color="auto"/>
            </w:tcBorders>
            <w:tcMar>
              <w:left w:w="57" w:type="dxa"/>
              <w:right w:w="57" w:type="dxa"/>
            </w:tcMar>
            <w:vAlign w:val="center"/>
          </w:tcPr>
          <w:p w:rsidR="001615F0" w:rsidRDefault="00811C6D">
            <w:pPr>
              <w:rPr>
                <w:rFonts w:cs="宋体"/>
                <w:snapToGrid w:val="0"/>
              </w:rPr>
            </w:pPr>
            <w:r>
              <w:rPr>
                <w:rFonts w:cs="宋体" w:hint="eastAsia"/>
                <w:kern w:val="0"/>
              </w:rPr>
              <w:t>收费项目有标准并公示（</w:t>
            </w:r>
            <w:r>
              <w:rPr>
                <w:rFonts w:cs="宋体" w:hint="eastAsia"/>
                <w:kern w:val="0"/>
              </w:rPr>
              <w:t>2</w:t>
            </w:r>
            <w:r>
              <w:rPr>
                <w:rFonts w:cs="宋体" w:hint="eastAsia"/>
                <w:kern w:val="0"/>
              </w:rPr>
              <w:t>分）；财务核算规范（</w:t>
            </w:r>
            <w:r>
              <w:rPr>
                <w:rFonts w:cs="宋体" w:hint="eastAsia"/>
                <w:kern w:val="0"/>
              </w:rPr>
              <w:t>2</w:t>
            </w:r>
            <w:r>
              <w:rPr>
                <w:rFonts w:cs="宋体" w:hint="eastAsia"/>
                <w:kern w:val="0"/>
              </w:rPr>
              <w:t>分）。</w:t>
            </w:r>
            <w:r>
              <w:rPr>
                <w:rFonts w:hint="eastAsia"/>
              </w:rPr>
              <w:t>免费用餐（</w:t>
            </w:r>
            <w:r>
              <w:rPr>
                <w:rFonts w:hint="eastAsia"/>
              </w:rPr>
              <w:t>6</w:t>
            </w:r>
            <w:r>
              <w:rPr>
                <w:rFonts w:hint="eastAsia"/>
              </w:rPr>
              <w:t>分），实行分级收费标准（</w:t>
            </w:r>
            <w:r>
              <w:rPr>
                <w:rFonts w:hint="eastAsia"/>
              </w:rPr>
              <w:t>4</w:t>
            </w:r>
            <w:r>
              <w:rPr>
                <w:rFonts w:hint="eastAsia"/>
              </w:rPr>
              <w:t>分），单一收费标准（</w:t>
            </w:r>
            <w:r>
              <w:rPr>
                <w:rFonts w:hint="eastAsia"/>
              </w:rPr>
              <w:t>2</w:t>
            </w:r>
            <w:r>
              <w:rPr>
                <w:rFonts w:hint="eastAsia"/>
              </w:rPr>
              <w:t>分）。</w:t>
            </w:r>
          </w:p>
        </w:tc>
        <w:tc>
          <w:tcPr>
            <w:tcW w:w="2127" w:type="dxa"/>
            <w:tcBorders>
              <w:right w:val="single" w:sz="4" w:space="0" w:color="auto"/>
            </w:tcBorders>
            <w:vAlign w:val="center"/>
          </w:tcPr>
          <w:p w:rsidR="001615F0" w:rsidRDefault="00811C6D">
            <w:pPr>
              <w:rPr>
                <w:snapToGrid w:val="0"/>
              </w:rPr>
            </w:pPr>
            <w:r>
              <w:rPr>
                <w:rFonts w:hint="eastAsia"/>
                <w:snapToGrid w:val="0"/>
              </w:rPr>
              <w:t>收费标准依据（例如中标的合同等）（实地核实）</w:t>
            </w:r>
          </w:p>
        </w:tc>
        <w:tc>
          <w:tcPr>
            <w:tcW w:w="746" w:type="dxa"/>
            <w:tcBorders>
              <w:left w:val="single" w:sz="4" w:space="0" w:color="auto"/>
              <w:right w:val="single" w:sz="4" w:space="0" w:color="auto"/>
            </w:tcBorders>
            <w:vAlign w:val="center"/>
          </w:tcPr>
          <w:p w:rsidR="001615F0" w:rsidRDefault="00811C6D">
            <w:pPr>
              <w:rPr>
                <w:snapToGrid w:val="0"/>
              </w:rPr>
            </w:pPr>
            <w:r>
              <w:rPr>
                <w:rFonts w:hint="eastAsia"/>
                <w:snapToGrid w:val="0"/>
              </w:rPr>
              <w:t>10</w:t>
            </w:r>
          </w:p>
        </w:tc>
        <w:tc>
          <w:tcPr>
            <w:tcW w:w="698" w:type="dxa"/>
            <w:tcMar>
              <w:left w:w="57" w:type="dxa"/>
              <w:right w:w="57" w:type="dxa"/>
            </w:tcMar>
            <w:vAlign w:val="center"/>
          </w:tcPr>
          <w:p w:rsidR="001615F0" w:rsidRDefault="001615F0">
            <w:pPr>
              <w:rPr>
                <w:snapToGrid w:val="0"/>
              </w:rPr>
            </w:pPr>
          </w:p>
        </w:tc>
      </w:tr>
      <w:tr w:rsidR="001615F0">
        <w:trPr>
          <w:cantSplit/>
          <w:trHeight w:val="2103"/>
          <w:jc w:val="center"/>
        </w:trPr>
        <w:tc>
          <w:tcPr>
            <w:tcW w:w="1078" w:type="dxa"/>
            <w:vMerge/>
            <w:tcMar>
              <w:left w:w="57" w:type="dxa"/>
              <w:right w:w="57" w:type="dxa"/>
            </w:tcMar>
            <w:vAlign w:val="center"/>
          </w:tcPr>
          <w:p w:rsidR="001615F0" w:rsidRDefault="001615F0">
            <w:pPr>
              <w:rPr>
                <w:snapToGrid w:val="0"/>
              </w:rPr>
            </w:pPr>
          </w:p>
        </w:tc>
        <w:tc>
          <w:tcPr>
            <w:tcW w:w="1276" w:type="dxa"/>
            <w:tcMar>
              <w:left w:w="57" w:type="dxa"/>
              <w:right w:w="57" w:type="dxa"/>
            </w:tcMar>
            <w:vAlign w:val="center"/>
          </w:tcPr>
          <w:p w:rsidR="001615F0" w:rsidRDefault="00811C6D">
            <w:pPr>
              <w:rPr>
                <w:snapToGrid w:val="0"/>
              </w:rPr>
            </w:pPr>
            <w:r>
              <w:rPr>
                <w:rFonts w:hint="eastAsia"/>
                <w:snapToGrid w:val="0"/>
              </w:rPr>
              <w:t>规章制度</w:t>
            </w:r>
          </w:p>
        </w:tc>
        <w:tc>
          <w:tcPr>
            <w:tcW w:w="4252" w:type="dxa"/>
            <w:gridSpan w:val="2"/>
            <w:tcBorders>
              <w:right w:val="single" w:sz="4" w:space="0" w:color="auto"/>
            </w:tcBorders>
            <w:tcMar>
              <w:left w:w="57" w:type="dxa"/>
              <w:right w:w="57" w:type="dxa"/>
            </w:tcMar>
            <w:vAlign w:val="center"/>
          </w:tcPr>
          <w:p w:rsidR="001615F0" w:rsidRDefault="00811C6D">
            <w:pPr>
              <w:rPr>
                <w:snapToGrid w:val="0"/>
              </w:rPr>
            </w:pPr>
            <w:r>
              <w:rPr>
                <w:rFonts w:hint="eastAsia"/>
              </w:rPr>
              <w:t>有工作职责、服务流程、服务项目、收费标准、质量控制制度（</w:t>
            </w:r>
            <w:r>
              <w:rPr>
                <w:rFonts w:hint="eastAsia"/>
              </w:rPr>
              <w:t>1</w:t>
            </w:r>
            <w:r>
              <w:rPr>
                <w:rFonts w:hint="eastAsia"/>
              </w:rPr>
              <w:t>分）；有人员培训制度（</w:t>
            </w:r>
            <w:r>
              <w:rPr>
                <w:rFonts w:hint="eastAsia"/>
              </w:rPr>
              <w:t>1</w:t>
            </w:r>
            <w:r>
              <w:rPr>
                <w:rFonts w:hint="eastAsia"/>
              </w:rPr>
              <w:t>分）；建立财务、会计制度（</w:t>
            </w:r>
            <w:r>
              <w:rPr>
                <w:rFonts w:hint="eastAsia"/>
              </w:rPr>
              <w:t>1</w:t>
            </w:r>
            <w:r>
              <w:rPr>
                <w:rFonts w:hint="eastAsia"/>
              </w:rPr>
              <w:t>分）；有服务的安全和风险规避等制度（</w:t>
            </w:r>
            <w:r>
              <w:rPr>
                <w:rFonts w:hint="eastAsia"/>
              </w:rPr>
              <w:t>1</w:t>
            </w:r>
            <w:r>
              <w:rPr>
                <w:rFonts w:hint="eastAsia"/>
              </w:rPr>
              <w:t>分）；有各类应急预案（</w:t>
            </w:r>
            <w:r>
              <w:rPr>
                <w:rFonts w:hint="eastAsia"/>
              </w:rPr>
              <w:t>1</w:t>
            </w:r>
            <w:r>
              <w:rPr>
                <w:rFonts w:hint="eastAsia"/>
              </w:rPr>
              <w:t>分）。</w:t>
            </w:r>
          </w:p>
        </w:tc>
        <w:tc>
          <w:tcPr>
            <w:tcW w:w="2127" w:type="dxa"/>
            <w:tcBorders>
              <w:right w:val="single" w:sz="4" w:space="0" w:color="auto"/>
            </w:tcBorders>
            <w:vAlign w:val="center"/>
          </w:tcPr>
          <w:p w:rsidR="001615F0" w:rsidRDefault="00811C6D">
            <w:pPr>
              <w:rPr>
                <w:snapToGrid w:val="0"/>
              </w:rPr>
            </w:pPr>
            <w:r>
              <w:rPr>
                <w:rFonts w:hint="eastAsia"/>
                <w:snapToGrid w:val="0"/>
              </w:rPr>
              <w:t>提供规章制度及图片</w:t>
            </w:r>
          </w:p>
          <w:p w:rsidR="001615F0" w:rsidRDefault="00811C6D">
            <w:pPr>
              <w:rPr>
                <w:snapToGrid w:val="0"/>
              </w:rPr>
            </w:pPr>
            <w:r>
              <w:rPr>
                <w:rFonts w:hint="eastAsia"/>
                <w:snapToGrid w:val="0"/>
              </w:rPr>
              <w:t>（实地核实）</w:t>
            </w:r>
          </w:p>
        </w:tc>
        <w:tc>
          <w:tcPr>
            <w:tcW w:w="746" w:type="dxa"/>
            <w:tcBorders>
              <w:left w:val="single" w:sz="4" w:space="0" w:color="auto"/>
              <w:right w:val="single" w:sz="4" w:space="0" w:color="auto"/>
            </w:tcBorders>
            <w:vAlign w:val="center"/>
          </w:tcPr>
          <w:p w:rsidR="001615F0" w:rsidRDefault="00811C6D">
            <w:pPr>
              <w:rPr>
                <w:snapToGrid w:val="0"/>
              </w:rPr>
            </w:pPr>
            <w:r>
              <w:rPr>
                <w:rFonts w:hint="eastAsia"/>
                <w:snapToGrid w:val="0"/>
              </w:rPr>
              <w:t>5</w:t>
            </w:r>
          </w:p>
        </w:tc>
        <w:tc>
          <w:tcPr>
            <w:tcW w:w="698" w:type="dxa"/>
            <w:tcMar>
              <w:left w:w="57" w:type="dxa"/>
              <w:right w:w="57" w:type="dxa"/>
            </w:tcMar>
            <w:vAlign w:val="center"/>
          </w:tcPr>
          <w:p w:rsidR="001615F0" w:rsidRDefault="001615F0">
            <w:pPr>
              <w:rPr>
                <w:snapToGrid w:val="0"/>
              </w:rPr>
            </w:pPr>
          </w:p>
        </w:tc>
      </w:tr>
      <w:tr w:rsidR="001615F0">
        <w:trPr>
          <w:cantSplit/>
          <w:trHeight w:val="1126"/>
          <w:jc w:val="center"/>
        </w:trPr>
        <w:tc>
          <w:tcPr>
            <w:tcW w:w="1078" w:type="dxa"/>
            <w:vMerge/>
            <w:tcMar>
              <w:left w:w="57" w:type="dxa"/>
              <w:right w:w="57" w:type="dxa"/>
            </w:tcMar>
            <w:vAlign w:val="center"/>
          </w:tcPr>
          <w:p w:rsidR="001615F0" w:rsidRDefault="001615F0">
            <w:pPr>
              <w:rPr>
                <w:snapToGrid w:val="0"/>
              </w:rPr>
            </w:pPr>
          </w:p>
        </w:tc>
        <w:tc>
          <w:tcPr>
            <w:tcW w:w="1276" w:type="dxa"/>
            <w:tcMar>
              <w:left w:w="57" w:type="dxa"/>
              <w:right w:w="57" w:type="dxa"/>
            </w:tcMar>
            <w:vAlign w:val="center"/>
          </w:tcPr>
          <w:p w:rsidR="001615F0" w:rsidRDefault="00811C6D">
            <w:pPr>
              <w:rPr>
                <w:snapToGrid w:val="0"/>
              </w:rPr>
            </w:pPr>
            <w:r>
              <w:rPr>
                <w:rFonts w:hint="eastAsia"/>
                <w:snapToGrid w:val="0"/>
              </w:rPr>
              <w:t>管理工作</w:t>
            </w:r>
          </w:p>
        </w:tc>
        <w:tc>
          <w:tcPr>
            <w:tcW w:w="4252" w:type="dxa"/>
            <w:gridSpan w:val="2"/>
            <w:tcBorders>
              <w:right w:val="single" w:sz="4" w:space="0" w:color="auto"/>
            </w:tcBorders>
            <w:tcMar>
              <w:left w:w="57" w:type="dxa"/>
              <w:right w:w="57" w:type="dxa"/>
            </w:tcMar>
            <w:vAlign w:val="center"/>
          </w:tcPr>
          <w:p w:rsidR="001615F0" w:rsidRDefault="00811C6D">
            <w:pPr>
              <w:rPr>
                <w:snapToGrid w:val="0"/>
              </w:rPr>
            </w:pPr>
            <w:r>
              <w:rPr>
                <w:rFonts w:hint="eastAsia"/>
              </w:rPr>
              <w:t>有每日用餐、送餐服务台账记录，准确及时清晰（</w:t>
            </w:r>
            <w:r>
              <w:rPr>
                <w:rFonts w:hint="eastAsia"/>
              </w:rPr>
              <w:t>6</w:t>
            </w:r>
            <w:r>
              <w:rPr>
                <w:rFonts w:hint="eastAsia"/>
              </w:rPr>
              <w:t>分）。餐具摆放规范，每日做好卫生消杀。（</w:t>
            </w:r>
            <w:r>
              <w:rPr>
                <w:rFonts w:hint="eastAsia"/>
              </w:rPr>
              <w:t>3</w:t>
            </w:r>
            <w:r>
              <w:rPr>
                <w:rFonts w:hint="eastAsia"/>
              </w:rPr>
              <w:t>分）</w:t>
            </w:r>
          </w:p>
        </w:tc>
        <w:tc>
          <w:tcPr>
            <w:tcW w:w="2127" w:type="dxa"/>
            <w:tcBorders>
              <w:right w:val="single" w:sz="4" w:space="0" w:color="auto"/>
            </w:tcBorders>
            <w:vAlign w:val="center"/>
          </w:tcPr>
          <w:p w:rsidR="001615F0" w:rsidRDefault="00811C6D">
            <w:pPr>
              <w:rPr>
                <w:snapToGrid w:val="0"/>
              </w:rPr>
            </w:pPr>
            <w:r>
              <w:rPr>
                <w:rFonts w:hint="eastAsia"/>
                <w:snapToGrid w:val="0"/>
              </w:rPr>
              <w:t>提供各种记录及台账</w:t>
            </w:r>
          </w:p>
          <w:p w:rsidR="001615F0" w:rsidRDefault="00811C6D">
            <w:pPr>
              <w:rPr>
                <w:snapToGrid w:val="0"/>
              </w:rPr>
            </w:pPr>
            <w:r>
              <w:rPr>
                <w:rFonts w:hint="eastAsia"/>
                <w:snapToGrid w:val="0"/>
              </w:rPr>
              <w:t>（实地抽查核实）</w:t>
            </w:r>
          </w:p>
        </w:tc>
        <w:tc>
          <w:tcPr>
            <w:tcW w:w="746" w:type="dxa"/>
            <w:tcBorders>
              <w:left w:val="single" w:sz="4" w:space="0" w:color="auto"/>
              <w:right w:val="single" w:sz="4" w:space="0" w:color="auto"/>
            </w:tcBorders>
            <w:vAlign w:val="center"/>
          </w:tcPr>
          <w:p w:rsidR="001615F0" w:rsidRDefault="00811C6D">
            <w:pPr>
              <w:rPr>
                <w:snapToGrid w:val="0"/>
              </w:rPr>
            </w:pPr>
            <w:r>
              <w:rPr>
                <w:rFonts w:hint="eastAsia"/>
                <w:snapToGrid w:val="0"/>
              </w:rPr>
              <w:t>9</w:t>
            </w:r>
          </w:p>
        </w:tc>
        <w:tc>
          <w:tcPr>
            <w:tcW w:w="698" w:type="dxa"/>
            <w:tcMar>
              <w:left w:w="57" w:type="dxa"/>
              <w:right w:w="57" w:type="dxa"/>
            </w:tcMar>
            <w:vAlign w:val="center"/>
          </w:tcPr>
          <w:p w:rsidR="001615F0" w:rsidRDefault="001615F0">
            <w:pPr>
              <w:rPr>
                <w:snapToGrid w:val="0"/>
              </w:rPr>
            </w:pPr>
          </w:p>
        </w:tc>
      </w:tr>
      <w:tr w:rsidR="001615F0">
        <w:trPr>
          <w:cantSplit/>
          <w:trHeight w:val="831"/>
          <w:jc w:val="center"/>
        </w:trPr>
        <w:tc>
          <w:tcPr>
            <w:tcW w:w="1078" w:type="dxa"/>
            <w:vMerge/>
            <w:tcMar>
              <w:left w:w="57" w:type="dxa"/>
              <w:right w:w="57" w:type="dxa"/>
            </w:tcMar>
            <w:vAlign w:val="center"/>
          </w:tcPr>
          <w:p w:rsidR="001615F0" w:rsidRDefault="001615F0">
            <w:pPr>
              <w:rPr>
                <w:snapToGrid w:val="0"/>
              </w:rPr>
            </w:pPr>
          </w:p>
        </w:tc>
        <w:tc>
          <w:tcPr>
            <w:tcW w:w="1276" w:type="dxa"/>
            <w:tcMar>
              <w:left w:w="57" w:type="dxa"/>
              <w:right w:w="57" w:type="dxa"/>
            </w:tcMar>
            <w:vAlign w:val="center"/>
          </w:tcPr>
          <w:p w:rsidR="001615F0" w:rsidRDefault="00811C6D">
            <w:r>
              <w:rPr>
                <w:rFonts w:hint="eastAsia"/>
              </w:rPr>
              <w:t>培训工作</w:t>
            </w:r>
          </w:p>
        </w:tc>
        <w:tc>
          <w:tcPr>
            <w:tcW w:w="4252" w:type="dxa"/>
            <w:gridSpan w:val="2"/>
            <w:tcBorders>
              <w:right w:val="single" w:sz="4" w:space="0" w:color="auto"/>
            </w:tcBorders>
            <w:tcMar>
              <w:left w:w="57" w:type="dxa"/>
              <w:right w:w="57" w:type="dxa"/>
            </w:tcMar>
            <w:vAlign w:val="center"/>
          </w:tcPr>
          <w:p w:rsidR="001615F0" w:rsidRDefault="00811C6D">
            <w:r>
              <w:rPr>
                <w:rFonts w:hint="eastAsia"/>
              </w:rPr>
              <w:t>定期开展人员培训工作，每季度不少于一次</w:t>
            </w:r>
            <w:r>
              <w:rPr>
                <w:rFonts w:hint="eastAsia"/>
              </w:rPr>
              <w:t>(</w:t>
            </w:r>
            <w:r>
              <w:rPr>
                <w:rFonts w:hint="eastAsia"/>
              </w:rPr>
              <w:t>最高</w:t>
            </w:r>
            <w:r>
              <w:rPr>
                <w:rFonts w:hint="eastAsia"/>
              </w:rPr>
              <w:t>8</w:t>
            </w:r>
            <w:r>
              <w:rPr>
                <w:rFonts w:hint="eastAsia"/>
              </w:rPr>
              <w:t>分</w:t>
            </w:r>
            <w:r>
              <w:rPr>
                <w:rFonts w:hint="eastAsia"/>
              </w:rPr>
              <w:t>)</w:t>
            </w:r>
            <w:r>
              <w:rPr>
                <w:rFonts w:hint="eastAsia"/>
              </w:rPr>
              <w:t>。</w:t>
            </w:r>
          </w:p>
        </w:tc>
        <w:tc>
          <w:tcPr>
            <w:tcW w:w="2127" w:type="dxa"/>
            <w:tcBorders>
              <w:right w:val="single" w:sz="4" w:space="0" w:color="auto"/>
            </w:tcBorders>
            <w:vAlign w:val="center"/>
          </w:tcPr>
          <w:p w:rsidR="001615F0" w:rsidRDefault="00811C6D">
            <w:r>
              <w:rPr>
                <w:rFonts w:hint="eastAsia"/>
              </w:rPr>
              <w:t>少一次扣</w:t>
            </w:r>
            <w:r>
              <w:rPr>
                <w:rFonts w:hint="eastAsia"/>
              </w:rPr>
              <w:t>2</w:t>
            </w:r>
            <w:r>
              <w:rPr>
                <w:rFonts w:hint="eastAsia"/>
              </w:rPr>
              <w:t>分</w:t>
            </w:r>
          </w:p>
        </w:tc>
        <w:tc>
          <w:tcPr>
            <w:tcW w:w="746" w:type="dxa"/>
            <w:tcBorders>
              <w:left w:val="single" w:sz="4" w:space="0" w:color="auto"/>
              <w:right w:val="single" w:sz="4" w:space="0" w:color="auto"/>
            </w:tcBorders>
            <w:vAlign w:val="center"/>
          </w:tcPr>
          <w:p w:rsidR="001615F0" w:rsidRDefault="00811C6D">
            <w:r>
              <w:rPr>
                <w:rFonts w:hint="eastAsia"/>
              </w:rPr>
              <w:t>8</w:t>
            </w:r>
          </w:p>
        </w:tc>
        <w:tc>
          <w:tcPr>
            <w:tcW w:w="698" w:type="dxa"/>
            <w:tcMar>
              <w:left w:w="57" w:type="dxa"/>
              <w:right w:w="57" w:type="dxa"/>
            </w:tcMar>
            <w:vAlign w:val="center"/>
          </w:tcPr>
          <w:p w:rsidR="001615F0" w:rsidRDefault="001615F0">
            <w:pPr>
              <w:rPr>
                <w:snapToGrid w:val="0"/>
              </w:rPr>
            </w:pPr>
          </w:p>
        </w:tc>
      </w:tr>
      <w:tr w:rsidR="001615F0">
        <w:trPr>
          <w:cantSplit/>
          <w:trHeight w:val="971"/>
          <w:jc w:val="center"/>
        </w:trPr>
        <w:tc>
          <w:tcPr>
            <w:tcW w:w="1078" w:type="dxa"/>
            <w:vMerge w:val="restart"/>
            <w:tcMar>
              <w:left w:w="57" w:type="dxa"/>
              <w:right w:w="57" w:type="dxa"/>
            </w:tcMar>
            <w:vAlign w:val="center"/>
          </w:tcPr>
          <w:p w:rsidR="001615F0" w:rsidRDefault="00811C6D">
            <w:pPr>
              <w:rPr>
                <w:snapToGrid w:val="0"/>
              </w:rPr>
            </w:pPr>
            <w:r>
              <w:rPr>
                <w:rFonts w:hint="eastAsia"/>
                <w:snapToGrid w:val="0"/>
              </w:rPr>
              <w:t>服务内容（</w:t>
            </w:r>
            <w:r>
              <w:rPr>
                <w:rFonts w:hint="eastAsia"/>
                <w:snapToGrid w:val="0"/>
              </w:rPr>
              <w:t>12</w:t>
            </w:r>
            <w:r>
              <w:rPr>
                <w:rFonts w:hint="eastAsia"/>
                <w:snapToGrid w:val="0"/>
              </w:rPr>
              <w:t>分）</w:t>
            </w:r>
          </w:p>
        </w:tc>
        <w:tc>
          <w:tcPr>
            <w:tcW w:w="1276" w:type="dxa"/>
            <w:tcMar>
              <w:left w:w="57" w:type="dxa"/>
              <w:right w:w="57" w:type="dxa"/>
            </w:tcMar>
            <w:vAlign w:val="center"/>
          </w:tcPr>
          <w:p w:rsidR="001615F0" w:rsidRDefault="00811C6D">
            <w:pPr>
              <w:rPr>
                <w:snapToGrid w:val="0"/>
              </w:rPr>
            </w:pPr>
            <w:r>
              <w:rPr>
                <w:rFonts w:hint="eastAsia"/>
                <w:snapToGrid w:val="0"/>
              </w:rPr>
              <w:t>菜肴品色</w:t>
            </w:r>
          </w:p>
        </w:tc>
        <w:tc>
          <w:tcPr>
            <w:tcW w:w="4252" w:type="dxa"/>
            <w:gridSpan w:val="2"/>
            <w:tcBorders>
              <w:right w:val="single" w:sz="4" w:space="0" w:color="auto"/>
            </w:tcBorders>
            <w:tcMar>
              <w:left w:w="57" w:type="dxa"/>
              <w:right w:w="57" w:type="dxa"/>
            </w:tcMar>
            <w:vAlign w:val="center"/>
          </w:tcPr>
          <w:p w:rsidR="001615F0" w:rsidRDefault="00811C6D">
            <w:r>
              <w:rPr>
                <w:rFonts w:hint="eastAsia"/>
              </w:rPr>
              <w:t>每月菜谱公示（</w:t>
            </w:r>
            <w:r>
              <w:rPr>
                <w:rFonts w:hint="eastAsia"/>
              </w:rPr>
              <w:t>3</w:t>
            </w:r>
            <w:r>
              <w:rPr>
                <w:rFonts w:hint="eastAsia"/>
              </w:rPr>
              <w:t>分），其中有针对老年人特色菜谱（</w:t>
            </w:r>
            <w:r>
              <w:rPr>
                <w:rFonts w:hint="eastAsia"/>
              </w:rPr>
              <w:t>3</w:t>
            </w:r>
            <w:r>
              <w:rPr>
                <w:rFonts w:hint="eastAsia"/>
              </w:rPr>
              <w:t>分）。</w:t>
            </w:r>
          </w:p>
        </w:tc>
        <w:tc>
          <w:tcPr>
            <w:tcW w:w="2127" w:type="dxa"/>
            <w:tcBorders>
              <w:right w:val="single" w:sz="4" w:space="0" w:color="auto"/>
            </w:tcBorders>
            <w:vAlign w:val="center"/>
          </w:tcPr>
          <w:p w:rsidR="001615F0" w:rsidRDefault="00811C6D">
            <w:pPr>
              <w:rPr>
                <w:snapToGrid w:val="0"/>
              </w:rPr>
            </w:pPr>
            <w:r>
              <w:rPr>
                <w:rFonts w:hint="eastAsia"/>
                <w:snapToGrid w:val="0"/>
              </w:rPr>
              <w:t>提供每日菜单</w:t>
            </w:r>
          </w:p>
        </w:tc>
        <w:tc>
          <w:tcPr>
            <w:tcW w:w="746" w:type="dxa"/>
            <w:tcBorders>
              <w:left w:val="single" w:sz="4" w:space="0" w:color="auto"/>
              <w:right w:val="single" w:sz="4" w:space="0" w:color="auto"/>
            </w:tcBorders>
            <w:vAlign w:val="center"/>
          </w:tcPr>
          <w:p w:rsidR="001615F0" w:rsidRDefault="00811C6D">
            <w:pPr>
              <w:rPr>
                <w:snapToGrid w:val="0"/>
              </w:rPr>
            </w:pPr>
            <w:r>
              <w:rPr>
                <w:rFonts w:hint="eastAsia"/>
                <w:snapToGrid w:val="0"/>
              </w:rPr>
              <w:t>6</w:t>
            </w:r>
          </w:p>
        </w:tc>
        <w:tc>
          <w:tcPr>
            <w:tcW w:w="698" w:type="dxa"/>
            <w:tcMar>
              <w:left w:w="57" w:type="dxa"/>
              <w:right w:w="57" w:type="dxa"/>
            </w:tcMar>
            <w:vAlign w:val="center"/>
          </w:tcPr>
          <w:p w:rsidR="001615F0" w:rsidRDefault="001615F0">
            <w:pPr>
              <w:rPr>
                <w:snapToGrid w:val="0"/>
              </w:rPr>
            </w:pPr>
          </w:p>
        </w:tc>
      </w:tr>
      <w:tr w:rsidR="001615F0">
        <w:trPr>
          <w:cantSplit/>
          <w:trHeight w:val="1126"/>
          <w:jc w:val="center"/>
        </w:trPr>
        <w:tc>
          <w:tcPr>
            <w:tcW w:w="1078" w:type="dxa"/>
            <w:vMerge/>
            <w:tcMar>
              <w:left w:w="57" w:type="dxa"/>
              <w:right w:w="57" w:type="dxa"/>
            </w:tcMar>
            <w:vAlign w:val="center"/>
          </w:tcPr>
          <w:p w:rsidR="001615F0" w:rsidRDefault="001615F0">
            <w:pPr>
              <w:rPr>
                <w:snapToGrid w:val="0"/>
              </w:rPr>
            </w:pPr>
          </w:p>
        </w:tc>
        <w:tc>
          <w:tcPr>
            <w:tcW w:w="1276" w:type="dxa"/>
            <w:tcMar>
              <w:left w:w="57" w:type="dxa"/>
              <w:right w:w="57" w:type="dxa"/>
            </w:tcMar>
            <w:vAlign w:val="center"/>
          </w:tcPr>
          <w:p w:rsidR="001615F0" w:rsidRDefault="00811C6D">
            <w:pPr>
              <w:rPr>
                <w:snapToGrid w:val="0"/>
              </w:rPr>
            </w:pPr>
            <w:r>
              <w:rPr>
                <w:rFonts w:hint="eastAsia"/>
                <w:snapToGrid w:val="0"/>
              </w:rPr>
              <w:t>送餐服务</w:t>
            </w:r>
          </w:p>
        </w:tc>
        <w:tc>
          <w:tcPr>
            <w:tcW w:w="4252" w:type="dxa"/>
            <w:gridSpan w:val="2"/>
            <w:tcBorders>
              <w:right w:val="single" w:sz="4" w:space="0" w:color="auto"/>
            </w:tcBorders>
            <w:tcMar>
              <w:left w:w="57" w:type="dxa"/>
              <w:right w:w="57" w:type="dxa"/>
            </w:tcMar>
            <w:vAlign w:val="center"/>
          </w:tcPr>
          <w:p w:rsidR="001615F0" w:rsidRDefault="00811C6D">
            <w:pPr>
              <w:rPr>
                <w:rFonts w:cs="宋体"/>
                <w:kern w:val="0"/>
              </w:rPr>
            </w:pPr>
            <w:r>
              <w:rPr>
                <w:rFonts w:hint="eastAsia"/>
              </w:rPr>
              <w:t>具有送餐服务的助餐中心，确保老人用餐时，饭菜温度能够符合老年人需求（</w:t>
            </w:r>
            <w:r>
              <w:rPr>
                <w:rFonts w:hint="eastAsia"/>
              </w:rPr>
              <w:t>6</w:t>
            </w:r>
            <w:r>
              <w:rPr>
                <w:rFonts w:hint="eastAsia"/>
              </w:rPr>
              <w:t>分）。</w:t>
            </w:r>
          </w:p>
        </w:tc>
        <w:tc>
          <w:tcPr>
            <w:tcW w:w="2127" w:type="dxa"/>
            <w:tcBorders>
              <w:right w:val="single" w:sz="4" w:space="0" w:color="auto"/>
            </w:tcBorders>
            <w:vAlign w:val="center"/>
          </w:tcPr>
          <w:p w:rsidR="001615F0" w:rsidRDefault="00811C6D">
            <w:pPr>
              <w:rPr>
                <w:rFonts w:cs="宋体"/>
                <w:snapToGrid w:val="0"/>
              </w:rPr>
            </w:pPr>
            <w:r>
              <w:rPr>
                <w:rFonts w:hint="eastAsia"/>
              </w:rPr>
              <w:t>（查阅资料及实地考核）</w:t>
            </w:r>
          </w:p>
        </w:tc>
        <w:tc>
          <w:tcPr>
            <w:tcW w:w="746" w:type="dxa"/>
            <w:tcBorders>
              <w:left w:val="single" w:sz="4" w:space="0" w:color="auto"/>
              <w:right w:val="single" w:sz="4" w:space="0" w:color="auto"/>
            </w:tcBorders>
            <w:vAlign w:val="center"/>
          </w:tcPr>
          <w:p w:rsidR="001615F0" w:rsidRDefault="00811C6D">
            <w:pPr>
              <w:rPr>
                <w:snapToGrid w:val="0"/>
              </w:rPr>
            </w:pPr>
            <w:r>
              <w:rPr>
                <w:rFonts w:hint="eastAsia"/>
                <w:snapToGrid w:val="0"/>
              </w:rPr>
              <w:t>6</w:t>
            </w:r>
          </w:p>
        </w:tc>
        <w:tc>
          <w:tcPr>
            <w:tcW w:w="698" w:type="dxa"/>
            <w:tcMar>
              <w:left w:w="57" w:type="dxa"/>
              <w:right w:w="57" w:type="dxa"/>
            </w:tcMar>
            <w:vAlign w:val="center"/>
          </w:tcPr>
          <w:p w:rsidR="001615F0" w:rsidRDefault="001615F0">
            <w:pPr>
              <w:rPr>
                <w:snapToGrid w:val="0"/>
              </w:rPr>
            </w:pPr>
          </w:p>
        </w:tc>
      </w:tr>
      <w:tr w:rsidR="001615F0">
        <w:trPr>
          <w:cantSplit/>
          <w:trHeight w:val="1270"/>
          <w:jc w:val="center"/>
        </w:trPr>
        <w:tc>
          <w:tcPr>
            <w:tcW w:w="1078" w:type="dxa"/>
            <w:tcMar>
              <w:left w:w="57" w:type="dxa"/>
              <w:right w:w="57" w:type="dxa"/>
            </w:tcMar>
            <w:vAlign w:val="center"/>
          </w:tcPr>
          <w:p w:rsidR="001615F0" w:rsidRDefault="00811C6D">
            <w:pPr>
              <w:rPr>
                <w:snapToGrid w:val="0"/>
              </w:rPr>
            </w:pPr>
            <w:r>
              <w:rPr>
                <w:rFonts w:hint="eastAsia"/>
                <w:snapToGrid w:val="0"/>
              </w:rPr>
              <w:t>服务成效（</w:t>
            </w:r>
            <w:r>
              <w:rPr>
                <w:rFonts w:hint="eastAsia"/>
                <w:snapToGrid w:val="0"/>
              </w:rPr>
              <w:t>10</w:t>
            </w:r>
            <w:r>
              <w:rPr>
                <w:rFonts w:hint="eastAsia"/>
                <w:snapToGrid w:val="0"/>
              </w:rPr>
              <w:t>分）</w:t>
            </w:r>
          </w:p>
        </w:tc>
        <w:tc>
          <w:tcPr>
            <w:tcW w:w="1276" w:type="dxa"/>
            <w:tcMar>
              <w:left w:w="57" w:type="dxa"/>
              <w:right w:w="57" w:type="dxa"/>
            </w:tcMar>
            <w:vAlign w:val="center"/>
          </w:tcPr>
          <w:p w:rsidR="001615F0" w:rsidRDefault="00811C6D">
            <w:pPr>
              <w:rPr>
                <w:snapToGrid w:val="0"/>
              </w:rPr>
            </w:pPr>
            <w:r>
              <w:rPr>
                <w:rFonts w:hint="eastAsia"/>
                <w:snapToGrid w:val="0"/>
              </w:rPr>
              <w:t>服务满意度</w:t>
            </w:r>
          </w:p>
        </w:tc>
        <w:tc>
          <w:tcPr>
            <w:tcW w:w="4252" w:type="dxa"/>
            <w:gridSpan w:val="2"/>
            <w:tcBorders>
              <w:right w:val="single" w:sz="4" w:space="0" w:color="auto"/>
            </w:tcBorders>
            <w:tcMar>
              <w:left w:w="57" w:type="dxa"/>
              <w:right w:w="57" w:type="dxa"/>
            </w:tcMar>
            <w:vAlign w:val="center"/>
          </w:tcPr>
          <w:p w:rsidR="001615F0" w:rsidRDefault="00811C6D">
            <w:pPr>
              <w:rPr>
                <w:snapToGrid w:val="0"/>
              </w:rPr>
            </w:pPr>
            <w:r>
              <w:rPr>
                <w:rFonts w:hint="eastAsia"/>
              </w:rPr>
              <w:t>在用餐老年人中进行用餐满意度调查，达</w:t>
            </w:r>
            <w:r>
              <w:rPr>
                <w:rFonts w:hint="eastAsia"/>
              </w:rPr>
              <w:t>90%</w:t>
            </w:r>
            <w:r>
              <w:rPr>
                <w:rFonts w:hint="eastAsia"/>
              </w:rPr>
              <w:t>以上（</w:t>
            </w:r>
            <w:r>
              <w:rPr>
                <w:rFonts w:hint="eastAsia"/>
              </w:rPr>
              <w:t>10</w:t>
            </w:r>
            <w:r>
              <w:rPr>
                <w:rFonts w:hint="eastAsia"/>
              </w:rPr>
              <w:t>分），</w:t>
            </w:r>
            <w:r>
              <w:rPr>
                <w:rFonts w:hint="eastAsia"/>
              </w:rPr>
              <w:t>80-90%</w:t>
            </w:r>
            <w:r>
              <w:rPr>
                <w:rFonts w:hint="eastAsia"/>
              </w:rPr>
              <w:t>（</w:t>
            </w:r>
            <w:r>
              <w:rPr>
                <w:rFonts w:hint="eastAsia"/>
              </w:rPr>
              <w:t>8</w:t>
            </w:r>
            <w:r>
              <w:rPr>
                <w:rFonts w:hint="eastAsia"/>
              </w:rPr>
              <w:t>分），</w:t>
            </w:r>
            <w:r>
              <w:rPr>
                <w:rFonts w:hint="eastAsia"/>
              </w:rPr>
              <w:t>70-80%</w:t>
            </w:r>
            <w:r>
              <w:rPr>
                <w:rFonts w:hint="eastAsia"/>
              </w:rPr>
              <w:t>（</w:t>
            </w:r>
            <w:r>
              <w:rPr>
                <w:rFonts w:hint="eastAsia"/>
              </w:rPr>
              <w:t>6</w:t>
            </w:r>
            <w:r>
              <w:rPr>
                <w:rFonts w:hint="eastAsia"/>
              </w:rPr>
              <w:t>分），</w:t>
            </w:r>
            <w:r>
              <w:rPr>
                <w:rFonts w:hint="eastAsia"/>
              </w:rPr>
              <w:t>70</w:t>
            </w:r>
            <w:r>
              <w:rPr>
                <w:rFonts w:hint="eastAsia"/>
              </w:rPr>
              <w:t>以下不得分。</w:t>
            </w:r>
          </w:p>
        </w:tc>
        <w:tc>
          <w:tcPr>
            <w:tcW w:w="2127" w:type="dxa"/>
            <w:tcBorders>
              <w:right w:val="single" w:sz="4" w:space="0" w:color="auto"/>
            </w:tcBorders>
            <w:vAlign w:val="center"/>
          </w:tcPr>
          <w:p w:rsidR="001615F0" w:rsidRDefault="00811C6D">
            <w:pPr>
              <w:rPr>
                <w:snapToGrid w:val="0"/>
              </w:rPr>
            </w:pPr>
            <w:r>
              <w:rPr>
                <w:rFonts w:hint="eastAsia"/>
                <w:snapToGrid w:val="0"/>
              </w:rPr>
              <w:t>提供带联系方式的满意度调查问卷。可以实地进行抽查核实。</w:t>
            </w:r>
          </w:p>
        </w:tc>
        <w:tc>
          <w:tcPr>
            <w:tcW w:w="746" w:type="dxa"/>
            <w:tcBorders>
              <w:left w:val="single" w:sz="4" w:space="0" w:color="auto"/>
              <w:right w:val="single" w:sz="4" w:space="0" w:color="auto"/>
            </w:tcBorders>
            <w:vAlign w:val="center"/>
          </w:tcPr>
          <w:p w:rsidR="001615F0" w:rsidRDefault="00811C6D">
            <w:pPr>
              <w:rPr>
                <w:snapToGrid w:val="0"/>
              </w:rPr>
            </w:pPr>
            <w:r>
              <w:rPr>
                <w:rFonts w:hint="eastAsia"/>
                <w:snapToGrid w:val="0"/>
              </w:rPr>
              <w:t>10</w:t>
            </w:r>
          </w:p>
        </w:tc>
        <w:tc>
          <w:tcPr>
            <w:tcW w:w="698" w:type="dxa"/>
            <w:tcMar>
              <w:left w:w="57" w:type="dxa"/>
              <w:right w:w="57" w:type="dxa"/>
            </w:tcMar>
            <w:vAlign w:val="center"/>
          </w:tcPr>
          <w:p w:rsidR="001615F0" w:rsidRDefault="001615F0">
            <w:pPr>
              <w:rPr>
                <w:snapToGrid w:val="0"/>
              </w:rPr>
            </w:pPr>
          </w:p>
        </w:tc>
      </w:tr>
      <w:tr w:rsidR="001615F0">
        <w:trPr>
          <w:cantSplit/>
          <w:trHeight w:val="1396"/>
          <w:jc w:val="center"/>
        </w:trPr>
        <w:tc>
          <w:tcPr>
            <w:tcW w:w="1078" w:type="dxa"/>
            <w:tcMar>
              <w:left w:w="57" w:type="dxa"/>
              <w:right w:w="57" w:type="dxa"/>
            </w:tcMar>
            <w:vAlign w:val="center"/>
          </w:tcPr>
          <w:p w:rsidR="001615F0" w:rsidRDefault="00811C6D">
            <w:r>
              <w:rPr>
                <w:rFonts w:hint="eastAsia"/>
              </w:rPr>
              <w:t>服务覆盖率</w:t>
            </w:r>
          </w:p>
        </w:tc>
        <w:tc>
          <w:tcPr>
            <w:tcW w:w="5528" w:type="dxa"/>
            <w:gridSpan w:val="3"/>
            <w:tcBorders>
              <w:bottom w:val="single" w:sz="6" w:space="0" w:color="auto"/>
              <w:right w:val="single" w:sz="4" w:space="0" w:color="auto"/>
            </w:tcBorders>
            <w:tcMar>
              <w:left w:w="57" w:type="dxa"/>
              <w:right w:w="57" w:type="dxa"/>
            </w:tcMar>
            <w:vAlign w:val="center"/>
          </w:tcPr>
          <w:p w:rsidR="001615F0" w:rsidRDefault="00811C6D">
            <w:pPr>
              <w:pStyle w:val="a6"/>
              <w:ind w:left="480"/>
            </w:pPr>
            <w:r>
              <w:rPr>
                <w:rFonts w:hint="eastAsia"/>
              </w:rPr>
              <w:t>送餐人数人，集中用餐人，日均用餐人。</w:t>
            </w:r>
          </w:p>
          <w:p w:rsidR="001615F0" w:rsidRDefault="00811C6D">
            <w:pPr>
              <w:pStyle w:val="a6"/>
              <w:ind w:left="480"/>
            </w:pPr>
            <w:r>
              <w:rPr>
                <w:rFonts w:hint="eastAsia"/>
              </w:rPr>
              <w:t>配送个助餐点</w:t>
            </w:r>
          </w:p>
        </w:tc>
        <w:tc>
          <w:tcPr>
            <w:tcW w:w="3571" w:type="dxa"/>
            <w:gridSpan w:val="3"/>
            <w:tcBorders>
              <w:bottom w:val="single" w:sz="6" w:space="0" w:color="auto"/>
            </w:tcBorders>
            <w:vAlign w:val="center"/>
          </w:tcPr>
          <w:p w:rsidR="001615F0" w:rsidRDefault="00811C6D">
            <w:r>
              <w:rPr>
                <w:rFonts w:hint="eastAsia"/>
              </w:rPr>
              <w:t>有服务对象名册，包括服务对象基本信息及相应收费、用餐记录。（查阅资料，实地抽查考核）</w:t>
            </w:r>
          </w:p>
        </w:tc>
      </w:tr>
      <w:tr w:rsidR="001615F0">
        <w:trPr>
          <w:cantSplit/>
          <w:trHeight w:val="620"/>
          <w:jc w:val="center"/>
        </w:trPr>
        <w:tc>
          <w:tcPr>
            <w:tcW w:w="1078" w:type="dxa"/>
            <w:tcBorders>
              <w:right w:val="single" w:sz="4" w:space="0" w:color="auto"/>
            </w:tcBorders>
            <w:tcMar>
              <w:left w:w="57" w:type="dxa"/>
              <w:right w:w="57" w:type="dxa"/>
            </w:tcMar>
            <w:vAlign w:val="center"/>
          </w:tcPr>
          <w:p w:rsidR="001615F0" w:rsidRDefault="00811C6D">
            <w:pPr>
              <w:rPr>
                <w:snapToGrid w:val="0"/>
              </w:rPr>
            </w:pPr>
            <w:r>
              <w:rPr>
                <w:rFonts w:hint="eastAsia"/>
                <w:snapToGrid w:val="0"/>
              </w:rPr>
              <w:t>考核结果</w:t>
            </w:r>
          </w:p>
        </w:tc>
        <w:tc>
          <w:tcPr>
            <w:tcW w:w="9099" w:type="dxa"/>
            <w:gridSpan w:val="6"/>
            <w:tcBorders>
              <w:top w:val="single" w:sz="6" w:space="0" w:color="auto"/>
              <w:left w:val="single" w:sz="4" w:space="0" w:color="auto"/>
              <w:bottom w:val="single" w:sz="6" w:space="0" w:color="auto"/>
              <w:right w:val="single" w:sz="4" w:space="0" w:color="auto"/>
            </w:tcBorders>
            <w:vAlign w:val="center"/>
          </w:tcPr>
          <w:p w:rsidR="001615F0" w:rsidRDefault="001615F0">
            <w:pPr>
              <w:rPr>
                <w:snapToGrid w:val="0"/>
              </w:rPr>
            </w:pPr>
          </w:p>
        </w:tc>
      </w:tr>
      <w:tr w:rsidR="001615F0">
        <w:trPr>
          <w:cantSplit/>
          <w:trHeight w:val="1965"/>
          <w:jc w:val="center"/>
        </w:trPr>
        <w:tc>
          <w:tcPr>
            <w:tcW w:w="10177" w:type="dxa"/>
            <w:gridSpan w:val="7"/>
            <w:tcMar>
              <w:left w:w="57" w:type="dxa"/>
              <w:right w:w="57" w:type="dxa"/>
            </w:tcMar>
            <w:vAlign w:val="center"/>
          </w:tcPr>
          <w:p w:rsidR="001615F0" w:rsidRDefault="00811C6D">
            <w:r>
              <w:rPr>
                <w:rFonts w:hint="eastAsia"/>
              </w:rPr>
              <w:t>被评估方签名：</w:t>
            </w:r>
          </w:p>
          <w:p w:rsidR="001615F0" w:rsidRDefault="001615F0">
            <w:pPr>
              <w:pStyle w:val="a6"/>
              <w:ind w:left="480"/>
            </w:pPr>
          </w:p>
          <w:p w:rsidR="001615F0" w:rsidRDefault="00811C6D">
            <w:r>
              <w:rPr>
                <w:rFonts w:hint="eastAsia"/>
              </w:rPr>
              <w:t>评估人员签名：</w:t>
            </w:r>
          </w:p>
          <w:p w:rsidR="001615F0" w:rsidRDefault="00811C6D">
            <w:pPr>
              <w:rPr>
                <w:snapToGrid w:val="0"/>
              </w:rPr>
            </w:pPr>
            <w:r>
              <w:rPr>
                <w:rFonts w:hint="eastAsia"/>
              </w:rPr>
              <w:t>日期：</w:t>
            </w:r>
            <w:r w:rsidR="00BF1DD3">
              <w:rPr>
                <w:rFonts w:hint="eastAsia"/>
              </w:rPr>
              <w:t xml:space="preserve">    </w:t>
            </w:r>
            <w:r>
              <w:rPr>
                <w:rFonts w:hint="eastAsia"/>
              </w:rPr>
              <w:t>年</w:t>
            </w:r>
            <w:r w:rsidR="00BF1DD3">
              <w:rPr>
                <w:rFonts w:hint="eastAsia"/>
              </w:rPr>
              <w:t xml:space="preserve">   </w:t>
            </w:r>
            <w:r>
              <w:rPr>
                <w:rFonts w:hint="eastAsia"/>
              </w:rPr>
              <w:t>月</w:t>
            </w:r>
            <w:r w:rsidR="00BF1DD3">
              <w:rPr>
                <w:rFonts w:hint="eastAsia"/>
              </w:rPr>
              <w:t xml:space="preserve">   </w:t>
            </w:r>
            <w:r>
              <w:rPr>
                <w:rFonts w:hint="eastAsia"/>
              </w:rPr>
              <w:t>日</w:t>
            </w:r>
          </w:p>
        </w:tc>
      </w:tr>
    </w:tbl>
    <w:p w:rsidR="001615F0" w:rsidRDefault="00811C6D">
      <w:r>
        <w:rPr>
          <w:rFonts w:hint="eastAsia"/>
        </w:rPr>
        <w:t>考核细则或评估表可根据每年考核情况或上级主管部门的反馈意见可酌情调整。如上级文件发生调整，评估表也可相应调整。</w:t>
      </w:r>
    </w:p>
    <w:sectPr w:rsidR="001615F0" w:rsidSect="001615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D1D" w:rsidRDefault="004A2D1D">
      <w:pPr>
        <w:spacing w:line="240" w:lineRule="auto"/>
      </w:pPr>
      <w:r>
        <w:separator/>
      </w:r>
    </w:p>
  </w:endnote>
  <w:endnote w:type="continuationSeparator" w:id="1">
    <w:p w:rsidR="004A2D1D" w:rsidRDefault="004A2D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金梅簡體中黑字形">
    <w:altName w:val="黑体"/>
    <w:charset w:val="88"/>
    <w:family w:val="modern"/>
    <w:pitch w:val="default"/>
    <w:sig w:usb0="00000000" w:usb1="00000000" w:usb2="00000010" w:usb3="00000000" w:csb0="0010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5F0" w:rsidRDefault="001615F0">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424312"/>
      <w:docPartObj>
        <w:docPartGallery w:val="AutoText"/>
      </w:docPartObj>
    </w:sdtPr>
    <w:sdtContent>
      <w:p w:rsidR="001615F0" w:rsidRDefault="00961E90">
        <w:pPr>
          <w:pStyle w:val="a7"/>
          <w:ind w:firstLine="360"/>
        </w:pPr>
        <w:r>
          <w:fldChar w:fldCharType="begin"/>
        </w:r>
        <w:r w:rsidR="00811C6D">
          <w:instrText>PAGE   \* MERGEFORMAT</w:instrText>
        </w:r>
        <w:r>
          <w:fldChar w:fldCharType="separate"/>
        </w:r>
        <w:r w:rsidR="00A26710">
          <w:rPr>
            <w:noProof/>
          </w:rPr>
          <w:t>- 1 -</w:t>
        </w:r>
        <w:r>
          <w:fldChar w:fldCharType="end"/>
        </w:r>
      </w:p>
    </w:sdtContent>
  </w:sdt>
  <w:p w:rsidR="001615F0" w:rsidRDefault="001615F0">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5F0" w:rsidRDefault="001615F0">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D1D" w:rsidRDefault="004A2D1D">
      <w:pPr>
        <w:spacing w:line="240" w:lineRule="auto"/>
      </w:pPr>
      <w:r>
        <w:separator/>
      </w:r>
    </w:p>
  </w:footnote>
  <w:footnote w:type="continuationSeparator" w:id="1">
    <w:p w:rsidR="004A2D1D" w:rsidRDefault="004A2D1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5F0" w:rsidRDefault="001615F0">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5F0" w:rsidRDefault="001615F0">
    <w:pPr>
      <w:pStyle w:val="a8"/>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5F0" w:rsidRDefault="001615F0">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2F6C"/>
    <w:rsid w:val="00000186"/>
    <w:rsid w:val="00023004"/>
    <w:rsid w:val="00026BF0"/>
    <w:rsid w:val="00026C68"/>
    <w:rsid w:val="00027423"/>
    <w:rsid w:val="00034372"/>
    <w:rsid w:val="0003542C"/>
    <w:rsid w:val="00036015"/>
    <w:rsid w:val="00043BF9"/>
    <w:rsid w:val="000518B7"/>
    <w:rsid w:val="0006521E"/>
    <w:rsid w:val="000667DF"/>
    <w:rsid w:val="00075530"/>
    <w:rsid w:val="000831A7"/>
    <w:rsid w:val="00092913"/>
    <w:rsid w:val="0009396D"/>
    <w:rsid w:val="000A5FFA"/>
    <w:rsid w:val="000A6FF2"/>
    <w:rsid w:val="000A7FC6"/>
    <w:rsid w:val="000B03BC"/>
    <w:rsid w:val="000C5AFC"/>
    <w:rsid w:val="000D0FAC"/>
    <w:rsid w:val="000F6C47"/>
    <w:rsid w:val="000F7D26"/>
    <w:rsid w:val="00100676"/>
    <w:rsid w:val="00105C27"/>
    <w:rsid w:val="00105E80"/>
    <w:rsid w:val="00107559"/>
    <w:rsid w:val="00121F7B"/>
    <w:rsid w:val="001220D6"/>
    <w:rsid w:val="00122DF3"/>
    <w:rsid w:val="00126A4F"/>
    <w:rsid w:val="00135B4A"/>
    <w:rsid w:val="00136D74"/>
    <w:rsid w:val="00137221"/>
    <w:rsid w:val="00140CD3"/>
    <w:rsid w:val="00152EF6"/>
    <w:rsid w:val="001552FB"/>
    <w:rsid w:val="001615F0"/>
    <w:rsid w:val="00166AE8"/>
    <w:rsid w:val="00171890"/>
    <w:rsid w:val="0017198C"/>
    <w:rsid w:val="00172FE7"/>
    <w:rsid w:val="001745EF"/>
    <w:rsid w:val="00175F98"/>
    <w:rsid w:val="00191AAA"/>
    <w:rsid w:val="001A228B"/>
    <w:rsid w:val="001C366F"/>
    <w:rsid w:val="001C3CE3"/>
    <w:rsid w:val="001F2A03"/>
    <w:rsid w:val="001F2E27"/>
    <w:rsid w:val="001F4065"/>
    <w:rsid w:val="00200E5C"/>
    <w:rsid w:val="00205E36"/>
    <w:rsid w:val="00212EC2"/>
    <w:rsid w:val="002208E4"/>
    <w:rsid w:val="0023227F"/>
    <w:rsid w:val="00234A1B"/>
    <w:rsid w:val="00234C25"/>
    <w:rsid w:val="002371F0"/>
    <w:rsid w:val="00237F5F"/>
    <w:rsid w:val="002517F3"/>
    <w:rsid w:val="002627D9"/>
    <w:rsid w:val="00264F3E"/>
    <w:rsid w:val="00265CA0"/>
    <w:rsid w:val="00267162"/>
    <w:rsid w:val="00267E5E"/>
    <w:rsid w:val="00271716"/>
    <w:rsid w:val="0028532A"/>
    <w:rsid w:val="002859EB"/>
    <w:rsid w:val="002861BF"/>
    <w:rsid w:val="00296A6D"/>
    <w:rsid w:val="002A1197"/>
    <w:rsid w:val="002A7AEF"/>
    <w:rsid w:val="002B1061"/>
    <w:rsid w:val="002C5447"/>
    <w:rsid w:val="002D2F6C"/>
    <w:rsid w:val="002D5394"/>
    <w:rsid w:val="002D7244"/>
    <w:rsid w:val="002E441C"/>
    <w:rsid w:val="002E4D25"/>
    <w:rsid w:val="002E4DEE"/>
    <w:rsid w:val="00301793"/>
    <w:rsid w:val="00301E56"/>
    <w:rsid w:val="00302C16"/>
    <w:rsid w:val="00312565"/>
    <w:rsid w:val="00315E40"/>
    <w:rsid w:val="00324FA8"/>
    <w:rsid w:val="00330454"/>
    <w:rsid w:val="00333611"/>
    <w:rsid w:val="00340498"/>
    <w:rsid w:val="0034552D"/>
    <w:rsid w:val="003514B6"/>
    <w:rsid w:val="00353A0E"/>
    <w:rsid w:val="00354575"/>
    <w:rsid w:val="00372436"/>
    <w:rsid w:val="00382436"/>
    <w:rsid w:val="00385F50"/>
    <w:rsid w:val="003867E1"/>
    <w:rsid w:val="00391405"/>
    <w:rsid w:val="00393167"/>
    <w:rsid w:val="003A2FFD"/>
    <w:rsid w:val="003C049E"/>
    <w:rsid w:val="003C17B1"/>
    <w:rsid w:val="003D2EC8"/>
    <w:rsid w:val="003D5B54"/>
    <w:rsid w:val="003D6B1E"/>
    <w:rsid w:val="003E20A0"/>
    <w:rsid w:val="003E5A47"/>
    <w:rsid w:val="004116E8"/>
    <w:rsid w:val="004240DA"/>
    <w:rsid w:val="00434DE2"/>
    <w:rsid w:val="00435F47"/>
    <w:rsid w:val="004523A8"/>
    <w:rsid w:val="00465095"/>
    <w:rsid w:val="00470466"/>
    <w:rsid w:val="00470E0D"/>
    <w:rsid w:val="004729C0"/>
    <w:rsid w:val="00491D6B"/>
    <w:rsid w:val="0049456F"/>
    <w:rsid w:val="00495FEB"/>
    <w:rsid w:val="004A2563"/>
    <w:rsid w:val="004A2D1D"/>
    <w:rsid w:val="004A3A27"/>
    <w:rsid w:val="004B2FE4"/>
    <w:rsid w:val="004B46E3"/>
    <w:rsid w:val="004D2449"/>
    <w:rsid w:val="004E0BD8"/>
    <w:rsid w:val="004F336C"/>
    <w:rsid w:val="00510946"/>
    <w:rsid w:val="005159C4"/>
    <w:rsid w:val="00515FB1"/>
    <w:rsid w:val="00526579"/>
    <w:rsid w:val="005267F2"/>
    <w:rsid w:val="0052746F"/>
    <w:rsid w:val="005360EF"/>
    <w:rsid w:val="00542145"/>
    <w:rsid w:val="00547C5E"/>
    <w:rsid w:val="005525E9"/>
    <w:rsid w:val="005658C2"/>
    <w:rsid w:val="00566E70"/>
    <w:rsid w:val="00571D3B"/>
    <w:rsid w:val="00576111"/>
    <w:rsid w:val="0058390F"/>
    <w:rsid w:val="00584A5A"/>
    <w:rsid w:val="00592E22"/>
    <w:rsid w:val="00594487"/>
    <w:rsid w:val="00595B1F"/>
    <w:rsid w:val="005A3517"/>
    <w:rsid w:val="005B12C7"/>
    <w:rsid w:val="005B3814"/>
    <w:rsid w:val="005B44C0"/>
    <w:rsid w:val="005B663D"/>
    <w:rsid w:val="005C19FD"/>
    <w:rsid w:val="005C5CCE"/>
    <w:rsid w:val="005C722A"/>
    <w:rsid w:val="005D5810"/>
    <w:rsid w:val="005D6329"/>
    <w:rsid w:val="005E2F90"/>
    <w:rsid w:val="005F4111"/>
    <w:rsid w:val="005F5BCC"/>
    <w:rsid w:val="005F7F6E"/>
    <w:rsid w:val="006049A4"/>
    <w:rsid w:val="00610872"/>
    <w:rsid w:val="00617BAD"/>
    <w:rsid w:val="00620C88"/>
    <w:rsid w:val="00630677"/>
    <w:rsid w:val="00645032"/>
    <w:rsid w:val="006500F5"/>
    <w:rsid w:val="006542C4"/>
    <w:rsid w:val="00656B21"/>
    <w:rsid w:val="00660410"/>
    <w:rsid w:val="0066180F"/>
    <w:rsid w:val="00671BDC"/>
    <w:rsid w:val="00672C44"/>
    <w:rsid w:val="00673192"/>
    <w:rsid w:val="006861EB"/>
    <w:rsid w:val="00694550"/>
    <w:rsid w:val="00695278"/>
    <w:rsid w:val="00696840"/>
    <w:rsid w:val="006A0C8D"/>
    <w:rsid w:val="006A43FF"/>
    <w:rsid w:val="006B1713"/>
    <w:rsid w:val="006B492B"/>
    <w:rsid w:val="006E329F"/>
    <w:rsid w:val="006E4355"/>
    <w:rsid w:val="006E7351"/>
    <w:rsid w:val="006F3841"/>
    <w:rsid w:val="00704E57"/>
    <w:rsid w:val="007069EA"/>
    <w:rsid w:val="00736069"/>
    <w:rsid w:val="0074226B"/>
    <w:rsid w:val="00750533"/>
    <w:rsid w:val="00752AF9"/>
    <w:rsid w:val="00754129"/>
    <w:rsid w:val="00764D14"/>
    <w:rsid w:val="00773460"/>
    <w:rsid w:val="007742DA"/>
    <w:rsid w:val="007808E1"/>
    <w:rsid w:val="007811DB"/>
    <w:rsid w:val="00784E91"/>
    <w:rsid w:val="00792E06"/>
    <w:rsid w:val="007A6E72"/>
    <w:rsid w:val="007C3582"/>
    <w:rsid w:val="007C4E78"/>
    <w:rsid w:val="007C5AC0"/>
    <w:rsid w:val="007D3EE4"/>
    <w:rsid w:val="007E2463"/>
    <w:rsid w:val="007F49DE"/>
    <w:rsid w:val="007F5413"/>
    <w:rsid w:val="00805CB0"/>
    <w:rsid w:val="00806E23"/>
    <w:rsid w:val="008118D0"/>
    <w:rsid w:val="00811C6D"/>
    <w:rsid w:val="0081470C"/>
    <w:rsid w:val="0081480C"/>
    <w:rsid w:val="008172CB"/>
    <w:rsid w:val="0082781B"/>
    <w:rsid w:val="008301B6"/>
    <w:rsid w:val="008348C2"/>
    <w:rsid w:val="00843662"/>
    <w:rsid w:val="00843671"/>
    <w:rsid w:val="00852B80"/>
    <w:rsid w:val="00852C8E"/>
    <w:rsid w:val="008557BF"/>
    <w:rsid w:val="00855D9E"/>
    <w:rsid w:val="00855E73"/>
    <w:rsid w:val="00861021"/>
    <w:rsid w:val="008660E2"/>
    <w:rsid w:val="008665E8"/>
    <w:rsid w:val="0087628F"/>
    <w:rsid w:val="00877735"/>
    <w:rsid w:val="008777A9"/>
    <w:rsid w:val="00877E47"/>
    <w:rsid w:val="008812AC"/>
    <w:rsid w:val="008864BF"/>
    <w:rsid w:val="008A01DB"/>
    <w:rsid w:val="008A2038"/>
    <w:rsid w:val="008A35CF"/>
    <w:rsid w:val="008C4EBE"/>
    <w:rsid w:val="008C72BD"/>
    <w:rsid w:val="008C77B5"/>
    <w:rsid w:val="008D22BA"/>
    <w:rsid w:val="008E04BE"/>
    <w:rsid w:val="008E0D8F"/>
    <w:rsid w:val="008E2586"/>
    <w:rsid w:val="008E4CCA"/>
    <w:rsid w:val="008E6E08"/>
    <w:rsid w:val="008F0953"/>
    <w:rsid w:val="008F1F24"/>
    <w:rsid w:val="008F554F"/>
    <w:rsid w:val="009047C7"/>
    <w:rsid w:val="00910DCC"/>
    <w:rsid w:val="00914931"/>
    <w:rsid w:val="00926690"/>
    <w:rsid w:val="00927D8D"/>
    <w:rsid w:val="00942675"/>
    <w:rsid w:val="0094321D"/>
    <w:rsid w:val="0095220B"/>
    <w:rsid w:val="00956058"/>
    <w:rsid w:val="00961E90"/>
    <w:rsid w:val="00965859"/>
    <w:rsid w:val="00965882"/>
    <w:rsid w:val="00966603"/>
    <w:rsid w:val="00966A66"/>
    <w:rsid w:val="0097112B"/>
    <w:rsid w:val="009750F3"/>
    <w:rsid w:val="0098343F"/>
    <w:rsid w:val="009A12EF"/>
    <w:rsid w:val="009A75E2"/>
    <w:rsid w:val="009B2160"/>
    <w:rsid w:val="009B478C"/>
    <w:rsid w:val="009B61F7"/>
    <w:rsid w:val="009B7DB2"/>
    <w:rsid w:val="009C168B"/>
    <w:rsid w:val="009C3082"/>
    <w:rsid w:val="009C7827"/>
    <w:rsid w:val="009C7B5E"/>
    <w:rsid w:val="009D6D24"/>
    <w:rsid w:val="009E0CEF"/>
    <w:rsid w:val="009E4DC8"/>
    <w:rsid w:val="009F1650"/>
    <w:rsid w:val="009F6EB1"/>
    <w:rsid w:val="00A1690C"/>
    <w:rsid w:val="00A17233"/>
    <w:rsid w:val="00A254B5"/>
    <w:rsid w:val="00A26710"/>
    <w:rsid w:val="00A50C9C"/>
    <w:rsid w:val="00A520CC"/>
    <w:rsid w:val="00A62DD3"/>
    <w:rsid w:val="00A72123"/>
    <w:rsid w:val="00A73162"/>
    <w:rsid w:val="00A762DA"/>
    <w:rsid w:val="00A85414"/>
    <w:rsid w:val="00AA1A92"/>
    <w:rsid w:val="00AB7960"/>
    <w:rsid w:val="00AC24CE"/>
    <w:rsid w:val="00AC43D6"/>
    <w:rsid w:val="00AC4D78"/>
    <w:rsid w:val="00AD096C"/>
    <w:rsid w:val="00AD2B6E"/>
    <w:rsid w:val="00AD3962"/>
    <w:rsid w:val="00AD3BD5"/>
    <w:rsid w:val="00AD5553"/>
    <w:rsid w:val="00AE071A"/>
    <w:rsid w:val="00AE5960"/>
    <w:rsid w:val="00AE5F3C"/>
    <w:rsid w:val="00AE6F57"/>
    <w:rsid w:val="00AE7A47"/>
    <w:rsid w:val="00B042F9"/>
    <w:rsid w:val="00B17FCD"/>
    <w:rsid w:val="00B205DB"/>
    <w:rsid w:val="00B3597B"/>
    <w:rsid w:val="00B40B9B"/>
    <w:rsid w:val="00B511D0"/>
    <w:rsid w:val="00B53FA6"/>
    <w:rsid w:val="00B54EF5"/>
    <w:rsid w:val="00B561CB"/>
    <w:rsid w:val="00B646A6"/>
    <w:rsid w:val="00B66F5E"/>
    <w:rsid w:val="00B711E9"/>
    <w:rsid w:val="00B72594"/>
    <w:rsid w:val="00B8196B"/>
    <w:rsid w:val="00B85F78"/>
    <w:rsid w:val="00B87681"/>
    <w:rsid w:val="00B91CF3"/>
    <w:rsid w:val="00B959C2"/>
    <w:rsid w:val="00B963B9"/>
    <w:rsid w:val="00BA0BCB"/>
    <w:rsid w:val="00BA24B3"/>
    <w:rsid w:val="00BB19F9"/>
    <w:rsid w:val="00BB417C"/>
    <w:rsid w:val="00BB5C70"/>
    <w:rsid w:val="00BB77E1"/>
    <w:rsid w:val="00BB7C65"/>
    <w:rsid w:val="00BD2C3F"/>
    <w:rsid w:val="00BD3FF4"/>
    <w:rsid w:val="00BD7EA3"/>
    <w:rsid w:val="00BE7FD9"/>
    <w:rsid w:val="00BF1DD3"/>
    <w:rsid w:val="00C03870"/>
    <w:rsid w:val="00C04176"/>
    <w:rsid w:val="00C12856"/>
    <w:rsid w:val="00C31E50"/>
    <w:rsid w:val="00C33510"/>
    <w:rsid w:val="00C33C35"/>
    <w:rsid w:val="00C35517"/>
    <w:rsid w:val="00C37D8A"/>
    <w:rsid w:val="00C45CC1"/>
    <w:rsid w:val="00C547F7"/>
    <w:rsid w:val="00C5488A"/>
    <w:rsid w:val="00C555A3"/>
    <w:rsid w:val="00C55EDB"/>
    <w:rsid w:val="00C56CFE"/>
    <w:rsid w:val="00C7101C"/>
    <w:rsid w:val="00C7234C"/>
    <w:rsid w:val="00C73A55"/>
    <w:rsid w:val="00C7493F"/>
    <w:rsid w:val="00C81D7F"/>
    <w:rsid w:val="00C828C2"/>
    <w:rsid w:val="00C845C6"/>
    <w:rsid w:val="00C90DE8"/>
    <w:rsid w:val="00C91EC1"/>
    <w:rsid w:val="00C96264"/>
    <w:rsid w:val="00CA5B31"/>
    <w:rsid w:val="00CA7BD4"/>
    <w:rsid w:val="00CC2906"/>
    <w:rsid w:val="00CC6A71"/>
    <w:rsid w:val="00CD1035"/>
    <w:rsid w:val="00CD1DCA"/>
    <w:rsid w:val="00CD5464"/>
    <w:rsid w:val="00CE0744"/>
    <w:rsid w:val="00CE2769"/>
    <w:rsid w:val="00CF3172"/>
    <w:rsid w:val="00CF6987"/>
    <w:rsid w:val="00D10846"/>
    <w:rsid w:val="00D1703B"/>
    <w:rsid w:val="00D17E9A"/>
    <w:rsid w:val="00D22ED1"/>
    <w:rsid w:val="00D3417C"/>
    <w:rsid w:val="00D47A15"/>
    <w:rsid w:val="00D51563"/>
    <w:rsid w:val="00D632B1"/>
    <w:rsid w:val="00D634C0"/>
    <w:rsid w:val="00D7209E"/>
    <w:rsid w:val="00D723E0"/>
    <w:rsid w:val="00D742DC"/>
    <w:rsid w:val="00D77203"/>
    <w:rsid w:val="00D77879"/>
    <w:rsid w:val="00D80B99"/>
    <w:rsid w:val="00D83D94"/>
    <w:rsid w:val="00D92204"/>
    <w:rsid w:val="00DC71FB"/>
    <w:rsid w:val="00DD5195"/>
    <w:rsid w:val="00DE5961"/>
    <w:rsid w:val="00DF109D"/>
    <w:rsid w:val="00E14B06"/>
    <w:rsid w:val="00E16BC6"/>
    <w:rsid w:val="00E31586"/>
    <w:rsid w:val="00E35BB7"/>
    <w:rsid w:val="00E37F29"/>
    <w:rsid w:val="00E442F3"/>
    <w:rsid w:val="00E660D3"/>
    <w:rsid w:val="00E71C88"/>
    <w:rsid w:val="00E746A3"/>
    <w:rsid w:val="00E8309E"/>
    <w:rsid w:val="00E87210"/>
    <w:rsid w:val="00E905C9"/>
    <w:rsid w:val="00EC3BD1"/>
    <w:rsid w:val="00EC6E94"/>
    <w:rsid w:val="00ED20E1"/>
    <w:rsid w:val="00EE5CC6"/>
    <w:rsid w:val="00F0573D"/>
    <w:rsid w:val="00F17D3F"/>
    <w:rsid w:val="00F20AAF"/>
    <w:rsid w:val="00F272F6"/>
    <w:rsid w:val="00F279CF"/>
    <w:rsid w:val="00F27DA4"/>
    <w:rsid w:val="00F40A39"/>
    <w:rsid w:val="00F41E81"/>
    <w:rsid w:val="00F46E70"/>
    <w:rsid w:val="00F472A2"/>
    <w:rsid w:val="00F54459"/>
    <w:rsid w:val="00F67798"/>
    <w:rsid w:val="00F858DE"/>
    <w:rsid w:val="00F90184"/>
    <w:rsid w:val="00FB4F93"/>
    <w:rsid w:val="00FC2D20"/>
    <w:rsid w:val="00FD1BDB"/>
    <w:rsid w:val="00FD391A"/>
    <w:rsid w:val="00FD6D7D"/>
    <w:rsid w:val="00FD7263"/>
    <w:rsid w:val="00FE26C4"/>
    <w:rsid w:val="00FE45C3"/>
    <w:rsid w:val="00FE4B1C"/>
    <w:rsid w:val="00FE7DFC"/>
    <w:rsid w:val="00FF1768"/>
    <w:rsid w:val="00FF6520"/>
    <w:rsid w:val="00FF717C"/>
    <w:rsid w:val="0BDB57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Note Heading"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615F0"/>
    <w:pPr>
      <w:widowControl w:val="0"/>
      <w:spacing w:line="300" w:lineRule="exact"/>
      <w:ind w:firstLineChars="200" w:firstLine="480"/>
    </w:pPr>
    <w:rPr>
      <w:rFonts w:ascii="Times New Roman" w:eastAsia="宋体" w:hAnsi="Times New Roman" w:cs="Times New Roman"/>
      <w:kern w:val="2"/>
      <w:sz w:val="24"/>
      <w:szCs w:val="4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qFormat/>
    <w:rsid w:val="001615F0"/>
    <w:pPr>
      <w:jc w:val="center"/>
    </w:pPr>
    <w:rPr>
      <w:rFonts w:ascii="金梅簡體中黑字形" w:eastAsia="金梅簡體中黑字形" w:hAnsi="Arial"/>
      <w:kern w:val="0"/>
    </w:rPr>
  </w:style>
  <w:style w:type="paragraph" w:styleId="a4">
    <w:name w:val="annotation text"/>
    <w:basedOn w:val="a"/>
    <w:link w:val="Char1"/>
    <w:autoRedefine/>
    <w:qFormat/>
    <w:rsid w:val="001615F0"/>
    <w:pPr>
      <w:widowControl/>
      <w:spacing w:before="120"/>
    </w:pPr>
    <w:rPr>
      <w:kern w:val="0"/>
      <w:sz w:val="20"/>
      <w:szCs w:val="20"/>
      <w:lang w:eastAsia="en-US"/>
    </w:rPr>
  </w:style>
  <w:style w:type="paragraph" w:styleId="a5">
    <w:name w:val="Body Text"/>
    <w:basedOn w:val="a"/>
    <w:link w:val="Char10"/>
    <w:qFormat/>
    <w:rsid w:val="001615F0"/>
    <w:pPr>
      <w:spacing w:line="360" w:lineRule="auto"/>
    </w:pPr>
    <w:rPr>
      <w:rFonts w:ascii="楷体_GB2312" w:eastAsia="楷体_GB2312"/>
      <w:bCs/>
      <w:sz w:val="28"/>
    </w:rPr>
  </w:style>
  <w:style w:type="paragraph" w:styleId="a6">
    <w:name w:val="Body Text Indent"/>
    <w:basedOn w:val="a"/>
    <w:link w:val="Char0"/>
    <w:uiPriority w:val="99"/>
    <w:unhideWhenUsed/>
    <w:qFormat/>
    <w:rsid w:val="001615F0"/>
    <w:pPr>
      <w:spacing w:after="120"/>
      <w:ind w:leftChars="200" w:left="420"/>
    </w:pPr>
  </w:style>
  <w:style w:type="paragraph" w:styleId="a7">
    <w:name w:val="footer"/>
    <w:basedOn w:val="a"/>
    <w:link w:val="Char2"/>
    <w:uiPriority w:val="99"/>
    <w:unhideWhenUsed/>
    <w:qFormat/>
    <w:rsid w:val="001615F0"/>
    <w:pPr>
      <w:tabs>
        <w:tab w:val="center" w:pos="4153"/>
        <w:tab w:val="right" w:pos="8306"/>
      </w:tabs>
      <w:snapToGrid w:val="0"/>
    </w:pPr>
    <w:rPr>
      <w:sz w:val="18"/>
      <w:szCs w:val="18"/>
    </w:rPr>
  </w:style>
  <w:style w:type="paragraph" w:styleId="a8">
    <w:name w:val="header"/>
    <w:basedOn w:val="a"/>
    <w:link w:val="Char3"/>
    <w:uiPriority w:val="99"/>
    <w:unhideWhenUsed/>
    <w:qFormat/>
    <w:rsid w:val="001615F0"/>
    <w:pPr>
      <w:pBdr>
        <w:bottom w:val="single" w:sz="6" w:space="1" w:color="auto"/>
      </w:pBdr>
      <w:tabs>
        <w:tab w:val="center" w:pos="4153"/>
        <w:tab w:val="right" w:pos="8306"/>
      </w:tabs>
      <w:snapToGrid w:val="0"/>
      <w:jc w:val="center"/>
    </w:pPr>
    <w:rPr>
      <w:sz w:val="18"/>
      <w:szCs w:val="18"/>
    </w:rPr>
  </w:style>
  <w:style w:type="character" w:styleId="a9">
    <w:name w:val="FollowedHyperlink"/>
    <w:autoRedefine/>
    <w:qFormat/>
    <w:rsid w:val="001615F0"/>
    <w:rPr>
      <w:color w:val="800080"/>
      <w:u w:val="single"/>
    </w:rPr>
  </w:style>
  <w:style w:type="character" w:customStyle="1" w:styleId="Char">
    <w:name w:val="注释标题 Char"/>
    <w:basedOn w:val="a0"/>
    <w:link w:val="a3"/>
    <w:qFormat/>
    <w:rsid w:val="001615F0"/>
    <w:rPr>
      <w:rFonts w:ascii="金梅簡體中黑字形" w:eastAsia="金梅簡體中黑字形" w:hAnsi="Arial" w:cs="Times New Roman"/>
      <w:kern w:val="0"/>
      <w:sz w:val="24"/>
      <w:szCs w:val="24"/>
    </w:rPr>
  </w:style>
  <w:style w:type="character" w:customStyle="1" w:styleId="Char4">
    <w:name w:val="正文文本 Char"/>
    <w:basedOn w:val="a0"/>
    <w:uiPriority w:val="99"/>
    <w:semiHidden/>
    <w:rsid w:val="001615F0"/>
    <w:rPr>
      <w:rFonts w:ascii="Times New Roman" w:eastAsia="宋体" w:hAnsi="Times New Roman" w:cs="Times New Roman"/>
      <w:szCs w:val="24"/>
    </w:rPr>
  </w:style>
  <w:style w:type="character" w:customStyle="1" w:styleId="Char10">
    <w:name w:val="正文文本 Char1"/>
    <w:link w:val="a5"/>
    <w:qFormat/>
    <w:rsid w:val="001615F0"/>
    <w:rPr>
      <w:rFonts w:ascii="楷体_GB2312" w:eastAsia="楷体_GB2312" w:hAnsi="Times New Roman" w:cs="Times New Roman"/>
      <w:bCs/>
      <w:sz w:val="28"/>
      <w:szCs w:val="24"/>
    </w:rPr>
  </w:style>
  <w:style w:type="character" w:customStyle="1" w:styleId="Char5">
    <w:name w:val="批注文字 Char"/>
    <w:basedOn w:val="a0"/>
    <w:uiPriority w:val="99"/>
    <w:semiHidden/>
    <w:rsid w:val="001615F0"/>
    <w:rPr>
      <w:rFonts w:ascii="Times New Roman" w:eastAsia="宋体" w:hAnsi="Times New Roman" w:cs="Times New Roman"/>
      <w:szCs w:val="24"/>
    </w:rPr>
  </w:style>
  <w:style w:type="character" w:customStyle="1" w:styleId="DefaultChar">
    <w:name w:val="Default Char"/>
    <w:link w:val="Default"/>
    <w:qFormat/>
    <w:rsid w:val="001615F0"/>
    <w:rPr>
      <w:rFonts w:ascii="仿宋_GB2312" w:eastAsia="仿宋_GB2312" w:cs="仿宋_GB2312"/>
      <w:color w:val="000000"/>
      <w:sz w:val="24"/>
      <w:szCs w:val="24"/>
    </w:rPr>
  </w:style>
  <w:style w:type="paragraph" w:customStyle="1" w:styleId="Default">
    <w:name w:val="Default"/>
    <w:link w:val="DefaultChar"/>
    <w:qFormat/>
    <w:rsid w:val="001615F0"/>
    <w:pPr>
      <w:widowControl w:val="0"/>
      <w:autoSpaceDE w:val="0"/>
      <w:autoSpaceDN w:val="0"/>
      <w:adjustRightInd w:val="0"/>
    </w:pPr>
    <w:rPr>
      <w:rFonts w:ascii="仿宋_GB2312" w:eastAsia="仿宋_GB2312" w:cs="仿宋_GB2312"/>
      <w:color w:val="000000"/>
      <w:kern w:val="2"/>
      <w:sz w:val="24"/>
      <w:szCs w:val="24"/>
    </w:rPr>
  </w:style>
  <w:style w:type="character" w:customStyle="1" w:styleId="Char1">
    <w:name w:val="批注文字 Char1"/>
    <w:link w:val="a4"/>
    <w:qFormat/>
    <w:rsid w:val="001615F0"/>
    <w:rPr>
      <w:rFonts w:ascii="Times New Roman" w:eastAsia="宋体" w:hAnsi="Times New Roman" w:cs="Times New Roman"/>
      <w:kern w:val="0"/>
      <w:sz w:val="20"/>
      <w:szCs w:val="20"/>
      <w:lang w:eastAsia="en-US"/>
    </w:rPr>
  </w:style>
  <w:style w:type="character" w:customStyle="1" w:styleId="Char0">
    <w:name w:val="正文文本缩进 Char"/>
    <w:basedOn w:val="a0"/>
    <w:link w:val="a6"/>
    <w:uiPriority w:val="99"/>
    <w:qFormat/>
    <w:rsid w:val="001615F0"/>
    <w:rPr>
      <w:rFonts w:ascii="Times New Roman" w:eastAsia="宋体" w:hAnsi="Times New Roman" w:cs="Times New Roman"/>
      <w:szCs w:val="24"/>
    </w:rPr>
  </w:style>
  <w:style w:type="character" w:customStyle="1" w:styleId="Char3">
    <w:name w:val="页眉 Char"/>
    <w:basedOn w:val="a0"/>
    <w:link w:val="a8"/>
    <w:uiPriority w:val="99"/>
    <w:qFormat/>
    <w:rsid w:val="001615F0"/>
    <w:rPr>
      <w:rFonts w:ascii="Times New Roman" w:eastAsia="宋体" w:hAnsi="Times New Roman" w:cs="Times New Roman"/>
      <w:sz w:val="18"/>
      <w:szCs w:val="18"/>
    </w:rPr>
  </w:style>
  <w:style w:type="character" w:customStyle="1" w:styleId="Char2">
    <w:name w:val="页脚 Char"/>
    <w:basedOn w:val="a0"/>
    <w:link w:val="a7"/>
    <w:uiPriority w:val="99"/>
    <w:qFormat/>
    <w:rsid w:val="001615F0"/>
    <w:rPr>
      <w:rFonts w:ascii="Times New Roman" w:eastAsia="宋体" w:hAnsi="Times New Roman" w:cs="Times New Roman"/>
      <w:sz w:val="18"/>
      <w:szCs w:val="18"/>
    </w:rPr>
  </w:style>
  <w:style w:type="character" w:customStyle="1" w:styleId="Heading9Char">
    <w:name w:val="Heading 9 Char"/>
    <w:uiPriority w:val="9"/>
    <w:qFormat/>
    <w:rsid w:val="001615F0"/>
    <w:rPr>
      <w:rFonts w:ascii="Arial" w:eastAsia="Arial" w:hAnsi="Arial" w:cs="Arial"/>
      <w:i/>
      <w:iCs/>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15</Pages>
  <Words>2199</Words>
  <Characters>12536</Characters>
  <Application>Microsoft Office Word</Application>
  <DocSecurity>0</DocSecurity>
  <Lines>104</Lines>
  <Paragraphs>29</Paragraphs>
  <ScaleCrop>false</ScaleCrop>
  <Company>Microsoft</Company>
  <LinksUpToDate>false</LinksUpToDate>
  <CharactersWithSpaces>14706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user</cp:lastModifiedBy>
  <cp:revision>57</cp:revision>
  <dcterms:created xsi:type="dcterms:W3CDTF">2025-08-08T01:36:00Z</dcterms:created>
  <dcterms:modified xsi:type="dcterms:W3CDTF">2025-08-11T01:26:00Z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eyJoZGlkIjoiYzYzN2ZjNzMyODBhOTk3MWUyOGMwY2NiMTU3YWQyODEiLCJ1c2VySWQiOiIxNTkyMzIzMzg5In0=</vt:lpwstr>
  </property>
  <property fmtid="{D5CDD505-2E9C-101B-9397-08002B2CF9AE}" pid="3" name="KSOProductBuildVer">
    <vt:lpwstr>2052-12.1.0.21171</vt:lpwstr>
  </property>
  <property fmtid="{D5CDD505-2E9C-101B-9397-08002B2CF9AE}" pid="4" name="ICV">
    <vt:lpwstr>35DCCDE960864022A5CED505CAD14C2E_12</vt:lpwstr>
  </property>
</Properties>
</file>