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6FFFE">
      <w:pPr>
        <w:spacing w:before="840" w:beforeAutospacing="0" w:line="218" w:lineRule="auto"/>
        <w:jc w:val="center"/>
        <w:rPr>
          <w:rFonts w:hint="eastAsia" w:ascii="宋体" w:hAnsi="宋体" w:eastAsia="宋体" w:cs="宋体"/>
          <w:sz w:val="44"/>
          <w:szCs w:val="44"/>
          <w:lang w:eastAsia="zh-CN"/>
        </w:rPr>
      </w:pPr>
      <w:r>
        <w:rPr>
          <w:rFonts w:ascii="宋体" w:hAnsi="宋体" w:eastAsia="宋体" w:cs="宋体"/>
          <w:b/>
          <w:bCs/>
          <w:spacing w:val="-3"/>
          <w:sz w:val="44"/>
          <w:szCs w:val="44"/>
        </w:rPr>
        <w:t>江阴市人民政府</w:t>
      </w:r>
      <w:r>
        <w:rPr>
          <w:rFonts w:hint="eastAsia" w:ascii="宋体" w:hAnsi="宋体" w:eastAsia="宋体" w:cs="宋体"/>
          <w:b/>
          <w:bCs/>
          <w:spacing w:val="-3"/>
          <w:sz w:val="44"/>
          <w:szCs w:val="44"/>
          <w:lang w:val="en-US" w:eastAsia="zh-CN"/>
        </w:rPr>
        <w:t>征地补偿安置方案公告</w:t>
      </w:r>
    </w:p>
    <w:p w14:paraId="6EA10187">
      <w:pPr>
        <w:spacing w:line="261" w:lineRule="auto"/>
        <w:rPr>
          <w:rFonts w:ascii="Arial"/>
          <w:sz w:val="21"/>
        </w:rPr>
      </w:pPr>
    </w:p>
    <w:p w14:paraId="7D2BE90F">
      <w:pPr>
        <w:widowControl w:val="0"/>
        <w:kinsoku/>
        <w:autoSpaceDE/>
        <w:autoSpaceDN/>
        <w:bidi w:val="0"/>
        <w:adjustRightInd/>
        <w:snapToGrid/>
        <w:spacing w:line="300" w:lineRule="auto"/>
        <w:jc w:val="center"/>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澄</w:t>
      </w:r>
      <w:r>
        <w:rPr>
          <w:rFonts w:hint="default" w:ascii="Times New Roman" w:hAnsi="Times New Roman" w:eastAsia="仿宋_GB2312" w:cs="Times New Roman"/>
          <w:bCs/>
          <w:snapToGrid/>
          <w:kern w:val="2"/>
          <w:sz w:val="32"/>
          <w:szCs w:val="32"/>
          <w:lang w:val="en-US" w:eastAsia="zh-CN"/>
        </w:rPr>
        <w:t>征补安置</w:t>
      </w:r>
      <w:r>
        <w:rPr>
          <w:rFonts w:hint="default" w:ascii="Times New Roman" w:hAnsi="Times New Roman" w:eastAsia="仿宋_GB2312" w:cs="Times New Roman"/>
          <w:bCs/>
          <w:snapToGrid/>
          <w:kern w:val="2"/>
          <w:sz w:val="32"/>
          <w:szCs w:val="32"/>
          <w:lang w:eastAsia="zh-CN"/>
        </w:rPr>
        <w:t>〔202</w:t>
      </w:r>
      <w:r>
        <w:rPr>
          <w:rFonts w:hint="default" w:ascii="Times New Roman" w:hAnsi="Times New Roman" w:eastAsia="仿宋_GB2312" w:cs="Times New Roman"/>
          <w:bCs/>
          <w:snapToGrid/>
          <w:kern w:val="2"/>
          <w:sz w:val="32"/>
          <w:szCs w:val="32"/>
          <w:lang w:val="en-US" w:eastAsia="zh-CN"/>
        </w:rPr>
        <w:t>5</w:t>
      </w:r>
      <w:r>
        <w:rPr>
          <w:rFonts w:hint="default"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val="en-US" w:eastAsia="zh-CN"/>
        </w:rPr>
        <w:t>43</w:t>
      </w:r>
      <w:r>
        <w:rPr>
          <w:rFonts w:hint="default" w:ascii="Times New Roman" w:hAnsi="Times New Roman" w:eastAsia="仿宋_GB2312" w:cs="Times New Roman"/>
          <w:bCs/>
          <w:snapToGrid/>
          <w:kern w:val="2"/>
          <w:sz w:val="32"/>
          <w:szCs w:val="32"/>
          <w:lang w:eastAsia="zh-CN"/>
        </w:rPr>
        <w:t>号</w:t>
      </w:r>
    </w:p>
    <w:p w14:paraId="6596850A">
      <w:pPr>
        <w:widowControl w:val="0"/>
        <w:kinsoku/>
        <w:autoSpaceDE/>
        <w:autoSpaceDN/>
        <w:bidi w:val="0"/>
        <w:adjustRightInd/>
        <w:snapToGrid/>
        <w:spacing w:line="300" w:lineRule="auto"/>
        <w:jc w:val="center"/>
        <w:textAlignment w:val="auto"/>
        <w:rPr>
          <w:rFonts w:hint="default" w:ascii="Times New Roman" w:hAnsi="Times New Roman" w:eastAsia="仿宋_GB2312" w:cs="Times New Roman"/>
          <w:bCs/>
          <w:snapToGrid/>
          <w:kern w:val="2"/>
          <w:sz w:val="32"/>
          <w:szCs w:val="32"/>
          <w:lang w:eastAsia="zh-CN"/>
        </w:rPr>
      </w:pPr>
      <w:r>
        <w:rPr>
          <w:rFonts w:hint="default" w:ascii="Times New Roman" w:hAnsi="Times New Roman" w:eastAsia="仿宋_GB2312" w:cs="Times New Roman"/>
          <w:bCs/>
          <w:snapToGrid/>
          <w:kern w:val="2"/>
          <w:sz w:val="32"/>
          <w:szCs w:val="32"/>
          <w:lang w:eastAsia="zh-CN"/>
        </w:rPr>
        <w:t>（</w:t>
      </w:r>
      <w:r>
        <w:rPr>
          <w:rFonts w:hint="default" w:ascii="Times New Roman" w:hAnsi="Times New Roman" w:eastAsia="仿宋_GB2312" w:cs="Times New Roman"/>
          <w:bCs/>
          <w:snapToGrid/>
          <w:kern w:val="2"/>
          <w:sz w:val="32"/>
          <w:szCs w:val="32"/>
          <w:lang w:val="en-US" w:eastAsia="zh-CN"/>
        </w:rPr>
        <w:t>本公告为第1次公告</w:t>
      </w:r>
      <w:r>
        <w:rPr>
          <w:rFonts w:hint="default" w:ascii="Times New Roman" w:hAnsi="Times New Roman" w:eastAsia="仿宋_GB2312" w:cs="Times New Roman"/>
          <w:bCs/>
          <w:snapToGrid/>
          <w:kern w:val="2"/>
          <w:sz w:val="32"/>
          <w:szCs w:val="32"/>
          <w:lang w:eastAsia="zh-CN"/>
        </w:rPr>
        <w:t>）</w:t>
      </w:r>
    </w:p>
    <w:p w14:paraId="20FD16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p>
    <w:p w14:paraId="12248C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根据《中华人民共和国土地管理法》第四十七条、第四十八条，《中华人民共和国土地管理法实施条例》第二十七条、第二十八条，《江苏省土地管理条例》第三十七条的规定，依据</w:t>
      </w:r>
      <w:bookmarkStart w:id="0" w:name="NZSTDGGWH"/>
      <w:r>
        <w:rPr>
          <w:rFonts w:hint="default" w:ascii="Times New Roman" w:hAnsi="Times New Roman" w:eastAsia="仿宋_GB2312" w:cs="Times New Roman"/>
          <w:snapToGrid/>
          <w:kern w:val="2"/>
          <w:sz w:val="32"/>
          <w:szCs w:val="32"/>
          <w:lang w:eastAsia="zh-CN"/>
        </w:rPr>
        <w:t>澄拟征告〔2025〕23号</w:t>
      </w:r>
      <w:bookmarkEnd w:id="0"/>
      <w:r>
        <w:rPr>
          <w:rFonts w:hint="default" w:ascii="Times New Roman" w:hAnsi="Times New Roman" w:eastAsia="仿宋_GB2312" w:cs="Times New Roman"/>
          <w:snapToGrid/>
          <w:kern w:val="2"/>
          <w:sz w:val="32"/>
          <w:szCs w:val="32"/>
          <w:lang w:eastAsia="zh-CN"/>
        </w:rPr>
        <w:t>开展的拟征收土地现状调查和社会稳定风险评估结果，现将拟订的征收土地补偿安置方案有关事项公告如下：</w:t>
      </w:r>
    </w:p>
    <w:p w14:paraId="0C330AAC">
      <w:pPr>
        <w:keepNext w:val="0"/>
        <w:keepLines w:val="0"/>
        <w:pageBreakBefore w:val="0"/>
        <w:wordWrap/>
        <w:overflowPunct/>
        <w:topLinePunct w:val="0"/>
        <w:bidi w:val="0"/>
        <w:spacing w:line="56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一、征收范围</w:t>
      </w:r>
    </w:p>
    <w:p w14:paraId="6E28AA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本次拟征收土地位于</w:t>
      </w:r>
      <w:bookmarkStart w:id="1" w:name="ZSFW"/>
      <w:r>
        <w:rPr>
          <w:rFonts w:hint="default" w:ascii="Times New Roman" w:hAnsi="Times New Roman" w:eastAsia="仿宋_GB2312" w:cs="Times New Roman"/>
          <w:snapToGrid/>
          <w:kern w:val="2"/>
          <w:sz w:val="32"/>
          <w:szCs w:val="32"/>
          <w:lang w:eastAsia="zh-CN"/>
        </w:rPr>
        <w:t>青阳镇建义村、建义村第七组、建义村第</w:t>
      </w:r>
      <w:r>
        <w:rPr>
          <w:rFonts w:hint="eastAsia" w:ascii="Times New Roman" w:hAnsi="Times New Roman" w:eastAsia="仿宋_GB2312" w:cs="Times New Roman"/>
          <w:snapToGrid/>
          <w:kern w:val="2"/>
          <w:sz w:val="32"/>
          <w:szCs w:val="32"/>
          <w:lang w:eastAsia="zh-CN"/>
        </w:rPr>
        <w:t>八</w:t>
      </w:r>
      <w:r>
        <w:rPr>
          <w:rFonts w:hint="default" w:ascii="Times New Roman" w:hAnsi="Times New Roman" w:eastAsia="仿宋_GB2312" w:cs="Times New Roman"/>
          <w:snapToGrid/>
          <w:kern w:val="2"/>
          <w:sz w:val="32"/>
          <w:szCs w:val="32"/>
          <w:lang w:eastAsia="zh-CN"/>
        </w:rPr>
        <w:t>组</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建义村第九组、建义村第十组、建义村第十四组、建义村第二十九组、建义村第三十组、建义村第三十一组、小桥村、小桥村第十一组、小桥村第十二组、小桥村第十五组、小桥村第十六组、小桥村第十七组、小桥村第十八组、街西村、街西村第一组、街西村第三组、街西村第十一组、街西村第十五组、街西村第十七组、街西村第十八组、里旺里村、树家村、树家村二十五组、树家村二十七组、树家村二十八组、树家村二十九组、树家村三十三组、树家村三十四组、树家村三十五组、树家村三十六组、树家村四十五组、树家村四十六组、泗河口村、泗河口村三组、泗河口村四组、泗河口村六组、泗河口村十九组，东至建义村、小桥村、街西村、里旺里村、树家村、泗河口村空地；南至惠山区界；西至建义村、小桥村、街西村、树家村空地；北至月城镇界</w:t>
      </w:r>
      <w:bookmarkEnd w:id="1"/>
      <w:r>
        <w:rPr>
          <w:rFonts w:hint="default" w:ascii="Times New Roman" w:hAnsi="Times New Roman" w:eastAsia="仿宋_GB2312" w:cs="Times New Roman"/>
          <w:snapToGrid/>
          <w:kern w:val="2"/>
          <w:sz w:val="32"/>
          <w:szCs w:val="32"/>
          <w:lang w:eastAsia="zh-CN"/>
        </w:rPr>
        <w:t>。拟征收土地位置详见附图。</w:t>
      </w:r>
    </w:p>
    <w:p w14:paraId="45A329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实际征收土地范围以最终批准文件为准。</w:t>
      </w:r>
    </w:p>
    <w:p w14:paraId="1D849420">
      <w:pPr>
        <w:keepNext w:val="0"/>
        <w:keepLines w:val="0"/>
        <w:pageBreakBefore w:val="0"/>
        <w:wordWrap/>
        <w:overflowPunct/>
        <w:topLinePunct w:val="0"/>
        <w:bidi w:val="0"/>
        <w:spacing w:line="560" w:lineRule="exact"/>
        <w:ind w:firstLine="602" w:firstLineChars="200"/>
        <w:rPr>
          <w:rFonts w:hint="default" w:ascii="黑体" w:hAnsi="黑体" w:eastAsia="黑体" w:cs="黑体"/>
          <w:b/>
          <w:sz w:val="30"/>
          <w:szCs w:val="30"/>
          <w:lang w:eastAsia="zh-CN"/>
        </w:rPr>
      </w:pPr>
      <w:r>
        <w:rPr>
          <w:rFonts w:hint="default" w:ascii="黑体" w:hAnsi="黑体" w:eastAsia="黑体" w:cs="黑体"/>
          <w:b/>
          <w:sz w:val="30"/>
          <w:szCs w:val="30"/>
          <w:lang w:eastAsia="zh-CN"/>
        </w:rPr>
        <w:t>二、</w:t>
      </w:r>
      <w:r>
        <w:rPr>
          <w:rFonts w:hint="default" w:ascii="黑体" w:hAnsi="黑体" w:eastAsia="黑体" w:cs="黑体"/>
          <w:b/>
          <w:sz w:val="30"/>
          <w:szCs w:val="30"/>
          <w:lang w:val="en-US" w:eastAsia="zh-CN"/>
        </w:rPr>
        <w:t>土地现状</w:t>
      </w:r>
    </w:p>
    <w:p w14:paraId="1865C6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根据拟征收土地现状调查结果，本次拟征收土地现状如下：</w:t>
      </w:r>
    </w:p>
    <w:p w14:paraId="6E0E5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2"/>
        <w:gridCol w:w="1333"/>
        <w:gridCol w:w="1263"/>
        <w:gridCol w:w="1529"/>
        <w:gridCol w:w="1518"/>
        <w:gridCol w:w="1506"/>
      </w:tblGrid>
      <w:tr w14:paraId="2400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2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B22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被征地土地所有权人</w:t>
            </w:r>
          </w:p>
        </w:tc>
        <w:tc>
          <w:tcPr>
            <w:tcW w:w="26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97A3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拟征收土地总面积（公顷）</w:t>
            </w:r>
          </w:p>
        </w:tc>
      </w:tr>
      <w:tr w14:paraId="767E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FD3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2DE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总面积</w:t>
            </w:r>
          </w:p>
        </w:tc>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498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农用地</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C55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建设用地</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710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未利用地</w:t>
            </w:r>
          </w:p>
        </w:tc>
      </w:tr>
      <w:tr w14:paraId="2174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64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2DA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E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面积</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9A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其中耕地</w:t>
            </w: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D25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87F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p>
        </w:tc>
      </w:tr>
      <w:tr w14:paraId="1A46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9C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江阴市青阳镇建义村农民集体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1B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0.7103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44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0.5439</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4A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0.4184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C8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0.1664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6D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7221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F0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江阴市青阳镇建义村第七村民小组农民集体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13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0.2175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FC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0.1876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B3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0.1548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DB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0.0299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3D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0DDA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F9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江阴市青阳镇建义村第八村民小组农民集体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2F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0.0403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F7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0.0403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64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0.0225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08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A0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246A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0F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江阴市青阳镇建义村第九村民小组农民集体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22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0.1035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7B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0.1035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2CE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0.0041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E3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A1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2255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51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江阴市青阳镇建义村第十村民小组农民集体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A8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0.1082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0F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0.1082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73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641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D9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1816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6A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江阴市青阳镇建义村第十四村民小组农民集体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BF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0.2860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839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0.2311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1E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0.1931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E3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0.0549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2E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270F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448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江阴市青阳镇建义村第二十九村民小组农民集体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11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0.3942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9E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0.3942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39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0.3924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FA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17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5578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09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江阴市青阳镇建义村第三十村民小组农民集体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70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0.3411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40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0.3411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0B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0.3182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4D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E40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38D9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69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江阴市青阳镇建义村第三十一村民小组农民集体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3C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0.2487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AD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0.2487</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CF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0.2487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1E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22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6297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A0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江阴市青阳镇小桥村农民集体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EC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0.7683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5F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0.1215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81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0.0817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86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0.3952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61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0.2516</w:t>
            </w:r>
          </w:p>
        </w:tc>
      </w:tr>
      <w:tr w14:paraId="021D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71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江阴市青阳镇小桥村第十一村民小组农民集体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C3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0.3946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9B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0.3946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FB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0.3543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E6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CDE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79C4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C6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江阴市青阳镇小桥村第十二村民小组农民集体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4E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0.2539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97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0.2538</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07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0.1757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9C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0.0001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08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21D5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9D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snapToGrid w:val="0"/>
                <w:color w:val="000000"/>
                <w:kern w:val="2"/>
                <w:sz w:val="30"/>
                <w:szCs w:val="30"/>
                <w:u w:val="none"/>
                <w:lang w:val="en-US" w:eastAsia="zh-CN" w:bidi="ar-SA"/>
              </w:rPr>
            </w:pPr>
            <w:r>
              <w:rPr>
                <w:rFonts w:hint="default" w:ascii="Times New Roman" w:hAnsi="Times New Roman" w:eastAsia="仿宋_GB2312" w:cs="Times New Roman"/>
                <w:snapToGrid/>
                <w:kern w:val="0"/>
                <w:sz w:val="30"/>
                <w:szCs w:val="30"/>
                <w:lang w:val="en-US" w:eastAsia="zh-CN"/>
              </w:rPr>
              <w:t>江阴市青阳镇小桥村第十一、十二村民小组农民集体共有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DC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snapToGrid w:val="0"/>
                <w:color w:val="000000"/>
                <w:kern w:val="2"/>
                <w:sz w:val="30"/>
                <w:szCs w:val="30"/>
                <w:u w:val="none"/>
                <w:lang w:val="en-US" w:eastAsia="zh-CN" w:bidi="ar-SA"/>
              </w:rPr>
            </w:pPr>
            <w:r>
              <w:rPr>
                <w:rFonts w:hint="default" w:ascii="Times New Roman" w:hAnsi="Times New Roman" w:eastAsia="仿宋_GB2312" w:cs="Times New Roman"/>
                <w:snapToGrid/>
                <w:kern w:val="0"/>
                <w:sz w:val="30"/>
                <w:szCs w:val="30"/>
                <w:lang w:val="en-US" w:eastAsia="zh-CN"/>
              </w:rPr>
              <w:t>0.0479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AF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snapToGrid w:val="0"/>
                <w:color w:val="000000"/>
                <w:kern w:val="2"/>
                <w:sz w:val="30"/>
                <w:szCs w:val="30"/>
                <w:u w:val="none"/>
                <w:lang w:val="en-US" w:eastAsia="zh-CN" w:bidi="ar-SA"/>
              </w:rPr>
            </w:pPr>
            <w:r>
              <w:rPr>
                <w:rFonts w:hint="default" w:ascii="Times New Roman" w:hAnsi="Times New Roman" w:eastAsia="仿宋_GB2312" w:cs="Times New Roman"/>
                <w:snapToGrid/>
                <w:kern w:val="0"/>
                <w:sz w:val="30"/>
                <w:szCs w:val="30"/>
                <w:lang w:val="en-US" w:eastAsia="zh-CN"/>
              </w:rPr>
              <w:t>0.0479</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9C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snapToGrid w:val="0"/>
                <w:color w:val="000000"/>
                <w:kern w:val="2"/>
                <w:sz w:val="30"/>
                <w:szCs w:val="30"/>
                <w:u w:val="none"/>
                <w:lang w:val="en-US" w:eastAsia="zh-CN" w:bidi="ar-SA"/>
              </w:rPr>
            </w:pPr>
            <w:r>
              <w:rPr>
                <w:rFonts w:hint="default" w:ascii="Times New Roman" w:hAnsi="Times New Roman" w:eastAsia="仿宋_GB2312" w:cs="Times New Roman"/>
                <w:snapToGrid/>
                <w:kern w:val="0"/>
                <w:sz w:val="30"/>
                <w:szCs w:val="30"/>
                <w:lang w:val="en-US" w:eastAsia="zh-CN"/>
              </w:rPr>
              <w:t>0.0479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67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snapToGrid w:val="0"/>
                <w:color w:val="000000"/>
                <w:kern w:val="2"/>
                <w:sz w:val="30"/>
                <w:szCs w:val="30"/>
                <w:u w:val="none"/>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D0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snapToGrid w:val="0"/>
                <w:color w:val="000000"/>
                <w:kern w:val="2"/>
                <w:sz w:val="30"/>
                <w:szCs w:val="30"/>
                <w:u w:val="none"/>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3E11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DD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江阴市青阳镇小桥村第十五村民小组农民集体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3A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0.0793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FA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0.0791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62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0.0497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A5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0.0002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2E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326C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1A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江阴市青阳镇小桥村第十六村民小组农民集体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D3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0.1591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EF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0.1591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6F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0.1588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EC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D6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4C7C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12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江阴市青阳镇小桥村第十七村民小组农民集体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87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0.7787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A9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0.7427</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1B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0.602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50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0.0360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2D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1615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79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江阴市青阳镇小桥村第十八村民小组农民集体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3D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0.3674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47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0.3489</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E7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0.1990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74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0.0185</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0E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2C08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DE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江阴市青阳镇小桥村第十五、十六、十七村民小组农民集体共有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3D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0.0654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4E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0.0654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25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0.0206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3C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D9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45D5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00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江阴市青阳镇街西村农民集体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D6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0.9600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3C3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0.6833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C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0.2438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5B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0.2297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86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0.0470</w:t>
            </w:r>
          </w:p>
        </w:tc>
      </w:tr>
      <w:tr w14:paraId="539D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FC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江阴市青阳镇街西村第一村民小组农民集体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39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0.3136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A5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0.3136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9D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B0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5C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3E5A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AB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江阴市青阳镇街西村第一、十七村民小组农民集体共有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C8D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0.0371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E48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0.0371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80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E9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44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6E54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33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江阴市青阳镇街西村第三村民小组农民集体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CE1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0.5323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F8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0.5323</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6C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0.4199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C3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01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355E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33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江阴市青阳镇街西村第十一村民小组农民集体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39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0.1597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DF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0.1597</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2A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0.0320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6B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7B6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7D9E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36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江阴市青阳镇街西村第十一、十七村民小组农民集体共有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5E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0.0118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D7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0.0118</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60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C4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7F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06FF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FC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江阴市青阳镇街西村第十五村民小组农民集体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A6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0.1346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7A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0.1346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C7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0.0166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1A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70C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0637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61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江阴市青阳镇街西村第十五、十八村民小组农民集体共有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CF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0.4398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77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0.4397</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D0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0.2654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86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0.0001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EF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0D2D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27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江阴市青阳镇街西村第十七村民小组农民集体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B8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0.2877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00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0.2877</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4E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01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10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19E8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A4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江阴市青阳镇街西村第十八村民小组农民集体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04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0.3421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5F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0.3421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30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0.2027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C8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FE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041A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C7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江阴市青阳镇里旺里村农民集体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80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0.3207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37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0.3205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47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0.0021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89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DB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0.0002</w:t>
            </w:r>
          </w:p>
        </w:tc>
      </w:tr>
      <w:tr w14:paraId="5C8B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1B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江阴市青阳镇树家村农民集体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83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0.5335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93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0.0487</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5C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0.0052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5D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0.4449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4C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0.0399</w:t>
            </w:r>
          </w:p>
        </w:tc>
      </w:tr>
      <w:tr w14:paraId="4058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C7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江阴市青阳镇树家村第二十五、二十九村民小组农民集体共有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ED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0.1095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727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0.0618</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7E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0.0618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B6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0.0477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A0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5B76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85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江阴市青阳镇树家村农民集体、第二十七、二十八组村民小组农民集体共有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7A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0.0571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D98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0.0571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BC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0.0370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8E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FC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47F3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83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江阴市青阳镇树家村农民集体、第三十三、三十四、三十五、三十六、四十五、四十六组村民小组农民集体共有</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03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0.4351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59D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0.4351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B4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0.3747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3F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AC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1EBF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29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江阴市青阳镇泗河口村农民集体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B5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4.4845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429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4.3155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6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1.9039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72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0.0324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6D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0.1366</w:t>
            </w:r>
          </w:p>
        </w:tc>
      </w:tr>
      <w:tr w14:paraId="6232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2A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江阴市青阳镇泗河口村第六村民小组农民集体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EF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0.1501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DF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0.1499</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1B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0.1455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71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0.0002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91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r>
      <w:tr w14:paraId="5D8D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41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江阴市青阳镇泗河口村第三村民小组农民集体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51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0.1671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DA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0.1671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2B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0.1625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8F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E1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41852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6F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江阴市青阳镇泗河口村第四村民小组农民集体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2C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0.1579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5C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0.1579</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13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0.1579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B3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CA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2BC1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90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江阴市青阳镇泗河口村第十九村民小组农民集体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83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0.1471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DE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0.1471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5A3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仿宋_GB2312" w:cs="Times New Roman"/>
                <w:snapToGrid/>
                <w:kern w:val="0"/>
                <w:sz w:val="30"/>
                <w:szCs w:val="30"/>
                <w:lang w:val="en-US" w:eastAsia="zh-CN"/>
              </w:rPr>
              <w:t>0.0292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7E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30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仿宋_GB2312" w:cs="Times New Roman"/>
                <w:snapToGrid w:val="0"/>
                <w:color w:val="000000"/>
                <w:kern w:val="0"/>
                <w:sz w:val="30"/>
                <w:szCs w:val="30"/>
                <w:lang w:val="en-US" w:eastAsia="zh-CN" w:bidi="ar-SA"/>
              </w:rPr>
              <w:t>0.0000</w:t>
            </w:r>
          </w:p>
        </w:tc>
      </w:tr>
      <w:tr w14:paraId="6612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90BE">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kern w:val="0"/>
                <w:sz w:val="30"/>
                <w:szCs w:val="30"/>
              </w:rPr>
            </w:pPr>
            <w:r>
              <w:rPr>
                <w:rFonts w:hint="default" w:ascii="Times New Roman" w:hAnsi="Times New Roman" w:eastAsia="仿宋_GB2312" w:cs="Times New Roman"/>
                <w:snapToGrid/>
                <w:kern w:val="0"/>
                <w:sz w:val="30"/>
                <w:szCs w:val="30"/>
                <w:lang w:val="en-US" w:eastAsia="zh-CN"/>
              </w:rPr>
              <w:t>江阴市青阳镇</w:t>
            </w:r>
            <w:r>
              <w:rPr>
                <w:rFonts w:hint="eastAsia" w:ascii="Times New Roman" w:hAnsi="Times New Roman" w:eastAsia="仿宋_GB2312" w:cs="Times New Roman"/>
                <w:snapToGrid/>
                <w:kern w:val="0"/>
                <w:sz w:val="30"/>
                <w:szCs w:val="30"/>
                <w:lang w:val="en-US" w:eastAsia="zh-CN"/>
              </w:rPr>
              <w:t>农民集体</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AF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eastAsia" w:ascii="Times New Roman" w:hAnsi="Times New Roman" w:eastAsia="仿宋_GB2312" w:cs="Times New Roman"/>
                <w:snapToGrid/>
                <w:kern w:val="0"/>
                <w:sz w:val="30"/>
                <w:szCs w:val="30"/>
                <w:lang w:val="en-US" w:eastAsia="zh-CN"/>
              </w:rPr>
              <w:t>0.2044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78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eastAsia" w:ascii="Times New Roman" w:hAnsi="Times New Roman" w:eastAsia="仿宋_GB2312" w:cs="Times New Roman"/>
                <w:snapToGrid/>
                <w:kern w:val="0"/>
                <w:sz w:val="30"/>
                <w:szCs w:val="30"/>
                <w:lang w:val="en-US" w:eastAsia="zh-CN"/>
              </w:rPr>
              <w:t>0.0004</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2A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B7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w:t>
            </w:r>
            <w:r>
              <w:rPr>
                <w:rFonts w:hint="eastAsia" w:ascii="Times New Roman" w:hAnsi="Times New Roman" w:eastAsia="仿宋_GB2312" w:cs="Times New Roman"/>
                <w:snapToGrid w:val="0"/>
                <w:color w:val="000000"/>
                <w:kern w:val="0"/>
                <w:sz w:val="30"/>
                <w:szCs w:val="30"/>
                <w:lang w:val="en-US" w:eastAsia="zh-CN" w:bidi="ar-SA"/>
              </w:rPr>
              <w:t>2040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FB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val="0"/>
                <w:color w:val="000000"/>
                <w:kern w:val="0"/>
                <w:sz w:val="30"/>
                <w:szCs w:val="30"/>
                <w:lang w:val="en-US" w:eastAsia="zh-CN" w:bidi="ar-SA"/>
              </w:rPr>
              <w:t>0.0000</w:t>
            </w:r>
            <w:bookmarkStart w:id="16" w:name="_GoBack"/>
            <w:bookmarkEnd w:id="16"/>
          </w:p>
        </w:tc>
      </w:tr>
      <w:tr w14:paraId="4E7E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848F">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仿宋_GB2312" w:cs="Times New Roman"/>
                <w:kern w:val="0"/>
                <w:sz w:val="30"/>
                <w:szCs w:val="30"/>
              </w:rPr>
              <w:t>合计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0D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15.3501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26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13.2146</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03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7.5021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10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1.6602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0D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kern w:val="0"/>
                <w:sz w:val="30"/>
                <w:szCs w:val="30"/>
                <w:lang w:val="en-US" w:eastAsia="zh-CN"/>
              </w:rPr>
            </w:pPr>
            <w:r>
              <w:rPr>
                <w:rFonts w:hint="default" w:ascii="Times New Roman" w:hAnsi="Times New Roman" w:eastAsia="仿宋_GB2312" w:cs="Times New Roman"/>
                <w:snapToGrid/>
                <w:kern w:val="0"/>
                <w:sz w:val="30"/>
                <w:szCs w:val="30"/>
                <w:lang w:val="en-US" w:eastAsia="zh-CN"/>
              </w:rPr>
              <w:t>0.4753</w:t>
            </w:r>
          </w:p>
        </w:tc>
      </w:tr>
    </w:tbl>
    <w:p w14:paraId="43A7CD54">
      <w:pPr>
        <w:keepNext w:val="0"/>
        <w:keepLines w:val="0"/>
        <w:pageBreakBefore w:val="0"/>
        <w:wordWrap/>
        <w:overflowPunct/>
        <w:topLinePunct w:val="0"/>
        <w:bidi w:val="0"/>
        <w:spacing w:line="560" w:lineRule="exact"/>
        <w:ind w:firstLine="602" w:firstLineChars="200"/>
        <w:rPr>
          <w:rFonts w:hint="default" w:ascii="黑体" w:hAnsi="黑体" w:eastAsia="黑体" w:cs="黑体"/>
          <w:b/>
          <w:sz w:val="30"/>
          <w:szCs w:val="30"/>
          <w:lang w:eastAsia="zh-CN"/>
        </w:rPr>
      </w:pPr>
      <w:r>
        <w:rPr>
          <w:rFonts w:hint="default" w:ascii="黑体" w:hAnsi="黑体" w:eastAsia="黑体" w:cs="黑体"/>
          <w:b/>
          <w:sz w:val="30"/>
          <w:szCs w:val="30"/>
          <w:lang w:eastAsia="zh-CN"/>
        </w:rPr>
        <w:t>三、</w:t>
      </w:r>
      <w:r>
        <w:rPr>
          <w:rFonts w:hint="default" w:ascii="黑体" w:hAnsi="黑体" w:eastAsia="黑体" w:cs="黑体"/>
          <w:b/>
          <w:sz w:val="30"/>
          <w:szCs w:val="30"/>
          <w:lang w:val="en-US" w:eastAsia="zh-CN"/>
        </w:rPr>
        <w:t>征收目的</w:t>
      </w:r>
    </w:p>
    <w:p w14:paraId="67CCB8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根据《中华人民共和国土地管理法》第四十五条的规定，本次征收土地目的为</w:t>
      </w:r>
      <w:bookmarkStart w:id="2" w:name="ZSMD"/>
      <w:r>
        <w:rPr>
          <w:rFonts w:hint="default" w:ascii="Times New Roman" w:hAnsi="Times New Roman" w:eastAsia="仿宋_GB2312" w:cs="Times New Roman"/>
          <w:snapToGrid/>
          <w:kern w:val="2"/>
          <w:sz w:val="32"/>
          <w:szCs w:val="32"/>
          <w:lang w:eastAsia="zh-CN"/>
        </w:rPr>
        <w:t>由政府组织实施的交通等基础设施建设需要</w:t>
      </w:r>
      <w:bookmarkEnd w:id="2"/>
      <w:r>
        <w:rPr>
          <w:rFonts w:hint="default" w:ascii="Times New Roman" w:hAnsi="Times New Roman" w:eastAsia="仿宋_GB2312" w:cs="Times New Roman"/>
          <w:snapToGrid/>
          <w:kern w:val="2"/>
          <w:sz w:val="32"/>
          <w:szCs w:val="32"/>
          <w:lang w:eastAsia="zh-CN"/>
        </w:rPr>
        <w:t>用地。</w:t>
      </w:r>
    </w:p>
    <w:p w14:paraId="75BFBE0F">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黑体" w:hAnsi="黑体" w:eastAsia="黑体" w:cs="黑体"/>
          <w:b/>
          <w:sz w:val="30"/>
          <w:szCs w:val="30"/>
          <w:lang w:eastAsia="zh-CN"/>
        </w:rPr>
        <w:t>四 、</w:t>
      </w:r>
      <w:r>
        <w:rPr>
          <w:rFonts w:hint="default" w:ascii="黑体" w:hAnsi="黑体" w:eastAsia="黑体" w:cs="黑体"/>
          <w:b/>
          <w:sz w:val="30"/>
          <w:szCs w:val="30"/>
          <w:lang w:val="en-US" w:eastAsia="zh-CN"/>
        </w:rPr>
        <w:t>补偿方式与标准</w:t>
      </w:r>
    </w:p>
    <w:p w14:paraId="671C3F72">
      <w:pPr>
        <w:pStyle w:val="2"/>
        <w:keepNext w:val="0"/>
        <w:keepLines w:val="0"/>
        <w:pageBreakBefore w:val="0"/>
        <w:wordWrap/>
        <w:overflowPunct/>
        <w:topLinePunct w:val="0"/>
        <w:bidi w:val="0"/>
        <w:spacing w:line="560" w:lineRule="exact"/>
        <w:ind w:firstLine="640" w:firstLineChars="200"/>
        <w:jc w:val="both"/>
        <w:rPr>
          <w:rFonts w:hint="eastAsia" w:ascii="楷体_GB2312" w:hAnsi="楷体_GB2312" w:eastAsia="楷体_GB2312" w:cs="楷体_GB2312"/>
          <w:kern w:val="2"/>
          <w:sz w:val="32"/>
          <w:szCs w:val="32"/>
          <w:lang w:val="en-US" w:bidi="ar-SA"/>
        </w:rPr>
      </w:pPr>
      <w:r>
        <w:rPr>
          <w:rFonts w:hint="eastAsia" w:ascii="楷体_GB2312" w:hAnsi="楷体_GB2312" w:eastAsia="楷体_GB2312" w:cs="楷体_GB2312"/>
          <w:kern w:val="2"/>
          <w:sz w:val="32"/>
          <w:szCs w:val="32"/>
          <w:lang w:val="en-US" w:bidi="ar-SA"/>
        </w:rPr>
        <w:t>（一）土地补偿费和安置补助费标准</w:t>
      </w:r>
    </w:p>
    <w:p w14:paraId="6C82E8AC">
      <w:pPr>
        <w:pStyle w:val="2"/>
        <w:keepNext w:val="0"/>
        <w:keepLines w:val="0"/>
        <w:pageBreakBefore w:val="0"/>
        <w:wordWrap/>
        <w:overflowPunct/>
        <w:topLinePunct w:val="0"/>
        <w:bidi w:val="0"/>
        <w:spacing w:line="560" w:lineRule="exact"/>
        <w:ind w:right="435" w:rightChars="207" w:firstLine="640" w:firstLineChars="200"/>
        <w:jc w:val="both"/>
        <w:rPr>
          <w:rFonts w:hint="default" w:ascii="Times New Roman" w:hAnsi="Times New Roman" w:eastAsia="仿宋_GB2312" w:cs="Times New Roman"/>
          <w:kern w:val="2"/>
          <w:sz w:val="32"/>
          <w:szCs w:val="32"/>
          <w:lang w:val="en-US" w:bidi="ar-SA"/>
        </w:rPr>
      </w:pPr>
      <w:r>
        <w:rPr>
          <w:rFonts w:hint="default" w:ascii="Times New Roman" w:hAnsi="Times New Roman" w:eastAsia="仿宋_GB2312" w:cs="Times New Roman"/>
          <w:kern w:val="2"/>
          <w:sz w:val="32"/>
          <w:szCs w:val="32"/>
          <w:lang w:val="en-US" w:bidi="ar-SA"/>
        </w:rPr>
        <w:t>按</w:t>
      </w:r>
      <w:r>
        <w:rPr>
          <w:rFonts w:hint="default" w:ascii="Times New Roman" w:hAnsi="Times New Roman" w:eastAsia="仿宋_GB2312" w:cs="Times New Roman"/>
          <w:sz w:val="32"/>
          <w:szCs w:val="32"/>
        </w:rPr>
        <w:t>《市政府关于重新公布江阴市征地区片综合地价的通知》（澄政规发〔2023〕7号）</w:t>
      </w:r>
      <w:r>
        <w:rPr>
          <w:rFonts w:hint="default" w:ascii="Times New Roman" w:hAnsi="Times New Roman" w:eastAsia="仿宋_GB2312" w:cs="Times New Roman"/>
          <w:kern w:val="2"/>
          <w:sz w:val="32"/>
          <w:szCs w:val="32"/>
          <w:lang w:val="en-US" w:bidi="ar-SA"/>
        </w:rPr>
        <w:t>的规定执行。</w:t>
      </w:r>
    </w:p>
    <w:p w14:paraId="21CEE5B8">
      <w:pPr>
        <w:pStyle w:val="2"/>
        <w:keepNext w:val="0"/>
        <w:keepLines w:val="0"/>
        <w:pageBreakBefore w:val="0"/>
        <w:wordWrap/>
        <w:overflowPunct/>
        <w:topLinePunct w:val="0"/>
        <w:bidi w:val="0"/>
        <w:spacing w:line="560" w:lineRule="exact"/>
        <w:ind w:firstLine="640" w:firstLineChars="200"/>
        <w:jc w:val="both"/>
        <w:rPr>
          <w:rFonts w:hint="default" w:ascii="楷体_GB2312" w:hAnsi="楷体_GB2312" w:eastAsia="楷体_GB2312" w:cs="楷体_GB2312"/>
          <w:kern w:val="2"/>
          <w:sz w:val="32"/>
          <w:szCs w:val="32"/>
          <w:lang w:val="en-US" w:bidi="ar-SA"/>
        </w:rPr>
      </w:pPr>
      <w:r>
        <w:rPr>
          <w:rFonts w:hint="default" w:ascii="楷体_GB2312" w:hAnsi="楷体_GB2312" w:eastAsia="楷体_GB2312" w:cs="楷体_GB2312"/>
          <w:kern w:val="2"/>
          <w:sz w:val="32"/>
          <w:szCs w:val="32"/>
          <w:lang w:val="en-US" w:bidi="ar-SA"/>
        </w:rPr>
        <w:t>（</w:t>
      </w:r>
      <w:r>
        <w:rPr>
          <w:rFonts w:hint="default" w:ascii="楷体_GB2312" w:hAnsi="楷体_GB2312" w:eastAsia="楷体_GB2312" w:cs="楷体_GB2312"/>
          <w:kern w:val="2"/>
          <w:sz w:val="32"/>
          <w:szCs w:val="32"/>
          <w:lang w:val="en-US" w:eastAsia="zh-CN" w:bidi="ar-SA"/>
        </w:rPr>
        <w:t>二</w:t>
      </w:r>
      <w:r>
        <w:rPr>
          <w:rFonts w:hint="default" w:ascii="楷体_GB2312" w:hAnsi="楷体_GB2312" w:eastAsia="楷体_GB2312" w:cs="楷体_GB2312"/>
          <w:kern w:val="2"/>
          <w:sz w:val="32"/>
          <w:szCs w:val="32"/>
          <w:lang w:val="en-US" w:bidi="ar-SA"/>
        </w:rPr>
        <w:t>）地上附着物补偿标准</w:t>
      </w:r>
    </w:p>
    <w:p w14:paraId="48A1C1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地上附着物补偿按</w:t>
      </w:r>
      <w:r>
        <w:rPr>
          <w:rFonts w:hint="default" w:ascii="Times New Roman" w:hAnsi="Times New Roman" w:eastAsia="仿宋_GB2312" w:cs="Times New Roman"/>
          <w:snapToGrid/>
          <w:kern w:val="2"/>
          <w:sz w:val="32"/>
          <w:szCs w:val="32"/>
          <w:lang w:eastAsia="zh-CN"/>
        </w:rPr>
        <w:t>《江阴市人民政府关于调整征地补偿标准的通知》（澄政发〔2012〕38号）、《市政府关于修改</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江阴市征收集体土地涉及住宅及其他建筑物构筑物补偿安置办法</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的决定》（澄政规发〔2024〕7号）文件及各属地镇</w:t>
      </w:r>
      <w:r>
        <w:rPr>
          <w:rFonts w:hint="default" w:ascii="Times New Roman" w:hAnsi="Times New Roman" w:eastAsia="仿宋_GB2312" w:cs="Times New Roman"/>
          <w:snapToGrid/>
          <w:kern w:val="2"/>
          <w:sz w:val="32"/>
          <w:szCs w:val="32"/>
          <w:lang w:val="en-US" w:eastAsia="zh-CN"/>
        </w:rPr>
        <w:t>的有关规定执行。</w:t>
      </w:r>
    </w:p>
    <w:p w14:paraId="1B704B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en-US"/>
        </w:rPr>
        <w:t>另外，涉及农村村民住宅和其他房屋的，遵照《市政府关于修改〈江阴市征收集体土地涉及住宅及其他建筑物构筑物补偿安置办法〉的决定》（澄政规发〔2024〕7号）</w:t>
      </w:r>
      <w:r>
        <w:rPr>
          <w:rFonts w:hint="default" w:ascii="Times New Roman" w:hAnsi="Times New Roman" w:eastAsia="仿宋_GB2312" w:cs="Times New Roman"/>
          <w:snapToGrid/>
          <w:kern w:val="2"/>
          <w:sz w:val="32"/>
          <w:szCs w:val="32"/>
          <w:lang w:val="en-US" w:eastAsia="zh-CN"/>
        </w:rPr>
        <w:t>以及青阳镇</w:t>
      </w:r>
      <w:r>
        <w:rPr>
          <w:rFonts w:hint="default" w:ascii="Times New Roman" w:hAnsi="Times New Roman" w:eastAsia="仿宋_GB2312" w:cs="Times New Roman"/>
          <w:snapToGrid/>
          <w:kern w:val="2"/>
          <w:sz w:val="32"/>
          <w:szCs w:val="32"/>
          <w:lang w:val="en-US" w:eastAsia="en-US"/>
        </w:rPr>
        <w:t>的规定执行，相关事项见《</w:t>
      </w:r>
      <w:r>
        <w:rPr>
          <w:rFonts w:hint="default" w:ascii="Times New Roman" w:hAnsi="Times New Roman" w:eastAsia="仿宋_GB2312" w:cs="Times New Roman"/>
          <w:snapToGrid/>
          <w:kern w:val="2"/>
          <w:sz w:val="32"/>
          <w:szCs w:val="32"/>
          <w:lang w:val="en-US" w:eastAsia="zh-CN"/>
        </w:rPr>
        <w:t>关于〈盐城经泰州无锡常州至宜兴铁路江阴站至惠山站段建设项目征收青阳镇范围内集体土地涉及住宅及其他建筑物构筑物补偿安置实施方案〉的公告</w:t>
      </w:r>
      <w:r>
        <w:rPr>
          <w:rFonts w:hint="default" w:ascii="Times New Roman" w:hAnsi="Times New Roman" w:eastAsia="仿宋_GB2312" w:cs="Times New Roman"/>
          <w:snapToGrid/>
          <w:kern w:val="2"/>
          <w:sz w:val="32"/>
          <w:szCs w:val="32"/>
          <w:lang w:val="en-US" w:eastAsia="en-US"/>
        </w:rPr>
        <w:t>》</w:t>
      </w:r>
      <w:r>
        <w:rPr>
          <w:rFonts w:hint="default" w:ascii="Times New Roman" w:hAnsi="Times New Roman" w:eastAsia="仿宋_GB2312" w:cs="Times New Roman"/>
          <w:snapToGrid/>
          <w:kern w:val="2"/>
          <w:sz w:val="32"/>
          <w:szCs w:val="32"/>
          <w:lang w:val="en-US" w:eastAsia="zh-CN"/>
        </w:rPr>
        <w:t>（澄政发〔2025〕18号）</w:t>
      </w:r>
      <w:r>
        <w:rPr>
          <w:rFonts w:hint="default" w:ascii="Times New Roman" w:hAnsi="Times New Roman" w:eastAsia="仿宋_GB2312" w:cs="Times New Roman"/>
          <w:snapToGrid/>
          <w:kern w:val="2"/>
          <w:sz w:val="32"/>
          <w:szCs w:val="32"/>
          <w:lang w:val="en-US" w:eastAsia="en-US"/>
        </w:rPr>
        <w:t>。</w:t>
      </w:r>
    </w:p>
    <w:p w14:paraId="20A5369B">
      <w:pPr>
        <w:keepNext w:val="0"/>
        <w:keepLines w:val="0"/>
        <w:pageBreakBefore w:val="0"/>
        <w:wordWrap/>
        <w:overflowPunct/>
        <w:topLinePunct w:val="0"/>
        <w:bidi w:val="0"/>
        <w:spacing w:line="560" w:lineRule="exact"/>
        <w:ind w:firstLine="602" w:firstLineChars="200"/>
        <w:rPr>
          <w:rFonts w:hint="default" w:ascii="黑体" w:hAnsi="黑体" w:eastAsia="黑体" w:cs="黑体"/>
          <w:b/>
          <w:sz w:val="30"/>
          <w:szCs w:val="30"/>
          <w:lang w:val="en-US" w:eastAsia="zh-CN"/>
        </w:rPr>
      </w:pPr>
      <w:r>
        <w:rPr>
          <w:rFonts w:hint="default" w:ascii="黑体" w:hAnsi="黑体" w:eastAsia="黑体" w:cs="黑体"/>
          <w:b/>
          <w:sz w:val="30"/>
          <w:szCs w:val="30"/>
          <w:lang w:val="en-US" w:eastAsia="zh-CN"/>
        </w:rPr>
        <w:t>五</w:t>
      </w:r>
      <w:r>
        <w:rPr>
          <w:rFonts w:hint="default" w:ascii="黑体" w:hAnsi="黑体" w:eastAsia="黑体" w:cs="黑体"/>
          <w:b/>
          <w:sz w:val="30"/>
          <w:szCs w:val="30"/>
          <w:lang w:eastAsia="zh-CN"/>
        </w:rPr>
        <w:t xml:space="preserve"> 、</w:t>
      </w:r>
      <w:r>
        <w:rPr>
          <w:rFonts w:hint="default" w:ascii="黑体" w:hAnsi="黑体" w:eastAsia="黑体" w:cs="黑体"/>
          <w:b/>
          <w:sz w:val="30"/>
          <w:szCs w:val="30"/>
          <w:lang w:val="en-US" w:eastAsia="zh-CN"/>
        </w:rPr>
        <w:t>安置对象、方式及社会保障</w:t>
      </w:r>
    </w:p>
    <w:p w14:paraId="0916CE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本次征收土地涉及被征地农民的安置和社会保障按照《江苏省被征地农民社会保障办法》（苏政发〔2021〕87号）、《无锡市人民政府关于贯彻落实江苏省被征地农民社会保障办法的实施意见》（锡政规〔2023〕4号）的规定执行。不满16周岁的安置人员不作为被征地农民参加城乡社会保障，其本人的安置补助费由江阴市人民政府按规定足额支付。</w:t>
      </w:r>
    </w:p>
    <w:p w14:paraId="7777A0FE">
      <w:pPr>
        <w:keepNext w:val="0"/>
        <w:keepLines w:val="0"/>
        <w:pageBreakBefore w:val="0"/>
        <w:wordWrap/>
        <w:overflowPunct/>
        <w:topLinePunct w:val="0"/>
        <w:bidi w:val="0"/>
        <w:spacing w:line="560" w:lineRule="exact"/>
        <w:ind w:firstLine="602" w:firstLineChars="200"/>
        <w:rPr>
          <w:rFonts w:hint="default" w:ascii="黑体" w:hAnsi="黑体" w:eastAsia="黑体" w:cs="黑体"/>
          <w:b/>
          <w:sz w:val="30"/>
          <w:szCs w:val="30"/>
          <w:lang w:val="en-US" w:eastAsia="zh-CN"/>
        </w:rPr>
      </w:pPr>
      <w:r>
        <w:rPr>
          <w:rFonts w:hint="default" w:ascii="黑体" w:hAnsi="黑体" w:eastAsia="黑体" w:cs="黑体"/>
          <w:b/>
          <w:sz w:val="30"/>
          <w:szCs w:val="30"/>
          <w:lang w:val="en-US" w:eastAsia="zh-CN"/>
        </w:rPr>
        <w:t>六、其他事项</w:t>
      </w:r>
    </w:p>
    <w:p w14:paraId="142B86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1、本公告在江阴市人民政府门户网站http://www.jiangyin.gov.cn/和拟征收土地涉及的农村集体经济组织所在乡（镇）和村、村民小组范围内进行公告，听取被征地的农村集体经济组织及其成员、村民委员会和其它利害关系人的意见。本公告公示期为</w:t>
      </w:r>
      <w:r>
        <w:rPr>
          <w:rFonts w:hint="default" w:ascii="Times New Roman" w:hAnsi="Times New Roman" w:eastAsia="仿宋_GB2312" w:cs="Times New Roman"/>
          <w:snapToGrid/>
          <w:kern w:val="2"/>
          <w:sz w:val="32"/>
          <w:szCs w:val="32"/>
          <w:lang w:val="zh-CN" w:eastAsia="zh-CN"/>
        </w:rPr>
        <w:t>30</w:t>
      </w:r>
      <w:r>
        <w:rPr>
          <w:rFonts w:hint="default" w:ascii="Times New Roman" w:hAnsi="Times New Roman" w:eastAsia="仿宋_GB2312" w:cs="Times New Roman"/>
          <w:snapToGrid/>
          <w:kern w:val="2"/>
          <w:sz w:val="32"/>
          <w:szCs w:val="32"/>
          <w:lang w:val="en-US" w:eastAsia="zh-CN"/>
        </w:rPr>
        <w:t>日，自</w:t>
      </w:r>
      <w:bookmarkStart w:id="3" w:name="AZBCGGKSSJ"/>
      <w:r>
        <w:rPr>
          <w:rFonts w:hint="default" w:ascii="Times New Roman" w:hAnsi="Times New Roman" w:eastAsia="仿宋_GB2312" w:cs="Times New Roman"/>
          <w:snapToGrid/>
          <w:kern w:val="2"/>
          <w:sz w:val="32"/>
          <w:szCs w:val="32"/>
          <w:lang w:val="en-US" w:eastAsia="zh-CN"/>
        </w:rPr>
        <w:t>2025年6月24日</w:t>
      </w:r>
      <w:bookmarkEnd w:id="3"/>
      <w:r>
        <w:rPr>
          <w:rFonts w:hint="default" w:ascii="Times New Roman" w:hAnsi="Times New Roman" w:eastAsia="仿宋_GB2312" w:cs="Times New Roman"/>
          <w:snapToGrid/>
          <w:kern w:val="2"/>
          <w:sz w:val="32"/>
          <w:szCs w:val="32"/>
          <w:lang w:val="en-US" w:eastAsia="zh-CN"/>
        </w:rPr>
        <w:t>至</w:t>
      </w:r>
      <w:bookmarkStart w:id="4" w:name="AZBCGGJSSJ"/>
      <w:r>
        <w:rPr>
          <w:rFonts w:hint="default" w:ascii="Times New Roman" w:hAnsi="Times New Roman" w:eastAsia="仿宋_GB2312" w:cs="Times New Roman"/>
          <w:snapToGrid/>
          <w:kern w:val="2"/>
          <w:sz w:val="32"/>
          <w:szCs w:val="32"/>
          <w:lang w:val="en-US" w:eastAsia="zh-CN"/>
        </w:rPr>
        <w:t>2025年7月23日</w:t>
      </w:r>
      <w:bookmarkEnd w:id="4"/>
      <w:r>
        <w:rPr>
          <w:rFonts w:hint="default" w:ascii="Times New Roman" w:hAnsi="Times New Roman" w:eastAsia="仿宋_GB2312" w:cs="Times New Roman"/>
          <w:snapToGrid/>
          <w:kern w:val="2"/>
          <w:sz w:val="32"/>
          <w:szCs w:val="32"/>
          <w:lang w:val="en-US" w:eastAsia="zh-CN"/>
        </w:rPr>
        <w:t>。</w:t>
      </w:r>
    </w:p>
    <w:p w14:paraId="54998D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2、对本征地补偿安置方案有异议的，应在本公告发布之日起30日内（截止</w:t>
      </w:r>
      <w:bookmarkStart w:id="5" w:name="AZBCGGJSSJ2"/>
      <w:r>
        <w:rPr>
          <w:rFonts w:hint="default" w:ascii="Times New Roman" w:hAnsi="Times New Roman" w:eastAsia="仿宋_GB2312" w:cs="Times New Roman"/>
          <w:snapToGrid/>
          <w:kern w:val="2"/>
          <w:sz w:val="32"/>
          <w:szCs w:val="32"/>
          <w:lang w:val="en-US" w:eastAsia="zh-CN"/>
        </w:rPr>
        <w:t>2025年7月23日</w:t>
      </w:r>
      <w:bookmarkEnd w:id="5"/>
      <w:r>
        <w:rPr>
          <w:rFonts w:hint="default" w:ascii="Times New Roman" w:hAnsi="Times New Roman" w:eastAsia="仿宋_GB2312" w:cs="Times New Roman"/>
          <w:snapToGrid/>
          <w:kern w:val="2"/>
          <w:sz w:val="32"/>
          <w:szCs w:val="32"/>
          <w:lang w:val="en-US" w:eastAsia="zh-CN"/>
        </w:rPr>
        <w:t>）提出，实名签名或盖章的书面意见最迟应于公告期满后5个工作日内提交。提交地址为：</w:t>
      </w:r>
      <w:bookmarkStart w:id="6" w:name="YJDZ"/>
      <w:r>
        <w:rPr>
          <w:rFonts w:hint="default" w:ascii="Times New Roman" w:hAnsi="Times New Roman" w:eastAsia="仿宋_GB2312" w:cs="Times New Roman"/>
          <w:snapToGrid/>
          <w:kern w:val="2"/>
          <w:sz w:val="32"/>
          <w:szCs w:val="32"/>
          <w:lang w:val="en-US" w:eastAsia="zh-CN"/>
        </w:rPr>
        <w:t>江阴市青阳镇府前路193号</w:t>
      </w:r>
      <w:bookmarkEnd w:id="6"/>
      <w:r>
        <w:rPr>
          <w:rFonts w:hint="default" w:ascii="Times New Roman" w:hAnsi="Times New Roman" w:eastAsia="仿宋_GB2312" w:cs="Times New Roman"/>
          <w:snapToGrid/>
          <w:kern w:val="2"/>
          <w:sz w:val="32"/>
          <w:szCs w:val="32"/>
          <w:lang w:val="en-US" w:eastAsia="zh-CN"/>
        </w:rPr>
        <w:t>（联系人:</w:t>
      </w:r>
      <w:bookmarkStart w:id="7" w:name="YJLXR"/>
      <w:r>
        <w:rPr>
          <w:rFonts w:hint="default" w:ascii="Times New Roman" w:hAnsi="Times New Roman" w:eastAsia="仿宋_GB2312" w:cs="Times New Roman"/>
          <w:snapToGrid/>
          <w:kern w:val="2"/>
          <w:sz w:val="32"/>
          <w:szCs w:val="32"/>
          <w:lang w:val="en-US" w:eastAsia="zh-CN"/>
        </w:rPr>
        <w:t>顾燕</w:t>
      </w:r>
      <w:bookmarkEnd w:id="7"/>
      <w:r>
        <w:rPr>
          <w:rFonts w:hint="default" w:ascii="Times New Roman" w:hAnsi="Times New Roman" w:eastAsia="仿宋_GB2312" w:cs="Times New Roman"/>
          <w:snapToGrid/>
          <w:kern w:val="2"/>
          <w:sz w:val="32"/>
          <w:szCs w:val="32"/>
          <w:lang w:val="en-US" w:eastAsia="zh-CN"/>
        </w:rPr>
        <w:t>;电话：</w:t>
      </w:r>
      <w:bookmarkStart w:id="8" w:name="YJLXDH"/>
      <w:r>
        <w:rPr>
          <w:rFonts w:hint="eastAsia" w:ascii="Times New Roman" w:hAnsi="Times New Roman" w:eastAsia="仿宋_GB2312" w:cs="Times New Roman"/>
          <w:snapToGrid/>
          <w:kern w:val="2"/>
          <w:sz w:val="32"/>
          <w:szCs w:val="32"/>
          <w:lang w:val="en-US" w:eastAsia="zh-CN"/>
        </w:rPr>
        <w:t>0510-</w:t>
      </w:r>
      <w:r>
        <w:rPr>
          <w:rFonts w:hint="default" w:ascii="Times New Roman" w:hAnsi="Times New Roman" w:eastAsia="仿宋_GB2312" w:cs="Times New Roman"/>
          <w:snapToGrid/>
          <w:kern w:val="2"/>
          <w:sz w:val="32"/>
          <w:szCs w:val="32"/>
          <w:lang w:val="en-US" w:eastAsia="zh-CN"/>
        </w:rPr>
        <w:t>86910889</w:t>
      </w:r>
      <w:bookmarkEnd w:id="8"/>
      <w:r>
        <w:rPr>
          <w:rFonts w:hint="default" w:ascii="Times New Roman" w:hAnsi="Times New Roman" w:eastAsia="仿宋_GB2312" w:cs="Times New Roman"/>
          <w:snapToGrid/>
          <w:kern w:val="2"/>
          <w:sz w:val="32"/>
          <w:szCs w:val="32"/>
          <w:lang w:val="en-US" w:eastAsia="zh-CN"/>
        </w:rPr>
        <w:t>；邮编：</w:t>
      </w:r>
      <w:bookmarkStart w:id="9" w:name="yb"/>
      <w:r>
        <w:rPr>
          <w:rFonts w:hint="default" w:ascii="Times New Roman" w:hAnsi="Times New Roman" w:eastAsia="仿宋_GB2312" w:cs="Times New Roman"/>
          <w:snapToGrid/>
          <w:kern w:val="2"/>
          <w:sz w:val="32"/>
          <w:szCs w:val="32"/>
          <w:lang w:val="en-US" w:eastAsia="zh-CN"/>
        </w:rPr>
        <w:t>21440</w:t>
      </w:r>
      <w:bookmarkEnd w:id="9"/>
      <w:r>
        <w:rPr>
          <w:rFonts w:hint="eastAsia" w:ascii="Times New Roman" w:hAnsi="Times New Roman" w:eastAsia="仿宋_GB2312" w:cs="Times New Roman"/>
          <w:snapToGrid/>
          <w:kern w:val="2"/>
          <w:sz w:val="32"/>
          <w:szCs w:val="32"/>
          <w:lang w:val="en-US" w:eastAsia="zh-CN"/>
        </w:rPr>
        <w:t>0</w:t>
      </w:r>
      <w:r>
        <w:rPr>
          <w:rFonts w:hint="default" w:ascii="Times New Roman" w:hAnsi="Times New Roman" w:eastAsia="仿宋_GB2312" w:cs="Times New Roman"/>
          <w:snapToGrid/>
          <w:kern w:val="2"/>
          <w:sz w:val="32"/>
          <w:szCs w:val="32"/>
          <w:lang w:val="en-US" w:eastAsia="zh-CN"/>
        </w:rPr>
        <w:t>）。以邮寄方式寄送书</w:t>
      </w:r>
      <w:r>
        <w:rPr>
          <w:rFonts w:hint="default" w:ascii="Times New Roman" w:hAnsi="Times New Roman" w:eastAsia="仿宋_GB2312" w:cs="Times New Roman"/>
          <w:sz w:val="32"/>
          <w:szCs w:val="32"/>
        </w:rPr>
        <w:t>面意</w:t>
      </w:r>
      <w:r>
        <w:rPr>
          <w:rFonts w:hint="default" w:ascii="Times New Roman" w:hAnsi="Times New Roman" w:eastAsia="仿宋_GB2312" w:cs="Times New Roman"/>
          <w:snapToGrid/>
          <w:kern w:val="2"/>
          <w:sz w:val="32"/>
          <w:szCs w:val="32"/>
          <w:lang w:val="en-US" w:eastAsia="zh-CN"/>
        </w:rPr>
        <w:t>见的以寄出邮戳日期为准。书面意见应明确、具体，认为本征地补偿安置方案不符合法律、法规规定，应予以明示。在规定时间内未提交书面意见的，视为无异议。</w:t>
      </w:r>
    </w:p>
    <w:p w14:paraId="003F83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3、如过半数被征地的农村集体经济组织成员认为本征地补偿安置方案不符合法律、法规规定的，或者虽未过半数但有部分被征地的农村集体经济组织成员认为征地补偿安置方案不符合法律、法规规定，本级人民政府认为确有必要的，江阴市人民政府将依法组织听证，相关事项另行通知。</w:t>
      </w:r>
    </w:p>
    <w:p w14:paraId="1AAA5C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4、拟征收土地范围内的土地所有权人、使用权人应当在本公告规定期限内即</w:t>
      </w:r>
      <w:bookmarkStart w:id="10" w:name="AZBCGGKSSJ2"/>
      <w:r>
        <w:rPr>
          <w:rFonts w:hint="default" w:ascii="Times New Roman" w:hAnsi="Times New Roman" w:eastAsia="仿宋_GB2312" w:cs="Times New Roman"/>
          <w:snapToGrid/>
          <w:kern w:val="2"/>
          <w:sz w:val="32"/>
          <w:szCs w:val="32"/>
          <w:lang w:val="en-US" w:eastAsia="zh-CN"/>
        </w:rPr>
        <w:t>2025年6月24日</w:t>
      </w:r>
      <w:bookmarkEnd w:id="10"/>
      <w:r>
        <w:rPr>
          <w:rFonts w:hint="default" w:ascii="Times New Roman" w:hAnsi="Times New Roman" w:eastAsia="仿宋_GB2312" w:cs="Times New Roman"/>
          <w:snapToGrid/>
          <w:kern w:val="2"/>
          <w:sz w:val="32"/>
          <w:szCs w:val="32"/>
          <w:lang w:val="en-US" w:eastAsia="zh-CN"/>
        </w:rPr>
        <w:t>至</w:t>
      </w:r>
      <w:bookmarkStart w:id="11" w:name="AZBCGGJSSJ3"/>
      <w:r>
        <w:rPr>
          <w:rFonts w:hint="default" w:ascii="Times New Roman" w:hAnsi="Times New Roman" w:eastAsia="仿宋_GB2312" w:cs="Times New Roman"/>
          <w:snapToGrid/>
          <w:kern w:val="2"/>
          <w:sz w:val="32"/>
          <w:szCs w:val="32"/>
          <w:lang w:val="en-US" w:eastAsia="zh-CN"/>
        </w:rPr>
        <w:t>2025年7月23日</w:t>
      </w:r>
      <w:bookmarkEnd w:id="11"/>
      <w:r>
        <w:rPr>
          <w:rFonts w:hint="default" w:ascii="Times New Roman" w:hAnsi="Times New Roman" w:eastAsia="仿宋_GB2312" w:cs="Times New Roman"/>
          <w:snapToGrid/>
          <w:kern w:val="2"/>
          <w:sz w:val="32"/>
          <w:szCs w:val="32"/>
          <w:lang w:val="en-US" w:eastAsia="zh-CN"/>
        </w:rPr>
        <w:t>，持不动产权属证明材料至</w:t>
      </w:r>
      <w:bookmarkStart w:id="12" w:name="YJDZ2"/>
      <w:r>
        <w:rPr>
          <w:rFonts w:hint="default" w:ascii="Times New Roman" w:hAnsi="Times New Roman" w:eastAsia="仿宋_GB2312" w:cs="Times New Roman"/>
          <w:snapToGrid/>
          <w:kern w:val="2"/>
          <w:sz w:val="32"/>
          <w:szCs w:val="32"/>
          <w:lang w:val="en-US" w:eastAsia="zh-CN"/>
        </w:rPr>
        <w:t>江阴市青阳镇府前路193号</w:t>
      </w:r>
      <w:bookmarkEnd w:id="12"/>
      <w:r>
        <w:rPr>
          <w:rFonts w:hint="default" w:ascii="Times New Roman" w:hAnsi="Times New Roman" w:eastAsia="仿宋_GB2312" w:cs="Times New Roman"/>
          <w:snapToGrid/>
          <w:kern w:val="2"/>
          <w:sz w:val="32"/>
          <w:szCs w:val="32"/>
          <w:lang w:val="en-US" w:eastAsia="zh-CN"/>
        </w:rPr>
        <w:t>（联系人：</w:t>
      </w:r>
      <w:bookmarkStart w:id="13" w:name="YJLXR2"/>
      <w:r>
        <w:rPr>
          <w:rFonts w:hint="default" w:ascii="Times New Roman" w:hAnsi="Times New Roman" w:eastAsia="仿宋_GB2312" w:cs="Times New Roman"/>
          <w:snapToGrid/>
          <w:kern w:val="2"/>
          <w:sz w:val="32"/>
          <w:szCs w:val="32"/>
          <w:lang w:val="en-US" w:eastAsia="zh-CN"/>
        </w:rPr>
        <w:t>顾燕</w:t>
      </w:r>
      <w:bookmarkEnd w:id="13"/>
      <w:r>
        <w:rPr>
          <w:rFonts w:hint="default" w:ascii="Times New Roman" w:hAnsi="Times New Roman" w:eastAsia="仿宋_GB2312" w:cs="Times New Roman"/>
          <w:snapToGrid/>
          <w:kern w:val="2"/>
          <w:sz w:val="32"/>
          <w:szCs w:val="32"/>
          <w:lang w:val="en-US" w:eastAsia="zh-CN"/>
        </w:rPr>
        <w:t>；电话：</w:t>
      </w:r>
      <w:bookmarkStart w:id="14" w:name="YJLXDH2"/>
      <w:r>
        <w:rPr>
          <w:rFonts w:hint="eastAsia" w:ascii="Times New Roman" w:hAnsi="Times New Roman" w:eastAsia="仿宋_GB2312" w:cs="Times New Roman"/>
          <w:snapToGrid/>
          <w:kern w:val="2"/>
          <w:sz w:val="32"/>
          <w:szCs w:val="32"/>
          <w:lang w:val="en-US" w:eastAsia="zh-CN"/>
        </w:rPr>
        <w:t>0510-</w:t>
      </w:r>
      <w:r>
        <w:rPr>
          <w:rFonts w:hint="default" w:ascii="Times New Roman" w:hAnsi="Times New Roman" w:eastAsia="仿宋_GB2312" w:cs="Times New Roman"/>
          <w:snapToGrid/>
          <w:kern w:val="2"/>
          <w:sz w:val="32"/>
          <w:szCs w:val="32"/>
          <w:lang w:val="en-US" w:eastAsia="zh-CN"/>
        </w:rPr>
        <w:t>86910889</w:t>
      </w:r>
      <w:bookmarkEnd w:id="14"/>
      <w:r>
        <w:rPr>
          <w:rFonts w:hint="default" w:ascii="Times New Roman" w:hAnsi="Times New Roman" w:eastAsia="仿宋_GB2312" w:cs="Times New Roman"/>
          <w:snapToGrid/>
          <w:kern w:val="2"/>
          <w:sz w:val="32"/>
          <w:szCs w:val="32"/>
          <w:lang w:val="en-US" w:eastAsia="zh-CN"/>
        </w:rPr>
        <w:t>；邮编：</w:t>
      </w:r>
      <w:bookmarkStart w:id="15" w:name="yb2"/>
      <w:r>
        <w:rPr>
          <w:rFonts w:hint="default" w:ascii="Times New Roman" w:hAnsi="Times New Roman" w:eastAsia="仿宋_GB2312" w:cs="Times New Roman"/>
          <w:snapToGrid/>
          <w:kern w:val="2"/>
          <w:sz w:val="32"/>
          <w:szCs w:val="32"/>
          <w:lang w:val="en-US" w:eastAsia="zh-CN"/>
        </w:rPr>
        <w:t>21440</w:t>
      </w:r>
      <w:bookmarkEnd w:id="15"/>
      <w:r>
        <w:rPr>
          <w:rFonts w:hint="eastAsia" w:ascii="Times New Roman" w:hAnsi="Times New Roman" w:eastAsia="仿宋_GB2312" w:cs="Times New Roman"/>
          <w:snapToGrid/>
          <w:kern w:val="2"/>
          <w:sz w:val="32"/>
          <w:szCs w:val="32"/>
          <w:lang w:val="en-US" w:eastAsia="zh-CN"/>
        </w:rPr>
        <w:t>0</w:t>
      </w:r>
      <w:r>
        <w:rPr>
          <w:rFonts w:hint="default" w:ascii="Times New Roman" w:hAnsi="Times New Roman" w:eastAsia="仿宋_GB2312" w:cs="Times New Roman"/>
          <w:snapToGrid/>
          <w:kern w:val="2"/>
          <w:sz w:val="32"/>
          <w:szCs w:val="32"/>
          <w:lang w:val="en-US" w:eastAsia="zh-CN"/>
        </w:rPr>
        <w:t>）办理补偿登记，请相互转告。土地所有权人、使用权人如未按期办理补偿登记的，其补偿内容以土地现状调查结果为准。</w:t>
      </w:r>
    </w:p>
    <w:p w14:paraId="4A9B87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5、如遇补偿标准有调整，则按新标准执行，不再另行发布公告。</w:t>
      </w:r>
    </w:p>
    <w:p w14:paraId="412A7E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特此公告</w:t>
      </w:r>
    </w:p>
    <w:p w14:paraId="52A417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附图：拟征收土地位置示意图</w:t>
      </w:r>
    </w:p>
    <w:p w14:paraId="33CCB8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p>
    <w:p w14:paraId="3BF773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p>
    <w:p w14:paraId="132E742E">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p>
    <w:p w14:paraId="22AD9AFC">
      <w:pPr>
        <w:pStyle w:val="2"/>
        <w:keepNext w:val="0"/>
        <w:keepLines w:val="0"/>
        <w:pageBreakBefore w:val="0"/>
        <w:wordWrap/>
        <w:overflowPunct/>
        <w:topLinePunct w:val="0"/>
        <w:bidi w:val="0"/>
        <w:spacing w:before="101" w:line="560" w:lineRule="exact"/>
        <w:ind w:right="29"/>
        <w:jc w:val="righ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江</w:t>
      </w: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阴</w:t>
      </w: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市</w:t>
      </w: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人</w:t>
      </w: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民</w:t>
      </w: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政</w:t>
      </w: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府</w:t>
      </w:r>
    </w:p>
    <w:p w14:paraId="4B4BDE70">
      <w:pPr>
        <w:pStyle w:val="2"/>
        <w:keepNext w:val="0"/>
        <w:keepLines w:val="0"/>
        <w:pageBreakBefore w:val="0"/>
        <w:wordWrap/>
        <w:overflowPunct/>
        <w:topLinePunct w:val="0"/>
        <w:bidi w:val="0"/>
        <w:spacing w:before="101" w:line="560" w:lineRule="exact"/>
        <w:ind w:right="29"/>
        <w:jc w:val="center"/>
        <w:rPr>
          <w:rFonts w:hint="default" w:ascii="Times New Roman" w:hAnsi="Times New Roman" w:eastAsia="仿宋_GB2312" w:cs="Times New Roman"/>
          <w:spacing w:val="30"/>
          <w:sz w:val="32"/>
          <w:szCs w:val="32"/>
        </w:rPr>
      </w:pPr>
      <w:r>
        <w:rPr>
          <w:rFonts w:hint="eastAsia" w:ascii="Times New Roman" w:hAnsi="Times New Roman" w:eastAsia="仿宋_GB2312" w:cs="Times New Roman"/>
          <w:spacing w:val="30"/>
          <w:sz w:val="32"/>
          <w:szCs w:val="32"/>
          <w:lang w:val="en-US" w:eastAsia="zh-CN"/>
        </w:rPr>
        <w:t xml:space="preserve">                                                                                                </w:t>
      </w:r>
      <w:r>
        <w:rPr>
          <w:rFonts w:hint="default" w:ascii="Times New Roman" w:hAnsi="Times New Roman" w:eastAsia="仿宋_GB2312" w:cs="Times New Roman"/>
          <w:spacing w:val="30"/>
          <w:sz w:val="32"/>
          <w:szCs w:val="32"/>
        </w:rPr>
        <w:t>202</w:t>
      </w:r>
      <w:r>
        <w:rPr>
          <w:rFonts w:hint="default" w:ascii="Times New Roman" w:hAnsi="Times New Roman" w:eastAsia="仿宋_GB2312" w:cs="Times New Roman"/>
          <w:spacing w:val="30"/>
          <w:sz w:val="32"/>
          <w:szCs w:val="32"/>
          <w:lang w:val="en-US" w:eastAsia="zh-CN"/>
        </w:rPr>
        <w:t>5</w:t>
      </w:r>
      <w:r>
        <w:rPr>
          <w:rFonts w:hint="default" w:ascii="Times New Roman" w:hAnsi="Times New Roman" w:eastAsia="仿宋_GB2312" w:cs="Times New Roman"/>
          <w:spacing w:val="30"/>
          <w:sz w:val="32"/>
          <w:szCs w:val="32"/>
        </w:rPr>
        <w:t>年</w:t>
      </w:r>
      <w:r>
        <w:rPr>
          <w:rFonts w:hint="default" w:ascii="Times New Roman" w:hAnsi="Times New Roman" w:eastAsia="仿宋_GB2312" w:cs="Times New Roman"/>
          <w:spacing w:val="30"/>
          <w:sz w:val="32"/>
          <w:szCs w:val="32"/>
          <w:lang w:val="en-US" w:eastAsia="zh-CN"/>
        </w:rPr>
        <w:t>6</w:t>
      </w:r>
      <w:r>
        <w:rPr>
          <w:rFonts w:hint="default" w:ascii="Times New Roman" w:hAnsi="Times New Roman" w:eastAsia="仿宋_GB2312" w:cs="Times New Roman"/>
          <w:spacing w:val="30"/>
          <w:sz w:val="32"/>
          <w:szCs w:val="32"/>
        </w:rPr>
        <w:t>月2</w:t>
      </w:r>
      <w:r>
        <w:rPr>
          <w:rFonts w:hint="default" w:ascii="Times New Roman" w:hAnsi="Times New Roman" w:eastAsia="仿宋_GB2312" w:cs="Times New Roman"/>
          <w:spacing w:val="30"/>
          <w:sz w:val="32"/>
          <w:szCs w:val="32"/>
          <w:lang w:val="en-US" w:eastAsia="zh-CN"/>
        </w:rPr>
        <w:t>3</w:t>
      </w:r>
      <w:r>
        <w:rPr>
          <w:rFonts w:hint="default" w:ascii="Times New Roman" w:hAnsi="Times New Roman" w:eastAsia="仿宋_GB2312" w:cs="Times New Roman"/>
          <w:spacing w:val="30"/>
          <w:sz w:val="32"/>
          <w:szCs w:val="32"/>
        </w:rPr>
        <w:t>日</w:t>
      </w:r>
    </w:p>
    <w:sectPr>
      <w:headerReference r:id="rId5" w:type="default"/>
      <w:pgSz w:w="16820" w:h="2380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B592FCC-63B7-4292-BD58-4D0059ECE33D}"/>
  </w:font>
  <w:font w:name="黑体">
    <w:panose1 w:val="02010609060101010101"/>
    <w:charset w:val="86"/>
    <w:family w:val="auto"/>
    <w:pitch w:val="default"/>
    <w:sig w:usb0="800002BF" w:usb1="38CF7CFA" w:usb2="00000016" w:usb3="00000000" w:csb0="00040001" w:csb1="00000000"/>
    <w:embedRegular r:id="rId2" w:fontKey="{383948D2-C2DA-4012-A570-0D2D591500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5AA21057-0CE8-40E8-8B91-C92076EC7524}"/>
  </w:font>
  <w:font w:name="楷体_GB2312">
    <w:panose1 w:val="02010609030101010101"/>
    <w:charset w:val="86"/>
    <w:family w:val="modern"/>
    <w:pitch w:val="default"/>
    <w:sig w:usb0="00000001" w:usb1="080E0000" w:usb2="00000000" w:usb3="00000000" w:csb0="00040000" w:csb1="00000000"/>
    <w:embedRegular r:id="rId4" w:fontKey="{55E9FBE8-1968-441B-96E4-B00D0B88133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F9D6">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0D5929"/>
    <w:rsid w:val="0D657B36"/>
    <w:rsid w:val="127A5646"/>
    <w:rsid w:val="150F0B28"/>
    <w:rsid w:val="187A5498"/>
    <w:rsid w:val="1A432A0D"/>
    <w:rsid w:val="236B5698"/>
    <w:rsid w:val="2B7141D8"/>
    <w:rsid w:val="397A79F8"/>
    <w:rsid w:val="3BF60476"/>
    <w:rsid w:val="45C80918"/>
    <w:rsid w:val="490E3CB9"/>
    <w:rsid w:val="4B424BD3"/>
    <w:rsid w:val="4DD9024F"/>
    <w:rsid w:val="4EB878B4"/>
    <w:rsid w:val="4F144AB7"/>
    <w:rsid w:val="4F2C1DF1"/>
    <w:rsid w:val="537D5CC3"/>
    <w:rsid w:val="55CA3758"/>
    <w:rsid w:val="56627A71"/>
    <w:rsid w:val="5ACA3730"/>
    <w:rsid w:val="5FAE6CBA"/>
    <w:rsid w:val="5FB63018"/>
    <w:rsid w:val="6602308C"/>
    <w:rsid w:val="66485CFD"/>
    <w:rsid w:val="66771568"/>
    <w:rsid w:val="68A839E0"/>
    <w:rsid w:val="71FF0F52"/>
    <w:rsid w:val="758B206A"/>
    <w:rsid w:val="7B061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2860</Words>
  <Characters>3959</Characters>
  <TotalTime>2</TotalTime>
  <ScaleCrop>false</ScaleCrop>
  <LinksUpToDate>false</LinksUpToDate>
  <CharactersWithSpaces>4063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2025-02-25T15:44:00Z</dcterms:created>
  <dc:creator>Kingsoft-PDF</dc:creator>
  <cp:lastModifiedBy>WPS_1688475736</cp:lastModifiedBy>
  <cp:lastPrinted>2025-06-23T09:49:00Z</cp:lastPrinted>
  <dcterms:modified xsi:type="dcterms:W3CDTF">2025-06-23T10:00:59Z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2025-02-25T15:44:43Z</vt:filetime>
  </property>
  <property fmtid="{D5CDD505-2E9C-101B-9397-08002B2CF9AE}" pid="4" name="UsrData">
    <vt:lpwstr>67bd74e40959d0001f6bf86awl</vt:lpwstr>
  </property>
  <property fmtid="{D5CDD505-2E9C-101B-9397-08002B2CF9AE}" pid="5" name="KSOTemplateDocerSaveRecord">
    <vt:lpwstr>eyJoZGlkIjoiOGU3NjkyMGJlZGQxYzI4M2JiZDE2ZjZjOWY4ZDk3ZDAiLCJ1c2VySWQiOiIxNTEwMjI2NTYyIn0=</vt:lpwstr>
  </property>
  <property fmtid="{D5CDD505-2E9C-101B-9397-08002B2CF9AE}" pid="6" name="KSOProductBuildVer">
    <vt:lpwstr>2052-12.1.0.21541</vt:lpwstr>
  </property>
  <property fmtid="{D5CDD505-2E9C-101B-9397-08002B2CF9AE}" pid="7" name="ICV">
    <vt:lpwstr>71A921E8D73E4978A3E470470CB3C257_13</vt:lpwstr>
  </property>
</Properties>
</file>