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E1C40">
      <w:pPr>
        <w:spacing w:line="580" w:lineRule="exact"/>
        <w:jc w:val="center"/>
        <w:rPr>
          <w:rFonts w:hint="eastAsia" w:ascii="方正仿宋_GBK" w:hAnsi="方正仿宋_GBK" w:eastAsia="方正仿宋_GBK" w:cs="方正仿宋_GBK"/>
          <w:b/>
          <w:bCs/>
          <w:sz w:val="44"/>
          <w:szCs w:val="44"/>
        </w:rPr>
      </w:pPr>
      <w:r>
        <w:rPr>
          <w:rFonts w:hint="eastAsia" w:ascii="方正仿宋_GBK" w:hAnsi="方正仿宋_GBK" w:eastAsia="方正仿宋_GBK" w:cs="方正仿宋_GBK"/>
          <w:b/>
          <w:bCs/>
          <w:sz w:val="44"/>
          <w:szCs w:val="44"/>
        </w:rPr>
        <w:t>2025年度无锡市数字经济和数字化转型发展资金软件类项目申请报告编写要求</w:t>
      </w:r>
    </w:p>
    <w:p w14:paraId="3D0A1975">
      <w:pPr>
        <w:ind w:firstLine="640" w:firstLineChars="200"/>
        <w:rPr>
          <w:rFonts w:ascii="方正仿宋_GBK" w:eastAsia="方正仿宋_GBK"/>
          <w:sz w:val="32"/>
          <w:szCs w:val="32"/>
        </w:rPr>
      </w:pPr>
    </w:p>
    <w:p w14:paraId="19D0DB40">
      <w:pPr>
        <w:pStyle w:val="5"/>
        <w:spacing w:line="560" w:lineRule="exact"/>
        <w:rPr>
          <w:rFonts w:hint="default" w:ascii="Times New Roman"/>
        </w:rPr>
      </w:pPr>
      <w:r>
        <w:rPr>
          <w:rFonts w:hint="default" w:ascii="Times New Roman"/>
        </w:rPr>
        <w:t>申请报告纸张规格：A4，页边距：上下左右各2.5cm，字体：仿宋体三号字，行间距28，内容简洁，表述清晰，不超过5000字，必要时可用图形或表格形式表现</w:t>
      </w:r>
      <w:r>
        <w:rPr>
          <w:rFonts w:ascii="Times New Roman"/>
        </w:rPr>
        <w:t>。</w:t>
      </w:r>
    </w:p>
    <w:p w14:paraId="202D45FB">
      <w:pPr>
        <w:tabs>
          <w:tab w:val="right" w:pos="8306"/>
        </w:tabs>
        <w:ind w:firstLine="640" w:firstLineChars="200"/>
        <w:rPr>
          <w:rFonts w:ascii="方正黑体_GBK" w:eastAsia="方正黑体_GBK"/>
          <w:sz w:val="32"/>
          <w:szCs w:val="32"/>
        </w:rPr>
      </w:pPr>
      <w:r>
        <w:rPr>
          <w:rFonts w:hint="eastAsia" w:ascii="方正黑体_GBK" w:eastAsia="方正黑体_GBK"/>
          <w:sz w:val="32"/>
          <w:szCs w:val="32"/>
        </w:rPr>
        <w:t>一、无锡市工业软件应用和创新项目（A1）</w:t>
      </w:r>
    </w:p>
    <w:p w14:paraId="55BE9245">
      <w:pPr>
        <w:ind w:firstLine="643" w:firstLineChars="200"/>
        <w:rPr>
          <w:rFonts w:ascii="方正仿宋_GBK" w:eastAsia="方正仿宋_GBK"/>
          <w:sz w:val="32"/>
          <w:szCs w:val="32"/>
        </w:rPr>
      </w:pPr>
      <w:r>
        <w:rPr>
          <w:rFonts w:hint="eastAsia" w:ascii="方正仿宋_GBK" w:eastAsia="方正仿宋_GBK"/>
          <w:b/>
          <w:sz w:val="32"/>
          <w:szCs w:val="32"/>
        </w:rPr>
        <w:t>（一）项目申报单位情况：</w:t>
      </w:r>
      <w:r>
        <w:rPr>
          <w:rFonts w:hint="eastAsia" w:ascii="方正仿宋_GBK" w:eastAsia="方正仿宋_GBK"/>
          <w:sz w:val="32"/>
          <w:szCs w:val="32"/>
        </w:rPr>
        <w:t>综合描述申报单位总体情况，包括但不限于所有制性质、在本行业的地位、主要产品、技术优势、人员规模及学历等基本情况。</w:t>
      </w:r>
      <w:r>
        <w:rPr>
          <w:rFonts w:ascii="方正仿宋_GBK" w:eastAsia="方正仿宋_GBK"/>
          <w:sz w:val="32"/>
          <w:szCs w:val="32"/>
        </w:rPr>
        <w:t xml:space="preserve"> </w:t>
      </w:r>
    </w:p>
    <w:p w14:paraId="138F08B2">
      <w:pPr>
        <w:ind w:firstLine="643" w:firstLineChars="200"/>
        <w:rPr>
          <w:rFonts w:ascii="方正仿宋_GBK" w:eastAsia="方正仿宋_GBK"/>
          <w:sz w:val="32"/>
          <w:szCs w:val="32"/>
        </w:rPr>
      </w:pPr>
      <w:r>
        <w:rPr>
          <w:rFonts w:hint="eastAsia" w:ascii="方正仿宋_GBK" w:eastAsia="方正仿宋_GBK"/>
          <w:b/>
          <w:sz w:val="32"/>
          <w:szCs w:val="32"/>
        </w:rPr>
        <w:t>（二）项目概述：</w:t>
      </w:r>
      <w:r>
        <w:rPr>
          <w:rFonts w:hint="eastAsia" w:ascii="方正仿宋_GBK" w:eastAsia="方正仿宋_GBK"/>
          <w:sz w:val="32"/>
          <w:szCs w:val="32"/>
        </w:rPr>
        <w:t>综合描述项目概况，该行业工业软件发展的国内外现状、发展趋势、项目对申报单位重要性及必要性分析、项目对行业发展的作用与影响等。</w:t>
      </w:r>
    </w:p>
    <w:p w14:paraId="2D49CCF7">
      <w:pPr>
        <w:ind w:firstLine="643" w:firstLineChars="200"/>
        <w:rPr>
          <w:rFonts w:ascii="方正仿宋_GBK" w:eastAsia="方正仿宋_GBK"/>
          <w:sz w:val="32"/>
          <w:szCs w:val="32"/>
        </w:rPr>
      </w:pPr>
      <w:r>
        <w:rPr>
          <w:rFonts w:hint="eastAsia" w:ascii="方正仿宋_GBK" w:eastAsia="方正仿宋_GBK"/>
          <w:b/>
          <w:sz w:val="32"/>
          <w:szCs w:val="32"/>
        </w:rPr>
        <w:t>（三）项目实施方案：</w:t>
      </w:r>
      <w:r>
        <w:rPr>
          <w:rFonts w:hint="eastAsia" w:ascii="方正仿宋_GBK" w:eastAsia="方正仿宋_GBK"/>
          <w:sz w:val="32"/>
          <w:szCs w:val="32"/>
        </w:rPr>
        <w:t>详细描述项目的主要内容（项目规划、组织方式、技术路径、系统方案、产学研合作情况、技术保障和系统维护等）、项目总投资、研发周期和进度安排、风险分析、工业软件产品和服务采购清单（分为本市和市外）等。</w:t>
      </w:r>
    </w:p>
    <w:p w14:paraId="43735D3C">
      <w:pPr>
        <w:ind w:firstLine="643" w:firstLineChars="200"/>
        <w:rPr>
          <w:rFonts w:ascii="方正仿宋_GBK" w:eastAsia="方正仿宋_GBK"/>
          <w:sz w:val="32"/>
          <w:szCs w:val="32"/>
        </w:rPr>
      </w:pPr>
      <w:r>
        <w:rPr>
          <w:rFonts w:hint="eastAsia" w:ascii="方正仿宋_GBK" w:eastAsia="方正仿宋_GBK"/>
          <w:b/>
          <w:sz w:val="32"/>
          <w:szCs w:val="32"/>
        </w:rPr>
        <w:t>（四）资金筹措方案：</w:t>
      </w:r>
      <w:r>
        <w:rPr>
          <w:rFonts w:hint="eastAsia" w:ascii="方正仿宋_GBK" w:eastAsia="方正仿宋_GBK"/>
          <w:sz w:val="32"/>
          <w:szCs w:val="32"/>
        </w:rPr>
        <w:t>项目总投资规模，资金筹措及使用情况、贷款偿还计划等。</w:t>
      </w:r>
    </w:p>
    <w:p w14:paraId="79C7E5A5">
      <w:pPr>
        <w:ind w:firstLine="643" w:firstLineChars="200"/>
        <w:rPr>
          <w:rFonts w:ascii="方正仿宋_GBK" w:eastAsia="方正仿宋_GBK"/>
          <w:sz w:val="32"/>
          <w:szCs w:val="32"/>
        </w:rPr>
      </w:pPr>
      <w:r>
        <w:rPr>
          <w:rFonts w:hint="eastAsia" w:ascii="方正仿宋_GBK" w:eastAsia="方正仿宋_GBK"/>
          <w:b/>
          <w:sz w:val="32"/>
          <w:szCs w:val="32"/>
        </w:rPr>
        <w:t>（五）项目效益分析：</w:t>
      </w:r>
      <w:r>
        <w:rPr>
          <w:rFonts w:hint="eastAsia" w:ascii="方正仿宋_GBK" w:eastAsia="方正仿宋_GBK"/>
          <w:sz w:val="32"/>
          <w:szCs w:val="32"/>
        </w:rPr>
        <w:t>项目投资回收期、经济效益、社会效益等，以及该项目在推动国产工业软件应用推广，提升企业安全水平等方面的作用分析等。</w:t>
      </w:r>
    </w:p>
    <w:p w14:paraId="479F7068">
      <w:pPr>
        <w:ind w:firstLine="643" w:firstLineChars="200"/>
        <w:rPr>
          <w:rFonts w:ascii="方正仿宋_GBK" w:eastAsia="方正仿宋_GBK"/>
          <w:sz w:val="32"/>
          <w:szCs w:val="32"/>
        </w:rPr>
      </w:pPr>
      <w:r>
        <w:rPr>
          <w:rFonts w:hint="eastAsia" w:ascii="方正仿宋_GBK" w:eastAsia="方正仿宋_GBK"/>
          <w:b/>
          <w:sz w:val="32"/>
          <w:szCs w:val="32"/>
        </w:rPr>
        <w:t>（六）项目实施机制：</w:t>
      </w:r>
      <w:r>
        <w:rPr>
          <w:rFonts w:hint="eastAsia" w:ascii="方正仿宋_GBK" w:eastAsia="方正仿宋_GBK"/>
          <w:sz w:val="32"/>
          <w:szCs w:val="32"/>
        </w:rPr>
        <w:t>项目管理模式、与其他单位合作情况。</w:t>
      </w:r>
    </w:p>
    <w:p w14:paraId="668A87E2">
      <w:pPr>
        <w:ind w:firstLine="640" w:firstLineChars="200"/>
        <w:rPr>
          <w:rFonts w:ascii="方正黑体_GBK" w:eastAsia="方正黑体_GBK"/>
          <w:sz w:val="32"/>
          <w:szCs w:val="32"/>
        </w:rPr>
      </w:pPr>
      <w:r>
        <w:rPr>
          <w:rFonts w:hint="eastAsia" w:ascii="方正黑体_GBK" w:eastAsia="方正黑体_GBK"/>
          <w:sz w:val="32"/>
          <w:szCs w:val="32"/>
        </w:rPr>
        <w:t>二、无锡市软件产业投资资助项目（</w:t>
      </w:r>
      <w:r>
        <w:rPr>
          <w:rFonts w:ascii="方正黑体_GBK" w:eastAsia="方正黑体_GBK"/>
          <w:sz w:val="32"/>
          <w:szCs w:val="32"/>
        </w:rPr>
        <w:t>B1</w:t>
      </w:r>
      <w:r>
        <w:rPr>
          <w:rFonts w:hint="eastAsia" w:ascii="方正黑体_GBK" w:eastAsia="方正黑体_GBK"/>
          <w:sz w:val="32"/>
          <w:szCs w:val="32"/>
        </w:rPr>
        <w:t>）</w:t>
      </w:r>
    </w:p>
    <w:p w14:paraId="3FF8C75F">
      <w:pPr>
        <w:ind w:firstLine="643" w:firstLineChars="200"/>
        <w:rPr>
          <w:rFonts w:ascii="方正仿宋_GBK" w:eastAsia="方正仿宋_GBK"/>
          <w:sz w:val="32"/>
          <w:szCs w:val="32"/>
        </w:rPr>
      </w:pPr>
      <w:r>
        <w:rPr>
          <w:rFonts w:hint="eastAsia" w:ascii="方正仿宋_GBK" w:eastAsia="方正仿宋_GBK"/>
          <w:b/>
          <w:sz w:val="32"/>
          <w:szCs w:val="32"/>
        </w:rPr>
        <w:t>（一）项目申报单位情况：</w:t>
      </w:r>
      <w:r>
        <w:rPr>
          <w:rFonts w:hint="eastAsia" w:ascii="方正仿宋_GBK" w:eastAsia="方正仿宋_GBK"/>
          <w:sz w:val="32"/>
          <w:szCs w:val="32"/>
        </w:rPr>
        <w:t>综合描述申报单位总体情况，包括但不限于所有制性质、在本行业的地位、主要产品、技术优势、人员规模及学历等基本情况。</w:t>
      </w:r>
      <w:r>
        <w:rPr>
          <w:rFonts w:ascii="方正仿宋_GBK" w:eastAsia="方正仿宋_GBK"/>
          <w:sz w:val="32"/>
          <w:szCs w:val="32"/>
        </w:rPr>
        <w:t xml:space="preserve"> </w:t>
      </w:r>
    </w:p>
    <w:p w14:paraId="55F85FEB">
      <w:pPr>
        <w:ind w:firstLine="643" w:firstLineChars="200"/>
        <w:rPr>
          <w:rFonts w:ascii="方正仿宋_GBK" w:eastAsia="方正仿宋_GBK"/>
          <w:sz w:val="32"/>
          <w:szCs w:val="32"/>
        </w:rPr>
      </w:pPr>
      <w:r>
        <w:rPr>
          <w:rFonts w:hint="eastAsia" w:ascii="方正仿宋_GBK" w:eastAsia="方正仿宋_GBK"/>
          <w:b/>
          <w:sz w:val="32"/>
          <w:szCs w:val="32"/>
        </w:rPr>
        <w:t>（二）项目概述：</w:t>
      </w:r>
      <w:r>
        <w:rPr>
          <w:rFonts w:hint="eastAsia" w:ascii="方正仿宋_GBK" w:eastAsia="方正仿宋_GBK"/>
          <w:sz w:val="32"/>
          <w:szCs w:val="32"/>
        </w:rPr>
        <w:t>综合描述项目概况，项目或产品所在细分行业的国内外现状、发展趋势、项目对申报单位重要性及必要性分析、市场分析、项目对行业发展的作用与影响等。</w:t>
      </w:r>
      <w:r>
        <w:rPr>
          <w:rFonts w:hint="eastAsia" w:ascii="方正仿宋_GBK" w:eastAsia="方正仿宋_GBK"/>
          <w:b/>
          <w:sz w:val="32"/>
          <w:szCs w:val="32"/>
        </w:rPr>
        <w:t>属于开源领域的申报项目，</w:t>
      </w:r>
      <w:r>
        <w:rPr>
          <w:rFonts w:hint="eastAsia" w:ascii="方正仿宋_GBK" w:eastAsia="方正仿宋_GBK"/>
          <w:sz w:val="32"/>
          <w:szCs w:val="32"/>
        </w:rPr>
        <w:t>须论述项目与开放原子开源基金会孵化期项目和孵化筹备期项目（名单详见开放原子开源基金会官网）之间的关系，证明该项目是基于开放原子开源基金会孵化期项目和孵化筹备期项目开源项目进行二次开发形成具有自主知识产权的软件、平台、服务或智能终端产品。</w:t>
      </w:r>
    </w:p>
    <w:p w14:paraId="08A0CFE8">
      <w:pPr>
        <w:ind w:firstLine="643" w:firstLineChars="200"/>
        <w:rPr>
          <w:rFonts w:ascii="方正仿宋_GBK" w:eastAsia="方正仿宋_GBK"/>
          <w:sz w:val="32"/>
          <w:szCs w:val="32"/>
        </w:rPr>
      </w:pPr>
      <w:r>
        <w:rPr>
          <w:rFonts w:hint="eastAsia" w:ascii="方正仿宋_GBK" w:eastAsia="方正仿宋_GBK"/>
          <w:b/>
          <w:sz w:val="32"/>
          <w:szCs w:val="32"/>
        </w:rPr>
        <w:t>（三）项目实施方案：</w:t>
      </w:r>
      <w:r>
        <w:rPr>
          <w:rFonts w:hint="eastAsia" w:ascii="方正仿宋_GBK" w:eastAsia="方正仿宋_GBK"/>
          <w:sz w:val="32"/>
          <w:szCs w:val="32"/>
        </w:rPr>
        <w:t>详细描述项目的主要内容（项目规划、组织方式、技术路径、系统方案、产学研合作情况、技术保障和系统维护等）、项目创新点、研发周期和进度安排、商业模式和运营模式、应用场景和应用推广计划、风险分析等。</w:t>
      </w:r>
    </w:p>
    <w:p w14:paraId="13D4E931">
      <w:pPr>
        <w:ind w:firstLine="643" w:firstLineChars="200"/>
        <w:rPr>
          <w:rFonts w:ascii="方正仿宋_GBK" w:eastAsia="方正仿宋_GBK"/>
          <w:sz w:val="32"/>
          <w:szCs w:val="32"/>
        </w:rPr>
      </w:pPr>
      <w:r>
        <w:rPr>
          <w:rFonts w:hint="eastAsia" w:ascii="方正仿宋_GBK" w:eastAsia="方正仿宋_GBK"/>
          <w:b/>
          <w:sz w:val="32"/>
          <w:szCs w:val="32"/>
        </w:rPr>
        <w:t>（四）资金筹措方案：</w:t>
      </w:r>
      <w:r>
        <w:rPr>
          <w:rFonts w:hint="eastAsia" w:ascii="方正仿宋_GBK" w:eastAsia="方正仿宋_GBK"/>
          <w:sz w:val="32"/>
          <w:szCs w:val="32"/>
        </w:rPr>
        <w:t>项目总投资规模，资金筹措及使用情况、贷款偿还计划等。</w:t>
      </w:r>
    </w:p>
    <w:p w14:paraId="08FC4DE9">
      <w:pPr>
        <w:ind w:firstLine="643" w:firstLineChars="200"/>
        <w:rPr>
          <w:rFonts w:ascii="方正仿宋_GBK" w:eastAsia="方正仿宋_GBK"/>
          <w:sz w:val="32"/>
          <w:szCs w:val="32"/>
        </w:rPr>
      </w:pPr>
      <w:r>
        <w:rPr>
          <w:rFonts w:hint="eastAsia" w:ascii="方正仿宋_GBK" w:eastAsia="方正仿宋_GBK"/>
          <w:b/>
          <w:sz w:val="32"/>
          <w:szCs w:val="32"/>
        </w:rPr>
        <w:t>（五）项目效益分析：</w:t>
      </w:r>
      <w:r>
        <w:rPr>
          <w:rFonts w:hint="eastAsia" w:ascii="方正仿宋_GBK" w:eastAsia="方正仿宋_GBK"/>
          <w:sz w:val="32"/>
          <w:szCs w:val="32"/>
        </w:rPr>
        <w:t>项目销售、投资回收期、经济效益、社会效益等。</w:t>
      </w:r>
    </w:p>
    <w:p w14:paraId="62130426">
      <w:pPr>
        <w:ind w:firstLine="643" w:firstLineChars="200"/>
        <w:rPr>
          <w:rFonts w:ascii="方正仿宋_GBK" w:eastAsia="方正仿宋_GBK"/>
          <w:sz w:val="32"/>
          <w:szCs w:val="32"/>
        </w:rPr>
      </w:pPr>
      <w:r>
        <w:rPr>
          <w:rFonts w:hint="eastAsia" w:ascii="方正仿宋_GBK" w:eastAsia="方正仿宋_GBK"/>
          <w:b/>
          <w:sz w:val="32"/>
          <w:szCs w:val="32"/>
        </w:rPr>
        <w:t>（六）项目实施机制：</w:t>
      </w:r>
      <w:r>
        <w:rPr>
          <w:rFonts w:hint="eastAsia" w:ascii="方正仿宋_GBK" w:eastAsia="方正仿宋_GBK"/>
          <w:sz w:val="32"/>
          <w:szCs w:val="32"/>
        </w:rPr>
        <w:t>项目管理模式、与其他单位合作情况。</w:t>
      </w:r>
    </w:p>
    <w:p w14:paraId="58E5360D">
      <w:pPr>
        <w:ind w:firstLine="640" w:firstLineChars="200"/>
        <w:rPr>
          <w:rFonts w:ascii="方正黑体_GBK" w:eastAsia="方正黑体_GBK"/>
          <w:sz w:val="32"/>
          <w:szCs w:val="32"/>
        </w:rPr>
      </w:pPr>
      <w:r>
        <w:rPr>
          <w:rFonts w:hint="eastAsia" w:ascii="方正黑体_GBK" w:eastAsia="方正黑体_GBK"/>
          <w:sz w:val="32"/>
          <w:szCs w:val="32"/>
        </w:rPr>
        <w:t>四、无锡市软件业务剥离项目（</w:t>
      </w:r>
      <w:r>
        <w:rPr>
          <w:rFonts w:ascii="方正黑体_GBK" w:eastAsia="方正黑体_GBK"/>
          <w:sz w:val="32"/>
          <w:szCs w:val="32"/>
        </w:rPr>
        <w:t>B2</w:t>
      </w:r>
      <w:r>
        <w:rPr>
          <w:rFonts w:hint="eastAsia" w:ascii="方正黑体_GBK" w:eastAsia="方正黑体_GBK"/>
          <w:sz w:val="32"/>
          <w:szCs w:val="32"/>
        </w:rPr>
        <w:t>）</w:t>
      </w:r>
    </w:p>
    <w:p w14:paraId="6CDE76AB">
      <w:pPr>
        <w:ind w:firstLine="643" w:firstLineChars="200"/>
        <w:rPr>
          <w:rFonts w:ascii="方正仿宋_GBK" w:eastAsia="方正仿宋_GBK"/>
          <w:sz w:val="32"/>
          <w:szCs w:val="32"/>
        </w:rPr>
      </w:pPr>
      <w:r>
        <w:rPr>
          <w:rFonts w:hint="eastAsia" w:ascii="方正仿宋_GBK" w:eastAsia="方正仿宋_GBK"/>
          <w:b/>
          <w:sz w:val="32"/>
          <w:szCs w:val="32"/>
        </w:rPr>
        <w:t>（一）项目申报单位基本情况：</w:t>
      </w:r>
      <w:r>
        <w:rPr>
          <w:rFonts w:hint="eastAsia" w:ascii="方正仿宋_GBK" w:eastAsia="方正仿宋_GBK"/>
          <w:sz w:val="32"/>
          <w:szCs w:val="32"/>
        </w:rPr>
        <w:t>综合描述申报单位总体情况，包括但不限于所有制性质、在本行业的地位、主要产品、技术优势、人员规模及学历等基本情况。</w:t>
      </w:r>
    </w:p>
    <w:p w14:paraId="3919AAED">
      <w:pPr>
        <w:ind w:firstLine="643" w:firstLineChars="200"/>
        <w:rPr>
          <w:rFonts w:ascii="方正仿宋_GBK" w:eastAsia="方正仿宋_GBK"/>
          <w:sz w:val="32"/>
          <w:szCs w:val="32"/>
        </w:rPr>
      </w:pPr>
      <w:r>
        <w:rPr>
          <w:rFonts w:hint="eastAsia" w:ascii="方正仿宋_GBK" w:eastAsia="方正仿宋_GBK"/>
          <w:b/>
          <w:sz w:val="32"/>
          <w:szCs w:val="32"/>
        </w:rPr>
        <w:t>（二）剥离前原单位基本情况：</w:t>
      </w:r>
      <w:r>
        <w:rPr>
          <w:rFonts w:hint="eastAsia" w:ascii="方正仿宋_GBK" w:eastAsia="方正仿宋_GBK"/>
          <w:sz w:val="32"/>
          <w:szCs w:val="32"/>
        </w:rPr>
        <w:t>综合描述剥离前原单位总体情况，包括但不限于所有制性质、在本行业的地位、主要产品、技术优势、人员规模及学历等基本情况。</w:t>
      </w:r>
    </w:p>
    <w:p w14:paraId="1BF23EB4">
      <w:pPr>
        <w:ind w:firstLine="643" w:firstLineChars="200"/>
        <w:rPr>
          <w:rFonts w:ascii="方正仿宋_GBK" w:eastAsia="方正仿宋_GBK"/>
          <w:sz w:val="32"/>
          <w:szCs w:val="32"/>
        </w:rPr>
      </w:pPr>
      <w:r>
        <w:rPr>
          <w:rFonts w:hint="eastAsia" w:ascii="方正仿宋_GBK" w:eastAsia="方正仿宋_GBK"/>
          <w:b/>
          <w:sz w:val="32"/>
          <w:szCs w:val="32"/>
        </w:rPr>
        <w:t>（三）申报单位其他情况：</w:t>
      </w:r>
      <w:r>
        <w:rPr>
          <w:rFonts w:hint="eastAsia" w:ascii="方正仿宋_GBK" w:eastAsia="方正仿宋_GBK"/>
          <w:sz w:val="32"/>
          <w:szCs w:val="32"/>
        </w:rPr>
        <w:t>详细描述申报单位从原单位剥离后，对原单位相关业务支撑情况、企业发展历程（包括企业经营情况、业务拓展情况、融资上市情况等），对行业数字化转型的赋能情况等。</w:t>
      </w:r>
    </w:p>
    <w:p w14:paraId="52DD99EC">
      <w:pPr>
        <w:ind w:firstLine="420" w:firstLineChars="200"/>
        <w:rPr>
          <w:rFonts w:hint="eastAsia"/>
        </w:rPr>
      </w:pPr>
      <w:bookmarkStart w:id="0" w:name="_GoBack"/>
      <w:bookmarkEnd w:id="0"/>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embedRegular r:id="rId1" w:fontKey="{FFE3EC64-E9F7-4CE1-8C31-62B45DFA0CD2}"/>
  </w:font>
  <w:font w:name="方正仿宋_GBK">
    <w:panose1 w:val="02000000000000000000"/>
    <w:charset w:val="86"/>
    <w:family w:val="auto"/>
    <w:pitch w:val="default"/>
    <w:sig w:usb0="00000001" w:usb1="080E0000" w:usb2="00000000" w:usb3="00000000" w:csb0="00040000" w:csb1="00000000"/>
    <w:embedRegular r:id="rId2" w:fontKey="{37631E3D-A1C7-4222-9B20-409DFD60D54A}"/>
  </w:font>
  <w:font w:name="方正黑体_GBK">
    <w:panose1 w:val="03000509000000000000"/>
    <w:charset w:val="86"/>
    <w:family w:val="auto"/>
    <w:pitch w:val="default"/>
    <w:sig w:usb0="00000001" w:usb1="080E0000" w:usb2="00000000" w:usb3="00000000" w:csb0="00040000" w:csb1="00000000"/>
    <w:embedRegular r:id="rId3" w:fontKey="{1C9EF713-9341-485D-9FA4-33BD2E86FA3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5445238"/>
      <w:docPartObj>
        <w:docPartGallery w:val="autotext"/>
      </w:docPartObj>
    </w:sdtPr>
    <w:sdtEndPr>
      <w:rPr>
        <w:sz w:val="24"/>
        <w:szCs w:val="24"/>
      </w:rPr>
    </w:sdtEndPr>
    <w:sdtContent>
      <w:p w14:paraId="7ED83D21">
        <w:pPr>
          <w:pStyle w:val="3"/>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5</w:t>
        </w:r>
        <w:r>
          <w:rPr>
            <w:sz w:val="24"/>
            <w:szCs w:val="24"/>
          </w:rPr>
          <w:fldChar w:fldCharType="end"/>
        </w:r>
      </w:p>
    </w:sdtContent>
  </w:sdt>
  <w:p w14:paraId="1E71A4F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A5F"/>
    <w:rsid w:val="00033C45"/>
    <w:rsid w:val="000C02BF"/>
    <w:rsid w:val="00197658"/>
    <w:rsid w:val="001F6302"/>
    <w:rsid w:val="00343C55"/>
    <w:rsid w:val="00447787"/>
    <w:rsid w:val="0049117F"/>
    <w:rsid w:val="006634F2"/>
    <w:rsid w:val="007E3B75"/>
    <w:rsid w:val="008A76B2"/>
    <w:rsid w:val="0095517D"/>
    <w:rsid w:val="009B7BC8"/>
    <w:rsid w:val="009D0872"/>
    <w:rsid w:val="009F2A9B"/>
    <w:rsid w:val="00A35C08"/>
    <w:rsid w:val="00AB4515"/>
    <w:rsid w:val="00DC1B03"/>
    <w:rsid w:val="00E17FEA"/>
    <w:rsid w:val="00F42A5F"/>
    <w:rsid w:val="00F852DB"/>
    <w:rsid w:val="00FB506C"/>
    <w:rsid w:val="174269D7"/>
    <w:rsid w:val="5C994613"/>
    <w:rsid w:val="781122C3"/>
    <w:rsid w:val="7B081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9"/>
    <w:semiHidden/>
    <w:uiPriority w:val="0"/>
    <w:pPr>
      <w:ind w:firstLine="640" w:firstLineChars="200"/>
    </w:pPr>
    <w:rPr>
      <w:rFonts w:hint="eastAsia" w:ascii="方正仿宋_GBK" w:hAnsi="Times New Roman" w:eastAsia="方正仿宋_GBK" w:cs="Times New Roman"/>
      <w:sz w:val="32"/>
      <w:szCs w:val="20"/>
    </w:rPr>
  </w:style>
  <w:style w:type="character" w:customStyle="1" w:styleId="8">
    <w:name w:val="页眉 字符"/>
    <w:basedOn w:val="7"/>
    <w:link w:val="4"/>
    <w:qFormat/>
    <w:uiPriority w:val="99"/>
    <w:rPr>
      <w:sz w:val="18"/>
      <w:szCs w:val="18"/>
    </w:rPr>
  </w:style>
  <w:style w:type="character" w:customStyle="1" w:styleId="9">
    <w:name w:val="正文文本 2 字符"/>
    <w:basedOn w:val="7"/>
    <w:link w:val="5"/>
    <w:semiHidden/>
    <w:qFormat/>
    <w:uiPriority w:val="0"/>
    <w:rPr>
      <w:rFonts w:ascii="方正仿宋_GBK" w:hAnsi="Times New Roman" w:eastAsia="方正仿宋_GBK" w:cs="Times New Roman"/>
      <w:sz w:val="32"/>
      <w:szCs w:val="20"/>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2074</Words>
  <Characters>2119</Characters>
  <Lines>15</Lines>
  <Paragraphs>4</Paragraphs>
  <TotalTime>77</TotalTime>
  <ScaleCrop>false</ScaleCrop>
  <LinksUpToDate>false</LinksUpToDate>
  <CharactersWithSpaces>2121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2025-05-13T09:12:00Z</dcterms:created>
  <dc:creator>HOHOWOO</dc:creator>
  <cp:lastModifiedBy>小松鼠</cp:lastModifiedBy>
  <cp:lastPrinted>2025-05-14T01:55:00Z</cp:lastPrinted>
  <dcterms:modified xsi:type="dcterms:W3CDTF">2025-05-27T06:35:45Z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eyJoZGlkIjoiMjQzYzRlYWI0OGI0MzRmZjc0M2MwYTlmNjAzNjdkNjgiLCJ1c2VySWQiOiI1NjM0OTQwODQifQ==</vt:lpwstr>
  </property>
  <property fmtid="{D5CDD505-2E9C-101B-9397-08002B2CF9AE}" pid="3" name="KSOProductBuildVer">
    <vt:lpwstr>2052-12.1.0.21171</vt:lpwstr>
  </property>
  <property fmtid="{D5CDD505-2E9C-101B-9397-08002B2CF9AE}" pid="4" name="ICV">
    <vt:lpwstr>3E7989603EA34C00B982C15BF623E735_13</vt:lpwstr>
  </property>
</Properties>
</file>