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1EF18">
      <w:pPr>
        <w:keepNext w:val="0"/>
        <w:keepLines w:val="0"/>
        <w:pageBreakBefore w:val="0"/>
        <w:widowControl w:val="0"/>
        <w:tabs>
          <w:tab w:val="left" w:pos="328"/>
          <w:tab w:val="center" w:pos="44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方正黑体_GBK" w:cs="Times New Roman"/>
          <w:szCs w:val="32"/>
          <w:lang w:eastAsia="zh-CN"/>
        </w:rPr>
      </w:pPr>
      <w:r>
        <w:rPr>
          <w:rFonts w:hint="eastAsia" w:ascii="Times New Roman" w:hAnsi="Times New Roman" w:eastAsia="方正黑体_GBK" w:cs="Times New Roman"/>
          <w:szCs w:val="32"/>
        </w:rPr>
        <w:t>附件</w:t>
      </w:r>
      <w:r>
        <w:rPr>
          <w:rFonts w:hint="eastAsia" w:ascii="Times New Roman" w:hAnsi="Times New Roman" w:eastAsia="方正黑体_GBK" w:cs="Times New Roman"/>
          <w:szCs w:val="32"/>
          <w:lang w:val="en-US" w:eastAsia="zh-CN"/>
        </w:rPr>
        <w:t>3</w:t>
      </w:r>
    </w:p>
    <w:p w14:paraId="753F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line="0" w:lineRule="atLeast"/>
        <w:jc w:val="center"/>
        <w:textAlignment w:val="auto"/>
        <w:outlineLvl w:val="0"/>
        <w:rPr>
          <w:rFonts w:hint="eastAsia" w:ascii="Times New Roman" w:hAnsi="Times New Roman" w:eastAsia="方正小标宋_GBK" w:cs="Times New Roman"/>
          <w:sz w:val="44"/>
          <w:szCs w:val="44"/>
          <w:lang w:val="en"/>
        </w:rPr>
      </w:pPr>
      <w:bookmarkStart w:id="0" w:name="_GoBack"/>
      <w:r>
        <w:rPr>
          <w:rFonts w:hint="eastAsia" w:ascii="Times New Roman" w:hAnsi="Times New Roman" w:eastAsia="方正小标宋_GBK" w:cs="Times New Roman"/>
          <w:sz w:val="44"/>
          <w:szCs w:val="44"/>
          <w:lang w:val="en"/>
        </w:rPr>
        <w:t>2025年度无锡市软件业务剥离资助项目</w:t>
      </w:r>
    </w:p>
    <w:p w14:paraId="6D957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0"/>
        <w:rPr>
          <w:rFonts w:hint="eastAsia" w:ascii="Times New Roman" w:hAnsi="Times New Roman" w:eastAsia="方正小标宋_GBK" w:cs="Times New Roman"/>
          <w:sz w:val="44"/>
          <w:szCs w:val="44"/>
          <w:lang w:val="e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"/>
        </w:rPr>
        <w:t>申报指南（B2）</w:t>
      </w:r>
    </w:p>
    <w:bookmarkEnd w:id="0"/>
    <w:p w14:paraId="08315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</w:p>
    <w:p w14:paraId="42774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为推动软件专业化、高端化发展，强化软件赋能制造业转型升级的支撑作用，引导大中型制造业企业和科研院所将软件业务剥离，注册成立或投资成立独立法人的软件企业，特制定2025年度无锡市软件业务剥离资助项目申报指南。</w:t>
      </w:r>
    </w:p>
    <w:p w14:paraId="0551F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黑体_GBK" w:cs="Times New Roman"/>
          <w:szCs w:val="32"/>
        </w:rPr>
      </w:pPr>
      <w:r>
        <w:rPr>
          <w:rFonts w:hint="eastAsia" w:ascii="Times New Roman" w:hAnsi="Times New Roman" w:eastAsia="方正黑体_GBK" w:cs="Times New Roman"/>
          <w:szCs w:val="32"/>
        </w:rPr>
        <w:t>一、扶持领域和对象</w:t>
      </w:r>
    </w:p>
    <w:p w14:paraId="3793C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该项目扶持对象为大中型制造业企业和科研院所将软件业务剥离后，在无锡市区范围内注册成立或投资成立的独立法人软件企业。</w:t>
      </w:r>
    </w:p>
    <w:p w14:paraId="785B0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黑体_GBK" w:cs="Times New Roman"/>
          <w:szCs w:val="32"/>
        </w:rPr>
      </w:pPr>
      <w:r>
        <w:rPr>
          <w:rFonts w:hint="eastAsia" w:ascii="Times New Roman" w:hAnsi="Times New Roman" w:eastAsia="方正黑体_GBK" w:cs="Times New Roman"/>
          <w:szCs w:val="32"/>
        </w:rPr>
        <w:t>二、申报条件</w:t>
      </w:r>
    </w:p>
    <w:p w14:paraId="4D6D7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除符合《通知》中所列基本要求外，还需符合以下条件：</w:t>
      </w:r>
    </w:p>
    <w:p w14:paraId="76588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default" w:ascii="Times New Roman" w:hAnsi="Times New Roman" w:eastAsia="方正仿宋_GBK" w:cs="Times New Roman"/>
        </w:rPr>
        <w:t>1．</w:t>
      </w:r>
      <w:r>
        <w:rPr>
          <w:rFonts w:hint="eastAsia" w:ascii="Times New Roman" w:hAnsi="Times New Roman" w:eastAsia="方正仿宋_GBK" w:cs="方正仿宋_GBK"/>
        </w:rPr>
        <w:t>剥离前原主体为注册地在本市（含江阴、宜兴）的大中型制造业企业或在锡科研院所。</w:t>
      </w:r>
    </w:p>
    <w:p w14:paraId="7F782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default" w:ascii="Times New Roman" w:hAnsi="Times New Roman" w:eastAsia="方正仿宋_GBK" w:cs="Times New Roman"/>
        </w:rPr>
        <w:t>2．</w:t>
      </w:r>
      <w:r>
        <w:rPr>
          <w:rFonts w:hint="eastAsia" w:ascii="Times New Roman" w:hAnsi="Times New Roman" w:eastAsia="方正仿宋_GBK" w:cs="方正仿宋_GBK"/>
        </w:rPr>
        <w:t>剥离后新成立的软件企业在项目申报指南发布前注册时间不少于1年、注册地在无锡市区范围内。</w:t>
      </w:r>
    </w:p>
    <w:p w14:paraId="4C951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default" w:ascii="Times New Roman" w:hAnsi="Times New Roman" w:eastAsia="方正仿宋_GBK" w:cs="Times New Roman"/>
        </w:rPr>
        <w:t>3．</w:t>
      </w:r>
      <w:r>
        <w:rPr>
          <w:rFonts w:hint="eastAsia" w:ascii="Times New Roman" w:hAnsi="Times New Roman" w:eastAsia="方正仿宋_GBK" w:cs="方正仿宋_GBK"/>
        </w:rPr>
        <w:t>剥离后注册成立的软件企业上一年度主营业务收入不低于2000万元，且软件业务收入（含嵌入式系统软件）占主营业务收入比例不低于50%，拥有软件著作权数量不低于10项，发明专利数量不低于2项，吸纳就业人数不少于30人。</w:t>
      </w:r>
    </w:p>
    <w:p w14:paraId="64CB5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黑体_GBK" w:cs="Times New Roman"/>
          <w:szCs w:val="32"/>
        </w:rPr>
      </w:pPr>
      <w:r>
        <w:rPr>
          <w:rFonts w:hint="eastAsia" w:ascii="Times New Roman" w:hAnsi="Times New Roman" w:eastAsia="方正黑体_GBK" w:cs="Times New Roman"/>
          <w:szCs w:val="32"/>
        </w:rPr>
        <w:t>三、补助标准</w:t>
      </w:r>
    </w:p>
    <w:p w14:paraId="35DAF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综合企业规模、知识产权、用工、纳统入规等因素，评选出不超过3家企业，分档择优给予最高</w:t>
      </w:r>
      <w:r>
        <w:rPr>
          <w:rFonts w:hint="eastAsia" w:ascii="Times New Roman" w:hAnsi="Times New Roman" w:eastAsia="方正仿宋_GBK" w:cs="方正仿宋_GBK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</w:rPr>
        <w:t>00万元奖励。</w:t>
      </w:r>
    </w:p>
    <w:p w14:paraId="6171B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黑体_GBK" w:cs="Times New Roman"/>
          <w:szCs w:val="32"/>
        </w:rPr>
      </w:pPr>
      <w:r>
        <w:rPr>
          <w:rFonts w:hint="eastAsia" w:ascii="Times New Roman" w:hAnsi="Times New Roman" w:eastAsia="方正黑体_GBK" w:cs="Times New Roman"/>
          <w:szCs w:val="32"/>
        </w:rPr>
        <w:t>四、申报材料</w:t>
      </w:r>
    </w:p>
    <w:p w14:paraId="09B6B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textAlignment w:val="auto"/>
        <w:rPr>
          <w:rFonts w:hint="eastAsia" w:ascii="Times New Roman" w:hAnsi="Times New Roman" w:eastAsia="方正仿宋_GBK" w:cs="方正仿宋_GBK"/>
          <w:kern w:val="32"/>
        </w:rPr>
      </w:pPr>
      <w:r>
        <w:rPr>
          <w:rFonts w:hint="default" w:ascii="Times New Roman" w:hAnsi="Times New Roman" w:eastAsia="方正仿宋_GBK" w:cs="Times New Roman"/>
        </w:rPr>
        <w:t>1．</w:t>
      </w:r>
      <w:r>
        <w:rPr>
          <w:rFonts w:hint="eastAsia" w:ascii="Times New Roman" w:hAnsi="Times New Roman" w:eastAsia="方正仿宋_GBK" w:cs="方正仿宋_GBK"/>
        </w:rPr>
        <w:t>项目申请书（在江阴市工业和信息化局网站下载）。</w:t>
      </w:r>
    </w:p>
    <w:p w14:paraId="6C632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default" w:ascii="Times New Roman" w:hAnsi="Times New Roman" w:eastAsia="方正仿宋_GBK" w:cs="Times New Roman"/>
        </w:rPr>
        <w:t>2．</w:t>
      </w:r>
      <w:r>
        <w:rPr>
          <w:rFonts w:hint="eastAsia" w:ascii="Times New Roman" w:hAnsi="Times New Roman" w:eastAsia="方正仿宋_GBK" w:cs="方正仿宋_GBK"/>
        </w:rPr>
        <w:t>无锡市软件业务剥离资助项目申请报告（在</w:t>
      </w:r>
      <w:r>
        <w:rPr>
          <w:rFonts w:hint="eastAsia" w:ascii="Times New Roman" w:hAnsi="Times New Roman" w:eastAsia="方正仿宋_GBK" w:cs="方正仿宋_GBK"/>
          <w:lang w:eastAsia="zh-CN"/>
        </w:rPr>
        <w:t>江阴</w:t>
      </w:r>
      <w:r>
        <w:rPr>
          <w:rFonts w:hint="eastAsia" w:ascii="Times New Roman" w:hAnsi="Times New Roman" w:eastAsia="方正仿宋_GBK" w:cs="方正仿宋_GBK"/>
        </w:rPr>
        <w:t>市工业和信息化局网站下载）。</w:t>
      </w:r>
    </w:p>
    <w:p w14:paraId="79B51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default" w:ascii="Times New Roman" w:hAnsi="Times New Roman" w:eastAsia="方正仿宋_GBK" w:cs="Times New Roman"/>
        </w:rPr>
        <w:t>3．</w:t>
      </w:r>
      <w:r>
        <w:rPr>
          <w:rFonts w:hint="eastAsia" w:ascii="Times New Roman" w:hAnsi="Times New Roman" w:eastAsia="方正仿宋_GBK" w:cs="方正仿宋_GBK"/>
        </w:rPr>
        <w:t>相关证明材料：</w:t>
      </w:r>
    </w:p>
    <w:p w14:paraId="21927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（1）单位证照（统一社会信用代码证）；</w:t>
      </w:r>
    </w:p>
    <w:p w14:paraId="59BB2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（2）法定代表人身份证；</w:t>
      </w:r>
    </w:p>
    <w:p w14:paraId="3242F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（3）无锡市公共信用信息中心出具的《无锡市社会法人公共信用评价报告》（</w:t>
      </w:r>
      <w:r>
        <w:rPr>
          <w:rFonts w:hint="eastAsia" w:ascii="Times New Roman" w:hAnsi="Times New Roman" w:eastAsia="方正仿宋_GBK" w:cs="方正仿宋_GBK"/>
          <w:lang w:val="en-US" w:eastAsia="zh-CN"/>
        </w:rPr>
        <w:t>2025年6月20日时</w:t>
      </w:r>
      <w:r>
        <w:rPr>
          <w:rFonts w:hint="eastAsia" w:ascii="Times New Roman" w:hAnsi="Times New Roman" w:eastAsia="方正仿宋_GBK" w:cs="方正仿宋_GBK"/>
        </w:rPr>
        <w:t>处于有效期）；</w:t>
      </w:r>
    </w:p>
    <w:p w14:paraId="2D435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（4）上年度审计报告，包括但不限于：审计报告正文、财务报表（资产负债表、现金流量表、利润表或损益表）、报表附注；不能提供20</w:t>
      </w:r>
      <w:r>
        <w:rPr>
          <w:rFonts w:hint="eastAsia" w:ascii="Times New Roman" w:hAnsi="Times New Roman" w:eastAsia="方正仿宋_GBK" w:cs="方正仿宋_GBK"/>
          <w:lang w:val="en"/>
        </w:rPr>
        <w:t>2</w:t>
      </w:r>
      <w:r>
        <w:rPr>
          <w:rFonts w:hint="eastAsia" w:ascii="Times New Roman" w:hAnsi="Times New Roman" w:eastAsia="方正仿宋_GBK" w:cs="方正仿宋_GBK"/>
        </w:rPr>
        <w:t>4年度审计报告的，需提交相关说明和公司盖章的20</w:t>
      </w:r>
      <w:r>
        <w:rPr>
          <w:rFonts w:hint="eastAsia" w:ascii="Times New Roman" w:hAnsi="Times New Roman" w:eastAsia="方正仿宋_GBK" w:cs="方正仿宋_GBK"/>
          <w:lang w:val="en"/>
        </w:rPr>
        <w:t>2</w:t>
      </w:r>
      <w:r>
        <w:rPr>
          <w:rFonts w:hint="eastAsia" w:ascii="Times New Roman" w:hAnsi="Times New Roman" w:eastAsia="方正仿宋_GBK" w:cs="方正仿宋_GBK"/>
        </w:rPr>
        <w:t>4年度财务报表（含资产负债表、现金流量表和利润表）；</w:t>
      </w:r>
    </w:p>
    <w:p w14:paraId="7D19F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（5）上年度的纳税证明；</w:t>
      </w:r>
    </w:p>
    <w:p w14:paraId="3C939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（6）剥离前原主体为注册地在本市（含江阴、宜兴）的佐证材料；</w:t>
      </w:r>
    </w:p>
    <w:p w14:paraId="41A30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（7）申报单位完成工信部软件业务收入统计年报的系统截图；</w:t>
      </w:r>
    </w:p>
    <w:p w14:paraId="41620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（8）申报单位与剥离前原主体之间股权关系的证明材料，如股东协议、验资报告、公司章程等；</w:t>
      </w:r>
    </w:p>
    <w:p w14:paraId="2AD2B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>（9）其他相关材料（申报单位获得的软件企业资质、专利和软件著作权等知识产权、现有员工的合同及社保缴纳证明、软件产品测试测评报告、与项目相关其他成果和荣誉等）。</w:t>
      </w:r>
    </w:p>
    <w:p w14:paraId="7E522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黑体_GBK" w:cs="Times New Roman"/>
          <w:szCs w:val="32"/>
        </w:rPr>
      </w:pPr>
      <w:r>
        <w:rPr>
          <w:rFonts w:hint="eastAsia" w:ascii="Times New Roman" w:hAnsi="Times New Roman" w:eastAsia="方正黑体_GBK" w:cs="Times New Roman"/>
          <w:szCs w:val="32"/>
        </w:rPr>
        <w:t>五、联系方式</w:t>
      </w:r>
    </w:p>
    <w:p w14:paraId="0E8C5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</w:rPr>
        <w:t xml:space="preserve">市工业和信息化局信息产业科  </w:t>
      </w:r>
      <w:r>
        <w:rPr>
          <w:rFonts w:hint="eastAsia" w:ascii="Times New Roman" w:hAnsi="Times New Roman" w:eastAsia="方正仿宋_GBK" w:cs="方正仿宋_GBK"/>
          <w:lang w:eastAsia="zh-CN"/>
        </w:rPr>
        <w:t>联系</w:t>
      </w:r>
      <w:r>
        <w:rPr>
          <w:rFonts w:hint="eastAsia" w:ascii="Times New Roman" w:hAnsi="Times New Roman" w:eastAsia="方正仿宋_GBK" w:cs="方正仿宋_GBK"/>
        </w:rPr>
        <w:t>电话：86860957。</w:t>
      </w:r>
    </w:p>
    <w:p w14:paraId="32EFC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32" w:firstLineChars="200"/>
        <w:textAlignment w:val="auto"/>
        <w:rPr>
          <w:rFonts w:hint="eastAsia" w:ascii="Times New Roman" w:hAnsi="Times New Roman" w:eastAsia="方正仿宋_GBK" w:cs="方正仿宋_GBK"/>
          <w:kern w:val="32"/>
          <w:szCs w:val="32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28" w:right="1474" w:bottom="1814" w:left="1588" w:header="1134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57ADB4A-24AA-48D8-987D-38F3670D6AD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2B083241-697F-47EF-A87C-3819C63802C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A41CB9F-C0C7-4D38-95DA-8DFE3E07631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54E68DAC-2F8E-4828-B33D-58ADF3D5FF33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7030F">
    <w:pPr>
      <w:pStyle w:val="6"/>
      <w:ind w:right="320" w:rightChars="100"/>
      <w:jc w:val="right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3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AB63A">
    <w:pPr>
      <w:pStyle w:val="6"/>
      <w:ind w:left="320" w:leftChars="100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910DD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81810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D1B04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771E7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mirrorMargins w:val="1"/>
  <w:bordersDoNotSurroundHeader w:val="1"/>
  <w:bordersDoNotSurroundFooter w:val="1"/>
  <w:documentProtection w:enforcement="0"/>
  <w:defaultTabStop w:val="420"/>
  <w:hyphenationZone w:val="36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YzRlYWI0OGI0MzRmZjc0M2MwYTlmNjAzNjdkNjgifQ=="/>
  </w:docVars>
  <w:rsids>
    <w:rsidRoot w:val="00BF6A92"/>
    <w:rsid w:val="000122E2"/>
    <w:rsid w:val="00013A55"/>
    <w:rsid w:val="0004335E"/>
    <w:rsid w:val="000447A0"/>
    <w:rsid w:val="00066A22"/>
    <w:rsid w:val="00067CDE"/>
    <w:rsid w:val="00081091"/>
    <w:rsid w:val="00081702"/>
    <w:rsid w:val="000908B8"/>
    <w:rsid w:val="000C2796"/>
    <w:rsid w:val="000E21A4"/>
    <w:rsid w:val="000E5124"/>
    <w:rsid w:val="000F19C5"/>
    <w:rsid w:val="000F458C"/>
    <w:rsid w:val="00114172"/>
    <w:rsid w:val="00120CB1"/>
    <w:rsid w:val="00130CDE"/>
    <w:rsid w:val="00130DEC"/>
    <w:rsid w:val="00137D14"/>
    <w:rsid w:val="00140F40"/>
    <w:rsid w:val="0014566C"/>
    <w:rsid w:val="001464C8"/>
    <w:rsid w:val="00163E51"/>
    <w:rsid w:val="00165245"/>
    <w:rsid w:val="0017036D"/>
    <w:rsid w:val="0017457E"/>
    <w:rsid w:val="001903A1"/>
    <w:rsid w:val="001A1D8A"/>
    <w:rsid w:val="001B5B7D"/>
    <w:rsid w:val="001C0A17"/>
    <w:rsid w:val="001D5664"/>
    <w:rsid w:val="001D7FC0"/>
    <w:rsid w:val="00212C15"/>
    <w:rsid w:val="002242CA"/>
    <w:rsid w:val="002273A3"/>
    <w:rsid w:val="00236DAD"/>
    <w:rsid w:val="00237DDC"/>
    <w:rsid w:val="002618AB"/>
    <w:rsid w:val="002640F3"/>
    <w:rsid w:val="002706F3"/>
    <w:rsid w:val="0027315F"/>
    <w:rsid w:val="00280E55"/>
    <w:rsid w:val="002A1374"/>
    <w:rsid w:val="002A5183"/>
    <w:rsid w:val="002D18E4"/>
    <w:rsid w:val="002D51FA"/>
    <w:rsid w:val="0030021E"/>
    <w:rsid w:val="00315D21"/>
    <w:rsid w:val="00323D39"/>
    <w:rsid w:val="00334829"/>
    <w:rsid w:val="00336F0E"/>
    <w:rsid w:val="00347D01"/>
    <w:rsid w:val="0036046D"/>
    <w:rsid w:val="003664F9"/>
    <w:rsid w:val="00367D79"/>
    <w:rsid w:val="00377B35"/>
    <w:rsid w:val="00382F48"/>
    <w:rsid w:val="00397572"/>
    <w:rsid w:val="003A1B45"/>
    <w:rsid w:val="003A1B5B"/>
    <w:rsid w:val="003A3243"/>
    <w:rsid w:val="003A63E7"/>
    <w:rsid w:val="003A69C4"/>
    <w:rsid w:val="003D698D"/>
    <w:rsid w:val="003E0456"/>
    <w:rsid w:val="003E7F0F"/>
    <w:rsid w:val="003F759F"/>
    <w:rsid w:val="00401D34"/>
    <w:rsid w:val="00404829"/>
    <w:rsid w:val="0041021F"/>
    <w:rsid w:val="00410CFC"/>
    <w:rsid w:val="00416D68"/>
    <w:rsid w:val="00445B98"/>
    <w:rsid w:val="00450124"/>
    <w:rsid w:val="00454316"/>
    <w:rsid w:val="0046339A"/>
    <w:rsid w:val="00464DA3"/>
    <w:rsid w:val="0047104E"/>
    <w:rsid w:val="004758E7"/>
    <w:rsid w:val="00490DC4"/>
    <w:rsid w:val="004B2583"/>
    <w:rsid w:val="004B281B"/>
    <w:rsid w:val="004C61A9"/>
    <w:rsid w:val="004D3F67"/>
    <w:rsid w:val="004D77D7"/>
    <w:rsid w:val="004E143C"/>
    <w:rsid w:val="004E45B9"/>
    <w:rsid w:val="004E5DAE"/>
    <w:rsid w:val="004E67E6"/>
    <w:rsid w:val="004F4F9E"/>
    <w:rsid w:val="004F7F89"/>
    <w:rsid w:val="005219AE"/>
    <w:rsid w:val="00555353"/>
    <w:rsid w:val="00555858"/>
    <w:rsid w:val="00561567"/>
    <w:rsid w:val="005656F4"/>
    <w:rsid w:val="0058464C"/>
    <w:rsid w:val="005974ED"/>
    <w:rsid w:val="005B3F01"/>
    <w:rsid w:val="005D481F"/>
    <w:rsid w:val="005D535F"/>
    <w:rsid w:val="00604653"/>
    <w:rsid w:val="00620052"/>
    <w:rsid w:val="00631AC2"/>
    <w:rsid w:val="00642572"/>
    <w:rsid w:val="0064314A"/>
    <w:rsid w:val="006439CC"/>
    <w:rsid w:val="00657856"/>
    <w:rsid w:val="00661686"/>
    <w:rsid w:val="006639DD"/>
    <w:rsid w:val="006640C4"/>
    <w:rsid w:val="0068399E"/>
    <w:rsid w:val="006940BC"/>
    <w:rsid w:val="00695692"/>
    <w:rsid w:val="006A4BF8"/>
    <w:rsid w:val="006A5649"/>
    <w:rsid w:val="006A5719"/>
    <w:rsid w:val="006A74A7"/>
    <w:rsid w:val="006A75D8"/>
    <w:rsid w:val="006B40CE"/>
    <w:rsid w:val="006C1570"/>
    <w:rsid w:val="006C19DC"/>
    <w:rsid w:val="006C5677"/>
    <w:rsid w:val="006D7111"/>
    <w:rsid w:val="006F4035"/>
    <w:rsid w:val="007058FF"/>
    <w:rsid w:val="00722FE4"/>
    <w:rsid w:val="007314A2"/>
    <w:rsid w:val="0073253A"/>
    <w:rsid w:val="007342CD"/>
    <w:rsid w:val="00734792"/>
    <w:rsid w:val="00775B9D"/>
    <w:rsid w:val="007830CA"/>
    <w:rsid w:val="00787B35"/>
    <w:rsid w:val="007A680E"/>
    <w:rsid w:val="007B6A15"/>
    <w:rsid w:val="007C087A"/>
    <w:rsid w:val="007D22A1"/>
    <w:rsid w:val="007D733E"/>
    <w:rsid w:val="007D7BDD"/>
    <w:rsid w:val="007F4E90"/>
    <w:rsid w:val="008024D1"/>
    <w:rsid w:val="00814B91"/>
    <w:rsid w:val="00823191"/>
    <w:rsid w:val="008274E6"/>
    <w:rsid w:val="00833BD9"/>
    <w:rsid w:val="00843978"/>
    <w:rsid w:val="008451A8"/>
    <w:rsid w:val="00854D1A"/>
    <w:rsid w:val="00855A7E"/>
    <w:rsid w:val="00856440"/>
    <w:rsid w:val="00867273"/>
    <w:rsid w:val="0087424F"/>
    <w:rsid w:val="0087542F"/>
    <w:rsid w:val="00880CA6"/>
    <w:rsid w:val="008848FD"/>
    <w:rsid w:val="008978F6"/>
    <w:rsid w:val="008A1903"/>
    <w:rsid w:val="008A2995"/>
    <w:rsid w:val="008B6B03"/>
    <w:rsid w:val="008B7CE3"/>
    <w:rsid w:val="008C271B"/>
    <w:rsid w:val="008C3A6F"/>
    <w:rsid w:val="008C4AA4"/>
    <w:rsid w:val="008D0D70"/>
    <w:rsid w:val="008E4B5C"/>
    <w:rsid w:val="008F47D0"/>
    <w:rsid w:val="008F50CD"/>
    <w:rsid w:val="009156D6"/>
    <w:rsid w:val="00932D01"/>
    <w:rsid w:val="00972887"/>
    <w:rsid w:val="00974330"/>
    <w:rsid w:val="00977D4C"/>
    <w:rsid w:val="00983492"/>
    <w:rsid w:val="00997CEB"/>
    <w:rsid w:val="009C42B6"/>
    <w:rsid w:val="009D0206"/>
    <w:rsid w:val="009E2706"/>
    <w:rsid w:val="00A02878"/>
    <w:rsid w:val="00A10AE8"/>
    <w:rsid w:val="00A17938"/>
    <w:rsid w:val="00A46682"/>
    <w:rsid w:val="00A50A3B"/>
    <w:rsid w:val="00A51584"/>
    <w:rsid w:val="00A53283"/>
    <w:rsid w:val="00A678A6"/>
    <w:rsid w:val="00A8191C"/>
    <w:rsid w:val="00A82482"/>
    <w:rsid w:val="00AA7404"/>
    <w:rsid w:val="00AB70E3"/>
    <w:rsid w:val="00AC2292"/>
    <w:rsid w:val="00AD0F87"/>
    <w:rsid w:val="00AD3C66"/>
    <w:rsid w:val="00AE6816"/>
    <w:rsid w:val="00B04604"/>
    <w:rsid w:val="00B046CE"/>
    <w:rsid w:val="00B11A94"/>
    <w:rsid w:val="00B32E48"/>
    <w:rsid w:val="00B36827"/>
    <w:rsid w:val="00B3791F"/>
    <w:rsid w:val="00B60BDC"/>
    <w:rsid w:val="00B73097"/>
    <w:rsid w:val="00B77D32"/>
    <w:rsid w:val="00B804E5"/>
    <w:rsid w:val="00B8129B"/>
    <w:rsid w:val="00B91F0F"/>
    <w:rsid w:val="00BB6E69"/>
    <w:rsid w:val="00BB6F5B"/>
    <w:rsid w:val="00BB7B13"/>
    <w:rsid w:val="00BC052C"/>
    <w:rsid w:val="00BD1AF9"/>
    <w:rsid w:val="00BD1B18"/>
    <w:rsid w:val="00BE46C7"/>
    <w:rsid w:val="00BF0696"/>
    <w:rsid w:val="00BF2AA8"/>
    <w:rsid w:val="00BF6A92"/>
    <w:rsid w:val="00C020DB"/>
    <w:rsid w:val="00C04A8F"/>
    <w:rsid w:val="00C0601F"/>
    <w:rsid w:val="00C07CF1"/>
    <w:rsid w:val="00C1120A"/>
    <w:rsid w:val="00C17A89"/>
    <w:rsid w:val="00C30BDA"/>
    <w:rsid w:val="00C47602"/>
    <w:rsid w:val="00C55A13"/>
    <w:rsid w:val="00C84BED"/>
    <w:rsid w:val="00C91E79"/>
    <w:rsid w:val="00CB63D6"/>
    <w:rsid w:val="00CB6BBF"/>
    <w:rsid w:val="00CC5CAC"/>
    <w:rsid w:val="00CC7B47"/>
    <w:rsid w:val="00CD41D9"/>
    <w:rsid w:val="00CD4BBA"/>
    <w:rsid w:val="00CF5F0E"/>
    <w:rsid w:val="00D00C4A"/>
    <w:rsid w:val="00D05BC5"/>
    <w:rsid w:val="00D15D58"/>
    <w:rsid w:val="00D2379B"/>
    <w:rsid w:val="00D258E8"/>
    <w:rsid w:val="00D6312A"/>
    <w:rsid w:val="00D671A8"/>
    <w:rsid w:val="00D67B4F"/>
    <w:rsid w:val="00DB160C"/>
    <w:rsid w:val="00DB44EA"/>
    <w:rsid w:val="00DC279A"/>
    <w:rsid w:val="00DC62F2"/>
    <w:rsid w:val="00DD55EB"/>
    <w:rsid w:val="00DD57A2"/>
    <w:rsid w:val="00DE7277"/>
    <w:rsid w:val="00DF54F7"/>
    <w:rsid w:val="00E062A3"/>
    <w:rsid w:val="00E21288"/>
    <w:rsid w:val="00E2433A"/>
    <w:rsid w:val="00E41D0A"/>
    <w:rsid w:val="00E44452"/>
    <w:rsid w:val="00E55A01"/>
    <w:rsid w:val="00E812C2"/>
    <w:rsid w:val="00EA24CE"/>
    <w:rsid w:val="00EC07B1"/>
    <w:rsid w:val="00EC3F7C"/>
    <w:rsid w:val="00EC63AF"/>
    <w:rsid w:val="00ED0B94"/>
    <w:rsid w:val="00ED4AE6"/>
    <w:rsid w:val="00ED77BF"/>
    <w:rsid w:val="00EE243C"/>
    <w:rsid w:val="00EE2919"/>
    <w:rsid w:val="00EE4AE9"/>
    <w:rsid w:val="00EF31E0"/>
    <w:rsid w:val="00F000C1"/>
    <w:rsid w:val="00F01564"/>
    <w:rsid w:val="00F21DFE"/>
    <w:rsid w:val="00F27AE4"/>
    <w:rsid w:val="00F472D2"/>
    <w:rsid w:val="00F55BDD"/>
    <w:rsid w:val="00F63E76"/>
    <w:rsid w:val="00F66364"/>
    <w:rsid w:val="00F81222"/>
    <w:rsid w:val="00F86BAD"/>
    <w:rsid w:val="00F9160F"/>
    <w:rsid w:val="00FC2FE0"/>
    <w:rsid w:val="00FE3E06"/>
    <w:rsid w:val="00FF05B3"/>
    <w:rsid w:val="00FF357F"/>
    <w:rsid w:val="00FF4F19"/>
    <w:rsid w:val="00FF71C6"/>
    <w:rsid w:val="00FF7BD2"/>
    <w:rsid w:val="047C774D"/>
    <w:rsid w:val="051877DF"/>
    <w:rsid w:val="0C7E33EF"/>
    <w:rsid w:val="0CFD33F5"/>
    <w:rsid w:val="12072EA1"/>
    <w:rsid w:val="12711484"/>
    <w:rsid w:val="15455939"/>
    <w:rsid w:val="17A85C19"/>
    <w:rsid w:val="1EAE6F82"/>
    <w:rsid w:val="22AC1121"/>
    <w:rsid w:val="22B16559"/>
    <w:rsid w:val="234B4683"/>
    <w:rsid w:val="23B00E19"/>
    <w:rsid w:val="252B6BDF"/>
    <w:rsid w:val="25D835A4"/>
    <w:rsid w:val="27010816"/>
    <w:rsid w:val="274A59D5"/>
    <w:rsid w:val="27DA63B5"/>
    <w:rsid w:val="2CE630FF"/>
    <w:rsid w:val="2DB66402"/>
    <w:rsid w:val="2E0D40EB"/>
    <w:rsid w:val="307515F4"/>
    <w:rsid w:val="317D3882"/>
    <w:rsid w:val="327474AF"/>
    <w:rsid w:val="3298196D"/>
    <w:rsid w:val="332E733A"/>
    <w:rsid w:val="33800BEF"/>
    <w:rsid w:val="36265A64"/>
    <w:rsid w:val="362F1373"/>
    <w:rsid w:val="36312B3D"/>
    <w:rsid w:val="36C7044C"/>
    <w:rsid w:val="3A1D6E10"/>
    <w:rsid w:val="3B014266"/>
    <w:rsid w:val="3B44206B"/>
    <w:rsid w:val="3BC93FB9"/>
    <w:rsid w:val="3C517962"/>
    <w:rsid w:val="3C8D4BAD"/>
    <w:rsid w:val="3EE9045B"/>
    <w:rsid w:val="40664832"/>
    <w:rsid w:val="411074B4"/>
    <w:rsid w:val="4585575A"/>
    <w:rsid w:val="46A2721D"/>
    <w:rsid w:val="48F85908"/>
    <w:rsid w:val="49EF7646"/>
    <w:rsid w:val="58410EBA"/>
    <w:rsid w:val="5B411D4E"/>
    <w:rsid w:val="5C9C67B1"/>
    <w:rsid w:val="5D7B0A20"/>
    <w:rsid w:val="5DDB01B6"/>
    <w:rsid w:val="5DE40963"/>
    <w:rsid w:val="5DE82AF3"/>
    <w:rsid w:val="5E4E4E2C"/>
    <w:rsid w:val="5E972A2C"/>
    <w:rsid w:val="60870181"/>
    <w:rsid w:val="608A5EC3"/>
    <w:rsid w:val="60917251"/>
    <w:rsid w:val="61F4649F"/>
    <w:rsid w:val="62CB4A23"/>
    <w:rsid w:val="63544033"/>
    <w:rsid w:val="635527B8"/>
    <w:rsid w:val="64440614"/>
    <w:rsid w:val="651C1F65"/>
    <w:rsid w:val="663C0202"/>
    <w:rsid w:val="66B477F6"/>
    <w:rsid w:val="675C11EA"/>
    <w:rsid w:val="67F87BB6"/>
    <w:rsid w:val="6890204A"/>
    <w:rsid w:val="6B014FD4"/>
    <w:rsid w:val="6B1D240A"/>
    <w:rsid w:val="6E906D9A"/>
    <w:rsid w:val="6EC55DDA"/>
    <w:rsid w:val="710F43C6"/>
    <w:rsid w:val="78AB7D34"/>
    <w:rsid w:val="7A2501E2"/>
    <w:rsid w:val="7D8F09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/>
    </w:pPr>
  </w:style>
  <w:style w:type="paragraph" w:styleId="3">
    <w:name w:val="annotation text"/>
    <w:basedOn w:val="1"/>
    <w:autoRedefine/>
    <w:qFormat/>
    <w:uiPriority w:val="0"/>
  </w:style>
  <w:style w:type="paragraph" w:styleId="4">
    <w:name w:val="Body Text"/>
    <w:basedOn w:val="1"/>
    <w:link w:val="13"/>
    <w:autoRedefine/>
    <w:unhideWhenUsed/>
    <w:qFormat/>
    <w:uiPriority w:val="99"/>
    <w:pPr>
      <w:spacing w:after="120"/>
    </w:pPr>
  </w:style>
  <w:style w:type="paragraph" w:styleId="5">
    <w:name w:val="Balloon Text"/>
    <w:basedOn w:val="1"/>
    <w:link w:val="14"/>
    <w:autoRedefine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qFormat/>
    <w:uiPriority w:val="0"/>
    <w:rPr>
      <w:rFonts w:eastAsia="宋体"/>
      <w:sz w:val="24"/>
      <w:szCs w:val="20"/>
    </w:rPr>
  </w:style>
  <w:style w:type="paragraph" w:styleId="9">
    <w:name w:val="Body Text First Indent"/>
    <w:basedOn w:val="4"/>
    <w:link w:val="17"/>
    <w:autoRedefine/>
    <w:unhideWhenUsed/>
    <w:qFormat/>
    <w:uiPriority w:val="99"/>
    <w:pPr>
      <w:ind w:firstLine="420" w:firstLineChars="100"/>
    </w:pPr>
    <w:rPr>
      <w:rFonts w:eastAsia="方正仿宋_GBK"/>
    </w:rPr>
  </w:style>
  <w:style w:type="table" w:styleId="11">
    <w:name w:val="Table Grid"/>
    <w:basedOn w:val="10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3">
    <w:name w:val="正文文本 Char"/>
    <w:link w:val="4"/>
    <w:autoRedefine/>
    <w:semiHidden/>
    <w:qFormat/>
    <w:uiPriority w:val="99"/>
    <w:rPr>
      <w:rFonts w:ascii="Times New Roman" w:hAnsi="Times New Roman" w:eastAsia="仿宋_GB2312"/>
      <w:kern w:val="2"/>
      <w:sz w:val="32"/>
      <w:szCs w:val="24"/>
    </w:rPr>
  </w:style>
  <w:style w:type="character" w:customStyle="1" w:styleId="14">
    <w:name w:val="批注框文本 Char"/>
    <w:link w:val="5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16">
    <w:name w:val="页眉 Char"/>
    <w:link w:val="7"/>
    <w:autoRedefine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17">
    <w:name w:val="正文首行缩进 Char"/>
    <w:link w:val="9"/>
    <w:autoRedefine/>
    <w:qFormat/>
    <w:uiPriority w:val="99"/>
    <w:rPr>
      <w:rFonts w:eastAsia="方正仿宋_GBK"/>
    </w:rPr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9">
    <w:name w:val="domain2"/>
    <w:qFormat/>
    <w:uiPriority w:val="0"/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4415</Words>
  <Characters>4653</Characters>
  <Lines>4</Lines>
  <Paragraphs>1</Paragraphs>
  <TotalTime>6</TotalTime>
  <ScaleCrop>false</ScaleCrop>
  <LinksUpToDate>false</LinksUpToDate>
  <CharactersWithSpaces>4660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2022-08-24T02:50:00Z</dcterms:created>
  <dc:creator>LDPY</dc:creator>
  <cp:lastModifiedBy>小松鼠</cp:lastModifiedBy>
  <cp:lastPrinted>2024-03-28T05:48:00Z</cp:lastPrinted>
  <dcterms:modified xsi:type="dcterms:W3CDTF">2025-05-27T08:50:22Z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76489F9998184E42AEDFA276C43E1837_13</vt:lpwstr>
  </property>
  <property fmtid="{D5CDD505-2E9C-101B-9397-08002B2CF9AE}" pid="4" name="KSOTemplateDocerSaveRecord">
    <vt:lpwstr>eyJoZGlkIjoiMjQzYzRlYWI0OGI0MzRmZjc0M2MwYTlmNjAzNjdkNjgiLCJ1c2VySWQiOiI1NjM0OTQwODQifQ==</vt:lpwstr>
  </property>
</Properties>
</file>