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082"/>
      </w:tblGrid>
      <w:tr w:rsidR="001F2288">
        <w:trPr>
          <w:trHeight w:val="1548"/>
        </w:trPr>
        <w:tc>
          <w:tcPr>
            <w:tcW w:w="10402" w:type="dxa"/>
            <w:tcBorders>
              <w:top w:val="nil"/>
              <w:left w:val="nil"/>
              <w:bottom w:val="nil"/>
              <w:right w:val="nil"/>
            </w:tcBorders>
          </w:tcPr>
          <w:p w:rsidR="001F2288" w:rsidRDefault="001F2288">
            <w:pPr>
              <w:pStyle w:val="a4"/>
              <w:spacing w:line="550" w:lineRule="exact"/>
              <w:rPr>
                <w:rFonts w:ascii="仿宋" w:eastAsia="仿宋" w:hAnsi="仿宋" w:cs="仿宋"/>
                <w:b/>
                <w:bCs/>
                <w:color w:val="FF0000"/>
                <w:sz w:val="22"/>
                <w:szCs w:val="22"/>
              </w:rPr>
            </w:pPr>
            <w:bookmarkStart w:id="0" w:name="_GoBack"/>
            <w:bookmarkEnd w:id="0"/>
          </w:p>
        </w:tc>
      </w:tr>
      <w:tr w:rsidR="001F2288">
        <w:trPr>
          <w:trHeight w:val="4945"/>
        </w:trPr>
        <w:tc>
          <w:tcPr>
            <w:tcW w:w="10402" w:type="dxa"/>
            <w:tcBorders>
              <w:top w:val="nil"/>
              <w:left w:val="nil"/>
              <w:bottom w:val="nil"/>
              <w:right w:val="nil"/>
            </w:tcBorders>
            <w:vAlign w:val="center"/>
          </w:tcPr>
          <w:p w:rsidR="001F2288" w:rsidRDefault="001B6D99">
            <w:pPr>
              <w:ind w:rightChars="129" w:right="284"/>
              <w:jc w:val="center"/>
              <w:rPr>
                <w:rFonts w:ascii="仿宋" w:eastAsia="仿宋" w:hAnsi="仿宋" w:cs="仿宋"/>
                <w:b/>
                <w:bCs/>
                <w:color w:val="FF0000"/>
              </w:rPr>
            </w:pPr>
            <w:r>
              <w:rPr>
                <w:rFonts w:ascii="宋体" w:eastAsia="宋体" w:hAnsi="宋体" w:cs="宋体"/>
                <w:b/>
                <w:sz w:val="52"/>
              </w:rPr>
              <w:t>2023</w:t>
            </w:r>
            <w:r>
              <w:rPr>
                <w:rFonts w:ascii="宋体" w:eastAsia="宋体" w:hAnsi="宋体" w:cs="宋体"/>
                <w:b/>
                <w:sz w:val="52"/>
              </w:rPr>
              <w:t>年度江阴市博物馆单位预算公开</w:t>
            </w:r>
          </w:p>
        </w:tc>
      </w:tr>
    </w:tbl>
    <w:p w:rsidR="001F2288" w:rsidRDefault="001F2288">
      <w:pPr>
        <w:ind w:rightChars="129" w:right="284"/>
        <w:jc w:val="both"/>
        <w:rPr>
          <w:rFonts w:ascii="宋体" w:eastAsia="宋体" w:hAnsi="宋体" w:cs="宋体"/>
          <w:b/>
          <w:bCs/>
          <w:sz w:val="52"/>
          <w:szCs w:val="52"/>
        </w:rPr>
        <w:sectPr w:rsidR="001F2288">
          <w:headerReference w:type="default" r:id="rId7"/>
          <w:headerReference w:type="first" r:id="rId8"/>
          <w:pgSz w:w="11906" w:h="16838"/>
          <w:pgMar w:top="1580" w:right="1020" w:bottom="770" w:left="1020" w:header="170" w:footer="280" w:gutter="0"/>
          <w:cols w:space="720"/>
          <w:formProt w:val="0"/>
          <w:titlePg/>
          <w:docGrid w:linePitch="100"/>
        </w:sectPr>
      </w:pPr>
    </w:p>
    <w:p w:rsidR="001F2288" w:rsidRDefault="001F2288">
      <w:pPr>
        <w:pStyle w:val="a4"/>
        <w:spacing w:before="4"/>
        <w:rPr>
          <w:rFonts w:ascii="华文仿宋" w:eastAsia="华文仿宋" w:hAnsi="华文仿宋" w:cs="仿宋"/>
          <w:sz w:val="10"/>
        </w:rPr>
      </w:pPr>
    </w:p>
    <w:p w:rsidR="001F2288" w:rsidRDefault="001B6D99">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1F2288" w:rsidRDefault="001F2288">
      <w:pPr>
        <w:pStyle w:val="a4"/>
        <w:snapToGrid w:val="0"/>
        <w:spacing w:before="7"/>
        <w:rPr>
          <w:rFonts w:ascii="仿宋" w:eastAsia="仿宋" w:hAnsi="仿宋" w:cs="仿宋"/>
          <w:sz w:val="27"/>
        </w:rPr>
      </w:pP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第一部分</w:t>
      </w:r>
      <w:r>
        <w:rPr>
          <w:rFonts w:ascii="仿宋" w:eastAsia="仿宋" w:hAnsi="仿宋" w:cs="仿宋" w:hint="eastAsia"/>
          <w:b/>
          <w:bCs/>
        </w:rPr>
        <w:t xml:space="preserve"> </w:t>
      </w:r>
      <w:r>
        <w:rPr>
          <w:rFonts w:ascii="仿宋" w:eastAsia="仿宋" w:hAnsi="仿宋" w:cs="仿宋" w:hint="eastAsia"/>
          <w:b/>
          <w:bCs/>
          <w:lang w:val="en-US"/>
        </w:rPr>
        <w:t>单位</w:t>
      </w:r>
      <w:r>
        <w:rPr>
          <w:rFonts w:ascii="仿宋" w:eastAsia="仿宋" w:hAnsi="仿宋" w:cs="仿宋" w:hint="eastAsia"/>
          <w:b/>
          <w:bCs/>
        </w:rPr>
        <w:t>概况</w:t>
      </w:r>
    </w:p>
    <w:p w:rsidR="001F2288" w:rsidRDefault="001B6D99">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rsidR="001F2288" w:rsidRDefault="001B6D99">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rsidR="001F2288" w:rsidRDefault="001B6D99">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2023</w:t>
      </w:r>
      <w:r>
        <w:rPr>
          <w:rFonts w:ascii="仿宋" w:eastAsia="仿宋" w:hAnsi="仿宋" w:cs="仿宋" w:hint="eastAsia"/>
        </w:rPr>
        <w:t>年度</w:t>
      </w:r>
      <w:r>
        <w:rPr>
          <w:rFonts w:ascii="仿宋" w:eastAsia="仿宋" w:hAnsi="仿宋" w:cs="仿宋" w:hint="eastAsia"/>
          <w:lang w:val="en-US"/>
        </w:rPr>
        <w:t>单位</w:t>
      </w:r>
      <w:r>
        <w:rPr>
          <w:rFonts w:ascii="仿宋" w:eastAsia="仿宋" w:hAnsi="仿宋" w:cs="仿宋" w:hint="eastAsia"/>
        </w:rPr>
        <w:t>主要工作任务及目标</w:t>
      </w:r>
    </w:p>
    <w:p w:rsidR="001F2288" w:rsidRDefault="001B6D99">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第二部分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2023</w:t>
      </w:r>
      <w:r>
        <w:rPr>
          <w:rFonts w:ascii="仿宋" w:eastAsia="仿宋" w:hAnsi="仿宋" w:cs="仿宋" w:hint="eastAsia"/>
          <w:b/>
          <w:bCs/>
          <w:lang w:val="en-US"/>
        </w:rPr>
        <w:t>年度</w:t>
      </w:r>
      <w:r>
        <w:rPr>
          <w:rFonts w:ascii="仿宋" w:eastAsia="仿宋" w:hAnsi="仿宋" w:cs="仿宋"/>
          <w:b/>
        </w:rPr>
        <w:t>单位预算表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w:t>
      </w:r>
      <w:r>
        <w:rPr>
          <w:rFonts w:ascii="仿宋" w:eastAsia="仿宋" w:hAnsi="仿宋" w:cs="仿宋" w:hint="eastAsia"/>
          <w:lang w:val="en-US"/>
        </w:rPr>
        <w:t>预算</w:t>
      </w:r>
      <w:r>
        <w:rPr>
          <w:rFonts w:ascii="仿宋" w:eastAsia="仿宋" w:hAnsi="仿宋" w:cs="仿宋" w:hint="eastAsia"/>
        </w:rPr>
        <w:t>表</w:t>
      </w:r>
    </w:p>
    <w:p w:rsidR="001F2288" w:rsidRDefault="001B6D99">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rsidR="001F2288" w:rsidRDefault="001B6D99">
      <w:pPr>
        <w:pStyle w:val="a4"/>
        <w:snapToGrid w:val="0"/>
        <w:spacing w:line="312" w:lineRule="auto"/>
        <w:ind w:leftChars="300" w:left="671" w:right="506"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第三部分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2023</w:t>
      </w:r>
      <w:r>
        <w:rPr>
          <w:rFonts w:ascii="仿宋" w:eastAsia="仿宋" w:hAnsi="仿宋" w:cs="仿宋" w:hint="eastAsia"/>
          <w:b/>
          <w:bCs/>
          <w:color w:val="000000"/>
          <w:sz w:val="30"/>
          <w:szCs w:val="30"/>
          <w:lang w:val="en-US"/>
        </w:rPr>
        <w:t>年度</w:t>
      </w:r>
      <w:r>
        <w:rPr>
          <w:rFonts w:ascii="仿宋" w:eastAsia="仿宋" w:hAnsi="仿宋" w:cs="仿宋"/>
          <w:b/>
          <w:color w:val="000000"/>
          <w:sz w:val="30"/>
        </w:rPr>
        <w:t>单位</w:t>
      </w:r>
      <w:r>
        <w:rPr>
          <w:rFonts w:ascii="仿宋" w:eastAsia="仿宋" w:hAnsi="仿宋" w:cs="仿宋" w:hint="eastAsia"/>
          <w:b/>
          <w:bCs/>
          <w:color w:val="000000"/>
          <w:sz w:val="30"/>
          <w:szCs w:val="30"/>
          <w:lang w:val="en-US"/>
        </w:rPr>
        <w:t>预算</w:t>
      </w:r>
      <w:r>
        <w:rPr>
          <w:rFonts w:ascii="仿宋" w:eastAsia="仿宋" w:hAnsi="仿宋" w:cs="仿宋" w:hint="eastAsia"/>
          <w:b/>
          <w:bCs/>
          <w:color w:val="000000"/>
          <w:sz w:val="30"/>
          <w:szCs w:val="30"/>
          <w:lang w:val="en-US"/>
        </w:rPr>
        <w:t>情况说明</w:t>
      </w:r>
    </w:p>
    <w:p w:rsidR="001F2288" w:rsidRDefault="001B6D99">
      <w:pPr>
        <w:pStyle w:val="a4"/>
        <w:snapToGrid w:val="0"/>
        <w:spacing w:line="312" w:lineRule="auto"/>
        <w:ind w:leftChars="300" w:left="671" w:right="2575"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w:t>
      </w:r>
      <w:r>
        <w:rPr>
          <w:rFonts w:ascii="仿宋" w:eastAsia="仿宋" w:hAnsi="仿宋" w:cs="仿宋" w:hint="eastAsia"/>
          <w:b/>
          <w:bCs/>
          <w:lang w:val="en-US"/>
        </w:rPr>
        <w:t>四</w:t>
      </w:r>
      <w:r>
        <w:rPr>
          <w:rFonts w:ascii="仿宋" w:eastAsia="仿宋" w:hAnsi="仿宋" w:cs="仿宋" w:hint="eastAsia"/>
          <w:b/>
          <w:bCs/>
          <w:lang w:val="en-US"/>
        </w:rPr>
        <w:t>部分</w:t>
      </w:r>
      <w:r>
        <w:rPr>
          <w:rFonts w:ascii="仿宋" w:eastAsia="仿宋" w:hAnsi="仿宋" w:cs="仿宋" w:hint="eastAsia"/>
          <w:b/>
          <w:bCs/>
          <w:lang w:val="en-US"/>
        </w:rPr>
        <w:t xml:space="preserve"> </w:t>
      </w:r>
      <w:r>
        <w:rPr>
          <w:rFonts w:ascii="仿宋" w:eastAsia="仿宋" w:hAnsi="仿宋" w:cs="仿宋" w:hint="eastAsia"/>
          <w:b/>
          <w:bCs/>
          <w:lang w:val="en-US"/>
        </w:rPr>
        <w:t>名词解释</w:t>
      </w:r>
    </w:p>
    <w:p w:rsidR="001F2288" w:rsidRDefault="001F2288">
      <w:pPr>
        <w:pStyle w:val="a4"/>
        <w:snapToGrid w:val="0"/>
        <w:spacing w:line="312" w:lineRule="auto"/>
        <w:ind w:leftChars="300" w:left="669" w:right="2414" w:hanging="9"/>
        <w:jc w:val="both"/>
        <w:rPr>
          <w:rFonts w:ascii="仿宋" w:eastAsia="仿宋" w:hAnsi="仿宋" w:cs="仿宋"/>
        </w:rPr>
        <w:sectPr w:rsidR="001F2288">
          <w:footerReference w:type="default" r:id="rId9"/>
          <w:pgSz w:w="11906" w:h="16838"/>
          <w:pgMar w:top="1580" w:right="1020" w:bottom="770" w:left="1020" w:header="170" w:footer="280" w:gutter="0"/>
          <w:pgNumType w:fmt="numberInDash" w:start="1"/>
          <w:cols w:space="720"/>
          <w:formProt w:val="0"/>
          <w:docGrid w:linePitch="100"/>
        </w:sectPr>
      </w:pPr>
    </w:p>
    <w:p w:rsidR="001F2288" w:rsidRDefault="001F2288">
      <w:pPr>
        <w:pStyle w:val="a4"/>
        <w:spacing w:before="1"/>
        <w:rPr>
          <w:rFonts w:ascii="华文仿宋" w:eastAsia="华文仿宋" w:hAnsi="华文仿宋" w:cs="仿宋"/>
          <w:sz w:val="14"/>
        </w:rPr>
      </w:pPr>
    </w:p>
    <w:p w:rsidR="001F2288" w:rsidRDefault="001B6D99">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rsidR="001F2288" w:rsidRDefault="001F2288">
      <w:pPr>
        <w:ind w:rightChars="229" w:right="504"/>
        <w:jc w:val="both"/>
      </w:pPr>
    </w:p>
    <w:p w:rsidR="001F2288" w:rsidRDefault="001B6D99">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宣传贯彻执行《中华人民共和国文物保护法》及有关法律、法规，增强全民族全社会的文物保护意识。负责对具有历史、艺术、科学价值的可移动文物的征集、收藏、保管、陈列、展示，充实博物馆展品的内容，提高展品的内涵。对馆藏文物按有关规定进行妥善保管。采取有效措施，防火、防盗，确保文物安全。对全市范围内的历史、民俗文物进行普查、征集和保护。举办文物展出，发挥宣传窗口作用，为县域经济发展服务，推动我市旅游业发展。对各个时期遗址、历史建筑物进行保护，创造健康有序的文物保护环境等公益性文化活动。</w:t>
      </w:r>
    </w:p>
    <w:p w:rsidR="001F2288" w:rsidRDefault="001B6D99">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本单位内设机构包括：办公室、文物保护和考古征集科、藏品保管和文物修复科、陈列展览科、社教开放科和安全保卫科。本单位无下属单位。</w:t>
      </w:r>
    </w:p>
    <w:p w:rsidR="001F2288" w:rsidRDefault="001B6D99">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w:t>
      </w:r>
      <w:r>
        <w:rPr>
          <w:rFonts w:ascii="仿宋" w:eastAsia="仿宋" w:hAnsi="仿宋" w:cs="仿宋" w:hint="eastAsia"/>
          <w:b/>
          <w:bCs/>
        </w:rPr>
        <w:t>2023</w:t>
      </w:r>
      <w:r>
        <w:rPr>
          <w:rFonts w:ascii="仿宋" w:eastAsia="仿宋" w:hAnsi="仿宋" w:cs="仿宋" w:hint="eastAsia"/>
          <w:b/>
          <w:bCs/>
        </w:rPr>
        <w:t>年度</w:t>
      </w:r>
      <w:r>
        <w:rPr>
          <w:rFonts w:ascii="仿宋" w:eastAsia="仿宋" w:hAnsi="仿宋" w:cs="仿宋"/>
          <w:b/>
        </w:rPr>
        <w:t>单位主要工作任务及目标</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w:t>
      </w:r>
      <w:r>
        <w:rPr>
          <w:rFonts w:ascii="仿宋" w:eastAsia="仿宋" w:hAnsi="仿宋" w:cs="仿宋"/>
        </w:rPr>
        <w:t>健全党支部工作制度，结合博物馆的工作任务和特点，加强党的思想、组织和作风建设，培养人才队伍，发挥党建联盟优势，促进博物馆事业发展。</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w:t>
      </w:r>
      <w:r>
        <w:rPr>
          <w:rFonts w:ascii="仿宋" w:eastAsia="仿宋" w:hAnsi="仿宋" w:cs="仿宋"/>
        </w:rPr>
        <w:t>严格对照二级馆评估标准，以一级馆评定为参考，高要求准备二级馆验收工作，创造条件，补齐短板，争取拿高分高标准通过，为后期争创国家一级馆打基础。做好文明典范城市</w:t>
      </w:r>
      <w:r>
        <w:rPr>
          <w:rFonts w:ascii="仿宋" w:eastAsia="仿宋" w:hAnsi="仿宋" w:cs="仿宋"/>
        </w:rPr>
        <w:lastRenderedPageBreak/>
        <w:t>创</w:t>
      </w:r>
      <w:r>
        <w:rPr>
          <w:rFonts w:ascii="仿宋" w:eastAsia="仿宋" w:hAnsi="仿宋" w:cs="仿宋"/>
        </w:rPr>
        <w:t>建工作。</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w:t>
      </w:r>
      <w:r>
        <w:rPr>
          <w:rFonts w:ascii="仿宋" w:eastAsia="仿宋" w:hAnsi="仿宋" w:cs="仿宋"/>
        </w:rPr>
        <w:t>加强博物馆安全管理工作。充分利用好馆安防系统升级改造后的设备设施，发挥</w:t>
      </w:r>
      <w:r>
        <w:rPr>
          <w:rFonts w:ascii="仿宋" w:eastAsia="仿宋" w:hAnsi="仿宋" w:cs="仿宋"/>
        </w:rPr>
        <w:t>“</w:t>
      </w:r>
      <w:r>
        <w:rPr>
          <w:rFonts w:ascii="仿宋" w:eastAsia="仿宋" w:hAnsi="仿宋" w:cs="仿宋"/>
        </w:rPr>
        <w:t>人防</w:t>
      </w:r>
      <w:r>
        <w:rPr>
          <w:rFonts w:ascii="仿宋" w:eastAsia="仿宋" w:hAnsi="仿宋" w:cs="仿宋"/>
        </w:rPr>
        <w:t>+</w:t>
      </w:r>
      <w:r>
        <w:rPr>
          <w:rFonts w:ascii="仿宋" w:eastAsia="仿宋" w:hAnsi="仿宋" w:cs="仿宋"/>
        </w:rPr>
        <w:t>技防</w:t>
      </w:r>
      <w:r>
        <w:rPr>
          <w:rFonts w:ascii="仿宋" w:eastAsia="仿宋" w:hAnsi="仿宋" w:cs="仿宋"/>
        </w:rPr>
        <w:t>”</w:t>
      </w:r>
      <w:r>
        <w:rPr>
          <w:rFonts w:ascii="仿宋" w:eastAsia="仿宋" w:hAnsi="仿宋" w:cs="仿宋"/>
        </w:rPr>
        <w:t>作用，健全安全管理制度，完善安全管理措施，确保藏品安全，有序开放。</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w:t>
      </w:r>
      <w:r>
        <w:rPr>
          <w:rFonts w:ascii="仿宋" w:eastAsia="仿宋" w:hAnsi="仿宋" w:cs="仿宋"/>
        </w:rPr>
        <w:t>充分利用数字化工程数据资源，核对、完善藏品管理系统的资料。继续配合完成文化遗产科的藏品盘点核查工作，争取上半年完成所有藏品的清点工作，继而全面整理藏品档案及账册，规范总账登记。</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5.</w:t>
      </w:r>
      <w:r>
        <w:rPr>
          <w:rFonts w:ascii="仿宋" w:eastAsia="仿宋" w:hAnsi="仿宋" w:cs="仿宋"/>
        </w:rPr>
        <w:t>有效提升博物馆展厅品质。提升展览内涵，持续引进和原创展览，酌情举办外出展览，丰富社教活动，利用新媒体扩大宣传覆盖面。深入推进馆校合作，扩大江博影响力。提升志愿服务品质，加强志愿者者队伍建设，提高服务质量。在学校、社团、社区工作中构建和巩固合作模式，普及传统文化和地域文化。继续擦亮江博文创品牌特色。</w:t>
      </w:r>
    </w:p>
    <w:p w:rsidR="001F2288" w:rsidRDefault="001B6D99">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6.</w:t>
      </w:r>
      <w:r>
        <w:rPr>
          <w:rFonts w:ascii="仿宋" w:eastAsia="仿宋" w:hAnsi="仿宋" w:cs="仿宋"/>
        </w:rPr>
        <w:t>完成上级交办的其他任务。</w:t>
      </w:r>
    </w:p>
    <w:p w:rsidR="001F2288" w:rsidRDefault="001F2288">
      <w:pPr>
        <w:pStyle w:val="a4"/>
        <w:spacing w:line="235" w:lineRule="auto"/>
        <w:ind w:leftChars="300" w:left="669" w:right="2414" w:hanging="9"/>
        <w:jc w:val="both"/>
        <w:rPr>
          <w:rFonts w:ascii="仿宋" w:eastAsia="仿宋" w:hAnsi="仿宋" w:cs="仿宋"/>
        </w:rPr>
        <w:sectPr w:rsidR="001F2288">
          <w:footerReference w:type="default" r:id="rId10"/>
          <w:pgSz w:w="11906" w:h="16838"/>
          <w:pgMar w:top="1580" w:right="1020" w:bottom="770" w:left="1020" w:header="170" w:footer="280" w:gutter="0"/>
          <w:pgNumType w:fmt="numberInDash"/>
          <w:cols w:space="720"/>
          <w:formProt w:val="0"/>
          <w:docGrid w:linePitch="100"/>
        </w:sectPr>
      </w:pPr>
    </w:p>
    <w:p w:rsidR="001F2288" w:rsidRDefault="001F2288">
      <w:pPr>
        <w:pStyle w:val="a4"/>
        <w:spacing w:line="360" w:lineRule="auto"/>
        <w:ind w:leftChars="200" w:left="440" w:rightChars="229" w:right="504" w:firstLine="658"/>
        <w:jc w:val="both"/>
        <w:rPr>
          <w:rFonts w:ascii="仿宋" w:eastAsia="仿宋" w:hAnsi="仿宋" w:cs="仿宋"/>
          <w:lang w:val="en-US"/>
        </w:rPr>
      </w:pPr>
    </w:p>
    <w:p w:rsidR="001F2288" w:rsidRDefault="001F2288">
      <w:pPr>
        <w:pStyle w:val="10"/>
        <w:tabs>
          <w:tab w:val="left" w:pos="1609"/>
        </w:tabs>
        <w:spacing w:before="12" w:line="300" w:lineRule="auto"/>
        <w:ind w:left="340" w:right="567" w:firstLine="0"/>
        <w:jc w:val="center"/>
        <w:rPr>
          <w:rFonts w:ascii="仿宋" w:eastAsia="仿宋" w:hAnsi="仿宋" w:cs="仿宋"/>
          <w:b/>
          <w:bCs/>
          <w:sz w:val="44"/>
          <w:szCs w:val="44"/>
        </w:rPr>
      </w:pPr>
    </w:p>
    <w:p w:rsidR="001F2288" w:rsidRDefault="001F2288">
      <w:pPr>
        <w:pStyle w:val="10"/>
        <w:tabs>
          <w:tab w:val="left" w:pos="1609"/>
        </w:tabs>
        <w:spacing w:before="12" w:line="300" w:lineRule="auto"/>
        <w:ind w:left="340" w:right="567" w:firstLine="0"/>
        <w:jc w:val="center"/>
        <w:rPr>
          <w:rFonts w:ascii="仿宋" w:eastAsia="仿宋" w:hAnsi="仿宋" w:cs="仿宋"/>
          <w:b/>
          <w:bCs/>
          <w:sz w:val="44"/>
          <w:szCs w:val="44"/>
        </w:rPr>
      </w:pPr>
    </w:p>
    <w:p w:rsidR="001F2288" w:rsidRDefault="001F2288">
      <w:pPr>
        <w:pStyle w:val="10"/>
        <w:tabs>
          <w:tab w:val="left" w:pos="1609"/>
        </w:tabs>
        <w:spacing w:before="12" w:line="300" w:lineRule="auto"/>
        <w:ind w:left="340" w:right="567" w:firstLine="0"/>
        <w:jc w:val="center"/>
        <w:rPr>
          <w:rFonts w:ascii="仿宋" w:eastAsia="仿宋" w:hAnsi="仿宋" w:cs="仿宋"/>
          <w:b/>
          <w:bCs/>
          <w:sz w:val="44"/>
          <w:szCs w:val="44"/>
        </w:rPr>
      </w:pPr>
    </w:p>
    <w:p w:rsidR="001F2288" w:rsidRDefault="001F2288">
      <w:pPr>
        <w:pStyle w:val="10"/>
        <w:tabs>
          <w:tab w:val="left" w:pos="1609"/>
        </w:tabs>
        <w:spacing w:before="12" w:line="300" w:lineRule="auto"/>
        <w:ind w:left="340" w:right="567" w:firstLine="0"/>
        <w:jc w:val="center"/>
        <w:rPr>
          <w:rFonts w:ascii="仿宋" w:eastAsia="仿宋" w:hAnsi="仿宋" w:cs="仿宋"/>
          <w:b/>
          <w:bCs/>
          <w:sz w:val="44"/>
          <w:szCs w:val="44"/>
        </w:rPr>
      </w:pPr>
    </w:p>
    <w:p w:rsidR="001F2288" w:rsidRDefault="001F2288">
      <w:pPr>
        <w:pStyle w:val="10"/>
        <w:tabs>
          <w:tab w:val="left" w:pos="1609"/>
        </w:tabs>
        <w:spacing w:before="12" w:line="300" w:lineRule="auto"/>
        <w:ind w:left="340" w:right="567" w:firstLine="0"/>
        <w:jc w:val="center"/>
        <w:rPr>
          <w:rFonts w:ascii="仿宋" w:eastAsia="仿宋" w:hAnsi="仿宋" w:cs="仿宋"/>
          <w:b/>
          <w:bCs/>
          <w:sz w:val="44"/>
          <w:szCs w:val="44"/>
        </w:rPr>
      </w:pPr>
    </w:p>
    <w:p w:rsidR="001F2288" w:rsidRDefault="001F2288">
      <w:pPr>
        <w:pStyle w:val="10"/>
        <w:tabs>
          <w:tab w:val="left" w:pos="1609"/>
        </w:tabs>
        <w:spacing w:before="12" w:line="300" w:lineRule="auto"/>
        <w:ind w:left="340" w:right="567" w:firstLine="0"/>
        <w:jc w:val="center"/>
        <w:rPr>
          <w:rFonts w:ascii="仿宋" w:eastAsia="仿宋" w:hAnsi="仿宋" w:cs="仿宋"/>
          <w:b/>
          <w:bCs/>
          <w:sz w:val="44"/>
          <w:szCs w:val="44"/>
        </w:rPr>
      </w:pPr>
    </w:p>
    <w:p w:rsidR="001F2288" w:rsidRDefault="001B6D99">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rsidR="001F2288" w:rsidRDefault="001B6D99">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2023</w:t>
      </w:r>
      <w:r>
        <w:rPr>
          <w:rFonts w:ascii="仿宋" w:eastAsia="仿宋" w:hAnsi="仿宋" w:cs="仿宋" w:hint="eastAsia"/>
          <w:b/>
          <w:bCs/>
          <w:sz w:val="44"/>
          <w:szCs w:val="44"/>
        </w:rPr>
        <w:t>年度</w:t>
      </w:r>
    </w:p>
    <w:p w:rsidR="001F2288" w:rsidRDefault="001B6D99">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江阴市博物馆</w:t>
      </w:r>
    </w:p>
    <w:p w:rsidR="001F2288" w:rsidRDefault="001B6D99">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29" w:type="dxa"/>
        <w:jc w:val="center"/>
        <w:tblLayout w:type="fixed"/>
        <w:tblLook w:val="04A0"/>
      </w:tblPr>
      <w:tblGrid>
        <w:gridCol w:w="3908"/>
        <w:gridCol w:w="1869"/>
        <w:gridCol w:w="3704"/>
        <w:gridCol w:w="67"/>
        <w:gridCol w:w="1781"/>
      </w:tblGrid>
      <w:tr w:rsidR="001F2288">
        <w:trPr>
          <w:cantSplit/>
          <w:trHeight w:val="116"/>
          <w:jc w:val="center"/>
        </w:trPr>
        <w:tc>
          <w:tcPr>
            <w:tcW w:w="11329" w:type="dxa"/>
            <w:gridSpan w:val="5"/>
            <w:vAlign w:val="center"/>
          </w:tcPr>
          <w:p w:rsidR="001F2288" w:rsidRDefault="001B6D99">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1F2288">
        <w:trPr>
          <w:cantSplit/>
          <w:trHeight w:val="348"/>
          <w:jc w:val="center"/>
        </w:trPr>
        <w:tc>
          <w:tcPr>
            <w:tcW w:w="11329" w:type="dxa"/>
            <w:gridSpan w:val="5"/>
          </w:tcPr>
          <w:p w:rsidR="001F2288" w:rsidRDefault="001B6D99">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r>
      <w:tr w:rsidR="001F2288">
        <w:trPr>
          <w:cantSplit/>
          <w:trHeight w:val="333"/>
          <w:jc w:val="center"/>
        </w:trPr>
        <w:tc>
          <w:tcPr>
            <w:tcW w:w="9481" w:type="dxa"/>
            <w:gridSpan w:val="3"/>
            <w:tcBorders>
              <w:bottom w:val="single" w:sz="4" w:space="0" w:color="000000"/>
            </w:tcBorders>
            <w:vAlign w:val="center"/>
          </w:tcPr>
          <w:p w:rsidR="001F2288" w:rsidRDefault="001B6D99">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江阴市博物馆</w:t>
            </w:r>
          </w:p>
        </w:tc>
        <w:tc>
          <w:tcPr>
            <w:tcW w:w="1848" w:type="dxa"/>
            <w:gridSpan w:val="2"/>
            <w:tcBorders>
              <w:bottom w:val="single" w:sz="4" w:space="0" w:color="000000"/>
            </w:tcBorders>
            <w:vAlign w:val="center"/>
          </w:tcPr>
          <w:p w:rsidR="001F2288" w:rsidRDefault="001B6D99">
            <w:pPr>
              <w:jc w:val="right"/>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hint="eastAsia"/>
                <w:color w:val="000000"/>
              </w:rPr>
              <w:t>：万元</w:t>
            </w:r>
          </w:p>
        </w:tc>
      </w:tr>
      <w:tr w:rsidR="001F2288">
        <w:trPr>
          <w:cantSplit/>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color w:val="000000"/>
              </w:rPr>
            </w:pPr>
            <w:r>
              <w:rPr>
                <w:rFonts w:ascii="仿宋" w:eastAsia="仿宋" w:hAnsi="仿宋" w:cs="仿宋" w:hint="eastAsia"/>
                <w:b/>
                <w:bCs/>
                <w:color w:val="000000"/>
                <w:lang w:eastAsia="ar-SA"/>
              </w:rPr>
              <w:t>支出</w:t>
            </w:r>
          </w:p>
        </w:tc>
      </w:tr>
      <w:tr w:rsidR="001F2288">
        <w:trPr>
          <w:cantSplit/>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1,242.23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920.64</w:t>
            </w: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99.11</w:t>
            </w: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r>
              <w:rPr>
                <w:rFonts w:ascii="仿宋" w:eastAsia="仿宋" w:hAnsi="仿宋" w:cs="仿宋" w:hint="eastAsia"/>
                <w:color w:val="000000"/>
                <w:lang w:eastAsia="ar-SA"/>
              </w:rPr>
              <w:t xml:space="preserve"> </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222.48</w:t>
            </w: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F2288">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keepNext/>
              <w:keepLines/>
              <w:rPr>
                <w:rFonts w:ascii="仿宋" w:eastAsia="仿宋" w:hAnsi="仿宋" w:cs="仿宋"/>
                <w:color w:val="000000"/>
              </w:rPr>
            </w:pPr>
            <w:r>
              <w:rPr>
                <w:rFonts w:ascii="仿宋" w:eastAsia="仿宋" w:hAnsi="仿宋" w:cs="仿宋" w:hint="eastAsia"/>
                <w:color w:val="000000"/>
                <w:lang w:eastAsia="ar-SA"/>
              </w:rPr>
              <w:t>三十、抗疫特别国债安排的支出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keepNext/>
              <w:keepLines/>
              <w:jc w:val="right"/>
              <w:rPr>
                <w:rFonts w:ascii="仿宋" w:eastAsia="仿宋" w:hAnsi="仿宋" w:cs="仿宋"/>
                <w:color w:val="000000"/>
                <w:lang w:eastAsia="ar-SA"/>
              </w:rPr>
            </w:pPr>
          </w:p>
        </w:tc>
      </w:tr>
      <w:tr w:rsidR="001F2288">
        <w:trPr>
          <w:cantSplit/>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right"/>
              <w:rPr>
                <w:rFonts w:ascii="仿宋" w:eastAsia="仿宋" w:hAnsi="仿宋" w:cs="仿宋"/>
                <w:b/>
                <w:bCs/>
                <w:color w:val="000000"/>
                <w:lang w:val="en-US"/>
              </w:rPr>
            </w:pPr>
            <w:r>
              <w:rPr>
                <w:rFonts w:ascii="仿宋" w:eastAsia="仿宋" w:hAnsi="仿宋" w:cs="仿宋" w:hint="eastAsia"/>
                <w:b/>
                <w:bCs/>
                <w:color w:val="000000"/>
                <w:lang w:val="en-US"/>
              </w:rPr>
              <w:t>1,242.23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b/>
                <w:bCs/>
                <w:color w:val="000000"/>
                <w:lang w:eastAsia="ar-SA"/>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right"/>
              <w:rPr>
                <w:rFonts w:ascii="仿宋" w:eastAsia="仿宋" w:hAnsi="仿宋" w:cs="仿宋"/>
                <w:b/>
                <w:bCs/>
                <w:color w:val="000000"/>
                <w:lang w:val="en-US"/>
              </w:rPr>
            </w:pPr>
            <w:r>
              <w:rPr>
                <w:rFonts w:ascii="仿宋" w:eastAsia="仿宋" w:hAnsi="仿宋" w:cs="仿宋" w:hint="eastAsia"/>
                <w:b/>
                <w:bCs/>
                <w:color w:val="000000"/>
                <w:lang w:val="en-US"/>
              </w:rPr>
              <w:t>1,242.23</w:t>
            </w:r>
          </w:p>
        </w:tc>
      </w:tr>
      <w:tr w:rsidR="001F2288">
        <w:trPr>
          <w:cantSplit/>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F2288">
            <w:pPr>
              <w:jc w:val="right"/>
              <w:rPr>
                <w:rFonts w:ascii="仿宋" w:eastAsia="仿宋" w:hAnsi="仿宋" w:cs="仿宋"/>
                <w:b/>
                <w:bCs/>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b/>
                <w:bCs/>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F2288">
            <w:pPr>
              <w:jc w:val="right"/>
              <w:rPr>
                <w:rFonts w:ascii="仿宋" w:eastAsia="仿宋" w:hAnsi="仿宋" w:cs="仿宋"/>
                <w:b/>
                <w:bCs/>
                <w:color w:val="000000"/>
                <w:lang w:val="en-US"/>
              </w:rPr>
            </w:pPr>
          </w:p>
        </w:tc>
      </w:tr>
      <w:tr w:rsidR="001F2288">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right"/>
              <w:rPr>
                <w:rFonts w:ascii="仿宋" w:eastAsia="仿宋" w:hAnsi="仿宋" w:cs="仿宋"/>
                <w:b/>
                <w:bCs/>
                <w:color w:val="000000"/>
                <w:lang w:val="en-US" w:eastAsia="ar-SA"/>
              </w:rPr>
            </w:pPr>
            <w:r>
              <w:rPr>
                <w:rFonts w:ascii="仿宋" w:eastAsia="仿宋" w:hAnsi="仿宋" w:cs="仿宋" w:hint="eastAsia"/>
                <w:b/>
                <w:bCs/>
                <w:color w:val="000000"/>
                <w:lang w:val="en-US"/>
              </w:rPr>
              <w:t>1,242.23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b/>
                <w:bCs/>
                <w:color w:val="000000"/>
                <w:lang w:eastAsia="ar-SA"/>
              </w:rPr>
            </w:pPr>
            <w:r>
              <w:rPr>
                <w:rFonts w:ascii="仿宋" w:eastAsia="仿宋" w:hAnsi="仿宋" w:cs="仿宋" w:hint="eastAsia"/>
                <w:b/>
                <w:bCs/>
                <w:color w:val="000000"/>
                <w:lang w:val="en-US"/>
              </w:rPr>
              <w:t>支出</w:t>
            </w:r>
            <w:r>
              <w:rPr>
                <w:rFonts w:ascii="仿宋" w:eastAsia="仿宋" w:hAnsi="仿宋" w:cs="仿宋" w:hint="eastAsia"/>
                <w:b/>
                <w:bCs/>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rsidR="001F2288" w:rsidRDefault="001B6D99">
            <w:pPr>
              <w:jc w:val="right"/>
              <w:rPr>
                <w:rFonts w:ascii="仿宋" w:eastAsia="仿宋" w:hAnsi="仿宋" w:cs="仿宋"/>
                <w:b/>
                <w:bCs/>
                <w:color w:val="000000"/>
                <w:lang w:val="en-US"/>
              </w:rPr>
            </w:pPr>
            <w:r>
              <w:rPr>
                <w:rFonts w:ascii="仿宋" w:eastAsia="仿宋" w:hAnsi="仿宋" w:cs="仿宋" w:hint="eastAsia"/>
                <w:b/>
                <w:bCs/>
                <w:color w:val="000000"/>
                <w:lang w:val="en-US"/>
              </w:rPr>
              <w:t>1,242.23</w:t>
            </w:r>
          </w:p>
        </w:tc>
      </w:tr>
    </w:tbl>
    <w:p w:rsidR="001F2288" w:rsidRDefault="001F2288">
      <w:pPr>
        <w:spacing w:before="66"/>
        <w:rPr>
          <w:rFonts w:ascii="仿宋" w:eastAsia="仿宋" w:hAnsi="仿宋" w:cs="仿宋"/>
          <w:b/>
          <w:bCs/>
          <w:color w:val="000000"/>
        </w:rPr>
        <w:sectPr w:rsidR="001F2288">
          <w:footerReference w:type="default" r:id="rId11"/>
          <w:pgSz w:w="11906" w:h="16838"/>
          <w:pgMar w:top="1580" w:right="700" w:bottom="770" w:left="697" w:header="170" w:footer="280" w:gutter="0"/>
          <w:pgNumType w:fmt="numberInDash"/>
          <w:cols w:space="720"/>
          <w:formProt w:val="0"/>
          <w:docGrid w:linePitch="100"/>
        </w:sectPr>
      </w:pPr>
    </w:p>
    <w:tbl>
      <w:tblPr>
        <w:tblW w:w="16703" w:type="dxa"/>
        <w:tblInd w:w="17" w:type="dxa"/>
        <w:shd w:val="clear" w:color="auto" w:fill="FFFFFF"/>
        <w:tblLayout w:type="fixed"/>
        <w:tblCellMar>
          <w:top w:w="15" w:type="dxa"/>
          <w:left w:w="15" w:type="dxa"/>
          <w:bottom w:w="15" w:type="dxa"/>
          <w:right w:w="15" w:type="dxa"/>
        </w:tblCellMar>
        <w:tblLook w:val="04A0"/>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rsidR="001F2288">
        <w:trPr>
          <w:cantSpli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1F2288" w:rsidRDefault="001B6D99">
            <w:pPr>
              <w:pStyle w:val="TableParagraph"/>
              <w:rPr>
                <w:rFonts w:ascii="仿宋" w:eastAsia="仿宋" w:hAnsi="仿宋" w:cs="仿宋"/>
                <w:lang w:val="en-US"/>
              </w:rPr>
            </w:pPr>
            <w:r>
              <w:rPr>
                <w:rFonts w:ascii="仿宋" w:eastAsia="仿宋" w:hAnsi="仿宋" w:cs="仿宋" w:hint="eastAsia"/>
              </w:rPr>
              <w:lastRenderedPageBreak/>
              <w:t>公开</w:t>
            </w:r>
            <w:r>
              <w:rPr>
                <w:rFonts w:ascii="仿宋" w:eastAsia="仿宋" w:hAnsi="仿宋" w:cs="仿宋" w:hint="eastAsia"/>
              </w:rPr>
              <w:t>02</w:t>
            </w:r>
            <w:r>
              <w:rPr>
                <w:rFonts w:ascii="仿宋" w:eastAsia="仿宋" w:hAnsi="仿宋" w:cs="仿宋" w:hint="eastAsia"/>
              </w:rPr>
              <w:t>表</w:t>
            </w:r>
          </w:p>
        </w:tc>
      </w:tr>
      <w:tr w:rsidR="001F2288">
        <w:trPr>
          <w:cantSpli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1F2288" w:rsidRDefault="001B6D99">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1F2288">
        <w:trPr>
          <w:cantSplit/>
        </w:trPr>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rsidR="001F2288" w:rsidRDefault="001B6D99">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4715"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rsidR="001F2288" w:rsidRDefault="001B6D99">
            <w:pPr>
              <w:pStyle w:val="TableParagraph"/>
              <w:jc w:val="right"/>
              <w:rPr>
                <w:rFonts w:ascii="仿宋" w:eastAsia="仿宋" w:hAnsi="仿宋" w:cs="仿宋"/>
                <w:lang w:val="en-US"/>
              </w:rPr>
            </w:pPr>
            <w:r>
              <w:rPr>
                <w:rFonts w:ascii="仿宋" w:eastAsia="仿宋" w:hAnsi="仿宋" w:cs="仿宋" w:hint="eastAsia"/>
              </w:rPr>
              <w:t>单位</w:t>
            </w:r>
            <w:r>
              <w:rPr>
                <w:rFonts w:ascii="仿宋" w:eastAsia="仿宋" w:hAnsi="仿宋" w:cs="仿宋" w:hint="eastAsia"/>
              </w:rPr>
              <w:t>：万元</w:t>
            </w:r>
          </w:p>
        </w:tc>
      </w:tr>
      <w:tr w:rsidR="001F2288">
        <w:trPr>
          <w:cantSplit/>
        </w:trPr>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715"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1F2288">
        <w:trPr>
          <w:cantSplit/>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rsidR="001F2288" w:rsidRDefault="001B6D99">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1F2288">
        <w:trPr>
          <w:cantSplit/>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1,242.23</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1,242.23</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1,242.23</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val="en-US"/>
              </w:rPr>
            </w:pPr>
          </w:p>
        </w:tc>
      </w:tr>
      <w:tr w:rsidR="001F2288">
        <w:trPr>
          <w:cantSplit/>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 xml:space="preserve">  358009</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江阴市博物馆</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1,242.23</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1,242.23</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1,242.23</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pacing w:line="34" w:lineRule="atLeast"/>
              <w:ind w:right="45"/>
              <w:jc w:val="right"/>
              <w:rPr>
                <w:rFonts w:ascii="仿宋" w:eastAsia="仿宋" w:hAnsi="仿宋" w:cs="仿宋"/>
                <w:color w:val="000000"/>
                <w:sz w:val="15"/>
                <w:szCs w:val="15"/>
                <w:lang w:eastAsia="ar-SA"/>
              </w:rPr>
            </w:pPr>
          </w:p>
        </w:tc>
      </w:tr>
    </w:tbl>
    <w:p w:rsidR="001F2288" w:rsidRDefault="001F2288">
      <w:pPr>
        <w:spacing w:before="66"/>
        <w:rPr>
          <w:rFonts w:ascii="仿宋" w:eastAsia="仿宋" w:hAnsi="仿宋" w:cs="仿宋"/>
          <w:b/>
          <w:bCs/>
        </w:rPr>
        <w:sectPr w:rsidR="001F2288">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tblPr>
      <w:tblGrid>
        <w:gridCol w:w="1556"/>
        <w:gridCol w:w="3223"/>
        <w:gridCol w:w="1920"/>
        <w:gridCol w:w="1714"/>
        <w:gridCol w:w="1749"/>
        <w:gridCol w:w="1868"/>
        <w:gridCol w:w="1680"/>
        <w:gridCol w:w="1637"/>
      </w:tblGrid>
      <w:tr w:rsidR="001F2288">
        <w:trPr>
          <w:cantSplit/>
          <w:trHeight w:val="341"/>
        </w:trPr>
        <w:tc>
          <w:tcPr>
            <w:tcW w:w="15347" w:type="dxa"/>
            <w:gridSpan w:val="8"/>
            <w:vAlign w:val="center"/>
          </w:tcPr>
          <w:p w:rsidR="001F2288" w:rsidRDefault="001B6D99">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w:t>
            </w:r>
            <w:r>
              <w:rPr>
                <w:rFonts w:ascii="仿宋" w:eastAsia="仿宋" w:hAnsi="仿宋" w:cs="仿宋" w:hint="eastAsia"/>
                <w:sz w:val="22"/>
                <w:szCs w:val="22"/>
              </w:rPr>
              <w:t>03</w:t>
            </w:r>
            <w:r>
              <w:rPr>
                <w:rFonts w:ascii="仿宋" w:eastAsia="仿宋" w:hAnsi="仿宋" w:cs="仿宋" w:hint="eastAsia"/>
                <w:sz w:val="22"/>
                <w:szCs w:val="22"/>
              </w:rPr>
              <w:t>表</w:t>
            </w:r>
          </w:p>
        </w:tc>
      </w:tr>
      <w:tr w:rsidR="001F2288">
        <w:trPr>
          <w:cantSplit/>
          <w:trHeight w:val="321"/>
        </w:trPr>
        <w:tc>
          <w:tcPr>
            <w:tcW w:w="15347" w:type="dxa"/>
            <w:gridSpan w:val="8"/>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1F2288">
        <w:trPr>
          <w:cantSplit/>
          <w:trHeight w:val="218"/>
        </w:trPr>
        <w:tc>
          <w:tcPr>
            <w:tcW w:w="12030" w:type="dxa"/>
            <w:gridSpan w:val="6"/>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317" w:type="dxa"/>
            <w:gridSpan w:val="2"/>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1F2288">
        <w:trPr>
          <w:cantSplit/>
          <w:trHeight w:val="533"/>
        </w:trPr>
        <w:tc>
          <w:tcPr>
            <w:tcW w:w="1556" w:type="dxa"/>
            <w:tcBorders>
              <w:top w:val="single" w:sz="4" w:space="0" w:color="000000"/>
              <w:left w:val="single" w:sz="4" w:space="0" w:color="000000"/>
              <w:bottom w:val="single" w:sz="4"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rsidR="001F2288" w:rsidRDefault="001B6D99">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1F2288">
        <w:trPr>
          <w:cantSplit/>
          <w:trHeight w:hRule="exact" w:val="375"/>
        </w:trPr>
        <w:tc>
          <w:tcPr>
            <w:tcW w:w="4779" w:type="dxa"/>
            <w:gridSpan w:val="2"/>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1,242.23</w:t>
            </w:r>
          </w:p>
        </w:tc>
        <w:tc>
          <w:tcPr>
            <w:tcW w:w="1714" w:type="dxa"/>
            <w:tcBorders>
              <w:left w:val="single" w:sz="4" w:space="0" w:color="000000"/>
              <w:bottom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989.80</w:t>
            </w:r>
          </w:p>
        </w:tc>
        <w:tc>
          <w:tcPr>
            <w:tcW w:w="1749" w:type="dxa"/>
            <w:tcBorders>
              <w:left w:val="single" w:sz="4" w:space="0" w:color="000000"/>
              <w:bottom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252.43</w:t>
            </w:r>
          </w:p>
        </w:tc>
        <w:tc>
          <w:tcPr>
            <w:tcW w:w="1868" w:type="dxa"/>
            <w:tcBorders>
              <w:left w:val="single" w:sz="4" w:space="0" w:color="000000"/>
              <w:bottom w:val="single" w:sz="4" w:space="0" w:color="000000"/>
            </w:tcBorders>
            <w:vAlign w:val="center"/>
          </w:tcPr>
          <w:p w:rsidR="001F2288" w:rsidRDefault="001F2288">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rsidR="001F2288" w:rsidRDefault="001F2288">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920.64</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668.21</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252.43</w:t>
            </w: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20702</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文物</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920.64</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668.21</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252.43</w:t>
            </w: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2070205</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博物馆</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920.64</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668.21</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252.43</w:t>
            </w: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99.11</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99.11</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20805</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75.48</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75.48</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2080505</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2080506</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20899</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2089999</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22102</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2210201</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2210202</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132.44</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132.44</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r w:rsidR="001F2288">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 xml:space="preserve">    2210203</w:t>
            </w:r>
          </w:p>
        </w:tc>
        <w:tc>
          <w:tcPr>
            <w:tcW w:w="3223"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30.73</w:t>
            </w:r>
          </w:p>
        </w:tc>
        <w:tc>
          <w:tcPr>
            <w:tcW w:w="1714" w:type="dxa"/>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30.73</w:t>
            </w:r>
          </w:p>
        </w:tc>
        <w:tc>
          <w:tcPr>
            <w:tcW w:w="1749"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1F2288" w:rsidRDefault="001F2288">
            <w:pPr>
              <w:pStyle w:val="TableParagraph"/>
              <w:jc w:val="right"/>
              <w:rPr>
                <w:rFonts w:ascii="仿宋" w:eastAsia="仿宋" w:hAnsi="仿宋" w:cs="仿宋"/>
              </w:rPr>
            </w:pPr>
          </w:p>
        </w:tc>
      </w:tr>
    </w:tbl>
    <w:p w:rsidR="001F2288" w:rsidRDefault="001F2288">
      <w:pPr>
        <w:spacing w:before="59"/>
        <w:ind w:left="57"/>
        <w:rPr>
          <w:rFonts w:ascii="仿宋" w:eastAsia="仿宋" w:hAnsi="仿宋" w:cs="仿宋"/>
          <w:b/>
          <w:bCs/>
        </w:rPr>
        <w:sectPr w:rsidR="001F2288">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5" w:type="dxa"/>
        <w:tblLayout w:type="fixed"/>
        <w:tblCellMar>
          <w:top w:w="55" w:type="dxa"/>
          <w:left w:w="55" w:type="dxa"/>
          <w:bottom w:w="55" w:type="dxa"/>
          <w:right w:w="55" w:type="dxa"/>
        </w:tblCellMar>
        <w:tblLook w:val="04A0"/>
      </w:tblPr>
      <w:tblGrid>
        <w:gridCol w:w="3987"/>
        <w:gridCol w:w="3960"/>
        <w:gridCol w:w="3943"/>
        <w:gridCol w:w="3899"/>
      </w:tblGrid>
      <w:tr w:rsidR="001F2288">
        <w:trPr>
          <w:cantSplit/>
          <w:trHeight w:val="319"/>
        </w:trPr>
        <w:tc>
          <w:tcPr>
            <w:tcW w:w="15789" w:type="dxa"/>
            <w:gridSpan w:val="4"/>
          </w:tcPr>
          <w:p w:rsidR="001F2288" w:rsidRDefault="001B6D99">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04</w:t>
            </w:r>
            <w:r>
              <w:rPr>
                <w:rFonts w:ascii="仿宋" w:eastAsia="仿宋" w:hAnsi="仿宋" w:cs="仿宋" w:hint="eastAsia"/>
              </w:rPr>
              <w:t>表</w:t>
            </w:r>
          </w:p>
        </w:tc>
      </w:tr>
      <w:tr w:rsidR="001F2288">
        <w:trPr>
          <w:cantSplit/>
          <w:trHeight w:val="319"/>
        </w:trPr>
        <w:tc>
          <w:tcPr>
            <w:tcW w:w="15789" w:type="dxa"/>
            <w:gridSpan w:val="4"/>
          </w:tcPr>
          <w:p w:rsidR="001F2288" w:rsidRDefault="001B6D99">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1F2288">
        <w:trPr>
          <w:cantSplit/>
          <w:trHeight w:val="319"/>
        </w:trPr>
        <w:tc>
          <w:tcPr>
            <w:tcW w:w="11890" w:type="dxa"/>
            <w:gridSpan w:val="3"/>
          </w:tcPr>
          <w:p w:rsidR="001F2288" w:rsidRDefault="001B6D99">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899" w:type="dxa"/>
            <w:vAlign w:val="center"/>
          </w:tcPr>
          <w:p w:rsidR="001F2288" w:rsidRDefault="001B6D99">
            <w:pPr>
              <w:pStyle w:val="TableParagraph"/>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1F2288">
        <w:trPr>
          <w:cantSplit/>
          <w:trHeight w:val="196"/>
        </w:trPr>
        <w:tc>
          <w:tcPr>
            <w:tcW w:w="7947" w:type="dxa"/>
            <w:gridSpan w:val="2"/>
            <w:tcBorders>
              <w:top w:val="single" w:sz="4" w:space="0" w:color="000000"/>
              <w:left w:val="single" w:sz="4" w:space="0" w:color="000000"/>
              <w:bottom w:val="single" w:sz="4" w:space="0" w:color="000000"/>
            </w:tcBorders>
          </w:tcPr>
          <w:p w:rsidR="001F2288" w:rsidRDefault="001B6D99">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r>
            <w:r>
              <w:rPr>
                <w:rFonts w:ascii="仿宋" w:eastAsia="仿宋" w:hAnsi="仿宋" w:cs="仿宋" w:hint="eastAsia"/>
                <w:b/>
                <w:bCs/>
              </w:rPr>
              <w:t>入</w:t>
            </w:r>
          </w:p>
        </w:tc>
        <w:tc>
          <w:tcPr>
            <w:tcW w:w="7842" w:type="dxa"/>
            <w:gridSpan w:val="2"/>
            <w:tcBorders>
              <w:top w:val="single" w:sz="4" w:space="0" w:color="000000"/>
              <w:left w:val="single" w:sz="4" w:space="0" w:color="000000"/>
              <w:bottom w:val="single" w:sz="4" w:space="0" w:color="000000"/>
              <w:right w:val="single" w:sz="4" w:space="0" w:color="000000"/>
            </w:tcBorders>
          </w:tcPr>
          <w:p w:rsidR="001F2288" w:rsidRDefault="001B6D99">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r>
            <w:r>
              <w:rPr>
                <w:rFonts w:ascii="仿宋" w:eastAsia="仿宋" w:hAnsi="仿宋" w:cs="仿宋" w:hint="eastAsia"/>
                <w:b/>
                <w:bCs/>
              </w:rPr>
              <w:t>出</w:t>
            </w:r>
          </w:p>
        </w:tc>
      </w:tr>
      <w:tr w:rsidR="001F2288">
        <w:trPr>
          <w:cantSplit/>
          <w:trHeight w:val="468"/>
        </w:trPr>
        <w:tc>
          <w:tcPr>
            <w:tcW w:w="3987"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r>
            <w:r>
              <w:rPr>
                <w:rFonts w:ascii="仿宋" w:eastAsia="仿宋" w:hAnsi="仿宋" w:cs="仿宋" w:hint="eastAsia"/>
                <w:b/>
                <w:bCs/>
              </w:rPr>
              <w:t>目</w:t>
            </w:r>
          </w:p>
        </w:tc>
        <w:tc>
          <w:tcPr>
            <w:tcW w:w="3960"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c>
          <w:tcPr>
            <w:tcW w:w="3943" w:type="dxa"/>
            <w:tcBorders>
              <w:left w:val="single" w:sz="4" w:space="0" w:color="000000"/>
              <w:bottom w:val="single" w:sz="4" w:space="0" w:color="000000"/>
            </w:tcBorders>
            <w:vAlign w:val="center"/>
          </w:tcPr>
          <w:p w:rsidR="001F2288" w:rsidRDefault="001B6D99">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1,242.23</w:t>
            </w: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lang w:val="en-US"/>
              </w:rPr>
            </w:pPr>
            <w:r>
              <w:rPr>
                <w:rFonts w:ascii="仿宋" w:eastAsia="仿宋" w:hAnsi="仿宋" w:cs="仿宋" w:hint="eastAsia"/>
              </w:rPr>
              <w:t>1,242.23</w:t>
            </w: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1,242.23</w:t>
            </w: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lang w:val="en-US"/>
              </w:rPr>
            </w:pPr>
            <w:r>
              <w:rPr>
                <w:rFonts w:ascii="仿宋" w:eastAsia="仿宋" w:hAnsi="仿宋" w:cs="仿宋" w:hint="eastAsia"/>
              </w:rPr>
              <w:t>920.64</w:t>
            </w: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lang w:val="en-US"/>
              </w:rPr>
            </w:pPr>
            <w:r>
              <w:rPr>
                <w:rFonts w:ascii="仿宋" w:eastAsia="仿宋" w:hAnsi="仿宋" w:cs="仿宋" w:hint="eastAsia"/>
              </w:rPr>
              <w:t>99.11</w:t>
            </w: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（十八）援助其他地区支出</w:t>
            </w:r>
            <w:r>
              <w:rPr>
                <w:rFonts w:ascii="仿宋" w:eastAsia="仿宋" w:hAnsi="仿宋" w:cs="仿宋" w:hint="eastAsia"/>
              </w:rPr>
              <w:t xml:space="preserve"> </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lang w:val="en-US"/>
              </w:rPr>
            </w:pPr>
            <w:r>
              <w:rPr>
                <w:rFonts w:ascii="仿宋" w:eastAsia="仿宋" w:hAnsi="仿宋" w:cs="仿宋" w:hint="eastAsia"/>
              </w:rPr>
              <w:t>222.48</w:t>
            </w: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（三十）抗疫特别国债安排的支出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lang w:val="en-US"/>
              </w:rPr>
            </w:pPr>
          </w:p>
        </w:tc>
      </w:tr>
      <w:tr w:rsidR="001F2288">
        <w:trPr>
          <w:cantSplit/>
          <w:trHeight w:hRule="exact" w:val="296"/>
        </w:trPr>
        <w:tc>
          <w:tcPr>
            <w:tcW w:w="3987"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rsidR="001F2288" w:rsidRDefault="001B6D99">
            <w:pPr>
              <w:jc w:val="right"/>
              <w:rPr>
                <w:rFonts w:ascii="仿宋" w:eastAsia="仿宋" w:hAnsi="仿宋" w:cs="仿宋"/>
              </w:rPr>
            </w:pPr>
            <w:r>
              <w:rPr>
                <w:rFonts w:ascii="仿宋" w:eastAsia="仿宋" w:hAnsi="仿宋" w:cs="仿宋" w:hint="eastAsia"/>
              </w:rPr>
              <w:t>1,242.23</w:t>
            </w:r>
          </w:p>
        </w:tc>
        <w:tc>
          <w:tcPr>
            <w:tcW w:w="3943"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rsidR="001F2288" w:rsidRDefault="001B6D99">
            <w:pPr>
              <w:jc w:val="right"/>
              <w:rPr>
                <w:rFonts w:ascii="仿宋" w:eastAsia="仿宋" w:hAnsi="仿宋" w:cs="仿宋"/>
              </w:rPr>
            </w:pPr>
            <w:r>
              <w:rPr>
                <w:rFonts w:ascii="仿宋" w:eastAsia="仿宋" w:hAnsi="仿宋" w:cs="仿宋" w:hint="eastAsia"/>
              </w:rPr>
              <w:t>1,242.23</w:t>
            </w:r>
          </w:p>
        </w:tc>
      </w:tr>
    </w:tbl>
    <w:p w:rsidR="001F2288" w:rsidRDefault="001F2288">
      <w:pPr>
        <w:ind w:leftChars="-100" w:left="-220"/>
        <w:rPr>
          <w:rFonts w:ascii="仿宋" w:eastAsia="仿宋" w:hAnsi="仿宋" w:cs="仿宋"/>
          <w:b/>
          <w:bCs/>
        </w:rPr>
        <w:sectPr w:rsidR="001F2288">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846"/>
        <w:gridCol w:w="4213"/>
        <w:gridCol w:w="2040"/>
        <w:gridCol w:w="1827"/>
        <w:gridCol w:w="1813"/>
        <w:gridCol w:w="1813"/>
        <w:gridCol w:w="1664"/>
      </w:tblGrid>
      <w:tr w:rsidR="001F2288">
        <w:trPr>
          <w:cantSplit/>
          <w:trHeight w:val="321"/>
        </w:trPr>
        <w:tc>
          <w:tcPr>
            <w:tcW w:w="15216" w:type="dxa"/>
            <w:gridSpan w:val="7"/>
            <w:vAlign w:val="center"/>
          </w:tcPr>
          <w:p w:rsidR="001F2288" w:rsidRDefault="001B6D99">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05</w:t>
            </w:r>
            <w:r>
              <w:rPr>
                <w:rFonts w:ascii="仿宋" w:eastAsia="仿宋" w:hAnsi="仿宋" w:cs="仿宋" w:hint="eastAsia"/>
              </w:rPr>
              <w:t>表</w:t>
            </w:r>
          </w:p>
        </w:tc>
      </w:tr>
      <w:tr w:rsidR="001F2288">
        <w:trPr>
          <w:cantSplit/>
          <w:trHeight w:val="321"/>
        </w:trPr>
        <w:tc>
          <w:tcPr>
            <w:tcW w:w="15216" w:type="dxa"/>
            <w:gridSpan w:val="7"/>
          </w:tcPr>
          <w:p w:rsidR="001F2288" w:rsidRDefault="001B6D99">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1F2288">
        <w:trPr>
          <w:cantSplit/>
          <w:trHeight w:val="309"/>
        </w:trPr>
        <w:tc>
          <w:tcPr>
            <w:tcW w:w="13552" w:type="dxa"/>
            <w:gridSpan w:val="6"/>
          </w:tcPr>
          <w:p w:rsidR="001F2288" w:rsidRDefault="001B6D99">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64" w:type="dxa"/>
            <w:vAlign w:val="center"/>
          </w:tcPr>
          <w:p w:rsidR="001F2288" w:rsidRDefault="001B6D99">
            <w:pPr>
              <w:pStyle w:val="TableParagraph"/>
              <w:spacing w:after="34" w:line="34" w:lineRule="atLeast"/>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1F2288">
        <w:trPr>
          <w:cantSplit/>
          <w:trHeight w:val="319"/>
        </w:trPr>
        <w:tc>
          <w:tcPr>
            <w:tcW w:w="1846" w:type="dxa"/>
            <w:vMerge w:val="restart"/>
            <w:tcBorders>
              <w:top w:val="single" w:sz="6" w:space="0" w:color="000000"/>
              <w:left w:val="single" w:sz="6"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1F2288">
        <w:trPr>
          <w:cantSplit/>
          <w:trHeight w:val="296"/>
        </w:trPr>
        <w:tc>
          <w:tcPr>
            <w:tcW w:w="1846" w:type="dxa"/>
            <w:vMerge/>
            <w:tcBorders>
              <w:left w:val="single" w:sz="6" w:space="0" w:color="000000"/>
              <w:bottom w:val="single" w:sz="6" w:space="0" w:color="000000"/>
            </w:tcBorders>
            <w:vAlign w:val="center"/>
          </w:tcPr>
          <w:p w:rsidR="001F2288" w:rsidRDefault="001F2288">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rsidR="001F2288" w:rsidRDefault="001F2288">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rsidR="001F2288" w:rsidRDefault="001F2288">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rsidR="001F2288" w:rsidRDefault="001B6D99">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rsidR="001F2288" w:rsidRDefault="001B6D99">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rsidR="001F2288" w:rsidRDefault="001B6D99">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rsidR="001F2288" w:rsidRDefault="001F2288">
            <w:pPr>
              <w:spacing w:after="34" w:line="34" w:lineRule="atLeast"/>
              <w:rPr>
                <w:rFonts w:ascii="仿宋" w:eastAsia="仿宋" w:hAnsi="仿宋" w:cs="仿宋"/>
              </w:rPr>
            </w:pPr>
          </w:p>
        </w:tc>
      </w:tr>
      <w:tr w:rsidR="001F2288">
        <w:trPr>
          <w:cantSplit/>
          <w:trHeight w:hRule="exact" w:val="350"/>
        </w:trPr>
        <w:tc>
          <w:tcPr>
            <w:tcW w:w="6059" w:type="dxa"/>
            <w:gridSpan w:val="2"/>
            <w:tcBorders>
              <w:left w:val="single" w:sz="6" w:space="0" w:color="000000"/>
              <w:bottom w:val="single" w:sz="6" w:space="0" w:color="000000"/>
            </w:tcBorders>
            <w:vAlign w:val="center"/>
          </w:tcPr>
          <w:p w:rsidR="001F2288" w:rsidRDefault="001B6D99">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1,242.23</w:t>
            </w:r>
          </w:p>
        </w:tc>
        <w:tc>
          <w:tcPr>
            <w:tcW w:w="1827" w:type="dxa"/>
            <w:tcBorders>
              <w:left w:val="single" w:sz="6" w:space="0" w:color="000000"/>
              <w:bottom w:val="single" w:sz="6" w:space="0" w:color="000000"/>
            </w:tcBorders>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989.80</w:t>
            </w:r>
          </w:p>
        </w:tc>
        <w:tc>
          <w:tcPr>
            <w:tcW w:w="1813" w:type="dxa"/>
            <w:tcBorders>
              <w:left w:val="single" w:sz="6" w:space="0" w:color="000000"/>
              <w:bottom w:val="single" w:sz="6" w:space="0" w:color="000000"/>
            </w:tcBorders>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938.35</w:t>
            </w:r>
          </w:p>
        </w:tc>
        <w:tc>
          <w:tcPr>
            <w:tcW w:w="1813" w:type="dxa"/>
            <w:tcBorders>
              <w:left w:val="single" w:sz="6" w:space="0" w:color="000000"/>
              <w:bottom w:val="single" w:sz="6" w:space="0" w:color="000000"/>
            </w:tcBorders>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51.45</w:t>
            </w:r>
          </w:p>
        </w:tc>
        <w:tc>
          <w:tcPr>
            <w:tcW w:w="1664" w:type="dxa"/>
            <w:tcBorders>
              <w:left w:val="single" w:sz="6" w:space="0" w:color="000000"/>
              <w:bottom w:val="single" w:sz="6" w:space="0" w:color="000000"/>
              <w:right w:val="single" w:sz="6" w:space="0" w:color="000000"/>
            </w:tcBorders>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252.43</w:t>
            </w: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920.64</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668.21</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616.76</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51.45</w:t>
            </w: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252.43</w:t>
            </w: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20702</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文物</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920.64</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668.21</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616.76</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51.45</w:t>
            </w: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252.43</w:t>
            </w: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2070205</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博物馆</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920.64</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668.21</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616.76</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51.45</w:t>
            </w: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252.43</w:t>
            </w: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99.11</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99.11</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99.11</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20805</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75.48</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75.48</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75.48</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2080505</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50.32</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50.32</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50.32</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2080506</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25.16</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25.16</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25.16</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20899</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23.63</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23.63</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23.63</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2089999</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23.63</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23.63</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23.63</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222.48</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222.48</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222.48</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22102</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222.48</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222.48</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222.48</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2210201</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59.31</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59.31</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59.31</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2210202</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132.44</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132.44</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132.44</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r w:rsidR="001F2288">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 xml:space="preserve">    2210203</w:t>
            </w:r>
          </w:p>
        </w:tc>
        <w:tc>
          <w:tcPr>
            <w:tcW w:w="42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30.73</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30.73</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spacing w:after="34" w:line="34" w:lineRule="atLeast"/>
              <w:jc w:val="right"/>
              <w:rPr>
                <w:rFonts w:ascii="仿宋" w:eastAsia="仿宋" w:hAnsi="仿宋" w:cs="仿宋"/>
              </w:rPr>
            </w:pPr>
            <w:r>
              <w:rPr>
                <w:rFonts w:ascii="仿宋" w:eastAsia="仿宋" w:hAnsi="仿宋" w:cs="仿宋" w:hint="eastAsia"/>
              </w:rPr>
              <w:t>30.73</w:t>
            </w:r>
          </w:p>
        </w:tc>
        <w:tc>
          <w:tcPr>
            <w:tcW w:w="1813"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spacing w:after="34" w:line="34" w:lineRule="atLeast"/>
              <w:jc w:val="right"/>
              <w:rPr>
                <w:rFonts w:ascii="仿宋" w:eastAsia="仿宋" w:hAnsi="仿宋" w:cs="仿宋"/>
              </w:rPr>
            </w:pPr>
          </w:p>
        </w:tc>
      </w:tr>
    </w:tbl>
    <w:p w:rsidR="001F2288" w:rsidRDefault="001F2288">
      <w:pPr>
        <w:tabs>
          <w:tab w:val="left" w:pos="55"/>
        </w:tabs>
        <w:jc w:val="both"/>
        <w:rPr>
          <w:rFonts w:ascii="仿宋" w:eastAsia="仿宋" w:hAnsi="仿宋" w:cs="仿宋"/>
          <w:b/>
          <w:bCs/>
        </w:rPr>
        <w:sectPr w:rsidR="001F2288">
          <w:footerReference w:type="default" r:id="rId15"/>
          <w:pgSz w:w="16838" w:h="11906" w:orient="landscape"/>
          <w:pgMar w:top="720" w:right="720" w:bottom="720" w:left="720" w:header="170" w:footer="280" w:gutter="0"/>
          <w:pgNumType w:fmt="numberInDash"/>
          <w:cols w:space="720"/>
          <w:formProt w:val="0"/>
          <w:docGrid w:linePitch="100"/>
        </w:sectPr>
      </w:pPr>
    </w:p>
    <w:p w:rsidR="001F2288" w:rsidRDefault="001F2288">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tblPr>
      <w:tblGrid>
        <w:gridCol w:w="1131"/>
        <w:gridCol w:w="3542"/>
        <w:gridCol w:w="2047"/>
        <w:gridCol w:w="2040"/>
        <w:gridCol w:w="2057"/>
      </w:tblGrid>
      <w:tr w:rsidR="001F2288">
        <w:trPr>
          <w:cantSplit/>
          <w:trHeight w:val="319"/>
        </w:trPr>
        <w:tc>
          <w:tcPr>
            <w:tcW w:w="10817" w:type="dxa"/>
            <w:gridSpan w:val="5"/>
            <w:vAlign w:val="center"/>
          </w:tcPr>
          <w:p w:rsidR="001F2288" w:rsidRDefault="001B6D99">
            <w:pPr>
              <w:pStyle w:val="TableParagraph"/>
              <w:rPr>
                <w:rFonts w:ascii="仿宋" w:eastAsia="仿宋" w:hAnsi="仿宋" w:cs="仿宋"/>
                <w:b/>
                <w:bCs/>
                <w:sz w:val="44"/>
                <w:szCs w:val="44"/>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1F2288">
        <w:trPr>
          <w:cantSplit/>
          <w:trHeight w:val="319"/>
        </w:trPr>
        <w:tc>
          <w:tcPr>
            <w:tcW w:w="10817" w:type="dxa"/>
            <w:gridSpan w:val="5"/>
          </w:tcPr>
          <w:p w:rsidR="001F2288" w:rsidRDefault="001B6D99">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1F2288">
        <w:trPr>
          <w:cantSplit/>
          <w:trHeight w:val="319"/>
        </w:trPr>
        <w:tc>
          <w:tcPr>
            <w:tcW w:w="8760" w:type="dxa"/>
            <w:gridSpan w:val="4"/>
          </w:tcPr>
          <w:p w:rsidR="001F2288" w:rsidRDefault="001B6D99">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057" w:type="dxa"/>
            <w:vAlign w:val="center"/>
          </w:tcPr>
          <w:p w:rsidR="001F2288" w:rsidRDefault="001B6D99">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1F2288">
        <w:trPr>
          <w:cantSplit/>
          <w:trHeight w:val="243"/>
        </w:trPr>
        <w:tc>
          <w:tcPr>
            <w:tcW w:w="4673" w:type="dxa"/>
            <w:gridSpan w:val="2"/>
            <w:tcBorders>
              <w:top w:val="single" w:sz="4" w:space="0" w:color="000000"/>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1F2288">
        <w:trPr>
          <w:cantSplit/>
          <w:trHeight w:val="267"/>
        </w:trPr>
        <w:tc>
          <w:tcPr>
            <w:tcW w:w="1131"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公用经费</w:t>
            </w:r>
          </w:p>
        </w:tc>
      </w:tr>
      <w:tr w:rsidR="001F2288">
        <w:trPr>
          <w:cantSplit/>
          <w:trHeight w:hRule="exact" w:val="350"/>
        </w:trPr>
        <w:tc>
          <w:tcPr>
            <w:tcW w:w="4673" w:type="dxa"/>
            <w:gridSpan w:val="2"/>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989.80</w:t>
            </w:r>
          </w:p>
        </w:tc>
        <w:tc>
          <w:tcPr>
            <w:tcW w:w="2040" w:type="dxa"/>
            <w:tcBorders>
              <w:left w:val="single" w:sz="4" w:space="0" w:color="000000"/>
              <w:bottom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938.35</w:t>
            </w:r>
          </w:p>
        </w:tc>
        <w:tc>
          <w:tcPr>
            <w:tcW w:w="2057" w:type="dxa"/>
            <w:tcBorders>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895.44</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895.44</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118.83</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118.83</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144.10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144.10</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65.00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65.00</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21.78</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21.78</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195.69</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195.69</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20.40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20.40</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3.23</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3.23</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3.12</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3.12</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188.50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188.50</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10.54</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10.54</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5.50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5.50</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15.00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15.00</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2.00</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0.70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0.70</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0.35</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0.35</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5.72</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5.72</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7.80</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7.80</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3.84</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3.84</w:t>
            </w: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42.91</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42.91</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42.37</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42.37</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0.54</w:t>
            </w:r>
          </w:p>
        </w:tc>
        <w:tc>
          <w:tcPr>
            <w:tcW w:w="2040"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0.54</w:t>
            </w:r>
          </w:p>
        </w:tc>
        <w:tc>
          <w:tcPr>
            <w:tcW w:w="2057"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bl>
    <w:p w:rsidR="001F2288" w:rsidRDefault="001F2288">
      <w:pPr>
        <w:spacing w:line="255" w:lineRule="exact"/>
        <w:rPr>
          <w:rFonts w:ascii="仿宋" w:eastAsia="仿宋" w:hAnsi="仿宋" w:cs="仿宋"/>
          <w:b/>
          <w:bCs/>
        </w:rPr>
        <w:sectPr w:rsidR="001F2288">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792"/>
        <w:gridCol w:w="4307"/>
        <w:gridCol w:w="1960"/>
        <w:gridCol w:w="1693"/>
        <w:gridCol w:w="1987"/>
        <w:gridCol w:w="1827"/>
        <w:gridCol w:w="1650"/>
      </w:tblGrid>
      <w:tr w:rsidR="001F2288">
        <w:trPr>
          <w:cantSplit/>
          <w:trHeight w:val="321"/>
        </w:trPr>
        <w:tc>
          <w:tcPr>
            <w:tcW w:w="15216" w:type="dxa"/>
            <w:gridSpan w:val="7"/>
            <w:vAlign w:val="center"/>
          </w:tcPr>
          <w:p w:rsidR="001F2288" w:rsidRDefault="001B6D99">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w:t>
            </w:r>
            <w:r>
              <w:rPr>
                <w:rFonts w:ascii="仿宋" w:eastAsia="仿宋" w:hAnsi="仿宋" w:cs="仿宋" w:hint="eastAsia"/>
                <w:lang w:val="en-US"/>
              </w:rPr>
              <w:t>7</w:t>
            </w:r>
            <w:r>
              <w:rPr>
                <w:rFonts w:ascii="仿宋" w:eastAsia="仿宋" w:hAnsi="仿宋" w:cs="仿宋" w:hint="eastAsia"/>
              </w:rPr>
              <w:t>表</w:t>
            </w:r>
          </w:p>
        </w:tc>
      </w:tr>
      <w:tr w:rsidR="001F2288">
        <w:trPr>
          <w:cantSplit/>
          <w:trHeight w:val="321"/>
        </w:trPr>
        <w:tc>
          <w:tcPr>
            <w:tcW w:w="15216" w:type="dxa"/>
            <w:gridSpan w:val="7"/>
          </w:tcPr>
          <w:p w:rsidR="001F2288" w:rsidRDefault="001B6D99">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1F2288">
        <w:trPr>
          <w:cantSplit/>
          <w:trHeight w:val="288"/>
        </w:trPr>
        <w:tc>
          <w:tcPr>
            <w:tcW w:w="13566" w:type="dxa"/>
            <w:gridSpan w:val="6"/>
          </w:tcPr>
          <w:p w:rsidR="001F2288" w:rsidRDefault="001B6D99">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50" w:type="dxa"/>
            <w:vAlign w:val="center"/>
          </w:tcPr>
          <w:p w:rsidR="001F2288" w:rsidRDefault="001B6D99">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1F2288">
        <w:trPr>
          <w:cantSplit/>
          <w:trHeight w:val="319"/>
        </w:trPr>
        <w:tc>
          <w:tcPr>
            <w:tcW w:w="1792" w:type="dxa"/>
            <w:vMerge w:val="restart"/>
            <w:tcBorders>
              <w:top w:val="single" w:sz="6" w:space="0" w:color="000000"/>
              <w:left w:val="single" w:sz="6"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项目支出</w:t>
            </w:r>
          </w:p>
        </w:tc>
      </w:tr>
      <w:tr w:rsidR="001F2288">
        <w:trPr>
          <w:cantSplit/>
          <w:trHeight w:val="341"/>
        </w:trPr>
        <w:tc>
          <w:tcPr>
            <w:tcW w:w="1792" w:type="dxa"/>
            <w:vMerge/>
            <w:tcBorders>
              <w:left w:val="single" w:sz="6" w:space="0" w:color="000000"/>
              <w:bottom w:val="single" w:sz="6" w:space="0" w:color="000000"/>
            </w:tcBorders>
            <w:vAlign w:val="center"/>
          </w:tcPr>
          <w:p w:rsidR="001F2288" w:rsidRDefault="001F2288">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rsidR="001F2288" w:rsidRDefault="001F2288">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rsidR="001F2288" w:rsidRDefault="001F2288">
            <w:pPr>
              <w:rPr>
                <w:rFonts w:ascii="仿宋" w:eastAsia="仿宋" w:hAnsi="仿宋" w:cs="仿宋"/>
              </w:rPr>
            </w:pPr>
          </w:p>
        </w:tc>
        <w:tc>
          <w:tcPr>
            <w:tcW w:w="1693" w:type="dxa"/>
            <w:tcBorders>
              <w:left w:val="single" w:sz="6" w:space="0" w:color="000000"/>
              <w:bottom w:val="single" w:sz="6" w:space="0" w:color="000000"/>
            </w:tcBorders>
            <w:vAlign w:val="center"/>
          </w:tcPr>
          <w:p w:rsidR="001F2288" w:rsidRDefault="001B6D99">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rsidR="001F2288" w:rsidRDefault="001B6D99">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rsidR="001F2288" w:rsidRDefault="001B6D99">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rsidR="001F2288" w:rsidRDefault="001F2288">
            <w:pPr>
              <w:rPr>
                <w:rFonts w:ascii="仿宋" w:eastAsia="仿宋" w:hAnsi="仿宋" w:cs="仿宋"/>
              </w:rPr>
            </w:pPr>
          </w:p>
        </w:tc>
      </w:tr>
      <w:tr w:rsidR="001F2288">
        <w:trPr>
          <w:cantSplit/>
          <w:trHeight w:hRule="exact" w:val="378"/>
        </w:trPr>
        <w:tc>
          <w:tcPr>
            <w:tcW w:w="6099" w:type="dxa"/>
            <w:gridSpan w:val="2"/>
            <w:tcBorders>
              <w:left w:val="single" w:sz="6" w:space="0" w:color="000000"/>
              <w:bottom w:val="single" w:sz="6"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1,242.23</w:t>
            </w:r>
          </w:p>
        </w:tc>
        <w:tc>
          <w:tcPr>
            <w:tcW w:w="1693" w:type="dxa"/>
            <w:tcBorders>
              <w:left w:val="single" w:sz="6" w:space="0" w:color="000000"/>
              <w:bottom w:val="single" w:sz="6"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989.80</w:t>
            </w:r>
          </w:p>
        </w:tc>
        <w:tc>
          <w:tcPr>
            <w:tcW w:w="1987" w:type="dxa"/>
            <w:tcBorders>
              <w:left w:val="single" w:sz="6" w:space="0" w:color="000000"/>
              <w:bottom w:val="single" w:sz="6"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938.35</w:t>
            </w:r>
          </w:p>
        </w:tc>
        <w:tc>
          <w:tcPr>
            <w:tcW w:w="1827" w:type="dxa"/>
            <w:tcBorders>
              <w:left w:val="single" w:sz="6" w:space="0" w:color="000000"/>
              <w:bottom w:val="single" w:sz="6"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51.45</w:t>
            </w:r>
          </w:p>
        </w:tc>
        <w:tc>
          <w:tcPr>
            <w:tcW w:w="1650" w:type="dxa"/>
            <w:tcBorders>
              <w:left w:val="single" w:sz="6" w:space="0" w:color="000000"/>
              <w:bottom w:val="single" w:sz="6" w:space="0" w:color="000000"/>
              <w:right w:val="single" w:sz="6" w:space="0" w:color="000000"/>
            </w:tcBorders>
          </w:tcPr>
          <w:p w:rsidR="001F2288" w:rsidRDefault="001B6D99">
            <w:pPr>
              <w:pStyle w:val="TableParagraph"/>
              <w:jc w:val="right"/>
              <w:rPr>
                <w:rFonts w:ascii="仿宋" w:eastAsia="仿宋" w:hAnsi="仿宋" w:cs="仿宋"/>
              </w:rPr>
            </w:pPr>
            <w:r>
              <w:rPr>
                <w:rFonts w:ascii="仿宋" w:eastAsia="仿宋" w:hAnsi="仿宋" w:cs="仿宋" w:hint="eastAsia"/>
              </w:rPr>
              <w:t>252.43</w:t>
            </w: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920.64</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668.21</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616.76</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252.43</w:t>
            </w: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20702</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文物</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920.64</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668.21</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616.76</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252.43</w:t>
            </w: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2070205</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博物馆</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920.64</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668.21</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616.76</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252.43</w:t>
            </w: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99.11</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99.11</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99.11</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20805</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75.48</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75.48</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75.48</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2080505</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2080506</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20899</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2089999</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23.63</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22102</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222.48</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2210201</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2210202</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132.44</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132.44</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132.44</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2210203</w:t>
            </w:r>
          </w:p>
        </w:tc>
        <w:tc>
          <w:tcPr>
            <w:tcW w:w="430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30.73</w:t>
            </w:r>
          </w:p>
        </w:tc>
        <w:tc>
          <w:tcPr>
            <w:tcW w:w="1693"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30.73</w:t>
            </w:r>
          </w:p>
        </w:tc>
        <w:tc>
          <w:tcPr>
            <w:tcW w:w="1987" w:type="dxa"/>
            <w:tcBorders>
              <w:top w:val="single" w:sz="6" w:space="0" w:color="000000"/>
              <w:left w:val="single" w:sz="4" w:space="0" w:color="000000"/>
              <w:bottom w:val="single" w:sz="6"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30.73</w:t>
            </w:r>
          </w:p>
        </w:tc>
        <w:tc>
          <w:tcPr>
            <w:tcW w:w="1827" w:type="dxa"/>
            <w:tcBorders>
              <w:top w:val="single" w:sz="6" w:space="0" w:color="000000"/>
              <w:left w:val="single" w:sz="4" w:space="0" w:color="000000"/>
              <w:bottom w:val="single" w:sz="6"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1F2288" w:rsidRDefault="001F2288">
            <w:pPr>
              <w:pStyle w:val="TableParagraph"/>
              <w:jc w:val="right"/>
              <w:rPr>
                <w:rFonts w:ascii="仿宋" w:eastAsia="仿宋" w:hAnsi="仿宋" w:cs="仿宋"/>
              </w:rPr>
            </w:pPr>
          </w:p>
        </w:tc>
      </w:tr>
    </w:tbl>
    <w:p w:rsidR="001F2288" w:rsidRDefault="001F2288">
      <w:pPr>
        <w:spacing w:before="25"/>
        <w:rPr>
          <w:rFonts w:ascii="仿宋" w:eastAsia="仿宋" w:hAnsi="仿宋" w:cs="仿宋"/>
          <w:b/>
          <w:bCs/>
        </w:rPr>
        <w:sectPr w:rsidR="001F2288">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4" w:type="dxa"/>
        <w:tblLayout w:type="fixed"/>
        <w:tblCellMar>
          <w:top w:w="55" w:type="dxa"/>
          <w:left w:w="55" w:type="dxa"/>
          <w:bottom w:w="55" w:type="dxa"/>
          <w:right w:w="55" w:type="dxa"/>
        </w:tblCellMar>
        <w:tblLook w:val="04A0"/>
      </w:tblPr>
      <w:tblGrid>
        <w:gridCol w:w="1227"/>
        <w:gridCol w:w="3667"/>
        <w:gridCol w:w="2413"/>
        <w:gridCol w:w="1974"/>
        <w:gridCol w:w="1673"/>
      </w:tblGrid>
      <w:tr w:rsidR="001F2288">
        <w:trPr>
          <w:cantSplit/>
          <w:trHeight w:val="319"/>
        </w:trPr>
        <w:tc>
          <w:tcPr>
            <w:tcW w:w="10954" w:type="dxa"/>
            <w:gridSpan w:val="5"/>
          </w:tcPr>
          <w:p w:rsidR="001F2288" w:rsidRDefault="001B6D99">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08</w:t>
            </w:r>
            <w:r>
              <w:rPr>
                <w:rFonts w:ascii="仿宋" w:eastAsia="仿宋" w:hAnsi="仿宋" w:cs="仿宋" w:hint="eastAsia"/>
              </w:rPr>
              <w:t>表</w:t>
            </w:r>
          </w:p>
        </w:tc>
      </w:tr>
      <w:tr w:rsidR="001F2288">
        <w:trPr>
          <w:cantSplit/>
          <w:trHeight w:val="189"/>
        </w:trPr>
        <w:tc>
          <w:tcPr>
            <w:tcW w:w="10954" w:type="dxa"/>
            <w:gridSpan w:val="5"/>
          </w:tcPr>
          <w:p w:rsidR="001F2288" w:rsidRDefault="001B6D99">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1F2288">
        <w:trPr>
          <w:cantSplit/>
          <w:trHeight w:val="138"/>
        </w:trPr>
        <w:tc>
          <w:tcPr>
            <w:tcW w:w="9281" w:type="dxa"/>
            <w:gridSpan w:val="4"/>
            <w:vAlign w:val="center"/>
          </w:tcPr>
          <w:p w:rsidR="001F2288" w:rsidRDefault="001B6D99">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73" w:type="dxa"/>
            <w:vAlign w:val="center"/>
          </w:tcPr>
          <w:p w:rsidR="001F2288" w:rsidRDefault="001B6D99">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1F2288">
        <w:trPr>
          <w:cantSplit/>
          <w:trHeight w:val="180"/>
        </w:trPr>
        <w:tc>
          <w:tcPr>
            <w:tcW w:w="4894" w:type="dxa"/>
            <w:gridSpan w:val="2"/>
            <w:tcBorders>
              <w:top w:val="single" w:sz="4" w:space="0" w:color="000000"/>
              <w:left w:val="single" w:sz="4" w:space="0" w:color="000000"/>
              <w:bottom w:val="single" w:sz="4" w:space="0" w:color="000000"/>
            </w:tcBorders>
            <w:vAlign w:val="center"/>
          </w:tcPr>
          <w:p w:rsidR="001F2288" w:rsidRDefault="001B6D99">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rsidR="001F2288" w:rsidRDefault="001B6D99">
            <w:pPr>
              <w:jc w:val="center"/>
              <w:rPr>
                <w:rFonts w:ascii="仿宋" w:eastAsia="仿宋" w:hAnsi="仿宋" w:cs="仿宋"/>
              </w:rPr>
            </w:pPr>
            <w:r>
              <w:rPr>
                <w:rFonts w:ascii="仿宋" w:eastAsia="仿宋" w:hAnsi="仿宋" w:cs="仿宋" w:hint="eastAsia"/>
              </w:rPr>
              <w:t>本年一般公共预算基本支出</w:t>
            </w:r>
          </w:p>
        </w:tc>
      </w:tr>
      <w:tr w:rsidR="001F2288">
        <w:trPr>
          <w:cantSplit/>
          <w:trHeight w:val="190"/>
        </w:trPr>
        <w:tc>
          <w:tcPr>
            <w:tcW w:w="1227"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公用经费</w:t>
            </w:r>
          </w:p>
        </w:tc>
      </w:tr>
      <w:tr w:rsidR="001F2288">
        <w:trPr>
          <w:cantSplit/>
          <w:trHeight w:hRule="exact" w:val="382"/>
        </w:trPr>
        <w:tc>
          <w:tcPr>
            <w:tcW w:w="4894" w:type="dxa"/>
            <w:gridSpan w:val="2"/>
            <w:tcBorders>
              <w:left w:val="single" w:sz="4" w:space="0" w:color="000000"/>
              <w:bottom w:val="single" w:sz="4" w:space="0" w:color="000000"/>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989.80</w:t>
            </w:r>
          </w:p>
        </w:tc>
        <w:tc>
          <w:tcPr>
            <w:tcW w:w="1974" w:type="dxa"/>
            <w:tcBorders>
              <w:left w:val="single" w:sz="4" w:space="0" w:color="000000"/>
              <w:bottom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938.35</w:t>
            </w:r>
          </w:p>
        </w:tc>
        <w:tc>
          <w:tcPr>
            <w:tcW w:w="1673" w:type="dxa"/>
            <w:tcBorders>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895.44</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895.44</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30101</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118.83</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118.83</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30102</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144.10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144.10</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30103</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65.00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65.00</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30106</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21.78</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21.78</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30107</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195.69</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195.69</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30108</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50.32</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30109</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25.16</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30110</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20.40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20.40</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30112</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3.23</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3.23</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30113</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59.31</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30114</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3.12</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3.12</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30199</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188.50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188.50</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51.45</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30201</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10.54</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10.54</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30205</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5.50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5.50</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30206</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电费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15.00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15.00</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30211</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2.00</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30216</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0.70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0.70</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30217</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0.35</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0.35</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30228</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5.72</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5.72</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30239</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7.80</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7.80</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30299</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3.84</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3.84</w:t>
            </w: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42.91</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42.91</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30302</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退休费</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42.37</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42.37</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r w:rsidR="001F2288">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 xml:space="preserve">  30399</w:t>
            </w:r>
          </w:p>
        </w:tc>
        <w:tc>
          <w:tcPr>
            <w:tcW w:w="3667"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0.54</w:t>
            </w:r>
          </w:p>
        </w:tc>
        <w:tc>
          <w:tcPr>
            <w:tcW w:w="1974" w:type="dxa"/>
            <w:tcBorders>
              <w:top w:val="single" w:sz="4" w:space="0" w:color="000000"/>
              <w:left w:val="single" w:sz="4" w:space="0" w:color="000000"/>
              <w:bottom w:val="single" w:sz="4" w:space="0" w:color="000000"/>
              <w:right w:val="single" w:sz="4" w:space="0" w:color="000000"/>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0.54</w:t>
            </w:r>
          </w:p>
        </w:tc>
        <w:tc>
          <w:tcPr>
            <w:tcW w:w="1673" w:type="dxa"/>
            <w:tcBorders>
              <w:top w:val="single" w:sz="4" w:space="0" w:color="000000"/>
              <w:left w:val="single" w:sz="4" w:space="0" w:color="000000"/>
              <w:bottom w:val="single" w:sz="4" w:space="0" w:color="000000"/>
              <w:right w:val="single" w:sz="4" w:space="0" w:color="000000"/>
            </w:tcBorders>
            <w:vAlign w:val="center"/>
          </w:tcPr>
          <w:p w:rsidR="001F2288" w:rsidRDefault="001F2288">
            <w:pPr>
              <w:pStyle w:val="TableParagraph"/>
              <w:jc w:val="right"/>
              <w:rPr>
                <w:rFonts w:ascii="仿宋" w:eastAsia="仿宋" w:hAnsi="仿宋" w:cs="仿宋"/>
              </w:rPr>
            </w:pPr>
          </w:p>
        </w:tc>
      </w:tr>
    </w:tbl>
    <w:p w:rsidR="001F2288" w:rsidRDefault="001F2288">
      <w:pPr>
        <w:spacing w:before="25"/>
        <w:rPr>
          <w:rFonts w:ascii="仿宋" w:eastAsia="仿宋" w:hAnsi="仿宋" w:cs="仿宋"/>
          <w:b/>
          <w:bCs/>
        </w:rPr>
        <w:sectPr w:rsidR="001F2288">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tblPr>
      <w:tblGrid>
        <w:gridCol w:w="2471"/>
        <w:gridCol w:w="2332"/>
        <w:gridCol w:w="2037"/>
        <w:gridCol w:w="1697"/>
        <w:gridCol w:w="1680"/>
        <w:gridCol w:w="1852"/>
        <w:gridCol w:w="2057"/>
        <w:gridCol w:w="1783"/>
      </w:tblGrid>
      <w:tr w:rsidR="001F2288">
        <w:trPr>
          <w:cantSplit/>
          <w:trHeight w:val="321"/>
        </w:trPr>
        <w:tc>
          <w:tcPr>
            <w:tcW w:w="15909" w:type="dxa"/>
            <w:gridSpan w:val="8"/>
          </w:tcPr>
          <w:p w:rsidR="001F2288" w:rsidRDefault="001B6D99">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09</w:t>
            </w:r>
            <w:r>
              <w:rPr>
                <w:rFonts w:ascii="仿宋" w:eastAsia="仿宋" w:hAnsi="仿宋" w:cs="仿宋" w:hint="eastAsia"/>
              </w:rPr>
              <w:t>表</w:t>
            </w:r>
          </w:p>
        </w:tc>
      </w:tr>
      <w:tr w:rsidR="001F2288">
        <w:trPr>
          <w:cantSplit/>
          <w:trHeight w:val="207"/>
        </w:trPr>
        <w:tc>
          <w:tcPr>
            <w:tcW w:w="15909" w:type="dxa"/>
            <w:gridSpan w:val="8"/>
          </w:tcPr>
          <w:p w:rsidR="001F2288" w:rsidRDefault="001B6D99">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1F2288">
        <w:trPr>
          <w:cantSplit/>
          <w:trHeight w:val="103"/>
        </w:trPr>
        <w:tc>
          <w:tcPr>
            <w:tcW w:w="12069" w:type="dxa"/>
            <w:gridSpan w:val="6"/>
            <w:tcBorders>
              <w:bottom w:val="single" w:sz="4" w:space="0" w:color="auto"/>
            </w:tcBorders>
          </w:tcPr>
          <w:p w:rsidR="001F2288" w:rsidRDefault="001B6D99">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840" w:type="dxa"/>
            <w:gridSpan w:val="2"/>
            <w:tcBorders>
              <w:bottom w:val="single" w:sz="4" w:space="0" w:color="auto"/>
            </w:tcBorders>
            <w:vAlign w:val="center"/>
          </w:tcPr>
          <w:p w:rsidR="001F2288" w:rsidRDefault="001B6D99">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1F2288">
        <w:trPr>
          <w:cantSplit/>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sz w:val="20"/>
              </w:rPr>
            </w:pPr>
            <w:r>
              <w:rPr>
                <w:rFonts w:ascii="仿宋" w:eastAsia="仿宋" w:hAnsi="仿宋" w:cs="仿宋" w:hint="eastAsia"/>
              </w:rPr>
              <w:t>培训费</w:t>
            </w:r>
          </w:p>
        </w:tc>
      </w:tr>
      <w:tr w:rsidR="001F2288">
        <w:trPr>
          <w:cantSplit/>
          <w:trHeight w:hRule="exact" w:val="728"/>
        </w:trPr>
        <w:tc>
          <w:tcPr>
            <w:tcW w:w="2471" w:type="dxa"/>
            <w:vMerge/>
            <w:tcBorders>
              <w:top w:val="single" w:sz="4" w:space="0" w:color="auto"/>
              <w:left w:val="single" w:sz="4" w:space="0" w:color="auto"/>
              <w:bottom w:val="single" w:sz="4" w:space="0" w:color="auto"/>
              <w:right w:val="single" w:sz="4" w:space="0" w:color="auto"/>
            </w:tcBorders>
          </w:tcPr>
          <w:p w:rsidR="001F2288" w:rsidRDefault="001F2288">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rsidR="001F2288" w:rsidRDefault="001F2288">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rsidR="001F2288" w:rsidRDefault="001F2288">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rsidR="001F2288" w:rsidRDefault="001F2288">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rsidR="001F2288" w:rsidRDefault="001F2288">
            <w:pPr>
              <w:rPr>
                <w:rFonts w:ascii="仿宋" w:eastAsia="仿宋" w:hAnsi="仿宋" w:cs="仿宋"/>
                <w:sz w:val="2"/>
                <w:szCs w:val="2"/>
              </w:rPr>
            </w:pPr>
          </w:p>
        </w:tc>
      </w:tr>
      <w:tr w:rsidR="001F2288">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0.35</w:t>
            </w:r>
          </w:p>
        </w:tc>
        <w:tc>
          <w:tcPr>
            <w:tcW w:w="2332"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0.35</w:t>
            </w:r>
          </w:p>
        </w:tc>
        <w:tc>
          <w:tcPr>
            <w:tcW w:w="2057"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0.70</w:t>
            </w:r>
          </w:p>
        </w:tc>
      </w:tr>
    </w:tbl>
    <w:p w:rsidR="001F2288" w:rsidRDefault="001F2288">
      <w:pPr>
        <w:ind w:left="227" w:firstLineChars="100" w:firstLine="221"/>
        <w:rPr>
          <w:rFonts w:ascii="仿宋" w:eastAsia="仿宋" w:hAnsi="仿宋" w:cs="仿宋"/>
          <w:b/>
          <w:bCs/>
        </w:rPr>
        <w:sectPr w:rsidR="001F2288">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8" w:type="dxa"/>
        <w:tblLayout w:type="fixed"/>
        <w:tblCellMar>
          <w:top w:w="55" w:type="dxa"/>
          <w:left w:w="55" w:type="dxa"/>
          <w:bottom w:w="55" w:type="dxa"/>
          <w:right w:w="55" w:type="dxa"/>
        </w:tblCellMar>
        <w:tblLook w:val="04A0"/>
      </w:tblPr>
      <w:tblGrid>
        <w:gridCol w:w="1618"/>
        <w:gridCol w:w="2834"/>
        <w:gridCol w:w="1783"/>
        <w:gridCol w:w="2092"/>
        <w:gridCol w:w="2485"/>
      </w:tblGrid>
      <w:tr w:rsidR="001F2288">
        <w:trPr>
          <w:cantSplit/>
          <w:trHeight w:val="213"/>
        </w:trPr>
        <w:tc>
          <w:tcPr>
            <w:tcW w:w="10812" w:type="dxa"/>
            <w:gridSpan w:val="5"/>
            <w:tcBorders>
              <w:top w:val="nil"/>
              <w:left w:val="nil"/>
              <w:bottom w:val="nil"/>
              <w:right w:val="nil"/>
            </w:tcBorders>
            <w:vAlign w:val="center"/>
          </w:tcPr>
          <w:p w:rsidR="001F2288" w:rsidRDefault="001B6D99">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1F2288">
        <w:trPr>
          <w:cantSplit/>
          <w:trHeight w:val="213"/>
        </w:trPr>
        <w:tc>
          <w:tcPr>
            <w:tcW w:w="10812" w:type="dxa"/>
            <w:gridSpan w:val="5"/>
            <w:tcBorders>
              <w:top w:val="nil"/>
              <w:left w:val="nil"/>
              <w:bottom w:val="nil"/>
              <w:right w:val="nil"/>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1F2288">
        <w:trPr>
          <w:cantSplit/>
          <w:trHeight w:val="213"/>
        </w:trPr>
        <w:tc>
          <w:tcPr>
            <w:tcW w:w="8327" w:type="dxa"/>
            <w:gridSpan w:val="4"/>
            <w:tcBorders>
              <w:top w:val="nil"/>
              <w:left w:val="nil"/>
              <w:bottom w:val="single" w:sz="4" w:space="0" w:color="auto"/>
              <w:right w:val="nil"/>
            </w:tcBorders>
            <w:vAlign w:val="center"/>
          </w:tcPr>
          <w:p w:rsidR="001F2288" w:rsidRDefault="001B6D99">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485" w:type="dxa"/>
            <w:tcBorders>
              <w:top w:val="nil"/>
              <w:left w:val="nil"/>
              <w:bottom w:val="single" w:sz="4" w:space="0" w:color="auto"/>
              <w:right w:val="nil"/>
            </w:tcBorders>
            <w:vAlign w:val="center"/>
          </w:tcPr>
          <w:p w:rsidR="001F2288" w:rsidRDefault="001B6D99">
            <w:pPr>
              <w:pStyle w:val="TableParagraph"/>
              <w:jc w:val="right"/>
              <w:rPr>
                <w:rFonts w:ascii="仿宋" w:eastAsia="仿宋" w:hAnsi="仿宋" w:cs="仿宋"/>
              </w:rPr>
            </w:pPr>
            <w:r>
              <w:rPr>
                <w:rFonts w:ascii="仿宋" w:eastAsia="仿宋" w:hAnsi="仿宋" w:cs="仿宋" w:hint="eastAsia"/>
              </w:rPr>
              <w:t>单位：万元</w:t>
            </w:r>
          </w:p>
        </w:tc>
      </w:tr>
      <w:tr w:rsidR="001F2288">
        <w:trPr>
          <w:cantSplit/>
          <w:trHeight w:val="187"/>
        </w:trPr>
        <w:tc>
          <w:tcPr>
            <w:tcW w:w="1618" w:type="dxa"/>
            <w:vMerge w:val="restart"/>
            <w:tcBorders>
              <w:top w:val="single" w:sz="4" w:space="0" w:color="auto"/>
              <w:left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本年政府性基金预算支出</w:t>
            </w:r>
          </w:p>
        </w:tc>
      </w:tr>
      <w:tr w:rsidR="001F2288">
        <w:trPr>
          <w:cantSplit/>
          <w:trHeight w:val="139"/>
        </w:trPr>
        <w:tc>
          <w:tcPr>
            <w:tcW w:w="1618" w:type="dxa"/>
            <w:vMerge/>
            <w:tcBorders>
              <w:left w:val="single" w:sz="4" w:space="0" w:color="auto"/>
              <w:bottom w:val="single" w:sz="4" w:space="0" w:color="auto"/>
              <w:right w:val="single" w:sz="4" w:space="0" w:color="auto"/>
            </w:tcBorders>
            <w:vAlign w:val="center"/>
          </w:tcPr>
          <w:p w:rsidR="001F2288" w:rsidRDefault="001F2288">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rsidR="001F2288" w:rsidRDefault="001F2288">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项目支出</w:t>
            </w:r>
          </w:p>
        </w:tc>
      </w:tr>
      <w:tr w:rsidR="001F2288">
        <w:trPr>
          <w:cantSplit/>
          <w:trHeight w:val="462"/>
        </w:trPr>
        <w:tc>
          <w:tcPr>
            <w:tcW w:w="1618" w:type="dxa"/>
            <w:tcBorders>
              <w:top w:val="single" w:sz="4" w:space="0" w:color="auto"/>
              <w:left w:val="single" w:sz="4" w:space="0" w:color="auto"/>
              <w:bottom w:val="single" w:sz="4" w:space="0" w:color="auto"/>
              <w:right w:val="single" w:sz="4" w:space="0" w:color="auto"/>
            </w:tcBorders>
            <w:vAlign w:val="center"/>
          </w:tcPr>
          <w:p w:rsidR="001F2288" w:rsidRDefault="001F2288">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1F2288" w:rsidRDefault="001B6D99">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r>
      <w:tr w:rsidR="001F2288">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1F2288" w:rsidRDefault="001F2288">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1F2288" w:rsidRDefault="001F2288">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r>
      <w:tr w:rsidR="001F2288">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1F2288" w:rsidRDefault="001F2288">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1F2288" w:rsidRDefault="001F2288">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1F2288" w:rsidRDefault="001F2288">
            <w:pPr>
              <w:jc w:val="right"/>
              <w:rPr>
                <w:rFonts w:ascii="仿宋" w:eastAsia="仿宋" w:hAnsi="仿宋" w:cs="仿宋"/>
              </w:rPr>
            </w:pPr>
          </w:p>
        </w:tc>
      </w:tr>
    </w:tbl>
    <w:p w:rsidR="001F2288" w:rsidRDefault="001B6D99">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rsidR="001F2288" w:rsidRDefault="001F2288">
      <w:pPr>
        <w:spacing w:before="25"/>
        <w:rPr>
          <w:rFonts w:ascii="仿宋" w:eastAsia="仿宋" w:hAnsi="仿宋" w:cs="仿宋"/>
          <w:b/>
          <w:bCs/>
          <w:lang w:val="en-US"/>
        </w:rPr>
        <w:sectPr w:rsidR="001F2288">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tblPr>
      <w:tblGrid>
        <w:gridCol w:w="1596"/>
        <w:gridCol w:w="3803"/>
        <w:gridCol w:w="3111"/>
        <w:gridCol w:w="3094"/>
        <w:gridCol w:w="3091"/>
      </w:tblGrid>
      <w:tr w:rsidR="001F2288">
        <w:trPr>
          <w:cantSplit/>
          <w:trHeight w:val="447"/>
          <w:jc w:val="center"/>
        </w:trPr>
        <w:tc>
          <w:tcPr>
            <w:tcW w:w="14695" w:type="dxa"/>
            <w:gridSpan w:val="5"/>
            <w:tcBorders>
              <w:top w:val="nil"/>
              <w:left w:val="nil"/>
              <w:bottom w:val="nil"/>
              <w:right w:val="nil"/>
            </w:tcBorders>
            <w:shd w:val="clear" w:color="auto" w:fill="auto"/>
            <w:vAlign w:val="center"/>
          </w:tcPr>
          <w:p w:rsidR="001F2288" w:rsidRDefault="001B6D99">
            <w:pPr>
              <w:widowControl/>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rPr>
              <w:t>11</w:t>
            </w:r>
            <w:r>
              <w:rPr>
                <w:rFonts w:ascii="仿宋" w:eastAsia="仿宋" w:hAnsi="仿宋" w:cs="仿宋" w:hint="eastAsia"/>
              </w:rPr>
              <w:t>表</w:t>
            </w:r>
          </w:p>
        </w:tc>
      </w:tr>
      <w:tr w:rsidR="001F2288">
        <w:trPr>
          <w:cantSplit/>
          <w:trHeight w:val="960"/>
          <w:jc w:val="center"/>
        </w:trPr>
        <w:tc>
          <w:tcPr>
            <w:tcW w:w="14695" w:type="dxa"/>
            <w:gridSpan w:val="5"/>
            <w:tcBorders>
              <w:top w:val="nil"/>
              <w:left w:val="nil"/>
              <w:bottom w:val="nil"/>
              <w:right w:val="nil"/>
            </w:tcBorders>
            <w:shd w:val="clear" w:color="auto" w:fill="auto"/>
            <w:vAlign w:val="center"/>
          </w:tcPr>
          <w:p w:rsidR="001F2288" w:rsidRDefault="001B6D99">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1F2288">
        <w:trPr>
          <w:cantSplit/>
          <w:trHeight w:val="319"/>
          <w:jc w:val="center"/>
        </w:trPr>
        <w:tc>
          <w:tcPr>
            <w:tcW w:w="11604" w:type="dxa"/>
            <w:gridSpan w:val="4"/>
            <w:tcBorders>
              <w:top w:val="nil"/>
              <w:left w:val="nil"/>
              <w:bottom w:val="single" w:sz="4" w:space="0" w:color="auto"/>
              <w:right w:val="nil"/>
            </w:tcBorders>
            <w:shd w:val="clear" w:color="auto" w:fill="auto"/>
            <w:vAlign w:val="center"/>
          </w:tcPr>
          <w:p w:rsidR="001F2288" w:rsidRDefault="001B6D99">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091" w:type="dxa"/>
            <w:tcBorders>
              <w:top w:val="nil"/>
              <w:left w:val="nil"/>
              <w:bottom w:val="nil"/>
              <w:right w:val="nil"/>
            </w:tcBorders>
            <w:shd w:val="clear" w:color="auto" w:fill="auto"/>
            <w:noWrap/>
            <w:vAlign w:val="center"/>
          </w:tcPr>
          <w:p w:rsidR="001F2288" w:rsidRDefault="001B6D99">
            <w:pPr>
              <w:widowControl/>
              <w:jc w:val="right"/>
              <w:rPr>
                <w:rFonts w:ascii="仿宋" w:eastAsia="仿宋" w:hAnsi="仿宋" w:cs="仿宋"/>
              </w:rPr>
            </w:pPr>
            <w:r>
              <w:rPr>
                <w:rFonts w:ascii="仿宋" w:eastAsia="仿宋" w:hAnsi="仿宋" w:cs="仿宋" w:hint="eastAsia"/>
              </w:rPr>
              <w:t>单位：万元</w:t>
            </w:r>
          </w:p>
        </w:tc>
      </w:tr>
      <w:tr w:rsidR="001F2288">
        <w:trPr>
          <w:cantSplit/>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项</w:t>
            </w:r>
            <w:r>
              <w:rPr>
                <w:rFonts w:ascii="仿宋" w:eastAsia="仿宋" w:hAnsi="仿宋" w:cs="仿宋" w:hint="eastAsia"/>
              </w:rPr>
              <w:t xml:space="preserve">    </w:t>
            </w:r>
            <w:r>
              <w:rPr>
                <w:rFonts w:ascii="仿宋" w:eastAsia="仿宋" w:hAnsi="仿宋" w:cs="仿宋" w:hint="eastAsia"/>
              </w:rPr>
              <w:t>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基本支出</w:t>
            </w:r>
            <w:r>
              <w:rPr>
                <w:rFonts w:ascii="仿宋" w:eastAsia="仿宋" w:hAnsi="仿宋" w:cs="仿宋" w:hint="eastAsia"/>
              </w:rPr>
              <w:t xml:space="preserve">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项目支出</w:t>
            </w:r>
          </w:p>
        </w:tc>
      </w:tr>
      <w:tr w:rsidR="001F2288">
        <w:trPr>
          <w:cantSplit/>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功能分类</w:t>
            </w:r>
          </w:p>
          <w:p w:rsidR="001F2288" w:rsidRDefault="001B6D99">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rsidR="001F2288" w:rsidRDefault="001F2288">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rsidR="001F2288" w:rsidRDefault="001F2288">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rsidR="001F2288" w:rsidRDefault="001F2288">
            <w:pPr>
              <w:widowControl/>
              <w:spacing w:line="34" w:lineRule="atLeast"/>
              <w:rPr>
                <w:rFonts w:ascii="仿宋" w:eastAsia="仿宋" w:hAnsi="仿宋" w:cs="仿宋"/>
              </w:rPr>
            </w:pPr>
          </w:p>
        </w:tc>
      </w:tr>
      <w:tr w:rsidR="001F2288">
        <w:trPr>
          <w:cantSplit/>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3</w:t>
            </w:r>
          </w:p>
        </w:tc>
      </w:tr>
      <w:tr w:rsidR="001F2288">
        <w:trPr>
          <w:cantSplit/>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B6D99">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r>
      <w:tr w:rsidR="001F2288">
        <w:trPr>
          <w:cantSplit/>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r>
      <w:tr w:rsidR="001F2288">
        <w:trPr>
          <w:cantSplit/>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1F2288" w:rsidRDefault="001F2288">
            <w:pPr>
              <w:widowControl/>
              <w:spacing w:line="34" w:lineRule="atLeast"/>
              <w:jc w:val="right"/>
              <w:rPr>
                <w:rFonts w:ascii="仿宋" w:eastAsia="仿宋" w:hAnsi="仿宋" w:cs="仿宋"/>
              </w:rPr>
            </w:pPr>
          </w:p>
        </w:tc>
      </w:tr>
    </w:tbl>
    <w:p w:rsidR="001F2288" w:rsidRDefault="001B6D99">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rsidR="001F2288" w:rsidRDefault="001F2288">
      <w:pPr>
        <w:spacing w:before="25"/>
        <w:rPr>
          <w:rFonts w:ascii="仿宋" w:eastAsia="仿宋" w:hAnsi="仿宋" w:cs="仿宋"/>
          <w:b/>
          <w:bCs/>
          <w:lang w:val="en-US"/>
        </w:rPr>
        <w:sectPr w:rsidR="001F2288">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tblPr>
      <w:tblGrid>
        <w:gridCol w:w="3088"/>
        <w:gridCol w:w="2876"/>
        <w:gridCol w:w="1920"/>
        <w:gridCol w:w="2351"/>
      </w:tblGrid>
      <w:tr w:rsidR="001F2288">
        <w:trPr>
          <w:cantSplit/>
          <w:trHeight w:val="319"/>
        </w:trPr>
        <w:tc>
          <w:tcPr>
            <w:tcW w:w="10235" w:type="dxa"/>
            <w:gridSpan w:val="4"/>
          </w:tcPr>
          <w:p w:rsidR="001F2288" w:rsidRDefault="001B6D99">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1F2288">
        <w:trPr>
          <w:cantSplit/>
          <w:trHeight w:val="90"/>
        </w:trPr>
        <w:tc>
          <w:tcPr>
            <w:tcW w:w="10235" w:type="dxa"/>
            <w:gridSpan w:val="4"/>
          </w:tcPr>
          <w:p w:rsidR="001F2288" w:rsidRDefault="001B6D99">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1F2288">
        <w:trPr>
          <w:cantSplit/>
          <w:trHeight w:val="90"/>
        </w:trPr>
        <w:tc>
          <w:tcPr>
            <w:tcW w:w="7884" w:type="dxa"/>
            <w:gridSpan w:val="3"/>
            <w:tcBorders>
              <w:bottom w:val="single" w:sz="4" w:space="0" w:color="auto"/>
            </w:tcBorders>
            <w:vAlign w:val="center"/>
          </w:tcPr>
          <w:p w:rsidR="001F2288" w:rsidRDefault="001B6D99">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351" w:type="dxa"/>
            <w:tcBorders>
              <w:bottom w:val="single" w:sz="4" w:space="0" w:color="auto"/>
            </w:tcBorders>
            <w:vAlign w:val="center"/>
          </w:tcPr>
          <w:p w:rsidR="001F2288" w:rsidRDefault="001B6D99">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1F2288">
        <w:trPr>
          <w:cantSplit/>
          <w:trHeight w:val="163"/>
        </w:trPr>
        <w:tc>
          <w:tcPr>
            <w:tcW w:w="3088" w:type="dxa"/>
            <w:tcBorders>
              <w:top w:val="single" w:sz="4" w:space="0" w:color="auto"/>
              <w:left w:val="single" w:sz="4" w:space="0" w:color="auto"/>
              <w:bottom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rsidR="001F2288" w:rsidRDefault="001B6D99">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rsidR="001F2288" w:rsidRDefault="001B6D99">
            <w:pPr>
              <w:jc w:val="center"/>
              <w:rPr>
                <w:rFonts w:ascii="仿宋" w:eastAsia="仿宋" w:hAnsi="仿宋" w:cs="仿宋"/>
              </w:rPr>
            </w:pPr>
            <w:r>
              <w:rPr>
                <w:rFonts w:ascii="仿宋" w:eastAsia="仿宋" w:hAnsi="仿宋" w:cs="仿宋" w:hint="eastAsia"/>
              </w:rPr>
              <w:t>机关运行经费支出</w:t>
            </w:r>
          </w:p>
        </w:tc>
      </w:tr>
      <w:tr w:rsidR="001F2288">
        <w:trPr>
          <w:cantSplit/>
          <w:trHeight w:val="90"/>
        </w:trPr>
        <w:tc>
          <w:tcPr>
            <w:tcW w:w="5964" w:type="dxa"/>
            <w:gridSpan w:val="2"/>
            <w:tcBorders>
              <w:top w:val="single" w:sz="4" w:space="0" w:color="000000"/>
              <w:left w:val="single" w:sz="4" w:space="0" w:color="auto"/>
              <w:bottom w:val="single" w:sz="4" w:space="0" w:color="auto"/>
              <w:right w:val="single" w:sz="4" w:space="0" w:color="000000"/>
            </w:tcBorders>
          </w:tcPr>
          <w:p w:rsidR="001F2288" w:rsidRDefault="001B6D99">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1F2288" w:rsidRDefault="001F2288">
            <w:pPr>
              <w:pStyle w:val="TableParagraph"/>
              <w:jc w:val="right"/>
              <w:rPr>
                <w:rFonts w:ascii="仿宋" w:eastAsia="仿宋" w:hAnsi="仿宋" w:cs="仿宋"/>
              </w:rPr>
            </w:pPr>
          </w:p>
        </w:tc>
      </w:tr>
      <w:tr w:rsidR="001F2288">
        <w:trPr>
          <w:cantSplit/>
          <w:trHeight w:val="131"/>
        </w:trPr>
        <w:tc>
          <w:tcPr>
            <w:tcW w:w="3088" w:type="dxa"/>
            <w:tcBorders>
              <w:top w:val="single" w:sz="4" w:space="0" w:color="000000"/>
              <w:left w:val="single" w:sz="4" w:space="0" w:color="auto"/>
              <w:bottom w:val="single" w:sz="4" w:space="0" w:color="auto"/>
              <w:right w:val="single" w:sz="4" w:space="0" w:color="000000"/>
            </w:tcBorders>
          </w:tcPr>
          <w:p w:rsidR="001F2288" w:rsidRDefault="001F2288">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1F2288" w:rsidRDefault="001F2288">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1F2288" w:rsidRDefault="001F2288">
            <w:pPr>
              <w:pStyle w:val="TableParagraph"/>
              <w:jc w:val="right"/>
              <w:rPr>
                <w:rFonts w:ascii="仿宋" w:eastAsia="仿宋" w:hAnsi="仿宋" w:cs="仿宋"/>
              </w:rPr>
            </w:pPr>
          </w:p>
        </w:tc>
      </w:tr>
      <w:tr w:rsidR="001F2288">
        <w:trPr>
          <w:cantSplit/>
          <w:trHeight w:val="131"/>
        </w:trPr>
        <w:tc>
          <w:tcPr>
            <w:tcW w:w="3088" w:type="dxa"/>
            <w:tcBorders>
              <w:top w:val="single" w:sz="4" w:space="0" w:color="000000"/>
              <w:left w:val="single" w:sz="4" w:space="0" w:color="auto"/>
              <w:bottom w:val="single" w:sz="4" w:space="0" w:color="auto"/>
              <w:right w:val="single" w:sz="4" w:space="0" w:color="000000"/>
            </w:tcBorders>
          </w:tcPr>
          <w:p w:rsidR="001F2288" w:rsidRDefault="001F2288">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1F2288" w:rsidRDefault="001F2288">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1F2288" w:rsidRDefault="001F2288">
            <w:pPr>
              <w:pStyle w:val="TableParagraph"/>
              <w:jc w:val="right"/>
              <w:rPr>
                <w:rFonts w:ascii="仿宋" w:eastAsia="仿宋" w:hAnsi="仿宋" w:cs="仿宋"/>
              </w:rPr>
            </w:pPr>
          </w:p>
        </w:tc>
      </w:tr>
    </w:tbl>
    <w:p w:rsidR="001F2288" w:rsidRDefault="001B6D99">
      <w:pPr>
        <w:tabs>
          <w:tab w:val="left" w:pos="-440"/>
        </w:tabs>
        <w:spacing w:before="25"/>
        <w:ind w:left="-440" w:rightChars="-100" w:right="-220"/>
        <w:rPr>
          <w:rFonts w:ascii="仿宋" w:eastAsia="仿宋" w:hAnsi="仿宋" w:cs="仿宋"/>
          <w:b/>
          <w:bCs/>
          <w:lang w:val="en-US"/>
        </w:rPr>
      </w:pPr>
      <w:r>
        <w:rPr>
          <w:rFonts w:ascii="仿宋" w:eastAsia="仿宋" w:hAnsi="仿宋" w:cs="仿宋" w:hint="eastAsia"/>
          <w:b/>
          <w:bCs/>
          <w:lang w:val="en-US"/>
        </w:rPr>
        <w:t>注：</w:t>
      </w:r>
      <w:r>
        <w:rPr>
          <w:rFonts w:ascii="仿宋" w:eastAsia="仿宋" w:hAnsi="仿宋" w:cs="仿宋" w:hint="eastAsia"/>
          <w:b/>
          <w:bCs/>
          <w:lang w:val="en-US"/>
        </w:rPr>
        <w:t>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1F2288" w:rsidRDefault="001B6D99">
      <w:pPr>
        <w:tabs>
          <w:tab w:val="left" w:pos="-440"/>
        </w:tabs>
        <w:spacing w:before="25"/>
        <w:ind w:left="-440"/>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rsidR="001F2288" w:rsidRDefault="001F2288">
      <w:pPr>
        <w:spacing w:before="78" w:line="290" w:lineRule="auto"/>
        <w:ind w:left="227" w:right="57"/>
        <w:jc w:val="both"/>
        <w:rPr>
          <w:rFonts w:ascii="仿宋" w:eastAsia="仿宋" w:hAnsi="仿宋" w:cs="仿宋"/>
          <w:b/>
          <w:bCs/>
        </w:rPr>
        <w:sectPr w:rsidR="001F2288">
          <w:footerReference w:type="default" r:id="rId21"/>
          <w:pgSz w:w="11906" w:h="16838"/>
          <w:pgMar w:top="1100" w:right="906" w:bottom="770" w:left="1320" w:header="170" w:footer="280" w:gutter="0"/>
          <w:pgNumType w:fmt="numberInDash"/>
          <w:cols w:space="720"/>
          <w:formProt w:val="0"/>
          <w:docGrid w:linePitch="100"/>
        </w:sectPr>
      </w:pPr>
    </w:p>
    <w:tbl>
      <w:tblPr>
        <w:tblW w:w="15676" w:type="dxa"/>
        <w:shd w:val="clear" w:color="auto" w:fill="FFFFFF"/>
        <w:tblLayout w:type="fixed"/>
        <w:tblCellMar>
          <w:top w:w="15" w:type="dxa"/>
          <w:left w:w="15" w:type="dxa"/>
          <w:bottom w:w="15" w:type="dxa"/>
          <w:right w:w="15" w:type="dxa"/>
        </w:tblCellMar>
        <w:tblLook w:val="04A0"/>
      </w:tblPr>
      <w:tblGrid>
        <w:gridCol w:w="1512"/>
        <w:gridCol w:w="2502"/>
        <w:gridCol w:w="1440"/>
        <w:gridCol w:w="2280"/>
        <w:gridCol w:w="1776"/>
        <w:gridCol w:w="1105"/>
        <w:gridCol w:w="1121"/>
        <w:gridCol w:w="1192"/>
        <w:gridCol w:w="1200"/>
        <w:gridCol w:w="1548"/>
      </w:tblGrid>
      <w:tr w:rsidR="001F2288">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rsidR="001F2288" w:rsidRDefault="001B6D99">
            <w:pPr>
              <w:pStyle w:val="TableParagraph"/>
              <w:rPr>
                <w:rFonts w:ascii="仿宋" w:eastAsia="仿宋" w:hAnsi="仿宋" w:cs="仿宋"/>
                <w:b/>
                <w:bCs/>
                <w:sz w:val="44"/>
                <w:szCs w:val="44"/>
                <w:lang w:val="en-US"/>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1F2288">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rsidR="001F2288" w:rsidRDefault="001B6D99">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1F2288">
        <w:trPr>
          <w:cantSplit/>
        </w:trPr>
        <w:tc>
          <w:tcPr>
            <w:tcW w:w="9510"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rsidR="001F2288" w:rsidRDefault="001B6D99">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4618"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rsidR="001F2288" w:rsidRDefault="001F2288">
            <w:pPr>
              <w:pStyle w:val="TableParagraph"/>
              <w:rPr>
                <w:rFonts w:ascii="仿宋" w:eastAsia="仿宋" w:hAnsi="仿宋" w:cs="仿宋"/>
                <w:lang w:val="en-US"/>
              </w:rPr>
            </w:pPr>
          </w:p>
        </w:tc>
        <w:tc>
          <w:tcPr>
            <w:tcW w:w="1548" w:type="dxa"/>
            <w:tcBorders>
              <w:top w:val="nil"/>
              <w:left w:val="nil"/>
              <w:bottom w:val="single" w:sz="4" w:space="0" w:color="auto"/>
              <w:right w:val="nil"/>
            </w:tcBorders>
            <w:shd w:val="clear" w:color="auto" w:fill="FFFFFF"/>
            <w:tcMar>
              <w:top w:w="0" w:type="dxa"/>
              <w:left w:w="0" w:type="dxa"/>
              <w:bottom w:w="0" w:type="dxa"/>
              <w:right w:w="0" w:type="dxa"/>
            </w:tcMar>
            <w:vAlign w:val="center"/>
          </w:tcPr>
          <w:p w:rsidR="001F2288" w:rsidRDefault="001B6D99">
            <w:pPr>
              <w:pStyle w:val="TableParagraph"/>
              <w:jc w:val="right"/>
              <w:rPr>
                <w:rFonts w:ascii="仿宋" w:eastAsia="仿宋" w:hAnsi="仿宋" w:cs="仿宋"/>
                <w:lang w:val="en-US"/>
              </w:rPr>
            </w:pPr>
            <w:r>
              <w:rPr>
                <w:rFonts w:ascii="仿宋" w:eastAsia="仿宋" w:hAnsi="仿宋" w:cs="仿宋" w:hint="eastAsia"/>
              </w:rPr>
              <w:t>单位：万元</w:t>
            </w:r>
          </w:p>
        </w:tc>
      </w:tr>
      <w:tr w:rsidR="001F2288">
        <w:trPr>
          <w:cantSplit/>
        </w:trPr>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采购品目名称</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采购组织形式</w:t>
            </w:r>
          </w:p>
        </w:tc>
        <w:tc>
          <w:tcPr>
            <w:tcW w:w="4618"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资金来源</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总计</w:t>
            </w:r>
          </w:p>
        </w:tc>
      </w:tr>
      <w:tr w:rsidR="001F2288">
        <w:trPr>
          <w:cantSplit/>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17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lang w:val="en-US"/>
              </w:rPr>
            </w:pPr>
            <w:r>
              <w:rPr>
                <w:rFonts w:ascii="仿宋" w:eastAsia="仿宋" w:hAnsi="仿宋" w:cs="仿宋" w:hint="eastAsia"/>
                <w:lang w:val="en-US"/>
              </w:rPr>
              <w:t>一般公共预算资金</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政府性基金</w:t>
            </w: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其他资金</w:t>
            </w: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jc w:val="center"/>
              <w:rPr>
                <w:rFonts w:ascii="仿宋" w:eastAsia="仿宋" w:hAnsi="仿宋" w:cs="仿宋"/>
              </w:rPr>
            </w:pPr>
            <w:r>
              <w:rPr>
                <w:rFonts w:ascii="仿宋" w:eastAsia="仿宋" w:hAnsi="仿宋" w:cs="仿宋" w:hint="eastAsia"/>
                <w:lang w:val="en-US"/>
              </w:rPr>
              <w:t>上年结转和结余资金</w:t>
            </w:r>
          </w:p>
        </w:tc>
        <w:tc>
          <w:tcPr>
            <w:tcW w:w="1548"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r>
      <w:tr w:rsidR="001F2288">
        <w:trPr>
          <w:cantSplit/>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B6D99">
            <w:pPr>
              <w:pStyle w:val="TableParagraph"/>
              <w:snapToGrid w:val="0"/>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pStyle w:val="TableParagraph"/>
              <w:snapToGrid w:val="0"/>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54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r>
      <w:tr w:rsidR="001F2288">
        <w:trPr>
          <w:cantSplit/>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54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r>
      <w:tr w:rsidR="001F2288">
        <w:trPr>
          <w:cantSplit/>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2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c>
          <w:tcPr>
            <w:tcW w:w="154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1F2288" w:rsidRDefault="001F2288">
            <w:pPr>
              <w:snapToGrid w:val="0"/>
              <w:ind w:right="57"/>
              <w:jc w:val="right"/>
              <w:rPr>
                <w:rFonts w:ascii="仿宋" w:eastAsia="仿宋" w:hAnsi="仿宋" w:cs="仿宋"/>
                <w:lang w:val="en-US"/>
              </w:rPr>
            </w:pPr>
          </w:p>
        </w:tc>
      </w:tr>
    </w:tbl>
    <w:p w:rsidR="001F2288" w:rsidRDefault="001B6D99">
      <w:pPr>
        <w:rPr>
          <w:rFonts w:ascii="仿宋" w:eastAsia="仿宋" w:hAnsi="仿宋" w:cs="仿宋"/>
          <w:b/>
          <w:bCs/>
        </w:rPr>
      </w:pPr>
      <w:r>
        <w:rPr>
          <w:rFonts w:ascii="仿宋" w:eastAsia="仿宋" w:hAnsi="仿宋" w:cs="仿宋" w:hint="eastAsia"/>
          <w:b/>
          <w:bCs/>
        </w:rPr>
        <w:t>注：</w:t>
      </w:r>
      <w:r>
        <w:rPr>
          <w:rFonts w:ascii="仿宋" w:eastAsia="仿宋" w:hAnsi="仿宋" w:cs="仿宋" w:hint="eastAsia"/>
          <w:b/>
          <w:bCs/>
        </w:rPr>
        <w:t>本</w:t>
      </w:r>
      <w:r>
        <w:rPr>
          <w:rFonts w:ascii="仿宋" w:eastAsia="仿宋" w:hAnsi="仿宋" w:cs="仿宋"/>
          <w:b/>
        </w:rPr>
        <w:t>单位无政府采购支出，故本表无数据。</w:t>
      </w:r>
    </w:p>
    <w:p w:rsidR="001F2288" w:rsidRDefault="001F2288">
      <w:pPr>
        <w:rPr>
          <w:rFonts w:ascii="仿宋" w:eastAsia="仿宋" w:hAnsi="仿宋" w:cs="仿宋"/>
          <w:b/>
          <w:bCs/>
        </w:rPr>
        <w:sectPr w:rsidR="001F2288">
          <w:footerReference w:type="default" r:id="rId22"/>
          <w:pgSz w:w="16838" w:h="11906" w:orient="landscape"/>
          <w:pgMar w:top="1320" w:right="567" w:bottom="1320" w:left="567" w:header="170" w:footer="280" w:gutter="0"/>
          <w:pgNumType w:fmt="numberInDash"/>
          <w:cols w:space="720"/>
          <w:formProt w:val="0"/>
          <w:docGrid w:linePitch="100"/>
        </w:sectPr>
      </w:pPr>
    </w:p>
    <w:p w:rsidR="001F2288" w:rsidRDefault="001B6D99">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2023</w:t>
      </w:r>
      <w:r>
        <w:rPr>
          <w:rFonts w:ascii="仿宋" w:eastAsia="仿宋" w:hAnsi="仿宋" w:cs="仿宋" w:hint="eastAsia"/>
          <w:b/>
          <w:bCs/>
          <w:sz w:val="44"/>
          <w:szCs w:val="44"/>
        </w:rPr>
        <w:t>年度</w:t>
      </w:r>
      <w:r>
        <w:rPr>
          <w:rFonts w:ascii="仿宋" w:eastAsia="仿宋" w:hAnsi="仿宋" w:cs="仿宋"/>
          <w:b/>
          <w:sz w:val="44"/>
        </w:rPr>
        <w:t>单位</w:t>
      </w:r>
      <w:r>
        <w:rPr>
          <w:rFonts w:ascii="仿宋" w:eastAsia="仿宋" w:hAnsi="仿宋" w:cs="仿宋" w:hint="eastAsia"/>
          <w:b/>
          <w:bCs/>
          <w:sz w:val="44"/>
          <w:szCs w:val="44"/>
        </w:rPr>
        <w:t>预算</w:t>
      </w:r>
      <w:r>
        <w:rPr>
          <w:rFonts w:ascii="仿宋" w:eastAsia="仿宋" w:hAnsi="仿宋" w:cs="仿宋" w:hint="eastAsia"/>
          <w:b/>
          <w:bCs/>
          <w:sz w:val="44"/>
          <w:szCs w:val="44"/>
        </w:rPr>
        <w:t>情况说明</w:t>
      </w:r>
    </w:p>
    <w:p w:rsidR="001F2288" w:rsidRDefault="001F2288">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年度收入、支出预算总计</w:t>
      </w:r>
      <w:r>
        <w:rPr>
          <w:rFonts w:ascii="仿宋" w:eastAsia="仿宋" w:hAnsi="仿宋" w:cs="仿宋"/>
        </w:rPr>
        <w:t>1,242.23</w:t>
      </w:r>
      <w:r>
        <w:rPr>
          <w:rFonts w:ascii="仿宋" w:eastAsia="仿宋" w:hAnsi="仿宋" w:cs="仿宋"/>
        </w:rPr>
        <w:t>万元，与上年相比收、支预算总计各减少</w:t>
      </w:r>
      <w:r>
        <w:rPr>
          <w:rFonts w:ascii="仿宋" w:eastAsia="仿宋" w:hAnsi="仿宋" w:cs="仿宋"/>
        </w:rPr>
        <w:t>175.25</w:t>
      </w:r>
      <w:r>
        <w:rPr>
          <w:rFonts w:ascii="仿宋" w:eastAsia="仿宋" w:hAnsi="仿宋" w:cs="仿宋"/>
        </w:rPr>
        <w:t>万元，减少</w:t>
      </w:r>
      <w:r>
        <w:rPr>
          <w:rFonts w:ascii="仿宋" w:eastAsia="仿宋" w:hAnsi="仿宋" w:cs="仿宋"/>
        </w:rPr>
        <w:t>12.36%</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w:t>
      </w:r>
      <w:r>
        <w:rPr>
          <w:rFonts w:ascii="仿宋" w:eastAsia="仿宋" w:hAnsi="仿宋" w:cs="仿宋"/>
          <w:b/>
        </w:rPr>
        <w:t>1,242.23</w:t>
      </w:r>
      <w:r>
        <w:rPr>
          <w:rFonts w:ascii="仿宋" w:eastAsia="仿宋" w:hAnsi="仿宋" w:cs="仿宋"/>
          <w:b/>
        </w:rPr>
        <w:t>万元。包括：</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．本年收入合计</w:t>
      </w:r>
      <w:r>
        <w:rPr>
          <w:rFonts w:ascii="仿宋" w:eastAsia="仿宋" w:hAnsi="仿宋" w:cs="仿宋"/>
        </w:rPr>
        <w:t>1,242.23</w:t>
      </w:r>
      <w:r>
        <w:rPr>
          <w:rFonts w:ascii="仿宋" w:eastAsia="仿宋" w:hAnsi="仿宋" w:cs="仿宋"/>
        </w:rPr>
        <w:t>万元。</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）一般公共预算拨款收入</w:t>
      </w:r>
      <w:r>
        <w:rPr>
          <w:rFonts w:ascii="仿宋" w:eastAsia="仿宋" w:hAnsi="仿宋" w:cs="仿宋"/>
        </w:rPr>
        <w:t>1,242.23</w:t>
      </w:r>
      <w:r>
        <w:rPr>
          <w:rFonts w:ascii="仿宋" w:eastAsia="仿宋" w:hAnsi="仿宋" w:cs="仿宋"/>
        </w:rPr>
        <w:t>万元，与上年相比减少</w:t>
      </w:r>
      <w:r>
        <w:rPr>
          <w:rFonts w:ascii="仿宋" w:eastAsia="仿宋" w:hAnsi="仿宋" w:cs="仿宋"/>
        </w:rPr>
        <w:t>175.25</w:t>
      </w:r>
      <w:r>
        <w:rPr>
          <w:rFonts w:ascii="仿宋" w:eastAsia="仿宋" w:hAnsi="仿宋" w:cs="仿宋"/>
        </w:rPr>
        <w:t>万元，减少</w:t>
      </w:r>
      <w:r>
        <w:rPr>
          <w:rFonts w:ascii="仿宋" w:eastAsia="仿宋" w:hAnsi="仿宋" w:cs="仿宋"/>
        </w:rPr>
        <w:t>12.36%</w:t>
      </w:r>
      <w:r>
        <w:rPr>
          <w:rFonts w:ascii="仿宋" w:eastAsia="仿宋" w:hAnsi="仿宋" w:cs="仿宋"/>
        </w:rPr>
        <w:t>。主要原因是人员经费等财政预算拨款收入减少。</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）政府性基金预算拨款收入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）国有资本经营预算拨款收入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）财政专户管理资金收入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5</w:t>
      </w:r>
      <w:r>
        <w:rPr>
          <w:rFonts w:ascii="仿宋" w:eastAsia="仿宋" w:hAnsi="仿宋" w:cs="仿宋"/>
        </w:rPr>
        <w:t>）事业收入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6</w:t>
      </w:r>
      <w:r>
        <w:rPr>
          <w:rFonts w:ascii="仿宋" w:eastAsia="仿宋" w:hAnsi="仿宋" w:cs="仿宋"/>
        </w:rPr>
        <w:t>）事业单位经营收入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7</w:t>
      </w:r>
      <w:r>
        <w:rPr>
          <w:rFonts w:ascii="仿宋" w:eastAsia="仿宋" w:hAnsi="仿宋" w:cs="仿宋"/>
        </w:rPr>
        <w:t>）上级补助收入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8</w:t>
      </w:r>
      <w:r>
        <w:rPr>
          <w:rFonts w:ascii="仿宋" w:eastAsia="仿宋" w:hAnsi="仿宋" w:cs="仿宋"/>
        </w:rPr>
        <w:t>）附属单位上缴收入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9</w:t>
      </w:r>
      <w:r>
        <w:rPr>
          <w:rFonts w:ascii="仿宋" w:eastAsia="仿宋" w:hAnsi="仿宋" w:cs="仿宋"/>
        </w:rPr>
        <w:t>）其他收入</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．上年结转结余为</w:t>
      </w:r>
      <w:r>
        <w:rPr>
          <w:rFonts w:ascii="仿宋" w:eastAsia="仿宋" w:hAnsi="仿宋" w:cs="仿宋"/>
        </w:rPr>
        <w:t>0</w:t>
      </w:r>
      <w:r>
        <w:rPr>
          <w:rFonts w:ascii="仿宋" w:eastAsia="仿宋" w:hAnsi="仿宋" w:cs="仿宋"/>
        </w:rPr>
        <w:t>万元。与上年预算数相同。</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w:t>
      </w:r>
      <w:r>
        <w:rPr>
          <w:rFonts w:ascii="仿宋" w:eastAsia="仿宋" w:hAnsi="仿宋" w:cs="仿宋"/>
          <w:b/>
        </w:rPr>
        <w:t>1,242.23</w:t>
      </w:r>
      <w:r>
        <w:rPr>
          <w:rFonts w:ascii="仿宋" w:eastAsia="仿宋" w:hAnsi="仿宋" w:cs="仿宋"/>
          <w:b/>
        </w:rPr>
        <w:t>万元。包括：</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．本年支出合计</w:t>
      </w:r>
      <w:r>
        <w:rPr>
          <w:rFonts w:ascii="仿宋" w:eastAsia="仿宋" w:hAnsi="仿宋" w:cs="仿宋"/>
        </w:rPr>
        <w:t>1,242.23</w:t>
      </w:r>
      <w:r>
        <w:rPr>
          <w:rFonts w:ascii="仿宋" w:eastAsia="仿宋" w:hAnsi="仿宋" w:cs="仿宋"/>
        </w:rPr>
        <w:t>万元。</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w:t>
      </w:r>
      <w:r>
        <w:rPr>
          <w:rFonts w:ascii="仿宋" w:eastAsia="仿宋" w:hAnsi="仿宋" w:cs="仿宋"/>
        </w:rPr>
        <w:t>1</w:t>
      </w:r>
      <w:r>
        <w:rPr>
          <w:rFonts w:ascii="仿宋" w:eastAsia="仿宋" w:hAnsi="仿宋" w:cs="仿宋"/>
        </w:rPr>
        <w:t>）文化旅游体育与传媒支出（类）支出</w:t>
      </w:r>
      <w:r>
        <w:rPr>
          <w:rFonts w:ascii="仿宋" w:eastAsia="仿宋" w:hAnsi="仿宋" w:cs="仿宋"/>
        </w:rPr>
        <w:t>920.64</w:t>
      </w:r>
      <w:r>
        <w:rPr>
          <w:rFonts w:ascii="仿宋" w:eastAsia="仿宋" w:hAnsi="仿宋" w:cs="仿宋"/>
        </w:rPr>
        <w:t>万元，主要用于博物馆各场馆及文保所日常运转及专项活动支出。与上年相比增加</w:t>
      </w:r>
      <w:r>
        <w:rPr>
          <w:rFonts w:ascii="仿宋" w:eastAsia="仿宋" w:hAnsi="仿宋" w:cs="仿宋"/>
        </w:rPr>
        <w:t>5.91</w:t>
      </w:r>
      <w:r>
        <w:rPr>
          <w:rFonts w:ascii="仿宋" w:eastAsia="仿宋" w:hAnsi="仿宋" w:cs="仿宋"/>
        </w:rPr>
        <w:t>万元，增长</w:t>
      </w:r>
      <w:r>
        <w:rPr>
          <w:rFonts w:ascii="仿宋" w:eastAsia="仿宋" w:hAnsi="仿宋" w:cs="仿宋"/>
        </w:rPr>
        <w:t>0.65%</w:t>
      </w:r>
      <w:r>
        <w:rPr>
          <w:rFonts w:ascii="仿宋" w:eastAsia="仿宋" w:hAnsi="仿宋" w:cs="仿宋"/>
        </w:rPr>
        <w:t>。主要原因是国家文物保护专项资金支出增加。</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）社会保障和就业支出（类）支出</w:t>
      </w:r>
      <w:r>
        <w:rPr>
          <w:rFonts w:ascii="仿宋" w:eastAsia="仿宋" w:hAnsi="仿宋" w:cs="仿宋"/>
        </w:rPr>
        <w:t>99.11</w:t>
      </w:r>
      <w:r>
        <w:rPr>
          <w:rFonts w:ascii="仿宋" w:eastAsia="仿宋" w:hAnsi="仿宋" w:cs="仿宋"/>
        </w:rPr>
        <w:t>万元，主要用于博物馆在职人员社会保障支出。与上年相比增加</w:t>
      </w:r>
      <w:r>
        <w:rPr>
          <w:rFonts w:ascii="仿宋" w:eastAsia="仿宋" w:hAnsi="仿宋" w:cs="仿宋"/>
        </w:rPr>
        <w:t>3.9</w:t>
      </w:r>
      <w:r>
        <w:rPr>
          <w:rFonts w:ascii="仿宋" w:eastAsia="仿宋" w:hAnsi="仿宋" w:cs="仿宋"/>
        </w:rPr>
        <w:t>万元，增长</w:t>
      </w:r>
      <w:r>
        <w:rPr>
          <w:rFonts w:ascii="仿宋" w:eastAsia="仿宋" w:hAnsi="仿宋" w:cs="仿宋"/>
        </w:rPr>
        <w:t>4.1%</w:t>
      </w:r>
      <w:r>
        <w:rPr>
          <w:rFonts w:ascii="仿宋" w:eastAsia="仿宋" w:hAnsi="仿宋" w:cs="仿宋"/>
        </w:rPr>
        <w:t>。主要原因是政策性调增。</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）城乡社区支出（类）支出</w:t>
      </w:r>
      <w:r>
        <w:rPr>
          <w:rFonts w:ascii="仿宋" w:eastAsia="仿宋" w:hAnsi="仿宋" w:cs="仿宋"/>
        </w:rPr>
        <w:t>0</w:t>
      </w:r>
      <w:r>
        <w:rPr>
          <w:rFonts w:ascii="仿宋" w:eastAsia="仿宋" w:hAnsi="仿宋" w:cs="仿宋"/>
        </w:rPr>
        <w:t>万元，与上年相比减少</w:t>
      </w:r>
      <w:r>
        <w:rPr>
          <w:rFonts w:ascii="仿宋" w:eastAsia="仿宋" w:hAnsi="仿宋" w:cs="仿宋"/>
        </w:rPr>
        <w:t>184.85</w:t>
      </w:r>
      <w:r>
        <w:rPr>
          <w:rFonts w:ascii="仿宋" w:eastAsia="仿宋" w:hAnsi="仿宋" w:cs="仿宋"/>
        </w:rPr>
        <w:t>万元，减少</w:t>
      </w:r>
      <w:r>
        <w:rPr>
          <w:rFonts w:ascii="仿宋" w:eastAsia="仿宋" w:hAnsi="仿宋" w:cs="仿宋"/>
        </w:rPr>
        <w:t>100%</w:t>
      </w:r>
      <w:r>
        <w:rPr>
          <w:rFonts w:ascii="仿宋" w:eastAsia="仿宋" w:hAnsi="仿宋" w:cs="仿宋"/>
        </w:rPr>
        <w:t>。主要原因是功能分类调整。</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）住房保障支出（类）支出</w:t>
      </w:r>
      <w:r>
        <w:rPr>
          <w:rFonts w:ascii="仿宋" w:eastAsia="仿宋" w:hAnsi="仿宋" w:cs="仿宋"/>
        </w:rPr>
        <w:t>222.48</w:t>
      </w:r>
      <w:r>
        <w:rPr>
          <w:rFonts w:ascii="仿宋" w:eastAsia="仿宋" w:hAnsi="仿宋" w:cs="仿宋"/>
        </w:rPr>
        <w:t>万元，主要用于博物馆</w:t>
      </w:r>
      <w:r>
        <w:rPr>
          <w:rFonts w:ascii="仿宋" w:eastAsia="仿宋" w:hAnsi="仿宋" w:cs="仿宋"/>
        </w:rPr>
        <w:t>在职和退休人员住房保障支出。与上年相比减少</w:t>
      </w:r>
      <w:r>
        <w:rPr>
          <w:rFonts w:ascii="仿宋" w:eastAsia="仿宋" w:hAnsi="仿宋" w:cs="仿宋"/>
        </w:rPr>
        <w:t>0.21</w:t>
      </w:r>
      <w:r>
        <w:rPr>
          <w:rFonts w:ascii="仿宋" w:eastAsia="仿宋" w:hAnsi="仿宋" w:cs="仿宋"/>
        </w:rPr>
        <w:t>万元，减少</w:t>
      </w:r>
      <w:r>
        <w:rPr>
          <w:rFonts w:ascii="仿宋" w:eastAsia="仿宋" w:hAnsi="仿宋" w:cs="仿宋"/>
        </w:rPr>
        <w:t>0.09%</w:t>
      </w:r>
      <w:r>
        <w:rPr>
          <w:rFonts w:ascii="仿宋" w:eastAsia="仿宋" w:hAnsi="仿宋" w:cs="仿宋"/>
        </w:rPr>
        <w:t>。主要原因是政策性调整。</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．年终结转结余为</w:t>
      </w:r>
      <w:r>
        <w:rPr>
          <w:rFonts w:ascii="仿宋" w:eastAsia="仿宋" w:hAnsi="仿宋" w:cs="仿宋"/>
        </w:rPr>
        <w:t>0</w:t>
      </w:r>
      <w:r>
        <w:rPr>
          <w:rFonts w:ascii="仿宋" w:eastAsia="仿宋" w:hAnsi="仿宋" w:cs="仿宋"/>
        </w:rPr>
        <w:t>万元。</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年收入预算合计</w:t>
      </w:r>
      <w:r>
        <w:rPr>
          <w:rFonts w:ascii="仿宋" w:eastAsia="仿宋" w:hAnsi="仿宋" w:cs="仿宋"/>
        </w:rPr>
        <w:t>1,242.23</w:t>
      </w:r>
      <w:r>
        <w:rPr>
          <w:rFonts w:ascii="仿宋" w:eastAsia="仿宋" w:hAnsi="仿宋" w:cs="仿宋"/>
        </w:rPr>
        <w:t>万元，包括本年收入</w:t>
      </w:r>
      <w:r>
        <w:rPr>
          <w:rFonts w:ascii="仿宋" w:eastAsia="仿宋" w:hAnsi="仿宋" w:cs="仿宋"/>
        </w:rPr>
        <w:t>1,242.23</w:t>
      </w:r>
      <w:r>
        <w:rPr>
          <w:rFonts w:ascii="仿宋" w:eastAsia="仿宋" w:hAnsi="仿宋" w:cs="仿宋"/>
        </w:rPr>
        <w:t>万元，上年结转结余</w:t>
      </w:r>
      <w:r>
        <w:rPr>
          <w:rFonts w:ascii="仿宋" w:eastAsia="仿宋" w:hAnsi="仿宋" w:cs="仿宋"/>
        </w:rPr>
        <w:t>0</w:t>
      </w:r>
      <w:r>
        <w:rPr>
          <w:rFonts w:ascii="仿宋" w:eastAsia="仿宋" w:hAnsi="仿宋" w:cs="仿宋"/>
        </w:rPr>
        <w:t>万元。</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w:t>
      </w:r>
      <w:r>
        <w:rPr>
          <w:rFonts w:ascii="仿宋" w:eastAsia="仿宋" w:hAnsi="仿宋" w:cs="仿宋"/>
        </w:rPr>
        <w:t>1,242.23</w:t>
      </w:r>
      <w:r>
        <w:rPr>
          <w:rFonts w:ascii="仿宋" w:eastAsia="仿宋" w:hAnsi="仿宋" w:cs="仿宋"/>
        </w:rPr>
        <w:t>万元，占</w:t>
      </w:r>
      <w:r>
        <w:rPr>
          <w:rFonts w:ascii="仿宋" w:eastAsia="仿宋" w:hAnsi="仿宋" w:cs="仿宋"/>
        </w:rPr>
        <w:t>100%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cstate="print"/>
                    <a:stretch>
                      <a:fillRect/>
                    </a:stretch>
                  </pic:blipFill>
                  <pic:spPr>
                    <a:xfrm>
                      <a:off x="0" y="0"/>
                      <a:ext cx="6134100" cy="3429000"/>
                    </a:xfrm>
                    <a:prstGeom prst="rect">
                      <a:avLst/>
                    </a:prstGeom>
                  </pic:spPr>
                </pic:pic>
              </a:graphicData>
            </a:graphic>
          </wp:inline>
        </w:drawing>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年支出预算合计</w:t>
      </w:r>
      <w:r>
        <w:rPr>
          <w:rFonts w:ascii="仿宋" w:eastAsia="仿宋" w:hAnsi="仿宋" w:cs="仿宋"/>
        </w:rPr>
        <w:t>1,242.23</w:t>
      </w:r>
      <w:r>
        <w:rPr>
          <w:rFonts w:ascii="仿宋" w:eastAsia="仿宋" w:hAnsi="仿宋" w:cs="仿宋"/>
        </w:rPr>
        <w:t>万元，其中：</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w:t>
      </w:r>
      <w:r>
        <w:rPr>
          <w:rFonts w:ascii="仿宋" w:eastAsia="仿宋" w:hAnsi="仿宋" w:cs="仿宋"/>
        </w:rPr>
        <w:t>989.8</w:t>
      </w:r>
      <w:r>
        <w:rPr>
          <w:rFonts w:ascii="仿宋" w:eastAsia="仿宋" w:hAnsi="仿宋" w:cs="仿宋"/>
        </w:rPr>
        <w:t>万元，占</w:t>
      </w:r>
      <w:r>
        <w:rPr>
          <w:rFonts w:ascii="仿宋" w:eastAsia="仿宋" w:hAnsi="仿宋" w:cs="仿宋"/>
        </w:rPr>
        <w:t>79.68%</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w:t>
      </w:r>
      <w:r>
        <w:rPr>
          <w:rFonts w:ascii="仿宋" w:eastAsia="仿宋" w:hAnsi="仿宋" w:cs="仿宋"/>
        </w:rPr>
        <w:t>252.43</w:t>
      </w:r>
      <w:r>
        <w:rPr>
          <w:rFonts w:ascii="仿宋" w:eastAsia="仿宋" w:hAnsi="仿宋" w:cs="仿宋"/>
        </w:rPr>
        <w:t>万元，占</w:t>
      </w:r>
      <w:r>
        <w:rPr>
          <w:rFonts w:ascii="仿宋" w:eastAsia="仿宋" w:hAnsi="仿宋" w:cs="仿宋"/>
        </w:rPr>
        <w:t>20.32%</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1F2288" w:rsidRDefault="001B6D99">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cstate="print"/>
                    <a:stretch>
                      <a:fillRect/>
                    </a:stretch>
                  </pic:blipFill>
                  <pic:spPr>
                    <a:xfrm>
                      <a:off x="0" y="0"/>
                      <a:ext cx="6134100" cy="3429000"/>
                    </a:xfrm>
                    <a:prstGeom prst="rect">
                      <a:avLst/>
                    </a:prstGeom>
                  </pic:spPr>
                </pic:pic>
              </a:graphicData>
            </a:graphic>
          </wp:inline>
        </w:drawing>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年度财政拨款收、支总预算</w:t>
      </w:r>
      <w:r>
        <w:rPr>
          <w:rFonts w:ascii="仿宋" w:eastAsia="仿宋" w:hAnsi="仿宋" w:cs="仿宋"/>
        </w:rPr>
        <w:t>1,242.23</w:t>
      </w:r>
      <w:r>
        <w:rPr>
          <w:rFonts w:ascii="仿宋" w:eastAsia="仿宋" w:hAnsi="仿宋" w:cs="仿宋"/>
        </w:rPr>
        <w:t>万元。与上年相比，财政拨款收、支总计各减少</w:t>
      </w:r>
      <w:r>
        <w:rPr>
          <w:rFonts w:ascii="仿宋" w:eastAsia="仿宋" w:hAnsi="仿宋" w:cs="仿宋"/>
        </w:rPr>
        <w:t>175.25</w:t>
      </w:r>
      <w:r>
        <w:rPr>
          <w:rFonts w:ascii="仿宋" w:eastAsia="仿宋" w:hAnsi="仿宋" w:cs="仿宋"/>
        </w:rPr>
        <w:t>万元，减少</w:t>
      </w:r>
      <w:r>
        <w:rPr>
          <w:rFonts w:ascii="仿宋" w:eastAsia="仿宋" w:hAnsi="仿宋" w:cs="仿宋"/>
        </w:rPr>
        <w:t>12.36%</w:t>
      </w:r>
      <w:r>
        <w:rPr>
          <w:rFonts w:ascii="仿宋" w:eastAsia="仿宋" w:hAnsi="仿宋" w:cs="仿宋"/>
        </w:rPr>
        <w:t>。主要原因是人员经费等财政预算拨款减少。</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年财政拨款预算支出</w:t>
      </w:r>
      <w:r>
        <w:rPr>
          <w:rFonts w:ascii="仿宋" w:eastAsia="仿宋" w:hAnsi="仿宋" w:cs="仿宋"/>
        </w:rPr>
        <w:t>1,242.23</w:t>
      </w:r>
      <w:r>
        <w:rPr>
          <w:rFonts w:ascii="仿宋" w:eastAsia="仿宋" w:hAnsi="仿宋" w:cs="仿宋"/>
        </w:rPr>
        <w:t>万元，占本年支出合计的</w:t>
      </w:r>
      <w:r>
        <w:rPr>
          <w:rFonts w:ascii="仿宋" w:eastAsia="仿宋" w:hAnsi="仿宋" w:cs="仿宋"/>
        </w:rPr>
        <w:t>100%</w:t>
      </w:r>
      <w:r>
        <w:rPr>
          <w:rFonts w:ascii="仿宋" w:eastAsia="仿宋" w:hAnsi="仿宋" w:cs="仿宋"/>
        </w:rPr>
        <w:t>。与上年相比，财政拨款支出减少</w:t>
      </w:r>
      <w:r>
        <w:rPr>
          <w:rFonts w:ascii="仿宋" w:eastAsia="仿宋" w:hAnsi="仿宋" w:cs="仿宋"/>
        </w:rPr>
        <w:t>175.</w:t>
      </w:r>
      <w:r>
        <w:rPr>
          <w:rFonts w:ascii="仿宋" w:eastAsia="仿宋" w:hAnsi="仿宋" w:cs="仿宋"/>
        </w:rPr>
        <w:t>25</w:t>
      </w:r>
      <w:r>
        <w:rPr>
          <w:rFonts w:ascii="仿宋" w:eastAsia="仿宋" w:hAnsi="仿宋" w:cs="仿宋"/>
        </w:rPr>
        <w:t>万元，减少</w:t>
      </w:r>
      <w:r>
        <w:rPr>
          <w:rFonts w:ascii="仿宋" w:eastAsia="仿宋" w:hAnsi="仿宋" w:cs="仿宋"/>
        </w:rPr>
        <w:t>12.36%</w:t>
      </w:r>
      <w:r>
        <w:rPr>
          <w:rFonts w:ascii="仿宋" w:eastAsia="仿宋" w:hAnsi="仿宋" w:cs="仿宋"/>
        </w:rPr>
        <w:t>。主要原因是人员经费等财政预算拨款支出减少。</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文化和旅游（款）其他文化和旅游支出（项）支出</w:t>
      </w:r>
      <w:r>
        <w:rPr>
          <w:rFonts w:ascii="仿宋" w:eastAsia="仿宋" w:hAnsi="仿宋" w:cs="仿宋"/>
        </w:rPr>
        <w:t>0</w:t>
      </w:r>
      <w:r>
        <w:rPr>
          <w:rFonts w:ascii="仿宋" w:eastAsia="仿宋" w:hAnsi="仿宋" w:cs="仿宋"/>
        </w:rPr>
        <w:t>万元，与上年相比减少</w:t>
      </w:r>
      <w:r>
        <w:rPr>
          <w:rFonts w:ascii="仿宋" w:eastAsia="仿宋" w:hAnsi="仿宋" w:cs="仿宋"/>
        </w:rPr>
        <w:t>27</w:t>
      </w:r>
      <w:r>
        <w:rPr>
          <w:rFonts w:ascii="仿宋" w:eastAsia="仿宋" w:hAnsi="仿宋" w:cs="仿宋"/>
        </w:rPr>
        <w:t>万元，减少</w:t>
      </w:r>
      <w:r>
        <w:rPr>
          <w:rFonts w:ascii="仿宋" w:eastAsia="仿宋" w:hAnsi="仿宋" w:cs="仿宋"/>
        </w:rPr>
        <w:t>100%</w:t>
      </w:r>
      <w:r>
        <w:rPr>
          <w:rFonts w:ascii="仿宋" w:eastAsia="仿宋" w:hAnsi="仿宋" w:cs="仿宋"/>
        </w:rPr>
        <w:t>。主要原因是以前年度采购项目结项而减少。</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w:t>
      </w:r>
      <w:r>
        <w:rPr>
          <w:rFonts w:ascii="仿宋" w:eastAsia="仿宋" w:hAnsi="仿宋" w:cs="仿宋"/>
        </w:rPr>
        <w:t>文物（款）博物馆（项）支出</w:t>
      </w:r>
      <w:r>
        <w:rPr>
          <w:rFonts w:ascii="仿宋" w:eastAsia="仿宋" w:hAnsi="仿宋" w:cs="仿宋"/>
        </w:rPr>
        <w:t>920.64</w:t>
      </w:r>
      <w:r>
        <w:rPr>
          <w:rFonts w:ascii="仿宋" w:eastAsia="仿宋" w:hAnsi="仿宋" w:cs="仿宋"/>
        </w:rPr>
        <w:t>万元，与上年相比增加</w:t>
      </w:r>
      <w:r>
        <w:rPr>
          <w:rFonts w:ascii="仿宋" w:eastAsia="仿宋" w:hAnsi="仿宋" w:cs="仿宋"/>
        </w:rPr>
        <w:t>32.91</w:t>
      </w:r>
      <w:r>
        <w:rPr>
          <w:rFonts w:ascii="仿宋" w:eastAsia="仿宋" w:hAnsi="仿宋" w:cs="仿宋"/>
        </w:rPr>
        <w:t>万元，增长</w:t>
      </w:r>
      <w:r>
        <w:rPr>
          <w:rFonts w:ascii="仿宋" w:eastAsia="仿宋" w:hAnsi="仿宋" w:cs="仿宋"/>
        </w:rPr>
        <w:t>3.71%</w:t>
      </w:r>
      <w:r>
        <w:rPr>
          <w:rFonts w:ascii="仿宋" w:eastAsia="仿宋" w:hAnsi="仿宋" w:cs="仿宋"/>
        </w:rPr>
        <w:t>。主要原因是物业管理费项目功能分类调整。</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行政事业单位养老支出（款）机关事业单位基本养老保险缴费支出（项）支出</w:t>
      </w:r>
      <w:r>
        <w:rPr>
          <w:rFonts w:ascii="仿宋" w:eastAsia="仿宋" w:hAnsi="仿宋" w:cs="仿宋"/>
        </w:rPr>
        <w:t>50.32</w:t>
      </w:r>
      <w:r>
        <w:rPr>
          <w:rFonts w:ascii="仿宋" w:eastAsia="仿宋" w:hAnsi="仿宋" w:cs="仿宋"/>
        </w:rPr>
        <w:t>万元，与上年相</w:t>
      </w:r>
      <w:r>
        <w:rPr>
          <w:rFonts w:ascii="仿宋" w:eastAsia="仿宋" w:hAnsi="仿宋" w:cs="仿宋"/>
        </w:rPr>
        <w:t>比增加</w:t>
      </w:r>
      <w:r>
        <w:rPr>
          <w:rFonts w:ascii="仿宋" w:eastAsia="仿宋" w:hAnsi="仿宋" w:cs="仿宋"/>
        </w:rPr>
        <w:t>1.87</w:t>
      </w:r>
      <w:r>
        <w:rPr>
          <w:rFonts w:ascii="仿宋" w:eastAsia="仿宋" w:hAnsi="仿宋" w:cs="仿宋"/>
        </w:rPr>
        <w:t>万元，增长</w:t>
      </w:r>
      <w:r>
        <w:rPr>
          <w:rFonts w:ascii="仿宋" w:eastAsia="仿宋" w:hAnsi="仿宋" w:cs="仿宋"/>
        </w:rPr>
        <w:t>3.86%</w:t>
      </w:r>
      <w:r>
        <w:rPr>
          <w:rFonts w:ascii="仿宋" w:eastAsia="仿宋" w:hAnsi="仿宋" w:cs="仿宋"/>
        </w:rPr>
        <w:t>。主要原因是政策性调增。</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行政事业单位养老支出（款）机关事业单位职业年金缴费支出（项）支出</w:t>
      </w:r>
      <w:r>
        <w:rPr>
          <w:rFonts w:ascii="仿宋" w:eastAsia="仿宋" w:hAnsi="仿宋" w:cs="仿宋"/>
        </w:rPr>
        <w:t>25.16</w:t>
      </w:r>
      <w:r>
        <w:rPr>
          <w:rFonts w:ascii="仿宋" w:eastAsia="仿宋" w:hAnsi="仿宋" w:cs="仿宋"/>
        </w:rPr>
        <w:t>万元，与上年相比增加</w:t>
      </w:r>
      <w:r>
        <w:rPr>
          <w:rFonts w:ascii="仿宋" w:eastAsia="仿宋" w:hAnsi="仿宋" w:cs="仿宋"/>
        </w:rPr>
        <w:t>0.93</w:t>
      </w:r>
      <w:r>
        <w:rPr>
          <w:rFonts w:ascii="仿宋" w:eastAsia="仿宋" w:hAnsi="仿宋" w:cs="仿宋"/>
        </w:rPr>
        <w:t>万元，增长</w:t>
      </w:r>
      <w:r>
        <w:rPr>
          <w:rFonts w:ascii="仿宋" w:eastAsia="仿宋" w:hAnsi="仿宋" w:cs="仿宋"/>
        </w:rPr>
        <w:t>3.84%</w:t>
      </w:r>
      <w:r>
        <w:rPr>
          <w:rFonts w:ascii="仿宋" w:eastAsia="仿宋" w:hAnsi="仿宋" w:cs="仿宋"/>
        </w:rPr>
        <w:t>。主要原因是政策性调增。</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其他社会保障和就业支出（款）其他社会保障和就业支出（项）支出</w:t>
      </w:r>
      <w:r>
        <w:rPr>
          <w:rFonts w:ascii="仿宋" w:eastAsia="仿宋" w:hAnsi="仿宋" w:cs="仿宋"/>
        </w:rPr>
        <w:t>23.63</w:t>
      </w:r>
      <w:r>
        <w:rPr>
          <w:rFonts w:ascii="仿宋" w:eastAsia="仿宋" w:hAnsi="仿宋" w:cs="仿宋"/>
        </w:rPr>
        <w:t>万元，与上年相比增加</w:t>
      </w:r>
      <w:r>
        <w:rPr>
          <w:rFonts w:ascii="仿宋" w:eastAsia="仿宋" w:hAnsi="仿宋" w:cs="仿宋"/>
        </w:rPr>
        <w:t>1.1</w:t>
      </w:r>
      <w:r>
        <w:rPr>
          <w:rFonts w:ascii="仿宋" w:eastAsia="仿宋" w:hAnsi="仿宋" w:cs="仿宋"/>
        </w:rPr>
        <w:t>万元，增长</w:t>
      </w:r>
      <w:r>
        <w:rPr>
          <w:rFonts w:ascii="仿宋" w:eastAsia="仿宋" w:hAnsi="仿宋" w:cs="仿宋"/>
        </w:rPr>
        <w:t>4.88%</w:t>
      </w:r>
      <w:r>
        <w:rPr>
          <w:rFonts w:ascii="仿宋" w:eastAsia="仿宋" w:hAnsi="仿宋" w:cs="仿宋"/>
        </w:rPr>
        <w:t>。主要原因是政策性调增。</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（三）城乡社区支出（类）</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其他城乡社区支出（款）其他城乡社区支出（项）支出</w:t>
      </w:r>
      <w:r>
        <w:rPr>
          <w:rFonts w:ascii="仿宋" w:eastAsia="仿宋" w:hAnsi="仿宋" w:cs="仿宋"/>
        </w:rPr>
        <w:t>0</w:t>
      </w:r>
      <w:r>
        <w:rPr>
          <w:rFonts w:ascii="仿宋" w:eastAsia="仿宋" w:hAnsi="仿宋" w:cs="仿宋"/>
        </w:rPr>
        <w:t>万元，与上年相比减少</w:t>
      </w:r>
      <w:r>
        <w:rPr>
          <w:rFonts w:ascii="仿宋" w:eastAsia="仿宋" w:hAnsi="仿宋" w:cs="仿宋"/>
        </w:rPr>
        <w:t>184.85</w:t>
      </w:r>
      <w:r>
        <w:rPr>
          <w:rFonts w:ascii="仿宋" w:eastAsia="仿宋" w:hAnsi="仿宋" w:cs="仿宋"/>
        </w:rPr>
        <w:t>万元，减少</w:t>
      </w:r>
      <w:r>
        <w:rPr>
          <w:rFonts w:ascii="仿宋" w:eastAsia="仿宋" w:hAnsi="仿宋" w:cs="仿宋"/>
        </w:rPr>
        <w:t>100%</w:t>
      </w:r>
      <w:r>
        <w:rPr>
          <w:rFonts w:ascii="仿宋" w:eastAsia="仿宋" w:hAnsi="仿宋" w:cs="仿宋"/>
        </w:rPr>
        <w:t>。主要原因是功能分类调整。</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（四）住房保障支出（类）</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住房改革支出（款）住房公积金（项）支出</w:t>
      </w:r>
      <w:r>
        <w:rPr>
          <w:rFonts w:ascii="仿宋" w:eastAsia="仿宋" w:hAnsi="仿宋" w:cs="仿宋"/>
        </w:rPr>
        <w:t>59.31</w:t>
      </w:r>
      <w:r>
        <w:rPr>
          <w:rFonts w:ascii="仿宋" w:eastAsia="仿宋" w:hAnsi="仿宋" w:cs="仿宋"/>
        </w:rPr>
        <w:t>万元，与上年相比减少</w:t>
      </w:r>
      <w:r>
        <w:rPr>
          <w:rFonts w:ascii="仿宋" w:eastAsia="仿宋" w:hAnsi="仿宋" w:cs="仿宋"/>
        </w:rPr>
        <w:t>1.14</w:t>
      </w:r>
      <w:r>
        <w:rPr>
          <w:rFonts w:ascii="仿宋" w:eastAsia="仿宋" w:hAnsi="仿宋" w:cs="仿宋"/>
        </w:rPr>
        <w:t>万元，减少</w:t>
      </w:r>
      <w:r>
        <w:rPr>
          <w:rFonts w:ascii="仿宋" w:eastAsia="仿宋" w:hAnsi="仿宋" w:cs="仿宋"/>
        </w:rPr>
        <w:t>1.89%</w:t>
      </w:r>
      <w:r>
        <w:rPr>
          <w:rFonts w:ascii="仿宋" w:eastAsia="仿宋" w:hAnsi="仿宋" w:cs="仿宋"/>
        </w:rPr>
        <w:t>。主要原因是政策性调减。</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住房改革支出（款）提租补贴（项）支出</w:t>
      </w:r>
      <w:r>
        <w:rPr>
          <w:rFonts w:ascii="仿宋" w:eastAsia="仿宋" w:hAnsi="仿宋" w:cs="仿宋"/>
        </w:rPr>
        <w:t>132.44</w:t>
      </w:r>
      <w:r>
        <w:rPr>
          <w:rFonts w:ascii="仿宋" w:eastAsia="仿宋" w:hAnsi="仿宋" w:cs="仿宋"/>
        </w:rPr>
        <w:t>万元，与上年相比减少</w:t>
      </w:r>
      <w:r>
        <w:rPr>
          <w:rFonts w:ascii="仿宋" w:eastAsia="仿宋" w:hAnsi="仿宋" w:cs="仿宋"/>
        </w:rPr>
        <w:t>0.67</w:t>
      </w:r>
      <w:r>
        <w:rPr>
          <w:rFonts w:ascii="仿宋" w:eastAsia="仿宋" w:hAnsi="仿宋" w:cs="仿宋"/>
        </w:rPr>
        <w:t>万元，减少</w:t>
      </w:r>
      <w:r>
        <w:rPr>
          <w:rFonts w:ascii="仿宋" w:eastAsia="仿宋" w:hAnsi="仿宋" w:cs="仿宋"/>
        </w:rPr>
        <w:t>0.5%</w:t>
      </w:r>
      <w:r>
        <w:rPr>
          <w:rFonts w:ascii="仿宋" w:eastAsia="仿宋" w:hAnsi="仿宋" w:cs="仿宋"/>
        </w:rPr>
        <w:t>。主要原因是政策性调减。</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住房改革支出（款）购房补贴（项）支出</w:t>
      </w:r>
      <w:r>
        <w:rPr>
          <w:rFonts w:ascii="仿宋" w:eastAsia="仿宋" w:hAnsi="仿宋" w:cs="仿宋"/>
        </w:rPr>
        <w:t>30.73</w:t>
      </w:r>
      <w:r>
        <w:rPr>
          <w:rFonts w:ascii="仿宋" w:eastAsia="仿宋" w:hAnsi="仿宋" w:cs="仿宋"/>
        </w:rPr>
        <w:t>万元，与上</w:t>
      </w:r>
      <w:r>
        <w:rPr>
          <w:rFonts w:ascii="仿宋" w:eastAsia="仿宋" w:hAnsi="仿宋" w:cs="仿宋"/>
        </w:rPr>
        <w:lastRenderedPageBreak/>
        <w:t>年相比增加</w:t>
      </w:r>
      <w:r>
        <w:rPr>
          <w:rFonts w:ascii="仿宋" w:eastAsia="仿宋" w:hAnsi="仿宋" w:cs="仿宋"/>
        </w:rPr>
        <w:t>1.6</w:t>
      </w:r>
      <w:r>
        <w:rPr>
          <w:rFonts w:ascii="仿宋" w:eastAsia="仿宋" w:hAnsi="仿宋" w:cs="仿宋"/>
        </w:rPr>
        <w:t>万元，增长</w:t>
      </w:r>
      <w:r>
        <w:rPr>
          <w:rFonts w:ascii="仿宋" w:eastAsia="仿宋" w:hAnsi="仿宋" w:cs="仿宋"/>
        </w:rPr>
        <w:t>5.49%</w:t>
      </w:r>
      <w:r>
        <w:rPr>
          <w:rFonts w:ascii="仿宋" w:eastAsia="仿宋" w:hAnsi="仿宋" w:cs="仿宋"/>
        </w:rPr>
        <w:t>。主要原因是政策性调增。</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年度财政拨款基本支出预算</w:t>
      </w:r>
      <w:r>
        <w:rPr>
          <w:rFonts w:ascii="仿宋" w:eastAsia="仿宋" w:hAnsi="仿宋" w:cs="仿宋"/>
        </w:rPr>
        <w:t>989.8</w:t>
      </w:r>
      <w:r>
        <w:rPr>
          <w:rFonts w:ascii="仿宋" w:eastAsia="仿宋" w:hAnsi="仿宋" w:cs="仿宋"/>
        </w:rPr>
        <w:t>万元，其中：</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w:t>
      </w:r>
      <w:r>
        <w:rPr>
          <w:rFonts w:ascii="仿宋" w:eastAsia="仿宋" w:hAnsi="仿宋" w:cs="仿宋"/>
        </w:rPr>
        <w:t>费</w:t>
      </w:r>
      <w:r>
        <w:rPr>
          <w:rFonts w:ascii="仿宋" w:eastAsia="仿宋" w:hAnsi="仿宋" w:cs="仿宋"/>
        </w:rPr>
        <w:t>938.35</w:t>
      </w:r>
      <w:r>
        <w:rPr>
          <w:rFonts w:ascii="仿宋" w:eastAsia="仿宋" w:hAnsi="仿宋" w:cs="仿宋"/>
        </w:rPr>
        <w:t>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51.45</w:t>
      </w:r>
      <w:r>
        <w:rPr>
          <w:rFonts w:ascii="仿宋" w:eastAsia="仿宋" w:hAnsi="仿宋" w:cs="仿宋"/>
        </w:rPr>
        <w:t>万元。主要包括：办公费、水费、电费、差旅费、培训费、公务接待费、工会经费、其他交通费用、其他商品和服务支出。</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年一般公共预算财政拨款支出预算</w:t>
      </w:r>
      <w:r>
        <w:rPr>
          <w:rFonts w:ascii="仿宋" w:eastAsia="仿宋" w:hAnsi="仿宋" w:cs="仿宋"/>
        </w:rPr>
        <w:t>1,242.23</w:t>
      </w:r>
      <w:r>
        <w:rPr>
          <w:rFonts w:ascii="仿宋" w:eastAsia="仿宋" w:hAnsi="仿宋" w:cs="仿宋"/>
        </w:rPr>
        <w:t>万元，与上年相比减少</w:t>
      </w:r>
      <w:r>
        <w:rPr>
          <w:rFonts w:ascii="仿宋" w:eastAsia="仿宋" w:hAnsi="仿宋" w:cs="仿宋"/>
        </w:rPr>
        <w:t>175.25</w:t>
      </w:r>
      <w:r>
        <w:rPr>
          <w:rFonts w:ascii="仿宋" w:eastAsia="仿宋" w:hAnsi="仿宋" w:cs="仿宋"/>
        </w:rPr>
        <w:t>万元，减少</w:t>
      </w:r>
      <w:r>
        <w:rPr>
          <w:rFonts w:ascii="仿宋" w:eastAsia="仿宋" w:hAnsi="仿宋" w:cs="仿宋"/>
        </w:rPr>
        <w:t>1</w:t>
      </w:r>
      <w:r>
        <w:rPr>
          <w:rFonts w:ascii="仿宋" w:eastAsia="仿宋" w:hAnsi="仿宋" w:cs="仿宋"/>
        </w:rPr>
        <w:t>2.36%</w:t>
      </w:r>
      <w:r>
        <w:rPr>
          <w:rFonts w:ascii="仿宋" w:eastAsia="仿宋" w:hAnsi="仿宋" w:cs="仿宋"/>
        </w:rPr>
        <w:t>。主要原因是人员经费等财政预算拨款减少。</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年度一般公共预算财政拨款基本支出预算</w:t>
      </w:r>
      <w:r>
        <w:rPr>
          <w:rFonts w:ascii="仿宋" w:eastAsia="仿宋" w:hAnsi="仿宋" w:cs="仿宋"/>
        </w:rPr>
        <w:t>989.8</w:t>
      </w:r>
      <w:r>
        <w:rPr>
          <w:rFonts w:ascii="仿宋" w:eastAsia="仿宋" w:hAnsi="仿宋" w:cs="仿宋"/>
        </w:rPr>
        <w:t>万元，其中：</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938.35</w:t>
      </w:r>
      <w:r>
        <w:rPr>
          <w:rFonts w:ascii="仿宋" w:eastAsia="仿宋" w:hAnsi="仿宋" w:cs="仿宋"/>
        </w:rPr>
        <w:t>万元。主要包括：基本工资、津贴补贴、奖金、伙食补助费、绩效工资、机关事业单位基本养老保险缴费、职业年金缴费、职工基本医疗保险缴费、其他社会保障缴费、住房公积金、医疗费、其他工资福利支出、退休费、其他对个人和</w:t>
      </w:r>
      <w:r>
        <w:rPr>
          <w:rFonts w:ascii="仿宋" w:eastAsia="仿宋" w:hAnsi="仿宋" w:cs="仿宋"/>
        </w:rPr>
        <w:lastRenderedPageBreak/>
        <w:t>家庭的补助。</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51.45</w:t>
      </w:r>
      <w:r>
        <w:rPr>
          <w:rFonts w:ascii="仿宋" w:eastAsia="仿宋" w:hAnsi="仿宋" w:cs="仿宋"/>
        </w:rPr>
        <w:t>万元。主要包括：办公费、水费、电费、差旅费、培训费、公务接待费、工会经费</w:t>
      </w:r>
      <w:r>
        <w:rPr>
          <w:rFonts w:ascii="仿宋" w:eastAsia="仿宋" w:hAnsi="仿宋" w:cs="仿宋"/>
        </w:rPr>
        <w:t>、其他交通费用、其他商品和服务支出。</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年度一般公共预算拨款安排的</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经费预算支出中，因公出国（境）费支出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0.35</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。具体情况如下：</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．因公出国（境）费预算支出</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．公务用车购置及运行维护费预算支出</w:t>
      </w:r>
      <w:r>
        <w:rPr>
          <w:rFonts w:ascii="仿宋" w:eastAsia="仿宋" w:hAnsi="仿宋" w:cs="仿宋"/>
        </w:rPr>
        <w:t>0</w:t>
      </w:r>
      <w:r>
        <w:rPr>
          <w:rFonts w:ascii="仿宋" w:eastAsia="仿宋" w:hAnsi="仿宋" w:cs="仿宋"/>
        </w:rPr>
        <w:t>万元。其中：</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）公务用车购置预算支出</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）公务用车运行维护费预算支出</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．公务接待费预算支出</w:t>
      </w:r>
      <w:r>
        <w:rPr>
          <w:rFonts w:ascii="仿宋" w:eastAsia="仿宋" w:hAnsi="仿宋" w:cs="仿宋"/>
        </w:rPr>
        <w:t>0.35</w:t>
      </w:r>
      <w:r>
        <w:rPr>
          <w:rFonts w:ascii="仿宋" w:eastAsia="仿宋" w:hAnsi="仿宋" w:cs="仿宋"/>
        </w:rPr>
        <w:t>万元，比上年预算减少</w:t>
      </w:r>
      <w:r>
        <w:rPr>
          <w:rFonts w:ascii="仿宋" w:eastAsia="仿宋" w:hAnsi="仿宋" w:cs="仿宋"/>
        </w:rPr>
        <w:t>0.15</w:t>
      </w:r>
      <w:r>
        <w:rPr>
          <w:rFonts w:ascii="仿宋" w:eastAsia="仿宋" w:hAnsi="仿宋" w:cs="仿宋"/>
        </w:rPr>
        <w:t>万元，主要原因是控制公务接待支出。</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年度一般公共预算拨款安排的会议费预算支出</w:t>
      </w:r>
      <w:r>
        <w:rPr>
          <w:rFonts w:ascii="仿宋" w:eastAsia="仿宋" w:hAnsi="仿宋" w:cs="仿宋"/>
        </w:rPr>
        <w:t>0</w:t>
      </w:r>
      <w:r>
        <w:rPr>
          <w:rFonts w:ascii="仿宋" w:eastAsia="仿宋" w:hAnsi="仿宋" w:cs="仿宋"/>
        </w:rPr>
        <w:t>万元，与上年预算数相同。</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年度一般公共预算拨款安排的培训费预算支出</w:t>
      </w:r>
      <w:r>
        <w:rPr>
          <w:rFonts w:ascii="仿宋" w:eastAsia="仿宋" w:hAnsi="仿宋" w:cs="仿宋"/>
        </w:rPr>
        <w:t>0.7</w:t>
      </w:r>
      <w:r>
        <w:rPr>
          <w:rFonts w:ascii="仿宋" w:eastAsia="仿宋" w:hAnsi="仿宋" w:cs="仿宋"/>
        </w:rPr>
        <w:t>万元，比上年预算减少</w:t>
      </w:r>
      <w:r>
        <w:rPr>
          <w:rFonts w:ascii="仿宋" w:eastAsia="仿宋" w:hAnsi="仿宋" w:cs="仿宋"/>
        </w:rPr>
        <w:t>0.3</w:t>
      </w:r>
      <w:r>
        <w:rPr>
          <w:rFonts w:ascii="仿宋" w:eastAsia="仿宋" w:hAnsi="仿宋" w:cs="仿宋"/>
        </w:rPr>
        <w:t>万元，主要原因是控制培训支出。</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十、政府性基金预算支出预算情况说明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年政府性基金支出预算支出</w:t>
      </w:r>
      <w:r>
        <w:rPr>
          <w:rFonts w:ascii="仿宋" w:eastAsia="仿宋" w:hAnsi="仿宋" w:cs="仿宋"/>
        </w:rPr>
        <w:t>0</w:t>
      </w:r>
      <w:r>
        <w:rPr>
          <w:rFonts w:ascii="仿宋" w:eastAsia="仿宋" w:hAnsi="仿宋" w:cs="仿宋"/>
        </w:rPr>
        <w:t>万元。与上年预算数相同。</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2023</w:t>
      </w:r>
      <w:r>
        <w:rPr>
          <w:rFonts w:ascii="仿宋" w:eastAsia="仿宋" w:hAnsi="仿宋" w:cs="仿宋"/>
        </w:rPr>
        <w:t>年国有资本经营预算支出</w:t>
      </w:r>
      <w:r>
        <w:rPr>
          <w:rFonts w:ascii="仿宋" w:eastAsia="仿宋" w:hAnsi="仿宋" w:cs="仿宋"/>
        </w:rPr>
        <w:t>0</w:t>
      </w:r>
      <w:r>
        <w:rPr>
          <w:rFonts w:ascii="仿宋" w:eastAsia="仿宋" w:hAnsi="仿宋" w:cs="仿宋"/>
        </w:rPr>
        <w:t>万元。与上年预算数相同。</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2023</w:t>
      </w:r>
      <w:r>
        <w:rPr>
          <w:rFonts w:ascii="仿宋" w:eastAsia="仿宋" w:hAnsi="仿宋" w:cs="仿宋"/>
        </w:rPr>
        <w:t>年本单位一般公共预算机关运行经费预算支出</w:t>
      </w:r>
      <w:r>
        <w:rPr>
          <w:rFonts w:ascii="仿宋" w:eastAsia="仿宋" w:hAnsi="仿宋" w:cs="仿宋"/>
        </w:rPr>
        <w:t>0</w:t>
      </w:r>
      <w:r>
        <w:rPr>
          <w:rFonts w:ascii="仿宋" w:eastAsia="仿宋" w:hAnsi="仿宋" w:cs="仿宋"/>
        </w:rPr>
        <w:t>万元。与上年预算数相同。</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2023</w:t>
      </w:r>
      <w:r>
        <w:rPr>
          <w:rFonts w:ascii="仿宋" w:eastAsia="仿宋" w:hAnsi="仿宋" w:cs="仿宋"/>
        </w:rPr>
        <w:t>年度政府采购支出预算总额</w:t>
      </w:r>
      <w:r>
        <w:rPr>
          <w:rFonts w:ascii="仿宋" w:eastAsia="仿宋" w:hAnsi="仿宋" w:cs="仿宋"/>
        </w:rPr>
        <w:t>0</w:t>
      </w:r>
      <w:r>
        <w:rPr>
          <w:rFonts w:ascii="仿宋" w:eastAsia="仿宋" w:hAnsi="仿宋" w:cs="仿宋"/>
        </w:rPr>
        <w:t>万元，其中：拟采购货物支出</w:t>
      </w:r>
      <w:r>
        <w:rPr>
          <w:rFonts w:ascii="仿宋" w:eastAsia="仿宋" w:hAnsi="仿宋" w:cs="仿宋"/>
        </w:rPr>
        <w:t>0</w:t>
      </w:r>
      <w:r>
        <w:rPr>
          <w:rFonts w:ascii="仿宋" w:eastAsia="仿宋" w:hAnsi="仿宋" w:cs="仿宋"/>
        </w:rPr>
        <w:t>万元、拟采购工程支出</w:t>
      </w:r>
      <w:r>
        <w:rPr>
          <w:rFonts w:ascii="仿宋" w:eastAsia="仿宋" w:hAnsi="仿宋" w:cs="仿宋"/>
        </w:rPr>
        <w:t>0</w:t>
      </w:r>
      <w:r>
        <w:rPr>
          <w:rFonts w:ascii="仿宋" w:eastAsia="仿宋" w:hAnsi="仿宋" w:cs="仿宋"/>
        </w:rPr>
        <w:t>万元、拟采购服务支出</w:t>
      </w:r>
      <w:r>
        <w:rPr>
          <w:rFonts w:ascii="仿宋" w:eastAsia="仿宋" w:hAnsi="仿宋" w:cs="仿宋"/>
        </w:rPr>
        <w:t>0</w:t>
      </w:r>
      <w:r>
        <w:rPr>
          <w:rFonts w:ascii="仿宋" w:eastAsia="仿宋" w:hAnsi="仿宋" w:cs="仿宋"/>
        </w:rPr>
        <w:t>万元。</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w:t>
      </w:r>
      <w:r>
        <w:rPr>
          <w:rFonts w:ascii="仿宋" w:eastAsia="仿宋" w:hAnsi="仿宋" w:cs="仿宋"/>
        </w:rPr>
        <w:t>0</w:t>
      </w:r>
      <w:r>
        <w:rPr>
          <w:rFonts w:ascii="仿宋" w:eastAsia="仿宋" w:hAnsi="仿宋" w:cs="仿宋"/>
        </w:rPr>
        <w:t>辆，其中，副部（省）级及以上领导用车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w:t>
      </w:r>
      <w:r>
        <w:rPr>
          <w:rFonts w:ascii="仿宋" w:eastAsia="仿宋" w:hAnsi="仿宋" w:cs="仿宋"/>
        </w:rPr>
        <w:t>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50</w:t>
      </w:r>
      <w:r>
        <w:rPr>
          <w:rFonts w:ascii="仿宋" w:eastAsia="仿宋" w:hAnsi="仿宋" w:cs="仿宋"/>
        </w:rPr>
        <w:t>万元（含）以上的通用设备</w:t>
      </w:r>
      <w:r>
        <w:rPr>
          <w:rFonts w:ascii="仿宋" w:eastAsia="仿宋" w:hAnsi="仿宋" w:cs="仿宋"/>
        </w:rPr>
        <w:t>0</w:t>
      </w:r>
      <w:r>
        <w:rPr>
          <w:rFonts w:ascii="仿宋" w:eastAsia="仿宋" w:hAnsi="仿宋" w:cs="仿宋"/>
        </w:rPr>
        <w:t>台（套），单价</w:t>
      </w:r>
      <w:r>
        <w:rPr>
          <w:rFonts w:ascii="仿宋" w:eastAsia="仿宋" w:hAnsi="仿宋" w:cs="仿宋"/>
        </w:rPr>
        <w:t>100</w:t>
      </w:r>
      <w:r>
        <w:rPr>
          <w:rFonts w:ascii="仿宋" w:eastAsia="仿宋" w:hAnsi="仿宋" w:cs="仿宋"/>
        </w:rPr>
        <w:t>万元（含）以上的专用设备</w:t>
      </w:r>
      <w:r>
        <w:rPr>
          <w:rFonts w:ascii="仿宋" w:eastAsia="仿宋" w:hAnsi="仿宋" w:cs="仿宋"/>
        </w:rPr>
        <w:t>0</w:t>
      </w:r>
      <w:r>
        <w:rPr>
          <w:rFonts w:ascii="仿宋" w:eastAsia="仿宋" w:hAnsi="仿宋" w:cs="仿宋"/>
        </w:rPr>
        <w:t>台（套）。</w:t>
      </w:r>
    </w:p>
    <w:p w:rsidR="001F2288" w:rsidRDefault="001B6D99" w:rsidP="009240A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rsidR="001F2288" w:rsidRDefault="001B6D99">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2023</w:t>
      </w:r>
      <w:r>
        <w:rPr>
          <w:rFonts w:ascii="仿宋" w:eastAsia="仿宋" w:hAnsi="仿宋" w:cs="仿宋"/>
        </w:rPr>
        <w:t>年度，本单位整体支出纳入绩效目标管理，涉及财政性资金</w:t>
      </w:r>
      <w:r>
        <w:rPr>
          <w:rFonts w:ascii="仿宋" w:eastAsia="仿宋" w:hAnsi="仿宋" w:cs="仿宋"/>
        </w:rPr>
        <w:t>1,242.23</w:t>
      </w:r>
      <w:r>
        <w:rPr>
          <w:rFonts w:ascii="仿宋" w:eastAsia="仿宋" w:hAnsi="仿宋" w:cs="仿宋"/>
        </w:rPr>
        <w:t>万元；本单位共</w:t>
      </w:r>
      <w:r>
        <w:rPr>
          <w:rFonts w:ascii="仿宋" w:eastAsia="仿宋" w:hAnsi="仿宋" w:cs="仿宋"/>
        </w:rPr>
        <w:t>6</w:t>
      </w:r>
      <w:r>
        <w:rPr>
          <w:rFonts w:ascii="仿宋" w:eastAsia="仿宋" w:hAnsi="仿宋" w:cs="仿宋"/>
        </w:rPr>
        <w:t>个项目纳入绩效目标管理，涉及财政性资金合计</w:t>
      </w:r>
      <w:r>
        <w:rPr>
          <w:rFonts w:ascii="仿宋" w:eastAsia="仿宋" w:hAnsi="仿宋" w:cs="仿宋"/>
        </w:rPr>
        <w:t>252.43</w:t>
      </w:r>
      <w:r>
        <w:rPr>
          <w:rFonts w:ascii="仿宋" w:eastAsia="仿宋" w:hAnsi="仿宋" w:cs="仿宋"/>
        </w:rPr>
        <w:t>万元，占财政性资金</w:t>
      </w:r>
      <w:r>
        <w:rPr>
          <w:rFonts w:ascii="仿宋" w:eastAsia="仿宋" w:hAnsi="仿宋" w:cs="仿宋"/>
        </w:rPr>
        <w:t>(</w:t>
      </w:r>
      <w:r>
        <w:rPr>
          <w:rFonts w:ascii="仿宋" w:eastAsia="仿宋" w:hAnsi="仿宋" w:cs="仿宋"/>
        </w:rPr>
        <w:t>基本支出除外</w:t>
      </w:r>
      <w:r>
        <w:rPr>
          <w:rFonts w:ascii="仿宋" w:eastAsia="仿宋" w:hAnsi="仿宋" w:cs="仿宋"/>
        </w:rPr>
        <w:t>)</w:t>
      </w:r>
      <w:r>
        <w:rPr>
          <w:rFonts w:ascii="仿宋" w:eastAsia="仿宋" w:hAnsi="仿宋" w:cs="仿宋"/>
        </w:rPr>
        <w:t>总额的比例为</w:t>
      </w:r>
      <w:r>
        <w:rPr>
          <w:rFonts w:ascii="仿宋" w:eastAsia="仿宋" w:hAnsi="仿宋" w:cs="仿宋"/>
        </w:rPr>
        <w:t>100%</w:t>
      </w:r>
      <w:r>
        <w:rPr>
          <w:rFonts w:ascii="仿宋" w:eastAsia="仿宋" w:hAnsi="仿宋" w:cs="仿宋"/>
        </w:rPr>
        <w:t>。</w:t>
      </w:r>
    </w:p>
    <w:p w:rsidR="001F2288" w:rsidRDefault="001B6D99">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lastRenderedPageBreak/>
        <w:t>第四部分</w:t>
      </w:r>
      <w:r>
        <w:rPr>
          <w:rFonts w:ascii="仿宋" w:eastAsia="仿宋" w:hAnsi="仿宋" w:cs="仿宋" w:hint="eastAsia"/>
          <w:b/>
          <w:bCs/>
          <w:sz w:val="36"/>
          <w:szCs w:val="36"/>
        </w:rPr>
        <w:t xml:space="preserve"> </w:t>
      </w:r>
      <w:r>
        <w:rPr>
          <w:rFonts w:ascii="仿宋" w:eastAsia="仿宋" w:hAnsi="仿宋" w:cs="仿宋" w:hint="eastAsia"/>
          <w:b/>
          <w:bCs/>
          <w:sz w:val="36"/>
          <w:szCs w:val="36"/>
        </w:rPr>
        <w:t>名词解释</w:t>
      </w:r>
    </w:p>
    <w:p w:rsidR="001F2288" w:rsidRDefault="001F2288">
      <w:pPr>
        <w:pStyle w:val="a4"/>
        <w:tabs>
          <w:tab w:val="left" w:pos="3864"/>
          <w:tab w:val="left" w:pos="6248"/>
          <w:tab w:val="left" w:pos="7386"/>
        </w:tabs>
        <w:ind w:leftChars="200" w:left="440" w:firstLineChars="206" w:firstLine="659"/>
        <w:jc w:val="both"/>
        <w:rPr>
          <w:rFonts w:ascii="仿宋" w:eastAsia="仿宋" w:hAnsi="仿宋" w:cs="仿宋"/>
        </w:rPr>
      </w:pP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w:t>
      </w:r>
      <w:r>
        <w:rPr>
          <w:rFonts w:ascii="仿宋" w:eastAsia="仿宋" w:hAnsi="仿宋" w:cs="仿宋" w:hint="eastAsia"/>
        </w:rPr>
        <w:lastRenderedPageBreak/>
        <w:t>单位）使用一般公共预算安排的基本支出中的日常公用经费支出，包括办公及印刷费、邮电费、差旅费、会议费、福利费、</w:t>
      </w:r>
      <w:r>
        <w:rPr>
          <w:rFonts w:ascii="仿宋" w:eastAsia="仿宋" w:hAnsi="仿宋" w:cs="仿宋" w:hint="eastAsia"/>
        </w:rPr>
        <w:t>日常维修费、专用材料及一般设备购置费、办公用房水电费、办公用房取暖费、办公用房物业管理费、公务用车运行维护费及其他费用等。</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博物馆</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反映文物系统及其他部门所属博物馆、纪念馆（室）的支出。</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w:t>
      </w:r>
      <w:r>
        <w:rPr>
          <w:rFonts w:ascii="仿宋" w:eastAsia="仿宋" w:hAnsi="仿宋" w:cs="仿宋" w:hint="eastAsia"/>
        </w:rPr>
        <w:t>险制度由单位实际缴纳的职业年金支出。</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反映除上述项目以外其他用于社会保障和就业方面的支出。</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1F2288" w:rsidRDefault="001B6D99">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w:t>
      </w:r>
      <w:r>
        <w:rPr>
          <w:rFonts w:ascii="仿宋" w:eastAsia="仿宋" w:hAnsi="仿宋" w:cs="仿宋" w:hint="eastAsia"/>
          <w:b/>
          <w:bCs/>
        </w:rPr>
        <w:t>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购房补贴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反映按房改政策规定，行政事业单位向符合条件职工（含离退休人</w:t>
      </w:r>
      <w:r>
        <w:rPr>
          <w:rFonts w:ascii="仿宋" w:eastAsia="仿宋" w:hAnsi="仿宋" w:cs="仿宋" w:hint="eastAsia"/>
        </w:rPr>
        <w:lastRenderedPageBreak/>
        <w:t>员）、军队</w:t>
      </w:r>
      <w:r>
        <w:rPr>
          <w:rFonts w:ascii="仿宋" w:eastAsia="仿宋" w:hAnsi="仿宋" w:cs="仿宋" w:hint="eastAsia"/>
        </w:rPr>
        <w:t>(</w:t>
      </w:r>
      <w:r>
        <w:rPr>
          <w:rFonts w:ascii="仿宋" w:eastAsia="仿宋" w:hAnsi="仿宋" w:cs="仿宋" w:hint="eastAsia"/>
        </w:rPr>
        <w:t>含武警</w:t>
      </w:r>
      <w:r>
        <w:rPr>
          <w:rFonts w:ascii="仿宋" w:eastAsia="仿宋" w:hAnsi="仿宋" w:cs="仿宋" w:hint="eastAsia"/>
        </w:rPr>
        <w:t>)</w:t>
      </w:r>
      <w:r>
        <w:rPr>
          <w:rFonts w:ascii="仿宋" w:eastAsia="仿宋" w:hAnsi="仿宋" w:cs="仿宋" w:hint="eastAsia"/>
        </w:rPr>
        <w:t>向转役复员离退休人员发放的用于购买住房的补贴。</w:t>
      </w:r>
    </w:p>
    <w:sectPr w:rsidR="001F2288" w:rsidSect="001F2288">
      <w:pgSz w:w="11906" w:h="16838"/>
      <w:pgMar w:top="1580" w:right="820" w:bottom="770" w:left="822"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D99" w:rsidRDefault="001B6D99" w:rsidP="001F2288">
      <w:r>
        <w:separator/>
      </w:r>
    </w:p>
  </w:endnote>
  <w:endnote w:type="continuationSeparator" w:id="0">
    <w:p w:rsidR="001B6D99" w:rsidRDefault="001B6D99" w:rsidP="001F228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iberation Sans">
    <w:altName w:val="hakuyoxingshu7000"/>
    <w:charset w:val="86"/>
    <w:family w:val="roman"/>
    <w:pitch w:val="default"/>
    <w:sig w:usb0="00000000"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hakuyoxingshu7000"/>
    <w:charset w:val="86"/>
    <w:family w:val="roman"/>
    <w:pitch w:val="default"/>
    <w:sig w:usb0="00000000" w:usb1="080F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rPr>
        <w:rFonts w:ascii="黑体" w:eastAsia="黑体" w:hAnsi="黑体" w:cs="黑体"/>
      </w:rPr>
    </w:pPr>
    <w:r w:rsidRPr="001F2288">
      <w:rPr>
        <w:rFonts w:ascii="黑体" w:eastAsia="黑体" w:hAnsi="黑体" w:cs="黑体"/>
      </w:rP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1072;mso-wrap-style:none;mso-position-horizontal:center;mso-position-horizontal-relative:margin" filled="f" stroked="f">
          <v:textbox style="mso-fit-shape-to-text:t" inset="0,0,0,0">
            <w:txbxContent>
              <w:p w:rsidR="001F2288" w:rsidRDefault="001F2288">
                <w:pPr>
                  <w:pStyle w:val="a5"/>
                  <w:rPr>
                    <w:rFonts w:ascii="黑体" w:eastAsia="黑体" w:hAnsi="黑体" w:cs="黑体"/>
                  </w:rPr>
                </w:pPr>
                <w:r>
                  <w:rPr>
                    <w:rFonts w:ascii="黑体" w:eastAsia="黑体" w:hAnsi="黑体" w:cs="黑体" w:hint="eastAsia"/>
                  </w:rPr>
                  <w:fldChar w:fldCharType="begin"/>
                </w:r>
                <w:r w:rsidR="001B6D99">
                  <w:rPr>
                    <w:rFonts w:ascii="黑体" w:eastAsia="黑体" w:hAnsi="黑体" w:cs="黑体" w:hint="eastAsia"/>
                  </w:rPr>
                  <w:instrText xml:space="preserve"> PAGE  \* MERGEFORMAT </w:instrText>
                </w:r>
                <w:r>
                  <w:rPr>
                    <w:rFonts w:ascii="黑体" w:eastAsia="黑体" w:hAnsi="黑体" w:cs="黑体" w:hint="eastAsia"/>
                  </w:rPr>
                  <w:fldChar w:fldCharType="separate"/>
                </w:r>
                <w:r w:rsidR="009240A0">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4" type="#_x0000_t202" style="position:absolute;left:0;text-align:left;margin-left:0;margin-top:0;width:2in;height:2in;z-index:251660288;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- 13 -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5" type="#_x0000_t202" style="position:absolute;left:0;text-align:left;margin-left:0;margin-top:0;width:2in;height:2in;z-index:251661312;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- 14 -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6" type="#_x0000_t202" style="position:absolute;left:0;text-align:left;margin-left:0;margin-top:0;width:2in;height:2in;z-index:251662336;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- 16 -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7" type="#_x0000_t202" style="position:absolute;left:0;text-align:left;margin-left:0;margin-top:0;width:2in;height:2in;z-index:251663360;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- 17 -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8" type="#_x0000_t202" style="position:absolute;left:0;text-align:left;margin-left:0;margin-top:0;width:2in;height:2in;z-index:251664384;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- 29 -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rPr>
        <w:rFonts w:ascii="黑体" w:eastAsia="黑体" w:hAnsi="黑体" w:cs="黑体"/>
      </w:rPr>
    </w:pPr>
    <w:r w:rsidRPr="001F2288">
      <w:rPr>
        <w:rFonts w:ascii="黑体" w:eastAsia="黑体" w:hAnsi="黑体" w:cs="黑体"/>
      </w:rPr>
      <w:pict>
        <v:shapetype id="_x0000_t202" coordsize="21600,21600" o:spt="202" path="m,l,21600r21600,l21600,xe">
          <v:stroke joinstyle="miter"/>
          <v:path gradientshapeok="t" o:connecttype="rect"/>
        </v:shapetype>
        <v:shape id="_x0000_s4113" type="#_x0000_t202" style="position:absolute;left:0;text-align:left;margin-left:0;margin-top:0;width:2in;height:2in;z-index:251652096;mso-wrap-style:none;mso-position-horizontal:center;mso-position-horizontal-relative:margin" filled="f" stroked="f">
          <v:textbox style="mso-fit-shape-to-text:t" inset="0,0,0,0">
            <w:txbxContent>
              <w:p w:rsidR="001F2288" w:rsidRDefault="001F2288">
                <w:pPr>
                  <w:pStyle w:val="a5"/>
                  <w:rPr>
                    <w:rFonts w:ascii="黑体" w:eastAsia="黑体" w:hAnsi="黑体" w:cs="黑体"/>
                  </w:rPr>
                </w:pPr>
                <w:r>
                  <w:rPr>
                    <w:rFonts w:ascii="黑体" w:eastAsia="黑体" w:hAnsi="黑体" w:cs="黑体" w:hint="eastAsia"/>
                  </w:rPr>
                  <w:fldChar w:fldCharType="begin"/>
                </w:r>
                <w:r w:rsidR="001B6D99">
                  <w:rPr>
                    <w:rFonts w:ascii="黑体" w:eastAsia="黑体" w:hAnsi="黑体" w:cs="黑体" w:hint="eastAsia"/>
                  </w:rPr>
                  <w:instrText xml:space="preserve"> PAGE  \* MERGEFORMAT </w:instrText>
                </w:r>
                <w:r>
                  <w:rPr>
                    <w:rFonts w:ascii="黑体" w:eastAsia="黑体" w:hAnsi="黑体" w:cs="黑体" w:hint="eastAsia"/>
                  </w:rPr>
                  <w:fldChar w:fldCharType="separate"/>
                </w:r>
                <w:r w:rsidR="009240A0">
                  <w:rPr>
                    <w:rFonts w:ascii="黑体" w:eastAsia="黑体" w:hAnsi="黑体" w:cs="黑体"/>
                    <w:noProof/>
                  </w:rPr>
                  <w:t>- 3 -</w:t>
                </w:r>
                <w:r>
                  <w:rPr>
                    <w:rFonts w:ascii="黑体" w:eastAsia="黑体" w:hAnsi="黑体" w:cs="黑体" w:hint="eastAsia"/>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11" type="#_x0000_t202" style="position:absolute;left:0;text-align:left;margin-left:0;margin-top:0;width:2in;height:2in;z-index:251653120;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- 5 -</w:t>
                </w:r>
                <w:r>
                  <w:rPr>
                    <w:rFonts w:hint="eastAsia"/>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12" type="#_x0000_t202" style="position:absolute;left:0;text-align:left;margin-left:0;margin-top:0;width:2in;height:2in;z-index:251654144;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- 6 -</w:t>
                </w:r>
                <w:r>
                  <w:rPr>
                    <w:rFonts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099" type="#_x0000_t202" style="position:absolute;left:0;text-align:left;margin-left:0;margin-top:0;width:2in;height:2in;z-index:251655168;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- 7 -</w:t>
                </w:r>
                <w:r>
                  <w:rPr>
                    <w:rFonts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0" type="#_x0000_t202" style="position:absolute;left:0;text-align:left;margin-left:0;margin-top:0;width:2in;height:2in;z-index:251656192;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- 9 -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1" type="#_x0000_t202" style="position:absolute;left:0;text-align:left;margin-left:0;margin-top:0;width:2in;height:2in;z-index:251657216;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- 10 -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2" type="#_x0000_t202" style="position:absolute;left:0;text-align:left;margin-left:0;margin-top:0;width:2in;height:2in;z-index:251658240;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- 11 -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5"/>
      <w:jc w:val="center"/>
    </w:pPr>
    <w:r w:rsidRPr="001F2288">
      <w:pict>
        <v:shapetype id="_x0000_t202" coordsize="21600,21600" o:spt="202" path="m,l,21600r21600,l21600,xe">
          <v:stroke joinstyle="miter"/>
          <v:path gradientshapeok="t" o:connecttype="rect"/>
        </v:shapetype>
        <v:shape id="_x0000_s4103" type="#_x0000_t202" style="position:absolute;left:0;text-align:left;margin-left:0;margin-top:0;width:2in;height:2in;z-index:251659264;mso-wrap-style:none;mso-position-horizontal:center;mso-position-horizontal-relative:margin" filled="f" stroked="f">
          <v:textbox style="mso-fit-shape-to-text:t" inset="0,0,0,0">
            <w:txbxContent>
              <w:p w:rsidR="001F2288" w:rsidRDefault="001F2288">
                <w:pPr>
                  <w:pStyle w:val="a5"/>
                </w:pPr>
                <w:r>
                  <w:rPr>
                    <w:rFonts w:hint="eastAsia"/>
                  </w:rPr>
                  <w:fldChar w:fldCharType="begin"/>
                </w:r>
                <w:r w:rsidR="001B6D99">
                  <w:rPr>
                    <w:rFonts w:hint="eastAsia"/>
                  </w:rPr>
                  <w:instrText xml:space="preserve"> PAGE  \* MERGEFORMAT </w:instrText>
                </w:r>
                <w:r>
                  <w:rPr>
                    <w:rFonts w:hint="eastAsia"/>
                  </w:rPr>
                  <w:fldChar w:fldCharType="separate"/>
                </w:r>
                <w:r w:rsidR="009240A0">
                  <w:rPr>
                    <w:noProof/>
                  </w:rPr>
                  <w:t>- 12 -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D99" w:rsidRDefault="001B6D99">
      <w:r>
        <w:separator/>
      </w:r>
    </w:p>
  </w:footnote>
  <w:footnote w:type="continuationSeparator" w:id="0">
    <w:p w:rsidR="001B6D99" w:rsidRDefault="001B6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B6D99">
    <w:pPr>
      <w:pStyle w:val="a6"/>
      <w:pBdr>
        <w:bottom w:val="single" w:sz="4" w:space="1" w:color="000000"/>
      </w:pBdr>
      <w:jc w:val="both"/>
      <w:rPr>
        <w:lang w:val="en-US"/>
      </w:rPr>
    </w:pPr>
    <w:r>
      <w:rPr>
        <w:rFonts w:hint="eastAsia"/>
        <w:lang w:val="en-US"/>
      </w:rPr>
      <w:t>江阴市博物馆</w:t>
    </w:r>
    <w:r>
      <w:t>2023</w:t>
    </w:r>
    <w:r>
      <w:t>年度单位预算公开</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88" w:rsidRDefault="001F2288">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0"/>
  <w:autoHyphenation/>
  <w:noPunctuationKerning/>
  <w:characterSpacingControl w:val="doNotCompress"/>
  <w:hdrShapeDefaults>
    <o:shapedefaults v:ext="edit" spidmax="6146"/>
    <o:shapelayout v:ext="edit">
      <o:idmap v:ext="edit" data="3,4"/>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docVars>
    <w:docVar w:name="commondata" w:val="eyJoZGlkIjoiMGUwNWYwNGFmYzNiMTMwMzI4MzFhMzI2ZWRjOTFjMmMifQ=="/>
  </w:docVars>
  <w:rsids>
    <w:rsidRoot w:val="001F2288"/>
    <w:rsid w:val="DBEED555"/>
    <w:rsid w:val="00064984"/>
    <w:rsid w:val="00071288"/>
    <w:rsid w:val="00071789"/>
    <w:rsid w:val="000F12AB"/>
    <w:rsid w:val="001B6D99"/>
    <w:rsid w:val="001C31F9"/>
    <w:rsid w:val="001F2288"/>
    <w:rsid w:val="00407CA7"/>
    <w:rsid w:val="00413AD8"/>
    <w:rsid w:val="004460AE"/>
    <w:rsid w:val="005F037B"/>
    <w:rsid w:val="00671ED7"/>
    <w:rsid w:val="00672164"/>
    <w:rsid w:val="00867423"/>
    <w:rsid w:val="008B5B05"/>
    <w:rsid w:val="009240A0"/>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1F2288"/>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1F2288"/>
    <w:pPr>
      <w:ind w:left="-40"/>
      <w:outlineLvl w:val="0"/>
    </w:pPr>
    <w:rPr>
      <w:sz w:val="52"/>
      <w:szCs w:val="52"/>
    </w:rPr>
  </w:style>
  <w:style w:type="paragraph" w:styleId="2">
    <w:name w:val="heading 2"/>
    <w:basedOn w:val="a"/>
    <w:next w:val="a"/>
    <w:uiPriority w:val="1"/>
    <w:qFormat/>
    <w:rsid w:val="001F2288"/>
    <w:pPr>
      <w:ind w:right="18"/>
      <w:jc w:val="center"/>
      <w:outlineLvl w:val="1"/>
    </w:pPr>
    <w:rPr>
      <w:sz w:val="44"/>
      <w:szCs w:val="44"/>
    </w:rPr>
  </w:style>
  <w:style w:type="paragraph" w:styleId="3">
    <w:name w:val="heading 3"/>
    <w:basedOn w:val="a"/>
    <w:next w:val="a"/>
    <w:uiPriority w:val="1"/>
    <w:qFormat/>
    <w:rsid w:val="001F2288"/>
    <w:pPr>
      <w:ind w:left="1"/>
      <w:jc w:val="center"/>
      <w:outlineLvl w:val="2"/>
    </w:pPr>
    <w:rPr>
      <w:sz w:val="40"/>
      <w:szCs w:val="40"/>
    </w:rPr>
  </w:style>
  <w:style w:type="paragraph" w:styleId="4">
    <w:name w:val="heading 4"/>
    <w:basedOn w:val="a"/>
    <w:next w:val="a"/>
    <w:uiPriority w:val="1"/>
    <w:qFormat/>
    <w:rsid w:val="001F2288"/>
    <w:pPr>
      <w:jc w:val="center"/>
      <w:outlineLvl w:val="3"/>
    </w:pPr>
    <w:rPr>
      <w:sz w:val="36"/>
      <w:szCs w:val="36"/>
    </w:rPr>
  </w:style>
  <w:style w:type="paragraph" w:styleId="5">
    <w:name w:val="heading 5"/>
    <w:basedOn w:val="a"/>
    <w:next w:val="a"/>
    <w:uiPriority w:val="1"/>
    <w:qFormat/>
    <w:rsid w:val="001F2288"/>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1F2288"/>
    <w:pPr>
      <w:suppressLineNumbers/>
      <w:spacing w:before="120" w:after="120"/>
    </w:pPr>
    <w:rPr>
      <w:i/>
      <w:iCs/>
      <w:sz w:val="24"/>
      <w:szCs w:val="24"/>
    </w:rPr>
  </w:style>
  <w:style w:type="paragraph" w:styleId="a4">
    <w:name w:val="Body Text"/>
    <w:basedOn w:val="a"/>
    <w:uiPriority w:val="1"/>
    <w:qFormat/>
    <w:rsid w:val="001F2288"/>
    <w:rPr>
      <w:sz w:val="32"/>
      <w:szCs w:val="32"/>
    </w:rPr>
  </w:style>
  <w:style w:type="paragraph" w:styleId="a5">
    <w:name w:val="footer"/>
    <w:basedOn w:val="a"/>
    <w:qFormat/>
    <w:rsid w:val="001F2288"/>
    <w:pPr>
      <w:tabs>
        <w:tab w:val="center" w:pos="4153"/>
        <w:tab w:val="right" w:pos="8306"/>
      </w:tabs>
      <w:snapToGrid w:val="0"/>
    </w:pPr>
    <w:rPr>
      <w:sz w:val="18"/>
      <w:szCs w:val="18"/>
    </w:rPr>
  </w:style>
  <w:style w:type="paragraph" w:styleId="a6">
    <w:name w:val="header"/>
    <w:basedOn w:val="a"/>
    <w:qFormat/>
    <w:rsid w:val="001F2288"/>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1F2288"/>
  </w:style>
  <w:style w:type="table" w:styleId="a8">
    <w:name w:val="Table Grid"/>
    <w:basedOn w:val="a1"/>
    <w:qFormat/>
    <w:rsid w:val="001F228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1F2288"/>
  </w:style>
  <w:style w:type="character" w:customStyle="1" w:styleId="aa">
    <w:name w:val="页眉 字符"/>
    <w:basedOn w:val="a0"/>
    <w:qFormat/>
    <w:rsid w:val="001F2288"/>
    <w:rPr>
      <w:rFonts w:ascii="Arial Unicode MS" w:eastAsia="Arial Unicode MS" w:hAnsi="Arial Unicode MS" w:cs="Arial Unicode MS"/>
      <w:sz w:val="18"/>
      <w:szCs w:val="18"/>
      <w:lang w:val="zh-CN" w:bidi="zh-CN"/>
    </w:rPr>
  </w:style>
  <w:style w:type="character" w:customStyle="1" w:styleId="ab">
    <w:name w:val="页脚 字符"/>
    <w:basedOn w:val="a0"/>
    <w:qFormat/>
    <w:rsid w:val="001F2288"/>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1F2288"/>
    <w:pPr>
      <w:keepNext/>
      <w:spacing w:before="240" w:after="120"/>
    </w:pPr>
    <w:rPr>
      <w:rFonts w:ascii="Liberation Sans" w:hAnsi="Liberation Sans"/>
      <w:sz w:val="28"/>
      <w:szCs w:val="28"/>
    </w:rPr>
  </w:style>
  <w:style w:type="paragraph" w:customStyle="1" w:styleId="ad">
    <w:name w:val="索引"/>
    <w:basedOn w:val="a"/>
    <w:qFormat/>
    <w:rsid w:val="001F2288"/>
    <w:pPr>
      <w:suppressLineNumbers/>
    </w:pPr>
  </w:style>
  <w:style w:type="paragraph" w:customStyle="1" w:styleId="ae">
    <w:name w:val="页眉与页脚"/>
    <w:basedOn w:val="a"/>
    <w:qFormat/>
    <w:rsid w:val="001F2288"/>
  </w:style>
  <w:style w:type="paragraph" w:customStyle="1" w:styleId="10">
    <w:name w:val="列出段落1"/>
    <w:basedOn w:val="a"/>
    <w:uiPriority w:val="1"/>
    <w:qFormat/>
    <w:rsid w:val="001F2288"/>
    <w:pPr>
      <w:ind w:left="2039" w:hanging="782"/>
    </w:pPr>
  </w:style>
  <w:style w:type="paragraph" w:customStyle="1" w:styleId="TableParagraph">
    <w:name w:val="Table Paragraph"/>
    <w:basedOn w:val="a"/>
    <w:uiPriority w:val="1"/>
    <w:qFormat/>
    <w:rsid w:val="001F2288"/>
    <w:rPr>
      <w:rFonts w:ascii="宋体" w:eastAsia="宋体" w:hAnsi="宋体" w:cs="宋体"/>
    </w:rPr>
  </w:style>
  <w:style w:type="paragraph" w:customStyle="1" w:styleId="af">
    <w:name w:val="表格内容"/>
    <w:basedOn w:val="a"/>
    <w:qFormat/>
    <w:rsid w:val="001F2288"/>
    <w:pPr>
      <w:suppressLineNumbers/>
    </w:pPr>
  </w:style>
  <w:style w:type="paragraph" w:customStyle="1" w:styleId="af0">
    <w:name w:val="表格标题"/>
    <w:basedOn w:val="af"/>
    <w:qFormat/>
    <w:rsid w:val="001F2288"/>
    <w:pPr>
      <w:jc w:val="center"/>
    </w:pPr>
    <w:rPr>
      <w:b/>
      <w:bCs/>
    </w:rPr>
  </w:style>
  <w:style w:type="paragraph" w:customStyle="1" w:styleId="af1">
    <w:name w:val="预格式化的文本"/>
    <w:basedOn w:val="a"/>
    <w:qFormat/>
    <w:rsid w:val="001F2288"/>
    <w:rPr>
      <w:rFonts w:ascii="Liberation Mono" w:eastAsia="新宋体" w:hAnsi="Liberation Mono" w:cs="Liberation Mono"/>
      <w:sz w:val="20"/>
      <w:szCs w:val="20"/>
    </w:rPr>
  </w:style>
  <w:style w:type="table" w:customStyle="1" w:styleId="TableNormal">
    <w:name w:val="Table Normal"/>
    <w:uiPriority w:val="2"/>
    <w:unhideWhenUsed/>
    <w:qFormat/>
    <w:rsid w:val="001F2288"/>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1848</Words>
  <Characters>10534</Characters>
  <Application>Microsoft Office Word</Application>
  <DocSecurity>0</DocSecurity>
  <Lines>87</Lines>
  <Paragraphs>24</Paragraphs>
  <ScaleCrop>false</ScaleCrop>
  <Company/>
  <LinksUpToDate>false</LinksUpToDate>
  <CharactersWithSpaces>12358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Administrator</cp:lastModifiedBy>
  <cp:revision>2</cp:revision>
  <dcterms:created xsi:type="dcterms:W3CDTF">2024-02-19T08:23:00Z</dcterms:created>
  <dcterms:modified xsi:type="dcterms:W3CDTF">2024-02-19T08:23:00Z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