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4" w:hRule="atLeast"/>
        </w:trPr>
        <w:tc>
          <w:tcPr>
            <w:tcW w:w="10402" w:type="dxa"/>
            <w:tcBorders>
              <w:top w:val="nil"/>
              <w:left w:val="nil"/>
              <w:bottom w:val="nil"/>
              <w:right w:val="nil"/>
            </w:tcBorders>
          </w:tcPr>
          <w:p>
            <w:pPr>
              <w:pStyle w:val="8"/>
              <w:spacing w:line="550" w:lineRule="exact"/>
              <w:rPr>
                <w:rFonts w:hint="eastAsia" w:ascii="仿宋" w:hAnsi="仿宋" w:eastAsia="仿宋" w:cs="仿宋"/>
                <w:b/>
                <w:bCs/>
                <w:color w:val="FF0000"/>
                <w:sz w:val="22"/>
                <w:szCs w:val="22"/>
                <w:vertAlign w:val="baseline"/>
              </w:rPr>
            </w:pP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5" w:hRule="atLeast"/>
        </w:trPr>
        <w:tc>
          <w:tcPr>
            <w:tcW w:w="10402" w:type="dxa"/>
            <w:tcBorders>
              <w:top w:val="nil"/>
              <w:left w:val="nil"/>
              <w:bottom w:val="nil"/>
              <w:right w:val="nil"/>
            </w:tcBorders>
            <w:vAlign w:val="center"/>
          </w:tcPr>
          <w:p>
            <w:pPr>
              <w:ind w:right="284" w:rightChars="129"/>
              <w:jc w:val="center"/>
              <w:rPr>
                <w:rFonts w:hint="eastAsia" w:ascii="仿宋" w:hAnsi="仿宋" w:eastAsia="仿宋" w:cs="仿宋"/>
                <w:b/>
                <w:bCs/>
                <w:color w:val="FF0000"/>
                <w:sz w:val="22"/>
                <w:szCs w:val="22"/>
                <w:vertAlign w:val="baseline"/>
              </w:rPr>
            </w:pPr>
            <w:r>
              <w:rPr>
                <w:rFonts w:ascii="宋体" w:hAnsi="宋体" w:eastAsia="宋体" w:cs="宋体"/>
                <w:b/>
                <w:sz w:val="52"/>
              </w:rPr>
              <w:t>2022年度</w:t>
            </w:r>
            <w:r>
              <w:rPr>
                <w:rFonts w:ascii="宋体" w:hAnsi="宋体" w:eastAsia="宋体" w:cs="宋体"/>
                <w:b/>
                <w:sz w:val="52"/>
              </w:rPr>
              <w:cr/>
            </w:r>
            <w:r>
              <w:rPr>
                <w:rFonts w:ascii="宋体" w:hAnsi="宋体" w:eastAsia="宋体" w:cs="宋体"/>
                <w:b/>
                <w:sz w:val="52"/>
              </w:rPr>
              <w:br w:type="textWrapping"/>
            </w:r>
            <w:r>
              <w:rPr>
                <w:rFonts w:ascii="宋体" w:hAnsi="宋体" w:eastAsia="宋体" w:cs="宋体"/>
                <w:b/>
                <w:sz w:val="52"/>
              </w:rPr>
              <w:t>江阴市长江饭店事业人员托管中心</w:t>
            </w:r>
            <w:r>
              <w:rPr>
                <w:rFonts w:ascii="宋体" w:hAnsi="宋体" w:eastAsia="宋体" w:cs="宋体"/>
                <w:b/>
                <w:sz w:val="52"/>
              </w:rPr>
              <w:cr/>
            </w:r>
            <w:r>
              <w:rPr>
                <w:rFonts w:ascii="宋体" w:hAnsi="宋体" w:eastAsia="宋体" w:cs="宋体"/>
                <w:b/>
                <w:sz w:val="52"/>
              </w:rPr>
              <w:br w:type="textWrapping"/>
            </w:r>
            <w:r>
              <w:rPr>
                <w:rFonts w:ascii="宋体" w:hAnsi="宋体" w:eastAsia="宋体" w:cs="宋体"/>
                <w:b/>
                <w:sz w:val="52"/>
              </w:rPr>
              <w:t>单位预算公开</w:t>
            </w:r>
          </w:p>
        </w:tc>
      </w:tr>
    </w:tbl>
    <w:p>
      <w:pPr>
        <w:ind w:right="284" w:rightChars="129"/>
        <w:jc w:val="both"/>
        <w:rPr>
          <w:rFonts w:hint="eastAsia" w:ascii="宋体" w:hAnsi="宋体" w:eastAsia="宋体" w:cs="宋体"/>
          <w:b/>
          <w:bCs/>
          <w:sz w:val="52"/>
          <w:szCs w:val="52"/>
        </w:rPr>
        <w:sectPr>
          <w:headerReference r:id="rId4" w:type="first"/>
          <w:headerReference r:id="rId3" w:type="default"/>
          <w:pgSz w:w="11906" w:h="16838"/>
          <w:pgMar w:top="1580" w:right="700" w:bottom="770" w:left="1020" w:header="170" w:footer="280" w:gutter="0"/>
          <w:pgBorders>
            <w:top w:val="none" w:sz="0" w:space="0"/>
            <w:left w:val="none" w:sz="0" w:space="0"/>
            <w:bottom w:val="none" w:sz="0" w:space="0"/>
            <w:right w:val="none" w:sz="0" w:space="0"/>
          </w:pgBorders>
          <w:pgNumType w:fmt="decimal"/>
          <w:cols w:space="720" w:num="1"/>
          <w:formProt w:val="0"/>
          <w:titlePg/>
          <w:docGrid w:linePitch="100" w:charSpace="0"/>
        </w:sectPr>
      </w:pPr>
    </w:p>
    <w:p>
      <w:pPr>
        <w:pStyle w:val="8"/>
        <w:spacing w:before="4" w:after="0"/>
        <w:rPr>
          <w:rFonts w:ascii="华文仿宋" w:hAnsi="华文仿宋" w:eastAsia="华文仿宋" w:cs="仿宋"/>
          <w:sz w:val="10"/>
        </w:rPr>
      </w:pPr>
    </w:p>
    <w:p>
      <w:pPr>
        <w:pStyle w:val="3"/>
        <w:keepNext w:val="0"/>
        <w:keepLines w:val="0"/>
        <w:pageBreakBefore w:val="0"/>
        <w:widowControl w:val="0"/>
        <w:tabs>
          <w:tab w:val="left" w:pos="880"/>
        </w:tabs>
        <w:kinsoku/>
        <w:wordWrap/>
        <w:overflowPunct/>
        <w:topLinePunct w:val="0"/>
        <w:autoSpaceDE/>
        <w:autoSpaceDN/>
        <w:bidi w:val="0"/>
        <w:adjustRightInd/>
        <w:snapToGrid w:val="0"/>
        <w:spacing w:after="0" w:line="240" w:lineRule="auto"/>
        <w:ind w:right="313" w:firstLine="0"/>
        <w:textAlignment w:val="auto"/>
        <w:rPr>
          <w:rFonts w:hint="eastAsia" w:ascii="仿宋" w:hAnsi="仿宋" w:eastAsia="仿宋" w:cs="仿宋"/>
        </w:rPr>
      </w:pPr>
      <w:r>
        <w:rPr>
          <w:rFonts w:hint="eastAsia" w:ascii="仿宋" w:hAnsi="仿宋" w:eastAsia="仿宋" w:cs="仿宋"/>
          <w:b/>
          <w:bCs/>
        </w:rPr>
        <w:t>目</w:t>
      </w:r>
      <w:r>
        <w:rPr>
          <w:rFonts w:hint="eastAsia" w:ascii="仿宋" w:hAnsi="仿宋" w:eastAsia="仿宋" w:cs="仿宋"/>
          <w:b/>
          <w:bCs/>
        </w:rPr>
        <w:tab/>
      </w:r>
      <w:r>
        <w:rPr>
          <w:rFonts w:hint="eastAsia" w:ascii="仿宋" w:hAnsi="仿宋" w:eastAsia="仿宋" w:cs="仿宋"/>
          <w:b/>
          <w:bCs/>
        </w:rPr>
        <w:t>录</w:t>
      </w:r>
    </w:p>
    <w:p>
      <w:pPr>
        <w:pStyle w:val="8"/>
        <w:keepNext w:val="0"/>
        <w:keepLines w:val="0"/>
        <w:pageBreakBefore w:val="0"/>
        <w:widowControl w:val="0"/>
        <w:kinsoku/>
        <w:wordWrap/>
        <w:overflowPunct/>
        <w:topLinePunct w:val="0"/>
        <w:autoSpaceDE/>
        <w:autoSpaceDN/>
        <w:bidi w:val="0"/>
        <w:adjustRightInd/>
        <w:snapToGrid w:val="0"/>
        <w:spacing w:before="7" w:after="0" w:line="240" w:lineRule="auto"/>
        <w:textAlignment w:val="auto"/>
        <w:rPr>
          <w:rFonts w:hint="eastAsia" w:ascii="仿宋" w:hAnsi="仿宋" w:eastAsia="仿宋" w:cs="仿宋"/>
          <w:sz w:val="27"/>
        </w:rPr>
      </w:pP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b/>
          <w:bCs/>
        </w:rPr>
        <w:t xml:space="preserve">第一部分 </w:t>
      </w:r>
      <w:r>
        <w:rPr>
          <w:rFonts w:hint="eastAsia" w:ascii="仿宋" w:hAnsi="仿宋" w:eastAsia="仿宋" w:cs="仿宋"/>
          <w:b/>
          <w:bCs/>
          <w:lang w:val="en-US" w:eastAsia="zh-CN"/>
        </w:rPr>
        <w:t>单位</w:t>
      </w:r>
      <w:r>
        <w:rPr>
          <w:rFonts w:hint="eastAsia" w:ascii="仿宋" w:hAnsi="仿宋" w:eastAsia="仿宋" w:cs="仿宋"/>
          <w:b/>
          <w:bCs/>
        </w:rPr>
        <w:t>概况</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一、主要职能</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二、</w:t>
      </w:r>
      <w:r>
        <w:rPr>
          <w:rFonts w:hint="eastAsia" w:ascii="仿宋" w:hAnsi="仿宋" w:eastAsia="仿宋" w:cs="仿宋"/>
          <w:lang w:val="en-US" w:eastAsia="zh-CN"/>
        </w:rPr>
        <w:t>单位</w:t>
      </w:r>
      <w:r>
        <w:rPr>
          <w:rFonts w:hint="eastAsia" w:ascii="仿宋" w:hAnsi="仿宋" w:eastAsia="仿宋" w:cs="仿宋"/>
        </w:rPr>
        <w:t>机构设置及预算单位构成情况</w:t>
      </w:r>
    </w:p>
    <w:p>
      <w:pPr>
        <w:pStyle w:val="8"/>
        <w:keepNext w:val="0"/>
        <w:keepLines w:val="0"/>
        <w:pageBreakBefore w:val="0"/>
        <w:widowControl w:val="0"/>
        <w:tabs>
          <w:tab w:val="left" w:pos="2249"/>
        </w:tabs>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三、</w:t>
      </w:r>
      <w:r>
        <w:rPr>
          <w:rFonts w:hint="eastAsia" w:ascii="仿宋" w:hAnsi="仿宋" w:eastAsia="仿宋" w:cs="仿宋"/>
          <w:lang w:eastAsia="zh-CN"/>
        </w:rPr>
        <w:t>2022</w:t>
      </w:r>
      <w:r>
        <w:rPr>
          <w:rFonts w:hint="eastAsia" w:ascii="仿宋" w:hAnsi="仿宋" w:eastAsia="仿宋" w:cs="仿宋"/>
        </w:rPr>
        <w:t>年度</w:t>
      </w:r>
      <w:r>
        <w:rPr>
          <w:rFonts w:hint="eastAsia" w:ascii="仿宋" w:hAnsi="仿宋" w:eastAsia="仿宋" w:cs="仿宋"/>
          <w:lang w:val="en-US" w:eastAsia="zh-CN"/>
        </w:rPr>
        <w:t>单位</w:t>
      </w:r>
      <w:r>
        <w:rPr>
          <w:rFonts w:hint="eastAsia" w:ascii="仿宋" w:hAnsi="仿宋" w:eastAsia="仿宋" w:cs="仿宋"/>
        </w:rPr>
        <w:t>主要工作任务及目标</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b/>
          <w:bCs/>
        </w:rPr>
      </w:pPr>
      <w:r>
        <w:rPr>
          <w:rFonts w:hint="eastAsia" w:ascii="仿宋" w:hAnsi="仿宋" w:eastAsia="仿宋" w:cs="仿宋"/>
          <w:b/>
          <w:bCs/>
          <w:lang w:val="en-US" w:eastAsia="zh-CN"/>
        </w:rPr>
        <w:t xml:space="preserve">第二部分 </w:t>
      </w:r>
      <w:r>
        <w:rPr>
          <w:rFonts w:hint="eastAsia" w:ascii="仿宋" w:hAnsi="仿宋" w:eastAsia="仿宋" w:cs="仿宋"/>
          <w:b/>
          <w:bCs/>
          <w:color w:val="000000"/>
          <w:sz w:val="30"/>
          <w:szCs w:val="30"/>
          <w:lang w:val="en-US" w:eastAsia="zh-CN" w:bidi="ar"/>
        </w:rPr>
        <w:t>2022</w:t>
      </w:r>
      <w:r>
        <w:rPr>
          <w:rFonts w:hint="eastAsia" w:ascii="仿宋" w:hAnsi="仿宋" w:eastAsia="仿宋" w:cs="仿宋"/>
          <w:b/>
          <w:bCs/>
          <w:lang w:val="en-US" w:eastAsia="zh-CN"/>
        </w:rPr>
        <w:t>年度</w:t>
      </w:r>
      <w:r>
        <w:rPr>
          <w:rFonts w:ascii="仿宋" w:hAnsi="仿宋" w:eastAsia="仿宋" w:cs="仿宋"/>
          <w:b/>
        </w:rPr>
        <w:t>单位预算表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一、收支总表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二、收入总表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三、支出总表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四、财政拨款收支总表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五、财政拨款支出表（功能科目）</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六、财政拨款基本支出表（经济科目）</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七、一般公共预算支出表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八、一般公共预算基本支出表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九、一般公共预算“三公”经费、会议费、培训费支出表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十、政府性基金预算支出表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一</w:t>
      </w:r>
      <w:r>
        <w:rPr>
          <w:rFonts w:hint="eastAsia" w:ascii="仿宋" w:hAnsi="仿宋" w:eastAsia="仿宋" w:cs="仿宋"/>
        </w:rPr>
        <w:t>、国有资本经营预算支出预算表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二</w:t>
      </w:r>
      <w:r>
        <w:rPr>
          <w:rFonts w:hint="eastAsia" w:ascii="仿宋" w:hAnsi="仿宋" w:eastAsia="仿宋" w:cs="仿宋"/>
        </w:rPr>
        <w:t>、一般公共预算机关运行经费支出</w:t>
      </w:r>
      <w:r>
        <w:rPr>
          <w:rFonts w:hint="eastAsia" w:ascii="仿宋" w:hAnsi="仿宋" w:eastAsia="仿宋" w:cs="仿宋"/>
          <w:lang w:val="en-US" w:eastAsia="zh-CN"/>
        </w:rPr>
        <w:t>预算</w:t>
      </w:r>
      <w:r>
        <w:rPr>
          <w:rFonts w:hint="eastAsia" w:ascii="仿宋" w:hAnsi="仿宋" w:eastAsia="仿宋" w:cs="仿宋"/>
        </w:rPr>
        <w:t>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hanging="11" w:firstLineChars="0"/>
        <w:jc w:val="both"/>
        <w:textAlignment w:val="auto"/>
        <w:rPr>
          <w:rFonts w:hint="eastAsia" w:ascii="仿宋" w:hAnsi="仿宋" w:eastAsia="仿宋" w:cs="仿宋"/>
        </w:rPr>
      </w:pPr>
      <w:r>
        <w:rPr>
          <w:rFonts w:hint="eastAsia" w:ascii="仿宋" w:hAnsi="仿宋" w:eastAsia="仿宋" w:cs="仿宋"/>
        </w:rPr>
        <w:t>十</w:t>
      </w:r>
      <w:r>
        <w:rPr>
          <w:rFonts w:hint="eastAsia" w:ascii="仿宋" w:hAnsi="仿宋" w:eastAsia="仿宋" w:cs="仿宋"/>
          <w:lang w:val="en-US" w:eastAsia="zh-CN"/>
        </w:rPr>
        <w:t>三</w:t>
      </w:r>
      <w:r>
        <w:rPr>
          <w:rFonts w:hint="eastAsia" w:ascii="仿宋" w:hAnsi="仿宋" w:eastAsia="仿宋" w:cs="仿宋"/>
        </w:rPr>
        <w:t>、政府采购支出表</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right="506" w:rightChars="0" w:hanging="11" w:firstLineChars="0"/>
        <w:jc w:val="both"/>
        <w:textAlignment w:val="auto"/>
        <w:rPr>
          <w:rFonts w:hint="eastAsia" w:ascii="仿宋" w:hAnsi="仿宋" w:eastAsia="仿宋" w:cs="仿宋"/>
          <w:b/>
          <w:bCs/>
          <w:color w:val="000000"/>
          <w:sz w:val="30"/>
          <w:szCs w:val="30"/>
          <w:lang w:val="en-US" w:bidi="ar"/>
        </w:rPr>
      </w:pPr>
      <w:r>
        <w:rPr>
          <w:rFonts w:hint="eastAsia" w:ascii="仿宋" w:hAnsi="仿宋" w:eastAsia="仿宋" w:cs="仿宋"/>
          <w:b/>
          <w:bCs/>
          <w:lang w:val="en-US"/>
        </w:rPr>
        <w:t xml:space="preserve">第三部分 </w:t>
      </w:r>
      <w:r>
        <w:rPr>
          <w:rFonts w:hint="eastAsia" w:ascii="仿宋" w:hAnsi="仿宋" w:eastAsia="仿宋" w:cs="仿宋"/>
          <w:b/>
          <w:bCs/>
          <w:color w:val="000000"/>
          <w:sz w:val="30"/>
          <w:szCs w:val="30"/>
          <w:lang w:val="en-US" w:eastAsia="zh-CN" w:bidi="ar"/>
        </w:rPr>
        <w:t>2022</w:t>
      </w:r>
      <w:r>
        <w:rPr>
          <w:rFonts w:hint="eastAsia" w:ascii="仿宋" w:hAnsi="仿宋" w:eastAsia="仿宋" w:cs="仿宋"/>
          <w:b/>
          <w:bCs/>
          <w:color w:val="000000"/>
          <w:sz w:val="30"/>
          <w:szCs w:val="30"/>
          <w:lang w:val="en-US" w:bidi="ar"/>
        </w:rPr>
        <w:t>年度</w:t>
      </w:r>
      <w:r>
        <w:rPr>
          <w:rFonts w:ascii="仿宋" w:hAnsi="仿宋" w:eastAsia="仿宋" w:cs="仿宋"/>
          <w:b/>
          <w:color w:val="000000"/>
          <w:sz w:val="30"/>
        </w:rPr>
        <w:t>单位</w:t>
      </w:r>
      <w:r>
        <w:rPr>
          <w:rFonts w:hint="eastAsia" w:ascii="仿宋" w:hAnsi="仿宋" w:eastAsia="仿宋" w:cs="仿宋"/>
          <w:b/>
          <w:bCs/>
          <w:color w:val="000000"/>
          <w:sz w:val="30"/>
          <w:szCs w:val="30"/>
          <w:lang w:val="en-US" w:eastAsia="zh-CN" w:bidi="ar"/>
        </w:rPr>
        <w:t>预算</w:t>
      </w:r>
      <w:r>
        <w:rPr>
          <w:rFonts w:hint="eastAsia" w:ascii="仿宋" w:hAnsi="仿宋" w:eastAsia="仿宋" w:cs="仿宋"/>
          <w:b/>
          <w:bCs/>
          <w:color w:val="000000"/>
          <w:sz w:val="30"/>
          <w:szCs w:val="30"/>
          <w:lang w:val="en-US" w:bidi="ar"/>
        </w:rPr>
        <w:t>情况说明</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71" w:leftChars="300" w:right="2575" w:hanging="11" w:firstLineChars="0"/>
        <w:jc w:val="both"/>
        <w:textAlignment w:val="auto"/>
        <w:rPr>
          <w:rFonts w:hint="default" w:ascii="仿宋" w:hAnsi="仿宋" w:eastAsia="仿宋" w:cs="仿宋"/>
          <w:b/>
          <w:bCs/>
          <w:color w:val="000000"/>
          <w:sz w:val="30"/>
          <w:szCs w:val="30"/>
          <w:lang w:val="en-US" w:eastAsia="zh-CN" w:bidi="ar"/>
        </w:rPr>
      </w:pPr>
      <w:r>
        <w:rPr>
          <w:rFonts w:hint="eastAsia" w:ascii="仿宋" w:hAnsi="仿宋" w:eastAsia="仿宋" w:cs="仿宋"/>
          <w:b/>
          <w:bCs/>
          <w:lang w:val="en-US"/>
        </w:rPr>
        <w:t>第</w:t>
      </w:r>
      <w:r>
        <w:rPr>
          <w:rFonts w:hint="eastAsia" w:ascii="仿宋" w:hAnsi="仿宋" w:eastAsia="仿宋" w:cs="仿宋"/>
          <w:b/>
          <w:bCs/>
          <w:lang w:val="en-US" w:eastAsia="zh-CN"/>
        </w:rPr>
        <w:t>四</w:t>
      </w:r>
      <w:r>
        <w:rPr>
          <w:rFonts w:hint="eastAsia" w:ascii="仿宋" w:hAnsi="仿宋" w:eastAsia="仿宋" w:cs="仿宋"/>
          <w:b/>
          <w:bCs/>
          <w:lang w:val="en-US"/>
        </w:rPr>
        <w:t xml:space="preserve">部分 </w:t>
      </w:r>
      <w:r>
        <w:rPr>
          <w:rFonts w:hint="eastAsia" w:ascii="仿宋" w:hAnsi="仿宋" w:eastAsia="仿宋" w:cs="仿宋"/>
          <w:b/>
          <w:bCs/>
          <w:lang w:val="en-US" w:eastAsia="zh-CN"/>
        </w:rPr>
        <w:t>名词解释</w:t>
      </w:r>
    </w:p>
    <w:p>
      <w:pPr>
        <w:pStyle w:val="8"/>
        <w:keepNext w:val="0"/>
        <w:keepLines w:val="0"/>
        <w:pageBreakBefore w:val="0"/>
        <w:widowControl w:val="0"/>
        <w:kinsoku/>
        <w:wordWrap/>
        <w:overflowPunct/>
        <w:topLinePunct w:val="0"/>
        <w:autoSpaceDE/>
        <w:autoSpaceDN/>
        <w:bidi w:val="0"/>
        <w:adjustRightInd/>
        <w:snapToGrid w:val="0"/>
        <w:spacing w:after="0" w:line="312" w:lineRule="auto"/>
        <w:ind w:left="669" w:leftChars="300" w:right="2414" w:hanging="9" w:firstLineChars="0"/>
        <w:jc w:val="both"/>
        <w:textAlignment w:val="auto"/>
        <w:rPr>
          <w:rFonts w:hint="eastAsia" w:ascii="仿宋" w:hAnsi="仿宋" w:eastAsia="仿宋" w:cs="仿宋"/>
        </w:rPr>
        <w:sectPr>
          <w:footerReference r:id="rId5" w:type="default"/>
          <w:pgSz w:w="11906" w:h="16838"/>
          <w:pgMar w:top="1580" w:right="700" w:bottom="770" w:left="1020" w:header="170" w:footer="280" w:gutter="0"/>
          <w:pgBorders>
            <w:top w:val="none" w:sz="0" w:space="0"/>
            <w:left w:val="none" w:sz="0" w:space="0"/>
            <w:bottom w:val="none" w:sz="0" w:space="0"/>
            <w:right w:val="none" w:sz="0" w:space="0"/>
          </w:pgBorders>
          <w:pgNumType w:fmt="numberInDash" w:start="1"/>
          <w:cols w:space="720" w:num="1"/>
          <w:formProt w:val="0"/>
          <w:docGrid w:linePitch="100" w:charSpace="0"/>
        </w:sectPr>
      </w:pPr>
    </w:p>
    <w:p>
      <w:pPr>
        <w:pStyle w:val="8"/>
        <w:spacing w:before="1" w:after="0"/>
        <w:rPr>
          <w:rFonts w:ascii="华文仿宋" w:hAnsi="华文仿宋" w:eastAsia="华文仿宋" w:cs="仿宋"/>
          <w:sz w:val="14"/>
        </w:rPr>
      </w:pPr>
    </w:p>
    <w:p>
      <w:pPr>
        <w:pStyle w:val="5"/>
        <w:tabs>
          <w:tab w:val="left" w:pos="4395"/>
        </w:tabs>
        <w:spacing w:line="606" w:lineRule="exact"/>
        <w:ind w:right="504" w:rightChars="229"/>
        <w:jc w:val="center"/>
        <w:rPr>
          <w:rFonts w:hint="eastAsia" w:ascii="仿宋" w:hAnsi="仿宋" w:eastAsia="仿宋" w:cs="仿宋"/>
          <w:b/>
          <w:bCs/>
        </w:rPr>
      </w:pPr>
      <w:r>
        <w:rPr>
          <w:rFonts w:hint="eastAsia" w:ascii="仿宋" w:hAnsi="仿宋" w:eastAsia="仿宋" w:cs="仿宋"/>
          <w:b/>
          <w:bCs/>
        </w:rPr>
        <w:t>第一部分</w:t>
      </w:r>
      <w:r>
        <w:rPr>
          <w:rFonts w:hint="eastAsia" w:ascii="仿宋" w:hAnsi="仿宋" w:eastAsia="仿宋" w:cs="仿宋"/>
          <w:b/>
          <w:bCs/>
          <w:lang w:val="en-US" w:eastAsia="zh-CN"/>
        </w:rPr>
        <w:t xml:space="preserve"> </w:t>
      </w:r>
      <w:r>
        <w:rPr>
          <w:rFonts w:hint="eastAsia" w:ascii="仿宋" w:hAnsi="仿宋" w:eastAsia="仿宋" w:cs="仿宋"/>
          <w:b/>
          <w:bCs/>
        </w:rPr>
        <w:t>单位概况</w:t>
      </w:r>
    </w:p>
    <w:p>
      <w:pPr>
        <w:ind w:right="504" w:rightChars="229"/>
        <w:jc w:val="both"/>
        <w:rPr>
          <w:rFonts w:hint="eastAsia"/>
        </w:rPr>
      </w:pP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一、主要职能</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负责建立和管理员工档案，办理员工待岗、内退、退休和丧葬补贴等相关手续;负责员工薪资福利核算与社保、公积金、税务等各项申报工作；配合做好长江饭店资产清理及长江饭店遗留问题处理等工作；积极做好党务、退管会等各项工作；完成上级交办的其他工作。</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二、</w:t>
      </w:r>
      <w:r>
        <w:rPr>
          <w:rFonts w:ascii="仿宋" w:hAnsi="仿宋" w:eastAsia="仿宋" w:cs="仿宋"/>
          <w:b/>
        </w:rPr>
        <w:t>单位</w:t>
      </w:r>
      <w:r>
        <w:rPr>
          <w:rFonts w:hint="eastAsia" w:ascii="仿宋" w:hAnsi="仿宋" w:eastAsia="仿宋" w:cs="仿宋"/>
          <w:b/>
          <w:bCs/>
        </w:rPr>
        <w:t>机构设置及预算单位构成情况</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hint="eastAsia" w:ascii="仿宋" w:hAnsi="仿宋" w:eastAsia="仿宋" w:cs="仿宋"/>
        </w:rPr>
        <w:t>根据</w:t>
      </w:r>
      <w:r>
        <w:rPr>
          <w:rFonts w:hint="eastAsia" w:ascii="仿宋" w:hAnsi="仿宋" w:eastAsia="仿宋" w:cs="仿宋"/>
          <w:lang w:val="en-US" w:eastAsia="zh-CN"/>
        </w:rPr>
        <w:t>单位</w:t>
      </w:r>
      <w:r>
        <w:rPr>
          <w:rFonts w:hint="eastAsia" w:ascii="仿宋" w:hAnsi="仿宋" w:eastAsia="仿宋" w:cs="仿宋"/>
        </w:rPr>
        <w:t>职责分工，</w:t>
      </w:r>
      <w:r>
        <w:rPr>
          <w:rFonts w:ascii="仿宋" w:hAnsi="仿宋" w:eastAsia="仿宋" w:cs="仿宋"/>
        </w:rPr>
        <w:t>本单位无内设机构。本单位无下属单位。</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b/>
          <w:bCs/>
        </w:rPr>
      </w:pPr>
      <w:r>
        <w:rPr>
          <w:rFonts w:hint="eastAsia" w:ascii="仿宋" w:hAnsi="仿宋" w:eastAsia="仿宋" w:cs="仿宋"/>
          <w:b/>
          <w:bCs/>
        </w:rPr>
        <w:t>三、</w:t>
      </w:r>
      <w:r>
        <w:rPr>
          <w:rFonts w:hint="eastAsia" w:ascii="仿宋" w:hAnsi="仿宋" w:eastAsia="仿宋" w:cs="仿宋"/>
          <w:b/>
          <w:bCs/>
          <w:lang w:eastAsia="zh-CN"/>
        </w:rPr>
        <w:t>2022</w:t>
      </w:r>
      <w:r>
        <w:rPr>
          <w:rFonts w:hint="eastAsia" w:ascii="仿宋" w:hAnsi="仿宋" w:eastAsia="仿宋" w:cs="仿宋"/>
          <w:b/>
          <w:bCs/>
        </w:rPr>
        <w:t>年度</w:t>
      </w:r>
      <w:r>
        <w:rPr>
          <w:rFonts w:ascii="仿宋" w:hAnsi="仿宋" w:eastAsia="仿宋" w:cs="仿宋"/>
          <w:b/>
        </w:rPr>
        <w:t>单位主要工作任务及目标</w:t>
      </w: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r>
        <w:rPr>
          <w:rFonts w:ascii="仿宋" w:hAnsi="仿宋" w:eastAsia="仿宋" w:cs="仿宋"/>
        </w:rPr>
        <w:t>江阴市长江饭店事业人员托管中心工作人员认真执行各项规定；做好长江饭店事业人员托管中心在职、内退、待岗、退休人员的管理工作，主动积极开展长江饭店事业人员托管中心党建、退管会工作，积极配合相关部门做好长江饭店资产清理及长江饭店遗留问题处理等工作；疫情期间积极做好防疫工作;完成上级交办的其他工作,配合各部门完成各项工作。</w:t>
      </w:r>
    </w:p>
    <w:p>
      <w:pPr>
        <w:pStyle w:val="8"/>
        <w:spacing w:line="235" w:lineRule="auto"/>
        <w:ind w:left="669" w:leftChars="300" w:right="2414" w:hanging="9" w:firstLineChars="0"/>
        <w:jc w:val="both"/>
        <w:rPr>
          <w:rFonts w:hint="eastAsia" w:ascii="仿宋" w:hAnsi="仿宋" w:eastAsia="仿宋" w:cs="仿宋"/>
        </w:rPr>
        <w:sectPr>
          <w:footerReference r:id="rId6" w:type="default"/>
          <w:pgSz w:w="11906" w:h="16838"/>
          <w:pgMar w:top="1580" w:right="700" w:bottom="770" w:left="10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pStyle w:val="8"/>
        <w:keepNext w:val="0"/>
        <w:keepLines w:val="0"/>
        <w:pageBreakBefore w:val="0"/>
        <w:widowControl w:val="0"/>
        <w:kinsoku/>
        <w:wordWrap/>
        <w:overflowPunct/>
        <w:topLinePunct w:val="0"/>
        <w:autoSpaceDE/>
        <w:autoSpaceDN/>
        <w:bidi w:val="0"/>
        <w:adjustRightInd/>
        <w:snapToGrid/>
        <w:spacing w:line="360" w:lineRule="auto"/>
        <w:ind w:left="440" w:leftChars="200" w:right="504" w:rightChars="229" w:firstLine="658" w:firstLineChars="0"/>
        <w:jc w:val="both"/>
        <w:textAlignment w:val="auto"/>
        <w:rPr>
          <w:rFonts w:hint="eastAsia" w:ascii="仿宋" w:hAnsi="仿宋" w:eastAsia="仿宋" w:cs="仿宋"/>
          <w:lang w:val="en-US"/>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rPr>
        <w:t>第二部分</w:t>
      </w: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lang w:eastAsia="zh-CN"/>
        </w:rPr>
        <w:t>2022</w:t>
      </w:r>
      <w:r>
        <w:rPr>
          <w:rFonts w:hint="eastAsia" w:ascii="仿宋" w:hAnsi="仿宋" w:eastAsia="仿宋" w:cs="仿宋"/>
          <w:b/>
          <w:bCs/>
          <w:sz w:val="44"/>
          <w:szCs w:val="44"/>
        </w:rPr>
        <w:t>年度</w:t>
      </w:r>
    </w:p>
    <w:p>
      <w:pPr>
        <w:pStyle w:val="21"/>
        <w:widowControl w:val="0"/>
        <w:tabs>
          <w:tab w:val="left" w:pos="1609"/>
        </w:tabs>
        <w:suppressAutoHyphens/>
        <w:bidi w:val="0"/>
        <w:spacing w:before="12" w:after="0" w:line="300" w:lineRule="auto"/>
        <w:ind w:left="340" w:right="567" w:firstLine="0"/>
        <w:jc w:val="center"/>
        <w:rPr>
          <w:rFonts w:hint="eastAsia" w:ascii="仿宋" w:hAnsi="仿宋" w:eastAsia="仿宋" w:cs="仿宋"/>
          <w:b/>
          <w:bCs/>
          <w:sz w:val="44"/>
          <w:szCs w:val="44"/>
        </w:rPr>
      </w:pPr>
      <w:r>
        <w:rPr>
          <w:rFonts w:hint="eastAsia" w:ascii="仿宋" w:hAnsi="仿宋" w:eastAsia="仿宋" w:cs="仿宋"/>
          <w:b/>
          <w:bCs/>
          <w:sz w:val="44"/>
          <w:szCs w:val="44"/>
          <w:u w:val="none"/>
        </w:rPr>
        <w:t>江阴市长江饭店事业人员托管中心</w:t>
      </w:r>
    </w:p>
    <w:p>
      <w:pPr>
        <w:pStyle w:val="21"/>
        <w:widowControl w:val="0"/>
        <w:tabs>
          <w:tab w:val="left" w:pos="1609"/>
        </w:tabs>
        <w:suppressAutoHyphens/>
        <w:bidi w:val="0"/>
        <w:spacing w:before="12" w:after="0" w:line="300" w:lineRule="auto"/>
        <w:ind w:left="340" w:right="567" w:firstLine="0"/>
        <w:jc w:val="center"/>
        <w:rPr>
          <w:rFonts w:ascii="宋体" w:hAnsi="宋体" w:eastAsia="宋体" w:cs="仿宋"/>
          <w:b/>
          <w:bCs/>
          <w:sz w:val="44"/>
          <w:szCs w:val="44"/>
        </w:rPr>
      </w:pPr>
      <w:r>
        <w:rPr>
          <w:rFonts w:hint="eastAsia" w:ascii="仿宋" w:hAnsi="仿宋" w:eastAsia="仿宋" w:cs="仿宋"/>
          <w:b/>
          <w:bCs/>
          <w:sz w:val="44"/>
          <w:szCs w:val="44"/>
          <w:lang w:val="en-US" w:eastAsia="zh-CN"/>
        </w:rPr>
        <w:t>单位</w:t>
      </w:r>
      <w:r>
        <w:rPr>
          <w:rFonts w:ascii="仿宋" w:hAnsi="仿宋" w:eastAsia="仿宋" w:cs="仿宋"/>
          <w:b/>
          <w:sz w:val="44"/>
        </w:rPr>
        <w:t>预算表</w:t>
      </w:r>
    </w:p>
    <w:tbl>
      <w:tblPr>
        <w:tblStyle w:val="12"/>
        <w:tblW w:w="11331" w:type="dxa"/>
        <w:jc w:val="center"/>
        <w:tblLayout w:type="fixed"/>
        <w:tblCellMar>
          <w:top w:w="0" w:type="dxa"/>
          <w:left w:w="108" w:type="dxa"/>
          <w:bottom w:w="0" w:type="dxa"/>
          <w:right w:w="108" w:type="dxa"/>
        </w:tblCellMar>
      </w:tblPr>
      <w:tblGrid>
        <w:gridCol w:w="3908"/>
        <w:gridCol w:w="1869"/>
        <w:gridCol w:w="3704"/>
        <w:gridCol w:w="67"/>
        <w:gridCol w:w="1781"/>
        <w:gridCol w:w="2"/>
      </w:tblGrid>
      <w:tr>
        <w:tblPrEx>
          <w:tblCellMar>
            <w:top w:w="0" w:type="dxa"/>
            <w:left w:w="108" w:type="dxa"/>
            <w:bottom w:w="0" w:type="dxa"/>
            <w:right w:w="108" w:type="dxa"/>
          </w:tblCellMar>
        </w:tblPrEx>
        <w:trPr>
          <w:trHeight w:val="116" w:hRule="atLeast"/>
          <w:jc w:val="center"/>
        </w:trPr>
        <w:tc>
          <w:tcPr>
            <w:tcW w:w="11329" w:type="dxa"/>
            <w:gridSpan w:val="5"/>
            <w:vAlign w:val="center"/>
          </w:tcPr>
          <w:p>
            <w:pPr>
              <w:pageBreakBefore/>
              <w:widowControl w:val="0"/>
              <w:ind w:left="0" w:right="0" w:firstLine="0"/>
              <w:jc w:val="both"/>
              <w:textAlignment w:val="auto"/>
              <w:rPr>
                <w:rFonts w:hint="eastAsia" w:ascii="仿宋" w:hAnsi="仿宋" w:eastAsia="仿宋" w:cs="仿宋"/>
                <w:color w:val="000000"/>
                <w:sz w:val="22"/>
                <w:szCs w:val="22"/>
                <w:lang w:eastAsia="ar-SA"/>
              </w:rPr>
            </w:pPr>
            <w:r>
              <w:rPr>
                <w:rFonts w:hint="eastAsia" w:ascii="仿宋" w:hAnsi="仿宋" w:eastAsia="仿宋" w:cs="仿宋"/>
                <w:color w:val="000000"/>
                <w:sz w:val="22"/>
                <w:szCs w:val="22"/>
                <w:lang w:eastAsia="ar-SA"/>
              </w:rPr>
              <w:t>公开01表</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348" w:hRule="atLeast"/>
          <w:jc w:val="center"/>
        </w:trPr>
        <w:tc>
          <w:tcPr>
            <w:tcW w:w="11329" w:type="dxa"/>
            <w:gridSpan w:val="5"/>
          </w:tcPr>
          <w:p>
            <w:pPr>
              <w:widowControl w:val="0"/>
              <w:ind w:left="0" w:right="0" w:firstLine="0"/>
              <w:jc w:val="center"/>
              <w:textAlignment w:val="auto"/>
              <w:rPr>
                <w:rFonts w:hint="eastAsia" w:ascii="仿宋" w:hAnsi="仿宋" w:eastAsia="仿宋" w:cs="仿宋"/>
                <w:color w:val="000000"/>
                <w:sz w:val="22"/>
              </w:rPr>
            </w:pPr>
            <w:r>
              <w:rPr>
                <w:rFonts w:hint="eastAsia" w:ascii="仿宋" w:hAnsi="仿宋" w:eastAsia="仿宋" w:cs="仿宋"/>
                <w:b/>
                <w:bCs/>
                <w:color w:val="000000"/>
                <w:sz w:val="44"/>
                <w:szCs w:val="44"/>
                <w:lang w:eastAsia="ar-SA"/>
              </w:rPr>
              <w:t>收支总表</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333" w:hRule="atLeast"/>
          <w:jc w:val="center"/>
        </w:trPr>
        <w:tc>
          <w:tcPr>
            <w:tcW w:w="9481" w:type="dxa"/>
            <w:gridSpan w:val="3"/>
            <w:tcBorders>
              <w:bottom w:val="single" w:color="000000" w:sz="4" w:space="0"/>
            </w:tcBorders>
            <w:vAlign w:val="center"/>
          </w:tcPr>
          <w:p>
            <w:pPr>
              <w:widowControl w:val="0"/>
              <w:ind w:left="0" w:right="0" w:firstLine="0"/>
              <w:jc w:val="left"/>
              <w:textAlignment w:val="auto"/>
              <w:rPr>
                <w:rFonts w:hint="eastAsia" w:ascii="仿宋" w:hAnsi="仿宋" w:eastAsia="仿宋" w:cs="仿宋"/>
                <w:color w:val="000000"/>
                <w:sz w:val="22"/>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color w:val="000000"/>
                <w:sz w:val="22"/>
                <w:szCs w:val="22"/>
                <w:lang w:eastAsia="ar-SA"/>
              </w:rPr>
              <w:t>江阴市长江饭店事业人员托管中心</w:t>
            </w:r>
          </w:p>
        </w:tc>
        <w:tc>
          <w:tcPr>
            <w:tcW w:w="1848" w:type="dxa"/>
            <w:gridSpan w:val="2"/>
            <w:tcBorders>
              <w:bottom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rPr>
            </w:pPr>
            <w:r>
              <w:rPr>
                <w:rFonts w:hint="eastAsia" w:ascii="仿宋" w:hAnsi="仿宋" w:eastAsia="仿宋" w:cs="仿宋"/>
                <w:color w:val="000000"/>
                <w:sz w:val="22"/>
                <w:lang w:eastAsia="zh-CN"/>
              </w:rPr>
              <w:t>单位</w:t>
            </w:r>
            <w:r>
              <w:rPr>
                <w:rFonts w:hint="eastAsia" w:ascii="仿宋" w:hAnsi="仿宋" w:eastAsia="仿宋" w:cs="仿宋"/>
                <w:color w:val="000000"/>
                <w:sz w:val="22"/>
              </w:rPr>
              <w:t>：万元</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04" w:hRule="atLeast"/>
          <w:jc w:val="center"/>
        </w:trPr>
        <w:tc>
          <w:tcPr>
            <w:tcW w:w="5777"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收入</w:t>
            </w:r>
          </w:p>
        </w:tc>
        <w:tc>
          <w:tcPr>
            <w:tcW w:w="5552" w:type="dxa"/>
            <w:gridSpan w:val="3"/>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支出</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319"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项目</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zh-CN"/>
              </w:rPr>
              <w:t>预算</w:t>
            </w:r>
            <w:r>
              <w:rPr>
                <w:rFonts w:hint="eastAsia" w:ascii="仿宋" w:hAnsi="仿宋" w:eastAsia="仿宋" w:cs="仿宋"/>
                <w:b/>
                <w:bCs/>
                <w:color w:val="000000"/>
                <w:sz w:val="22"/>
                <w:szCs w:val="22"/>
                <w:lang w:eastAsia="ar-SA"/>
              </w:rPr>
              <w:t>数</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ar-SA"/>
              </w:rPr>
              <w:t>项目</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zh-CN"/>
              </w:rPr>
              <w:t>预算</w:t>
            </w:r>
            <w:r>
              <w:rPr>
                <w:rFonts w:hint="eastAsia" w:ascii="仿宋" w:hAnsi="仿宋" w:eastAsia="仿宋" w:cs="仿宋"/>
                <w:b/>
                <w:bCs/>
                <w:color w:val="000000"/>
                <w:sz w:val="22"/>
                <w:szCs w:val="22"/>
                <w:lang w:eastAsia="ar-SA"/>
              </w:rPr>
              <w:t>数</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一、一般公共预算拨款收入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853.00</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一、一般公共服务支出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二、政府性基金预算拨款收入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二、外交支出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三、国有资本经营预算拨款收入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三、国防支出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四、财政专户管理资金收入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四、公共安全支出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五、事业收入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五、教育支出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六、事业单位经营收入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六、科学技术支出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七、上级补助收入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七、文化旅游体育与传媒支出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r>
              <w:rPr>
                <w:rFonts w:hint="eastAsia" w:ascii="仿宋" w:hAnsi="仿宋" w:eastAsia="仿宋" w:cs="仿宋"/>
                <w:color w:val="000000"/>
                <w:kern w:val="0"/>
                <w:sz w:val="22"/>
                <w:szCs w:val="22"/>
                <w:lang w:val="zh-CN" w:eastAsia="ar-SA" w:bidi="zh-CN"/>
              </w:rPr>
              <w:t>853.00</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八、附属单位上缴收入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八、社会保障和就业支出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r>
              <w:rPr>
                <w:rFonts w:hint="eastAsia" w:ascii="仿宋" w:hAnsi="仿宋" w:eastAsia="仿宋" w:cs="仿宋"/>
                <w:sz w:val="20"/>
                <w:lang w:eastAsia="ar-SA"/>
              </w:rPr>
              <w:t>九、其他收入</w:t>
            </w: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九、社会保险基金支出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十、卫生健康支出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十一、节能环保支出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十二、城乡社区支出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十三、农林水支出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十四、交通运输支出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十五、资源勘探工业信息等支出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十六、商业服务业等支出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十七、金融支出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十八、援助其他地区支出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十九、自然资源海洋气象等支出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二十、住房保障支出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二十一、粮油物资储备支出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二十二、国有资本经营预算支出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二十三、灾害防治及应急管理支出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二十四、预备费</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二十五、其他支出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二十六、转移性支出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二十七、债务还本支出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二十八、债务付息支出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87"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jc w:val="left"/>
              <w:rPr>
                <w:rFonts w:hint="eastAsia" w:ascii="仿宋" w:hAnsi="仿宋" w:eastAsia="仿宋" w:cs="仿宋"/>
              </w:rPr>
            </w:pPr>
          </w:p>
        </w:tc>
        <w:tc>
          <w:tcPr>
            <w:tcW w:w="1869"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lef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二十九、债务发行费用支出</w:t>
            </w:r>
          </w:p>
        </w:tc>
        <w:tc>
          <w:tcPr>
            <w:tcW w:w="1781" w:type="dxa"/>
            <w:tcBorders>
              <w:top w:val="single" w:color="000000" w:sz="4" w:space="0"/>
              <w:left w:val="single" w:color="000000" w:sz="4" w:space="0"/>
              <w:bottom w:val="single" w:color="000000" w:sz="4" w:space="0"/>
              <w:right w:val="single" w:color="000000" w:sz="4" w:space="0"/>
            </w:tcBorders>
            <w:vAlign w:val="center"/>
          </w:tcPr>
          <w:p>
            <w:pPr>
              <w:keepNext/>
              <w:keepLines/>
              <w:widowControl w:val="0"/>
              <w:ind w:left="0" w:right="0" w:firstLine="0"/>
              <w:jc w:val="right"/>
              <w:textAlignment w:val="auto"/>
              <w:rPr>
                <w:rFonts w:hint="eastAsia" w:ascii="仿宋" w:hAnsi="仿宋" w:eastAsia="仿宋" w:cs="仿宋"/>
                <w:color w:val="000000"/>
                <w:kern w:val="0"/>
                <w:sz w:val="22"/>
                <w:szCs w:val="22"/>
                <w:lang w:val="zh-CN" w:eastAsia="ar-SA" w:bidi="zh-CN"/>
              </w:rPr>
            </w:pP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299" w:hRule="exac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bCs/>
                <w:color w:val="000000"/>
                <w:sz w:val="22"/>
                <w:szCs w:val="22"/>
                <w:lang w:eastAsia="ar-SA"/>
              </w:rPr>
              <w:t>本年收入合计</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853.00</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b/>
                <w:bCs/>
                <w:color w:val="000000"/>
                <w:sz w:val="22"/>
                <w:szCs w:val="22"/>
              </w:rPr>
            </w:pPr>
            <w:r>
              <w:rPr>
                <w:rFonts w:hint="eastAsia" w:ascii="仿宋" w:hAnsi="仿宋" w:eastAsia="仿宋" w:cs="仿宋"/>
                <w:b/>
                <w:bCs/>
                <w:color w:val="000000"/>
                <w:sz w:val="22"/>
                <w:szCs w:val="22"/>
                <w:lang w:eastAsia="ar-SA"/>
              </w:rPr>
              <w:t>本年支出合计</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853.00</w:t>
            </w: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trHeight w:val="192" w:hRule="atLeas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default" w:ascii="仿宋" w:hAnsi="仿宋" w:eastAsia="仿宋" w:cs="仿宋"/>
                <w:color w:val="000000"/>
                <w:sz w:val="22"/>
                <w:szCs w:val="22"/>
                <w:lang w:val="en-US" w:eastAsia="zh-CN"/>
              </w:rPr>
            </w:pPr>
            <w:r>
              <w:rPr>
                <w:rFonts w:hint="eastAsia" w:ascii="仿宋" w:hAnsi="仿宋" w:eastAsia="仿宋" w:cs="仿宋"/>
                <w:b/>
                <w:bCs/>
                <w:color w:val="000000"/>
                <w:sz w:val="22"/>
                <w:szCs w:val="22"/>
                <w:lang w:val="en-US" w:eastAsia="zh-CN"/>
              </w:rPr>
              <w:t>上年结转结余</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szCs w:val="22"/>
                <w:lang w:val="zh-CN" w:eastAsia="ar-SA"/>
              </w:rPr>
            </w:pP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default" w:ascii="仿宋" w:hAnsi="仿宋" w:eastAsia="仿宋" w:cs="仿宋"/>
                <w:color w:val="000000"/>
                <w:sz w:val="22"/>
                <w:szCs w:val="22"/>
                <w:lang w:val="en-US" w:eastAsia="zh-CN"/>
              </w:rPr>
            </w:pPr>
            <w:r>
              <w:rPr>
                <w:rFonts w:hint="eastAsia" w:ascii="仿宋" w:hAnsi="仿宋" w:eastAsia="仿宋" w:cs="仿宋"/>
                <w:b/>
                <w:bCs/>
                <w:color w:val="000000"/>
                <w:sz w:val="22"/>
                <w:szCs w:val="22"/>
                <w:lang w:val="en-US" w:eastAsia="zh-CN"/>
              </w:rPr>
              <w:t>年终结转结余</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szCs w:val="22"/>
              </w:rPr>
            </w:pPr>
          </w:p>
        </w:tc>
        <w:tc>
          <w:tcPr>
            <w:tcW w:w="2" w:type="dxa"/>
          </w:tcPr>
          <w:p>
            <w:pPr>
              <w:widowControl w:val="0"/>
              <w:jc w:val="left"/>
              <w:rPr>
                <w:rFonts w:hint="eastAsia" w:ascii="仿宋" w:hAnsi="仿宋" w:eastAsia="仿宋" w:cs="仿宋"/>
                <w:sz w:val="20"/>
              </w:rPr>
            </w:pPr>
          </w:p>
        </w:tc>
      </w:tr>
      <w:tr>
        <w:tblPrEx>
          <w:tblCellMar>
            <w:top w:w="0" w:type="dxa"/>
            <w:left w:w="108" w:type="dxa"/>
            <w:bottom w:w="0" w:type="dxa"/>
            <w:right w:w="108" w:type="dxa"/>
          </w:tblCellMar>
        </w:tblPrEx>
        <w:trPr>
          <w:cantSplit/>
          <w:trHeight w:val="289" w:hRule="exact"/>
          <w:jc w:val="center"/>
        </w:trPr>
        <w:tc>
          <w:tcPr>
            <w:tcW w:w="3908"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color w:val="000000"/>
                <w:sz w:val="22"/>
                <w:szCs w:val="22"/>
                <w:lang w:val="en-US" w:eastAsia="zh-CN"/>
              </w:rPr>
              <w:t>收入</w:t>
            </w:r>
            <w:r>
              <w:rPr>
                <w:rFonts w:hint="eastAsia" w:ascii="仿宋" w:hAnsi="仿宋" w:eastAsia="仿宋" w:cs="仿宋"/>
                <w:b/>
                <w:color w:val="000000"/>
                <w:sz w:val="22"/>
                <w:szCs w:val="22"/>
                <w:lang w:eastAsia="ar-SA"/>
              </w:rPr>
              <w:t>总计</w:t>
            </w:r>
          </w:p>
        </w:tc>
        <w:tc>
          <w:tcPr>
            <w:tcW w:w="1869"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szCs w:val="22"/>
                <w:lang w:eastAsia="ar-SA"/>
              </w:rPr>
            </w:pPr>
            <w:r>
              <w:rPr>
                <w:rFonts w:hint="eastAsia" w:ascii="仿宋" w:hAnsi="仿宋" w:eastAsia="仿宋" w:cs="仿宋"/>
                <w:color w:val="000000"/>
                <w:sz w:val="22"/>
                <w:szCs w:val="22"/>
                <w:lang w:eastAsia="ar-SA"/>
              </w:rPr>
              <w:t>853.00</w:t>
            </w:r>
          </w:p>
        </w:tc>
        <w:tc>
          <w:tcPr>
            <w:tcW w:w="3771" w:type="dxa"/>
            <w:gridSpan w:val="2"/>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center"/>
              <w:textAlignment w:val="auto"/>
              <w:rPr>
                <w:rFonts w:hint="eastAsia" w:ascii="仿宋" w:hAnsi="仿宋" w:eastAsia="仿宋" w:cs="仿宋"/>
                <w:color w:val="000000"/>
                <w:sz w:val="22"/>
                <w:szCs w:val="22"/>
              </w:rPr>
            </w:pPr>
            <w:r>
              <w:rPr>
                <w:rFonts w:hint="eastAsia" w:ascii="仿宋" w:hAnsi="仿宋" w:eastAsia="仿宋" w:cs="仿宋"/>
                <w:b/>
                <w:color w:val="000000"/>
                <w:sz w:val="22"/>
                <w:szCs w:val="22"/>
                <w:lang w:val="en-US" w:eastAsia="zh-CN"/>
              </w:rPr>
              <w:t>支出</w:t>
            </w:r>
            <w:r>
              <w:rPr>
                <w:rFonts w:hint="eastAsia" w:ascii="仿宋" w:hAnsi="仿宋" w:eastAsia="仿宋" w:cs="仿宋"/>
                <w:b/>
                <w:color w:val="000000"/>
                <w:sz w:val="22"/>
                <w:szCs w:val="22"/>
                <w:lang w:eastAsia="ar-SA"/>
              </w:rPr>
              <w:t>总计</w:t>
            </w:r>
          </w:p>
        </w:tc>
        <w:tc>
          <w:tcPr>
            <w:tcW w:w="1781" w:type="dxa"/>
            <w:tcBorders>
              <w:top w:val="single" w:color="000000" w:sz="4" w:space="0"/>
              <w:left w:val="single" w:color="000000" w:sz="4" w:space="0"/>
              <w:bottom w:val="single" w:color="000000" w:sz="4" w:space="0"/>
              <w:right w:val="single" w:color="000000" w:sz="4" w:space="0"/>
            </w:tcBorders>
            <w:vAlign w:val="center"/>
          </w:tcPr>
          <w:p>
            <w:pPr>
              <w:widowControl w:val="0"/>
              <w:ind w:left="0" w:right="0" w:firstLine="0"/>
              <w:jc w:val="right"/>
              <w:textAlignment w:val="auto"/>
              <w:rPr>
                <w:rFonts w:hint="eastAsia" w:ascii="仿宋" w:hAnsi="仿宋" w:eastAsia="仿宋" w:cs="仿宋"/>
                <w:color w:val="000000"/>
                <w:sz w:val="22"/>
                <w:szCs w:val="22"/>
              </w:rPr>
            </w:pPr>
            <w:r>
              <w:rPr>
                <w:rFonts w:hint="eastAsia" w:ascii="仿宋" w:hAnsi="仿宋" w:eastAsia="仿宋" w:cs="仿宋"/>
                <w:color w:val="000000"/>
                <w:sz w:val="22"/>
                <w:szCs w:val="22"/>
                <w:lang w:eastAsia="ar-SA"/>
              </w:rPr>
              <w:t>853.00</w:t>
            </w:r>
          </w:p>
        </w:tc>
        <w:tc>
          <w:tcPr>
            <w:tcW w:w="2" w:type="dxa"/>
          </w:tcPr>
          <w:p>
            <w:pPr>
              <w:widowControl w:val="0"/>
              <w:jc w:val="left"/>
              <w:rPr>
                <w:rFonts w:hint="eastAsia" w:ascii="仿宋" w:hAnsi="仿宋" w:eastAsia="仿宋" w:cs="仿宋"/>
                <w:sz w:val="20"/>
              </w:rPr>
            </w:pPr>
          </w:p>
        </w:tc>
      </w:tr>
    </w:tbl>
    <w:p>
      <w:pPr>
        <w:widowControl w:val="0"/>
        <w:suppressAutoHyphens/>
        <w:bidi w:val="0"/>
        <w:spacing w:before="66" w:after="0"/>
        <w:ind w:right="0"/>
        <w:jc w:val="left"/>
        <w:rPr>
          <w:rFonts w:hint="eastAsia" w:ascii="仿宋" w:hAnsi="仿宋" w:eastAsia="仿宋" w:cs="仿宋"/>
          <w:b/>
          <w:bCs/>
          <w:color w:val="000000"/>
          <w:sz w:val="22"/>
          <w:szCs w:val="22"/>
        </w:rPr>
        <w:sectPr>
          <w:footerReference r:id="rId7" w:type="default"/>
          <w:pgSz w:w="11906" w:h="16838"/>
          <w:pgMar w:top="1580" w:right="700" w:bottom="770" w:left="10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6675" w:type="dxa"/>
        <w:tblInd w:w="1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824"/>
        <w:gridCol w:w="1801"/>
        <w:gridCol w:w="976"/>
        <w:gridCol w:w="998"/>
        <w:gridCol w:w="999"/>
        <w:gridCol w:w="749"/>
        <w:gridCol w:w="681"/>
        <w:gridCol w:w="972"/>
        <w:gridCol w:w="983"/>
        <w:gridCol w:w="811"/>
        <w:gridCol w:w="674"/>
        <w:gridCol w:w="686"/>
        <w:gridCol w:w="834"/>
        <w:gridCol w:w="823"/>
        <w:gridCol w:w="823"/>
        <w:gridCol w:w="834"/>
        <w:gridCol w:w="553"/>
        <w:gridCol w:w="822"/>
        <w:gridCol w:w="83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16675" w:type="dxa"/>
            <w:gridSpan w:val="19"/>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lang w:val="en-US" w:eastAsia="zh-CN"/>
              </w:rPr>
            </w:pPr>
            <w:r>
              <w:rPr>
                <w:rFonts w:hint="eastAsia" w:ascii="仿宋" w:hAnsi="仿宋" w:eastAsia="仿宋" w:cs="仿宋"/>
              </w:rPr>
              <w:t>公开02表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6675" w:type="dxa"/>
            <w:gridSpan w:val="19"/>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b/>
                <w:bCs/>
                <w:sz w:val="44"/>
                <w:szCs w:val="44"/>
              </w:rPr>
              <w:t>收入</w:t>
            </w:r>
            <w:r>
              <w:rPr>
                <w:rFonts w:hint="eastAsia" w:ascii="仿宋" w:hAnsi="仿宋" w:eastAsia="仿宋" w:cs="仿宋"/>
                <w:b/>
                <w:bCs/>
                <w:sz w:val="44"/>
                <w:szCs w:val="44"/>
                <w:lang w:val="en-US" w:eastAsia="zh-CN"/>
              </w:rPr>
              <w:t>总</w:t>
            </w:r>
            <w:r>
              <w:rPr>
                <w:rFonts w:hint="eastAsia" w:ascii="仿宋" w:hAnsi="仿宋" w:eastAsia="仿宋" w:cs="仿宋"/>
                <w:b/>
                <w:bCs/>
                <w:sz w:val="44"/>
                <w:szCs w:val="44"/>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11988" w:type="dxa"/>
            <w:gridSpan w:val="13"/>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both"/>
              <w:rPr>
                <w:rFonts w:hint="eastAsia" w:ascii="仿宋" w:hAnsi="仿宋" w:eastAsia="仿宋" w:cs="仿宋"/>
                <w:lang w:val="en-US" w:eastAsia="zh-CN"/>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江阴市长江饭店事业人员托管中心</w:t>
            </w:r>
          </w:p>
        </w:tc>
        <w:tc>
          <w:tcPr>
            <w:tcW w:w="4687" w:type="dxa"/>
            <w:gridSpan w:val="6"/>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right"/>
              <w:rPr>
                <w:rFonts w:hint="eastAsia" w:ascii="仿宋" w:hAnsi="仿宋" w:eastAsia="仿宋" w:cs="仿宋"/>
                <w:lang w:val="en-US" w:eastAsia="zh-CN"/>
              </w:rPr>
            </w:pPr>
            <w:r>
              <w:rPr>
                <w:rFonts w:hint="eastAsia" w:ascii="仿宋" w:hAnsi="仿宋" w:eastAsia="仿宋" w:cs="仿宋"/>
                <w:lang w:eastAsia="zh-CN"/>
              </w:rPr>
              <w:t>单位</w:t>
            </w:r>
            <w:r>
              <w:rPr>
                <w:rFonts w:hint="eastAsia" w:ascii="仿宋" w:hAnsi="仿宋" w:eastAsia="仿宋" w:cs="仿宋"/>
              </w:rPr>
              <w:t>：万元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824"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color w:val="000000"/>
                <w:sz w:val="22"/>
                <w:szCs w:val="22"/>
                <w:lang w:eastAsia="zh-CN"/>
              </w:rPr>
              <w:t>单位</w:t>
            </w:r>
            <w:r>
              <w:rPr>
                <w:rFonts w:hint="eastAsia" w:ascii="仿宋" w:hAnsi="仿宋" w:eastAsia="仿宋" w:cs="仿宋"/>
                <w:sz w:val="21"/>
                <w:szCs w:val="21"/>
                <w:lang w:val="en-US" w:eastAsia="zh-CN"/>
              </w:rPr>
              <w:t>代码</w:t>
            </w:r>
          </w:p>
        </w:tc>
        <w:tc>
          <w:tcPr>
            <w:tcW w:w="1801"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color w:val="000000"/>
                <w:sz w:val="22"/>
                <w:szCs w:val="22"/>
                <w:lang w:eastAsia="zh-CN"/>
              </w:rPr>
              <w:t>单位</w:t>
            </w:r>
            <w:r>
              <w:rPr>
                <w:rFonts w:hint="eastAsia" w:ascii="仿宋" w:hAnsi="仿宋" w:eastAsia="仿宋" w:cs="仿宋"/>
                <w:sz w:val="21"/>
                <w:szCs w:val="21"/>
                <w:lang w:val="en-US" w:eastAsia="zh-CN"/>
              </w:rPr>
              <w:t>名称</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合计</w:t>
            </w:r>
          </w:p>
        </w:tc>
        <w:tc>
          <w:tcPr>
            <w:tcW w:w="8387" w:type="dxa"/>
            <w:gridSpan w:val="10"/>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r>
              <w:rPr>
                <w:rFonts w:hint="eastAsia" w:ascii="仿宋" w:hAnsi="仿宋" w:eastAsia="仿宋" w:cs="仿宋"/>
                <w:lang w:val="en-US" w:eastAsia="zh-CN"/>
              </w:rPr>
              <w:t>本年收入</w:t>
            </w:r>
          </w:p>
        </w:tc>
        <w:tc>
          <w:tcPr>
            <w:tcW w:w="4687" w:type="dxa"/>
            <w:gridSpan w:val="6"/>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r>
              <w:rPr>
                <w:rFonts w:hint="eastAsia" w:ascii="仿宋" w:hAnsi="仿宋" w:eastAsia="仿宋" w:cs="仿宋"/>
                <w:lang w:val="en-US" w:eastAsia="zh-CN"/>
              </w:rPr>
              <w:t>上年结转结余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484" w:hRule="atLeast"/>
        </w:trPr>
        <w:tc>
          <w:tcPr>
            <w:tcW w:w="824"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1801"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976"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rPr>
            </w:pP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小计</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一般公共预算</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政府性基金预算</w:t>
            </w: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国有资本经营预算</w:t>
            </w: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财政专户管理资金</w:t>
            </w: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事业</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收入</w:t>
            </w: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事业单位经营收入</w:t>
            </w: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上级补助收入</w:t>
            </w: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附属单位上缴收入</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其他</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收入</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小计</w:t>
            </w: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一般公共预算</w:t>
            </w: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政府性基金预算</w:t>
            </w: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国有资本经营预算</w:t>
            </w: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财政专户管理资金</w:t>
            </w:r>
          </w:p>
        </w:tc>
        <w:tc>
          <w:tcPr>
            <w:tcW w:w="83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单位</w:t>
            </w:r>
          </w:p>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18"/>
                <w:szCs w:val="18"/>
              </w:rPr>
            </w:pPr>
            <w:r>
              <w:rPr>
                <w:rFonts w:hint="eastAsia" w:ascii="仿宋" w:hAnsi="仿宋" w:eastAsia="仿宋" w:cs="仿宋"/>
                <w:sz w:val="18"/>
                <w:szCs w:val="18"/>
                <w:lang w:val="en-US" w:eastAsia="zh-CN"/>
              </w:rPr>
              <w:t>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04" w:hRule="atLeast"/>
        </w:trPr>
        <w:tc>
          <w:tcPr>
            <w:tcW w:w="2625" w:type="dxa"/>
            <w:gridSpan w:val="2"/>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center"/>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val="en-US" w:eastAsia="zh-CN"/>
              </w:rPr>
              <w:t>合计</w:t>
            </w:r>
          </w:p>
        </w:tc>
        <w:tc>
          <w:tcPr>
            <w:tcW w:w="9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853.00</w:t>
            </w: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853.00</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r>
              <w:rPr>
                <w:rFonts w:hint="eastAsia" w:ascii="仿宋" w:hAnsi="仿宋" w:eastAsia="仿宋" w:cs="仿宋"/>
                <w:color w:val="000000"/>
                <w:sz w:val="15"/>
                <w:szCs w:val="15"/>
                <w:lang w:val="en-US" w:eastAsia="zh-CN"/>
              </w:rPr>
              <w:t>853.00</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c>
          <w:tcPr>
            <w:tcW w:w="83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327" w:hRule="atLeast"/>
        </w:trPr>
        <w:tc>
          <w:tcPr>
            <w:tcW w:w="82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358035</w:t>
            </w:r>
          </w:p>
        </w:tc>
        <w:tc>
          <w:tcPr>
            <w:tcW w:w="180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lef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江阴市长江饭店事业人员托管中心</w:t>
            </w:r>
          </w:p>
        </w:tc>
        <w:tc>
          <w:tcPr>
            <w:tcW w:w="97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853.00</w:t>
            </w:r>
          </w:p>
        </w:tc>
        <w:tc>
          <w:tcPr>
            <w:tcW w:w="99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853.00</w:t>
            </w:r>
          </w:p>
        </w:tc>
        <w:tc>
          <w:tcPr>
            <w:tcW w:w="99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r>
              <w:rPr>
                <w:rFonts w:hint="eastAsia" w:ascii="仿宋" w:hAnsi="仿宋" w:eastAsia="仿宋" w:cs="仿宋"/>
                <w:color w:val="000000"/>
                <w:sz w:val="15"/>
                <w:szCs w:val="15"/>
                <w:lang w:eastAsia="ar-SA"/>
              </w:rPr>
              <w:t>853.00</w:t>
            </w:r>
          </w:p>
        </w:tc>
        <w:tc>
          <w:tcPr>
            <w:tcW w:w="749"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68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97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98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81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67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686"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82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83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553"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82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c>
          <w:tcPr>
            <w:tcW w:w="83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34" w:lineRule="atLeast"/>
              <w:ind w:left="0" w:right="45" w:firstLine="0"/>
              <w:jc w:val="right"/>
              <w:textAlignment w:val="auto"/>
              <w:rPr>
                <w:rFonts w:hint="eastAsia" w:ascii="仿宋" w:hAnsi="仿宋" w:eastAsia="仿宋" w:cs="仿宋"/>
                <w:color w:val="000000"/>
                <w:sz w:val="15"/>
                <w:szCs w:val="15"/>
                <w:lang w:eastAsia="ar-SA"/>
              </w:rPr>
            </w:pPr>
          </w:p>
        </w:tc>
      </w:tr>
    </w:tbl>
    <w:p>
      <w:pPr>
        <w:widowControl w:val="0"/>
        <w:suppressAutoHyphens/>
        <w:bidi w:val="0"/>
        <w:spacing w:before="66" w:after="0"/>
        <w:ind w:left="0" w:leftChars="0" w:right="0" w:firstLine="0" w:firstLineChars="0"/>
        <w:jc w:val="left"/>
        <w:rPr>
          <w:rFonts w:hint="eastAsia" w:ascii="仿宋" w:hAnsi="仿宋" w:eastAsia="仿宋" w:cs="仿宋"/>
          <w:b/>
          <w:bCs/>
          <w:sz w:val="22"/>
          <w:szCs w:val="22"/>
        </w:rPr>
        <w:sectPr>
          <w:footerReference r:id="rId8" w:type="default"/>
          <w:pgSz w:w="16838" w:h="11906" w:orient="landscape"/>
          <w:pgMar w:top="720" w:right="57" w:bottom="720" w:left="57"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347" w:type="dxa"/>
        <w:tblInd w:w="96" w:type="dxa"/>
        <w:tblLayout w:type="fixed"/>
        <w:tblCellMar>
          <w:top w:w="55" w:type="dxa"/>
          <w:left w:w="55" w:type="dxa"/>
          <w:bottom w:w="55" w:type="dxa"/>
          <w:right w:w="55" w:type="dxa"/>
        </w:tblCellMar>
      </w:tblPr>
      <w:tblGrid>
        <w:gridCol w:w="1556"/>
        <w:gridCol w:w="3223"/>
        <w:gridCol w:w="1920"/>
        <w:gridCol w:w="1714"/>
        <w:gridCol w:w="1749"/>
        <w:gridCol w:w="1868"/>
        <w:gridCol w:w="1680"/>
        <w:gridCol w:w="1637"/>
      </w:tblGrid>
      <w:tr>
        <w:tblPrEx>
          <w:tblCellMar>
            <w:top w:w="55" w:type="dxa"/>
            <w:left w:w="55" w:type="dxa"/>
            <w:bottom w:w="55" w:type="dxa"/>
            <w:right w:w="55" w:type="dxa"/>
          </w:tblCellMar>
        </w:tblPrEx>
        <w:trPr>
          <w:trHeight w:val="341" w:hRule="atLeast"/>
        </w:trPr>
        <w:tc>
          <w:tcPr>
            <w:tcW w:w="15347" w:type="dxa"/>
            <w:gridSpan w:val="8"/>
            <w:vAlign w:val="center"/>
          </w:tcPr>
          <w:p>
            <w:pPr>
              <w:pStyle w:val="5"/>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b/>
                <w:bCs/>
                <w:sz w:val="44"/>
                <w:szCs w:val="44"/>
              </w:rPr>
            </w:pPr>
            <w:r>
              <w:rPr>
                <w:rFonts w:hint="eastAsia" w:ascii="仿宋" w:hAnsi="仿宋" w:eastAsia="仿宋" w:cs="仿宋"/>
                <w:sz w:val="22"/>
                <w:szCs w:val="22"/>
              </w:rPr>
              <w:t>公开03表</w:t>
            </w:r>
          </w:p>
        </w:tc>
      </w:tr>
      <w:tr>
        <w:tblPrEx>
          <w:tblCellMar>
            <w:top w:w="55" w:type="dxa"/>
            <w:left w:w="55" w:type="dxa"/>
            <w:bottom w:w="55" w:type="dxa"/>
            <w:right w:w="55" w:type="dxa"/>
          </w:tblCellMar>
        </w:tblPrEx>
        <w:trPr>
          <w:trHeight w:val="321" w:hRule="atLeast"/>
        </w:trPr>
        <w:tc>
          <w:tcPr>
            <w:tcW w:w="15347" w:type="dxa"/>
            <w:gridSpan w:val="8"/>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b/>
                <w:bCs/>
                <w:sz w:val="44"/>
                <w:szCs w:val="44"/>
              </w:rPr>
              <w:t>支出</w:t>
            </w:r>
            <w:r>
              <w:rPr>
                <w:rFonts w:hint="eastAsia" w:ascii="仿宋" w:hAnsi="仿宋" w:eastAsia="仿宋" w:cs="仿宋"/>
                <w:b/>
                <w:bCs/>
                <w:sz w:val="44"/>
                <w:szCs w:val="44"/>
                <w:lang w:val="en-US" w:eastAsia="zh-CN"/>
              </w:rPr>
              <w:t>总</w:t>
            </w:r>
            <w:r>
              <w:rPr>
                <w:rFonts w:hint="eastAsia" w:ascii="仿宋" w:hAnsi="仿宋" w:eastAsia="仿宋" w:cs="仿宋"/>
                <w:b/>
                <w:bCs/>
                <w:sz w:val="44"/>
                <w:szCs w:val="44"/>
              </w:rPr>
              <w:t>表</w:t>
            </w:r>
          </w:p>
        </w:tc>
      </w:tr>
      <w:tr>
        <w:tblPrEx>
          <w:tblCellMar>
            <w:top w:w="55" w:type="dxa"/>
            <w:left w:w="55" w:type="dxa"/>
            <w:bottom w:w="55" w:type="dxa"/>
            <w:right w:w="55" w:type="dxa"/>
          </w:tblCellMar>
        </w:tblPrEx>
        <w:trPr>
          <w:trHeight w:val="218" w:hRule="atLeast"/>
        </w:trPr>
        <w:tc>
          <w:tcPr>
            <w:tcW w:w="12030" w:type="dxa"/>
            <w:gridSpan w:val="6"/>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江阴市长江饭店事业人员托管中心</w:t>
            </w:r>
          </w:p>
        </w:tc>
        <w:tc>
          <w:tcPr>
            <w:tcW w:w="3317" w:type="dxa"/>
            <w:gridSpan w:val="2"/>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right"/>
              <w:textAlignment w:val="auto"/>
              <w:rPr>
                <w:rFonts w:hint="eastAsia" w:ascii="仿宋" w:hAnsi="仿宋" w:eastAsia="仿宋" w:cs="仿宋"/>
                <w:sz w:val="22"/>
                <w:szCs w:val="22"/>
              </w:rPr>
            </w:pPr>
            <w:r>
              <w:rPr>
                <w:rFonts w:hint="eastAsia" w:ascii="仿宋" w:hAnsi="仿宋" w:eastAsia="仿宋" w:cs="仿宋"/>
                <w:sz w:val="22"/>
                <w:szCs w:val="22"/>
                <w:lang w:eastAsia="zh-CN"/>
              </w:rPr>
              <w:t>单位</w:t>
            </w:r>
            <w:r>
              <w:rPr>
                <w:rFonts w:hint="eastAsia" w:ascii="仿宋" w:hAnsi="仿宋" w:eastAsia="仿宋" w:cs="仿宋"/>
                <w:sz w:val="22"/>
                <w:szCs w:val="22"/>
              </w:rPr>
              <w:t>：万元</w:t>
            </w:r>
          </w:p>
        </w:tc>
      </w:tr>
      <w:tr>
        <w:tblPrEx>
          <w:tblCellMar>
            <w:top w:w="55" w:type="dxa"/>
            <w:left w:w="55" w:type="dxa"/>
            <w:bottom w:w="55" w:type="dxa"/>
            <w:right w:w="55" w:type="dxa"/>
          </w:tblCellMar>
        </w:tblPrEx>
        <w:trPr>
          <w:trHeight w:val="533" w:hRule="atLeast"/>
        </w:trPr>
        <w:tc>
          <w:tcPr>
            <w:tcW w:w="1556"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科目编码</w:t>
            </w:r>
          </w:p>
        </w:tc>
        <w:tc>
          <w:tcPr>
            <w:tcW w:w="3223"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kern w:val="0"/>
                <w:sz w:val="22"/>
                <w:szCs w:val="22"/>
              </w:rPr>
            </w:pPr>
            <w:r>
              <w:rPr>
                <w:rFonts w:hint="eastAsia" w:ascii="仿宋" w:hAnsi="仿宋" w:eastAsia="仿宋" w:cs="仿宋"/>
                <w:kern w:val="0"/>
                <w:sz w:val="22"/>
                <w:szCs w:val="22"/>
              </w:rPr>
              <w:t>科目名称</w:t>
            </w:r>
          </w:p>
        </w:tc>
        <w:tc>
          <w:tcPr>
            <w:tcW w:w="1920"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合计</w:t>
            </w:r>
          </w:p>
        </w:tc>
        <w:tc>
          <w:tcPr>
            <w:tcW w:w="1714"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基本支出</w:t>
            </w:r>
          </w:p>
        </w:tc>
        <w:tc>
          <w:tcPr>
            <w:tcW w:w="1749"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项目支出</w:t>
            </w:r>
          </w:p>
        </w:tc>
        <w:tc>
          <w:tcPr>
            <w:tcW w:w="1868"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kern w:val="0"/>
                <w:sz w:val="22"/>
                <w:szCs w:val="22"/>
                <w:lang w:val="en-US" w:eastAsia="zh-CN"/>
              </w:rPr>
            </w:pPr>
            <w:r>
              <w:rPr>
                <w:rFonts w:hint="eastAsia" w:ascii="仿宋" w:hAnsi="仿宋" w:eastAsia="仿宋" w:cs="仿宋"/>
                <w:kern w:val="0"/>
                <w:sz w:val="22"/>
                <w:szCs w:val="22"/>
                <w:lang w:val="en-US" w:eastAsia="zh-CN"/>
              </w:rPr>
              <w:t>事业单位</w:t>
            </w:r>
          </w:p>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lang w:val="en-US" w:eastAsia="zh-CN"/>
              </w:rPr>
              <w:t>经营支出</w:t>
            </w:r>
          </w:p>
        </w:tc>
        <w:tc>
          <w:tcPr>
            <w:tcW w:w="1680" w:type="dxa"/>
            <w:tcBorders>
              <w:top w:val="single" w:color="000000" w:sz="4" w:space="0"/>
              <w:left w:val="single" w:color="000000" w:sz="4" w:space="0"/>
              <w:bottom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上缴上级支出</w:t>
            </w:r>
          </w:p>
        </w:tc>
        <w:tc>
          <w:tcPr>
            <w:tcW w:w="1637" w:type="dxa"/>
            <w:tcBorders>
              <w:top w:val="single" w:color="000000" w:sz="4" w:space="0"/>
              <w:left w:val="single" w:color="000000" w:sz="4" w:space="0"/>
              <w:bottom w:val="single" w:color="000000" w:sz="4"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before="0" w:after="34" w:line="34" w:lineRule="atLeast"/>
              <w:ind w:firstLine="0"/>
              <w:jc w:val="center"/>
              <w:textAlignment w:val="auto"/>
              <w:rPr>
                <w:rFonts w:hint="eastAsia" w:ascii="仿宋" w:hAnsi="仿宋" w:eastAsia="仿宋" w:cs="仿宋"/>
                <w:sz w:val="22"/>
                <w:szCs w:val="22"/>
              </w:rPr>
            </w:pPr>
            <w:r>
              <w:rPr>
                <w:rFonts w:hint="eastAsia" w:ascii="仿宋" w:hAnsi="仿宋" w:eastAsia="仿宋" w:cs="仿宋"/>
                <w:kern w:val="0"/>
                <w:sz w:val="22"/>
                <w:szCs w:val="22"/>
              </w:rPr>
              <w:t>对附属单位补助支出</w:t>
            </w:r>
          </w:p>
        </w:tc>
      </w:tr>
      <w:tr>
        <w:tblPrEx>
          <w:tblCellMar>
            <w:top w:w="55" w:type="dxa"/>
            <w:left w:w="55" w:type="dxa"/>
            <w:bottom w:w="55" w:type="dxa"/>
            <w:right w:w="55" w:type="dxa"/>
          </w:tblCellMar>
        </w:tblPrEx>
        <w:trPr>
          <w:trHeight w:val="375" w:hRule="exact"/>
        </w:trPr>
        <w:tc>
          <w:tcPr>
            <w:tcW w:w="4779"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ascii="仿宋" w:hAnsi="仿宋" w:eastAsia="仿宋" w:cs="仿宋"/>
                <w:sz w:val="22"/>
              </w:rPr>
              <w:t>合计</w:t>
            </w:r>
          </w:p>
        </w:tc>
        <w:tc>
          <w:tcPr>
            <w:tcW w:w="192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853.00</w:t>
            </w:r>
          </w:p>
        </w:tc>
        <w:tc>
          <w:tcPr>
            <w:tcW w:w="1714"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853.00</w:t>
            </w:r>
          </w:p>
        </w:tc>
        <w:tc>
          <w:tcPr>
            <w:tcW w:w="1749"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p>
        </w:tc>
        <w:tc>
          <w:tcPr>
            <w:tcW w:w="1868"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p>
        </w:tc>
        <w:tc>
          <w:tcPr>
            <w:tcW w:w="168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sz w:val="22"/>
                <w:szCs w:val="22"/>
              </w:rPr>
            </w:pPr>
          </w:p>
        </w:tc>
        <w:tc>
          <w:tcPr>
            <w:tcW w:w="1637"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207</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文化旅游体育与传媒支出</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853.00</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853.00</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20701</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文化和旅游</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853.00</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853.00</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168" w:hRule="atLeast"/>
        </w:trPr>
        <w:tc>
          <w:tcPr>
            <w:tcW w:w="1556" w:type="dxa"/>
            <w:tcBorders>
              <w:top w:val="single" w:color="000000" w:sz="4" w:space="0"/>
              <w:left w:val="single" w:color="000000" w:sz="4" w:space="0"/>
              <w:bottom w:val="single" w:color="000000" w:sz="4" w:space="0"/>
              <w:right w:val="single" w:color="000000" w:sz="4" w:space="0"/>
            </w:tcBorders>
          </w:tcPr>
          <w:p>
            <w:pPr>
              <w:pStyle w:val="22"/>
              <w:widowControl w:val="0"/>
              <w:rPr>
                <w:rFonts w:hint="eastAsia" w:ascii="仿宋" w:hAnsi="仿宋" w:eastAsia="仿宋" w:cs="仿宋"/>
                <w:sz w:val="22"/>
                <w:szCs w:val="22"/>
              </w:rPr>
            </w:pPr>
            <w:r>
              <w:rPr>
                <w:rFonts w:hint="eastAsia" w:ascii="仿宋" w:hAnsi="仿宋" w:eastAsia="仿宋" w:cs="仿宋"/>
                <w:sz w:val="22"/>
                <w:szCs w:val="22"/>
              </w:rPr>
              <w:t>2070114</w:t>
            </w:r>
          </w:p>
        </w:tc>
        <w:tc>
          <w:tcPr>
            <w:tcW w:w="3223" w:type="dxa"/>
            <w:tcBorders>
              <w:top w:val="single" w:color="000000" w:sz="4" w:space="0"/>
              <w:left w:val="single" w:color="000000" w:sz="4" w:space="0"/>
              <w:bottom w:val="single" w:color="000000" w:sz="4" w:space="0"/>
              <w:right w:val="single" w:color="000000" w:sz="4" w:space="0"/>
            </w:tcBorders>
            <w:vAlign w:val="top"/>
          </w:tcPr>
          <w:p>
            <w:pPr>
              <w:pStyle w:val="22"/>
              <w:widowControl w:val="0"/>
              <w:rPr>
                <w:rFonts w:hint="eastAsia" w:ascii="仿宋" w:hAnsi="仿宋" w:eastAsia="仿宋" w:cs="仿宋"/>
                <w:sz w:val="22"/>
                <w:szCs w:val="22"/>
              </w:rPr>
            </w:pPr>
            <w:r>
              <w:rPr>
                <w:rFonts w:hint="eastAsia" w:ascii="仿宋" w:hAnsi="仿宋" w:eastAsia="仿宋" w:cs="仿宋"/>
                <w:sz w:val="22"/>
                <w:szCs w:val="22"/>
              </w:rPr>
              <w:t>文化和旅游管理事务</w:t>
            </w:r>
          </w:p>
        </w:tc>
        <w:tc>
          <w:tcPr>
            <w:tcW w:w="192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853.00</w:t>
            </w:r>
          </w:p>
        </w:tc>
        <w:tc>
          <w:tcPr>
            <w:tcW w:w="1714"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853.00</w:t>
            </w:r>
          </w:p>
        </w:tc>
        <w:tc>
          <w:tcPr>
            <w:tcW w:w="1749"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868"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80"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c>
          <w:tcPr>
            <w:tcW w:w="1637" w:type="dxa"/>
            <w:tcBorders>
              <w:top w:val="single" w:color="000000" w:sz="4" w:space="0"/>
              <w:left w:val="single" w:color="000000" w:sz="4" w:space="0"/>
              <w:bottom w:val="single" w:color="000000" w:sz="4" w:space="0"/>
              <w:right w:val="single" w:color="000000" w:sz="4" w:space="0"/>
            </w:tcBorders>
          </w:tcPr>
          <w:p>
            <w:pPr>
              <w:pStyle w:val="22"/>
              <w:widowControl w:val="0"/>
              <w:jc w:val="right"/>
              <w:rPr>
                <w:rFonts w:hint="eastAsia" w:ascii="仿宋" w:hAnsi="仿宋" w:eastAsia="仿宋" w:cs="仿宋"/>
                <w:sz w:val="22"/>
                <w:szCs w:val="22"/>
              </w:rPr>
            </w:pPr>
          </w:p>
        </w:tc>
      </w:tr>
    </w:tbl>
    <w:p>
      <w:pPr>
        <w:widowControl w:val="0"/>
        <w:suppressAutoHyphens/>
        <w:bidi w:val="0"/>
        <w:spacing w:before="59" w:after="0"/>
        <w:ind w:left="57" w:right="0" w:firstLine="0"/>
        <w:jc w:val="left"/>
        <w:rPr>
          <w:rFonts w:hint="eastAsia" w:ascii="仿宋" w:hAnsi="仿宋" w:eastAsia="仿宋" w:cs="仿宋"/>
          <w:b/>
          <w:bCs/>
          <w:sz w:val="22"/>
          <w:szCs w:val="22"/>
        </w:rPr>
        <w:sectPr>
          <w:footerReference r:id="rId9"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789" w:type="dxa"/>
        <w:tblInd w:w="-123" w:type="dxa"/>
        <w:tblLayout w:type="fixed"/>
        <w:tblCellMar>
          <w:top w:w="55" w:type="dxa"/>
          <w:left w:w="55" w:type="dxa"/>
          <w:bottom w:w="55" w:type="dxa"/>
          <w:right w:w="55" w:type="dxa"/>
        </w:tblCellMar>
      </w:tblPr>
      <w:tblGrid>
        <w:gridCol w:w="3987"/>
        <w:gridCol w:w="3960"/>
        <w:gridCol w:w="3943"/>
        <w:gridCol w:w="3899"/>
      </w:tblGrid>
      <w:tr>
        <w:tblPrEx>
          <w:tblCellMar>
            <w:top w:w="55" w:type="dxa"/>
            <w:left w:w="55" w:type="dxa"/>
            <w:bottom w:w="55" w:type="dxa"/>
            <w:right w:w="55" w:type="dxa"/>
          </w:tblCellMar>
        </w:tblPrEx>
        <w:trPr>
          <w:trHeight w:val="319" w:hRule="atLeast"/>
        </w:trPr>
        <w:tc>
          <w:tcPr>
            <w:tcW w:w="15789" w:type="dxa"/>
            <w:gridSpan w:val="4"/>
          </w:tcPr>
          <w:p>
            <w:pPr>
              <w:pStyle w:val="22"/>
              <w:widowControl w:val="0"/>
              <w:jc w:val="left"/>
              <w:rPr>
                <w:rFonts w:hint="eastAsia" w:ascii="仿宋" w:hAnsi="仿宋" w:eastAsia="仿宋" w:cs="仿宋"/>
                <w:b/>
                <w:bCs/>
                <w:sz w:val="44"/>
                <w:szCs w:val="44"/>
              </w:rPr>
            </w:pPr>
            <w:r>
              <w:rPr>
                <w:rFonts w:hint="eastAsia" w:ascii="仿宋" w:hAnsi="仿宋" w:eastAsia="仿宋" w:cs="仿宋"/>
                <w:sz w:val="22"/>
                <w:szCs w:val="22"/>
              </w:rPr>
              <w:t>公开04表</w:t>
            </w:r>
          </w:p>
        </w:tc>
      </w:tr>
      <w:tr>
        <w:tblPrEx>
          <w:tblCellMar>
            <w:top w:w="55" w:type="dxa"/>
            <w:left w:w="55" w:type="dxa"/>
            <w:bottom w:w="55" w:type="dxa"/>
            <w:right w:w="55" w:type="dxa"/>
          </w:tblCellMar>
        </w:tblPrEx>
        <w:trPr>
          <w:trHeight w:val="319" w:hRule="atLeast"/>
        </w:trPr>
        <w:tc>
          <w:tcPr>
            <w:tcW w:w="15789" w:type="dxa"/>
            <w:gridSpan w:val="4"/>
          </w:tcPr>
          <w:p>
            <w:pPr>
              <w:pStyle w:val="22"/>
              <w:widowControl w:val="0"/>
              <w:jc w:val="center"/>
              <w:rPr>
                <w:rFonts w:hint="eastAsia" w:ascii="仿宋" w:hAnsi="仿宋" w:eastAsia="仿宋" w:cs="仿宋"/>
                <w:sz w:val="22"/>
                <w:szCs w:val="22"/>
              </w:rPr>
            </w:pPr>
            <w:r>
              <w:rPr>
                <w:rFonts w:hint="eastAsia" w:ascii="仿宋" w:hAnsi="仿宋" w:eastAsia="仿宋" w:cs="仿宋"/>
                <w:b/>
                <w:bCs/>
                <w:sz w:val="44"/>
                <w:szCs w:val="44"/>
              </w:rPr>
              <w:t>财政拨款收支总表</w:t>
            </w:r>
          </w:p>
        </w:tc>
      </w:tr>
      <w:tr>
        <w:tblPrEx>
          <w:tblCellMar>
            <w:top w:w="55" w:type="dxa"/>
            <w:left w:w="55" w:type="dxa"/>
            <w:bottom w:w="55" w:type="dxa"/>
            <w:right w:w="55" w:type="dxa"/>
          </w:tblCellMar>
        </w:tblPrEx>
        <w:trPr>
          <w:trHeight w:val="319" w:hRule="atLeast"/>
        </w:trPr>
        <w:tc>
          <w:tcPr>
            <w:tcW w:w="11890" w:type="dxa"/>
            <w:gridSpan w:val="3"/>
          </w:tcPr>
          <w:p>
            <w:pPr>
              <w:pStyle w:val="22"/>
              <w:widowControl w:val="0"/>
              <w:jc w:val="left"/>
              <w:rPr>
                <w:rFonts w:hint="eastAsia" w:ascii="仿宋" w:hAnsi="仿宋" w:eastAsia="仿宋" w:cs="仿宋"/>
                <w:sz w:val="22"/>
                <w:szCs w:val="22"/>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sz w:val="22"/>
                <w:szCs w:val="22"/>
              </w:rPr>
              <w:t>江阴市长江饭店事业人员托管中心</w:t>
            </w:r>
          </w:p>
        </w:tc>
        <w:tc>
          <w:tcPr>
            <w:tcW w:w="3899" w:type="dxa"/>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lang w:eastAsia="zh-CN"/>
              </w:rPr>
              <w:t>单位</w:t>
            </w:r>
            <w:r>
              <w:rPr>
                <w:rFonts w:hint="eastAsia" w:ascii="仿宋" w:hAnsi="仿宋" w:eastAsia="仿宋" w:cs="仿宋"/>
                <w:sz w:val="22"/>
                <w:szCs w:val="22"/>
              </w:rPr>
              <w:t>：万元</w:t>
            </w:r>
          </w:p>
        </w:tc>
      </w:tr>
      <w:tr>
        <w:tblPrEx>
          <w:tblCellMar>
            <w:top w:w="55" w:type="dxa"/>
            <w:left w:w="55" w:type="dxa"/>
            <w:bottom w:w="55" w:type="dxa"/>
            <w:right w:w="55" w:type="dxa"/>
          </w:tblCellMar>
        </w:tblPrEx>
        <w:trPr>
          <w:trHeight w:val="196" w:hRule="atLeast"/>
        </w:trPr>
        <w:tc>
          <w:tcPr>
            <w:tcW w:w="7947" w:type="dxa"/>
            <w:gridSpan w:val="2"/>
            <w:tcBorders>
              <w:top w:val="single" w:color="000000" w:sz="4" w:space="0"/>
              <w:left w:val="single" w:color="000000" w:sz="4" w:space="0"/>
              <w:bottom w:val="single" w:color="000000" w:sz="4" w:space="0"/>
            </w:tcBorders>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收</w:t>
            </w:r>
            <w:r>
              <w:rPr>
                <w:rFonts w:hint="eastAsia" w:ascii="仿宋" w:hAnsi="仿宋" w:eastAsia="仿宋" w:cs="仿宋"/>
                <w:b/>
                <w:bCs/>
                <w:sz w:val="22"/>
                <w:szCs w:val="22"/>
              </w:rPr>
              <w:tab/>
            </w:r>
            <w:r>
              <w:rPr>
                <w:rFonts w:hint="eastAsia" w:ascii="仿宋" w:hAnsi="仿宋" w:eastAsia="仿宋" w:cs="仿宋"/>
                <w:b/>
                <w:bCs/>
                <w:sz w:val="22"/>
                <w:szCs w:val="22"/>
              </w:rPr>
              <w:t>入</w:t>
            </w:r>
          </w:p>
        </w:tc>
        <w:tc>
          <w:tcPr>
            <w:tcW w:w="7842" w:type="dxa"/>
            <w:gridSpan w:val="2"/>
            <w:tcBorders>
              <w:top w:val="single" w:color="000000" w:sz="4" w:space="0"/>
              <w:left w:val="single" w:color="000000" w:sz="4" w:space="0"/>
              <w:bottom w:val="single" w:color="000000" w:sz="4" w:space="0"/>
              <w:right w:val="single" w:color="000000" w:sz="4" w:space="0"/>
            </w:tcBorders>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rPr>
              <w:t>支</w:t>
            </w:r>
            <w:r>
              <w:rPr>
                <w:rFonts w:hint="eastAsia" w:ascii="仿宋" w:hAnsi="仿宋" w:eastAsia="仿宋" w:cs="仿宋"/>
                <w:b/>
                <w:bCs/>
                <w:sz w:val="22"/>
                <w:szCs w:val="22"/>
              </w:rPr>
              <w:tab/>
            </w:r>
            <w:r>
              <w:rPr>
                <w:rFonts w:hint="eastAsia" w:ascii="仿宋" w:hAnsi="仿宋" w:eastAsia="仿宋" w:cs="仿宋"/>
                <w:b/>
                <w:bCs/>
                <w:sz w:val="22"/>
                <w:szCs w:val="22"/>
              </w:rPr>
              <w:t>出</w:t>
            </w:r>
          </w:p>
        </w:tc>
      </w:tr>
      <w:tr>
        <w:tblPrEx>
          <w:tblCellMar>
            <w:top w:w="55" w:type="dxa"/>
            <w:left w:w="55" w:type="dxa"/>
            <w:bottom w:w="55" w:type="dxa"/>
            <w:right w:w="55" w:type="dxa"/>
          </w:tblCellMar>
        </w:tblPrEx>
        <w:trPr>
          <w:trHeight w:val="468" w:hRule="atLeast"/>
        </w:trPr>
        <w:tc>
          <w:tcPr>
            <w:tcW w:w="398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b/>
                <w:bCs/>
                <w:sz w:val="22"/>
                <w:szCs w:val="22"/>
              </w:rPr>
            </w:pPr>
            <w:r>
              <w:rPr>
                <w:rFonts w:ascii="仿宋" w:hAnsi="仿宋" w:eastAsia="仿宋" w:cs="仿宋"/>
                <w:b/>
                <w:sz w:val="22"/>
              </w:rPr>
              <w:t>项</w:t>
            </w:r>
            <w:r>
              <w:rPr>
                <w:rFonts w:hint="eastAsia" w:ascii="仿宋" w:hAnsi="仿宋" w:eastAsia="仿宋" w:cs="仿宋"/>
                <w:b/>
                <w:bCs/>
                <w:sz w:val="22"/>
                <w:szCs w:val="22"/>
              </w:rPr>
              <w:tab/>
            </w:r>
            <w:r>
              <w:rPr>
                <w:rFonts w:hint="eastAsia" w:ascii="仿宋" w:hAnsi="仿宋" w:eastAsia="仿宋" w:cs="仿宋"/>
                <w:b/>
                <w:bCs/>
                <w:sz w:val="22"/>
                <w:szCs w:val="22"/>
              </w:rPr>
              <w:t>目</w:t>
            </w:r>
          </w:p>
        </w:tc>
        <w:tc>
          <w:tcPr>
            <w:tcW w:w="3960"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b/>
                <w:bCs/>
                <w:sz w:val="22"/>
                <w:szCs w:val="22"/>
              </w:rPr>
            </w:pPr>
            <w:r>
              <w:rPr>
                <w:rFonts w:hint="eastAsia" w:ascii="仿宋" w:hAnsi="仿宋" w:eastAsia="仿宋" w:cs="仿宋"/>
                <w:b/>
                <w:bCs/>
                <w:sz w:val="22"/>
                <w:szCs w:val="22"/>
                <w:lang w:eastAsia="zh-CN"/>
              </w:rPr>
              <w:t>预算</w:t>
            </w:r>
            <w:r>
              <w:rPr>
                <w:rFonts w:hint="eastAsia" w:ascii="仿宋" w:hAnsi="仿宋" w:eastAsia="仿宋" w:cs="仿宋"/>
                <w:b/>
                <w:bCs/>
                <w:sz w:val="22"/>
                <w:szCs w:val="22"/>
              </w:rPr>
              <w:t>数</w:t>
            </w:r>
          </w:p>
        </w:tc>
        <w:tc>
          <w:tcPr>
            <w:tcW w:w="3943" w:type="dxa"/>
            <w:tcBorders>
              <w:left w:val="single" w:color="000000" w:sz="4" w:space="0"/>
              <w:bottom w:val="single" w:color="000000" w:sz="4" w:space="0"/>
            </w:tcBorders>
            <w:vAlign w:val="center"/>
          </w:tcPr>
          <w:p>
            <w:pPr>
              <w:widowControl w:val="0"/>
              <w:jc w:val="center"/>
              <w:rPr>
                <w:rFonts w:hint="eastAsia" w:ascii="仿宋" w:hAnsi="仿宋" w:eastAsia="仿宋" w:cs="仿宋"/>
                <w:b/>
                <w:bCs/>
                <w:sz w:val="22"/>
                <w:szCs w:val="22"/>
                <w:lang w:eastAsia="zh-CN"/>
              </w:rPr>
            </w:pPr>
            <w:r>
              <w:rPr>
                <w:rFonts w:hint="eastAsia" w:ascii="仿宋" w:hAnsi="仿宋" w:eastAsia="仿宋" w:cs="仿宋"/>
                <w:b/>
                <w:bCs/>
                <w:sz w:val="22"/>
                <w:szCs w:val="22"/>
                <w:lang w:val="en-US" w:eastAsia="zh-CN"/>
              </w:rPr>
              <w:t>项目</w:t>
            </w:r>
          </w:p>
        </w:tc>
        <w:tc>
          <w:tcPr>
            <w:tcW w:w="3899" w:type="dxa"/>
            <w:tcBorders>
              <w:left w:val="single" w:color="000000" w:sz="4" w:space="0"/>
              <w:bottom w:val="single" w:color="000000" w:sz="4" w:space="0"/>
              <w:right w:val="single" w:color="000000" w:sz="4" w:space="0"/>
            </w:tcBorders>
            <w:vAlign w:val="center"/>
          </w:tcPr>
          <w:p>
            <w:pPr>
              <w:widowControl w:val="0"/>
              <w:jc w:val="center"/>
              <w:rPr>
                <w:rFonts w:hint="eastAsia" w:ascii="仿宋" w:hAnsi="仿宋" w:eastAsia="仿宋" w:cs="仿宋"/>
                <w:b/>
                <w:bCs/>
                <w:sz w:val="22"/>
                <w:szCs w:val="22"/>
              </w:rPr>
            </w:pPr>
            <w:r>
              <w:rPr>
                <w:rFonts w:hint="eastAsia" w:ascii="仿宋" w:hAnsi="仿宋" w:eastAsia="仿宋" w:cs="仿宋"/>
                <w:b/>
                <w:bCs/>
                <w:sz w:val="22"/>
                <w:szCs w:val="22"/>
                <w:lang w:eastAsia="zh-CN"/>
              </w:rPr>
              <w:t>预算</w:t>
            </w:r>
            <w:r>
              <w:rPr>
                <w:rFonts w:hint="eastAsia" w:ascii="仿宋" w:hAnsi="仿宋" w:eastAsia="仿宋" w:cs="仿宋"/>
                <w:b/>
                <w:bCs/>
                <w:sz w:val="22"/>
                <w:szCs w:val="22"/>
              </w:rPr>
              <w:t>数</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一、本年收入</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853.00</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一、本年支出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853.00</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853.00</w:t>
            </w: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（一）一般公共服务支出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（二）政府性基金预算拨款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（二）外交支出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（三）国有资本经营预算拨款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（三）国防支出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二、上年结转</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（四）公共安全支出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（一）一般公共预算拨款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（五）教育支出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（二）政府性基金预算拨款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（六）科学技术支出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（三）国有资本经营预算拨款</w:t>
            </w: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（七）文化旅游体育与传媒支出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r>
              <w:rPr>
                <w:rFonts w:hint="eastAsia" w:ascii="仿宋" w:hAnsi="仿宋" w:eastAsia="仿宋" w:cs="仿宋"/>
                <w:sz w:val="22"/>
                <w:szCs w:val="22"/>
              </w:rPr>
              <w:t>853.00</w:t>
            </w: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（八）社会保障和就业支出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（九)社会保险基金支出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（十)卫生健康支出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（十一）节能环保支出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（十二）城乡社区支出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（十三）农林水支出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（十四）交通运输支出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（十五）资源勘探工业信息等支出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（十六）商业服务业等支出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（十七）金融支出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（十八）援助其他地区支出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（十九）自然资源海洋气象等支出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（二十）住房保障支出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（二十一）粮油物资储备支出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（二十二）国有资本经营预算支出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（二十三）灾害防治及应急管理支出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（二十四）预备费</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（二十五）其他支出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（二十六）转移性支出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（二十七）债务还本支出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（二十八）债务付息支出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（二十九）债务发行费用支出</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trHeight w:val="249" w:hRule="atLeast"/>
        </w:trPr>
        <w:tc>
          <w:tcPr>
            <w:tcW w:w="3987"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p>
        </w:tc>
        <w:tc>
          <w:tcPr>
            <w:tcW w:w="396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3943" w:type="dxa"/>
            <w:tcBorders>
              <w:top w:val="single" w:color="000000" w:sz="4" w:space="0"/>
              <w:left w:val="single" w:color="000000" w:sz="4" w:space="0"/>
              <w:bottom w:val="single" w:color="000000" w:sz="4" w:space="0"/>
              <w:right w:val="single" w:color="000000" w:sz="4" w:space="0"/>
            </w:tcBorders>
            <w:vAlign w:val="center"/>
          </w:tcPr>
          <w:p>
            <w:pPr>
              <w:pStyle w:val="22"/>
              <w:widowControl w:val="0"/>
              <w:rPr>
                <w:rFonts w:hint="eastAsia" w:ascii="仿宋" w:hAnsi="仿宋" w:eastAsia="仿宋" w:cs="仿宋"/>
                <w:sz w:val="22"/>
                <w:szCs w:val="22"/>
              </w:rPr>
            </w:pPr>
            <w:r>
              <w:rPr>
                <w:rFonts w:hint="eastAsia" w:ascii="仿宋" w:hAnsi="仿宋" w:eastAsia="仿宋" w:cs="仿宋"/>
                <w:sz w:val="22"/>
                <w:szCs w:val="22"/>
              </w:rPr>
              <w:t>二、年终结转结余</w:t>
            </w:r>
          </w:p>
        </w:tc>
        <w:tc>
          <w:tcPr>
            <w:tcW w:w="3899"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sz w:val="22"/>
                <w:szCs w:val="22"/>
                <w:lang w:val="en-US" w:eastAsia="zh-CN"/>
              </w:rPr>
            </w:pPr>
          </w:p>
        </w:tc>
      </w:tr>
      <w:tr>
        <w:tblPrEx>
          <w:tblCellMar>
            <w:top w:w="55" w:type="dxa"/>
            <w:left w:w="55" w:type="dxa"/>
            <w:bottom w:w="55" w:type="dxa"/>
            <w:right w:w="55" w:type="dxa"/>
          </w:tblCellMar>
        </w:tblPrEx>
        <w:trPr>
          <w:cantSplit/>
          <w:trHeight w:val="296" w:hRule="exact"/>
        </w:trPr>
        <w:tc>
          <w:tcPr>
            <w:tcW w:w="398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b/>
                <w:bCs/>
                <w:sz w:val="22"/>
                <w:szCs w:val="22"/>
                <w:lang w:val="en-US" w:eastAsia="zh-CN"/>
              </w:rPr>
              <w:t>收入</w:t>
            </w:r>
            <w:r>
              <w:rPr>
                <w:rFonts w:hint="eastAsia" w:ascii="仿宋" w:hAnsi="仿宋" w:eastAsia="仿宋" w:cs="仿宋"/>
                <w:b/>
                <w:bCs/>
                <w:sz w:val="22"/>
                <w:szCs w:val="22"/>
              </w:rPr>
              <w:t>总计</w:t>
            </w:r>
          </w:p>
        </w:tc>
        <w:tc>
          <w:tcPr>
            <w:tcW w:w="3960" w:type="dxa"/>
            <w:tcBorders>
              <w:left w:val="single" w:color="000000" w:sz="4" w:space="0"/>
              <w:bottom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sz w:val="22"/>
                <w:szCs w:val="22"/>
              </w:rPr>
              <w:t>853.00</w:t>
            </w:r>
          </w:p>
        </w:tc>
        <w:tc>
          <w:tcPr>
            <w:tcW w:w="3943"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b/>
                <w:bCs/>
                <w:sz w:val="22"/>
                <w:szCs w:val="22"/>
                <w:lang w:val="en-US" w:eastAsia="zh-CN"/>
              </w:rPr>
              <w:t>支出</w:t>
            </w:r>
            <w:r>
              <w:rPr>
                <w:rFonts w:hint="eastAsia" w:ascii="仿宋" w:hAnsi="仿宋" w:eastAsia="仿宋" w:cs="仿宋"/>
                <w:b/>
                <w:bCs/>
                <w:sz w:val="22"/>
                <w:szCs w:val="22"/>
              </w:rPr>
              <w:t>总计</w:t>
            </w:r>
          </w:p>
        </w:tc>
        <w:tc>
          <w:tcPr>
            <w:tcW w:w="3899" w:type="dxa"/>
            <w:tcBorders>
              <w:left w:val="single" w:color="000000" w:sz="4" w:space="0"/>
              <w:bottom w:val="single" w:color="000000" w:sz="4" w:space="0"/>
              <w:right w:val="single" w:color="000000" w:sz="4" w:space="0"/>
            </w:tcBorders>
            <w:vAlign w:val="center"/>
          </w:tcPr>
          <w:p>
            <w:pPr>
              <w:widowControl w:val="0"/>
              <w:jc w:val="right"/>
              <w:rPr>
                <w:rFonts w:hint="eastAsia" w:ascii="仿宋" w:hAnsi="仿宋" w:eastAsia="仿宋" w:cs="仿宋"/>
                <w:sz w:val="22"/>
                <w:szCs w:val="22"/>
              </w:rPr>
            </w:pPr>
            <w:r>
              <w:rPr>
                <w:rFonts w:hint="eastAsia" w:ascii="仿宋" w:hAnsi="仿宋" w:eastAsia="仿宋" w:cs="仿宋"/>
                <w:sz w:val="22"/>
                <w:szCs w:val="22"/>
              </w:rPr>
              <w:t>853.00</w:t>
            </w:r>
          </w:p>
        </w:tc>
      </w:tr>
    </w:tbl>
    <w:p>
      <w:pPr>
        <w:rPr>
          <w:rFonts w:hint="eastAsia" w:ascii="仿宋" w:hAnsi="仿宋" w:eastAsia="仿宋" w:cs="仿宋"/>
          <w:b/>
          <w:bCs/>
        </w:rPr>
        <w:sectPr>
          <w:footerReference r:id="rId10"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216" w:type="dxa"/>
        <w:tblInd w:w="175" w:type="dxa"/>
        <w:tblLayout w:type="fixed"/>
        <w:tblCellMar>
          <w:top w:w="55" w:type="dxa"/>
          <w:left w:w="55" w:type="dxa"/>
          <w:bottom w:w="55" w:type="dxa"/>
          <w:right w:w="55" w:type="dxa"/>
        </w:tblCellMar>
      </w:tblPr>
      <w:tblGrid>
        <w:gridCol w:w="1846"/>
        <w:gridCol w:w="4213"/>
        <w:gridCol w:w="2040"/>
        <w:gridCol w:w="1827"/>
        <w:gridCol w:w="1813"/>
        <w:gridCol w:w="1813"/>
        <w:gridCol w:w="1664"/>
      </w:tblGrid>
      <w:tr>
        <w:tblPrEx>
          <w:tblCellMar>
            <w:top w:w="55" w:type="dxa"/>
            <w:left w:w="55" w:type="dxa"/>
            <w:bottom w:w="55" w:type="dxa"/>
            <w:right w:w="55" w:type="dxa"/>
          </w:tblCellMar>
        </w:tblPrEx>
        <w:trPr>
          <w:trHeight w:val="321" w:hRule="atLeast"/>
        </w:trPr>
        <w:tc>
          <w:tcPr>
            <w:tcW w:w="15216" w:type="dxa"/>
            <w:gridSpan w:val="7"/>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b/>
                <w:bCs/>
                <w:sz w:val="44"/>
                <w:szCs w:val="44"/>
              </w:rPr>
            </w:pPr>
            <w:r>
              <w:rPr>
                <w:rFonts w:hint="eastAsia" w:ascii="仿宋" w:hAnsi="仿宋" w:eastAsia="仿宋" w:cs="仿宋"/>
              </w:rPr>
              <w:t>公开05表</w:t>
            </w:r>
          </w:p>
        </w:tc>
      </w:tr>
      <w:tr>
        <w:tblPrEx>
          <w:tblCellMar>
            <w:top w:w="55" w:type="dxa"/>
            <w:left w:w="55" w:type="dxa"/>
            <w:bottom w:w="55" w:type="dxa"/>
            <w:right w:w="55" w:type="dxa"/>
          </w:tblCellMar>
        </w:tblPrEx>
        <w:trPr>
          <w:trHeight w:val="321" w:hRule="atLeast"/>
        </w:trPr>
        <w:tc>
          <w:tcPr>
            <w:tcW w:w="15216" w:type="dxa"/>
            <w:gridSpan w:val="7"/>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7"/>
              </w:rPr>
            </w:pPr>
            <w:r>
              <w:rPr>
                <w:rFonts w:hint="eastAsia" w:ascii="仿宋" w:hAnsi="仿宋" w:eastAsia="仿宋" w:cs="仿宋"/>
                <w:b/>
                <w:bCs/>
                <w:sz w:val="44"/>
                <w:szCs w:val="44"/>
              </w:rPr>
              <w:t>财政拨款支出表（功能科目）</w:t>
            </w:r>
          </w:p>
        </w:tc>
      </w:tr>
      <w:tr>
        <w:tblPrEx>
          <w:tblCellMar>
            <w:top w:w="55" w:type="dxa"/>
            <w:left w:w="55" w:type="dxa"/>
            <w:bottom w:w="55" w:type="dxa"/>
            <w:right w:w="55" w:type="dxa"/>
          </w:tblCellMar>
        </w:tblPrEx>
        <w:trPr>
          <w:trHeight w:val="309" w:hRule="atLeast"/>
        </w:trPr>
        <w:tc>
          <w:tcPr>
            <w:tcW w:w="13552" w:type="dxa"/>
            <w:gridSpan w:val="6"/>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7"/>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江阴市长江饭店事业人员托管中心</w:t>
            </w:r>
          </w:p>
        </w:tc>
        <w:tc>
          <w:tcPr>
            <w:tcW w:w="1664" w:type="dxa"/>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319" w:hRule="atLeast"/>
        </w:trPr>
        <w:tc>
          <w:tcPr>
            <w:tcW w:w="1846"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科目编码</w:t>
            </w:r>
          </w:p>
        </w:tc>
        <w:tc>
          <w:tcPr>
            <w:tcW w:w="4213"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科目名称</w:t>
            </w:r>
          </w:p>
        </w:tc>
        <w:tc>
          <w:tcPr>
            <w:tcW w:w="2040" w:type="dxa"/>
            <w:vMerge w:val="restart"/>
            <w:tcBorders>
              <w:top w:val="single" w:color="000000" w:sz="6" w:space="0"/>
              <w:lef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合计</w:t>
            </w:r>
          </w:p>
        </w:tc>
        <w:tc>
          <w:tcPr>
            <w:tcW w:w="5453" w:type="dxa"/>
            <w:gridSpan w:val="3"/>
            <w:tcBorders>
              <w:top w:val="single" w:color="000000" w:sz="6" w:space="0"/>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基本支出</w:t>
            </w:r>
          </w:p>
        </w:tc>
        <w:tc>
          <w:tcPr>
            <w:tcW w:w="1664" w:type="dxa"/>
            <w:vMerge w:val="restart"/>
            <w:tcBorders>
              <w:top w:val="single" w:color="000000" w:sz="6" w:space="0"/>
              <w:left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项目支出</w:t>
            </w:r>
          </w:p>
        </w:tc>
      </w:tr>
      <w:tr>
        <w:tblPrEx>
          <w:tblCellMar>
            <w:top w:w="55" w:type="dxa"/>
            <w:left w:w="55" w:type="dxa"/>
            <w:bottom w:w="55" w:type="dxa"/>
            <w:right w:w="55" w:type="dxa"/>
          </w:tblCellMar>
        </w:tblPrEx>
        <w:trPr>
          <w:trHeight w:val="296" w:hRule="atLeast"/>
        </w:trPr>
        <w:tc>
          <w:tcPr>
            <w:tcW w:w="1846" w:type="dxa"/>
            <w:vMerge w:val="continue"/>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p>
        </w:tc>
        <w:tc>
          <w:tcPr>
            <w:tcW w:w="4213" w:type="dxa"/>
            <w:vMerge w:val="continue"/>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p>
        </w:tc>
        <w:tc>
          <w:tcPr>
            <w:tcW w:w="2040" w:type="dxa"/>
            <w:vMerge w:val="continue"/>
            <w:tcBorders>
              <w:left w:val="single" w:color="000000" w:sz="6" w:space="0"/>
              <w:bottom w:val="single" w:color="000000" w:sz="6" w:space="0"/>
            </w:tcBorders>
          </w:tcPr>
          <w:p>
            <w:pPr>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p>
        </w:tc>
        <w:tc>
          <w:tcPr>
            <w:tcW w:w="1827"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小计</w:t>
            </w:r>
          </w:p>
        </w:tc>
        <w:tc>
          <w:tcPr>
            <w:tcW w:w="1813"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人员经费</w:t>
            </w:r>
          </w:p>
        </w:tc>
        <w:tc>
          <w:tcPr>
            <w:tcW w:w="1813" w:type="dxa"/>
            <w:tcBorders>
              <w:left w:val="single" w:color="000000" w:sz="6" w:space="0"/>
              <w:bottom w:val="single" w:color="000000" w:sz="6"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34" w:afterAutospacing="0" w:line="34" w:lineRule="atLeast"/>
              <w:ind w:left="0" w:leftChars="0" w:right="0" w:rightChars="0"/>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公用经费</w:t>
            </w:r>
          </w:p>
        </w:tc>
        <w:tc>
          <w:tcPr>
            <w:tcW w:w="1664" w:type="dxa"/>
            <w:vMerge w:val="continue"/>
            <w:tcBorders>
              <w:left w:val="single" w:color="000000" w:sz="6" w:space="0"/>
              <w:bottom w:val="single" w:color="000000" w:sz="6" w:space="0"/>
              <w:right w:val="single" w:color="000000" w:sz="6" w:space="0"/>
            </w:tcBorders>
          </w:tcPr>
          <w:p>
            <w:pPr>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p>
        </w:tc>
      </w:tr>
      <w:tr>
        <w:tblPrEx>
          <w:tblCellMar>
            <w:top w:w="55" w:type="dxa"/>
            <w:left w:w="55" w:type="dxa"/>
            <w:bottom w:w="55" w:type="dxa"/>
            <w:right w:w="55" w:type="dxa"/>
          </w:tblCellMar>
        </w:tblPrEx>
        <w:trPr>
          <w:trHeight w:val="350" w:hRule="exact"/>
        </w:trPr>
        <w:tc>
          <w:tcPr>
            <w:tcW w:w="6059" w:type="dxa"/>
            <w:gridSpan w:val="2"/>
            <w:tcBorders>
              <w:left w:val="single" w:color="000000" w:sz="6" w:space="0"/>
              <w:bottom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center"/>
              <w:textAlignment w:val="auto"/>
              <w:rPr>
                <w:rFonts w:hint="eastAsia" w:ascii="仿宋" w:hAnsi="仿宋" w:eastAsia="仿宋" w:cs="仿宋"/>
                <w:sz w:val="22"/>
                <w:szCs w:val="22"/>
              </w:rPr>
            </w:pPr>
            <w:r>
              <w:rPr>
                <w:rFonts w:hint="eastAsia" w:ascii="仿宋" w:hAnsi="仿宋" w:eastAsia="仿宋" w:cs="仿宋"/>
                <w:sz w:val="22"/>
                <w:szCs w:val="22"/>
              </w:rPr>
              <w:t>合计</w:t>
            </w:r>
          </w:p>
        </w:tc>
        <w:tc>
          <w:tcPr>
            <w:tcW w:w="2040"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853.00</w:t>
            </w:r>
          </w:p>
        </w:tc>
        <w:tc>
          <w:tcPr>
            <w:tcW w:w="1827"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853.00</w:t>
            </w:r>
          </w:p>
        </w:tc>
        <w:tc>
          <w:tcPr>
            <w:tcW w:w="1813"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853.00</w:t>
            </w:r>
          </w:p>
        </w:tc>
        <w:tc>
          <w:tcPr>
            <w:tcW w:w="1813" w:type="dxa"/>
            <w:tcBorders>
              <w:left w:val="single" w:color="000000" w:sz="6" w:space="0"/>
              <w:bottom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left w:val="single" w:color="000000" w:sz="6" w:space="0"/>
              <w:bottom w:val="single" w:color="000000" w:sz="6" w:space="0"/>
              <w:right w:val="single" w:color="000000" w:sz="6" w:space="0"/>
            </w:tcBorders>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207</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文化旅游体育与传媒支出</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853.00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853.00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853.00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20701</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文化和旅游</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853.00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853.00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853.00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296" w:hRule="atLeast"/>
        </w:trPr>
        <w:tc>
          <w:tcPr>
            <w:tcW w:w="1846" w:type="dxa"/>
            <w:tcBorders>
              <w:top w:val="single" w:color="000000" w:sz="6" w:space="0"/>
              <w:left w:val="single" w:color="000000" w:sz="6"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2070114</w:t>
            </w:r>
          </w:p>
        </w:tc>
        <w:tc>
          <w:tcPr>
            <w:tcW w:w="42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left"/>
              <w:textAlignment w:val="auto"/>
              <w:rPr>
                <w:rFonts w:hint="eastAsia" w:ascii="仿宋" w:hAnsi="仿宋" w:eastAsia="仿宋" w:cs="仿宋"/>
                <w:sz w:val="22"/>
                <w:szCs w:val="22"/>
              </w:rPr>
            </w:pPr>
            <w:r>
              <w:rPr>
                <w:rFonts w:hint="eastAsia" w:ascii="仿宋" w:hAnsi="仿宋" w:eastAsia="仿宋" w:cs="仿宋"/>
                <w:sz w:val="22"/>
                <w:szCs w:val="22"/>
              </w:rPr>
              <w:t>文化和旅游管理事务</w:t>
            </w:r>
          </w:p>
        </w:tc>
        <w:tc>
          <w:tcPr>
            <w:tcW w:w="2040"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853.00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853.00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r>
              <w:rPr>
                <w:rFonts w:hint="eastAsia" w:ascii="仿宋" w:hAnsi="仿宋" w:eastAsia="仿宋" w:cs="仿宋"/>
                <w:sz w:val="22"/>
                <w:szCs w:val="22"/>
              </w:rPr>
              <w:t>853.00</w:t>
            </w:r>
          </w:p>
        </w:tc>
        <w:tc>
          <w:tcPr>
            <w:tcW w:w="1813" w:type="dxa"/>
            <w:tcBorders>
              <w:top w:val="single" w:color="000000" w:sz="6" w:space="0"/>
              <w:left w:val="single" w:color="000000" w:sz="4" w:space="0"/>
              <w:bottom w:val="single" w:color="000000" w:sz="6" w:space="0"/>
              <w:right w:val="single" w:color="000000" w:sz="4"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c>
          <w:tcPr>
            <w:tcW w:w="1664" w:type="dxa"/>
            <w:tcBorders>
              <w:top w:val="single" w:color="000000" w:sz="6" w:space="0"/>
              <w:left w:val="single" w:color="000000" w:sz="4" w:space="0"/>
              <w:bottom w:val="single" w:color="000000" w:sz="6" w:space="0"/>
              <w:right w:val="single" w:color="000000" w:sz="6" w:space="0"/>
            </w:tcBorders>
            <w:vAlign w:val="center"/>
          </w:tcPr>
          <w:p>
            <w:pPr>
              <w:pStyle w:val="22"/>
              <w:keepNext w:val="0"/>
              <w:keepLines w:val="0"/>
              <w:pageBreakBefore w:val="0"/>
              <w:widowControl w:val="0"/>
              <w:kinsoku/>
              <w:wordWrap/>
              <w:overflowPunct/>
              <w:topLinePunct w:val="0"/>
              <w:autoSpaceDE/>
              <w:autoSpaceDN/>
              <w:bidi w:val="0"/>
              <w:adjustRightInd/>
              <w:snapToGrid/>
              <w:spacing w:after="34" w:line="34" w:lineRule="atLeast"/>
              <w:jc w:val="right"/>
              <w:textAlignment w:val="auto"/>
              <w:rPr>
                <w:rFonts w:hint="eastAsia" w:ascii="仿宋" w:hAnsi="仿宋" w:eastAsia="仿宋" w:cs="仿宋"/>
                <w:sz w:val="22"/>
                <w:szCs w:val="22"/>
              </w:rPr>
            </w:pPr>
          </w:p>
        </w:tc>
      </w:tr>
    </w:tbl>
    <w:p>
      <w:pPr>
        <w:widowControl w:val="0"/>
        <w:numPr>
          <w:ilvl w:val="0"/>
          <w:numId w:val="0"/>
        </w:numPr>
        <w:tabs>
          <w:tab w:val="left" w:pos="55"/>
        </w:tabs>
        <w:suppressAutoHyphens/>
        <w:bidi w:val="0"/>
        <w:spacing w:before="0" w:after="0"/>
        <w:ind w:right="0" w:rightChars="0"/>
        <w:jc w:val="both"/>
        <w:rPr>
          <w:rFonts w:hint="eastAsia" w:ascii="仿宋" w:hAnsi="仿宋" w:eastAsia="仿宋" w:cs="仿宋"/>
          <w:b/>
          <w:bCs/>
        </w:rPr>
        <w:sectPr>
          <w:footerReference r:id="rId11"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rPr>
          <w:rFonts w:hint="eastAsia" w:ascii="仿宋" w:hAnsi="仿宋" w:eastAsia="仿宋" w:cs="仿宋"/>
          <w:sz w:val="20"/>
        </w:rPr>
      </w:pPr>
    </w:p>
    <w:tbl>
      <w:tblPr>
        <w:tblStyle w:val="12"/>
        <w:tblW w:w="10817" w:type="dxa"/>
        <w:tblInd w:w="-103" w:type="dxa"/>
        <w:tblLayout w:type="fixed"/>
        <w:tblCellMar>
          <w:top w:w="55" w:type="dxa"/>
          <w:left w:w="55" w:type="dxa"/>
          <w:bottom w:w="55" w:type="dxa"/>
          <w:right w:w="55" w:type="dxa"/>
        </w:tblCellMar>
      </w:tblPr>
      <w:tblGrid>
        <w:gridCol w:w="1131"/>
        <w:gridCol w:w="3542"/>
        <w:gridCol w:w="2047"/>
        <w:gridCol w:w="2040"/>
        <w:gridCol w:w="2057"/>
      </w:tblGrid>
      <w:tr>
        <w:tblPrEx>
          <w:tblCellMar>
            <w:top w:w="55" w:type="dxa"/>
            <w:left w:w="55" w:type="dxa"/>
            <w:bottom w:w="55" w:type="dxa"/>
            <w:right w:w="55" w:type="dxa"/>
          </w:tblCellMar>
        </w:tblPrEx>
        <w:trPr>
          <w:trHeight w:val="319" w:hRule="atLeast"/>
        </w:trPr>
        <w:tc>
          <w:tcPr>
            <w:tcW w:w="10817" w:type="dxa"/>
            <w:gridSpan w:val="5"/>
            <w:vAlign w:val="center"/>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公开06表</w:t>
            </w:r>
          </w:p>
        </w:tc>
      </w:tr>
      <w:tr>
        <w:tblPrEx>
          <w:tblCellMar>
            <w:top w:w="55" w:type="dxa"/>
            <w:left w:w="55" w:type="dxa"/>
            <w:bottom w:w="55" w:type="dxa"/>
            <w:right w:w="55" w:type="dxa"/>
          </w:tblCellMar>
        </w:tblPrEx>
        <w:trPr>
          <w:trHeight w:val="319" w:hRule="atLeast"/>
        </w:trPr>
        <w:tc>
          <w:tcPr>
            <w:tcW w:w="10817" w:type="dxa"/>
            <w:gridSpan w:val="5"/>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财政拨款基本支出表（经济科目）</w:t>
            </w:r>
          </w:p>
        </w:tc>
      </w:tr>
      <w:tr>
        <w:tblPrEx>
          <w:tblCellMar>
            <w:top w:w="55" w:type="dxa"/>
            <w:left w:w="55" w:type="dxa"/>
            <w:bottom w:w="55" w:type="dxa"/>
            <w:right w:w="55" w:type="dxa"/>
          </w:tblCellMar>
        </w:tblPrEx>
        <w:trPr>
          <w:trHeight w:val="319" w:hRule="atLeast"/>
        </w:trPr>
        <w:tc>
          <w:tcPr>
            <w:tcW w:w="8760" w:type="dxa"/>
            <w:gridSpan w:val="4"/>
          </w:tcPr>
          <w:p>
            <w:pPr>
              <w:pStyle w:val="22"/>
              <w:widowControl w:val="0"/>
              <w:rPr>
                <w:rFonts w:hint="eastAsia" w:ascii="仿宋" w:hAnsi="仿宋" w:eastAsia="仿宋" w:cs="仿宋"/>
                <w:sz w:val="22"/>
                <w:szCs w:val="22"/>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sz w:val="22"/>
                <w:szCs w:val="22"/>
              </w:rPr>
              <w:t>江阴市长江饭店事业人员托管中心</w:t>
            </w:r>
          </w:p>
        </w:tc>
        <w:tc>
          <w:tcPr>
            <w:tcW w:w="2057" w:type="dxa"/>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243" w:hRule="atLeast"/>
        </w:trPr>
        <w:tc>
          <w:tcPr>
            <w:tcW w:w="4673" w:type="dxa"/>
            <w:gridSpan w:val="2"/>
            <w:tcBorders>
              <w:top w:val="single" w:color="000000" w:sz="4" w:space="0"/>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部门预算支出经济分类科目</w:t>
            </w:r>
          </w:p>
        </w:tc>
        <w:tc>
          <w:tcPr>
            <w:tcW w:w="6144" w:type="dxa"/>
            <w:gridSpan w:val="3"/>
            <w:tcBorders>
              <w:top w:val="single" w:color="000000" w:sz="4" w:space="0"/>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本年财政拨款基本支出</w:t>
            </w:r>
          </w:p>
        </w:tc>
      </w:tr>
      <w:tr>
        <w:tblPrEx>
          <w:tblCellMar>
            <w:top w:w="55" w:type="dxa"/>
            <w:left w:w="55" w:type="dxa"/>
            <w:bottom w:w="55" w:type="dxa"/>
            <w:right w:w="55" w:type="dxa"/>
          </w:tblCellMar>
        </w:tblPrEx>
        <w:trPr>
          <w:trHeight w:val="267" w:hRule="atLeast"/>
        </w:trPr>
        <w:tc>
          <w:tcPr>
            <w:tcW w:w="1131"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3542"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204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合计</w:t>
            </w:r>
          </w:p>
        </w:tc>
        <w:tc>
          <w:tcPr>
            <w:tcW w:w="2040"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人员经费</w:t>
            </w:r>
          </w:p>
        </w:tc>
        <w:tc>
          <w:tcPr>
            <w:tcW w:w="2057" w:type="dxa"/>
            <w:tcBorders>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公用经费</w:t>
            </w:r>
          </w:p>
        </w:tc>
      </w:tr>
      <w:tr>
        <w:tblPrEx>
          <w:tblCellMar>
            <w:top w:w="55" w:type="dxa"/>
            <w:left w:w="55" w:type="dxa"/>
            <w:bottom w:w="55" w:type="dxa"/>
            <w:right w:w="55" w:type="dxa"/>
          </w:tblCellMar>
        </w:tblPrEx>
        <w:trPr>
          <w:trHeight w:val="350" w:hRule="exact"/>
        </w:trPr>
        <w:tc>
          <w:tcPr>
            <w:tcW w:w="4673"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ascii="仿宋" w:hAnsi="仿宋" w:eastAsia="仿宋" w:cs="仿宋"/>
              </w:rPr>
              <w:t>合计</w:t>
            </w:r>
          </w:p>
        </w:tc>
        <w:tc>
          <w:tcPr>
            <w:tcW w:w="2047"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853.00</w:t>
            </w:r>
          </w:p>
        </w:tc>
        <w:tc>
          <w:tcPr>
            <w:tcW w:w="2040"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853.00</w:t>
            </w:r>
          </w:p>
        </w:tc>
        <w:tc>
          <w:tcPr>
            <w:tcW w:w="2057"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工资福利支出</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853.00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853.00</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40" w:hRule="atLeast"/>
        </w:trPr>
        <w:tc>
          <w:tcPr>
            <w:tcW w:w="1131"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30103</w:t>
            </w:r>
          </w:p>
        </w:tc>
        <w:tc>
          <w:tcPr>
            <w:tcW w:w="3542"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奖金</w:t>
            </w:r>
          </w:p>
        </w:tc>
        <w:tc>
          <w:tcPr>
            <w:tcW w:w="204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853.00</w:t>
            </w:r>
          </w:p>
        </w:tc>
        <w:tc>
          <w:tcPr>
            <w:tcW w:w="2040"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853.00</w:t>
            </w:r>
          </w:p>
        </w:tc>
        <w:tc>
          <w:tcPr>
            <w:tcW w:w="205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bl>
    <w:p>
      <w:pPr>
        <w:widowControl w:val="0"/>
        <w:numPr>
          <w:ilvl w:val="0"/>
          <w:numId w:val="0"/>
        </w:numPr>
        <w:suppressAutoHyphens/>
        <w:bidi w:val="0"/>
        <w:spacing w:before="0" w:after="0" w:line="255" w:lineRule="exact"/>
        <w:jc w:val="left"/>
        <w:rPr>
          <w:rFonts w:hint="eastAsia" w:ascii="仿宋" w:hAnsi="仿宋" w:eastAsia="仿宋" w:cs="仿宋"/>
          <w:b/>
          <w:bCs/>
          <w:sz w:val="22"/>
          <w:szCs w:val="22"/>
        </w:rPr>
        <w:sectPr>
          <w:footerReference r:id="rId12"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216" w:type="dxa"/>
        <w:tblInd w:w="175" w:type="dxa"/>
        <w:tblLayout w:type="fixed"/>
        <w:tblCellMar>
          <w:top w:w="55" w:type="dxa"/>
          <w:left w:w="55" w:type="dxa"/>
          <w:bottom w:w="55" w:type="dxa"/>
          <w:right w:w="55" w:type="dxa"/>
        </w:tblCellMar>
      </w:tblPr>
      <w:tblGrid>
        <w:gridCol w:w="1792"/>
        <w:gridCol w:w="4307"/>
        <w:gridCol w:w="1960"/>
        <w:gridCol w:w="1693"/>
        <w:gridCol w:w="1987"/>
        <w:gridCol w:w="1827"/>
        <w:gridCol w:w="1650"/>
      </w:tblGrid>
      <w:tr>
        <w:tblPrEx>
          <w:tblCellMar>
            <w:top w:w="55" w:type="dxa"/>
            <w:left w:w="55" w:type="dxa"/>
            <w:bottom w:w="55" w:type="dxa"/>
            <w:right w:w="55" w:type="dxa"/>
          </w:tblCellMar>
        </w:tblPrEx>
        <w:trPr>
          <w:trHeight w:val="321" w:hRule="atLeast"/>
        </w:trPr>
        <w:tc>
          <w:tcPr>
            <w:tcW w:w="15216" w:type="dxa"/>
            <w:gridSpan w:val="7"/>
            <w:vAlign w:val="center"/>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w:t>
            </w:r>
            <w:r>
              <w:rPr>
                <w:rFonts w:hint="eastAsia" w:ascii="仿宋" w:hAnsi="仿宋" w:eastAsia="仿宋" w:cs="仿宋"/>
                <w:lang w:val="en-US" w:eastAsia="zh-CN"/>
              </w:rPr>
              <w:t>7</w:t>
            </w:r>
            <w:r>
              <w:rPr>
                <w:rFonts w:hint="eastAsia" w:ascii="仿宋" w:hAnsi="仿宋" w:eastAsia="仿宋" w:cs="仿宋"/>
              </w:rPr>
              <w:t>表</w:t>
            </w:r>
          </w:p>
        </w:tc>
      </w:tr>
      <w:tr>
        <w:tblPrEx>
          <w:tblCellMar>
            <w:top w:w="55" w:type="dxa"/>
            <w:left w:w="55" w:type="dxa"/>
            <w:bottom w:w="55" w:type="dxa"/>
            <w:right w:w="55" w:type="dxa"/>
          </w:tblCellMar>
        </w:tblPrEx>
        <w:trPr>
          <w:trHeight w:val="321" w:hRule="atLeast"/>
        </w:trPr>
        <w:tc>
          <w:tcPr>
            <w:tcW w:w="15216" w:type="dxa"/>
            <w:gridSpan w:val="7"/>
          </w:tcPr>
          <w:p>
            <w:pPr>
              <w:pStyle w:val="22"/>
              <w:widowControl w:val="0"/>
              <w:jc w:val="center"/>
              <w:rPr>
                <w:rFonts w:hint="eastAsia" w:ascii="仿宋" w:hAnsi="仿宋" w:eastAsia="仿宋" w:cs="仿宋"/>
                <w:sz w:val="27"/>
              </w:rPr>
            </w:pPr>
            <w:r>
              <w:rPr>
                <w:rFonts w:hint="eastAsia" w:ascii="仿宋" w:hAnsi="仿宋" w:eastAsia="仿宋" w:cs="仿宋"/>
                <w:b/>
                <w:bCs/>
                <w:sz w:val="44"/>
                <w:szCs w:val="44"/>
              </w:rPr>
              <w:t>一般公共预算支出表</w:t>
            </w:r>
          </w:p>
        </w:tc>
      </w:tr>
      <w:tr>
        <w:tblPrEx>
          <w:tblCellMar>
            <w:top w:w="55" w:type="dxa"/>
            <w:left w:w="55" w:type="dxa"/>
            <w:bottom w:w="55" w:type="dxa"/>
            <w:right w:w="55" w:type="dxa"/>
          </w:tblCellMar>
        </w:tblPrEx>
        <w:trPr>
          <w:trHeight w:val="288" w:hRule="atLeast"/>
        </w:trPr>
        <w:tc>
          <w:tcPr>
            <w:tcW w:w="13566" w:type="dxa"/>
            <w:gridSpan w:val="6"/>
          </w:tcPr>
          <w:p>
            <w:pPr>
              <w:pStyle w:val="22"/>
              <w:widowControl w:val="0"/>
              <w:jc w:val="left"/>
              <w:rPr>
                <w:rFonts w:hint="eastAsia" w:ascii="仿宋" w:hAnsi="仿宋" w:eastAsia="仿宋" w:cs="仿宋"/>
                <w:sz w:val="27"/>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江阴市长江饭店事业人员托管中心</w:t>
            </w:r>
          </w:p>
        </w:tc>
        <w:tc>
          <w:tcPr>
            <w:tcW w:w="1650" w:type="dxa"/>
            <w:vAlign w:val="center"/>
          </w:tcPr>
          <w:p>
            <w:pPr>
              <w:pStyle w:val="22"/>
              <w:widowControl w:val="0"/>
              <w:jc w:val="right"/>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319" w:hRule="atLeast"/>
        </w:trPr>
        <w:tc>
          <w:tcPr>
            <w:tcW w:w="1792"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科目编码</w:t>
            </w:r>
          </w:p>
        </w:tc>
        <w:tc>
          <w:tcPr>
            <w:tcW w:w="4307"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科目名称</w:t>
            </w:r>
          </w:p>
        </w:tc>
        <w:tc>
          <w:tcPr>
            <w:tcW w:w="1960" w:type="dxa"/>
            <w:vMerge w:val="restart"/>
            <w:tcBorders>
              <w:top w:val="single" w:color="000000" w:sz="6" w:space="0"/>
              <w:lef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合计</w:t>
            </w:r>
          </w:p>
        </w:tc>
        <w:tc>
          <w:tcPr>
            <w:tcW w:w="5507" w:type="dxa"/>
            <w:gridSpan w:val="3"/>
            <w:tcBorders>
              <w:top w:val="single" w:color="000000" w:sz="6" w:space="0"/>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基本支出</w:t>
            </w:r>
          </w:p>
        </w:tc>
        <w:tc>
          <w:tcPr>
            <w:tcW w:w="1650" w:type="dxa"/>
            <w:vMerge w:val="restart"/>
            <w:tcBorders>
              <w:top w:val="single" w:color="000000" w:sz="6" w:space="0"/>
              <w:left w:val="single" w:color="000000" w:sz="6" w:space="0"/>
              <w:right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项目支出</w:t>
            </w:r>
          </w:p>
        </w:tc>
      </w:tr>
      <w:tr>
        <w:tblPrEx>
          <w:tblCellMar>
            <w:top w:w="55" w:type="dxa"/>
            <w:left w:w="55" w:type="dxa"/>
            <w:bottom w:w="55" w:type="dxa"/>
            <w:right w:w="55" w:type="dxa"/>
          </w:tblCellMar>
        </w:tblPrEx>
        <w:trPr>
          <w:trHeight w:val="341" w:hRule="atLeast"/>
        </w:trPr>
        <w:tc>
          <w:tcPr>
            <w:tcW w:w="1792" w:type="dxa"/>
            <w:vMerge w:val="continue"/>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p>
        </w:tc>
        <w:tc>
          <w:tcPr>
            <w:tcW w:w="4307" w:type="dxa"/>
            <w:vMerge w:val="continue"/>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p>
        </w:tc>
        <w:tc>
          <w:tcPr>
            <w:tcW w:w="1960" w:type="dxa"/>
            <w:vMerge w:val="continue"/>
            <w:tcBorders>
              <w:left w:val="single" w:color="000000" w:sz="6" w:space="0"/>
              <w:bottom w:val="single" w:color="000000" w:sz="6" w:space="0"/>
            </w:tcBorders>
          </w:tcPr>
          <w:p>
            <w:pPr>
              <w:widowControl w:val="0"/>
              <w:jc w:val="left"/>
              <w:rPr>
                <w:rFonts w:hint="eastAsia" w:ascii="仿宋" w:hAnsi="仿宋" w:eastAsia="仿宋" w:cs="仿宋"/>
                <w:sz w:val="22"/>
                <w:szCs w:val="22"/>
              </w:rPr>
            </w:pPr>
          </w:p>
        </w:tc>
        <w:tc>
          <w:tcPr>
            <w:tcW w:w="1693"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default" w:ascii="仿宋" w:hAnsi="仿宋" w:eastAsia="仿宋" w:cs="仿宋"/>
                <w:color w:val="auto"/>
                <w:kern w:val="0"/>
                <w:sz w:val="22"/>
                <w:szCs w:val="22"/>
                <w:lang w:val="en-US" w:eastAsia="zh-CN" w:bidi="zh-CN"/>
              </w:rPr>
            </w:pPr>
            <w:r>
              <w:rPr>
                <w:rFonts w:hint="eastAsia" w:ascii="仿宋" w:hAnsi="仿宋" w:eastAsia="仿宋" w:cs="仿宋"/>
                <w:color w:val="auto"/>
                <w:kern w:val="0"/>
                <w:sz w:val="22"/>
                <w:szCs w:val="22"/>
                <w:lang w:val="en-US" w:eastAsia="zh-CN" w:bidi="zh-CN"/>
              </w:rPr>
              <w:t>小计</w:t>
            </w:r>
          </w:p>
        </w:tc>
        <w:tc>
          <w:tcPr>
            <w:tcW w:w="1987"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人员经费</w:t>
            </w:r>
          </w:p>
        </w:tc>
        <w:tc>
          <w:tcPr>
            <w:tcW w:w="1827" w:type="dxa"/>
            <w:tcBorders>
              <w:left w:val="single" w:color="000000" w:sz="6" w:space="0"/>
              <w:bottom w:val="single" w:color="000000" w:sz="6" w:space="0"/>
            </w:tcBorders>
            <w:vAlign w:val="center"/>
          </w:tcPr>
          <w:p>
            <w:pPr>
              <w:keepNext w:val="0"/>
              <w:keepLines w:val="0"/>
              <w:widowControl/>
              <w:suppressLineNumbers w:val="0"/>
              <w:spacing w:before="0" w:beforeAutospacing="0" w:after="0" w:afterAutospacing="0"/>
              <w:ind w:left="0" w:leftChars="0" w:right="0" w:rightChars="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en-US" w:eastAsia="zh-CN" w:bidi="zh-CN"/>
              </w:rPr>
              <w:t>公用经费</w:t>
            </w:r>
          </w:p>
        </w:tc>
        <w:tc>
          <w:tcPr>
            <w:tcW w:w="1650" w:type="dxa"/>
            <w:vMerge w:val="continue"/>
            <w:tcBorders>
              <w:left w:val="single" w:color="000000" w:sz="6" w:space="0"/>
              <w:bottom w:val="single" w:color="000000" w:sz="6" w:space="0"/>
              <w:right w:val="single" w:color="000000" w:sz="6" w:space="0"/>
            </w:tcBorders>
          </w:tcPr>
          <w:p>
            <w:pPr>
              <w:widowControl w:val="0"/>
              <w:jc w:val="left"/>
              <w:rPr>
                <w:rFonts w:hint="eastAsia" w:ascii="仿宋" w:hAnsi="仿宋" w:eastAsia="仿宋" w:cs="仿宋"/>
                <w:sz w:val="22"/>
                <w:szCs w:val="22"/>
              </w:rPr>
            </w:pPr>
          </w:p>
        </w:tc>
      </w:tr>
      <w:tr>
        <w:tblPrEx>
          <w:tblCellMar>
            <w:top w:w="55" w:type="dxa"/>
            <w:left w:w="55" w:type="dxa"/>
            <w:bottom w:w="55" w:type="dxa"/>
            <w:right w:w="55" w:type="dxa"/>
          </w:tblCellMar>
        </w:tblPrEx>
        <w:trPr>
          <w:trHeight w:val="378" w:hRule="exact"/>
        </w:trPr>
        <w:tc>
          <w:tcPr>
            <w:tcW w:w="6099" w:type="dxa"/>
            <w:gridSpan w:val="2"/>
            <w:tcBorders>
              <w:left w:val="single" w:color="000000" w:sz="6" w:space="0"/>
              <w:bottom w:val="single" w:color="000000" w:sz="6"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合计</w:t>
            </w:r>
          </w:p>
        </w:tc>
        <w:tc>
          <w:tcPr>
            <w:tcW w:w="1960"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853.00</w:t>
            </w:r>
          </w:p>
        </w:tc>
        <w:tc>
          <w:tcPr>
            <w:tcW w:w="1693"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853.00</w:t>
            </w:r>
          </w:p>
        </w:tc>
        <w:tc>
          <w:tcPr>
            <w:tcW w:w="1987"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853.00</w:t>
            </w:r>
          </w:p>
        </w:tc>
        <w:tc>
          <w:tcPr>
            <w:tcW w:w="1827" w:type="dxa"/>
            <w:tcBorders>
              <w:left w:val="single" w:color="000000" w:sz="6" w:space="0"/>
              <w:bottom w:val="single" w:color="000000" w:sz="6" w:space="0"/>
            </w:tcBorders>
          </w:tcPr>
          <w:p>
            <w:pPr>
              <w:pStyle w:val="22"/>
              <w:widowControl w:val="0"/>
              <w:jc w:val="right"/>
              <w:rPr>
                <w:rFonts w:hint="eastAsia" w:ascii="仿宋" w:hAnsi="仿宋" w:eastAsia="仿宋" w:cs="仿宋"/>
                <w:sz w:val="22"/>
                <w:szCs w:val="22"/>
              </w:rPr>
            </w:pPr>
          </w:p>
        </w:tc>
        <w:tc>
          <w:tcPr>
            <w:tcW w:w="1650" w:type="dxa"/>
            <w:tcBorders>
              <w:left w:val="single" w:color="000000" w:sz="6" w:space="0"/>
              <w:bottom w:val="single" w:color="000000" w:sz="6" w:space="0"/>
              <w:right w:val="single" w:color="000000" w:sz="6" w:space="0"/>
            </w:tcBorders>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207</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文化旅游体育与传媒支出</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853.00</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853.00</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853.00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20701</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文化和旅游</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853.00</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853.00</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853.00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90" w:hRule="atLeast"/>
        </w:trPr>
        <w:tc>
          <w:tcPr>
            <w:tcW w:w="1792" w:type="dxa"/>
            <w:tcBorders>
              <w:top w:val="single" w:color="000000" w:sz="6" w:space="0"/>
              <w:left w:val="single" w:color="000000" w:sz="6"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2070114</w:t>
            </w:r>
          </w:p>
        </w:tc>
        <w:tc>
          <w:tcPr>
            <w:tcW w:w="430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left"/>
              <w:rPr>
                <w:rFonts w:hint="eastAsia" w:ascii="仿宋" w:hAnsi="仿宋" w:eastAsia="仿宋" w:cs="仿宋"/>
                <w:sz w:val="22"/>
                <w:szCs w:val="22"/>
              </w:rPr>
            </w:pPr>
            <w:r>
              <w:rPr>
                <w:rFonts w:hint="eastAsia" w:ascii="仿宋" w:hAnsi="仿宋" w:eastAsia="仿宋" w:cs="仿宋"/>
                <w:sz w:val="22"/>
                <w:szCs w:val="22"/>
              </w:rPr>
              <w:t>文化和旅游管理事务</w:t>
            </w:r>
          </w:p>
        </w:tc>
        <w:tc>
          <w:tcPr>
            <w:tcW w:w="1960"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853.00</w:t>
            </w:r>
          </w:p>
        </w:tc>
        <w:tc>
          <w:tcPr>
            <w:tcW w:w="1693"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853.00</w:t>
            </w:r>
          </w:p>
        </w:tc>
        <w:tc>
          <w:tcPr>
            <w:tcW w:w="198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r>
              <w:rPr>
                <w:rFonts w:hint="eastAsia" w:ascii="仿宋" w:hAnsi="仿宋" w:eastAsia="仿宋" w:cs="仿宋"/>
                <w:sz w:val="22"/>
                <w:szCs w:val="22"/>
              </w:rPr>
              <w:t>853.00</w:t>
            </w:r>
          </w:p>
        </w:tc>
        <w:tc>
          <w:tcPr>
            <w:tcW w:w="1827" w:type="dxa"/>
            <w:tcBorders>
              <w:top w:val="single" w:color="000000" w:sz="6" w:space="0"/>
              <w:left w:val="single" w:color="000000" w:sz="4" w:space="0"/>
              <w:bottom w:val="single" w:color="000000" w:sz="6" w:space="0"/>
              <w:right w:val="single" w:color="000000" w:sz="4" w:space="0"/>
            </w:tcBorders>
            <w:vAlign w:val="center"/>
          </w:tcPr>
          <w:p>
            <w:pPr>
              <w:pStyle w:val="22"/>
              <w:widowControl w:val="0"/>
              <w:jc w:val="right"/>
              <w:rPr>
                <w:rFonts w:hint="eastAsia" w:ascii="仿宋" w:hAnsi="仿宋" w:eastAsia="仿宋" w:cs="仿宋"/>
                <w:sz w:val="22"/>
                <w:szCs w:val="22"/>
              </w:rPr>
            </w:pPr>
          </w:p>
        </w:tc>
        <w:tc>
          <w:tcPr>
            <w:tcW w:w="1650" w:type="dxa"/>
            <w:tcBorders>
              <w:top w:val="single" w:color="000000" w:sz="6" w:space="0"/>
              <w:left w:val="single" w:color="000000" w:sz="4" w:space="0"/>
              <w:bottom w:val="single" w:color="000000" w:sz="6" w:space="0"/>
              <w:right w:val="single" w:color="000000" w:sz="6" w:space="0"/>
            </w:tcBorders>
            <w:vAlign w:val="center"/>
          </w:tcPr>
          <w:p>
            <w:pPr>
              <w:pStyle w:val="22"/>
              <w:widowControl w:val="0"/>
              <w:jc w:val="right"/>
              <w:rPr>
                <w:rFonts w:hint="eastAsia" w:ascii="仿宋" w:hAnsi="仿宋" w:eastAsia="仿宋" w:cs="仿宋"/>
                <w:sz w:val="22"/>
                <w:szCs w:val="22"/>
              </w:rPr>
            </w:pPr>
          </w:p>
        </w:tc>
      </w:tr>
    </w:tbl>
    <w:p>
      <w:pPr>
        <w:widowControl w:val="0"/>
        <w:numPr>
          <w:ilvl w:val="0"/>
          <w:numId w:val="0"/>
        </w:numPr>
        <w:suppressAutoHyphens/>
        <w:bidi w:val="0"/>
        <w:spacing w:before="25" w:after="0"/>
        <w:jc w:val="left"/>
        <w:rPr>
          <w:rFonts w:hint="eastAsia" w:ascii="仿宋" w:hAnsi="仿宋" w:eastAsia="仿宋" w:cs="仿宋"/>
          <w:b/>
          <w:bCs/>
          <w:sz w:val="22"/>
          <w:szCs w:val="22"/>
        </w:rPr>
        <w:sectPr>
          <w:footerReference r:id="rId13"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954" w:type="dxa"/>
        <w:tblInd w:w="-206" w:type="dxa"/>
        <w:tblLayout w:type="fixed"/>
        <w:tblCellMar>
          <w:top w:w="55" w:type="dxa"/>
          <w:left w:w="55" w:type="dxa"/>
          <w:bottom w:w="55" w:type="dxa"/>
          <w:right w:w="55" w:type="dxa"/>
        </w:tblCellMar>
      </w:tblPr>
      <w:tblGrid>
        <w:gridCol w:w="1227"/>
        <w:gridCol w:w="3667"/>
        <w:gridCol w:w="2413"/>
        <w:gridCol w:w="1974"/>
        <w:gridCol w:w="1673"/>
      </w:tblGrid>
      <w:tr>
        <w:tblPrEx>
          <w:tblCellMar>
            <w:top w:w="55" w:type="dxa"/>
            <w:left w:w="55" w:type="dxa"/>
            <w:bottom w:w="55" w:type="dxa"/>
            <w:right w:w="55" w:type="dxa"/>
          </w:tblCellMar>
        </w:tblPrEx>
        <w:trPr>
          <w:trHeight w:val="319" w:hRule="atLeast"/>
        </w:trPr>
        <w:tc>
          <w:tcPr>
            <w:tcW w:w="10954" w:type="dxa"/>
            <w:gridSpan w:val="5"/>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公开08表</w:t>
            </w:r>
          </w:p>
        </w:tc>
      </w:tr>
      <w:tr>
        <w:tblPrEx>
          <w:tblCellMar>
            <w:top w:w="55" w:type="dxa"/>
            <w:left w:w="55" w:type="dxa"/>
            <w:bottom w:w="55" w:type="dxa"/>
            <w:right w:w="55" w:type="dxa"/>
          </w:tblCellMar>
        </w:tblPrEx>
        <w:trPr>
          <w:trHeight w:val="189" w:hRule="atLeast"/>
        </w:trPr>
        <w:tc>
          <w:tcPr>
            <w:tcW w:w="10954" w:type="dxa"/>
            <w:gridSpan w:val="5"/>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一般公共预算基本支出表</w:t>
            </w:r>
          </w:p>
        </w:tc>
      </w:tr>
      <w:tr>
        <w:tblPrEx>
          <w:tblCellMar>
            <w:top w:w="55" w:type="dxa"/>
            <w:left w:w="55" w:type="dxa"/>
            <w:bottom w:w="55" w:type="dxa"/>
            <w:right w:w="55" w:type="dxa"/>
          </w:tblCellMar>
        </w:tblPrEx>
        <w:trPr>
          <w:trHeight w:val="138" w:hRule="atLeast"/>
        </w:trPr>
        <w:tc>
          <w:tcPr>
            <w:tcW w:w="9281" w:type="dxa"/>
            <w:gridSpan w:val="4"/>
            <w:vAlign w:val="center"/>
          </w:tcPr>
          <w:p>
            <w:pPr>
              <w:pStyle w:val="22"/>
              <w:widowControl w:val="0"/>
              <w:jc w:val="left"/>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江阴市长江饭店事业人员托管中心</w:t>
            </w:r>
          </w:p>
        </w:tc>
        <w:tc>
          <w:tcPr>
            <w:tcW w:w="1673" w:type="dxa"/>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180" w:hRule="atLeast"/>
        </w:trPr>
        <w:tc>
          <w:tcPr>
            <w:tcW w:w="4894" w:type="dxa"/>
            <w:gridSpan w:val="2"/>
            <w:tcBorders>
              <w:top w:val="single" w:color="000000" w:sz="4" w:space="0"/>
              <w:left w:val="single" w:color="000000" w:sz="4" w:space="0"/>
              <w:bottom w:val="single" w:color="000000" w:sz="4" w:space="0"/>
            </w:tcBorders>
            <w:vAlign w:val="center"/>
          </w:tcPr>
          <w:p>
            <w:pPr>
              <w:widowControl w:val="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部门预算支出经济分类科目</w:t>
            </w:r>
          </w:p>
        </w:tc>
        <w:tc>
          <w:tcPr>
            <w:tcW w:w="6060" w:type="dxa"/>
            <w:gridSpan w:val="3"/>
            <w:tcBorders>
              <w:top w:val="single" w:color="000000" w:sz="4" w:space="0"/>
              <w:left w:val="single" w:color="000000" w:sz="4" w:space="0"/>
              <w:bottom w:val="single" w:color="000000" w:sz="4" w:space="0"/>
              <w:right w:val="single" w:color="000000" w:sz="4" w:space="0"/>
            </w:tcBorders>
            <w:vAlign w:val="center"/>
          </w:tcPr>
          <w:p>
            <w:pPr>
              <w:widowControl w:val="0"/>
              <w:jc w:val="center"/>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本年一般公共预算基本支出</w:t>
            </w:r>
          </w:p>
        </w:tc>
      </w:tr>
      <w:tr>
        <w:tblPrEx>
          <w:tblCellMar>
            <w:top w:w="55" w:type="dxa"/>
            <w:left w:w="55" w:type="dxa"/>
            <w:bottom w:w="55" w:type="dxa"/>
            <w:right w:w="55" w:type="dxa"/>
          </w:tblCellMar>
        </w:tblPrEx>
        <w:trPr>
          <w:trHeight w:val="190" w:hRule="atLeast"/>
        </w:trPr>
        <w:tc>
          <w:tcPr>
            <w:tcW w:w="122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3667"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2413"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合计</w:t>
            </w:r>
          </w:p>
        </w:tc>
        <w:tc>
          <w:tcPr>
            <w:tcW w:w="1974" w:type="dxa"/>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人员经费</w:t>
            </w:r>
          </w:p>
        </w:tc>
        <w:tc>
          <w:tcPr>
            <w:tcW w:w="1673" w:type="dxa"/>
            <w:tcBorders>
              <w:left w:val="single" w:color="000000" w:sz="4" w:space="0"/>
              <w:bottom w:val="single" w:color="000000" w:sz="4" w:space="0"/>
              <w:right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公用经费</w:t>
            </w:r>
          </w:p>
        </w:tc>
      </w:tr>
      <w:tr>
        <w:tblPrEx>
          <w:tblCellMar>
            <w:top w:w="55" w:type="dxa"/>
            <w:left w:w="55" w:type="dxa"/>
            <w:bottom w:w="55" w:type="dxa"/>
            <w:right w:w="55" w:type="dxa"/>
          </w:tblCellMar>
        </w:tblPrEx>
        <w:trPr>
          <w:trHeight w:val="382" w:hRule="exact"/>
        </w:trPr>
        <w:tc>
          <w:tcPr>
            <w:tcW w:w="4894" w:type="dxa"/>
            <w:gridSpan w:val="2"/>
            <w:tcBorders>
              <w:left w:val="single" w:color="000000" w:sz="4" w:space="0"/>
              <w:bottom w:val="single" w:color="000000"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合计</w:t>
            </w:r>
          </w:p>
        </w:tc>
        <w:tc>
          <w:tcPr>
            <w:tcW w:w="2413"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853.00</w:t>
            </w:r>
          </w:p>
        </w:tc>
        <w:tc>
          <w:tcPr>
            <w:tcW w:w="1974" w:type="dxa"/>
            <w:tcBorders>
              <w:left w:val="single" w:color="000000" w:sz="4" w:space="0"/>
              <w:bottom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853.00</w:t>
            </w:r>
          </w:p>
        </w:tc>
        <w:tc>
          <w:tcPr>
            <w:tcW w:w="1673" w:type="dxa"/>
            <w:tcBorders>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工资福利支出</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853.00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853.00</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r>
        <w:tblPrEx>
          <w:tblCellMar>
            <w:top w:w="55" w:type="dxa"/>
            <w:left w:w="55" w:type="dxa"/>
            <w:bottom w:w="55" w:type="dxa"/>
            <w:right w:w="55" w:type="dxa"/>
          </w:tblCellMar>
        </w:tblPrEx>
        <w:trPr>
          <w:cantSplit/>
          <w:trHeight w:val="208" w:hRule="atLeast"/>
        </w:trPr>
        <w:tc>
          <w:tcPr>
            <w:tcW w:w="122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30103</w:t>
            </w:r>
          </w:p>
        </w:tc>
        <w:tc>
          <w:tcPr>
            <w:tcW w:w="3667"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left"/>
              <w:rPr>
                <w:rFonts w:hint="eastAsia" w:ascii="仿宋" w:hAnsi="仿宋" w:eastAsia="仿宋" w:cs="仿宋"/>
              </w:rPr>
            </w:pPr>
            <w:r>
              <w:rPr>
                <w:rFonts w:hint="eastAsia" w:ascii="仿宋" w:hAnsi="仿宋" w:eastAsia="仿宋" w:cs="仿宋"/>
              </w:rPr>
              <w:t>奖金</w:t>
            </w:r>
          </w:p>
        </w:tc>
        <w:tc>
          <w:tcPr>
            <w:tcW w:w="241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853.00</w:t>
            </w:r>
          </w:p>
        </w:tc>
        <w:tc>
          <w:tcPr>
            <w:tcW w:w="1974"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853.00</w:t>
            </w:r>
          </w:p>
        </w:tc>
        <w:tc>
          <w:tcPr>
            <w:tcW w:w="1673" w:type="dxa"/>
            <w:tcBorders>
              <w:top w:val="single" w:color="000000" w:sz="4" w:space="0"/>
              <w:left w:val="single" w:color="000000" w:sz="4" w:space="0"/>
              <w:bottom w:val="single" w:color="000000" w:sz="4" w:space="0"/>
              <w:right w:val="single" w:color="000000" w:sz="4" w:space="0"/>
            </w:tcBorders>
            <w:vAlign w:val="center"/>
          </w:tcPr>
          <w:p>
            <w:pPr>
              <w:pStyle w:val="22"/>
              <w:widowControl w:val="0"/>
              <w:jc w:val="right"/>
              <w:rPr>
                <w:rFonts w:hint="eastAsia" w:ascii="仿宋" w:hAnsi="仿宋" w:eastAsia="仿宋" w:cs="仿宋"/>
              </w:rPr>
            </w:pPr>
          </w:p>
        </w:tc>
      </w:tr>
    </w:tbl>
    <w:p>
      <w:pPr>
        <w:widowControl w:val="0"/>
        <w:numPr>
          <w:ilvl w:val="0"/>
          <w:numId w:val="0"/>
        </w:numPr>
        <w:suppressAutoHyphens/>
        <w:bidi w:val="0"/>
        <w:spacing w:before="25" w:after="0"/>
        <w:jc w:val="left"/>
        <w:rPr>
          <w:rFonts w:hint="eastAsia" w:ascii="仿宋" w:hAnsi="仿宋" w:eastAsia="仿宋" w:cs="仿宋"/>
          <w:b/>
          <w:bCs/>
          <w:sz w:val="22"/>
          <w:szCs w:val="22"/>
        </w:rPr>
        <w:sectPr>
          <w:footerReference r:id="rId14"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909" w:type="dxa"/>
        <w:tblInd w:w="-226" w:type="dxa"/>
        <w:tblLayout w:type="fixed"/>
        <w:tblCellMar>
          <w:top w:w="55" w:type="dxa"/>
          <w:left w:w="55" w:type="dxa"/>
          <w:bottom w:w="55" w:type="dxa"/>
          <w:right w:w="55" w:type="dxa"/>
        </w:tblCellMar>
      </w:tblPr>
      <w:tblGrid>
        <w:gridCol w:w="2471"/>
        <w:gridCol w:w="2332"/>
        <w:gridCol w:w="2037"/>
        <w:gridCol w:w="1697"/>
        <w:gridCol w:w="1680"/>
        <w:gridCol w:w="1852"/>
        <w:gridCol w:w="2057"/>
        <w:gridCol w:w="1783"/>
      </w:tblGrid>
      <w:tr>
        <w:tblPrEx>
          <w:tblCellMar>
            <w:top w:w="55" w:type="dxa"/>
            <w:left w:w="55" w:type="dxa"/>
            <w:bottom w:w="55" w:type="dxa"/>
            <w:right w:w="55" w:type="dxa"/>
          </w:tblCellMar>
        </w:tblPrEx>
        <w:trPr>
          <w:trHeight w:val="321" w:hRule="atLeast"/>
        </w:trPr>
        <w:tc>
          <w:tcPr>
            <w:tcW w:w="15909" w:type="dxa"/>
            <w:gridSpan w:val="8"/>
          </w:tcPr>
          <w:p>
            <w:pPr>
              <w:pStyle w:val="22"/>
              <w:widowControl w:val="0"/>
              <w:jc w:val="left"/>
              <w:rPr>
                <w:rFonts w:hint="eastAsia" w:ascii="仿宋" w:hAnsi="仿宋" w:eastAsia="仿宋" w:cs="仿宋"/>
                <w:b/>
                <w:bCs/>
                <w:sz w:val="44"/>
                <w:szCs w:val="44"/>
              </w:rPr>
            </w:pPr>
            <w:r>
              <w:rPr>
                <w:rFonts w:hint="eastAsia" w:ascii="仿宋" w:hAnsi="仿宋" w:eastAsia="仿宋" w:cs="仿宋"/>
              </w:rPr>
              <w:t>公开09表</w:t>
            </w:r>
          </w:p>
        </w:tc>
      </w:tr>
      <w:tr>
        <w:tblPrEx>
          <w:tblCellMar>
            <w:top w:w="55" w:type="dxa"/>
            <w:left w:w="55" w:type="dxa"/>
            <w:bottom w:w="55" w:type="dxa"/>
            <w:right w:w="55" w:type="dxa"/>
          </w:tblCellMar>
        </w:tblPrEx>
        <w:trPr>
          <w:trHeight w:val="207" w:hRule="atLeast"/>
        </w:trPr>
        <w:tc>
          <w:tcPr>
            <w:tcW w:w="15909" w:type="dxa"/>
            <w:gridSpan w:val="8"/>
          </w:tcPr>
          <w:p>
            <w:pPr>
              <w:pStyle w:val="22"/>
              <w:widowControl w:val="0"/>
              <w:jc w:val="center"/>
              <w:rPr>
                <w:rFonts w:hint="eastAsia" w:ascii="仿宋" w:hAnsi="仿宋" w:eastAsia="仿宋" w:cs="仿宋"/>
                <w:sz w:val="20"/>
              </w:rPr>
            </w:pPr>
            <w:r>
              <w:rPr>
                <w:rFonts w:hint="eastAsia" w:ascii="仿宋" w:hAnsi="仿宋" w:eastAsia="仿宋" w:cs="仿宋"/>
                <w:b/>
                <w:bCs/>
                <w:sz w:val="44"/>
                <w:szCs w:val="44"/>
              </w:rPr>
              <w:t>一般公共预算“三公”经费、会议费、培训费支出表</w:t>
            </w:r>
          </w:p>
        </w:tc>
      </w:tr>
      <w:tr>
        <w:tblPrEx>
          <w:tblCellMar>
            <w:top w:w="55" w:type="dxa"/>
            <w:left w:w="55" w:type="dxa"/>
            <w:bottom w:w="55" w:type="dxa"/>
            <w:right w:w="55" w:type="dxa"/>
          </w:tblCellMar>
        </w:tblPrEx>
        <w:trPr>
          <w:trHeight w:val="103" w:hRule="atLeast"/>
        </w:trPr>
        <w:tc>
          <w:tcPr>
            <w:tcW w:w="12069" w:type="dxa"/>
            <w:gridSpan w:val="6"/>
            <w:tcBorders>
              <w:bottom w:val="single" w:color="auto" w:sz="4" w:space="0"/>
            </w:tcBorders>
          </w:tcPr>
          <w:p>
            <w:pPr>
              <w:pStyle w:val="22"/>
              <w:widowControl w:val="0"/>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江阴市长江饭店事业人员托管中心</w:t>
            </w:r>
          </w:p>
        </w:tc>
        <w:tc>
          <w:tcPr>
            <w:tcW w:w="3840" w:type="dxa"/>
            <w:gridSpan w:val="2"/>
            <w:tcBorders>
              <w:bottom w:val="single" w:color="auto" w:sz="4" w:space="0"/>
            </w:tcBorders>
            <w:vAlign w:val="center"/>
          </w:tcPr>
          <w:p>
            <w:pPr>
              <w:pStyle w:val="22"/>
              <w:widowControl w:val="0"/>
              <w:jc w:val="right"/>
              <w:rPr>
                <w:rFonts w:hint="eastAsia" w:ascii="仿宋" w:hAnsi="仿宋" w:eastAsia="仿宋" w:cs="仿宋"/>
                <w:sz w:val="20"/>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297" w:hRule="atLeast"/>
        </w:trPr>
        <w:tc>
          <w:tcPr>
            <w:tcW w:w="2471"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“三公”经费合计</w:t>
            </w:r>
          </w:p>
        </w:tc>
        <w:tc>
          <w:tcPr>
            <w:tcW w:w="2332"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因公出国（境）费</w:t>
            </w:r>
          </w:p>
        </w:tc>
        <w:tc>
          <w:tcPr>
            <w:tcW w:w="5414" w:type="dxa"/>
            <w:gridSpan w:val="3"/>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公务用车购置及运行</w:t>
            </w:r>
            <w:r>
              <w:rPr>
                <w:rFonts w:hint="eastAsia" w:ascii="仿宋" w:hAnsi="仿宋" w:eastAsia="仿宋" w:cs="仿宋"/>
                <w:lang w:val="en-US" w:eastAsia="zh-CN"/>
              </w:rPr>
              <w:t>维护</w:t>
            </w:r>
            <w:r>
              <w:rPr>
                <w:rFonts w:hint="eastAsia" w:ascii="仿宋" w:hAnsi="仿宋" w:eastAsia="仿宋" w:cs="仿宋"/>
              </w:rPr>
              <w:t>费</w:t>
            </w:r>
          </w:p>
        </w:tc>
        <w:tc>
          <w:tcPr>
            <w:tcW w:w="1852"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公务接待费</w:t>
            </w:r>
          </w:p>
        </w:tc>
        <w:tc>
          <w:tcPr>
            <w:tcW w:w="2057"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会议费</w:t>
            </w:r>
          </w:p>
        </w:tc>
        <w:tc>
          <w:tcPr>
            <w:tcW w:w="1783" w:type="dxa"/>
            <w:vMerge w:val="restart"/>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sz w:val="20"/>
              </w:rPr>
            </w:pPr>
            <w:r>
              <w:rPr>
                <w:rFonts w:hint="eastAsia" w:ascii="仿宋" w:hAnsi="仿宋" w:eastAsia="仿宋" w:cs="仿宋"/>
              </w:rPr>
              <w:t>培训费</w:t>
            </w:r>
          </w:p>
        </w:tc>
      </w:tr>
      <w:tr>
        <w:tblPrEx>
          <w:tblCellMar>
            <w:top w:w="55" w:type="dxa"/>
            <w:left w:w="55" w:type="dxa"/>
            <w:bottom w:w="55" w:type="dxa"/>
            <w:right w:w="55" w:type="dxa"/>
          </w:tblCellMar>
        </w:tblPrEx>
        <w:trPr>
          <w:trHeight w:val="728" w:hRule="exact"/>
        </w:trPr>
        <w:tc>
          <w:tcPr>
            <w:tcW w:w="2471"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332"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037"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ascii="仿宋" w:hAnsi="仿宋" w:eastAsia="仿宋" w:cs="仿宋"/>
              </w:rPr>
              <w:t>小计</w:t>
            </w:r>
          </w:p>
        </w:tc>
        <w:tc>
          <w:tcPr>
            <w:tcW w:w="1697"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公务用车购置费</w:t>
            </w:r>
          </w:p>
        </w:tc>
        <w:tc>
          <w:tcPr>
            <w:tcW w:w="1680"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公务用车运行</w:t>
            </w:r>
            <w:r>
              <w:rPr>
                <w:rFonts w:hint="eastAsia" w:ascii="仿宋" w:hAnsi="仿宋" w:eastAsia="仿宋" w:cs="仿宋"/>
                <w:lang w:val="en-US" w:eastAsia="zh-CN"/>
              </w:rPr>
              <w:t>维护</w:t>
            </w:r>
            <w:r>
              <w:rPr>
                <w:rFonts w:hint="eastAsia" w:ascii="仿宋" w:hAnsi="仿宋" w:eastAsia="仿宋" w:cs="仿宋"/>
              </w:rPr>
              <w:t>费</w:t>
            </w:r>
          </w:p>
        </w:tc>
        <w:tc>
          <w:tcPr>
            <w:tcW w:w="1852"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2057"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c>
          <w:tcPr>
            <w:tcW w:w="1783" w:type="dxa"/>
            <w:vMerge w:val="continue"/>
            <w:tcBorders>
              <w:top w:val="single" w:color="auto" w:sz="4" w:space="0"/>
              <w:left w:val="single" w:color="auto" w:sz="4" w:space="0"/>
              <w:bottom w:val="single" w:color="auto" w:sz="4" w:space="0"/>
              <w:right w:val="single" w:color="auto" w:sz="4" w:space="0"/>
            </w:tcBorders>
          </w:tcPr>
          <w:p>
            <w:pPr>
              <w:widowControl w:val="0"/>
              <w:jc w:val="left"/>
              <w:rPr>
                <w:rFonts w:hint="eastAsia" w:ascii="仿宋" w:hAnsi="仿宋" w:eastAsia="仿宋" w:cs="仿宋"/>
                <w:sz w:val="2"/>
                <w:szCs w:val="2"/>
              </w:rPr>
            </w:pPr>
          </w:p>
        </w:tc>
      </w:tr>
      <w:tr>
        <w:tblPrEx>
          <w:tblCellMar>
            <w:top w:w="55" w:type="dxa"/>
            <w:left w:w="55" w:type="dxa"/>
            <w:bottom w:w="55" w:type="dxa"/>
            <w:right w:w="55" w:type="dxa"/>
          </w:tblCellMar>
        </w:tblPrEx>
        <w:trPr>
          <w:cantSplit/>
          <w:trHeight w:val="165" w:hRule="atLeast"/>
        </w:trPr>
        <w:tc>
          <w:tcPr>
            <w:tcW w:w="2471"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2332"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203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69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680"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852"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2057"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c>
          <w:tcPr>
            <w:tcW w:w="1783" w:type="dxa"/>
            <w:tcBorders>
              <w:top w:val="single" w:color="auto" w:sz="4" w:space="0"/>
              <w:left w:val="single" w:color="auto" w:sz="4" w:space="0"/>
              <w:bottom w:val="single" w:color="auto" w:sz="4" w:space="0"/>
              <w:right w:val="single" w:color="auto" w:sz="4" w:space="0"/>
            </w:tcBorders>
            <w:vAlign w:val="center"/>
          </w:tcPr>
          <w:p>
            <w:pPr>
              <w:pStyle w:val="22"/>
              <w:widowControl w:val="0"/>
              <w:jc w:val="right"/>
              <w:rPr>
                <w:rFonts w:hint="eastAsia" w:ascii="仿宋" w:hAnsi="仿宋" w:eastAsia="仿宋" w:cs="仿宋"/>
              </w:rPr>
            </w:pPr>
            <w:r>
              <w:rPr>
                <w:rFonts w:hint="eastAsia" w:ascii="仿宋" w:hAnsi="仿宋" w:eastAsia="仿宋" w:cs="仿宋"/>
              </w:rPr>
              <w:t>0.00</w:t>
            </w:r>
          </w:p>
        </w:tc>
      </w:tr>
    </w:tbl>
    <w:p>
      <w:pPr>
        <w:widowControl w:val="0"/>
        <w:numPr>
          <w:ilvl w:val="0"/>
          <w:numId w:val="0"/>
        </w:numPr>
        <w:suppressAutoHyphens/>
        <w:bidi w:val="0"/>
        <w:spacing w:before="0" w:after="0"/>
        <w:ind w:left="200" w:leftChars="0" w:right="0" w:rightChars="0"/>
        <w:jc w:val="left"/>
        <w:rPr>
          <w:rFonts w:hint="eastAsia" w:ascii="仿宋" w:hAnsi="仿宋" w:eastAsia="仿宋" w:cs="仿宋"/>
          <w:b/>
          <w:bCs/>
          <w:sz w:val="22"/>
          <w:szCs w:val="22"/>
        </w:rPr>
      </w:pPr>
      <w:r>
        <w:rPr>
          <w:rFonts w:hint="eastAsia" w:ascii="仿宋" w:hAnsi="仿宋" w:eastAsia="仿宋" w:cs="仿宋"/>
          <w:b/>
          <w:bCs/>
          <w:sz w:val="22"/>
          <w:szCs w:val="22"/>
        </w:rPr>
        <w:t>注：</w:t>
      </w:r>
      <w:r>
        <w:rPr>
          <w:rFonts w:hint="eastAsia" w:ascii="仿宋" w:hAnsi="仿宋" w:eastAsia="仿宋" w:cs="仿宋"/>
          <w:b/>
          <w:bCs/>
          <w:sz w:val="22"/>
          <w:szCs w:val="22"/>
          <w:lang w:eastAsia="zh-CN"/>
        </w:rPr>
        <w:t>本</w:t>
      </w:r>
      <w:r>
        <w:rPr>
          <w:rFonts w:ascii="仿宋" w:hAnsi="仿宋" w:eastAsia="仿宋" w:cs="仿宋"/>
          <w:b/>
          <w:sz w:val="22"/>
        </w:rPr>
        <w:t>单位无一般公共预算“三公”经费、会议费、培训费支出，故本表无数据。</w:t>
      </w:r>
    </w:p>
    <w:p>
      <w:pPr>
        <w:widowControl w:val="0"/>
        <w:suppressAutoHyphens/>
        <w:bidi w:val="0"/>
        <w:spacing w:before="0" w:after="0"/>
        <w:ind w:left="227" w:right="0" w:firstLine="221" w:firstLineChars="100"/>
        <w:jc w:val="left"/>
        <w:rPr>
          <w:rFonts w:hint="eastAsia" w:ascii="仿宋" w:hAnsi="仿宋" w:eastAsia="仿宋" w:cs="仿宋"/>
          <w:b/>
          <w:bCs/>
          <w:sz w:val="22"/>
          <w:szCs w:val="22"/>
        </w:rPr>
        <w:sectPr>
          <w:footerReference r:id="rId15" w:type="default"/>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812" w:type="dxa"/>
        <w:tblInd w:w="-106" w:type="dxa"/>
        <w:tblLayout w:type="fixed"/>
        <w:tblCellMar>
          <w:top w:w="55" w:type="dxa"/>
          <w:left w:w="55" w:type="dxa"/>
          <w:bottom w:w="55" w:type="dxa"/>
          <w:right w:w="55" w:type="dxa"/>
        </w:tblCellMar>
      </w:tblPr>
      <w:tblGrid>
        <w:gridCol w:w="1618"/>
        <w:gridCol w:w="2834"/>
        <w:gridCol w:w="1783"/>
        <w:gridCol w:w="2092"/>
        <w:gridCol w:w="2485"/>
      </w:tblGrid>
      <w:tr>
        <w:tblPrEx>
          <w:tblCellMar>
            <w:top w:w="55" w:type="dxa"/>
            <w:left w:w="55" w:type="dxa"/>
            <w:bottom w:w="55" w:type="dxa"/>
            <w:right w:w="55" w:type="dxa"/>
          </w:tblCellMar>
        </w:tblPrEx>
        <w:trPr>
          <w:trHeight w:val="213" w:hRule="atLeast"/>
        </w:trPr>
        <w:tc>
          <w:tcPr>
            <w:tcW w:w="10812" w:type="dxa"/>
            <w:gridSpan w:val="5"/>
            <w:tcBorders>
              <w:top w:val="nil"/>
              <w:left w:val="nil"/>
              <w:bottom w:val="nil"/>
              <w:right w:val="nil"/>
            </w:tcBorders>
            <w:vAlign w:val="center"/>
          </w:tcPr>
          <w:p>
            <w:pPr>
              <w:pStyle w:val="22"/>
              <w:widowControl w:val="0"/>
              <w:jc w:val="left"/>
              <w:rPr>
                <w:rFonts w:hint="eastAsia" w:ascii="仿宋" w:hAnsi="仿宋" w:eastAsia="仿宋" w:cs="仿宋"/>
              </w:rPr>
            </w:pPr>
            <w:r>
              <w:rPr>
                <w:rFonts w:hint="eastAsia" w:ascii="仿宋" w:hAnsi="仿宋" w:eastAsia="仿宋" w:cs="仿宋"/>
              </w:rPr>
              <w:t>公开</w:t>
            </w:r>
            <w:r>
              <w:rPr>
                <w:rFonts w:hint="eastAsia" w:ascii="仿宋" w:hAnsi="仿宋" w:eastAsia="仿宋" w:cs="仿宋"/>
                <w:lang w:val="en-US" w:eastAsia="zh-CN"/>
              </w:rPr>
              <w:t>10</w:t>
            </w:r>
            <w:r>
              <w:rPr>
                <w:rFonts w:hint="eastAsia" w:ascii="仿宋" w:hAnsi="仿宋" w:eastAsia="仿宋" w:cs="仿宋"/>
              </w:rPr>
              <w:t>表</w:t>
            </w:r>
          </w:p>
        </w:tc>
      </w:tr>
      <w:tr>
        <w:tblPrEx>
          <w:tblCellMar>
            <w:top w:w="55" w:type="dxa"/>
            <w:left w:w="55" w:type="dxa"/>
            <w:bottom w:w="55" w:type="dxa"/>
            <w:right w:w="55" w:type="dxa"/>
          </w:tblCellMar>
        </w:tblPrEx>
        <w:trPr>
          <w:trHeight w:val="213" w:hRule="atLeast"/>
        </w:trPr>
        <w:tc>
          <w:tcPr>
            <w:tcW w:w="10812" w:type="dxa"/>
            <w:gridSpan w:val="5"/>
            <w:tcBorders>
              <w:top w:val="nil"/>
              <w:left w:val="nil"/>
              <w:bottom w:val="nil"/>
              <w:right w:val="nil"/>
            </w:tcBorders>
            <w:vAlign w:val="center"/>
          </w:tcPr>
          <w:p>
            <w:pPr>
              <w:pStyle w:val="22"/>
              <w:widowControl w:val="0"/>
              <w:jc w:val="center"/>
              <w:rPr>
                <w:rFonts w:hint="eastAsia" w:ascii="仿宋" w:hAnsi="仿宋" w:eastAsia="仿宋" w:cs="仿宋"/>
              </w:rPr>
            </w:pPr>
            <w:r>
              <w:rPr>
                <w:rFonts w:hint="eastAsia" w:ascii="仿宋" w:hAnsi="仿宋" w:eastAsia="仿宋" w:cs="仿宋"/>
                <w:b/>
                <w:bCs/>
                <w:sz w:val="44"/>
                <w:szCs w:val="44"/>
              </w:rPr>
              <w:t>政府性基金预算支出表</w:t>
            </w:r>
          </w:p>
        </w:tc>
      </w:tr>
      <w:tr>
        <w:tblPrEx>
          <w:tblCellMar>
            <w:top w:w="55" w:type="dxa"/>
            <w:left w:w="55" w:type="dxa"/>
            <w:bottom w:w="55" w:type="dxa"/>
            <w:right w:w="55" w:type="dxa"/>
          </w:tblCellMar>
        </w:tblPrEx>
        <w:trPr>
          <w:trHeight w:val="213" w:hRule="atLeast"/>
        </w:trPr>
        <w:tc>
          <w:tcPr>
            <w:tcW w:w="8327" w:type="dxa"/>
            <w:gridSpan w:val="4"/>
            <w:tcBorders>
              <w:top w:val="nil"/>
              <w:left w:val="nil"/>
              <w:bottom w:val="single" w:color="auto" w:sz="4" w:space="0"/>
              <w:right w:val="nil"/>
            </w:tcBorders>
            <w:vAlign w:val="center"/>
          </w:tcPr>
          <w:p>
            <w:pPr>
              <w:pStyle w:val="22"/>
              <w:widowControl w:val="0"/>
              <w:jc w:val="left"/>
              <w:rPr>
                <w:rFonts w:hint="eastAsia" w:ascii="仿宋" w:hAnsi="仿宋" w:eastAsia="仿宋" w:cs="仿宋"/>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江阴市长江饭店事业人员托管中心</w:t>
            </w:r>
          </w:p>
        </w:tc>
        <w:tc>
          <w:tcPr>
            <w:tcW w:w="2485" w:type="dxa"/>
            <w:tcBorders>
              <w:top w:val="nil"/>
              <w:left w:val="nil"/>
              <w:bottom w:val="single" w:color="auto" w:sz="4" w:space="0"/>
              <w:right w:val="nil"/>
            </w:tcBorders>
            <w:vAlign w:val="center"/>
          </w:tcPr>
          <w:p>
            <w:pPr>
              <w:pStyle w:val="22"/>
              <w:widowControl w:val="0"/>
              <w:jc w:val="right"/>
              <w:rPr>
                <w:rFonts w:hint="eastAsia" w:ascii="仿宋" w:hAnsi="仿宋" w:eastAsia="仿宋" w:cs="仿宋"/>
              </w:rPr>
            </w:pPr>
            <w:r>
              <w:rPr>
                <w:rFonts w:hint="eastAsia" w:ascii="仿宋" w:hAnsi="仿宋" w:eastAsia="仿宋" w:cs="仿宋"/>
              </w:rPr>
              <w:t>单位：万元</w:t>
            </w:r>
          </w:p>
        </w:tc>
      </w:tr>
      <w:tr>
        <w:tblPrEx>
          <w:tblCellMar>
            <w:top w:w="55" w:type="dxa"/>
            <w:left w:w="55" w:type="dxa"/>
            <w:bottom w:w="55" w:type="dxa"/>
            <w:right w:w="55" w:type="dxa"/>
          </w:tblCellMar>
        </w:tblPrEx>
        <w:trPr>
          <w:trHeight w:val="187" w:hRule="atLeast"/>
        </w:trPr>
        <w:tc>
          <w:tcPr>
            <w:tcW w:w="1618" w:type="dxa"/>
            <w:vMerge w:val="restart"/>
            <w:tcBorders>
              <w:top w:val="single" w:color="auto" w:sz="4" w:space="0"/>
              <w:left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科目编码</w:t>
            </w:r>
          </w:p>
        </w:tc>
        <w:tc>
          <w:tcPr>
            <w:tcW w:w="2834" w:type="dxa"/>
            <w:vMerge w:val="restart"/>
            <w:tcBorders>
              <w:top w:val="single" w:color="auto" w:sz="4" w:space="0"/>
              <w:left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科目名称</w:t>
            </w:r>
          </w:p>
        </w:tc>
        <w:tc>
          <w:tcPr>
            <w:tcW w:w="6360" w:type="dxa"/>
            <w:gridSpan w:val="3"/>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本年政府性基金预算支出</w:t>
            </w:r>
          </w:p>
        </w:tc>
      </w:tr>
      <w:tr>
        <w:tblPrEx>
          <w:tblCellMar>
            <w:top w:w="55" w:type="dxa"/>
            <w:left w:w="55" w:type="dxa"/>
            <w:bottom w:w="55" w:type="dxa"/>
            <w:right w:w="55" w:type="dxa"/>
          </w:tblCellMar>
        </w:tblPrEx>
        <w:trPr>
          <w:trHeight w:val="139" w:hRule="atLeast"/>
        </w:trPr>
        <w:tc>
          <w:tcPr>
            <w:tcW w:w="1618" w:type="dxa"/>
            <w:vMerge w:val="continue"/>
            <w:tcBorders>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p>
        </w:tc>
        <w:tc>
          <w:tcPr>
            <w:tcW w:w="2834" w:type="dxa"/>
            <w:vMerge w:val="continue"/>
            <w:tcBorders>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p>
        </w:tc>
        <w:tc>
          <w:tcPr>
            <w:tcW w:w="1783"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default" w:ascii="仿宋" w:hAnsi="仿宋" w:eastAsia="仿宋" w:cs="仿宋"/>
                <w:lang w:val="en-US" w:eastAsia="zh-CN"/>
              </w:rPr>
            </w:pPr>
            <w:r>
              <w:rPr>
                <w:rFonts w:hint="eastAsia" w:ascii="仿宋" w:hAnsi="仿宋" w:eastAsia="仿宋" w:cs="仿宋"/>
                <w:lang w:val="en-US" w:eastAsia="zh-CN"/>
              </w:rPr>
              <w:t>合计</w:t>
            </w:r>
          </w:p>
        </w:tc>
        <w:tc>
          <w:tcPr>
            <w:tcW w:w="2092"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基本支出</w:t>
            </w:r>
          </w:p>
        </w:tc>
        <w:tc>
          <w:tcPr>
            <w:tcW w:w="2485"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r>
              <w:rPr>
                <w:rFonts w:hint="eastAsia" w:ascii="仿宋" w:hAnsi="仿宋" w:eastAsia="仿宋" w:cs="仿宋"/>
              </w:rPr>
              <w:t>项目支出</w:t>
            </w:r>
          </w:p>
        </w:tc>
      </w:tr>
      <w:tr>
        <w:tblPrEx>
          <w:tblCellMar>
            <w:top w:w="55" w:type="dxa"/>
            <w:left w:w="55" w:type="dxa"/>
            <w:bottom w:w="55" w:type="dxa"/>
            <w:right w:w="55" w:type="dxa"/>
          </w:tblCellMar>
        </w:tblPrEx>
        <w:trPr>
          <w:trHeight w:val="462" w:hRule="atLeast"/>
        </w:trPr>
        <w:tc>
          <w:tcPr>
            <w:tcW w:w="1618"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rPr>
            </w:pPr>
          </w:p>
        </w:tc>
        <w:tc>
          <w:tcPr>
            <w:tcW w:w="2834" w:type="dxa"/>
            <w:tcBorders>
              <w:top w:val="single" w:color="auto" w:sz="4" w:space="0"/>
              <w:left w:val="single" w:color="auto" w:sz="4" w:space="0"/>
              <w:bottom w:val="single" w:color="auto" w:sz="4" w:space="0"/>
              <w:right w:val="single" w:color="auto" w:sz="4" w:space="0"/>
            </w:tcBorders>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lang w:val="en-US" w:eastAsia="zh-CN"/>
              </w:rPr>
              <w:t>合计</w:t>
            </w: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r>
      <w:tr>
        <w:tblPrEx>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p>
        </w:tc>
        <w:tc>
          <w:tcPr>
            <w:tcW w:w="2834"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r>
      <w:tr>
        <w:tblPrEx>
          <w:tblCellMar>
            <w:top w:w="55" w:type="dxa"/>
            <w:left w:w="55" w:type="dxa"/>
            <w:bottom w:w="55" w:type="dxa"/>
            <w:right w:w="55" w:type="dxa"/>
          </w:tblCellMar>
        </w:tblPrEx>
        <w:trPr>
          <w:cantSplit/>
          <w:trHeight w:val="250" w:hRule="atLeast"/>
        </w:trPr>
        <w:tc>
          <w:tcPr>
            <w:tcW w:w="1618"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p>
        </w:tc>
        <w:tc>
          <w:tcPr>
            <w:tcW w:w="2834" w:type="dxa"/>
            <w:tcBorders>
              <w:top w:val="single" w:color="auto" w:sz="4" w:space="0"/>
              <w:left w:val="single" w:color="auto" w:sz="4" w:space="0"/>
              <w:bottom w:val="single" w:color="auto" w:sz="4" w:space="0"/>
              <w:right w:val="single" w:color="auto" w:sz="4" w:space="0"/>
            </w:tcBorders>
            <w:vAlign w:val="center"/>
          </w:tcPr>
          <w:p>
            <w:pPr>
              <w:widowControl w:val="0"/>
              <w:jc w:val="left"/>
              <w:rPr>
                <w:rFonts w:hint="eastAsia" w:ascii="仿宋" w:hAnsi="仿宋" w:eastAsia="仿宋" w:cs="仿宋"/>
                <w:color w:val="auto"/>
                <w:kern w:val="0"/>
                <w:sz w:val="22"/>
                <w:szCs w:val="22"/>
                <w:lang w:val="zh-CN" w:eastAsia="zh-CN" w:bidi="zh-CN"/>
              </w:rPr>
            </w:pPr>
          </w:p>
        </w:tc>
        <w:tc>
          <w:tcPr>
            <w:tcW w:w="1783"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c>
          <w:tcPr>
            <w:tcW w:w="2092"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c>
          <w:tcPr>
            <w:tcW w:w="2485" w:type="dxa"/>
            <w:tcBorders>
              <w:top w:val="single" w:color="auto" w:sz="4" w:space="0"/>
              <w:left w:val="single" w:color="auto" w:sz="4" w:space="0"/>
              <w:bottom w:val="single" w:color="auto" w:sz="4" w:space="0"/>
              <w:right w:val="single" w:color="auto" w:sz="4" w:space="0"/>
            </w:tcBorders>
            <w:vAlign w:val="center"/>
          </w:tcPr>
          <w:p>
            <w:pPr>
              <w:widowControl w:val="0"/>
              <w:jc w:val="right"/>
              <w:rPr>
                <w:rFonts w:hint="eastAsia" w:ascii="仿宋" w:hAnsi="仿宋" w:eastAsia="仿宋" w:cs="仿宋"/>
                <w:color w:val="auto"/>
                <w:kern w:val="0"/>
                <w:sz w:val="22"/>
                <w:szCs w:val="22"/>
                <w:lang w:val="zh-CN" w:eastAsia="zh-CN" w:bidi="zh-CN"/>
              </w:rPr>
            </w:pPr>
          </w:p>
        </w:tc>
      </w:tr>
    </w:tbl>
    <w:p>
      <w:pPr>
        <w:numPr>
          <w:ilvl w:val="0"/>
          <w:numId w:val="0"/>
        </w:numPr>
        <w:spacing w:before="25" w:after="0"/>
        <w:rPr>
          <w:rFonts w:hint="default" w:ascii="仿宋" w:hAnsi="仿宋" w:eastAsia="仿宋" w:cs="仿宋"/>
          <w:b/>
          <w:bCs/>
          <w:sz w:val="22"/>
          <w:szCs w:val="22"/>
          <w:lang w:val="en-US" w:eastAsia="zh-CN"/>
        </w:rPr>
      </w:pPr>
      <w:r>
        <w:rPr>
          <w:rFonts w:hint="eastAsia" w:ascii="仿宋" w:hAnsi="仿宋" w:eastAsia="仿宋" w:cs="仿宋"/>
          <w:b/>
          <w:bCs/>
          <w:sz w:val="22"/>
          <w:szCs w:val="22"/>
        </w:rPr>
        <w:t>注：</w:t>
      </w:r>
      <w:r>
        <w:rPr>
          <w:rFonts w:hint="eastAsia" w:ascii="仿宋" w:hAnsi="仿宋" w:eastAsia="仿宋" w:cs="仿宋"/>
          <w:b/>
          <w:bCs/>
          <w:sz w:val="22"/>
          <w:szCs w:val="22"/>
          <w:lang w:val="en-US" w:eastAsia="zh-CN"/>
        </w:rPr>
        <w:t>本</w:t>
      </w:r>
      <w:r>
        <w:rPr>
          <w:rFonts w:ascii="仿宋" w:hAnsi="仿宋" w:eastAsia="仿宋" w:cs="仿宋"/>
          <w:b/>
          <w:sz w:val="22"/>
        </w:rPr>
        <w:t>单位无政府性基金预算，也没有使用政府性基金安排的支出，故本表无数据。</w:t>
      </w:r>
    </w:p>
    <w:p>
      <w:pPr>
        <w:widowControl w:val="0"/>
        <w:numPr>
          <w:ilvl w:val="0"/>
          <w:numId w:val="0"/>
        </w:numPr>
        <w:suppressAutoHyphens/>
        <w:bidi w:val="0"/>
        <w:spacing w:before="25" w:after="0"/>
        <w:jc w:val="left"/>
        <w:rPr>
          <w:rFonts w:hint="default" w:ascii="仿宋" w:hAnsi="仿宋" w:eastAsia="仿宋" w:cs="仿宋"/>
          <w:b/>
          <w:bCs/>
          <w:sz w:val="22"/>
          <w:szCs w:val="22"/>
          <w:lang w:val="en-US" w:eastAsia="zh-CN"/>
        </w:rPr>
        <w:sectPr>
          <w:footerReference r:id="rId16" w:type="default"/>
          <w:pgSz w:w="11906" w:h="16838"/>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4695" w:type="dxa"/>
        <w:jc w:val="center"/>
        <w:tblLayout w:type="fixed"/>
        <w:tblCellMar>
          <w:top w:w="0" w:type="dxa"/>
          <w:left w:w="108" w:type="dxa"/>
          <w:bottom w:w="0" w:type="dxa"/>
          <w:right w:w="108" w:type="dxa"/>
        </w:tblCellMar>
      </w:tblPr>
      <w:tblGrid>
        <w:gridCol w:w="1596"/>
        <w:gridCol w:w="3803"/>
        <w:gridCol w:w="3111"/>
        <w:gridCol w:w="3094"/>
        <w:gridCol w:w="3091"/>
      </w:tblGrid>
      <w:tr>
        <w:tblPrEx>
          <w:tblCellMar>
            <w:top w:w="0" w:type="dxa"/>
            <w:left w:w="108" w:type="dxa"/>
            <w:bottom w:w="0" w:type="dxa"/>
            <w:right w:w="108" w:type="dxa"/>
          </w:tblCellMar>
        </w:tblPrEx>
        <w:trPr>
          <w:trHeight w:val="447" w:hRule="atLeast"/>
          <w:jc w:val="center"/>
        </w:trPr>
        <w:tc>
          <w:tcPr>
            <w:tcW w:w="14695" w:type="dxa"/>
            <w:gridSpan w:val="5"/>
            <w:tcBorders>
              <w:top w:val="nil"/>
              <w:left w:val="nil"/>
              <w:bottom w:val="nil"/>
              <w:right w:val="nil"/>
            </w:tcBorders>
            <w:shd w:val="clear" w:color="auto" w:fill="auto"/>
            <w:vAlign w:val="center"/>
          </w:tcPr>
          <w:p>
            <w:pPr>
              <w:widowControl/>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公开11表</w:t>
            </w:r>
          </w:p>
        </w:tc>
      </w:tr>
      <w:tr>
        <w:tblPrEx>
          <w:tblCellMar>
            <w:top w:w="0" w:type="dxa"/>
            <w:left w:w="108" w:type="dxa"/>
            <w:bottom w:w="0" w:type="dxa"/>
            <w:right w:w="108" w:type="dxa"/>
          </w:tblCellMar>
        </w:tblPrEx>
        <w:trPr>
          <w:trHeight w:val="960" w:hRule="atLeast"/>
          <w:jc w:val="center"/>
        </w:trPr>
        <w:tc>
          <w:tcPr>
            <w:tcW w:w="14695" w:type="dxa"/>
            <w:gridSpan w:val="5"/>
            <w:tcBorders>
              <w:top w:val="nil"/>
              <w:left w:val="nil"/>
              <w:bottom w:val="nil"/>
              <w:right w:val="nil"/>
            </w:tcBorders>
            <w:shd w:val="clear" w:color="auto" w:fill="auto"/>
            <w:vAlign w:val="center"/>
          </w:tcPr>
          <w:p>
            <w:pPr>
              <w:widowControl/>
              <w:jc w:val="center"/>
              <w:rPr>
                <w:rFonts w:hint="eastAsia" w:ascii="仿宋" w:hAnsi="仿宋" w:eastAsia="仿宋" w:cs="仿宋"/>
                <w:color w:val="auto"/>
                <w:kern w:val="0"/>
                <w:sz w:val="22"/>
                <w:szCs w:val="22"/>
                <w:lang w:val="zh-CN" w:eastAsia="zh-CN" w:bidi="zh-CN"/>
              </w:rPr>
            </w:pPr>
            <w:r>
              <w:rPr>
                <w:rFonts w:hint="eastAsia" w:ascii="仿宋" w:hAnsi="仿宋" w:eastAsia="仿宋" w:cs="仿宋"/>
                <w:b/>
                <w:bCs/>
                <w:color w:val="auto"/>
                <w:kern w:val="0"/>
                <w:sz w:val="44"/>
                <w:szCs w:val="44"/>
                <w:lang w:val="zh-CN" w:eastAsia="zh-CN" w:bidi="zh-CN"/>
              </w:rPr>
              <w:t>国有资本经营预算支出预算表</w:t>
            </w:r>
          </w:p>
        </w:tc>
      </w:tr>
      <w:tr>
        <w:tblPrEx>
          <w:tblCellMar>
            <w:top w:w="0" w:type="dxa"/>
            <w:left w:w="108" w:type="dxa"/>
            <w:bottom w:w="0" w:type="dxa"/>
            <w:right w:w="108" w:type="dxa"/>
          </w:tblCellMar>
        </w:tblPrEx>
        <w:trPr>
          <w:trHeight w:val="319" w:hRule="atLeast"/>
          <w:jc w:val="center"/>
        </w:trPr>
        <w:tc>
          <w:tcPr>
            <w:tcW w:w="11604" w:type="dxa"/>
            <w:gridSpan w:val="4"/>
            <w:tcBorders>
              <w:top w:val="nil"/>
              <w:left w:val="nil"/>
              <w:bottom w:val="single" w:color="auto" w:sz="4" w:space="0"/>
              <w:right w:val="nil"/>
            </w:tcBorders>
            <w:shd w:val="clear" w:color="auto" w:fill="auto"/>
            <w:vAlign w:val="center"/>
          </w:tcPr>
          <w:p>
            <w:pPr>
              <w:widowControl/>
              <w:jc w:val="left"/>
              <w:rPr>
                <w:rFonts w:hint="eastAsia" w:ascii="仿宋" w:hAnsi="仿宋" w:eastAsia="仿宋" w:cs="仿宋"/>
                <w:color w:val="auto"/>
                <w:kern w:val="0"/>
                <w:sz w:val="22"/>
                <w:szCs w:val="22"/>
                <w:lang w:val="zh-CN" w:eastAsia="zh-CN" w:bidi="zh-CN"/>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江阴市长江饭店事业人员托管中心</w:t>
            </w:r>
          </w:p>
        </w:tc>
        <w:tc>
          <w:tcPr>
            <w:tcW w:w="3091" w:type="dxa"/>
            <w:tcBorders>
              <w:top w:val="nil"/>
              <w:left w:val="nil"/>
              <w:bottom w:val="nil"/>
              <w:right w:val="nil"/>
            </w:tcBorders>
            <w:shd w:val="clear" w:color="auto" w:fill="auto"/>
            <w:noWrap/>
            <w:vAlign w:val="center"/>
          </w:tcPr>
          <w:p>
            <w:pPr>
              <w:widowControl/>
              <w:jc w:val="right"/>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单位：万元</w:t>
            </w:r>
          </w:p>
        </w:tc>
      </w:tr>
      <w:tr>
        <w:tblPrEx>
          <w:tblCellMar>
            <w:top w:w="0" w:type="dxa"/>
            <w:left w:w="108" w:type="dxa"/>
            <w:bottom w:w="0" w:type="dxa"/>
            <w:right w:w="108" w:type="dxa"/>
          </w:tblCellMar>
        </w:tblPrEx>
        <w:trPr>
          <w:trHeight w:val="143"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项    目</w:t>
            </w:r>
          </w:p>
        </w:tc>
        <w:tc>
          <w:tcPr>
            <w:tcW w:w="311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本年支出合计</w:t>
            </w:r>
          </w:p>
        </w:tc>
        <w:tc>
          <w:tcPr>
            <w:tcW w:w="30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 xml:space="preserve">基本支出  </w:t>
            </w:r>
          </w:p>
        </w:tc>
        <w:tc>
          <w:tcPr>
            <w:tcW w:w="309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项目支出</w:t>
            </w:r>
          </w:p>
        </w:tc>
      </w:tr>
      <w:tr>
        <w:tblPrEx>
          <w:tblCellMar>
            <w:top w:w="0" w:type="dxa"/>
            <w:left w:w="108" w:type="dxa"/>
            <w:bottom w:w="0" w:type="dxa"/>
            <w:right w:w="108" w:type="dxa"/>
          </w:tblCellMar>
        </w:tblPrEx>
        <w:trPr>
          <w:trHeight w:val="201" w:hRule="atLeast"/>
          <w:jc w:val="center"/>
        </w:trPr>
        <w:tc>
          <w:tcPr>
            <w:tcW w:w="1596"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功能分类</w:t>
            </w:r>
          </w:p>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科目编码</w:t>
            </w:r>
          </w:p>
        </w:tc>
        <w:tc>
          <w:tcPr>
            <w:tcW w:w="380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科目名称</w:t>
            </w:r>
          </w:p>
        </w:tc>
        <w:tc>
          <w:tcPr>
            <w:tcW w:w="311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c>
          <w:tcPr>
            <w:tcW w:w="3094"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c>
          <w:tcPr>
            <w:tcW w:w="3091"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4" w:lineRule="atLeast"/>
              <w:jc w:val="left"/>
              <w:textAlignment w:val="auto"/>
              <w:rPr>
                <w:rFonts w:hint="eastAsia" w:ascii="仿宋" w:hAnsi="仿宋" w:eastAsia="仿宋" w:cs="仿宋"/>
                <w:color w:val="auto"/>
                <w:kern w:val="0"/>
                <w:sz w:val="22"/>
                <w:szCs w:val="22"/>
                <w:lang w:val="zh-CN" w:eastAsia="zh-CN" w:bidi="zh-CN"/>
              </w:rPr>
            </w:pPr>
          </w:p>
        </w:tc>
      </w:tr>
      <w:tr>
        <w:tblPrEx>
          <w:tblCellMar>
            <w:top w:w="0" w:type="dxa"/>
            <w:left w:w="108" w:type="dxa"/>
            <w:bottom w:w="0" w:type="dxa"/>
            <w:right w:w="108" w:type="dxa"/>
          </w:tblCellMar>
        </w:tblPrEx>
        <w:trPr>
          <w:trHeight w:val="90"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栏次</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1</w:t>
            </w: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2</w:t>
            </w: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3</w:t>
            </w:r>
          </w:p>
        </w:tc>
      </w:tr>
      <w:tr>
        <w:tblPrEx>
          <w:tblCellMar>
            <w:top w:w="0" w:type="dxa"/>
            <w:left w:w="108" w:type="dxa"/>
            <w:bottom w:w="0" w:type="dxa"/>
            <w:right w:w="108" w:type="dxa"/>
          </w:tblCellMar>
        </w:tblPrEx>
        <w:trPr>
          <w:trHeight w:val="246" w:hRule="atLeast"/>
          <w:jc w:val="center"/>
        </w:trPr>
        <w:tc>
          <w:tcPr>
            <w:tcW w:w="5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r>
              <w:rPr>
                <w:rFonts w:hint="eastAsia" w:ascii="仿宋" w:hAnsi="仿宋" w:eastAsia="仿宋" w:cs="仿宋"/>
                <w:color w:val="auto"/>
                <w:kern w:val="0"/>
                <w:sz w:val="22"/>
                <w:szCs w:val="22"/>
                <w:lang w:val="zh-CN" w:eastAsia="zh-CN" w:bidi="zh-CN"/>
              </w:rPr>
              <w:t>合计</w:t>
            </w: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p>
        </w:tc>
      </w:tr>
      <w:tr>
        <w:tblPrEx>
          <w:tblCellMar>
            <w:top w:w="0" w:type="dxa"/>
            <w:left w:w="108" w:type="dxa"/>
            <w:bottom w:w="0" w:type="dxa"/>
            <w:right w:w="108" w:type="dxa"/>
          </w:tblCellMar>
        </w:tblPrEx>
        <w:trPr>
          <w:trHeight w:val="90" w:hRule="atLeast"/>
          <w:jc w:val="center"/>
        </w:trPr>
        <w:tc>
          <w:tcPr>
            <w:tcW w:w="15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p>
        </w:tc>
        <w:tc>
          <w:tcPr>
            <w:tcW w:w="38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p>
        </w:tc>
      </w:tr>
      <w:tr>
        <w:tblPrEx>
          <w:tblCellMar>
            <w:top w:w="0" w:type="dxa"/>
            <w:left w:w="108" w:type="dxa"/>
            <w:bottom w:w="0" w:type="dxa"/>
            <w:right w:w="108" w:type="dxa"/>
          </w:tblCellMar>
        </w:tblPrEx>
        <w:trPr>
          <w:trHeight w:val="90" w:hRule="atLeast"/>
          <w:jc w:val="center"/>
        </w:trPr>
        <w:tc>
          <w:tcPr>
            <w:tcW w:w="15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p>
        </w:tc>
        <w:tc>
          <w:tcPr>
            <w:tcW w:w="38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sz w:val="22"/>
                <w:szCs w:val="22"/>
              </w:rPr>
            </w:pPr>
          </w:p>
        </w:tc>
        <w:tc>
          <w:tcPr>
            <w:tcW w:w="311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p>
        </w:tc>
        <w:tc>
          <w:tcPr>
            <w:tcW w:w="309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p>
        </w:tc>
        <w:tc>
          <w:tcPr>
            <w:tcW w:w="309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4" w:lineRule="atLeast"/>
              <w:jc w:val="center"/>
              <w:textAlignment w:val="auto"/>
              <w:rPr>
                <w:rFonts w:hint="eastAsia" w:ascii="仿宋" w:hAnsi="仿宋" w:eastAsia="仿宋" w:cs="仿宋"/>
                <w:color w:val="auto"/>
                <w:kern w:val="0"/>
                <w:sz w:val="22"/>
                <w:szCs w:val="22"/>
                <w:lang w:val="zh-CN" w:eastAsia="zh-CN" w:bidi="zh-CN"/>
              </w:rPr>
            </w:pPr>
          </w:p>
        </w:tc>
      </w:tr>
    </w:tbl>
    <w:p>
      <w:pPr>
        <w:numPr>
          <w:ilvl w:val="0"/>
          <w:numId w:val="0"/>
        </w:numPr>
        <w:spacing w:before="25" w:after="0"/>
        <w:ind w:firstLine="442" w:firstLineChars="200"/>
        <w:rPr>
          <w:rFonts w:hint="default" w:ascii="仿宋" w:hAnsi="仿宋" w:eastAsia="仿宋" w:cs="仿宋"/>
          <w:b/>
          <w:bCs/>
          <w:sz w:val="22"/>
          <w:szCs w:val="22"/>
          <w:lang w:val="en-US" w:eastAsia="zh-CN"/>
        </w:rPr>
      </w:pPr>
      <w:r>
        <w:rPr>
          <w:rFonts w:ascii="仿宋" w:hAnsi="仿宋" w:eastAsia="仿宋" w:cs="仿宋"/>
          <w:b/>
          <w:sz w:val="22"/>
        </w:rPr>
        <w:t>注：本单位无</w:t>
      </w:r>
      <w:r>
        <w:rPr>
          <w:rFonts w:hint="eastAsia" w:ascii="仿宋" w:hAnsi="仿宋" w:eastAsia="仿宋" w:cs="仿宋"/>
          <w:b/>
          <w:bCs/>
          <w:sz w:val="22"/>
          <w:szCs w:val="22"/>
          <w:lang w:val="zh-CN" w:eastAsia="zh-CN"/>
        </w:rPr>
        <w:t>国有资本经营预算支出</w:t>
      </w:r>
      <w:r>
        <w:rPr>
          <w:rFonts w:hint="eastAsia" w:ascii="仿宋" w:hAnsi="仿宋" w:eastAsia="仿宋" w:cs="仿宋"/>
          <w:b/>
          <w:bCs/>
          <w:sz w:val="22"/>
          <w:szCs w:val="22"/>
          <w:lang w:val="en-US" w:eastAsia="zh-CN"/>
        </w:rPr>
        <w:t>，故本表无数据。</w:t>
      </w:r>
    </w:p>
    <w:p>
      <w:pPr>
        <w:widowControl w:val="0"/>
        <w:numPr>
          <w:ilvl w:val="0"/>
          <w:numId w:val="0"/>
        </w:numPr>
        <w:suppressAutoHyphens/>
        <w:bidi w:val="0"/>
        <w:spacing w:before="25" w:after="0"/>
        <w:jc w:val="left"/>
        <w:rPr>
          <w:rFonts w:hint="default" w:ascii="仿宋" w:hAnsi="仿宋" w:eastAsia="仿宋" w:cs="仿宋"/>
          <w:b/>
          <w:bCs/>
          <w:sz w:val="22"/>
          <w:szCs w:val="22"/>
          <w:lang w:val="en-US" w:eastAsia="zh-CN"/>
        </w:rPr>
        <w:sectPr>
          <w:pgSz w:w="16838" w:h="11906" w:orient="landscape"/>
          <w:pgMar w:top="720" w:right="720" w:bottom="720" w:left="7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0235" w:type="dxa"/>
        <w:tblInd w:w="-403" w:type="dxa"/>
        <w:tblLayout w:type="fixed"/>
        <w:tblCellMar>
          <w:top w:w="55" w:type="dxa"/>
          <w:left w:w="55" w:type="dxa"/>
          <w:bottom w:w="55" w:type="dxa"/>
          <w:right w:w="55" w:type="dxa"/>
        </w:tblCellMar>
      </w:tblPr>
      <w:tblGrid>
        <w:gridCol w:w="3088"/>
        <w:gridCol w:w="2876"/>
        <w:gridCol w:w="1920"/>
        <w:gridCol w:w="2351"/>
      </w:tblGrid>
      <w:tr>
        <w:tblPrEx>
          <w:tblCellMar>
            <w:top w:w="55" w:type="dxa"/>
            <w:left w:w="55" w:type="dxa"/>
            <w:bottom w:w="55" w:type="dxa"/>
            <w:right w:w="55" w:type="dxa"/>
          </w:tblCellMar>
        </w:tblPrEx>
        <w:trPr>
          <w:trHeight w:val="319" w:hRule="atLeast"/>
        </w:trPr>
        <w:tc>
          <w:tcPr>
            <w:tcW w:w="10235" w:type="dxa"/>
            <w:gridSpan w:val="4"/>
          </w:tcPr>
          <w:p>
            <w:pPr>
              <w:pStyle w:val="22"/>
              <w:widowControl w:val="0"/>
              <w:tabs>
                <w:tab w:val="left" w:pos="610"/>
              </w:tabs>
              <w:spacing w:before="28" w:after="0"/>
              <w:ind w:left="8" w:firstLine="0"/>
              <w:jc w:val="left"/>
              <w:rPr>
                <w:rFonts w:hint="eastAsia" w:ascii="仿宋" w:hAnsi="仿宋" w:eastAsia="仿宋" w:cs="仿宋"/>
                <w:b/>
                <w:bCs/>
                <w:sz w:val="44"/>
                <w:szCs w:val="44"/>
              </w:rPr>
            </w:pPr>
            <w:r>
              <w:rPr>
                <w:rFonts w:hint="eastAsia" w:ascii="仿宋" w:hAnsi="仿宋" w:eastAsia="仿宋" w:cs="仿宋"/>
              </w:rPr>
              <w:t>公开1</w:t>
            </w:r>
            <w:r>
              <w:rPr>
                <w:rFonts w:hint="eastAsia" w:ascii="仿宋" w:hAnsi="仿宋" w:eastAsia="仿宋" w:cs="仿宋"/>
                <w:lang w:val="en-US" w:eastAsia="zh-CN"/>
              </w:rPr>
              <w:t>2</w:t>
            </w:r>
            <w:r>
              <w:rPr>
                <w:rFonts w:hint="eastAsia" w:ascii="仿宋" w:hAnsi="仿宋" w:eastAsia="仿宋" w:cs="仿宋"/>
              </w:rPr>
              <w:t>表</w:t>
            </w:r>
          </w:p>
        </w:tc>
      </w:tr>
      <w:tr>
        <w:tblPrEx>
          <w:tblCellMar>
            <w:top w:w="55" w:type="dxa"/>
            <w:left w:w="55" w:type="dxa"/>
            <w:bottom w:w="55" w:type="dxa"/>
            <w:right w:w="55" w:type="dxa"/>
          </w:tblCellMar>
        </w:tblPrEx>
        <w:trPr>
          <w:trHeight w:val="90" w:hRule="atLeast"/>
        </w:trPr>
        <w:tc>
          <w:tcPr>
            <w:tcW w:w="10235" w:type="dxa"/>
            <w:gridSpan w:val="4"/>
          </w:tcPr>
          <w:p>
            <w:pPr>
              <w:pStyle w:val="22"/>
              <w:widowControl w:val="0"/>
              <w:jc w:val="center"/>
              <w:rPr>
                <w:rFonts w:hint="eastAsia" w:ascii="仿宋" w:hAnsi="仿宋" w:eastAsia="仿宋" w:cs="仿宋"/>
              </w:rPr>
            </w:pPr>
            <w:r>
              <w:rPr>
                <w:rFonts w:hint="eastAsia" w:ascii="仿宋" w:hAnsi="仿宋" w:eastAsia="仿宋" w:cs="仿宋"/>
                <w:b/>
                <w:bCs/>
                <w:sz w:val="44"/>
                <w:szCs w:val="44"/>
              </w:rPr>
              <w:t>一般公共预算机关运行经费支出预算表</w:t>
            </w:r>
          </w:p>
        </w:tc>
      </w:tr>
      <w:tr>
        <w:tblPrEx>
          <w:tblCellMar>
            <w:top w:w="55" w:type="dxa"/>
            <w:left w:w="55" w:type="dxa"/>
            <w:bottom w:w="55" w:type="dxa"/>
            <w:right w:w="55" w:type="dxa"/>
          </w:tblCellMar>
        </w:tblPrEx>
        <w:trPr>
          <w:trHeight w:val="90" w:hRule="atLeast"/>
        </w:trPr>
        <w:tc>
          <w:tcPr>
            <w:tcW w:w="7884" w:type="dxa"/>
            <w:gridSpan w:val="3"/>
            <w:tcBorders>
              <w:bottom w:val="single" w:color="auto" w:sz="4" w:space="0"/>
            </w:tcBorders>
            <w:vAlign w:val="center"/>
          </w:tcPr>
          <w:p>
            <w:pPr>
              <w:pStyle w:val="22"/>
              <w:widowControl w:val="0"/>
              <w:jc w:val="left"/>
              <w:rPr>
                <w:rFonts w:hint="eastAsia" w:ascii="仿宋" w:hAnsi="仿宋" w:eastAsia="仿宋" w:cs="仿宋"/>
                <w:sz w:val="20"/>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江阴市长江饭店事业人员托管中心</w:t>
            </w:r>
          </w:p>
        </w:tc>
        <w:tc>
          <w:tcPr>
            <w:tcW w:w="2351" w:type="dxa"/>
            <w:tcBorders>
              <w:bottom w:val="single" w:color="auto" w:sz="4" w:space="0"/>
            </w:tcBorders>
            <w:vAlign w:val="center"/>
          </w:tcPr>
          <w:p>
            <w:pPr>
              <w:pStyle w:val="22"/>
              <w:widowControl w:val="0"/>
              <w:jc w:val="right"/>
              <w:rPr>
                <w:rFonts w:hint="eastAsia" w:ascii="仿宋" w:hAnsi="仿宋" w:eastAsia="仿宋" w:cs="仿宋"/>
                <w:sz w:val="27"/>
              </w:rPr>
            </w:pPr>
            <w:r>
              <w:rPr>
                <w:rFonts w:hint="eastAsia" w:ascii="仿宋" w:hAnsi="仿宋" w:eastAsia="仿宋" w:cs="仿宋"/>
                <w:lang w:eastAsia="zh-CN"/>
              </w:rPr>
              <w:t>单位</w:t>
            </w:r>
            <w:r>
              <w:rPr>
                <w:rFonts w:hint="eastAsia" w:ascii="仿宋" w:hAnsi="仿宋" w:eastAsia="仿宋" w:cs="仿宋"/>
              </w:rPr>
              <w:t>：万元</w:t>
            </w:r>
          </w:p>
        </w:tc>
      </w:tr>
      <w:tr>
        <w:tblPrEx>
          <w:tblCellMar>
            <w:top w:w="55" w:type="dxa"/>
            <w:left w:w="55" w:type="dxa"/>
            <w:bottom w:w="55" w:type="dxa"/>
            <w:right w:w="55" w:type="dxa"/>
          </w:tblCellMar>
        </w:tblPrEx>
        <w:trPr>
          <w:trHeight w:val="363" w:hRule="atLeast"/>
        </w:trPr>
        <w:tc>
          <w:tcPr>
            <w:tcW w:w="3088" w:type="dxa"/>
            <w:tcBorders>
              <w:top w:val="single" w:color="auto" w:sz="4" w:space="0"/>
              <w:left w:val="single" w:color="auto" w:sz="4" w:space="0"/>
              <w:bottom w:val="single" w:color="auto"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科目编码</w:t>
            </w:r>
          </w:p>
        </w:tc>
        <w:tc>
          <w:tcPr>
            <w:tcW w:w="2876" w:type="dxa"/>
            <w:tcBorders>
              <w:top w:val="single" w:color="auto" w:sz="4" w:space="0"/>
              <w:left w:val="single" w:color="000000" w:sz="4" w:space="0"/>
              <w:bottom w:val="single" w:color="auto" w:sz="4" w:space="0"/>
            </w:tcBorders>
            <w:vAlign w:val="center"/>
          </w:tcPr>
          <w:p>
            <w:pPr>
              <w:pStyle w:val="22"/>
              <w:widowControl w:val="0"/>
              <w:jc w:val="center"/>
              <w:rPr>
                <w:rFonts w:hint="eastAsia" w:ascii="仿宋" w:hAnsi="仿宋" w:eastAsia="仿宋" w:cs="仿宋"/>
                <w:sz w:val="22"/>
                <w:szCs w:val="22"/>
              </w:rPr>
            </w:pPr>
            <w:r>
              <w:rPr>
                <w:rFonts w:hint="eastAsia" w:ascii="仿宋" w:hAnsi="仿宋" w:eastAsia="仿宋" w:cs="仿宋"/>
                <w:sz w:val="22"/>
                <w:szCs w:val="22"/>
              </w:rPr>
              <w:t>科目名称</w:t>
            </w:r>
          </w:p>
        </w:tc>
        <w:tc>
          <w:tcPr>
            <w:tcW w:w="4271" w:type="dxa"/>
            <w:gridSpan w:val="2"/>
            <w:tcBorders>
              <w:top w:val="single" w:color="auto" w:sz="4" w:space="0"/>
              <w:left w:val="single" w:color="000000" w:sz="4" w:space="0"/>
              <w:bottom w:val="single" w:color="auto" w:sz="4" w:space="0"/>
              <w:right w:val="single" w:color="auto" w:sz="4" w:space="0"/>
            </w:tcBorders>
          </w:tcPr>
          <w:p>
            <w:pPr>
              <w:widowControl w:val="0"/>
              <w:jc w:val="center"/>
              <w:rPr>
                <w:rFonts w:hint="eastAsia" w:ascii="仿宋" w:hAnsi="仿宋" w:eastAsia="仿宋" w:cs="仿宋"/>
                <w:sz w:val="22"/>
                <w:szCs w:val="22"/>
              </w:rPr>
            </w:pPr>
            <w:r>
              <w:rPr>
                <w:rFonts w:hint="eastAsia" w:ascii="仿宋" w:hAnsi="仿宋" w:eastAsia="仿宋" w:cs="仿宋"/>
                <w:sz w:val="22"/>
                <w:szCs w:val="22"/>
              </w:rPr>
              <w:t>机关运行经费支出</w:t>
            </w:r>
          </w:p>
        </w:tc>
      </w:tr>
      <w:tr>
        <w:tblPrEx>
          <w:tblCellMar>
            <w:top w:w="55" w:type="dxa"/>
            <w:left w:w="55" w:type="dxa"/>
            <w:bottom w:w="55" w:type="dxa"/>
            <w:right w:w="55" w:type="dxa"/>
          </w:tblCellMar>
        </w:tblPrEx>
        <w:trPr>
          <w:cantSplit/>
          <w:trHeight w:val="227" w:hRule="atLeast"/>
        </w:trPr>
        <w:tc>
          <w:tcPr>
            <w:tcW w:w="5964" w:type="dxa"/>
            <w:gridSpan w:val="2"/>
            <w:tcBorders>
              <w:top w:val="single" w:color="000000" w:sz="4" w:space="0"/>
              <w:left w:val="single" w:color="auto" w:sz="4" w:space="0"/>
              <w:bottom w:val="single" w:color="auto" w:sz="4" w:space="0"/>
              <w:right w:val="single" w:color="000000" w:sz="4" w:space="0"/>
            </w:tcBorders>
            <w:vAlign w:val="top"/>
          </w:tcPr>
          <w:p>
            <w:pPr>
              <w:pStyle w:val="22"/>
              <w:widowControl w:val="0"/>
              <w:jc w:val="center"/>
              <w:rPr>
                <w:rFonts w:hint="default" w:ascii="仿宋" w:hAnsi="仿宋" w:eastAsia="仿宋" w:cs="仿宋"/>
                <w:sz w:val="22"/>
                <w:szCs w:val="22"/>
                <w:lang w:val="en-US" w:eastAsia="zh-CN"/>
              </w:rPr>
            </w:pPr>
            <w:r>
              <w:rPr>
                <w:rFonts w:hint="eastAsia" w:ascii="仿宋" w:hAnsi="仿宋" w:eastAsia="仿宋" w:cs="仿宋"/>
                <w:sz w:val="22"/>
                <w:szCs w:val="22"/>
                <w:lang w:val="en-US" w:eastAsia="zh-CN"/>
              </w:rPr>
              <w:t>合计</w:t>
            </w: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p>
        </w:tc>
      </w:tr>
      <w:tr>
        <w:tblPrEx>
          <w:tblCellMar>
            <w:top w:w="55" w:type="dxa"/>
            <w:left w:w="55" w:type="dxa"/>
            <w:bottom w:w="55" w:type="dxa"/>
            <w:right w:w="55" w:type="dxa"/>
          </w:tblCellMar>
        </w:tblPrEx>
        <w:trPr>
          <w:cantSplit/>
          <w:trHeight w:val="227" w:hRule="atLeast"/>
        </w:trPr>
        <w:tc>
          <w:tcPr>
            <w:tcW w:w="3088" w:type="dxa"/>
            <w:tcBorders>
              <w:top w:val="single" w:color="000000" w:sz="4" w:space="0"/>
              <w:left w:val="single" w:color="auto" w:sz="4" w:space="0"/>
              <w:bottom w:val="single" w:color="auto" w:sz="4" w:space="0"/>
              <w:right w:val="single" w:color="000000" w:sz="4" w:space="0"/>
            </w:tcBorders>
            <w:vAlign w:val="top"/>
          </w:tcPr>
          <w:p>
            <w:pPr>
              <w:pStyle w:val="22"/>
              <w:widowControl w:val="0"/>
              <w:jc w:val="left"/>
              <w:rPr>
                <w:rFonts w:hint="eastAsia" w:ascii="仿宋" w:hAnsi="仿宋" w:eastAsia="仿宋" w:cs="仿宋"/>
                <w:sz w:val="22"/>
                <w:szCs w:val="22"/>
              </w:rPr>
            </w:pPr>
          </w:p>
        </w:tc>
        <w:tc>
          <w:tcPr>
            <w:tcW w:w="2876" w:type="dxa"/>
            <w:tcBorders>
              <w:top w:val="single" w:color="000000" w:sz="4" w:space="0"/>
              <w:left w:val="single" w:color="000000" w:sz="4" w:space="0"/>
              <w:bottom w:val="single" w:color="auto" w:sz="4" w:space="0"/>
              <w:right w:val="single" w:color="000000" w:sz="4" w:space="0"/>
            </w:tcBorders>
          </w:tcPr>
          <w:p>
            <w:pPr>
              <w:pStyle w:val="22"/>
              <w:widowControl w:val="0"/>
              <w:jc w:val="left"/>
              <w:rPr>
                <w:rFonts w:hint="eastAsia" w:ascii="仿宋" w:hAnsi="仿宋" w:eastAsia="仿宋" w:cs="仿宋"/>
                <w:sz w:val="22"/>
                <w:szCs w:val="22"/>
              </w:rPr>
            </w:pPr>
          </w:p>
        </w:tc>
        <w:tc>
          <w:tcPr>
            <w:tcW w:w="4271" w:type="dxa"/>
            <w:gridSpan w:val="2"/>
            <w:tcBorders>
              <w:top w:val="single" w:color="000000" w:sz="4" w:space="0"/>
              <w:left w:val="single" w:color="000000" w:sz="4" w:space="0"/>
              <w:bottom w:val="single" w:color="auto" w:sz="4" w:space="0"/>
              <w:right w:val="single" w:color="auto" w:sz="4" w:space="0"/>
            </w:tcBorders>
            <w:vAlign w:val="center"/>
          </w:tcPr>
          <w:p>
            <w:pPr>
              <w:pStyle w:val="22"/>
              <w:widowControl w:val="0"/>
              <w:jc w:val="right"/>
              <w:rPr>
                <w:rFonts w:hint="eastAsia" w:ascii="仿宋" w:hAnsi="仿宋" w:eastAsia="仿宋" w:cs="仿宋"/>
                <w:sz w:val="22"/>
                <w:szCs w:val="22"/>
              </w:rPr>
            </w:pPr>
          </w:p>
        </w:tc>
      </w:tr>
    </w:tbl>
    <w:p>
      <w:pPr>
        <w:numPr>
          <w:ilvl w:val="0"/>
          <w:numId w:val="0"/>
        </w:numPr>
        <w:tabs>
          <w:tab w:val="left" w:pos="0"/>
        </w:tabs>
        <w:spacing w:before="25" w:after="0"/>
        <w:ind w:left="-1" w:leftChars="0"/>
        <w:rPr>
          <w:rFonts w:hint="default" w:ascii="仿宋" w:hAnsi="仿宋" w:eastAsia="仿宋" w:cs="仿宋"/>
          <w:b/>
          <w:bCs/>
          <w:sz w:val="22"/>
          <w:szCs w:val="22"/>
          <w:lang w:val="en-US" w:eastAsia="zh-CN"/>
        </w:rPr>
      </w:pPr>
      <w:r>
        <w:rPr>
          <w:rFonts w:hint="eastAsia" w:ascii="仿宋" w:hAnsi="仿宋" w:eastAsia="仿宋" w:cs="仿宋"/>
          <w:b/>
          <w:bCs/>
          <w:sz w:val="22"/>
          <w:szCs w:val="22"/>
          <w:lang w:val="en-US" w:eastAsia="zh-CN"/>
        </w:rPr>
        <w:t>注：1.</w:t>
      </w:r>
      <w:r>
        <w:rPr>
          <w:rFonts w:hint="eastAsia" w:ascii="仿宋" w:hAnsi="仿宋" w:eastAsia="仿宋" w:cs="仿宋"/>
          <w:b/>
          <w:bCs/>
          <w:sz w:val="22"/>
          <w:szCs w:val="22"/>
        </w:rPr>
        <w:t>“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pPr>
        <w:numPr>
          <w:ilvl w:val="0"/>
          <w:numId w:val="0"/>
        </w:numPr>
        <w:tabs>
          <w:tab w:val="left" w:pos="0"/>
        </w:tabs>
        <w:spacing w:before="25" w:after="0"/>
        <w:ind w:left="-1" w:leftChars="0"/>
        <w:rPr>
          <w:rFonts w:hint="eastAsia" w:ascii="仿宋" w:hAnsi="仿宋" w:eastAsia="仿宋" w:cs="仿宋"/>
          <w:b/>
          <w:bCs/>
          <w:sz w:val="22"/>
          <w:szCs w:val="22"/>
        </w:rPr>
      </w:pPr>
      <w:r>
        <w:rPr>
          <w:rFonts w:hint="eastAsia" w:ascii="仿宋" w:hAnsi="仿宋" w:eastAsia="仿宋" w:cs="仿宋"/>
          <w:b/>
          <w:bCs/>
          <w:sz w:val="22"/>
          <w:szCs w:val="22"/>
          <w:lang w:val="en-US" w:eastAsia="zh-CN"/>
        </w:rPr>
        <w:t>2.</w:t>
      </w:r>
      <w:r>
        <w:rPr>
          <w:rFonts w:hint="eastAsia" w:ascii="仿宋" w:hAnsi="仿宋" w:eastAsia="仿宋" w:cs="仿宋"/>
          <w:b/>
          <w:bCs/>
          <w:sz w:val="22"/>
          <w:szCs w:val="22"/>
          <w:lang w:eastAsia="zh-CN"/>
        </w:rPr>
        <w:t>本</w:t>
      </w:r>
      <w:r>
        <w:rPr>
          <w:rFonts w:ascii="仿宋" w:hAnsi="仿宋" w:eastAsia="仿宋" w:cs="仿宋"/>
          <w:b/>
          <w:sz w:val="22"/>
        </w:rPr>
        <w:t>单位无一般公共预算机关运行经费支出，故本表无数据。</w:t>
      </w:r>
    </w:p>
    <w:p>
      <w:pPr>
        <w:widowControl w:val="0"/>
        <w:suppressAutoHyphens/>
        <w:bidi w:val="0"/>
        <w:spacing w:before="78" w:after="0" w:line="290" w:lineRule="auto"/>
        <w:ind w:left="227" w:right="57" w:firstLine="0"/>
        <w:jc w:val="both"/>
        <w:rPr>
          <w:rFonts w:hint="eastAsia" w:ascii="仿宋" w:hAnsi="仿宋" w:eastAsia="仿宋" w:cs="仿宋"/>
          <w:b/>
          <w:bCs/>
          <w:sz w:val="22"/>
          <w:szCs w:val="22"/>
        </w:rPr>
        <w:sectPr>
          <w:footerReference r:id="rId17" w:type="default"/>
          <w:pgSz w:w="11906" w:h="16838"/>
          <w:pgMar w:top="1100" w:right="1320" w:bottom="770" w:left="132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tbl>
      <w:tblPr>
        <w:tblStyle w:val="12"/>
        <w:tblW w:w="1508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1512"/>
        <w:gridCol w:w="2502"/>
        <w:gridCol w:w="1440"/>
        <w:gridCol w:w="2280"/>
        <w:gridCol w:w="1852"/>
        <w:gridCol w:w="1114"/>
        <w:gridCol w:w="965"/>
        <w:gridCol w:w="928"/>
        <w:gridCol w:w="1141"/>
        <w:gridCol w:w="13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15089" w:type="dxa"/>
            <w:gridSpan w:val="10"/>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b/>
                <w:bCs/>
                <w:color w:val="auto"/>
                <w:kern w:val="0"/>
                <w:sz w:val="44"/>
                <w:szCs w:val="44"/>
                <w:lang w:val="en-US" w:eastAsia="zh-CN" w:bidi="zh-CN"/>
              </w:rPr>
            </w:pPr>
            <w:r>
              <w:rPr>
                <w:rFonts w:hint="eastAsia" w:ascii="仿宋" w:hAnsi="仿宋" w:eastAsia="仿宋" w:cs="仿宋"/>
              </w:rPr>
              <w:t>公开1</w:t>
            </w:r>
            <w:r>
              <w:rPr>
                <w:rFonts w:hint="eastAsia" w:ascii="仿宋" w:hAnsi="仿宋" w:eastAsia="仿宋" w:cs="仿宋"/>
                <w:lang w:val="en-US" w:eastAsia="zh-CN"/>
              </w:rPr>
              <w:t>3</w:t>
            </w:r>
            <w:r>
              <w:rPr>
                <w:rFonts w:hint="eastAsia" w:ascii="仿宋" w:hAnsi="仿宋" w:eastAsia="仿宋" w:cs="仿宋"/>
              </w:rPr>
              <w:t>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15089" w:type="dxa"/>
            <w:gridSpan w:val="10"/>
            <w:tcBorders>
              <w:top w:val="nil"/>
              <w:left w:val="nil"/>
              <w:bottom w:val="nil"/>
              <w:right w:val="nil"/>
            </w:tcBorders>
            <w:shd w:val="clear" w:color="auto" w:fill="FFFFFF"/>
            <w:tcMar>
              <w:top w:w="0" w:type="dxa"/>
              <w:left w:w="0" w:type="dxa"/>
              <w:bottom w:w="0" w:type="dxa"/>
              <w:right w:w="0" w:type="dxa"/>
            </w:tcMar>
            <w:vAlign w:val="center"/>
          </w:tcPr>
          <w:p>
            <w:pPr>
              <w:pStyle w:val="22"/>
              <w:widowControl w:val="0"/>
              <w:jc w:val="center"/>
              <w:rPr>
                <w:rFonts w:hint="eastAsia" w:ascii="仿宋" w:hAnsi="仿宋" w:eastAsia="仿宋" w:cs="仿宋"/>
                <w:lang w:val="en-US" w:eastAsia="zh-CN"/>
              </w:rPr>
            </w:pPr>
            <w:r>
              <w:rPr>
                <w:rFonts w:hint="eastAsia" w:ascii="仿宋" w:hAnsi="仿宋" w:eastAsia="仿宋" w:cs="仿宋"/>
                <w:b/>
                <w:bCs/>
                <w:color w:val="auto"/>
                <w:kern w:val="0"/>
                <w:sz w:val="44"/>
                <w:szCs w:val="44"/>
                <w:lang w:val="en-US" w:eastAsia="zh-CN" w:bidi="zh-CN"/>
              </w:rPr>
              <w:t>政府采购支出表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9586" w:type="dxa"/>
            <w:gridSpan w:val="5"/>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lang w:val="en-US" w:eastAsia="zh-CN"/>
              </w:rPr>
            </w:pPr>
            <w:r>
              <w:rPr>
                <w:rFonts w:hint="eastAsia" w:ascii="仿宋" w:hAnsi="仿宋" w:eastAsia="仿宋" w:cs="仿宋"/>
                <w:color w:val="000000"/>
                <w:sz w:val="22"/>
                <w:szCs w:val="22"/>
                <w:lang w:eastAsia="zh-CN"/>
              </w:rPr>
              <w:t>单位</w:t>
            </w:r>
            <w:r>
              <w:rPr>
                <w:rFonts w:ascii="仿宋" w:hAnsi="仿宋" w:eastAsia="仿宋" w:cs="仿宋"/>
                <w:color w:val="000000"/>
                <w:sz w:val="22"/>
              </w:rPr>
              <w:t>：</w:t>
            </w:r>
            <w:r>
              <w:rPr>
                <w:rFonts w:hint="eastAsia" w:ascii="仿宋" w:hAnsi="仿宋" w:eastAsia="仿宋" w:cs="仿宋"/>
              </w:rPr>
              <w:t>江阴市长江饭店事业人员托管中心</w:t>
            </w:r>
          </w:p>
        </w:tc>
        <w:tc>
          <w:tcPr>
            <w:tcW w:w="4148" w:type="dxa"/>
            <w:gridSpan w:val="4"/>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left"/>
              <w:rPr>
                <w:rFonts w:hint="eastAsia" w:ascii="仿宋" w:hAnsi="仿宋" w:eastAsia="仿宋" w:cs="仿宋"/>
                <w:lang w:val="en-US" w:eastAsia="zh-CN"/>
              </w:rPr>
            </w:pPr>
          </w:p>
        </w:tc>
        <w:tc>
          <w:tcPr>
            <w:tcW w:w="1355" w:type="dxa"/>
            <w:tcBorders>
              <w:top w:val="nil"/>
              <w:left w:val="nil"/>
              <w:bottom w:val="single" w:color="auto" w:sz="4" w:space="0"/>
              <w:right w:val="nil"/>
            </w:tcBorders>
            <w:shd w:val="clear" w:color="auto" w:fill="FFFFFF"/>
            <w:tcMar>
              <w:top w:w="0" w:type="dxa"/>
              <w:left w:w="0" w:type="dxa"/>
              <w:bottom w:w="0" w:type="dxa"/>
              <w:right w:w="0" w:type="dxa"/>
            </w:tcMar>
            <w:vAlign w:val="center"/>
          </w:tcPr>
          <w:p>
            <w:pPr>
              <w:pStyle w:val="22"/>
              <w:widowControl w:val="0"/>
              <w:jc w:val="right"/>
              <w:rPr>
                <w:rFonts w:hint="eastAsia" w:ascii="仿宋" w:hAnsi="仿宋" w:eastAsia="仿宋" w:cs="仿宋"/>
                <w:lang w:val="en-US" w:eastAsia="zh-CN"/>
              </w:rPr>
            </w:pPr>
            <w:r>
              <w:rPr>
                <w:rFonts w:hint="eastAsia" w:ascii="仿宋" w:hAnsi="仿宋" w:eastAsia="仿宋" w:cs="仿宋"/>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1512"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采购品目大类</w:t>
            </w:r>
          </w:p>
        </w:tc>
        <w:tc>
          <w:tcPr>
            <w:tcW w:w="2502"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专项名称</w:t>
            </w:r>
          </w:p>
        </w:tc>
        <w:tc>
          <w:tcPr>
            <w:tcW w:w="1440"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经济科目</w:t>
            </w:r>
          </w:p>
        </w:tc>
        <w:tc>
          <w:tcPr>
            <w:tcW w:w="2280"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采购品目名称</w:t>
            </w:r>
          </w:p>
        </w:tc>
        <w:tc>
          <w:tcPr>
            <w:tcW w:w="1852"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采购组织形式</w:t>
            </w:r>
          </w:p>
        </w:tc>
        <w:tc>
          <w:tcPr>
            <w:tcW w:w="4148" w:type="dxa"/>
            <w:gridSpan w:val="4"/>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资金来源</w:t>
            </w:r>
          </w:p>
        </w:tc>
        <w:tc>
          <w:tcPr>
            <w:tcW w:w="1355" w:type="dxa"/>
            <w:vMerge w:val="restart"/>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总计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258" w:hRule="atLeast"/>
        </w:trPr>
        <w:tc>
          <w:tcPr>
            <w:tcW w:w="1512"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2502"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44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2280"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852"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11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lang w:val="en-US"/>
              </w:rPr>
            </w:pPr>
            <w:r>
              <w:rPr>
                <w:rFonts w:hint="eastAsia" w:ascii="仿宋" w:hAnsi="仿宋" w:eastAsia="仿宋" w:cs="仿宋"/>
                <w:lang w:val="en-US" w:eastAsia="zh-CN"/>
              </w:rPr>
              <w:t>一般公共预算资金</w:t>
            </w:r>
          </w:p>
        </w:tc>
        <w:tc>
          <w:tcPr>
            <w:tcW w:w="96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政府性基金</w:t>
            </w:r>
          </w:p>
        </w:tc>
        <w:tc>
          <w:tcPr>
            <w:tcW w:w="92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其他资金</w:t>
            </w:r>
          </w:p>
        </w:tc>
        <w:tc>
          <w:tcPr>
            <w:tcW w:w="114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上年结转和结余资金</w:t>
            </w:r>
          </w:p>
        </w:tc>
        <w:tc>
          <w:tcPr>
            <w:tcW w:w="1355" w:type="dxa"/>
            <w:vMerge w:val="continue"/>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907"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rPr>
            </w:pPr>
            <w:r>
              <w:rPr>
                <w:rFonts w:hint="eastAsia" w:ascii="仿宋" w:hAnsi="仿宋" w:eastAsia="仿宋" w:cs="仿宋"/>
                <w:lang w:val="en-US" w:eastAsia="zh-CN"/>
              </w:rPr>
              <w:t>合计</w:t>
            </w: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85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2"/>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rPr>
            </w:pPr>
          </w:p>
        </w:tc>
        <w:tc>
          <w:tcPr>
            <w:tcW w:w="111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96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92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14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35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default" w:ascii="仿宋" w:hAnsi="仿宋" w:eastAsia="仿宋" w:cs="仿宋"/>
                <w:color w:val="auto"/>
                <w:kern w:val="0"/>
                <w:sz w:val="22"/>
                <w:szCs w:val="22"/>
                <w:lang w:val="en-US" w:eastAsia="zh-CN" w:bidi="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185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111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96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92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14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35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90" w:hRule="atLeast"/>
        </w:trPr>
        <w:tc>
          <w:tcPr>
            <w:tcW w:w="151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left"/>
              <w:textAlignment w:val="auto"/>
              <w:rPr>
                <w:rFonts w:hint="eastAsia" w:ascii="仿宋" w:hAnsi="仿宋" w:eastAsia="仿宋" w:cs="仿宋"/>
                <w:color w:val="auto"/>
                <w:kern w:val="0"/>
                <w:sz w:val="22"/>
                <w:szCs w:val="22"/>
                <w:lang w:val="en-US" w:eastAsia="zh-CN" w:bidi="zh-CN"/>
              </w:rPr>
            </w:pPr>
          </w:p>
        </w:tc>
        <w:tc>
          <w:tcPr>
            <w:tcW w:w="250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default" w:ascii="仿宋" w:hAnsi="仿宋" w:eastAsia="仿宋" w:cs="仿宋"/>
                <w:color w:val="auto"/>
                <w:kern w:val="0"/>
                <w:sz w:val="22"/>
                <w:szCs w:val="22"/>
                <w:lang w:val="en-US" w:eastAsia="zh-CN" w:bidi="zh-CN"/>
              </w:rPr>
            </w:pPr>
          </w:p>
        </w:tc>
        <w:tc>
          <w:tcPr>
            <w:tcW w:w="144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2280"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1852"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jc w:val="center"/>
              <w:textAlignment w:val="auto"/>
              <w:rPr>
                <w:rFonts w:hint="eastAsia" w:ascii="仿宋" w:hAnsi="仿宋" w:eastAsia="仿宋" w:cs="仿宋"/>
                <w:color w:val="auto"/>
                <w:kern w:val="0"/>
                <w:sz w:val="22"/>
                <w:szCs w:val="22"/>
                <w:lang w:val="en-US" w:eastAsia="zh-CN" w:bidi="zh-CN"/>
              </w:rPr>
            </w:pPr>
          </w:p>
        </w:tc>
        <w:tc>
          <w:tcPr>
            <w:tcW w:w="111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96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928"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141"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c>
          <w:tcPr>
            <w:tcW w:w="1355"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val="0"/>
              <w:spacing w:after="0" w:line="34" w:lineRule="atLeast"/>
              <w:ind w:right="57" w:rightChars="0"/>
              <w:jc w:val="right"/>
              <w:textAlignment w:val="auto"/>
              <w:rPr>
                <w:rFonts w:hint="eastAsia" w:ascii="仿宋" w:hAnsi="仿宋" w:eastAsia="仿宋" w:cs="仿宋"/>
                <w:color w:val="auto"/>
                <w:kern w:val="0"/>
                <w:sz w:val="22"/>
                <w:szCs w:val="22"/>
                <w:lang w:val="en-US" w:eastAsia="zh-CN" w:bidi="zh-CN"/>
              </w:rPr>
            </w:pPr>
          </w:p>
        </w:tc>
      </w:tr>
    </w:tbl>
    <w:p>
      <w:pPr>
        <w:numPr>
          <w:ilvl w:val="0"/>
          <w:numId w:val="0"/>
        </w:numPr>
        <w:bidi w:val="0"/>
        <w:rPr>
          <w:rFonts w:hint="eastAsia" w:ascii="仿宋" w:hAnsi="仿宋" w:eastAsia="仿宋" w:cs="仿宋"/>
          <w:b/>
          <w:bCs/>
          <w:sz w:val="22"/>
          <w:szCs w:val="22"/>
        </w:rPr>
      </w:pPr>
      <w:r>
        <w:rPr>
          <w:rFonts w:hint="eastAsia" w:ascii="仿宋" w:hAnsi="仿宋" w:eastAsia="仿宋" w:cs="仿宋"/>
          <w:b/>
          <w:bCs/>
          <w:sz w:val="22"/>
          <w:szCs w:val="22"/>
        </w:rPr>
        <w:t>注：</w:t>
      </w:r>
      <w:r>
        <w:rPr>
          <w:rFonts w:hint="eastAsia" w:ascii="仿宋" w:hAnsi="仿宋" w:eastAsia="仿宋" w:cs="仿宋"/>
          <w:b/>
          <w:bCs/>
          <w:sz w:val="22"/>
          <w:szCs w:val="22"/>
          <w:lang w:eastAsia="zh-CN"/>
        </w:rPr>
        <w:t>本</w:t>
      </w:r>
      <w:r>
        <w:rPr>
          <w:rFonts w:ascii="仿宋" w:hAnsi="仿宋" w:eastAsia="仿宋" w:cs="仿宋"/>
          <w:b/>
          <w:sz w:val="22"/>
        </w:rPr>
        <w:t>单位无政府采购支出，故本表无数据。</w:t>
      </w:r>
    </w:p>
    <w:p>
      <w:pPr>
        <w:bidi w:val="0"/>
        <w:rPr>
          <w:rFonts w:hint="eastAsia" w:ascii="仿宋" w:hAnsi="仿宋" w:eastAsia="仿宋" w:cs="仿宋"/>
          <w:b/>
          <w:bCs/>
          <w:sz w:val="22"/>
          <w:szCs w:val="22"/>
        </w:rPr>
        <w:sectPr>
          <w:footerReference r:id="rId18" w:type="default"/>
          <w:pgSz w:w="16838" w:h="11906" w:orient="landscape"/>
          <w:pgMar w:top="1320" w:right="1100" w:bottom="1320" w:left="770" w:header="170" w:footer="280" w:gutter="0"/>
          <w:pgBorders>
            <w:top w:val="none" w:sz="0" w:space="0"/>
            <w:left w:val="none" w:sz="0" w:space="0"/>
            <w:bottom w:val="none" w:sz="0" w:space="0"/>
            <w:right w:val="none" w:sz="0" w:space="0"/>
          </w:pgBorders>
          <w:pgNumType w:fmt="numberInDash"/>
          <w:cols w:space="720" w:num="1"/>
          <w:formProt w:val="0"/>
          <w:docGrid w:linePitch="100" w:charSpace="0"/>
        </w:sectPr>
      </w:pPr>
    </w:p>
    <w:p>
      <w:pPr>
        <w:pStyle w:val="5"/>
        <w:tabs>
          <w:tab w:val="left" w:pos="3077"/>
        </w:tabs>
        <w:spacing w:line="616" w:lineRule="exact"/>
        <w:jc w:val="center"/>
        <w:rPr>
          <w:rFonts w:hint="eastAsia"/>
        </w:rPr>
      </w:pPr>
      <w:r>
        <w:rPr>
          <w:rFonts w:hint="eastAsia" w:ascii="仿宋" w:hAnsi="仿宋" w:eastAsia="仿宋" w:cs="仿宋"/>
          <w:b/>
          <w:bCs/>
          <w:sz w:val="44"/>
          <w:szCs w:val="44"/>
        </w:rPr>
        <w:t>第三部分</w:t>
      </w:r>
      <w:r>
        <w:rPr>
          <w:rFonts w:hint="eastAsia" w:ascii="仿宋" w:hAnsi="仿宋" w:eastAsia="仿宋" w:cs="仿宋"/>
          <w:b/>
          <w:bCs/>
          <w:sz w:val="44"/>
          <w:szCs w:val="44"/>
          <w:lang w:val="en-US" w:eastAsia="zh-CN"/>
        </w:rPr>
        <w:t xml:space="preserve"> </w:t>
      </w:r>
      <w:r>
        <w:rPr>
          <w:rFonts w:hint="eastAsia" w:ascii="仿宋" w:hAnsi="仿宋" w:eastAsia="仿宋" w:cs="仿宋"/>
          <w:b/>
          <w:bCs/>
          <w:sz w:val="44"/>
          <w:szCs w:val="44"/>
          <w:lang w:eastAsia="zh-CN"/>
        </w:rPr>
        <w:t>2022</w:t>
      </w:r>
      <w:r>
        <w:rPr>
          <w:rFonts w:hint="eastAsia" w:ascii="仿宋" w:hAnsi="仿宋" w:eastAsia="仿宋" w:cs="仿宋"/>
          <w:b/>
          <w:bCs/>
          <w:sz w:val="44"/>
          <w:szCs w:val="44"/>
        </w:rPr>
        <w:t>年度</w:t>
      </w:r>
      <w:r>
        <w:rPr>
          <w:rFonts w:ascii="仿宋" w:hAnsi="仿宋" w:eastAsia="仿宋" w:cs="仿宋"/>
          <w:b/>
          <w:sz w:val="44"/>
        </w:rPr>
        <w:t>单位</w:t>
      </w:r>
      <w:r>
        <w:rPr>
          <w:rFonts w:hint="eastAsia" w:ascii="仿宋" w:hAnsi="仿宋" w:eastAsia="仿宋" w:cs="仿宋"/>
          <w:b/>
          <w:bCs/>
          <w:sz w:val="44"/>
          <w:szCs w:val="44"/>
          <w:lang w:eastAsia="zh-CN"/>
        </w:rPr>
        <w:t>预算</w:t>
      </w:r>
      <w:r>
        <w:rPr>
          <w:rFonts w:hint="eastAsia" w:ascii="仿宋" w:hAnsi="仿宋" w:eastAsia="仿宋" w:cs="仿宋"/>
          <w:b/>
          <w:bCs/>
          <w:sz w:val="44"/>
          <w:szCs w:val="44"/>
        </w:rPr>
        <w:t>情况说明</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1" w:after="0" w:line="360" w:lineRule="auto"/>
        <w:ind w:left="348" w:right="420" w:firstLine="640"/>
        <w:jc w:val="both"/>
        <w:textAlignment w:val="auto"/>
        <w:rPr>
          <w:rFonts w:hint="eastAsia" w:ascii="仿宋" w:hAnsi="仿宋" w:eastAsia="仿宋" w:cs="仿宋"/>
          <w:lang w:val="en-US" w:eastAsia="zh-CN"/>
        </w:rPr>
      </w:pP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一、收支预算总体情况说明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江阴市长江饭店事业人员托管中心2022年度收入、支出预算总计853万元，与上年相比收、支预算总计各增加853万元（去年预算数为0万元，无法计算增减比率）。</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其中：</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（一）收入预算总计853万元。包括：</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1．本年收入合计853万元。</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一般公共预算拨款收入853万元，与上年相比增加853万元（去年预算数为0万元，无法计算增减比率）。主要原因是本年新增单位。长江饭店是自收自支的事业单位，长期实形企业化核算，人员工资无法与事业单位工资系统匹配，故列入奖金－其他中列支。</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（2）政府性基金预算拨款收入0万元，与上年预算数相同。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（3）国有资本经营预算拨款收入0万元，与上年预算数相同。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（4）财政专户管理资金收入0万元，与上年预算数相同。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（5）事业收入0万元，与上年预算数相同。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（6）事业单位经营收入0万元，与上年预算数相同。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（7）上级补助收入0万元，与上年预算数相同。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（8）附属单位上缴收入0万元，与上年预算数相同。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（9）其他收入0万元，与上年预算数相同。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2．上年结转结余为0万元。与上年预算数相同。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（二）支出预算总计853万元。包括：</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1．本年支出合计853万元。</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文化旅游体育与传媒支出（类）支出853万元，主要用于人员经费。长江饭店是自收自支的事业单位，长期实形企业化核算，人员工资无法与事业单位工资系统匹配，故列入奖金－其他中列支。与上年相比增加853万元（去年预算数为0万元，无法计算增减比率）。主要原因是本年新增单位。长江饭店是自收自支的事业单位，长期实形企业化核算，人员工资无法与事业单位工资系统匹配，故列入奖金－其他中列支。</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2．年终结转结余为0万元。</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二、收入预算情况说明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江阴市长江饭店事业人员托管中心2022年收入预算合计853万元，包括本年收入853万元，上年结转结余0万元。</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其中：</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本年一般公共预算收入853万元，占100%；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本年政府性基金预算收入0万元，占0%；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本年国有资本经营预算收入0万元，占0%；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本年财政专户管理资金0万元，占0%；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本年事业收入0万元，占0%；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本年事业单位经营收入0万元，占0%；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本年上级补助收入0万元，占0%；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本年附属单位上缴收入0万元，占0%；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本年其他收入0万元，占0%；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上年结转结余的一般公共预算收入0万元，占0%；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上年结转结余的政府性基金预算收入0万元，占0%；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上年结转结余的国有资本经营预算收入0万元，占0%；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上年结转结余的财政专户管理资金0万元，占0%；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上年结转结余的单位资金0万元，占0%。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3" w:leftChars="0" w:right="420" w:firstLine="3" w:firstLineChars="0"/>
        <w:jc w:val="center"/>
        <w:textAlignment w:val="auto"/>
        <w:rPr>
          <w:rFonts w:hint="eastAsia" w:ascii="仿宋" w:hAnsi="仿宋" w:eastAsia="仿宋" w:cs="仿宋"/>
          <w:lang w:val="en-US" w:eastAsia="zh-CN"/>
        </w:rPr>
      </w:pPr>
      <w:r>
        <w:rPr>
          <w:rFonts w:hint="eastAsia" w:ascii="仿宋" w:hAnsi="仿宋" w:eastAsia="仿宋" w:cs="仿宋"/>
          <w:lang w:val="en-US" w:eastAsia="zh-CN"/>
        </w:rPr>
        <w:drawing>
          <wp:inline distT="0" distB="0" distL="0" distR="0">
            <wp:extent cx="6134100" cy="3429000"/>
            <wp:effectExtent l="0" t="0" r="0" b="0"/>
            <wp:docPr id="1" name="Drawing 1" descr="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rawing 1" descr="Generated"/>
                    <pic:cNvPicPr>
                      <a:picLocks noChangeAspect="1"/>
                    </pic:cNvPicPr>
                  </pic:nvPicPr>
                  <pic:blipFill>
                    <a:blip r:embed="rId20"/>
                    <a:stretch>
                      <a:fillRect/>
                    </a:stretch>
                  </pic:blipFill>
                  <pic:spPr>
                    <a:xfrm>
                      <a:off x="0" y="0"/>
                      <a:ext cx="6134100" cy="3429000"/>
                    </a:xfrm>
                    <a:prstGeom prst="rect">
                      <a:avLst/>
                    </a:prstGeom>
                  </pic:spPr>
                </pic:pic>
              </a:graphicData>
            </a:graphic>
          </wp:inline>
        </w:drawing>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三、支出预算情况说明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江阴市长江饭店事业人员托管中心2022年支出预算合计853万元，其中：</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基本支出853万元，占100%；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项目支出0万元，占0%；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事业单位经营支出0万元，占0%；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上缴上级支出0万元，占0%；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对附属单位补助支出0万元，占0%。</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3" w:leftChars="0" w:right="420" w:firstLine="3" w:firstLineChars="0"/>
        <w:jc w:val="center"/>
        <w:textAlignment w:val="auto"/>
        <w:rPr>
          <w:rFonts w:hint="eastAsia" w:ascii="仿宋" w:hAnsi="仿宋" w:eastAsia="仿宋" w:cs="仿宋"/>
          <w:lang w:val="en-US" w:eastAsia="zh-CN"/>
        </w:rPr>
      </w:pPr>
      <w:r>
        <w:rPr>
          <w:rFonts w:hint="eastAsia" w:ascii="仿宋" w:hAnsi="仿宋" w:eastAsia="仿宋" w:cs="仿宋"/>
          <w:lang w:val="en-US" w:eastAsia="zh-CN"/>
        </w:rPr>
        <w:drawing>
          <wp:inline distT="0" distB="0" distL="0" distR="0">
            <wp:extent cx="6134100" cy="3429000"/>
            <wp:effectExtent l="0" t="0" r="0" b="0"/>
            <wp:docPr id="2" name="Drawing 2" descr="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rawing 2" descr="Generated"/>
                    <pic:cNvPicPr>
                      <a:picLocks noChangeAspect="1"/>
                    </pic:cNvPicPr>
                  </pic:nvPicPr>
                  <pic:blipFill>
                    <a:blip r:embed="rId21"/>
                    <a:stretch>
                      <a:fillRect/>
                    </a:stretch>
                  </pic:blipFill>
                  <pic:spPr>
                    <a:xfrm>
                      <a:off x="0" y="0"/>
                      <a:ext cx="6134100" cy="3429000"/>
                    </a:xfrm>
                    <a:prstGeom prst="rect">
                      <a:avLst/>
                    </a:prstGeom>
                  </pic:spPr>
                </pic:pic>
              </a:graphicData>
            </a:graphic>
          </wp:inline>
        </w:drawing>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四、财政拨款收支预算总体情况说明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长江饭店事业人员托管中心2022年度财政拨款收、支总预算853万元。与上年相比，财政拨款收、支总计各增加853万元（去年预算数为0万元，无法计算增减比率）。主要原因是本年新增单位。长江饭店是自收自支的事业单位，长期实形企业化核算，人员工资无法与事业单位工资系统匹配，故列入奖金－其他中列支。</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五、财政拨款支出预算情况说明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长江饭店事业人员托管中心2022年财政拨款预算支出853万元，占本年支出合计的100%。与上年相比，财政拨款支出增加853万元（去年预算数为0万元，无法计算增减比率）。主要原因是本年新增单位。长江饭店是自收自支的事业单位，长期实形企业化核算，人员工资无法与事业单位工资系统匹配，故列入奖金－其他中列支。</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其中：</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（一）文化旅游体育与传媒支出（类）</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文化和旅游（款）文化和旅游管理事务（项）支出853万元，与上年相比增加853万元（去年预算数为0万元，无法计算增减比率）。主要原因是本年新增单位。长江饭店是自收自支的事业单位，长期实形企业化核算，人员工资无法与事业单位工资系统匹配，故列入奖金－其他中列支。</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六、财政拨款基本支出预算情况说明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江阴市长江饭店事业人员托管中心2022年度财政拨款基本支出预算853万元，其中：</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（一）人员经费853万元。主要包括：奖金。</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（二）公用经费0万元。主要包括：无。</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七、一般公共预算支出预算情况说明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长江饭店事业人员托管中心2022年一般公共预算财政拨款支出预算853万元，与上年相比增加853万元（去年预算数为0万元，无法计算增减比率）。主要原因是本年新增单位。长江饭店是自收自支的事业单位，长期实形企业化核算，人员工资无法与事业单位工资系统匹配，故列入奖金－其他中列支。</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八、一般公共预算基本支出预算情况说明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江阴市长江饭店事业人员托管中心2022年度一般公共预算财政拨款基本支出预算853万元，其中：</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（一）人员经费853万元。主要包括：奖金。</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（二）公用经费0万元。主要包括：无。</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九、一般公共预算“三公”经费、会议费、培训费支出预算情况说明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长江饭店事业人员托管中心2022年度一般公共预算拨款安排的“三公”经费预算支出中，因公出国（境）费支出0万元，占“三公”经费的0%；公务用车购置及运行维护费支出0万元，占“三公”经费的0%；公务接待费支出0万元，占“三公”经费的0%。具体情况如下：</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1．因公出国（境）费预算支出0万元，与上年预算数相同。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2．公务用车购置及运行维护费预算支出0万元。其中：</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（1）公务用车购置预算支出0万元，与上年预算数相同。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（2）公务用车运行维护费预算支出0万元，与上年预算数相同。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3．公务接待费预算支出0万元，与上年预算数相同。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江阴市长江饭店事业人员托管中心2022年度一般公共预算拨款安排的会议费预算支出0万元，与上年预算数相同。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江阴市长江饭店事业人员托管中心2022年度一般公共预算拨款安排的培训费预算支出0万元，与上年预算数相同。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十、政府性基金预算支出预算情况说明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江阴市长江饭店事业人员托管中心2022年政府性基金支出预算支出0万元。与上年预算数相同。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十一、国有资本经营预算支出预算情况说明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江阴市长江饭店事业人员托管中心2022年国有资本经营预算支出0万元。与上年预算数相同。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十二、一般公共预算机关运行经费支出预算情况说明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2022年本单位一般公共预算机关运行经费预算支出0万元。与上年预算数相同。</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十三、政府采购支出预算情况说明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2022年度政府采购支出预算总额0万元，其中：拟采购货物支出0万元、拟采购工程支出0万元、拟购买服务支出0万元。</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十四、国有资产占用情况说明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本单位共有车辆0辆，其中，一般公务用车0辆、执法执勤用车0辆、特种专业技术用车0辆、业务用车0辆、其他用车0辆等。单价50万元（含）以上的通用设备0台（套），单价100万元（含）以上的专用设备0台（套）。</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62" w:firstLineChars="206"/>
        <w:jc w:val="both"/>
        <w:textAlignment w:val="auto"/>
        <w:rPr>
          <w:rFonts w:hint="eastAsia" w:ascii="仿宋" w:hAnsi="仿宋" w:eastAsia="仿宋" w:cs="仿宋"/>
          <w:b w:val="0"/>
          <w:bCs w:val="0"/>
          <w:lang w:val="en-US"/>
        </w:rPr>
      </w:pPr>
      <w:r>
        <w:rPr>
          <w:rFonts w:ascii="仿宋" w:hAnsi="仿宋" w:eastAsia="仿宋" w:cs="仿宋"/>
          <w:b/>
        </w:rPr>
        <w:t>十五、预算绩效目标设置情况说明</w:t>
      </w:r>
    </w:p>
    <w:p>
      <w:pPr>
        <w:pStyle w:val="8"/>
        <w:keepNext w:val="0"/>
        <w:keepLines w:val="0"/>
        <w:pageBreakBefore w:val="0"/>
        <w:widowControl w:val="0"/>
        <w:tabs>
          <w:tab w:val="left" w:pos="3864"/>
          <w:tab w:val="left" w:pos="6248"/>
          <w:tab w:val="left" w:pos="7386"/>
        </w:tabs>
        <w:kinsoku/>
        <w:wordWrap/>
        <w:overflowPunct w:val="0"/>
        <w:topLinePunct w:val="0"/>
        <w:autoSpaceDE/>
        <w:autoSpaceDN/>
        <w:bidi w:val="0"/>
        <w:adjustRightInd/>
        <w:snapToGrid/>
        <w:spacing w:before="1" w:after="0" w:line="360" w:lineRule="auto"/>
        <w:ind w:left="440" w:leftChars="200" w:right="420" w:firstLine="659" w:firstLineChars="206"/>
        <w:jc w:val="both"/>
        <w:textAlignment w:val="auto"/>
        <w:rPr>
          <w:rFonts w:hint="eastAsia" w:ascii="仿宋" w:hAnsi="仿宋" w:eastAsia="仿宋" w:cs="仿宋"/>
          <w:b w:val="0"/>
          <w:bCs w:val="0"/>
          <w:lang w:val="en-US"/>
        </w:rPr>
      </w:pPr>
      <w:r>
        <w:rPr>
          <w:rFonts w:ascii="仿宋" w:hAnsi="仿宋" w:eastAsia="仿宋" w:cs="仿宋"/>
        </w:rPr>
        <w:t>2022年度，本单位整体支出纳入绩效目标管理，涉及四本预算资金853万元；本单位共0个项目纳入绩效目标管理，涉及四本预算资金合计0万元，占四本预算资金(基本支出除外)总额的比例为0%。</w:t>
      </w:r>
    </w:p>
    <w:p>
      <w:pPr>
        <w:pStyle w:val="8"/>
        <w:tabs>
          <w:tab w:val="left" w:pos="3864"/>
          <w:tab w:val="left" w:pos="6248"/>
          <w:tab w:val="left" w:pos="7386"/>
        </w:tabs>
        <w:spacing w:before="0" w:after="0" w:line="240" w:lineRule="auto"/>
        <w:ind w:left="0" w:right="0" w:firstLine="0"/>
        <w:jc w:val="center"/>
        <w:rPr>
          <w:rFonts w:hint="eastAsia" w:ascii="仿宋" w:hAnsi="仿宋" w:eastAsia="仿宋" w:cs="仿宋"/>
          <w:b/>
          <w:bCs/>
          <w:sz w:val="36"/>
          <w:szCs w:val="36"/>
        </w:rPr>
      </w:pPr>
      <w:r>
        <w:rPr>
          <w:rFonts w:hint="eastAsia" w:ascii="仿宋" w:hAnsi="仿宋" w:eastAsia="仿宋" w:cs="仿宋"/>
          <w:b/>
          <w:bCs/>
          <w:sz w:val="36"/>
          <w:szCs w:val="36"/>
        </w:rPr>
        <w:t>第四部分 名词解释</w:t>
      </w:r>
    </w:p>
    <w:p>
      <w:pPr>
        <w:pStyle w:val="8"/>
        <w:tabs>
          <w:tab w:val="left" w:pos="3864"/>
          <w:tab w:val="left" w:pos="6248"/>
          <w:tab w:val="left" w:pos="7386"/>
        </w:tabs>
        <w:spacing w:before="0" w:after="0" w:line="240" w:lineRule="auto"/>
        <w:ind w:left="440" w:leftChars="200" w:right="0" w:firstLine="659" w:firstLineChars="206"/>
        <w:jc w:val="both"/>
        <w:rPr>
          <w:rFonts w:hint="eastAsia" w:ascii="仿宋" w:hAnsi="仿宋" w:eastAsia="仿宋" w:cs="仿宋"/>
        </w:rPr>
      </w:pP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一、财政拨款</w:t>
      </w:r>
      <w:r>
        <w:rPr>
          <w:rFonts w:ascii="仿宋" w:hAnsi="仿宋" w:eastAsia="仿宋" w:cs="仿宋"/>
          <w:b/>
        </w:rPr>
        <w:t>：</w:t>
      </w:r>
      <w:r>
        <w:rPr>
          <w:rFonts w:hint="eastAsia" w:ascii="仿宋" w:hAnsi="仿宋" w:eastAsia="仿宋" w:cs="仿宋"/>
        </w:rPr>
        <w:t>单位从同级财政部门取得的各类财政拨款，包括一般公共预算拨款、政府性基金预算拨款、国有资本经营预算拨款。</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二、财政专户管理资金</w:t>
      </w:r>
      <w:r>
        <w:rPr>
          <w:rFonts w:ascii="仿宋" w:hAnsi="仿宋" w:eastAsia="仿宋" w:cs="仿宋"/>
          <w:b/>
        </w:rPr>
        <w:t>：</w:t>
      </w:r>
      <w:r>
        <w:rPr>
          <w:rFonts w:hint="eastAsia" w:ascii="仿宋" w:hAnsi="仿宋" w:eastAsia="仿宋" w:cs="仿宋"/>
        </w:rPr>
        <w:t>缴入财政专户、实行专项管理的高中以上学费、住宿费、高校委托培养费、函大、电大、夜大及短训班培训费等教育收费。</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三、单位资金</w:t>
      </w:r>
      <w:r>
        <w:rPr>
          <w:rFonts w:ascii="仿宋" w:hAnsi="仿宋" w:eastAsia="仿宋" w:cs="仿宋"/>
          <w:b/>
        </w:rPr>
        <w:t>：</w:t>
      </w:r>
      <w:r>
        <w:rPr>
          <w:rFonts w:hint="eastAsia" w:ascii="仿宋" w:hAnsi="仿宋" w:eastAsia="仿宋" w:cs="仿宋"/>
        </w:rPr>
        <w:t>除财政拨款收入和财政专户管理资金以外的收入，包括事业收入（不含教育收费）、上级补助收入、附属单位上缴收入、事业单位经营收入及其他收入（包含债务收入、投资收益等）。</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四、基本支出</w:t>
      </w:r>
      <w:r>
        <w:rPr>
          <w:rFonts w:ascii="仿宋" w:hAnsi="仿宋" w:eastAsia="仿宋" w:cs="仿宋"/>
          <w:b/>
        </w:rPr>
        <w:t>：</w:t>
      </w:r>
      <w:r>
        <w:rPr>
          <w:rFonts w:hint="eastAsia" w:ascii="仿宋" w:hAnsi="仿宋" w:eastAsia="仿宋" w:cs="仿宋"/>
        </w:rPr>
        <w:t>指为保障机构正常运转、完成工作任务而发生的人员支出和公用支出。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五、项目支出</w:t>
      </w:r>
      <w:r>
        <w:rPr>
          <w:rFonts w:ascii="仿宋" w:hAnsi="仿宋" w:eastAsia="仿宋" w:cs="仿宋"/>
          <w:b/>
        </w:rPr>
        <w:t>：</w:t>
      </w:r>
      <w:r>
        <w:rPr>
          <w:rFonts w:hint="eastAsia" w:ascii="仿宋" w:hAnsi="仿宋" w:eastAsia="仿宋" w:cs="仿宋"/>
        </w:rPr>
        <w:t>指在基本支出之外为完成特定工作任务和事业发展目标所发生的支出。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六、“三公”经费</w:t>
      </w:r>
      <w:r>
        <w:rPr>
          <w:rFonts w:ascii="仿宋" w:hAnsi="仿宋" w:eastAsia="仿宋" w:cs="仿宋"/>
          <w:b/>
        </w:rPr>
        <w:t>：</w:t>
      </w:r>
      <w:r>
        <w:rPr>
          <w:rFonts w:hint="eastAsia" w:ascii="仿宋" w:hAnsi="仿宋" w:eastAsia="仿宋" w:cs="仿宋"/>
        </w:rPr>
        <w:t>指部门用一般公共预算财政拨款安排的因公出国（境）费、公务用车购置及运行维护费和公务接待费。其中，因公出国（境）费反映单位公务出国（境）的住宿费、旅费、伙食补助费、杂费、培训费等支出；公务用车购置及运行维护费反映单位公务用车购置费、燃料费、维修费、过路过桥费、保险费、安全奖励费用等支出；公务接待费反映单位按规定开支的各类公务接待（含外宾接待）支出。</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七、机关运行经费</w:t>
      </w:r>
      <w:r>
        <w:rPr>
          <w:rFonts w:ascii="仿宋" w:hAnsi="仿宋" w:eastAsia="仿宋" w:cs="仿宋"/>
          <w:b/>
        </w:rPr>
        <w:t>：</w:t>
      </w:r>
      <w:r>
        <w:rPr>
          <w:rFonts w:hint="eastAsia" w:ascii="仿宋" w:hAnsi="仿宋" w:eastAsia="仿宋" w:cs="仿宋"/>
        </w:rPr>
        <w:t>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pPr>
        <w:pStyle w:val="8"/>
        <w:keepNext w:val="0"/>
        <w:keepLines w:val="0"/>
        <w:pageBreakBefore w:val="0"/>
        <w:widowControl w:val="0"/>
        <w:tabs>
          <w:tab w:val="left" w:pos="3864"/>
          <w:tab w:val="left" w:pos="6248"/>
          <w:tab w:val="left" w:pos="7386"/>
        </w:tabs>
        <w:kinsoku/>
        <w:wordWrap/>
        <w:overflowPunct/>
        <w:topLinePunct w:val="0"/>
        <w:autoSpaceDE/>
        <w:autoSpaceDN/>
        <w:bidi w:val="0"/>
        <w:adjustRightInd/>
        <w:snapToGrid/>
        <w:spacing w:before="0" w:after="0" w:line="360" w:lineRule="auto"/>
        <w:ind w:left="440" w:leftChars="200" w:right="504" w:rightChars="229" w:firstLine="662" w:firstLineChars="206"/>
        <w:jc w:val="both"/>
        <w:textAlignment w:val="auto"/>
        <w:rPr>
          <w:rFonts w:hint="eastAsia" w:ascii="仿宋" w:hAnsi="仿宋" w:eastAsia="仿宋" w:cs="仿宋"/>
        </w:rPr>
      </w:pPr>
      <w:r>
        <w:rPr>
          <w:rFonts w:hint="eastAsia" w:ascii="仿宋" w:hAnsi="仿宋" w:eastAsia="仿宋" w:cs="仿宋"/>
          <w:b/>
          <w:bCs/>
        </w:rPr>
        <w:t>八、文化旅游体育与传媒支出(类)文化和旅游(款)文化和旅游管理事务(项)</w:t>
      </w:r>
      <w:r>
        <w:rPr>
          <w:rFonts w:ascii="仿宋" w:hAnsi="仿宋" w:eastAsia="仿宋" w:cs="仿宋"/>
          <w:b/>
        </w:rPr>
        <w:t>：</w:t>
      </w:r>
      <w:r>
        <w:rPr>
          <w:rFonts w:hint="eastAsia" w:ascii="仿宋" w:hAnsi="仿宋" w:eastAsia="仿宋" w:cs="仿宋"/>
        </w:rPr>
        <w:t>反映文化和旅游管理事务支出。</w:t>
      </w:r>
    </w:p>
    <w:sectPr>
      <w:pgSz w:w="11906" w:h="16838"/>
      <w:pgMar w:top="1580" w:right="820" w:bottom="770" w:left="900" w:header="170" w:footer="280" w:gutter="0"/>
      <w:pgBorders>
        <w:top w:val="none" w:sz="0" w:space="0"/>
        <w:left w:val="none" w:sz="0" w:space="0"/>
        <w:bottom w:val="none" w:sz="0" w:space="0"/>
        <w:right w:val="none" w:sz="0" w:space="0"/>
      </w:pgBorders>
      <w:pgNumType w:fmt="numberInDash"/>
      <w:cols w:space="720" w:num="1"/>
      <w:formProt w:val="0"/>
      <w:docGrid w:linePitch="10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Unicode MS">
    <w:altName w:val="宋体"/>
    <w:panose1 w:val="020B0604020202020204"/>
    <w:charset w:val="86"/>
    <w:family w:val="roman"/>
    <w:pitch w:val="default"/>
    <w:sig w:usb0="00000000" w:usb1="00000000" w:usb2="0000003F" w:usb3="00000000" w:csb0="603F01FF" w:csb1="FFFF0000"/>
  </w:font>
  <w:font w:name="Liberation Sans">
    <w:altName w:val="宋体"/>
    <w:panose1 w:val="020B0604020202020204"/>
    <w:charset w:val="86"/>
    <w:family w:val="roman"/>
    <w:pitch w:val="default"/>
    <w:sig w:usb0="00000000" w:usb1="00000000" w:usb2="00000021" w:usb3="00000000" w:csb0="600001BF" w:csb1="DFF70000"/>
  </w:font>
  <w:font w:name="Liberation Mono">
    <w:altName w:val="宋体"/>
    <w:panose1 w:val="02070409020205020404"/>
    <w:charset w:val="86"/>
    <w:family w:val="roman"/>
    <w:pitch w:val="default"/>
    <w:sig w:usb0="00000000" w:usb1="00000000" w:usb2="00000001" w:usb3="00000000" w:csb0="600001BF" w:csb1="DFF70000"/>
  </w:font>
  <w:font w:name="新宋体">
    <w:panose1 w:val="02010609030101010101"/>
    <w:charset w:val="86"/>
    <w:family w:val="auto"/>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roman"/>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hint="eastAsia" w:ascii="黑体" w:hAnsi="黑体" w:eastAsia="黑体" w:cs="黑体"/>
      </w:rPr>
    </w:pPr>
    <w:r>
      <w:rPr>
        <w:rFonts w:hint="eastAsia" w:ascii="黑体" w:hAnsi="黑体" w:eastAsia="黑体" w:cs="黑体"/>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ascii="黑体" w:hAnsi="黑体" w:eastAsia="黑体" w:cs="黑体"/>
                              <w:lang w:eastAsia="zh-CN"/>
                            </w:rPr>
                          </w:pPr>
                          <w:r>
                            <w:rPr>
                              <w:rFonts w:hint="eastAsia" w:ascii="黑体" w:hAnsi="黑体" w:eastAsia="黑体" w:cs="黑体"/>
                              <w:lang w:eastAsia="zh-CN"/>
                            </w:rPr>
                            <w:fldChar w:fldCharType="begin"/>
                          </w:r>
                          <w:r>
                            <w:rPr>
                              <w:rFonts w:hint="eastAsia" w:ascii="黑体" w:hAnsi="黑体" w:eastAsia="黑体" w:cs="黑体"/>
                              <w:lang w:eastAsia="zh-CN"/>
                            </w:rPr>
                            <w:instrText xml:space="preserve"> PAGE  \* MERGEFORMAT </w:instrText>
                          </w:r>
                          <w:r>
                            <w:rPr>
                              <w:rFonts w:hint="eastAsia" w:ascii="黑体" w:hAnsi="黑体" w:eastAsia="黑体" w:cs="黑体"/>
                              <w:lang w:eastAsia="zh-CN"/>
                            </w:rPr>
                            <w:fldChar w:fldCharType="separate"/>
                          </w:r>
                          <w:r>
                            <w:rPr>
                              <w:rFonts w:hint="eastAsia" w:ascii="黑体" w:hAnsi="黑体" w:eastAsia="黑体" w:cs="黑体"/>
                              <w:lang w:eastAsia="zh-CN"/>
                            </w:rPr>
                            <w:t>1</w:t>
                          </w:r>
                          <w:r>
                            <w:rPr>
                              <w:rFonts w:hint="eastAsia" w:ascii="黑体" w:hAnsi="黑体" w:eastAsia="黑体" w:cs="黑体"/>
                              <w:lang w:eastAsia="zh-CN"/>
                            </w:rP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nQDDc8oBAACcAwAADgAAAAAAAAABACAAAAAeAQAAZHJzL2Uyb0Rv&#10;Yy54bWxQSwUGAAAAAAYABgBZAQAAWgUAAAAA&#10;">
              <v:fill on="f" focussize="0,0"/>
              <v:stroke on="f"/>
              <v:imagedata o:title=""/>
              <o:lock v:ext="edit" aspectratio="f"/>
              <v:textbox inset="0mm,0mm,0mm,0mm" style="mso-fit-shape-to-text:t;">
                <w:txbxContent>
                  <w:p>
                    <w:pPr>
                      <w:pStyle w:val="9"/>
                      <w:rPr>
                        <w:rFonts w:hint="eastAsia" w:ascii="黑体" w:hAnsi="黑体" w:eastAsia="黑体" w:cs="黑体"/>
                        <w:lang w:eastAsia="zh-CN"/>
                      </w:rPr>
                    </w:pPr>
                    <w:r>
                      <w:rPr>
                        <w:rFonts w:hint="eastAsia" w:ascii="黑体" w:hAnsi="黑体" w:eastAsia="黑体" w:cs="黑体"/>
                        <w:lang w:eastAsia="zh-CN"/>
                      </w:rPr>
                      <w:fldChar w:fldCharType="begin"/>
                    </w:r>
                    <w:r>
                      <w:rPr>
                        <w:rFonts w:hint="eastAsia" w:ascii="黑体" w:hAnsi="黑体" w:eastAsia="黑体" w:cs="黑体"/>
                        <w:lang w:eastAsia="zh-CN"/>
                      </w:rPr>
                      <w:instrText xml:space="preserve"> PAGE  \* MERGEFORMAT </w:instrText>
                    </w:r>
                    <w:r>
                      <w:rPr>
                        <w:rFonts w:hint="eastAsia" w:ascii="黑体" w:hAnsi="黑体" w:eastAsia="黑体" w:cs="黑体"/>
                        <w:lang w:eastAsia="zh-CN"/>
                      </w:rPr>
                      <w:fldChar w:fldCharType="separate"/>
                    </w:r>
                    <w:r>
                      <w:rPr>
                        <w:rFonts w:hint="eastAsia" w:ascii="黑体" w:hAnsi="黑体" w:eastAsia="黑体" w:cs="黑体"/>
                        <w:lang w:eastAsia="zh-CN"/>
                      </w:rPr>
                      <w:t>1</w:t>
                    </w:r>
                    <w:r>
                      <w:rPr>
                        <w:rFonts w:hint="eastAsia" w:ascii="黑体" w:hAnsi="黑体" w:eastAsia="黑体" w:cs="黑体"/>
                        <w:lang w:eastAsia="zh-CN"/>
                      </w:rP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0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11</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32"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PRSxbfLAQAAnQMAAA4AAAAAAAAAAQAgAAAAHgEAAGRycy9lMm9E&#10;b2MueG1sUEsFBgAAAAAGAAYAWQEAAFsFAAA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11</w:t>
                    </w:r>
                    <w:r>
                      <w:rPr>
                        <w:rFonts w:hint="eastAsia"/>
                        <w:lang w:eastAsia="zh-CN"/>
                      </w:rP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0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12</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33"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D5fXgHLAQAAnQMAAA4AAAAAAAAAAQAgAAAAHgEAAGRycy9lMm9E&#10;b2MueG1sUEsFBgAAAAAGAAYAWQEAAFsFAAA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12</w:t>
                    </w:r>
                    <w:r>
                      <w:rPr>
                        <w:rFonts w:hint="eastAsia"/>
                        <w:lang w:eastAsia="zh-CN"/>
                      </w:rP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0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13</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34"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MpyfbbLAQAAnQMAAA4AAAAAAAAAAQAgAAAAHgEAAGRycy9lMm9E&#10;b2MueG1sUEsFBgAAAAAGAAYAWQEAAFsFAAA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13</w:t>
                    </w:r>
                    <w:r>
                      <w:rPr>
                        <w:rFonts w:hint="eastAsia"/>
                        <w:lang w:eastAsia="zh-CN"/>
                      </w:rP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0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14</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35"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AB/5gDLAQAAnQMAAA4AAAAAAAAAAQAgAAAAHgEAAGRycy9lMm9E&#10;b2MueG1sUEsFBgAAAAAGAAYAWQEAAFsFAAA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14</w:t>
                    </w:r>
                    <w:r>
                      <w:rPr>
                        <w:rFonts w:hint="eastAsia"/>
                        <w:lang w:eastAsia="zh-CN"/>
                      </w:rPr>
                      <w:fldChar w:fldCharType="end"/>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0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15</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3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B9vOgDLAQAAnQMAAA4AAAAAAAAAAQAgAAAAHgEAAGRycy9lMm9E&#10;b2MueG1sUEsFBgAAAAAGAAYAWQEAAFsFAAA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15</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hint="eastAsia" w:ascii="黑体" w:hAnsi="黑体" w:eastAsia="黑体" w:cs="黑体"/>
      </w:rPr>
    </w:pPr>
    <w:r>
      <w:rPr>
        <w:rFonts w:hint="eastAsia" w:ascii="黑体" w:hAnsi="黑体" w:eastAsia="黑体" w:cs="黑体"/>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0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ascii="黑体" w:hAnsi="黑体" w:eastAsia="黑体" w:cs="黑体"/>
                              <w:lang w:eastAsia="zh-CN"/>
                            </w:rPr>
                          </w:pPr>
                          <w:r>
                            <w:rPr>
                              <w:rFonts w:hint="eastAsia" w:ascii="黑体" w:hAnsi="黑体" w:eastAsia="黑体" w:cs="黑体"/>
                              <w:lang w:eastAsia="zh-CN"/>
                            </w:rPr>
                            <w:fldChar w:fldCharType="begin"/>
                          </w:r>
                          <w:r>
                            <w:rPr>
                              <w:rFonts w:hint="eastAsia" w:ascii="黑体" w:hAnsi="黑体" w:eastAsia="黑体" w:cs="黑体"/>
                              <w:lang w:eastAsia="zh-CN"/>
                            </w:rPr>
                            <w:instrText xml:space="preserve"> PAGE  \* MERGEFORMAT </w:instrText>
                          </w:r>
                          <w:r>
                            <w:rPr>
                              <w:rFonts w:hint="eastAsia" w:ascii="黑体" w:hAnsi="黑体" w:eastAsia="黑体" w:cs="黑体"/>
                              <w:lang w:eastAsia="zh-CN"/>
                            </w:rPr>
                            <w:fldChar w:fldCharType="separate"/>
                          </w:r>
                          <w:r>
                            <w:rPr>
                              <w:rFonts w:hint="eastAsia" w:ascii="黑体" w:hAnsi="黑体" w:eastAsia="黑体" w:cs="黑体"/>
                              <w:lang w:eastAsia="zh-CN"/>
                            </w:rPr>
                            <w:t>1</w:t>
                          </w:r>
                          <w:r>
                            <w:rPr>
                              <w:rFonts w:hint="eastAsia" w:ascii="黑体" w:hAnsi="黑体" w:eastAsia="黑体" w:cs="黑体"/>
                              <w:lang w:eastAsia="zh-CN"/>
                            </w:rPr>
                            <w:fldChar w:fldCharType="end"/>
                          </w:r>
                        </w:p>
                      </w:txbxContent>
                    </wps:txbx>
                    <wps:bodyPr wrap="none" lIns="0" tIns="0" rIns="0" bIns="0" upright="0">
                      <a:spAutoFit/>
                    </wps:bodyPr>
                  </wps:wsp>
                </a:graphicData>
              </a:graphic>
            </wp:anchor>
          </w:drawing>
        </mc:Choice>
        <mc:Fallback>
          <w:pict>
            <v:shape id="文本框 104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MGsLQDLAQAAnAMAAA4AAAAAAAAAAQAgAAAAHgEAAGRycy9lMm9E&#10;b2MueG1sUEsFBgAAAAAGAAYAWQEAAFsFAAAAAA==&#10;">
              <v:fill on="f" focussize="0,0"/>
              <v:stroke on="f"/>
              <v:imagedata o:title=""/>
              <o:lock v:ext="edit" aspectratio="f"/>
              <v:textbox inset="0mm,0mm,0mm,0mm" style="mso-fit-shape-to-text:t;">
                <w:txbxContent>
                  <w:p>
                    <w:pPr>
                      <w:pStyle w:val="9"/>
                      <w:rPr>
                        <w:rFonts w:hint="eastAsia" w:ascii="黑体" w:hAnsi="黑体" w:eastAsia="黑体" w:cs="黑体"/>
                        <w:lang w:eastAsia="zh-CN"/>
                      </w:rPr>
                    </w:pPr>
                    <w:r>
                      <w:rPr>
                        <w:rFonts w:hint="eastAsia" w:ascii="黑体" w:hAnsi="黑体" w:eastAsia="黑体" w:cs="黑体"/>
                        <w:lang w:eastAsia="zh-CN"/>
                      </w:rPr>
                      <w:fldChar w:fldCharType="begin"/>
                    </w:r>
                    <w:r>
                      <w:rPr>
                        <w:rFonts w:hint="eastAsia" w:ascii="黑体" w:hAnsi="黑体" w:eastAsia="黑体" w:cs="黑体"/>
                        <w:lang w:eastAsia="zh-CN"/>
                      </w:rPr>
                      <w:instrText xml:space="preserve"> PAGE  \* MERGEFORMAT </w:instrText>
                    </w:r>
                    <w:r>
                      <w:rPr>
                        <w:rFonts w:hint="eastAsia" w:ascii="黑体" w:hAnsi="黑体" w:eastAsia="黑体" w:cs="黑体"/>
                        <w:lang w:eastAsia="zh-CN"/>
                      </w:rPr>
                      <w:fldChar w:fldCharType="separate"/>
                    </w:r>
                    <w:r>
                      <w:rPr>
                        <w:rFonts w:hint="eastAsia" w:ascii="黑体" w:hAnsi="黑体" w:eastAsia="黑体" w:cs="黑体"/>
                        <w:lang w:eastAsia="zh-CN"/>
                      </w:rPr>
                      <w:t>1</w:t>
                    </w:r>
                    <w:r>
                      <w:rPr>
                        <w:rFonts w:hint="eastAsia" w:ascii="黑体" w:hAnsi="黑体" w:eastAsia="黑体" w:cs="黑体"/>
                        <w:lang w:eastAsia="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10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39"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euFb6coBAACcAwAADgAAAAAAAAABACAAAAAeAQAAZHJzL2Uyb0Rv&#10;Yy54bWxQSwUGAAAAAAYABgBZAQAAWgUAA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04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5</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40"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F36fm8oBAACcAwAADgAAAAAAAAABACAAAAAeAQAAZHJzL2Uyb0Rv&#10;Yy54bWxQSwUGAAAAAAYABgBZAQAAWgUAA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5</w:t>
                    </w:r>
                    <w:r>
                      <w:rPr>
                        <w:rFonts w:hint="eastAsia"/>
                        <w:lang w:eastAsia="zh-CN"/>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10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27"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cKPXn8oBAACcAwAADgAAAAAAAAABACAAAAAeAQAAZHJzL2Uyb0Rv&#10;Yy54bWxQSwUGAAAAAAYABgBZAQAAWgUAA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6</w:t>
                    </w:r>
                    <w:r>
                      <w:rPr>
                        <w:rFonts w:hint="eastAsia"/>
                        <w:lang w:eastAsia="zh-CN"/>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10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28"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E/N7nMoBAACcAwAADgAAAAAAAAABACAAAAAeAQAAZHJzL2Uyb0Rv&#10;Yy54bWxQSwUGAAAAAAYABgBZAQAAWgUAA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w:t>
                    </w:r>
                    <w:r>
                      <w:rPr>
                        <w:rFonts w:hint="eastAsia"/>
                        <w:lang w:eastAsia="zh-CN"/>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10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29"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2f7gKsoBAACcAwAADgAAAAAAAAABACAAAAAeAQAAZHJzL2Uyb0Rv&#10;Yy54bWxQSwUGAAAAAAYABgBZAQAAWgUAA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w:t>
                    </w:r>
                    <w:r>
                      <w:rPr>
                        <w:rFonts w:hint="eastAsia"/>
                        <w:lang w:eastAsia="zh-CN"/>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9</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30"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hT4IByQEAAJ0DAAAOAAAAAAAAAAEAIAAAAB4BAABkcnMvZTJvRG9j&#10;LnhtbFBLBQYAAAAABgAGAFkBAABZBQAA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9</w:t>
                    </w:r>
                    <w:r>
                      <w:rPr>
                        <w:rFonts w:hint="eastAsia"/>
                        <w:lang w:eastAsia="zh-CN"/>
                      </w:rP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0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10</w:t>
                          </w:r>
                          <w:r>
                            <w:rPr>
                              <w:rFonts w:hint="eastAsia"/>
                              <w:lang w:eastAsia="zh-CN"/>
                            </w:rPr>
                            <w:fldChar w:fldCharType="end"/>
                          </w:r>
                        </w:p>
                      </w:txbxContent>
                    </wps:txbx>
                    <wps:bodyPr wrap="none" lIns="0" tIns="0" rIns="0" bIns="0" upright="0">
                      <a:spAutoFit/>
                    </wps:bodyPr>
                  </wps:wsp>
                </a:graphicData>
              </a:graphic>
            </wp:anchor>
          </w:drawing>
        </mc:Choice>
        <mc:Fallback>
          <w:pict>
            <v:shape id="文本框 1031"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OtCGbfLAQAAnQMAAA4AAAAAAAAAAQAgAAAAHgEAAGRycy9lMm9E&#10;b2MueG1sUEsFBgAAAAAGAAYAWQEAAFsFAAAAAA==&#10;">
              <v:fill on="f" focussize="0,0"/>
              <v:stroke on="f"/>
              <v:imagedata o:title=""/>
              <o:lock v:ext="edit" aspectratio="f"/>
              <v:textbox inset="0mm,0mm,0mm,0mm" style="mso-fit-shape-to-text:t;">
                <w:txbxContent>
                  <w:p>
                    <w:pPr>
                      <w:pStyle w:val="9"/>
                      <w:rPr>
                        <w:rFonts w:hint="eastAsia" w:eastAsia="Arial Unicode MS"/>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10</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single" w:color="000000" w:sz="4" w:space="1"/>
      </w:pBdr>
      <w:jc w:val="both"/>
      <w:rPr>
        <w:rFonts w:hint="default" w:eastAsia="Arial Unicode MS"/>
        <w:lang w:val="en-US" w:eastAsia="zh-CN"/>
      </w:rPr>
    </w:pPr>
    <w:r>
      <w:rPr>
        <w:rFonts w:hint="eastAsia"/>
        <w:lang w:val="en-US" w:eastAsia="zh-CN"/>
      </w:rPr>
      <w:t>江阴市长江饭店事业人员托管中心</w:t>
    </w:r>
    <w:r>
      <w:t>2022年度单位预算公开</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0"/>
  <w:autoHyphenation/>
  <w:displayHorizontalDrawingGridEvery w:val="1"/>
  <w:displayVerticalDrawingGridEvery w:val="1"/>
  <w:noPunctuationKerning w:val="1"/>
  <w:characterSpacingControl w:val="doNotCompress"/>
  <w:hdrShapeDefaults>
    <o:shapelayout v:ext="edit">
      <o:idmap v:ext="edit" data="3,4"/>
    </o:shapelayout>
  </w:hdrShapeDefaults>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064984"/>
    <w:rsid w:val="00071288"/>
    <w:rsid w:val="00071789"/>
    <w:rsid w:val="000F12AB"/>
    <w:rsid w:val="001C31F9"/>
    <w:rsid w:val="00407CA7"/>
    <w:rsid w:val="00413AD8"/>
    <w:rsid w:val="00671ED7"/>
    <w:rsid w:val="00672164"/>
    <w:rsid w:val="00867423"/>
    <w:rsid w:val="008B5B05"/>
    <w:rsid w:val="00925913"/>
    <w:rsid w:val="009965EA"/>
    <w:rsid w:val="00A61D7A"/>
    <w:rsid w:val="00A6752E"/>
    <w:rsid w:val="00BD7F33"/>
    <w:rsid w:val="00C15920"/>
    <w:rsid w:val="00C82582"/>
    <w:rsid w:val="00F12F06"/>
    <w:rsid w:val="00FA3233"/>
    <w:rsid w:val="010F1E77"/>
    <w:rsid w:val="01200B85"/>
    <w:rsid w:val="012323F2"/>
    <w:rsid w:val="01250615"/>
    <w:rsid w:val="012A50BF"/>
    <w:rsid w:val="015B071F"/>
    <w:rsid w:val="01661111"/>
    <w:rsid w:val="017E3D30"/>
    <w:rsid w:val="01875334"/>
    <w:rsid w:val="018E7014"/>
    <w:rsid w:val="019803DB"/>
    <w:rsid w:val="01C21D36"/>
    <w:rsid w:val="01C22655"/>
    <w:rsid w:val="01CD5A6A"/>
    <w:rsid w:val="01D4677F"/>
    <w:rsid w:val="01F17DF5"/>
    <w:rsid w:val="022643FE"/>
    <w:rsid w:val="0231361C"/>
    <w:rsid w:val="023277C7"/>
    <w:rsid w:val="02420B21"/>
    <w:rsid w:val="026604FF"/>
    <w:rsid w:val="027F398B"/>
    <w:rsid w:val="02A822D0"/>
    <w:rsid w:val="02A9040F"/>
    <w:rsid w:val="02B14230"/>
    <w:rsid w:val="02C41DBA"/>
    <w:rsid w:val="02D43672"/>
    <w:rsid w:val="02D56677"/>
    <w:rsid w:val="02DD471D"/>
    <w:rsid w:val="02DF2FA6"/>
    <w:rsid w:val="02E539E2"/>
    <w:rsid w:val="02E8449D"/>
    <w:rsid w:val="02EB5F67"/>
    <w:rsid w:val="02F513AC"/>
    <w:rsid w:val="0306289F"/>
    <w:rsid w:val="03121471"/>
    <w:rsid w:val="03126CBF"/>
    <w:rsid w:val="033F3F8A"/>
    <w:rsid w:val="03453111"/>
    <w:rsid w:val="03635EB9"/>
    <w:rsid w:val="03673847"/>
    <w:rsid w:val="03690F36"/>
    <w:rsid w:val="03793778"/>
    <w:rsid w:val="039F7320"/>
    <w:rsid w:val="03A06F63"/>
    <w:rsid w:val="03A76AFB"/>
    <w:rsid w:val="03D04B72"/>
    <w:rsid w:val="03D2638C"/>
    <w:rsid w:val="03D34A4B"/>
    <w:rsid w:val="03F86EFB"/>
    <w:rsid w:val="04156348"/>
    <w:rsid w:val="042D0AE6"/>
    <w:rsid w:val="04301AF9"/>
    <w:rsid w:val="043C03D6"/>
    <w:rsid w:val="044E689B"/>
    <w:rsid w:val="045E5FB7"/>
    <w:rsid w:val="046D688B"/>
    <w:rsid w:val="0495610D"/>
    <w:rsid w:val="04AD7D7D"/>
    <w:rsid w:val="04DF580C"/>
    <w:rsid w:val="04E54727"/>
    <w:rsid w:val="04EA46EB"/>
    <w:rsid w:val="04FC61BF"/>
    <w:rsid w:val="05031920"/>
    <w:rsid w:val="05185546"/>
    <w:rsid w:val="052126A9"/>
    <w:rsid w:val="0524518E"/>
    <w:rsid w:val="05247FC3"/>
    <w:rsid w:val="05346113"/>
    <w:rsid w:val="05423E9C"/>
    <w:rsid w:val="05600A24"/>
    <w:rsid w:val="057525F6"/>
    <w:rsid w:val="057D4E99"/>
    <w:rsid w:val="05843580"/>
    <w:rsid w:val="058C526F"/>
    <w:rsid w:val="0598316E"/>
    <w:rsid w:val="059F005F"/>
    <w:rsid w:val="05AB4AE4"/>
    <w:rsid w:val="05BD2716"/>
    <w:rsid w:val="05BE0290"/>
    <w:rsid w:val="05C26309"/>
    <w:rsid w:val="05C73A91"/>
    <w:rsid w:val="05DB339C"/>
    <w:rsid w:val="05FE3016"/>
    <w:rsid w:val="060036BC"/>
    <w:rsid w:val="06006806"/>
    <w:rsid w:val="0603001C"/>
    <w:rsid w:val="060D1C4C"/>
    <w:rsid w:val="061C50DF"/>
    <w:rsid w:val="06230B92"/>
    <w:rsid w:val="063A5C0D"/>
    <w:rsid w:val="06542957"/>
    <w:rsid w:val="0681129C"/>
    <w:rsid w:val="06814BC1"/>
    <w:rsid w:val="069443D9"/>
    <w:rsid w:val="0695552F"/>
    <w:rsid w:val="06C82C74"/>
    <w:rsid w:val="06C87B62"/>
    <w:rsid w:val="06CE7B40"/>
    <w:rsid w:val="06CF29F0"/>
    <w:rsid w:val="06DF6D8E"/>
    <w:rsid w:val="06F64F39"/>
    <w:rsid w:val="072A453E"/>
    <w:rsid w:val="073A470E"/>
    <w:rsid w:val="074746B7"/>
    <w:rsid w:val="07502153"/>
    <w:rsid w:val="07520D7A"/>
    <w:rsid w:val="075575FE"/>
    <w:rsid w:val="07580A5A"/>
    <w:rsid w:val="07605D4D"/>
    <w:rsid w:val="07656047"/>
    <w:rsid w:val="077C711D"/>
    <w:rsid w:val="0791508D"/>
    <w:rsid w:val="079361A1"/>
    <w:rsid w:val="079544D8"/>
    <w:rsid w:val="07BE5639"/>
    <w:rsid w:val="07C509DD"/>
    <w:rsid w:val="07E94F52"/>
    <w:rsid w:val="07ED0853"/>
    <w:rsid w:val="0802783B"/>
    <w:rsid w:val="08031AA7"/>
    <w:rsid w:val="0806186F"/>
    <w:rsid w:val="081B2715"/>
    <w:rsid w:val="082E3E50"/>
    <w:rsid w:val="083365CC"/>
    <w:rsid w:val="083B723A"/>
    <w:rsid w:val="084A66D7"/>
    <w:rsid w:val="08582C83"/>
    <w:rsid w:val="0860441B"/>
    <w:rsid w:val="086A0004"/>
    <w:rsid w:val="088901F8"/>
    <w:rsid w:val="08913758"/>
    <w:rsid w:val="08A333FC"/>
    <w:rsid w:val="08B16290"/>
    <w:rsid w:val="08BD1AAD"/>
    <w:rsid w:val="08D342E7"/>
    <w:rsid w:val="08E134F8"/>
    <w:rsid w:val="08FC0605"/>
    <w:rsid w:val="08FE52B0"/>
    <w:rsid w:val="090F5FB7"/>
    <w:rsid w:val="09165D85"/>
    <w:rsid w:val="092660BA"/>
    <w:rsid w:val="09335ED1"/>
    <w:rsid w:val="093E6258"/>
    <w:rsid w:val="096204B4"/>
    <w:rsid w:val="096B0C35"/>
    <w:rsid w:val="09755324"/>
    <w:rsid w:val="09891979"/>
    <w:rsid w:val="098926B4"/>
    <w:rsid w:val="09984875"/>
    <w:rsid w:val="09C976A3"/>
    <w:rsid w:val="09D842BB"/>
    <w:rsid w:val="09E82283"/>
    <w:rsid w:val="09EB3C7D"/>
    <w:rsid w:val="09F032D5"/>
    <w:rsid w:val="09F45579"/>
    <w:rsid w:val="09FE0C6E"/>
    <w:rsid w:val="0A097E66"/>
    <w:rsid w:val="0A0C628A"/>
    <w:rsid w:val="0A112BB9"/>
    <w:rsid w:val="0A1D215F"/>
    <w:rsid w:val="0A2639C8"/>
    <w:rsid w:val="0A3F45FE"/>
    <w:rsid w:val="0A401C98"/>
    <w:rsid w:val="0A7F08D2"/>
    <w:rsid w:val="0A964BFD"/>
    <w:rsid w:val="0AA075CB"/>
    <w:rsid w:val="0AAE2A44"/>
    <w:rsid w:val="0AC21E5D"/>
    <w:rsid w:val="0AC55FA1"/>
    <w:rsid w:val="0ADA70C2"/>
    <w:rsid w:val="0AFD463B"/>
    <w:rsid w:val="0B05614C"/>
    <w:rsid w:val="0B134992"/>
    <w:rsid w:val="0B160131"/>
    <w:rsid w:val="0B230AE7"/>
    <w:rsid w:val="0B2A7862"/>
    <w:rsid w:val="0B307A4D"/>
    <w:rsid w:val="0B392278"/>
    <w:rsid w:val="0B7D689F"/>
    <w:rsid w:val="0B813D25"/>
    <w:rsid w:val="0B830273"/>
    <w:rsid w:val="0B89728A"/>
    <w:rsid w:val="0B927AE0"/>
    <w:rsid w:val="0BAC43D1"/>
    <w:rsid w:val="0BBA5B2E"/>
    <w:rsid w:val="0BC71572"/>
    <w:rsid w:val="0BCF6DAD"/>
    <w:rsid w:val="0BF41C52"/>
    <w:rsid w:val="0C047996"/>
    <w:rsid w:val="0C163DEC"/>
    <w:rsid w:val="0C2215AA"/>
    <w:rsid w:val="0C276CFA"/>
    <w:rsid w:val="0C6536DB"/>
    <w:rsid w:val="0C797590"/>
    <w:rsid w:val="0C8331D2"/>
    <w:rsid w:val="0C887036"/>
    <w:rsid w:val="0CA85DF1"/>
    <w:rsid w:val="0CD230A9"/>
    <w:rsid w:val="0CD65166"/>
    <w:rsid w:val="0CDB2BBC"/>
    <w:rsid w:val="0CE84C0B"/>
    <w:rsid w:val="0CEF2113"/>
    <w:rsid w:val="0CEF2581"/>
    <w:rsid w:val="0CF6511F"/>
    <w:rsid w:val="0D05225F"/>
    <w:rsid w:val="0D135B57"/>
    <w:rsid w:val="0D261419"/>
    <w:rsid w:val="0D5C0A4E"/>
    <w:rsid w:val="0D617032"/>
    <w:rsid w:val="0D6C5D61"/>
    <w:rsid w:val="0D710964"/>
    <w:rsid w:val="0D760FDB"/>
    <w:rsid w:val="0D7F345D"/>
    <w:rsid w:val="0D967B5D"/>
    <w:rsid w:val="0DAC0D2B"/>
    <w:rsid w:val="0DC6242A"/>
    <w:rsid w:val="0DD06A00"/>
    <w:rsid w:val="0DEA4D10"/>
    <w:rsid w:val="0DF26A45"/>
    <w:rsid w:val="0DFC3CDF"/>
    <w:rsid w:val="0DFD772C"/>
    <w:rsid w:val="0DFF5826"/>
    <w:rsid w:val="0E1F1C4F"/>
    <w:rsid w:val="0E27451D"/>
    <w:rsid w:val="0E360EBF"/>
    <w:rsid w:val="0E446C91"/>
    <w:rsid w:val="0E5E7568"/>
    <w:rsid w:val="0E662847"/>
    <w:rsid w:val="0E931E6B"/>
    <w:rsid w:val="0E94230E"/>
    <w:rsid w:val="0E9B0E3D"/>
    <w:rsid w:val="0EE37775"/>
    <w:rsid w:val="0EEB14E4"/>
    <w:rsid w:val="0EFE25F0"/>
    <w:rsid w:val="0F074533"/>
    <w:rsid w:val="0F126197"/>
    <w:rsid w:val="0F160696"/>
    <w:rsid w:val="0F196D84"/>
    <w:rsid w:val="0F35442E"/>
    <w:rsid w:val="0F5D08F2"/>
    <w:rsid w:val="0F636360"/>
    <w:rsid w:val="0F6874F8"/>
    <w:rsid w:val="0F722DC1"/>
    <w:rsid w:val="0F807B33"/>
    <w:rsid w:val="0F8F17E6"/>
    <w:rsid w:val="0F951429"/>
    <w:rsid w:val="0FA12FE2"/>
    <w:rsid w:val="0FA87597"/>
    <w:rsid w:val="0FB02B15"/>
    <w:rsid w:val="0FB21F29"/>
    <w:rsid w:val="0FB47D1E"/>
    <w:rsid w:val="0FCE598D"/>
    <w:rsid w:val="0FD04F5B"/>
    <w:rsid w:val="0FEF37CA"/>
    <w:rsid w:val="0FF3733C"/>
    <w:rsid w:val="100928FC"/>
    <w:rsid w:val="10201C61"/>
    <w:rsid w:val="10223EE6"/>
    <w:rsid w:val="1027035F"/>
    <w:rsid w:val="102A69EF"/>
    <w:rsid w:val="103D6600"/>
    <w:rsid w:val="10566122"/>
    <w:rsid w:val="106204CB"/>
    <w:rsid w:val="10A90FB7"/>
    <w:rsid w:val="10EE0376"/>
    <w:rsid w:val="10F05AC0"/>
    <w:rsid w:val="11037A82"/>
    <w:rsid w:val="1106739D"/>
    <w:rsid w:val="11092167"/>
    <w:rsid w:val="110C3973"/>
    <w:rsid w:val="110D47B0"/>
    <w:rsid w:val="11110225"/>
    <w:rsid w:val="111930E1"/>
    <w:rsid w:val="11252430"/>
    <w:rsid w:val="1143676B"/>
    <w:rsid w:val="11471791"/>
    <w:rsid w:val="11566852"/>
    <w:rsid w:val="11665F46"/>
    <w:rsid w:val="11731E49"/>
    <w:rsid w:val="117C1012"/>
    <w:rsid w:val="11872569"/>
    <w:rsid w:val="118B4C58"/>
    <w:rsid w:val="11AB09B5"/>
    <w:rsid w:val="11C36B1F"/>
    <w:rsid w:val="11C52DC5"/>
    <w:rsid w:val="11F13A70"/>
    <w:rsid w:val="11F221C7"/>
    <w:rsid w:val="11F2605E"/>
    <w:rsid w:val="11F724E3"/>
    <w:rsid w:val="120D722B"/>
    <w:rsid w:val="120E398D"/>
    <w:rsid w:val="122227BF"/>
    <w:rsid w:val="12313173"/>
    <w:rsid w:val="12313682"/>
    <w:rsid w:val="12417561"/>
    <w:rsid w:val="124507C4"/>
    <w:rsid w:val="125C02AF"/>
    <w:rsid w:val="12613C4A"/>
    <w:rsid w:val="12747306"/>
    <w:rsid w:val="128157F4"/>
    <w:rsid w:val="12B566A2"/>
    <w:rsid w:val="12BB25EA"/>
    <w:rsid w:val="12C448B1"/>
    <w:rsid w:val="12C80F12"/>
    <w:rsid w:val="12F05187"/>
    <w:rsid w:val="12F12F8E"/>
    <w:rsid w:val="13142710"/>
    <w:rsid w:val="1335650B"/>
    <w:rsid w:val="133E1FA2"/>
    <w:rsid w:val="134640CA"/>
    <w:rsid w:val="1393557C"/>
    <w:rsid w:val="139377AA"/>
    <w:rsid w:val="13A44407"/>
    <w:rsid w:val="13BF1F88"/>
    <w:rsid w:val="13D61754"/>
    <w:rsid w:val="13E2730D"/>
    <w:rsid w:val="13F85ED3"/>
    <w:rsid w:val="140626B0"/>
    <w:rsid w:val="140C350F"/>
    <w:rsid w:val="14176DEC"/>
    <w:rsid w:val="14207DA2"/>
    <w:rsid w:val="142101C9"/>
    <w:rsid w:val="1426656E"/>
    <w:rsid w:val="143016E3"/>
    <w:rsid w:val="143164E8"/>
    <w:rsid w:val="14341A45"/>
    <w:rsid w:val="14677E98"/>
    <w:rsid w:val="146856DB"/>
    <w:rsid w:val="14933F94"/>
    <w:rsid w:val="14A601B4"/>
    <w:rsid w:val="14AA0D30"/>
    <w:rsid w:val="14BA3B44"/>
    <w:rsid w:val="1504334D"/>
    <w:rsid w:val="15085477"/>
    <w:rsid w:val="15301F7D"/>
    <w:rsid w:val="15510701"/>
    <w:rsid w:val="15664CCA"/>
    <w:rsid w:val="15751E1E"/>
    <w:rsid w:val="159E0364"/>
    <w:rsid w:val="15A6321E"/>
    <w:rsid w:val="15A93A1E"/>
    <w:rsid w:val="15B93CF7"/>
    <w:rsid w:val="15BC393E"/>
    <w:rsid w:val="15D36B14"/>
    <w:rsid w:val="16053674"/>
    <w:rsid w:val="16146EAD"/>
    <w:rsid w:val="161A451C"/>
    <w:rsid w:val="161E395E"/>
    <w:rsid w:val="1621543B"/>
    <w:rsid w:val="1624624B"/>
    <w:rsid w:val="16362556"/>
    <w:rsid w:val="163E1726"/>
    <w:rsid w:val="164E09AC"/>
    <w:rsid w:val="165D4EE7"/>
    <w:rsid w:val="165F31F4"/>
    <w:rsid w:val="1668038E"/>
    <w:rsid w:val="167F1A6B"/>
    <w:rsid w:val="16971C37"/>
    <w:rsid w:val="16BC7A59"/>
    <w:rsid w:val="16BE14E7"/>
    <w:rsid w:val="16BE34FA"/>
    <w:rsid w:val="16E22E32"/>
    <w:rsid w:val="16ED632E"/>
    <w:rsid w:val="1717031D"/>
    <w:rsid w:val="171E4E0F"/>
    <w:rsid w:val="174C5C53"/>
    <w:rsid w:val="175D47C3"/>
    <w:rsid w:val="17A3379A"/>
    <w:rsid w:val="17AA17F9"/>
    <w:rsid w:val="17BC2D29"/>
    <w:rsid w:val="17CE15BC"/>
    <w:rsid w:val="17E30A34"/>
    <w:rsid w:val="18001707"/>
    <w:rsid w:val="1808589E"/>
    <w:rsid w:val="18222DA8"/>
    <w:rsid w:val="18272F04"/>
    <w:rsid w:val="183338BA"/>
    <w:rsid w:val="18473583"/>
    <w:rsid w:val="18524953"/>
    <w:rsid w:val="186600A5"/>
    <w:rsid w:val="18794B37"/>
    <w:rsid w:val="18881E90"/>
    <w:rsid w:val="188B47DF"/>
    <w:rsid w:val="18916DBC"/>
    <w:rsid w:val="18AA3C15"/>
    <w:rsid w:val="18C07826"/>
    <w:rsid w:val="18C459C9"/>
    <w:rsid w:val="18C77023"/>
    <w:rsid w:val="18D61672"/>
    <w:rsid w:val="18EF66F3"/>
    <w:rsid w:val="18FD3C01"/>
    <w:rsid w:val="19195D82"/>
    <w:rsid w:val="191C7DE1"/>
    <w:rsid w:val="19343FC3"/>
    <w:rsid w:val="19414FE0"/>
    <w:rsid w:val="194A216C"/>
    <w:rsid w:val="194C63DF"/>
    <w:rsid w:val="19517451"/>
    <w:rsid w:val="196D1879"/>
    <w:rsid w:val="19894C4A"/>
    <w:rsid w:val="19902294"/>
    <w:rsid w:val="199B578D"/>
    <w:rsid w:val="199D3E22"/>
    <w:rsid w:val="19A676CD"/>
    <w:rsid w:val="19B34CEE"/>
    <w:rsid w:val="19C57B31"/>
    <w:rsid w:val="19CE54E8"/>
    <w:rsid w:val="19DA0E66"/>
    <w:rsid w:val="1A0868DE"/>
    <w:rsid w:val="1A1F3D9C"/>
    <w:rsid w:val="1A386BB6"/>
    <w:rsid w:val="1A3E0B9C"/>
    <w:rsid w:val="1A641248"/>
    <w:rsid w:val="1A69798E"/>
    <w:rsid w:val="1A6B178B"/>
    <w:rsid w:val="1A777E45"/>
    <w:rsid w:val="1A980FA1"/>
    <w:rsid w:val="1AB47408"/>
    <w:rsid w:val="1AD90120"/>
    <w:rsid w:val="1ADD7704"/>
    <w:rsid w:val="1AEB035A"/>
    <w:rsid w:val="1AF0114F"/>
    <w:rsid w:val="1B0C3664"/>
    <w:rsid w:val="1B136BC2"/>
    <w:rsid w:val="1B1C5890"/>
    <w:rsid w:val="1B1D0ABE"/>
    <w:rsid w:val="1B2F4D83"/>
    <w:rsid w:val="1B304188"/>
    <w:rsid w:val="1B363B76"/>
    <w:rsid w:val="1B394ECA"/>
    <w:rsid w:val="1B401513"/>
    <w:rsid w:val="1B6F2A95"/>
    <w:rsid w:val="1B7011A6"/>
    <w:rsid w:val="1B785235"/>
    <w:rsid w:val="1B792ACF"/>
    <w:rsid w:val="1B840862"/>
    <w:rsid w:val="1B894395"/>
    <w:rsid w:val="1BB55613"/>
    <w:rsid w:val="1BC50E0F"/>
    <w:rsid w:val="1BC6758D"/>
    <w:rsid w:val="1BC84BF9"/>
    <w:rsid w:val="1BCA1AE9"/>
    <w:rsid w:val="1BD968B0"/>
    <w:rsid w:val="1BE008E5"/>
    <w:rsid w:val="1BE426E0"/>
    <w:rsid w:val="1BEF5EDC"/>
    <w:rsid w:val="1BF3045F"/>
    <w:rsid w:val="1C0C63DC"/>
    <w:rsid w:val="1C171374"/>
    <w:rsid w:val="1C2E7658"/>
    <w:rsid w:val="1C3911E9"/>
    <w:rsid w:val="1C460024"/>
    <w:rsid w:val="1C4928ED"/>
    <w:rsid w:val="1C545CAF"/>
    <w:rsid w:val="1C706707"/>
    <w:rsid w:val="1C8F4549"/>
    <w:rsid w:val="1C923280"/>
    <w:rsid w:val="1C9B1094"/>
    <w:rsid w:val="1C9D7829"/>
    <w:rsid w:val="1CA25487"/>
    <w:rsid w:val="1CAD7144"/>
    <w:rsid w:val="1CD05B49"/>
    <w:rsid w:val="1CD53375"/>
    <w:rsid w:val="1CD770E1"/>
    <w:rsid w:val="1CDF3C35"/>
    <w:rsid w:val="1CE24559"/>
    <w:rsid w:val="1CE7284C"/>
    <w:rsid w:val="1CED64E7"/>
    <w:rsid w:val="1CF655C7"/>
    <w:rsid w:val="1CF70CE3"/>
    <w:rsid w:val="1D0E4D1B"/>
    <w:rsid w:val="1D0F64B4"/>
    <w:rsid w:val="1D103F06"/>
    <w:rsid w:val="1D201166"/>
    <w:rsid w:val="1D3214B5"/>
    <w:rsid w:val="1D383DB3"/>
    <w:rsid w:val="1D387361"/>
    <w:rsid w:val="1D387D1B"/>
    <w:rsid w:val="1D5A4782"/>
    <w:rsid w:val="1D623037"/>
    <w:rsid w:val="1D672CB3"/>
    <w:rsid w:val="1D7C0925"/>
    <w:rsid w:val="1D817975"/>
    <w:rsid w:val="1D8D6595"/>
    <w:rsid w:val="1D906641"/>
    <w:rsid w:val="1D93356C"/>
    <w:rsid w:val="1D951979"/>
    <w:rsid w:val="1DA8336C"/>
    <w:rsid w:val="1DAF110E"/>
    <w:rsid w:val="1DB61054"/>
    <w:rsid w:val="1DB87467"/>
    <w:rsid w:val="1DC94431"/>
    <w:rsid w:val="1DD028C9"/>
    <w:rsid w:val="1DF402E5"/>
    <w:rsid w:val="1E107489"/>
    <w:rsid w:val="1E120047"/>
    <w:rsid w:val="1E2456FC"/>
    <w:rsid w:val="1E2B042A"/>
    <w:rsid w:val="1E387717"/>
    <w:rsid w:val="1E4314E9"/>
    <w:rsid w:val="1E5227F5"/>
    <w:rsid w:val="1E5841ED"/>
    <w:rsid w:val="1E5939DF"/>
    <w:rsid w:val="1E5B1486"/>
    <w:rsid w:val="1E6C2CB1"/>
    <w:rsid w:val="1E802C45"/>
    <w:rsid w:val="1E845937"/>
    <w:rsid w:val="1E86604F"/>
    <w:rsid w:val="1E8B2478"/>
    <w:rsid w:val="1EA55F87"/>
    <w:rsid w:val="1EB14C1F"/>
    <w:rsid w:val="1EBB4C20"/>
    <w:rsid w:val="1EC57AB3"/>
    <w:rsid w:val="1ECE40F1"/>
    <w:rsid w:val="1EF33AAB"/>
    <w:rsid w:val="1EF93282"/>
    <w:rsid w:val="1EFC05DA"/>
    <w:rsid w:val="1F242409"/>
    <w:rsid w:val="1F316BB4"/>
    <w:rsid w:val="1F336463"/>
    <w:rsid w:val="1F342CDC"/>
    <w:rsid w:val="1F4E1AE0"/>
    <w:rsid w:val="1F5838AB"/>
    <w:rsid w:val="1F721347"/>
    <w:rsid w:val="1F724421"/>
    <w:rsid w:val="1F8122F8"/>
    <w:rsid w:val="1F8B39C7"/>
    <w:rsid w:val="1F8C1569"/>
    <w:rsid w:val="1FA17CC2"/>
    <w:rsid w:val="1FD5645B"/>
    <w:rsid w:val="1FD866E0"/>
    <w:rsid w:val="1FEA282E"/>
    <w:rsid w:val="1FF92872"/>
    <w:rsid w:val="1FFE4976"/>
    <w:rsid w:val="200945DD"/>
    <w:rsid w:val="200B03E4"/>
    <w:rsid w:val="200E293D"/>
    <w:rsid w:val="201802D4"/>
    <w:rsid w:val="203E1A00"/>
    <w:rsid w:val="20571955"/>
    <w:rsid w:val="20594713"/>
    <w:rsid w:val="20623C07"/>
    <w:rsid w:val="20632091"/>
    <w:rsid w:val="20900DEF"/>
    <w:rsid w:val="209B6228"/>
    <w:rsid w:val="20C60ED2"/>
    <w:rsid w:val="20C936CA"/>
    <w:rsid w:val="20CA3D8E"/>
    <w:rsid w:val="20D220E2"/>
    <w:rsid w:val="20F544F1"/>
    <w:rsid w:val="21203D8A"/>
    <w:rsid w:val="2148186B"/>
    <w:rsid w:val="21776D10"/>
    <w:rsid w:val="21866291"/>
    <w:rsid w:val="218F0CEB"/>
    <w:rsid w:val="218F78F2"/>
    <w:rsid w:val="21A55BAA"/>
    <w:rsid w:val="21D50133"/>
    <w:rsid w:val="21EA64FE"/>
    <w:rsid w:val="223D4452"/>
    <w:rsid w:val="223F0861"/>
    <w:rsid w:val="22442034"/>
    <w:rsid w:val="224F77DA"/>
    <w:rsid w:val="227347E3"/>
    <w:rsid w:val="227D4749"/>
    <w:rsid w:val="22812FB7"/>
    <w:rsid w:val="229E476C"/>
    <w:rsid w:val="22B66C67"/>
    <w:rsid w:val="22B96619"/>
    <w:rsid w:val="22C32A6D"/>
    <w:rsid w:val="22C9349D"/>
    <w:rsid w:val="22CF4CB9"/>
    <w:rsid w:val="22E5714F"/>
    <w:rsid w:val="22E640D2"/>
    <w:rsid w:val="22F9307D"/>
    <w:rsid w:val="23017A9F"/>
    <w:rsid w:val="23073234"/>
    <w:rsid w:val="23153D35"/>
    <w:rsid w:val="231859C4"/>
    <w:rsid w:val="233651B2"/>
    <w:rsid w:val="233C5C01"/>
    <w:rsid w:val="234F51B0"/>
    <w:rsid w:val="23655593"/>
    <w:rsid w:val="237119E0"/>
    <w:rsid w:val="23873CA0"/>
    <w:rsid w:val="239B7C6E"/>
    <w:rsid w:val="23A668C2"/>
    <w:rsid w:val="23C56A83"/>
    <w:rsid w:val="23CC14AA"/>
    <w:rsid w:val="23D87A5D"/>
    <w:rsid w:val="23F81D1C"/>
    <w:rsid w:val="23F87AE8"/>
    <w:rsid w:val="24004EF0"/>
    <w:rsid w:val="241C168B"/>
    <w:rsid w:val="242403FF"/>
    <w:rsid w:val="24361C71"/>
    <w:rsid w:val="2443382C"/>
    <w:rsid w:val="244706D0"/>
    <w:rsid w:val="244E4876"/>
    <w:rsid w:val="2455798C"/>
    <w:rsid w:val="246E4FE1"/>
    <w:rsid w:val="247771B1"/>
    <w:rsid w:val="24797436"/>
    <w:rsid w:val="24893698"/>
    <w:rsid w:val="248A0DA1"/>
    <w:rsid w:val="248B0DC9"/>
    <w:rsid w:val="24EF440E"/>
    <w:rsid w:val="25191A92"/>
    <w:rsid w:val="25290357"/>
    <w:rsid w:val="253C3B25"/>
    <w:rsid w:val="255657E1"/>
    <w:rsid w:val="255973A9"/>
    <w:rsid w:val="255F5B0A"/>
    <w:rsid w:val="2562495D"/>
    <w:rsid w:val="2565212F"/>
    <w:rsid w:val="25664EB1"/>
    <w:rsid w:val="2573629D"/>
    <w:rsid w:val="257B7E43"/>
    <w:rsid w:val="257E4B14"/>
    <w:rsid w:val="257F631A"/>
    <w:rsid w:val="2581181F"/>
    <w:rsid w:val="258471C2"/>
    <w:rsid w:val="258B7C76"/>
    <w:rsid w:val="259D492D"/>
    <w:rsid w:val="25A120E6"/>
    <w:rsid w:val="25A62926"/>
    <w:rsid w:val="25A7022D"/>
    <w:rsid w:val="25AA772C"/>
    <w:rsid w:val="25BD0276"/>
    <w:rsid w:val="25E2513A"/>
    <w:rsid w:val="25F45922"/>
    <w:rsid w:val="25FD2F48"/>
    <w:rsid w:val="260419A0"/>
    <w:rsid w:val="262D4206"/>
    <w:rsid w:val="262E21CA"/>
    <w:rsid w:val="2650449B"/>
    <w:rsid w:val="26523500"/>
    <w:rsid w:val="26713F63"/>
    <w:rsid w:val="26753166"/>
    <w:rsid w:val="267C5A99"/>
    <w:rsid w:val="2682148D"/>
    <w:rsid w:val="26874807"/>
    <w:rsid w:val="268D22B5"/>
    <w:rsid w:val="269240CC"/>
    <w:rsid w:val="26955595"/>
    <w:rsid w:val="269A47B4"/>
    <w:rsid w:val="26CC2C30"/>
    <w:rsid w:val="26EC7F5B"/>
    <w:rsid w:val="27175BDC"/>
    <w:rsid w:val="271B5FAA"/>
    <w:rsid w:val="271E071C"/>
    <w:rsid w:val="272B00CD"/>
    <w:rsid w:val="27381EB7"/>
    <w:rsid w:val="27391B86"/>
    <w:rsid w:val="27504A85"/>
    <w:rsid w:val="275E5E47"/>
    <w:rsid w:val="27924AA1"/>
    <w:rsid w:val="27962E21"/>
    <w:rsid w:val="2796479F"/>
    <w:rsid w:val="279768B3"/>
    <w:rsid w:val="279A19EA"/>
    <w:rsid w:val="279C172C"/>
    <w:rsid w:val="27A565BD"/>
    <w:rsid w:val="27B169B4"/>
    <w:rsid w:val="27B911ED"/>
    <w:rsid w:val="27C54989"/>
    <w:rsid w:val="27D27F60"/>
    <w:rsid w:val="27E744FA"/>
    <w:rsid w:val="27E83986"/>
    <w:rsid w:val="27F83B89"/>
    <w:rsid w:val="27FE146D"/>
    <w:rsid w:val="283A041C"/>
    <w:rsid w:val="283E36E3"/>
    <w:rsid w:val="284675E2"/>
    <w:rsid w:val="284E0B22"/>
    <w:rsid w:val="28543497"/>
    <w:rsid w:val="285964FE"/>
    <w:rsid w:val="28630B61"/>
    <w:rsid w:val="286C012F"/>
    <w:rsid w:val="28801A49"/>
    <w:rsid w:val="288A740B"/>
    <w:rsid w:val="289B5942"/>
    <w:rsid w:val="289F43E5"/>
    <w:rsid w:val="28B77612"/>
    <w:rsid w:val="28BB465F"/>
    <w:rsid w:val="28DD5583"/>
    <w:rsid w:val="28EA0128"/>
    <w:rsid w:val="28EE3B49"/>
    <w:rsid w:val="28FF185C"/>
    <w:rsid w:val="29012269"/>
    <w:rsid w:val="290B3CDD"/>
    <w:rsid w:val="291451AB"/>
    <w:rsid w:val="29157417"/>
    <w:rsid w:val="291E50DC"/>
    <w:rsid w:val="29285E0F"/>
    <w:rsid w:val="29324D22"/>
    <w:rsid w:val="293D797A"/>
    <w:rsid w:val="29505C1F"/>
    <w:rsid w:val="29516A39"/>
    <w:rsid w:val="29590599"/>
    <w:rsid w:val="295D585C"/>
    <w:rsid w:val="29632CC6"/>
    <w:rsid w:val="297158AB"/>
    <w:rsid w:val="29807966"/>
    <w:rsid w:val="298714AD"/>
    <w:rsid w:val="29C02FCD"/>
    <w:rsid w:val="29C10231"/>
    <w:rsid w:val="29C63807"/>
    <w:rsid w:val="29D82305"/>
    <w:rsid w:val="29EB45D3"/>
    <w:rsid w:val="29F940E1"/>
    <w:rsid w:val="2A0312F6"/>
    <w:rsid w:val="2A07685B"/>
    <w:rsid w:val="2A2569D8"/>
    <w:rsid w:val="2A2F7528"/>
    <w:rsid w:val="2A392EFC"/>
    <w:rsid w:val="2A3E46F3"/>
    <w:rsid w:val="2A5338A7"/>
    <w:rsid w:val="2A7975D0"/>
    <w:rsid w:val="2A7B46D0"/>
    <w:rsid w:val="2A7E694A"/>
    <w:rsid w:val="2A7F12E2"/>
    <w:rsid w:val="2A88405F"/>
    <w:rsid w:val="2AC03F74"/>
    <w:rsid w:val="2ACD4D90"/>
    <w:rsid w:val="2ADC43C4"/>
    <w:rsid w:val="2AE07B98"/>
    <w:rsid w:val="2B0D7B3A"/>
    <w:rsid w:val="2B160173"/>
    <w:rsid w:val="2B17222B"/>
    <w:rsid w:val="2B1B36C2"/>
    <w:rsid w:val="2B262263"/>
    <w:rsid w:val="2B2D7A14"/>
    <w:rsid w:val="2B4701CA"/>
    <w:rsid w:val="2B62668E"/>
    <w:rsid w:val="2B7874BE"/>
    <w:rsid w:val="2B7A42C1"/>
    <w:rsid w:val="2B82668D"/>
    <w:rsid w:val="2B8F49BB"/>
    <w:rsid w:val="2BBA10FA"/>
    <w:rsid w:val="2BBF0C02"/>
    <w:rsid w:val="2BDD28EB"/>
    <w:rsid w:val="2BF43094"/>
    <w:rsid w:val="2BF909AA"/>
    <w:rsid w:val="2C0757B7"/>
    <w:rsid w:val="2C365068"/>
    <w:rsid w:val="2C4B5707"/>
    <w:rsid w:val="2C57786C"/>
    <w:rsid w:val="2C595430"/>
    <w:rsid w:val="2C660130"/>
    <w:rsid w:val="2C6B03A2"/>
    <w:rsid w:val="2C95017E"/>
    <w:rsid w:val="2C9B2015"/>
    <w:rsid w:val="2CA1010B"/>
    <w:rsid w:val="2CAE33C9"/>
    <w:rsid w:val="2CB9711D"/>
    <w:rsid w:val="2CD62921"/>
    <w:rsid w:val="2CF3363A"/>
    <w:rsid w:val="2D0009BD"/>
    <w:rsid w:val="2D000C25"/>
    <w:rsid w:val="2D0F4DB4"/>
    <w:rsid w:val="2D1F79A4"/>
    <w:rsid w:val="2D2D36A5"/>
    <w:rsid w:val="2D365B16"/>
    <w:rsid w:val="2D3D34A6"/>
    <w:rsid w:val="2D47011F"/>
    <w:rsid w:val="2D51670C"/>
    <w:rsid w:val="2D557C2D"/>
    <w:rsid w:val="2D5646DC"/>
    <w:rsid w:val="2D6D2070"/>
    <w:rsid w:val="2D9D0838"/>
    <w:rsid w:val="2DB652A4"/>
    <w:rsid w:val="2DB943B8"/>
    <w:rsid w:val="2DBB2419"/>
    <w:rsid w:val="2DBF7001"/>
    <w:rsid w:val="2DC26166"/>
    <w:rsid w:val="2DEA2F76"/>
    <w:rsid w:val="2DF041FF"/>
    <w:rsid w:val="2DF76E1B"/>
    <w:rsid w:val="2E0A69BF"/>
    <w:rsid w:val="2E0C1219"/>
    <w:rsid w:val="2E10357E"/>
    <w:rsid w:val="2E144C9C"/>
    <w:rsid w:val="2E177A17"/>
    <w:rsid w:val="2E1B30B3"/>
    <w:rsid w:val="2E1E59CA"/>
    <w:rsid w:val="2E3E487D"/>
    <w:rsid w:val="2E41360C"/>
    <w:rsid w:val="2E475DA4"/>
    <w:rsid w:val="2E607FBE"/>
    <w:rsid w:val="2E615CAF"/>
    <w:rsid w:val="2E64456A"/>
    <w:rsid w:val="2E7264C5"/>
    <w:rsid w:val="2E7653DE"/>
    <w:rsid w:val="2E784538"/>
    <w:rsid w:val="2E7B7058"/>
    <w:rsid w:val="2E842882"/>
    <w:rsid w:val="2E8C6A3D"/>
    <w:rsid w:val="2EB508B8"/>
    <w:rsid w:val="2EC45F4F"/>
    <w:rsid w:val="2ED06B9A"/>
    <w:rsid w:val="2ED71BB4"/>
    <w:rsid w:val="2EDB413D"/>
    <w:rsid w:val="2F04472C"/>
    <w:rsid w:val="2F066396"/>
    <w:rsid w:val="2F1835B8"/>
    <w:rsid w:val="2F184426"/>
    <w:rsid w:val="2F2655A5"/>
    <w:rsid w:val="2F2B2982"/>
    <w:rsid w:val="2F30138F"/>
    <w:rsid w:val="2F5628C1"/>
    <w:rsid w:val="2F5A61EE"/>
    <w:rsid w:val="2F6E6218"/>
    <w:rsid w:val="2F81781A"/>
    <w:rsid w:val="2FBA6AB0"/>
    <w:rsid w:val="2FDA5233"/>
    <w:rsid w:val="2FDC3277"/>
    <w:rsid w:val="30091058"/>
    <w:rsid w:val="30186987"/>
    <w:rsid w:val="302E6035"/>
    <w:rsid w:val="30396B3B"/>
    <w:rsid w:val="303B5C37"/>
    <w:rsid w:val="303D3D8D"/>
    <w:rsid w:val="30410449"/>
    <w:rsid w:val="304B34C7"/>
    <w:rsid w:val="304F51A4"/>
    <w:rsid w:val="30687159"/>
    <w:rsid w:val="306F3884"/>
    <w:rsid w:val="307953E8"/>
    <w:rsid w:val="30907ADE"/>
    <w:rsid w:val="30926BF6"/>
    <w:rsid w:val="309A76B3"/>
    <w:rsid w:val="30A61A4B"/>
    <w:rsid w:val="30AE1C64"/>
    <w:rsid w:val="30C02678"/>
    <w:rsid w:val="30D06AF0"/>
    <w:rsid w:val="30DC1248"/>
    <w:rsid w:val="30E16401"/>
    <w:rsid w:val="30F760DD"/>
    <w:rsid w:val="310500E0"/>
    <w:rsid w:val="31405015"/>
    <w:rsid w:val="31537EEC"/>
    <w:rsid w:val="315E7D16"/>
    <w:rsid w:val="316F0F32"/>
    <w:rsid w:val="31736100"/>
    <w:rsid w:val="31773981"/>
    <w:rsid w:val="3182709C"/>
    <w:rsid w:val="31842F7F"/>
    <w:rsid w:val="318A4231"/>
    <w:rsid w:val="318E2782"/>
    <w:rsid w:val="319C4759"/>
    <w:rsid w:val="319C6FC9"/>
    <w:rsid w:val="31EF357C"/>
    <w:rsid w:val="31FF09AE"/>
    <w:rsid w:val="3205097C"/>
    <w:rsid w:val="32081170"/>
    <w:rsid w:val="320C3878"/>
    <w:rsid w:val="32114E7D"/>
    <w:rsid w:val="3219245E"/>
    <w:rsid w:val="32257FD7"/>
    <w:rsid w:val="323677EC"/>
    <w:rsid w:val="323827BE"/>
    <w:rsid w:val="32495754"/>
    <w:rsid w:val="324B3D08"/>
    <w:rsid w:val="32502547"/>
    <w:rsid w:val="32541D1E"/>
    <w:rsid w:val="32595004"/>
    <w:rsid w:val="32605AA8"/>
    <w:rsid w:val="32615E04"/>
    <w:rsid w:val="326849A2"/>
    <w:rsid w:val="326B0F6E"/>
    <w:rsid w:val="328126D8"/>
    <w:rsid w:val="32996BB0"/>
    <w:rsid w:val="32A04DB4"/>
    <w:rsid w:val="32AD00CE"/>
    <w:rsid w:val="32B9541F"/>
    <w:rsid w:val="32BF1468"/>
    <w:rsid w:val="32D07FAA"/>
    <w:rsid w:val="32D40497"/>
    <w:rsid w:val="32DE0BF1"/>
    <w:rsid w:val="32E158F1"/>
    <w:rsid w:val="32E5677D"/>
    <w:rsid w:val="330301A0"/>
    <w:rsid w:val="33031007"/>
    <w:rsid w:val="330A1B9B"/>
    <w:rsid w:val="330C77B6"/>
    <w:rsid w:val="331A0228"/>
    <w:rsid w:val="332B32E7"/>
    <w:rsid w:val="33341058"/>
    <w:rsid w:val="333C4070"/>
    <w:rsid w:val="33652BA0"/>
    <w:rsid w:val="338032CF"/>
    <w:rsid w:val="33870D2A"/>
    <w:rsid w:val="33995B41"/>
    <w:rsid w:val="339F3BDD"/>
    <w:rsid w:val="33A54598"/>
    <w:rsid w:val="33A9773C"/>
    <w:rsid w:val="33E93AE7"/>
    <w:rsid w:val="33FB47B2"/>
    <w:rsid w:val="33FE062C"/>
    <w:rsid w:val="340D123D"/>
    <w:rsid w:val="340D402A"/>
    <w:rsid w:val="34117F4A"/>
    <w:rsid w:val="34157A69"/>
    <w:rsid w:val="341A32AC"/>
    <w:rsid w:val="342F04EE"/>
    <w:rsid w:val="343278F3"/>
    <w:rsid w:val="343773FE"/>
    <w:rsid w:val="344314AC"/>
    <w:rsid w:val="344352BB"/>
    <w:rsid w:val="345F13D2"/>
    <w:rsid w:val="346614E2"/>
    <w:rsid w:val="346F44E7"/>
    <w:rsid w:val="3477121B"/>
    <w:rsid w:val="348A07C0"/>
    <w:rsid w:val="349E74CF"/>
    <w:rsid w:val="34BC5B3B"/>
    <w:rsid w:val="34C33940"/>
    <w:rsid w:val="34CE5612"/>
    <w:rsid w:val="34D55580"/>
    <w:rsid w:val="34DA288E"/>
    <w:rsid w:val="34E07C21"/>
    <w:rsid w:val="34E11C57"/>
    <w:rsid w:val="34E43EEA"/>
    <w:rsid w:val="34F14865"/>
    <w:rsid w:val="34F445A8"/>
    <w:rsid w:val="34F47C15"/>
    <w:rsid w:val="34F540BD"/>
    <w:rsid w:val="34FF3C2C"/>
    <w:rsid w:val="35063B46"/>
    <w:rsid w:val="351C3CD0"/>
    <w:rsid w:val="352F1E92"/>
    <w:rsid w:val="353763F9"/>
    <w:rsid w:val="353B6682"/>
    <w:rsid w:val="353C79F3"/>
    <w:rsid w:val="353F5F9A"/>
    <w:rsid w:val="354D44F6"/>
    <w:rsid w:val="35600779"/>
    <w:rsid w:val="35645586"/>
    <w:rsid w:val="356B79DE"/>
    <w:rsid w:val="3581198D"/>
    <w:rsid w:val="35866FAD"/>
    <w:rsid w:val="35976ED7"/>
    <w:rsid w:val="35980087"/>
    <w:rsid w:val="35B3142E"/>
    <w:rsid w:val="35B45E55"/>
    <w:rsid w:val="35B543C3"/>
    <w:rsid w:val="35B84DAB"/>
    <w:rsid w:val="35C52894"/>
    <w:rsid w:val="35E92FD2"/>
    <w:rsid w:val="35F036ED"/>
    <w:rsid w:val="35F11C61"/>
    <w:rsid w:val="35FB5BA7"/>
    <w:rsid w:val="36011523"/>
    <w:rsid w:val="36021E5F"/>
    <w:rsid w:val="36247A40"/>
    <w:rsid w:val="362A0DEB"/>
    <w:rsid w:val="36327AC4"/>
    <w:rsid w:val="3634601F"/>
    <w:rsid w:val="36496AF6"/>
    <w:rsid w:val="36547421"/>
    <w:rsid w:val="365A705F"/>
    <w:rsid w:val="367251E5"/>
    <w:rsid w:val="36903B9D"/>
    <w:rsid w:val="3696078B"/>
    <w:rsid w:val="369A723E"/>
    <w:rsid w:val="369C5F08"/>
    <w:rsid w:val="369E27EA"/>
    <w:rsid w:val="36C03B4D"/>
    <w:rsid w:val="36C301B0"/>
    <w:rsid w:val="36C40C39"/>
    <w:rsid w:val="36C95739"/>
    <w:rsid w:val="36D948F3"/>
    <w:rsid w:val="36DE6128"/>
    <w:rsid w:val="36E735CF"/>
    <w:rsid w:val="36FD0B04"/>
    <w:rsid w:val="370275A1"/>
    <w:rsid w:val="3717521E"/>
    <w:rsid w:val="37175E83"/>
    <w:rsid w:val="37215EFD"/>
    <w:rsid w:val="372E3F88"/>
    <w:rsid w:val="372F7F54"/>
    <w:rsid w:val="374754B1"/>
    <w:rsid w:val="374E45F3"/>
    <w:rsid w:val="375D3526"/>
    <w:rsid w:val="37624933"/>
    <w:rsid w:val="377870D5"/>
    <w:rsid w:val="378C7B63"/>
    <w:rsid w:val="379E4EC0"/>
    <w:rsid w:val="37A0093C"/>
    <w:rsid w:val="37A86561"/>
    <w:rsid w:val="37AC58D2"/>
    <w:rsid w:val="37AE7163"/>
    <w:rsid w:val="37C01AB5"/>
    <w:rsid w:val="37C409FA"/>
    <w:rsid w:val="37C8480D"/>
    <w:rsid w:val="37CB5E71"/>
    <w:rsid w:val="37EF4A8C"/>
    <w:rsid w:val="38107733"/>
    <w:rsid w:val="381200AE"/>
    <w:rsid w:val="3840510C"/>
    <w:rsid w:val="38525EC8"/>
    <w:rsid w:val="385C6D7B"/>
    <w:rsid w:val="385F25BB"/>
    <w:rsid w:val="386312E6"/>
    <w:rsid w:val="386609E8"/>
    <w:rsid w:val="387B2A25"/>
    <w:rsid w:val="38883DBF"/>
    <w:rsid w:val="38933FD6"/>
    <w:rsid w:val="389532F2"/>
    <w:rsid w:val="38A0575D"/>
    <w:rsid w:val="38B236B0"/>
    <w:rsid w:val="38B577A9"/>
    <w:rsid w:val="38B74C05"/>
    <w:rsid w:val="38CC421D"/>
    <w:rsid w:val="38D16635"/>
    <w:rsid w:val="38D373E7"/>
    <w:rsid w:val="38F53835"/>
    <w:rsid w:val="38FA57F0"/>
    <w:rsid w:val="390E100A"/>
    <w:rsid w:val="3936186D"/>
    <w:rsid w:val="393B6729"/>
    <w:rsid w:val="3941349E"/>
    <w:rsid w:val="39514E0B"/>
    <w:rsid w:val="39566F53"/>
    <w:rsid w:val="395941C6"/>
    <w:rsid w:val="397905D6"/>
    <w:rsid w:val="3986126F"/>
    <w:rsid w:val="39864DE3"/>
    <w:rsid w:val="39883EA5"/>
    <w:rsid w:val="399D5638"/>
    <w:rsid w:val="39B41C18"/>
    <w:rsid w:val="39B653E7"/>
    <w:rsid w:val="39B85B57"/>
    <w:rsid w:val="39C538F9"/>
    <w:rsid w:val="39C828C6"/>
    <w:rsid w:val="39D31839"/>
    <w:rsid w:val="39D51F97"/>
    <w:rsid w:val="39D7425E"/>
    <w:rsid w:val="39E76BD3"/>
    <w:rsid w:val="3A0B3CA2"/>
    <w:rsid w:val="3A255D6F"/>
    <w:rsid w:val="3A291776"/>
    <w:rsid w:val="3A4215EC"/>
    <w:rsid w:val="3A43382A"/>
    <w:rsid w:val="3A472CE0"/>
    <w:rsid w:val="3A4B4D4F"/>
    <w:rsid w:val="3A51108A"/>
    <w:rsid w:val="3A5C2A31"/>
    <w:rsid w:val="3A604CCB"/>
    <w:rsid w:val="3A6711EA"/>
    <w:rsid w:val="3A671BFD"/>
    <w:rsid w:val="3A6B021B"/>
    <w:rsid w:val="3A6C27C7"/>
    <w:rsid w:val="3A795855"/>
    <w:rsid w:val="3A7D78F3"/>
    <w:rsid w:val="3A7E7CFE"/>
    <w:rsid w:val="3A816547"/>
    <w:rsid w:val="3AB03D58"/>
    <w:rsid w:val="3AD049E5"/>
    <w:rsid w:val="3AF31112"/>
    <w:rsid w:val="3AF71C4F"/>
    <w:rsid w:val="3B081792"/>
    <w:rsid w:val="3B0C28E2"/>
    <w:rsid w:val="3B211160"/>
    <w:rsid w:val="3B325752"/>
    <w:rsid w:val="3B352723"/>
    <w:rsid w:val="3B373B06"/>
    <w:rsid w:val="3B38435F"/>
    <w:rsid w:val="3B4113F9"/>
    <w:rsid w:val="3B4607AB"/>
    <w:rsid w:val="3B5A14DA"/>
    <w:rsid w:val="3B5B2A34"/>
    <w:rsid w:val="3B696D3C"/>
    <w:rsid w:val="3B6E2308"/>
    <w:rsid w:val="3B700B9E"/>
    <w:rsid w:val="3B7A70C3"/>
    <w:rsid w:val="3B7C5190"/>
    <w:rsid w:val="3B8C568A"/>
    <w:rsid w:val="3B8C6B52"/>
    <w:rsid w:val="3B9265F7"/>
    <w:rsid w:val="3BA24F6A"/>
    <w:rsid w:val="3BB36501"/>
    <w:rsid w:val="3BC10F8A"/>
    <w:rsid w:val="3BCA0430"/>
    <w:rsid w:val="3BCA46DA"/>
    <w:rsid w:val="3C0B517A"/>
    <w:rsid w:val="3C0D7BA2"/>
    <w:rsid w:val="3C1464E6"/>
    <w:rsid w:val="3C1F3B0A"/>
    <w:rsid w:val="3C205B8C"/>
    <w:rsid w:val="3C2B04DC"/>
    <w:rsid w:val="3C2F5079"/>
    <w:rsid w:val="3C4B63F8"/>
    <w:rsid w:val="3C7C5EFC"/>
    <w:rsid w:val="3C820BF8"/>
    <w:rsid w:val="3C9D78A4"/>
    <w:rsid w:val="3CAC12EC"/>
    <w:rsid w:val="3CB974FB"/>
    <w:rsid w:val="3CD46E85"/>
    <w:rsid w:val="3CE21B20"/>
    <w:rsid w:val="3CFF2A56"/>
    <w:rsid w:val="3D0538C6"/>
    <w:rsid w:val="3D083C3D"/>
    <w:rsid w:val="3D0F0BF5"/>
    <w:rsid w:val="3D254DA7"/>
    <w:rsid w:val="3D367754"/>
    <w:rsid w:val="3D43371B"/>
    <w:rsid w:val="3D4C353F"/>
    <w:rsid w:val="3D4D01FD"/>
    <w:rsid w:val="3D533FE2"/>
    <w:rsid w:val="3D661416"/>
    <w:rsid w:val="3D8116F1"/>
    <w:rsid w:val="3D842DB5"/>
    <w:rsid w:val="3D927E3F"/>
    <w:rsid w:val="3D99342D"/>
    <w:rsid w:val="3D9D6E8A"/>
    <w:rsid w:val="3DB623DC"/>
    <w:rsid w:val="3DBC2131"/>
    <w:rsid w:val="3DD03BFA"/>
    <w:rsid w:val="3DD76D85"/>
    <w:rsid w:val="3DD83ABF"/>
    <w:rsid w:val="3DDA437C"/>
    <w:rsid w:val="3DEE4CC1"/>
    <w:rsid w:val="3DF461A3"/>
    <w:rsid w:val="3DF94195"/>
    <w:rsid w:val="3E012B6B"/>
    <w:rsid w:val="3E0B6234"/>
    <w:rsid w:val="3E1516BF"/>
    <w:rsid w:val="3E211CFD"/>
    <w:rsid w:val="3E535C24"/>
    <w:rsid w:val="3E600BB4"/>
    <w:rsid w:val="3E8A2129"/>
    <w:rsid w:val="3E8C3990"/>
    <w:rsid w:val="3E917B3F"/>
    <w:rsid w:val="3ECD5D56"/>
    <w:rsid w:val="3ECD79B7"/>
    <w:rsid w:val="3ED72492"/>
    <w:rsid w:val="3EDA4D3F"/>
    <w:rsid w:val="3EED7085"/>
    <w:rsid w:val="3EFA21FA"/>
    <w:rsid w:val="3F0651F8"/>
    <w:rsid w:val="3F0B745A"/>
    <w:rsid w:val="3F1708AB"/>
    <w:rsid w:val="3F305658"/>
    <w:rsid w:val="3F4C1C29"/>
    <w:rsid w:val="3F545C32"/>
    <w:rsid w:val="3F8A3D39"/>
    <w:rsid w:val="3F8D0174"/>
    <w:rsid w:val="3F987717"/>
    <w:rsid w:val="3FA55C83"/>
    <w:rsid w:val="3FC551B7"/>
    <w:rsid w:val="3FC92BDE"/>
    <w:rsid w:val="3FD23300"/>
    <w:rsid w:val="3FF47042"/>
    <w:rsid w:val="3FF54785"/>
    <w:rsid w:val="3FFB4326"/>
    <w:rsid w:val="3FFC0AB7"/>
    <w:rsid w:val="3FFF0B26"/>
    <w:rsid w:val="4015659C"/>
    <w:rsid w:val="401D268F"/>
    <w:rsid w:val="40327B82"/>
    <w:rsid w:val="403D5DB4"/>
    <w:rsid w:val="40444047"/>
    <w:rsid w:val="40452250"/>
    <w:rsid w:val="40501155"/>
    <w:rsid w:val="405229A9"/>
    <w:rsid w:val="405C35C7"/>
    <w:rsid w:val="407E4D25"/>
    <w:rsid w:val="409E45E2"/>
    <w:rsid w:val="40A52125"/>
    <w:rsid w:val="40B61FF8"/>
    <w:rsid w:val="40BB734D"/>
    <w:rsid w:val="40BD702F"/>
    <w:rsid w:val="40C40C6F"/>
    <w:rsid w:val="40C7171A"/>
    <w:rsid w:val="40CD4E0B"/>
    <w:rsid w:val="40D2023E"/>
    <w:rsid w:val="40D724A1"/>
    <w:rsid w:val="40DD614D"/>
    <w:rsid w:val="40E72D37"/>
    <w:rsid w:val="40FE6CAA"/>
    <w:rsid w:val="411C7865"/>
    <w:rsid w:val="411D4155"/>
    <w:rsid w:val="412A1DFC"/>
    <w:rsid w:val="414141BA"/>
    <w:rsid w:val="415A1391"/>
    <w:rsid w:val="415E5B0A"/>
    <w:rsid w:val="418B295F"/>
    <w:rsid w:val="41945CF4"/>
    <w:rsid w:val="41965A41"/>
    <w:rsid w:val="41970D49"/>
    <w:rsid w:val="41B92A4F"/>
    <w:rsid w:val="41C964B4"/>
    <w:rsid w:val="41F92ABD"/>
    <w:rsid w:val="41FC1B6A"/>
    <w:rsid w:val="42125B2B"/>
    <w:rsid w:val="424D1C7F"/>
    <w:rsid w:val="425846A6"/>
    <w:rsid w:val="42624E34"/>
    <w:rsid w:val="427F218F"/>
    <w:rsid w:val="42840AD6"/>
    <w:rsid w:val="428B63CF"/>
    <w:rsid w:val="42911805"/>
    <w:rsid w:val="429A2964"/>
    <w:rsid w:val="42AF67D0"/>
    <w:rsid w:val="42BC0E70"/>
    <w:rsid w:val="42C245CE"/>
    <w:rsid w:val="42C80ECA"/>
    <w:rsid w:val="42DD0E52"/>
    <w:rsid w:val="42DD3CD5"/>
    <w:rsid w:val="43055EB8"/>
    <w:rsid w:val="431627BC"/>
    <w:rsid w:val="431A0C24"/>
    <w:rsid w:val="431A5591"/>
    <w:rsid w:val="431B1E13"/>
    <w:rsid w:val="43312904"/>
    <w:rsid w:val="43376426"/>
    <w:rsid w:val="434E1C20"/>
    <w:rsid w:val="43620283"/>
    <w:rsid w:val="4363286E"/>
    <w:rsid w:val="436928BF"/>
    <w:rsid w:val="4370065F"/>
    <w:rsid w:val="43963A25"/>
    <w:rsid w:val="4398403A"/>
    <w:rsid w:val="43A73BE3"/>
    <w:rsid w:val="43AE7A7E"/>
    <w:rsid w:val="43B470F6"/>
    <w:rsid w:val="43CF502D"/>
    <w:rsid w:val="43CF6F11"/>
    <w:rsid w:val="43F047E0"/>
    <w:rsid w:val="43FD6F00"/>
    <w:rsid w:val="440B02B4"/>
    <w:rsid w:val="441C5080"/>
    <w:rsid w:val="44233849"/>
    <w:rsid w:val="44633603"/>
    <w:rsid w:val="44680AA6"/>
    <w:rsid w:val="446B500C"/>
    <w:rsid w:val="446E17AC"/>
    <w:rsid w:val="448508DF"/>
    <w:rsid w:val="448D7707"/>
    <w:rsid w:val="44A6656A"/>
    <w:rsid w:val="44BA3544"/>
    <w:rsid w:val="44BF18A2"/>
    <w:rsid w:val="44C345DC"/>
    <w:rsid w:val="44CE2123"/>
    <w:rsid w:val="44E23735"/>
    <w:rsid w:val="44EA77F7"/>
    <w:rsid w:val="45142C62"/>
    <w:rsid w:val="45357785"/>
    <w:rsid w:val="45387766"/>
    <w:rsid w:val="453A760F"/>
    <w:rsid w:val="453B3627"/>
    <w:rsid w:val="45461B58"/>
    <w:rsid w:val="45491A3E"/>
    <w:rsid w:val="45503B28"/>
    <w:rsid w:val="45620AD7"/>
    <w:rsid w:val="45853082"/>
    <w:rsid w:val="45891F3C"/>
    <w:rsid w:val="4590274A"/>
    <w:rsid w:val="45B276B2"/>
    <w:rsid w:val="45C0276F"/>
    <w:rsid w:val="45C14774"/>
    <w:rsid w:val="45DB6A4C"/>
    <w:rsid w:val="45EF2628"/>
    <w:rsid w:val="45EF3C1C"/>
    <w:rsid w:val="45FD0891"/>
    <w:rsid w:val="460C7309"/>
    <w:rsid w:val="46185D52"/>
    <w:rsid w:val="461D0E0F"/>
    <w:rsid w:val="462C285E"/>
    <w:rsid w:val="462E09E1"/>
    <w:rsid w:val="4639249F"/>
    <w:rsid w:val="463A0304"/>
    <w:rsid w:val="46483274"/>
    <w:rsid w:val="46497341"/>
    <w:rsid w:val="464A4975"/>
    <w:rsid w:val="465961E8"/>
    <w:rsid w:val="467C2D95"/>
    <w:rsid w:val="4695468D"/>
    <w:rsid w:val="469A6A31"/>
    <w:rsid w:val="46D95B7D"/>
    <w:rsid w:val="471553B4"/>
    <w:rsid w:val="47170524"/>
    <w:rsid w:val="471E6457"/>
    <w:rsid w:val="474C2F9B"/>
    <w:rsid w:val="475D0FD8"/>
    <w:rsid w:val="475F6267"/>
    <w:rsid w:val="4760207C"/>
    <w:rsid w:val="47743C9D"/>
    <w:rsid w:val="477F20C3"/>
    <w:rsid w:val="47906F17"/>
    <w:rsid w:val="47962F99"/>
    <w:rsid w:val="479A7A31"/>
    <w:rsid w:val="479B1699"/>
    <w:rsid w:val="47AA2928"/>
    <w:rsid w:val="47AF51BF"/>
    <w:rsid w:val="47B81E12"/>
    <w:rsid w:val="47BE42FB"/>
    <w:rsid w:val="47C937E9"/>
    <w:rsid w:val="47C97066"/>
    <w:rsid w:val="47D03B18"/>
    <w:rsid w:val="47DB1D58"/>
    <w:rsid w:val="47ED29D3"/>
    <w:rsid w:val="47EF74A3"/>
    <w:rsid w:val="47F50C9B"/>
    <w:rsid w:val="48047968"/>
    <w:rsid w:val="480C0327"/>
    <w:rsid w:val="48100B65"/>
    <w:rsid w:val="4834394A"/>
    <w:rsid w:val="484B1470"/>
    <w:rsid w:val="485A65F3"/>
    <w:rsid w:val="48654955"/>
    <w:rsid w:val="48812277"/>
    <w:rsid w:val="488C20FF"/>
    <w:rsid w:val="48987720"/>
    <w:rsid w:val="48AA0D47"/>
    <w:rsid w:val="48AB437A"/>
    <w:rsid w:val="48BB5E99"/>
    <w:rsid w:val="48CB567F"/>
    <w:rsid w:val="48E709AB"/>
    <w:rsid w:val="49074129"/>
    <w:rsid w:val="491E413A"/>
    <w:rsid w:val="492B5D1A"/>
    <w:rsid w:val="492E0653"/>
    <w:rsid w:val="49356195"/>
    <w:rsid w:val="493E72F4"/>
    <w:rsid w:val="49477CA3"/>
    <w:rsid w:val="4950278B"/>
    <w:rsid w:val="495D4FB7"/>
    <w:rsid w:val="495E6CC9"/>
    <w:rsid w:val="495F0F47"/>
    <w:rsid w:val="497378EC"/>
    <w:rsid w:val="49850611"/>
    <w:rsid w:val="499E6A18"/>
    <w:rsid w:val="49CA6D55"/>
    <w:rsid w:val="49D60BB0"/>
    <w:rsid w:val="49E47F0A"/>
    <w:rsid w:val="49FA45E7"/>
    <w:rsid w:val="4A003BBD"/>
    <w:rsid w:val="4A021D46"/>
    <w:rsid w:val="4A221E06"/>
    <w:rsid w:val="4A2C05A1"/>
    <w:rsid w:val="4A487A49"/>
    <w:rsid w:val="4A573BC6"/>
    <w:rsid w:val="4A661827"/>
    <w:rsid w:val="4A685CDC"/>
    <w:rsid w:val="4A6C7442"/>
    <w:rsid w:val="4A6E5FE8"/>
    <w:rsid w:val="4A794A5A"/>
    <w:rsid w:val="4A8D326D"/>
    <w:rsid w:val="4AAC7675"/>
    <w:rsid w:val="4ABB4EEC"/>
    <w:rsid w:val="4ABE4002"/>
    <w:rsid w:val="4AD3789D"/>
    <w:rsid w:val="4AE61558"/>
    <w:rsid w:val="4AE629A4"/>
    <w:rsid w:val="4AE71746"/>
    <w:rsid w:val="4AED326F"/>
    <w:rsid w:val="4AF93679"/>
    <w:rsid w:val="4B021885"/>
    <w:rsid w:val="4B0462D8"/>
    <w:rsid w:val="4B1163B5"/>
    <w:rsid w:val="4B1E0386"/>
    <w:rsid w:val="4B2A725A"/>
    <w:rsid w:val="4B2D27E3"/>
    <w:rsid w:val="4B327DA5"/>
    <w:rsid w:val="4B483ECE"/>
    <w:rsid w:val="4B4D5DE5"/>
    <w:rsid w:val="4B53713F"/>
    <w:rsid w:val="4B58385A"/>
    <w:rsid w:val="4B5918B4"/>
    <w:rsid w:val="4B5E178B"/>
    <w:rsid w:val="4B7D53C9"/>
    <w:rsid w:val="4B7E695E"/>
    <w:rsid w:val="4B85293F"/>
    <w:rsid w:val="4B8C7452"/>
    <w:rsid w:val="4B902502"/>
    <w:rsid w:val="4B9B344B"/>
    <w:rsid w:val="4BA41F5F"/>
    <w:rsid w:val="4BAA16FB"/>
    <w:rsid w:val="4BBE2F08"/>
    <w:rsid w:val="4BD56E97"/>
    <w:rsid w:val="4BDB55FA"/>
    <w:rsid w:val="4BF55F0B"/>
    <w:rsid w:val="4BFA030B"/>
    <w:rsid w:val="4C09252B"/>
    <w:rsid w:val="4C1713D3"/>
    <w:rsid w:val="4C3D55C6"/>
    <w:rsid w:val="4C427E43"/>
    <w:rsid w:val="4C5962D9"/>
    <w:rsid w:val="4C5C6507"/>
    <w:rsid w:val="4C667A5B"/>
    <w:rsid w:val="4C687F40"/>
    <w:rsid w:val="4C823BCA"/>
    <w:rsid w:val="4C8A7DE1"/>
    <w:rsid w:val="4C9F1330"/>
    <w:rsid w:val="4CAB3457"/>
    <w:rsid w:val="4CE266C3"/>
    <w:rsid w:val="4CEF017B"/>
    <w:rsid w:val="4CF124C7"/>
    <w:rsid w:val="4CF70170"/>
    <w:rsid w:val="4CFA619E"/>
    <w:rsid w:val="4CFD777A"/>
    <w:rsid w:val="4D201110"/>
    <w:rsid w:val="4D3431C7"/>
    <w:rsid w:val="4D3A38EE"/>
    <w:rsid w:val="4D3F69A4"/>
    <w:rsid w:val="4D526F59"/>
    <w:rsid w:val="4D650150"/>
    <w:rsid w:val="4DA653F2"/>
    <w:rsid w:val="4DCC74BE"/>
    <w:rsid w:val="4DE03AC2"/>
    <w:rsid w:val="4DEF02BD"/>
    <w:rsid w:val="4DF03991"/>
    <w:rsid w:val="4DF221E2"/>
    <w:rsid w:val="4E002256"/>
    <w:rsid w:val="4E0911A0"/>
    <w:rsid w:val="4E0D72D8"/>
    <w:rsid w:val="4E383ED6"/>
    <w:rsid w:val="4E5172B9"/>
    <w:rsid w:val="4E560D60"/>
    <w:rsid w:val="4E564593"/>
    <w:rsid w:val="4E5A2684"/>
    <w:rsid w:val="4E703F51"/>
    <w:rsid w:val="4E905710"/>
    <w:rsid w:val="4E942C0A"/>
    <w:rsid w:val="4E98220D"/>
    <w:rsid w:val="4EA02FF7"/>
    <w:rsid w:val="4EB7399D"/>
    <w:rsid w:val="4ECD2716"/>
    <w:rsid w:val="4EDA695D"/>
    <w:rsid w:val="4EE05B39"/>
    <w:rsid w:val="4EE54AFA"/>
    <w:rsid w:val="4EE73AF5"/>
    <w:rsid w:val="4EE84EA5"/>
    <w:rsid w:val="4EEE4AF5"/>
    <w:rsid w:val="4EF82E0F"/>
    <w:rsid w:val="4F0B544D"/>
    <w:rsid w:val="4F1E4B12"/>
    <w:rsid w:val="4F301FB1"/>
    <w:rsid w:val="4F3A2B02"/>
    <w:rsid w:val="4F4F7329"/>
    <w:rsid w:val="4F5260B5"/>
    <w:rsid w:val="4F58224C"/>
    <w:rsid w:val="4F590A64"/>
    <w:rsid w:val="4F5A4045"/>
    <w:rsid w:val="4F5A7FFE"/>
    <w:rsid w:val="4F86143C"/>
    <w:rsid w:val="4F8B2726"/>
    <w:rsid w:val="4F8B4457"/>
    <w:rsid w:val="4F96196F"/>
    <w:rsid w:val="4FAE7560"/>
    <w:rsid w:val="4FDA01F8"/>
    <w:rsid w:val="4FF1201A"/>
    <w:rsid w:val="4FF221C3"/>
    <w:rsid w:val="4FFA0634"/>
    <w:rsid w:val="500032A2"/>
    <w:rsid w:val="504C31A7"/>
    <w:rsid w:val="504E08AD"/>
    <w:rsid w:val="505C4D01"/>
    <w:rsid w:val="50654763"/>
    <w:rsid w:val="50664937"/>
    <w:rsid w:val="507419FE"/>
    <w:rsid w:val="507C7DBC"/>
    <w:rsid w:val="508A7F4D"/>
    <w:rsid w:val="508B1CA1"/>
    <w:rsid w:val="50A568E9"/>
    <w:rsid w:val="50AA168D"/>
    <w:rsid w:val="50AF4B30"/>
    <w:rsid w:val="50BC5CDC"/>
    <w:rsid w:val="50E74C38"/>
    <w:rsid w:val="50E76F7B"/>
    <w:rsid w:val="50EB303A"/>
    <w:rsid w:val="51025571"/>
    <w:rsid w:val="510819A0"/>
    <w:rsid w:val="51141BF6"/>
    <w:rsid w:val="51184A15"/>
    <w:rsid w:val="511D1BC3"/>
    <w:rsid w:val="51200E5F"/>
    <w:rsid w:val="5123009E"/>
    <w:rsid w:val="512548E9"/>
    <w:rsid w:val="512C2CA7"/>
    <w:rsid w:val="512D289E"/>
    <w:rsid w:val="514152FB"/>
    <w:rsid w:val="51434ED1"/>
    <w:rsid w:val="51606C08"/>
    <w:rsid w:val="516445A0"/>
    <w:rsid w:val="518353A4"/>
    <w:rsid w:val="518956A9"/>
    <w:rsid w:val="519F6ACE"/>
    <w:rsid w:val="51C83642"/>
    <w:rsid w:val="51DC3B47"/>
    <w:rsid w:val="52204D59"/>
    <w:rsid w:val="52490C2A"/>
    <w:rsid w:val="525505B5"/>
    <w:rsid w:val="52551CD7"/>
    <w:rsid w:val="5261544F"/>
    <w:rsid w:val="52675FFF"/>
    <w:rsid w:val="52B97B3D"/>
    <w:rsid w:val="52C504FB"/>
    <w:rsid w:val="52D50B77"/>
    <w:rsid w:val="52E13756"/>
    <w:rsid w:val="52E65840"/>
    <w:rsid w:val="52EF5C2D"/>
    <w:rsid w:val="52EF6429"/>
    <w:rsid w:val="52F061A9"/>
    <w:rsid w:val="52F171FD"/>
    <w:rsid w:val="52F47582"/>
    <w:rsid w:val="53354D0B"/>
    <w:rsid w:val="5371534A"/>
    <w:rsid w:val="53720C63"/>
    <w:rsid w:val="537700D3"/>
    <w:rsid w:val="53811681"/>
    <w:rsid w:val="538A520F"/>
    <w:rsid w:val="538C6CFB"/>
    <w:rsid w:val="53933E3F"/>
    <w:rsid w:val="53B418CC"/>
    <w:rsid w:val="53F32910"/>
    <w:rsid w:val="53F4098D"/>
    <w:rsid w:val="53FE04C8"/>
    <w:rsid w:val="540A36E6"/>
    <w:rsid w:val="540A49FF"/>
    <w:rsid w:val="54196F14"/>
    <w:rsid w:val="541F2E71"/>
    <w:rsid w:val="54206BE2"/>
    <w:rsid w:val="54297BB6"/>
    <w:rsid w:val="542A438F"/>
    <w:rsid w:val="54336DD4"/>
    <w:rsid w:val="543660C2"/>
    <w:rsid w:val="54375971"/>
    <w:rsid w:val="54453F00"/>
    <w:rsid w:val="544B34F5"/>
    <w:rsid w:val="544D196D"/>
    <w:rsid w:val="5478326E"/>
    <w:rsid w:val="547F6951"/>
    <w:rsid w:val="54854CE2"/>
    <w:rsid w:val="548965FC"/>
    <w:rsid w:val="549F015A"/>
    <w:rsid w:val="54AD1A5F"/>
    <w:rsid w:val="54AF4755"/>
    <w:rsid w:val="54C761C0"/>
    <w:rsid w:val="54D730B0"/>
    <w:rsid w:val="54DD1143"/>
    <w:rsid w:val="54E812EA"/>
    <w:rsid w:val="54F741A9"/>
    <w:rsid w:val="54F76B5C"/>
    <w:rsid w:val="55020A87"/>
    <w:rsid w:val="550341FE"/>
    <w:rsid w:val="55042014"/>
    <w:rsid w:val="550F1760"/>
    <w:rsid w:val="55210479"/>
    <w:rsid w:val="552A209A"/>
    <w:rsid w:val="55330F3B"/>
    <w:rsid w:val="55393BB8"/>
    <w:rsid w:val="55597050"/>
    <w:rsid w:val="55614C5E"/>
    <w:rsid w:val="556E6918"/>
    <w:rsid w:val="558C2621"/>
    <w:rsid w:val="55A0462E"/>
    <w:rsid w:val="55AA319D"/>
    <w:rsid w:val="55AD3652"/>
    <w:rsid w:val="55AE7B86"/>
    <w:rsid w:val="55B9606B"/>
    <w:rsid w:val="55DE0E54"/>
    <w:rsid w:val="55E20903"/>
    <w:rsid w:val="55E72AA0"/>
    <w:rsid w:val="55FF52A6"/>
    <w:rsid w:val="56061751"/>
    <w:rsid w:val="56095584"/>
    <w:rsid w:val="560E0C77"/>
    <w:rsid w:val="5633198E"/>
    <w:rsid w:val="563E5469"/>
    <w:rsid w:val="565F37E0"/>
    <w:rsid w:val="56600CBF"/>
    <w:rsid w:val="566755F7"/>
    <w:rsid w:val="56681618"/>
    <w:rsid w:val="566919C6"/>
    <w:rsid w:val="566C5546"/>
    <w:rsid w:val="56745BC9"/>
    <w:rsid w:val="56CF2CF8"/>
    <w:rsid w:val="56D50BC3"/>
    <w:rsid w:val="56E34EAC"/>
    <w:rsid w:val="570203D1"/>
    <w:rsid w:val="571159E3"/>
    <w:rsid w:val="571D3ABE"/>
    <w:rsid w:val="571F6B78"/>
    <w:rsid w:val="57503DCA"/>
    <w:rsid w:val="57535899"/>
    <w:rsid w:val="57645BA3"/>
    <w:rsid w:val="576A1B6C"/>
    <w:rsid w:val="57791B8E"/>
    <w:rsid w:val="5790678A"/>
    <w:rsid w:val="57936854"/>
    <w:rsid w:val="579848F6"/>
    <w:rsid w:val="57A22474"/>
    <w:rsid w:val="57AF0A2B"/>
    <w:rsid w:val="57BD64A8"/>
    <w:rsid w:val="57C023F1"/>
    <w:rsid w:val="57C14981"/>
    <w:rsid w:val="57C43A36"/>
    <w:rsid w:val="57CA4EFA"/>
    <w:rsid w:val="57D97A34"/>
    <w:rsid w:val="57F62116"/>
    <w:rsid w:val="58101705"/>
    <w:rsid w:val="58335AD6"/>
    <w:rsid w:val="584265A5"/>
    <w:rsid w:val="58463AA4"/>
    <w:rsid w:val="584B27B3"/>
    <w:rsid w:val="58705777"/>
    <w:rsid w:val="58707FAE"/>
    <w:rsid w:val="58895B35"/>
    <w:rsid w:val="58B93305"/>
    <w:rsid w:val="58C83D7C"/>
    <w:rsid w:val="58D50625"/>
    <w:rsid w:val="58E7744A"/>
    <w:rsid w:val="58FE099B"/>
    <w:rsid w:val="5909370D"/>
    <w:rsid w:val="590B71FB"/>
    <w:rsid w:val="590D48EB"/>
    <w:rsid w:val="591079E9"/>
    <w:rsid w:val="591F6282"/>
    <w:rsid w:val="59422514"/>
    <w:rsid w:val="59495353"/>
    <w:rsid w:val="595034F8"/>
    <w:rsid w:val="595D2922"/>
    <w:rsid w:val="59634E7E"/>
    <w:rsid w:val="597265E6"/>
    <w:rsid w:val="5973088E"/>
    <w:rsid w:val="59A85569"/>
    <w:rsid w:val="59A90DF6"/>
    <w:rsid w:val="59B8686F"/>
    <w:rsid w:val="59B86AAB"/>
    <w:rsid w:val="59BF5B8E"/>
    <w:rsid w:val="59D027D3"/>
    <w:rsid w:val="59DE0C7A"/>
    <w:rsid w:val="59E56D7C"/>
    <w:rsid w:val="59E974BE"/>
    <w:rsid w:val="59F04D56"/>
    <w:rsid w:val="59F23350"/>
    <w:rsid w:val="5A125C89"/>
    <w:rsid w:val="5A126729"/>
    <w:rsid w:val="5A1B211E"/>
    <w:rsid w:val="5A1C4D0F"/>
    <w:rsid w:val="5A4F7A61"/>
    <w:rsid w:val="5A647D5B"/>
    <w:rsid w:val="5A730419"/>
    <w:rsid w:val="5A991C8F"/>
    <w:rsid w:val="5AA026B8"/>
    <w:rsid w:val="5AA116D7"/>
    <w:rsid w:val="5AB321D6"/>
    <w:rsid w:val="5AB42CEF"/>
    <w:rsid w:val="5AB74F92"/>
    <w:rsid w:val="5ACB49E4"/>
    <w:rsid w:val="5ACC4B5A"/>
    <w:rsid w:val="5ACF398D"/>
    <w:rsid w:val="5AE821DA"/>
    <w:rsid w:val="5AED557F"/>
    <w:rsid w:val="5AFD1904"/>
    <w:rsid w:val="5B0123E0"/>
    <w:rsid w:val="5B20452B"/>
    <w:rsid w:val="5B2C0607"/>
    <w:rsid w:val="5B3034F1"/>
    <w:rsid w:val="5B424CC5"/>
    <w:rsid w:val="5B473097"/>
    <w:rsid w:val="5B63362E"/>
    <w:rsid w:val="5B731A53"/>
    <w:rsid w:val="5B755268"/>
    <w:rsid w:val="5B787102"/>
    <w:rsid w:val="5B79544A"/>
    <w:rsid w:val="5B9C2FC5"/>
    <w:rsid w:val="5BBC1172"/>
    <w:rsid w:val="5BC86521"/>
    <w:rsid w:val="5BCD3EA4"/>
    <w:rsid w:val="5C082709"/>
    <w:rsid w:val="5C14060C"/>
    <w:rsid w:val="5C2E582C"/>
    <w:rsid w:val="5C305498"/>
    <w:rsid w:val="5C372998"/>
    <w:rsid w:val="5C5A282E"/>
    <w:rsid w:val="5C7639BC"/>
    <w:rsid w:val="5C81534B"/>
    <w:rsid w:val="5C8C0864"/>
    <w:rsid w:val="5C907A9B"/>
    <w:rsid w:val="5CA65278"/>
    <w:rsid w:val="5CA80B46"/>
    <w:rsid w:val="5CBC6260"/>
    <w:rsid w:val="5CCC12AD"/>
    <w:rsid w:val="5CD12F06"/>
    <w:rsid w:val="5CD41448"/>
    <w:rsid w:val="5CE74FA9"/>
    <w:rsid w:val="5CF7084F"/>
    <w:rsid w:val="5D147937"/>
    <w:rsid w:val="5D1634FA"/>
    <w:rsid w:val="5D2040EF"/>
    <w:rsid w:val="5D3321D2"/>
    <w:rsid w:val="5D447125"/>
    <w:rsid w:val="5D614E5A"/>
    <w:rsid w:val="5D6F0EA6"/>
    <w:rsid w:val="5D7A4EBD"/>
    <w:rsid w:val="5D7B2AFB"/>
    <w:rsid w:val="5D8C5C75"/>
    <w:rsid w:val="5D916123"/>
    <w:rsid w:val="5D9D4948"/>
    <w:rsid w:val="5DA07441"/>
    <w:rsid w:val="5DAB4981"/>
    <w:rsid w:val="5DAF2ED6"/>
    <w:rsid w:val="5DCD5EDE"/>
    <w:rsid w:val="5DDD01B0"/>
    <w:rsid w:val="5DE31BF8"/>
    <w:rsid w:val="5DEE4FE1"/>
    <w:rsid w:val="5DEE7E4B"/>
    <w:rsid w:val="5DF434DB"/>
    <w:rsid w:val="5E040F9B"/>
    <w:rsid w:val="5E163DAD"/>
    <w:rsid w:val="5E18199F"/>
    <w:rsid w:val="5E276BBA"/>
    <w:rsid w:val="5E4A34BA"/>
    <w:rsid w:val="5E555E36"/>
    <w:rsid w:val="5E572B7B"/>
    <w:rsid w:val="5E715DE0"/>
    <w:rsid w:val="5E817F26"/>
    <w:rsid w:val="5EA248D0"/>
    <w:rsid w:val="5EC875D4"/>
    <w:rsid w:val="5ED929BD"/>
    <w:rsid w:val="5EEF44C3"/>
    <w:rsid w:val="5EF64B87"/>
    <w:rsid w:val="5EFE24CD"/>
    <w:rsid w:val="5EFE5752"/>
    <w:rsid w:val="5F1E02ED"/>
    <w:rsid w:val="5F5335CE"/>
    <w:rsid w:val="5F6123D2"/>
    <w:rsid w:val="5F7C6175"/>
    <w:rsid w:val="5F8C113D"/>
    <w:rsid w:val="5F9F1D72"/>
    <w:rsid w:val="5FA41C29"/>
    <w:rsid w:val="5FB55859"/>
    <w:rsid w:val="5FB74AC7"/>
    <w:rsid w:val="5FD1415C"/>
    <w:rsid w:val="5FDA5184"/>
    <w:rsid w:val="5FEE6A48"/>
    <w:rsid w:val="5FF46772"/>
    <w:rsid w:val="6028198E"/>
    <w:rsid w:val="6060214E"/>
    <w:rsid w:val="6071387E"/>
    <w:rsid w:val="607207D7"/>
    <w:rsid w:val="607A75EB"/>
    <w:rsid w:val="60932B78"/>
    <w:rsid w:val="60B1182C"/>
    <w:rsid w:val="60B54E5F"/>
    <w:rsid w:val="60D67EB5"/>
    <w:rsid w:val="60E72435"/>
    <w:rsid w:val="60F12408"/>
    <w:rsid w:val="60F915AE"/>
    <w:rsid w:val="61186844"/>
    <w:rsid w:val="61196AEE"/>
    <w:rsid w:val="612015DC"/>
    <w:rsid w:val="61202565"/>
    <w:rsid w:val="61386C42"/>
    <w:rsid w:val="613D3456"/>
    <w:rsid w:val="6161246C"/>
    <w:rsid w:val="616A09B6"/>
    <w:rsid w:val="617A09D3"/>
    <w:rsid w:val="617E2BD9"/>
    <w:rsid w:val="617E4052"/>
    <w:rsid w:val="61894B41"/>
    <w:rsid w:val="61A02A4C"/>
    <w:rsid w:val="61AB7F4F"/>
    <w:rsid w:val="61B7640D"/>
    <w:rsid w:val="61BA3500"/>
    <w:rsid w:val="61BC7327"/>
    <w:rsid w:val="61F12BA4"/>
    <w:rsid w:val="61F1712C"/>
    <w:rsid w:val="61FC795F"/>
    <w:rsid w:val="622A0453"/>
    <w:rsid w:val="62421C3F"/>
    <w:rsid w:val="62554D7B"/>
    <w:rsid w:val="626339C2"/>
    <w:rsid w:val="627F361F"/>
    <w:rsid w:val="62870321"/>
    <w:rsid w:val="62892F39"/>
    <w:rsid w:val="62923CFF"/>
    <w:rsid w:val="62A52639"/>
    <w:rsid w:val="62A75796"/>
    <w:rsid w:val="62C313EC"/>
    <w:rsid w:val="62D2532D"/>
    <w:rsid w:val="62D32926"/>
    <w:rsid w:val="62EB1C80"/>
    <w:rsid w:val="62F64459"/>
    <w:rsid w:val="62F76E32"/>
    <w:rsid w:val="6306529F"/>
    <w:rsid w:val="63243088"/>
    <w:rsid w:val="632B7CB6"/>
    <w:rsid w:val="632D6A8C"/>
    <w:rsid w:val="63326075"/>
    <w:rsid w:val="63577595"/>
    <w:rsid w:val="635953C4"/>
    <w:rsid w:val="636203F5"/>
    <w:rsid w:val="636D1281"/>
    <w:rsid w:val="636F05B2"/>
    <w:rsid w:val="638B05E2"/>
    <w:rsid w:val="63921C8F"/>
    <w:rsid w:val="639E2FFF"/>
    <w:rsid w:val="63B35481"/>
    <w:rsid w:val="63C546CA"/>
    <w:rsid w:val="63C73189"/>
    <w:rsid w:val="63C80685"/>
    <w:rsid w:val="63D27A4E"/>
    <w:rsid w:val="63D43500"/>
    <w:rsid w:val="641B128B"/>
    <w:rsid w:val="642518C9"/>
    <w:rsid w:val="642628D8"/>
    <w:rsid w:val="643353CE"/>
    <w:rsid w:val="64463885"/>
    <w:rsid w:val="645573E6"/>
    <w:rsid w:val="646C6942"/>
    <w:rsid w:val="646D325D"/>
    <w:rsid w:val="648101EB"/>
    <w:rsid w:val="64857D65"/>
    <w:rsid w:val="648A5198"/>
    <w:rsid w:val="64BB3691"/>
    <w:rsid w:val="64C649E5"/>
    <w:rsid w:val="64C971FC"/>
    <w:rsid w:val="64CC1BEF"/>
    <w:rsid w:val="64D17A33"/>
    <w:rsid w:val="64DB0DE6"/>
    <w:rsid w:val="65192F42"/>
    <w:rsid w:val="651C413F"/>
    <w:rsid w:val="651F176C"/>
    <w:rsid w:val="652354FE"/>
    <w:rsid w:val="65243799"/>
    <w:rsid w:val="653730AD"/>
    <w:rsid w:val="65473BE4"/>
    <w:rsid w:val="654823B1"/>
    <w:rsid w:val="655D3F53"/>
    <w:rsid w:val="655E1C0E"/>
    <w:rsid w:val="65833318"/>
    <w:rsid w:val="658B7760"/>
    <w:rsid w:val="659514FA"/>
    <w:rsid w:val="659F4A38"/>
    <w:rsid w:val="65B4203E"/>
    <w:rsid w:val="65C562C1"/>
    <w:rsid w:val="65DA30E2"/>
    <w:rsid w:val="65E419EA"/>
    <w:rsid w:val="65EC5F5D"/>
    <w:rsid w:val="65ED6121"/>
    <w:rsid w:val="65EE7177"/>
    <w:rsid w:val="6635457B"/>
    <w:rsid w:val="663743A7"/>
    <w:rsid w:val="663B78CC"/>
    <w:rsid w:val="664C4D93"/>
    <w:rsid w:val="66645598"/>
    <w:rsid w:val="66713242"/>
    <w:rsid w:val="66A57E71"/>
    <w:rsid w:val="66A76320"/>
    <w:rsid w:val="66BD4460"/>
    <w:rsid w:val="66BD4681"/>
    <w:rsid w:val="66D37DBF"/>
    <w:rsid w:val="66D47A94"/>
    <w:rsid w:val="66D82ABA"/>
    <w:rsid w:val="66E4759D"/>
    <w:rsid w:val="67080774"/>
    <w:rsid w:val="67126F49"/>
    <w:rsid w:val="67195D19"/>
    <w:rsid w:val="672361E3"/>
    <w:rsid w:val="673212A8"/>
    <w:rsid w:val="67485617"/>
    <w:rsid w:val="674B4F4A"/>
    <w:rsid w:val="67586F6C"/>
    <w:rsid w:val="67625F8A"/>
    <w:rsid w:val="676A3DA6"/>
    <w:rsid w:val="67773A51"/>
    <w:rsid w:val="67835FB2"/>
    <w:rsid w:val="679805D8"/>
    <w:rsid w:val="67A46EF4"/>
    <w:rsid w:val="67B16006"/>
    <w:rsid w:val="67BC3FEE"/>
    <w:rsid w:val="67C77CC2"/>
    <w:rsid w:val="67CA7544"/>
    <w:rsid w:val="67CF598F"/>
    <w:rsid w:val="67D477F8"/>
    <w:rsid w:val="67DA1F38"/>
    <w:rsid w:val="67E118CD"/>
    <w:rsid w:val="67FF7C3A"/>
    <w:rsid w:val="68052609"/>
    <w:rsid w:val="681E1B1C"/>
    <w:rsid w:val="6829477F"/>
    <w:rsid w:val="682A1883"/>
    <w:rsid w:val="682F4FA9"/>
    <w:rsid w:val="68323C50"/>
    <w:rsid w:val="686332F5"/>
    <w:rsid w:val="68646588"/>
    <w:rsid w:val="68743ACA"/>
    <w:rsid w:val="687E7334"/>
    <w:rsid w:val="688232C2"/>
    <w:rsid w:val="68843A78"/>
    <w:rsid w:val="6892155A"/>
    <w:rsid w:val="689F0599"/>
    <w:rsid w:val="68B43376"/>
    <w:rsid w:val="68EE3897"/>
    <w:rsid w:val="68F053F6"/>
    <w:rsid w:val="68F43A1E"/>
    <w:rsid w:val="69145603"/>
    <w:rsid w:val="69184B75"/>
    <w:rsid w:val="69423186"/>
    <w:rsid w:val="6942555E"/>
    <w:rsid w:val="69432BE1"/>
    <w:rsid w:val="69492E1D"/>
    <w:rsid w:val="694A3C5C"/>
    <w:rsid w:val="694D728A"/>
    <w:rsid w:val="6988057F"/>
    <w:rsid w:val="699906A2"/>
    <w:rsid w:val="69AC12C2"/>
    <w:rsid w:val="69C411D0"/>
    <w:rsid w:val="69C62FFA"/>
    <w:rsid w:val="69D86C6D"/>
    <w:rsid w:val="69FA48D7"/>
    <w:rsid w:val="6A0D6DC9"/>
    <w:rsid w:val="6A341444"/>
    <w:rsid w:val="6A4A19BA"/>
    <w:rsid w:val="6A564EBF"/>
    <w:rsid w:val="6A645FFB"/>
    <w:rsid w:val="6A6A2D90"/>
    <w:rsid w:val="6A701056"/>
    <w:rsid w:val="6A7A24EF"/>
    <w:rsid w:val="6A7B6932"/>
    <w:rsid w:val="6A7E361E"/>
    <w:rsid w:val="6A890DC5"/>
    <w:rsid w:val="6A8F3951"/>
    <w:rsid w:val="6A9A2282"/>
    <w:rsid w:val="6AAD6C66"/>
    <w:rsid w:val="6ABB292C"/>
    <w:rsid w:val="6AC46CE5"/>
    <w:rsid w:val="6ACD0D45"/>
    <w:rsid w:val="6ACF043E"/>
    <w:rsid w:val="6AD028DF"/>
    <w:rsid w:val="6AD9743D"/>
    <w:rsid w:val="6AF6368D"/>
    <w:rsid w:val="6AFE0C80"/>
    <w:rsid w:val="6B040407"/>
    <w:rsid w:val="6B055F08"/>
    <w:rsid w:val="6B083506"/>
    <w:rsid w:val="6B2873C2"/>
    <w:rsid w:val="6B2A0779"/>
    <w:rsid w:val="6B2B1D80"/>
    <w:rsid w:val="6B3111D5"/>
    <w:rsid w:val="6B3D3548"/>
    <w:rsid w:val="6B664EB6"/>
    <w:rsid w:val="6B6B0A44"/>
    <w:rsid w:val="6B936A01"/>
    <w:rsid w:val="6B947E09"/>
    <w:rsid w:val="6BA87D31"/>
    <w:rsid w:val="6BB72998"/>
    <w:rsid w:val="6BBC73BD"/>
    <w:rsid w:val="6BC066B1"/>
    <w:rsid w:val="6BD42604"/>
    <w:rsid w:val="6BE85BF1"/>
    <w:rsid w:val="6C033227"/>
    <w:rsid w:val="6C0B1660"/>
    <w:rsid w:val="6C133DDF"/>
    <w:rsid w:val="6C320084"/>
    <w:rsid w:val="6C391CC7"/>
    <w:rsid w:val="6C430889"/>
    <w:rsid w:val="6C533915"/>
    <w:rsid w:val="6C7F31BE"/>
    <w:rsid w:val="6C8071BA"/>
    <w:rsid w:val="6CBB7007"/>
    <w:rsid w:val="6CD91C0E"/>
    <w:rsid w:val="6CE01353"/>
    <w:rsid w:val="6CE176B9"/>
    <w:rsid w:val="6CEA7AAC"/>
    <w:rsid w:val="6CF00414"/>
    <w:rsid w:val="6CF02816"/>
    <w:rsid w:val="6CF35CFC"/>
    <w:rsid w:val="6CFA25E1"/>
    <w:rsid w:val="6D1030E8"/>
    <w:rsid w:val="6D2747F1"/>
    <w:rsid w:val="6D3F29A1"/>
    <w:rsid w:val="6D4149C8"/>
    <w:rsid w:val="6D544DC6"/>
    <w:rsid w:val="6D5D09E7"/>
    <w:rsid w:val="6D651DF3"/>
    <w:rsid w:val="6D7C57FB"/>
    <w:rsid w:val="6D9E263C"/>
    <w:rsid w:val="6D9E6AFC"/>
    <w:rsid w:val="6DD658EE"/>
    <w:rsid w:val="6DDD6E36"/>
    <w:rsid w:val="6DE276B3"/>
    <w:rsid w:val="6DE714B6"/>
    <w:rsid w:val="6DEC1C21"/>
    <w:rsid w:val="6E0F1FEB"/>
    <w:rsid w:val="6E152319"/>
    <w:rsid w:val="6E155346"/>
    <w:rsid w:val="6E200829"/>
    <w:rsid w:val="6E3A7BFC"/>
    <w:rsid w:val="6E3B0BAF"/>
    <w:rsid w:val="6E3E0629"/>
    <w:rsid w:val="6E4E3E08"/>
    <w:rsid w:val="6E501AEB"/>
    <w:rsid w:val="6E7C11B5"/>
    <w:rsid w:val="6E7F556F"/>
    <w:rsid w:val="6E997C25"/>
    <w:rsid w:val="6E9C165A"/>
    <w:rsid w:val="6E9F07E1"/>
    <w:rsid w:val="6EA14A30"/>
    <w:rsid w:val="6EB6105A"/>
    <w:rsid w:val="6EC46D49"/>
    <w:rsid w:val="6EC629FF"/>
    <w:rsid w:val="6EC7282F"/>
    <w:rsid w:val="6ECA6C00"/>
    <w:rsid w:val="6F1C104C"/>
    <w:rsid w:val="6F26499B"/>
    <w:rsid w:val="6F2B25A1"/>
    <w:rsid w:val="6F2D024C"/>
    <w:rsid w:val="6F2D277B"/>
    <w:rsid w:val="6F2F3282"/>
    <w:rsid w:val="6F587A8E"/>
    <w:rsid w:val="6F5A7044"/>
    <w:rsid w:val="6F5D5506"/>
    <w:rsid w:val="6F600C59"/>
    <w:rsid w:val="6F703F1B"/>
    <w:rsid w:val="6F7E2770"/>
    <w:rsid w:val="6F8776A7"/>
    <w:rsid w:val="6F957D21"/>
    <w:rsid w:val="6F9A1B5B"/>
    <w:rsid w:val="6FA57C2A"/>
    <w:rsid w:val="6FC22E70"/>
    <w:rsid w:val="6FD175F7"/>
    <w:rsid w:val="6FD95378"/>
    <w:rsid w:val="6FF47B92"/>
    <w:rsid w:val="6FFD1488"/>
    <w:rsid w:val="700B44C9"/>
    <w:rsid w:val="70173431"/>
    <w:rsid w:val="703C1CAA"/>
    <w:rsid w:val="703E1108"/>
    <w:rsid w:val="70460ECD"/>
    <w:rsid w:val="704B7EBD"/>
    <w:rsid w:val="7051053C"/>
    <w:rsid w:val="707F7FC1"/>
    <w:rsid w:val="70830694"/>
    <w:rsid w:val="7092075C"/>
    <w:rsid w:val="70A16710"/>
    <w:rsid w:val="70AF49AD"/>
    <w:rsid w:val="70CC6CCD"/>
    <w:rsid w:val="70E234A9"/>
    <w:rsid w:val="70E51433"/>
    <w:rsid w:val="71081951"/>
    <w:rsid w:val="710C10AD"/>
    <w:rsid w:val="71195FA1"/>
    <w:rsid w:val="711F23C1"/>
    <w:rsid w:val="71252C8F"/>
    <w:rsid w:val="712D7A96"/>
    <w:rsid w:val="71334F8E"/>
    <w:rsid w:val="713C2BF3"/>
    <w:rsid w:val="715517E0"/>
    <w:rsid w:val="715D55F4"/>
    <w:rsid w:val="71647A80"/>
    <w:rsid w:val="71682CDB"/>
    <w:rsid w:val="716D1C68"/>
    <w:rsid w:val="717C301D"/>
    <w:rsid w:val="718D2B25"/>
    <w:rsid w:val="71AC3CA8"/>
    <w:rsid w:val="71B24D30"/>
    <w:rsid w:val="71E67530"/>
    <w:rsid w:val="71F552A8"/>
    <w:rsid w:val="71FA60A3"/>
    <w:rsid w:val="71FD3369"/>
    <w:rsid w:val="7208350E"/>
    <w:rsid w:val="72142600"/>
    <w:rsid w:val="72264502"/>
    <w:rsid w:val="723358B2"/>
    <w:rsid w:val="72347B51"/>
    <w:rsid w:val="72356228"/>
    <w:rsid w:val="72363B93"/>
    <w:rsid w:val="72366F69"/>
    <w:rsid w:val="72546CCC"/>
    <w:rsid w:val="72571A57"/>
    <w:rsid w:val="7269077B"/>
    <w:rsid w:val="727F0C00"/>
    <w:rsid w:val="72981E43"/>
    <w:rsid w:val="729C3060"/>
    <w:rsid w:val="72AD5CE4"/>
    <w:rsid w:val="72BB344D"/>
    <w:rsid w:val="72BD396A"/>
    <w:rsid w:val="72EA334F"/>
    <w:rsid w:val="730440C9"/>
    <w:rsid w:val="730B241D"/>
    <w:rsid w:val="73225EEC"/>
    <w:rsid w:val="73236EBA"/>
    <w:rsid w:val="73242532"/>
    <w:rsid w:val="73480C9F"/>
    <w:rsid w:val="734C24BD"/>
    <w:rsid w:val="7356298F"/>
    <w:rsid w:val="7357002D"/>
    <w:rsid w:val="73576104"/>
    <w:rsid w:val="735A6C44"/>
    <w:rsid w:val="73764F03"/>
    <w:rsid w:val="73815738"/>
    <w:rsid w:val="73927989"/>
    <w:rsid w:val="739F3A97"/>
    <w:rsid w:val="73AF1694"/>
    <w:rsid w:val="73B673EF"/>
    <w:rsid w:val="73C8277D"/>
    <w:rsid w:val="73CE2AF2"/>
    <w:rsid w:val="73EF07B7"/>
    <w:rsid w:val="73F02366"/>
    <w:rsid w:val="73F07FEE"/>
    <w:rsid w:val="74057A07"/>
    <w:rsid w:val="742254DD"/>
    <w:rsid w:val="7437180D"/>
    <w:rsid w:val="74391D4B"/>
    <w:rsid w:val="74483CFE"/>
    <w:rsid w:val="744B0DA7"/>
    <w:rsid w:val="744D3074"/>
    <w:rsid w:val="74624CC6"/>
    <w:rsid w:val="746A5AD3"/>
    <w:rsid w:val="74723306"/>
    <w:rsid w:val="747A2CC8"/>
    <w:rsid w:val="747F3641"/>
    <w:rsid w:val="74B579B7"/>
    <w:rsid w:val="74B71E9C"/>
    <w:rsid w:val="74BB7061"/>
    <w:rsid w:val="74CE3EB2"/>
    <w:rsid w:val="74DB340A"/>
    <w:rsid w:val="74E82D21"/>
    <w:rsid w:val="750D23D7"/>
    <w:rsid w:val="750E03C1"/>
    <w:rsid w:val="751C6251"/>
    <w:rsid w:val="751E470B"/>
    <w:rsid w:val="753D7B6A"/>
    <w:rsid w:val="754026A2"/>
    <w:rsid w:val="754301AD"/>
    <w:rsid w:val="754E2F08"/>
    <w:rsid w:val="75500735"/>
    <w:rsid w:val="75670772"/>
    <w:rsid w:val="75671A3D"/>
    <w:rsid w:val="757C44C8"/>
    <w:rsid w:val="75961C87"/>
    <w:rsid w:val="759A09C5"/>
    <w:rsid w:val="75A6427E"/>
    <w:rsid w:val="75AF7DF9"/>
    <w:rsid w:val="75B243A7"/>
    <w:rsid w:val="75DE6DB1"/>
    <w:rsid w:val="75E16ABB"/>
    <w:rsid w:val="75E572CF"/>
    <w:rsid w:val="75FB07A2"/>
    <w:rsid w:val="75FF02E6"/>
    <w:rsid w:val="76046317"/>
    <w:rsid w:val="760617CC"/>
    <w:rsid w:val="761375E4"/>
    <w:rsid w:val="76217478"/>
    <w:rsid w:val="763C572C"/>
    <w:rsid w:val="7666354F"/>
    <w:rsid w:val="766B6ECD"/>
    <w:rsid w:val="767470B0"/>
    <w:rsid w:val="76855EB9"/>
    <w:rsid w:val="7692691E"/>
    <w:rsid w:val="76996365"/>
    <w:rsid w:val="769A10D0"/>
    <w:rsid w:val="76C2349E"/>
    <w:rsid w:val="76CB35EC"/>
    <w:rsid w:val="76D054CE"/>
    <w:rsid w:val="76D10C55"/>
    <w:rsid w:val="76D276DD"/>
    <w:rsid w:val="76D85DAB"/>
    <w:rsid w:val="76EA2D88"/>
    <w:rsid w:val="76FC5ECA"/>
    <w:rsid w:val="77040C67"/>
    <w:rsid w:val="770C2851"/>
    <w:rsid w:val="773B587C"/>
    <w:rsid w:val="773F6299"/>
    <w:rsid w:val="77416C82"/>
    <w:rsid w:val="774271F2"/>
    <w:rsid w:val="77453760"/>
    <w:rsid w:val="77473689"/>
    <w:rsid w:val="77653D55"/>
    <w:rsid w:val="776A7D9F"/>
    <w:rsid w:val="77734AD9"/>
    <w:rsid w:val="77767106"/>
    <w:rsid w:val="77786FD4"/>
    <w:rsid w:val="77AB2363"/>
    <w:rsid w:val="77D71742"/>
    <w:rsid w:val="77E342D7"/>
    <w:rsid w:val="77F3466D"/>
    <w:rsid w:val="780127F5"/>
    <w:rsid w:val="7822274B"/>
    <w:rsid w:val="7840608D"/>
    <w:rsid w:val="78494C44"/>
    <w:rsid w:val="78594455"/>
    <w:rsid w:val="785A03C2"/>
    <w:rsid w:val="78786AB3"/>
    <w:rsid w:val="787D7B01"/>
    <w:rsid w:val="78927153"/>
    <w:rsid w:val="78970591"/>
    <w:rsid w:val="789C0A5C"/>
    <w:rsid w:val="78B065B0"/>
    <w:rsid w:val="78BD4113"/>
    <w:rsid w:val="78C33E4A"/>
    <w:rsid w:val="78F10DB2"/>
    <w:rsid w:val="7901119D"/>
    <w:rsid w:val="790177E9"/>
    <w:rsid w:val="790D3EA5"/>
    <w:rsid w:val="79106B12"/>
    <w:rsid w:val="791B2495"/>
    <w:rsid w:val="791D2A50"/>
    <w:rsid w:val="791E4915"/>
    <w:rsid w:val="79366F18"/>
    <w:rsid w:val="793E022D"/>
    <w:rsid w:val="793E56AD"/>
    <w:rsid w:val="79432736"/>
    <w:rsid w:val="79505D65"/>
    <w:rsid w:val="79660E81"/>
    <w:rsid w:val="797940FE"/>
    <w:rsid w:val="79866E7E"/>
    <w:rsid w:val="798A6A50"/>
    <w:rsid w:val="799A7341"/>
    <w:rsid w:val="79AA4A14"/>
    <w:rsid w:val="79AD792E"/>
    <w:rsid w:val="79B63FC9"/>
    <w:rsid w:val="79C16BC7"/>
    <w:rsid w:val="79C21E49"/>
    <w:rsid w:val="79C673FA"/>
    <w:rsid w:val="79DE02DD"/>
    <w:rsid w:val="79E07E40"/>
    <w:rsid w:val="79E13C8B"/>
    <w:rsid w:val="79EB5D1B"/>
    <w:rsid w:val="79FC6182"/>
    <w:rsid w:val="7A0A0885"/>
    <w:rsid w:val="7A0A6F4F"/>
    <w:rsid w:val="7A1D2D65"/>
    <w:rsid w:val="7A2E0A35"/>
    <w:rsid w:val="7A456F6D"/>
    <w:rsid w:val="7A526C88"/>
    <w:rsid w:val="7A5705CE"/>
    <w:rsid w:val="7A5D27C6"/>
    <w:rsid w:val="7A5F16CA"/>
    <w:rsid w:val="7A68409A"/>
    <w:rsid w:val="7A710D8E"/>
    <w:rsid w:val="7AB1300F"/>
    <w:rsid w:val="7AB45E26"/>
    <w:rsid w:val="7AB64E52"/>
    <w:rsid w:val="7ADA0EA4"/>
    <w:rsid w:val="7AE75FBC"/>
    <w:rsid w:val="7AFC56DC"/>
    <w:rsid w:val="7B0D3216"/>
    <w:rsid w:val="7B345398"/>
    <w:rsid w:val="7B355131"/>
    <w:rsid w:val="7B590C27"/>
    <w:rsid w:val="7B6B24CD"/>
    <w:rsid w:val="7B6C5EAB"/>
    <w:rsid w:val="7B7814A8"/>
    <w:rsid w:val="7B814DD3"/>
    <w:rsid w:val="7B861DF2"/>
    <w:rsid w:val="7B864059"/>
    <w:rsid w:val="7B874BE4"/>
    <w:rsid w:val="7BA33013"/>
    <w:rsid w:val="7BB97642"/>
    <w:rsid w:val="7BF702E8"/>
    <w:rsid w:val="7BFA0FA5"/>
    <w:rsid w:val="7BFE2BF5"/>
    <w:rsid w:val="7C162A9E"/>
    <w:rsid w:val="7C177BEA"/>
    <w:rsid w:val="7C1908EC"/>
    <w:rsid w:val="7C206AB7"/>
    <w:rsid w:val="7C647A61"/>
    <w:rsid w:val="7C7B2256"/>
    <w:rsid w:val="7C8646F6"/>
    <w:rsid w:val="7C886A69"/>
    <w:rsid w:val="7C8F6150"/>
    <w:rsid w:val="7C9B11F5"/>
    <w:rsid w:val="7C9B46D0"/>
    <w:rsid w:val="7CA37E05"/>
    <w:rsid w:val="7CA95B93"/>
    <w:rsid w:val="7CBC0850"/>
    <w:rsid w:val="7CBC5897"/>
    <w:rsid w:val="7CD3681B"/>
    <w:rsid w:val="7CF20DD2"/>
    <w:rsid w:val="7CFF7134"/>
    <w:rsid w:val="7D1D1FC6"/>
    <w:rsid w:val="7D28646B"/>
    <w:rsid w:val="7D2D300E"/>
    <w:rsid w:val="7D4714AF"/>
    <w:rsid w:val="7D476185"/>
    <w:rsid w:val="7D8603E2"/>
    <w:rsid w:val="7D9B3D45"/>
    <w:rsid w:val="7D9C553A"/>
    <w:rsid w:val="7DBB346B"/>
    <w:rsid w:val="7DD0508B"/>
    <w:rsid w:val="7DE4119D"/>
    <w:rsid w:val="7DEE5B58"/>
    <w:rsid w:val="7DEF4E30"/>
    <w:rsid w:val="7E0B1390"/>
    <w:rsid w:val="7E2B13AE"/>
    <w:rsid w:val="7E676A56"/>
    <w:rsid w:val="7E690FF4"/>
    <w:rsid w:val="7E947A7E"/>
    <w:rsid w:val="7ED03245"/>
    <w:rsid w:val="7ED25E9B"/>
    <w:rsid w:val="7ED37D6E"/>
    <w:rsid w:val="7F0A51A4"/>
    <w:rsid w:val="7F1A0C40"/>
    <w:rsid w:val="7F332C78"/>
    <w:rsid w:val="7F3F5D11"/>
    <w:rsid w:val="7F486A87"/>
    <w:rsid w:val="7F7D2EBD"/>
    <w:rsid w:val="7F8846F0"/>
    <w:rsid w:val="7FA36CA7"/>
    <w:rsid w:val="7FAD2052"/>
    <w:rsid w:val="7FD34F08"/>
    <w:rsid w:val="7FD51EFD"/>
    <w:rsid w:val="7FE04F3E"/>
    <w:rsid w:val="7FEA3B6F"/>
    <w:rsid w:val="BAFFAB79"/>
    <w:rsid w:val="DBEED555"/>
  </w:rsids>
  <m:mathPr>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suppressAutoHyphens/>
      <w:bidi w:val="0"/>
      <w:spacing w:before="0" w:after="0"/>
      <w:jc w:val="left"/>
    </w:pPr>
    <w:rPr>
      <w:rFonts w:ascii="Arial Unicode MS" w:hAnsi="Arial Unicode MS" w:eastAsia="Arial Unicode MS" w:cs="Arial Unicode MS"/>
      <w:color w:val="auto"/>
      <w:kern w:val="0"/>
      <w:sz w:val="22"/>
      <w:szCs w:val="22"/>
      <w:lang w:val="zh-CN" w:eastAsia="zh-CN" w:bidi="zh-CN"/>
    </w:rPr>
  </w:style>
  <w:style w:type="paragraph" w:styleId="2">
    <w:name w:val="heading 1"/>
    <w:basedOn w:val="1"/>
    <w:next w:val="1"/>
    <w:qFormat/>
    <w:uiPriority w:val="1"/>
    <w:pPr>
      <w:ind w:left="-40" w:firstLine="0"/>
      <w:outlineLvl w:val="0"/>
    </w:pPr>
    <w:rPr>
      <w:sz w:val="52"/>
      <w:szCs w:val="52"/>
    </w:rPr>
  </w:style>
  <w:style w:type="paragraph" w:styleId="3">
    <w:name w:val="heading 2"/>
    <w:basedOn w:val="1"/>
    <w:next w:val="1"/>
    <w:qFormat/>
    <w:uiPriority w:val="1"/>
    <w:pPr>
      <w:ind w:right="18" w:firstLine="0"/>
      <w:jc w:val="center"/>
      <w:outlineLvl w:val="1"/>
    </w:pPr>
    <w:rPr>
      <w:sz w:val="44"/>
      <w:szCs w:val="44"/>
    </w:rPr>
  </w:style>
  <w:style w:type="paragraph" w:styleId="4">
    <w:name w:val="heading 3"/>
    <w:basedOn w:val="1"/>
    <w:next w:val="1"/>
    <w:qFormat/>
    <w:uiPriority w:val="1"/>
    <w:pPr>
      <w:ind w:left="1" w:firstLine="0"/>
      <w:jc w:val="center"/>
      <w:outlineLvl w:val="2"/>
    </w:pPr>
    <w:rPr>
      <w:sz w:val="40"/>
      <w:szCs w:val="40"/>
    </w:rPr>
  </w:style>
  <w:style w:type="paragraph" w:styleId="5">
    <w:name w:val="heading 4"/>
    <w:basedOn w:val="1"/>
    <w:next w:val="1"/>
    <w:qFormat/>
    <w:uiPriority w:val="1"/>
    <w:pPr>
      <w:jc w:val="center"/>
      <w:outlineLvl w:val="3"/>
    </w:pPr>
    <w:rPr>
      <w:sz w:val="36"/>
      <w:szCs w:val="36"/>
    </w:rPr>
  </w:style>
  <w:style w:type="paragraph" w:styleId="6">
    <w:name w:val="heading 5"/>
    <w:basedOn w:val="1"/>
    <w:next w:val="1"/>
    <w:qFormat/>
    <w:uiPriority w:val="1"/>
    <w:pPr>
      <w:ind w:left="112" w:firstLine="0"/>
      <w:outlineLvl w:val="4"/>
    </w:pPr>
    <w:rPr>
      <w:sz w:val="33"/>
      <w:szCs w:val="33"/>
    </w:rPr>
  </w:style>
  <w:style w:type="character" w:default="1" w:styleId="14">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7">
    <w:name w:val="caption"/>
    <w:basedOn w:val="1"/>
    <w:next w:val="1"/>
    <w:qFormat/>
    <w:uiPriority w:val="0"/>
    <w:pPr>
      <w:suppressLineNumbers/>
      <w:spacing w:before="120" w:after="120"/>
    </w:pPr>
    <w:rPr>
      <w:i/>
      <w:iCs/>
      <w:sz w:val="24"/>
      <w:szCs w:val="24"/>
    </w:rPr>
  </w:style>
  <w:style w:type="paragraph" w:styleId="8">
    <w:name w:val="Body Text"/>
    <w:basedOn w:val="1"/>
    <w:qFormat/>
    <w:uiPriority w:val="1"/>
    <w:rPr>
      <w:sz w:val="32"/>
      <w:szCs w:val="32"/>
    </w:rPr>
  </w:style>
  <w:style w:type="paragraph" w:styleId="9">
    <w:name w:val="footer"/>
    <w:basedOn w:val="1"/>
    <w:qFormat/>
    <w:uiPriority w:val="0"/>
    <w:pPr>
      <w:tabs>
        <w:tab w:val="center" w:pos="4153"/>
        <w:tab w:val="right" w:pos="8306"/>
      </w:tabs>
      <w:snapToGrid w:val="0"/>
    </w:pPr>
    <w:rPr>
      <w:sz w:val="18"/>
      <w:szCs w:val="18"/>
    </w:rPr>
  </w:style>
  <w:style w:type="paragraph" w:styleId="10">
    <w:name w:val="header"/>
    <w:basedOn w:val="1"/>
    <w:qFormat/>
    <w:uiPriority w:val="0"/>
    <w:pPr>
      <w:pBdr>
        <w:bottom w:val="single" w:color="000000" w:sz="6" w:space="1"/>
      </w:pBdr>
      <w:tabs>
        <w:tab w:val="center" w:pos="4153"/>
        <w:tab w:val="right" w:pos="8306"/>
      </w:tabs>
      <w:snapToGrid w:val="0"/>
      <w:jc w:val="center"/>
    </w:pPr>
    <w:rPr>
      <w:sz w:val="18"/>
      <w:szCs w:val="18"/>
    </w:rPr>
  </w:style>
  <w:style w:type="paragraph" w:styleId="11">
    <w:name w:val="List"/>
    <w:basedOn w:val="8"/>
    <w:qFormat/>
    <w:uiPriority w:val="0"/>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5">
    <w:name w:val="编号符号"/>
    <w:qFormat/>
    <w:uiPriority w:val="0"/>
  </w:style>
  <w:style w:type="character" w:customStyle="1" w:styleId="16">
    <w:name w:val="页眉 字符"/>
    <w:basedOn w:val="14"/>
    <w:qFormat/>
    <w:uiPriority w:val="0"/>
    <w:rPr>
      <w:rFonts w:ascii="Arial Unicode MS" w:hAnsi="Arial Unicode MS" w:eastAsia="Arial Unicode MS" w:cs="Arial Unicode MS"/>
      <w:sz w:val="18"/>
      <w:szCs w:val="18"/>
      <w:lang w:val="zh-CN" w:bidi="zh-CN"/>
    </w:rPr>
  </w:style>
  <w:style w:type="character" w:customStyle="1" w:styleId="17">
    <w:name w:val="页脚 字符"/>
    <w:basedOn w:val="14"/>
    <w:qFormat/>
    <w:uiPriority w:val="0"/>
    <w:rPr>
      <w:rFonts w:ascii="Arial Unicode MS" w:hAnsi="Arial Unicode MS" w:eastAsia="Arial Unicode MS" w:cs="Arial Unicode MS"/>
      <w:sz w:val="18"/>
      <w:szCs w:val="18"/>
      <w:lang w:val="zh-CN" w:bidi="zh-CN"/>
    </w:rPr>
  </w:style>
  <w:style w:type="paragraph" w:customStyle="1" w:styleId="18">
    <w:name w:val="标题样式"/>
    <w:basedOn w:val="1"/>
    <w:next w:val="8"/>
    <w:qFormat/>
    <w:uiPriority w:val="0"/>
    <w:pPr>
      <w:keepNext/>
      <w:spacing w:before="240" w:after="120"/>
    </w:pPr>
    <w:rPr>
      <w:rFonts w:ascii="Liberation Sans" w:hAnsi="Liberation Sans"/>
      <w:sz w:val="28"/>
      <w:szCs w:val="28"/>
    </w:rPr>
  </w:style>
  <w:style w:type="paragraph" w:customStyle="1" w:styleId="19">
    <w:name w:val="索引"/>
    <w:basedOn w:val="1"/>
    <w:qFormat/>
    <w:uiPriority w:val="0"/>
    <w:pPr>
      <w:suppressLineNumbers/>
    </w:pPr>
  </w:style>
  <w:style w:type="paragraph" w:customStyle="1" w:styleId="20">
    <w:name w:val="页眉与页脚"/>
    <w:basedOn w:val="1"/>
    <w:qFormat/>
    <w:uiPriority w:val="0"/>
  </w:style>
  <w:style w:type="paragraph" w:customStyle="1" w:styleId="21">
    <w:name w:val="List Paragraph"/>
    <w:basedOn w:val="1"/>
    <w:qFormat/>
    <w:uiPriority w:val="1"/>
    <w:pPr>
      <w:ind w:left="2039" w:hanging="782"/>
    </w:pPr>
  </w:style>
  <w:style w:type="paragraph" w:customStyle="1" w:styleId="22">
    <w:name w:val="Table Paragraph"/>
    <w:basedOn w:val="1"/>
    <w:qFormat/>
    <w:uiPriority w:val="1"/>
    <w:rPr>
      <w:rFonts w:ascii="宋体" w:hAnsi="宋体" w:eastAsia="宋体" w:cs="宋体"/>
    </w:rPr>
  </w:style>
  <w:style w:type="paragraph" w:customStyle="1" w:styleId="23">
    <w:name w:val="表格内容"/>
    <w:basedOn w:val="1"/>
    <w:qFormat/>
    <w:uiPriority w:val="0"/>
    <w:pPr>
      <w:suppressLineNumbers/>
    </w:pPr>
  </w:style>
  <w:style w:type="paragraph" w:customStyle="1" w:styleId="24">
    <w:name w:val="表格标题"/>
    <w:basedOn w:val="23"/>
    <w:qFormat/>
    <w:uiPriority w:val="0"/>
    <w:pPr>
      <w:jc w:val="center"/>
    </w:pPr>
    <w:rPr>
      <w:b/>
      <w:bCs/>
    </w:rPr>
  </w:style>
  <w:style w:type="paragraph" w:customStyle="1" w:styleId="25">
    <w:name w:val="预格式化的文本"/>
    <w:basedOn w:val="1"/>
    <w:qFormat/>
    <w:uiPriority w:val="0"/>
    <w:rPr>
      <w:rFonts w:ascii="Liberation Mono" w:hAnsi="Liberation Mono" w:eastAsia="新宋体" w:cs="Liberation Mono"/>
      <w:sz w:val="20"/>
      <w:szCs w:val="20"/>
    </w:rPr>
  </w:style>
  <w:style w:type="table" w:customStyle="1" w:styleId="26">
    <w:name w:val="Table Normal"/>
    <w:unhideWhenUsed/>
    <w:qFormat/>
    <w:uiPriority w:val="2"/>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1.xml"/><Relationship Id="rId21" Type="http://schemas.openxmlformats.org/officeDocument/2006/relationships/image" Target="media/image2.png"/><Relationship Id="rId20" Type="http://schemas.openxmlformats.org/officeDocument/2006/relationships/image" Target="media/image1.png"/><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3386</Words>
  <Characters>7333</Characters>
  <Paragraphs>501</Paragraphs>
  <TotalTime>0</TotalTime>
  <ScaleCrop>false</ScaleCrop>
  <LinksUpToDate>false</LinksUpToDate>
  <CharactersWithSpaces>7399</CharactersWithSpaces>
  <Application>WPS Office_11.1.0.10314_F1E327BC-269C-435d-A152-05C5408002CA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2021-04-16T03:22:00Z</dcterms:created>
  <dc:creator>陈长军(本处室套红)</dc:creator>
  <cp:lastModifiedBy>Administrator</cp:lastModifiedBy>
  <dcterms:modified xsi:type="dcterms:W3CDTF">2024-02-19T08:37:14Z</dcterms:modified>
  <dc:title>部门预算公开</dc:title>
  <cp:revision>175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2021-02-03T00:00:00Z</vt:filetime>
  </property>
  <property fmtid="{D5CDD505-2E9C-101B-9397-08002B2CF9AE}" pid="3" name="Creator">
    <vt:lpwstr>ÿþ¹eckýVEŒ⁄ech Y thV </vt:lpwstr>
  </property>
  <property fmtid="{D5CDD505-2E9C-101B-9397-08002B2CF9AE}" pid="4" name="ICV">
    <vt:lpwstr>C823B2FE72FE4DF285E985223D1A425B</vt:lpwstr>
  </property>
  <property fmtid="{D5CDD505-2E9C-101B-9397-08002B2CF9AE}" pid="5" name="KSOProductBuildVer">
    <vt:lpwstr>2052-11.1.0.10314</vt:lpwstr>
  </property>
  <property fmtid="{D5CDD505-2E9C-101B-9397-08002B2CF9AE}" pid="6" name="LastSaved">
    <vt:filetime>2021-04-15T00:00:00Z</vt:filetime>
  </property>
</Properties>
</file>