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江阴市城东街道山源社区居民委员会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1、宣传法律法规和国家政策，维护社区居民的合法权益，教育居民履行依法应尽的义务;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2、做好社区卫计、人社、文体和民政等各项行政工作，完成上级交办的各项工作任务;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3、组织引导社区居民开展法制教育、青少年教育、文化娱乐等活动，增强社区居民的归属感和凝聚力;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4、做好社区的公共事务和公益事业，组织社区居民开展便民利民的社区服务活动，关爱好社区重点特殊人群提供社会福利性服务;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5、研究建立协商议事机制，调解好居民矛盾纠纷，合理规划社区民生实事;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6、及时向上级各部分反映社区居民的意见、要求和建议。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2024年，我社区将进一步践行新思想、拥抱新时代，始终保持干事创业、开拓进取的精气神，让社区治理科学化、现代化水平再上新台阶。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强化党建引领。强化党员教育。将理论学习贯穿始终，围绕党员学习需求，创新党员学习方式，让党员群众在学习中感受到更多的“真味、原味、趣味”。切实发挥社区党组织的政治优势、组织优势，进一步增强党组织凝聚力、影响力，以“党群民主议事”引导各类社会力量有序参与社区治理，形成服务民生合力，优化共建共治共享格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提升人居环境。学好用好“千万工程”经验，着力打造居住舒适、整洁有序、环境优美的整体环境，不断增进人民群众对美好生活的新感受。推进垃圾分类工作，推动践行绿色生活。强化土地管理，让闲置土地增花添彩。持续开展居民小区环境提升行动，以网格化管理、小组包干模式、“五方联动”长效管理机制提升环境整治效能，让“面子”更靓、“里子”更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优化为民服务。在感知民情、服务民生上见真章。一是暖心项目持续推进。持续开展居民反馈良好的现有为民服务项目，并在项目开展过程中不断优化，让居民享受到更贴心优质的服务。二是科学规划社区公共空间。在新升级改造的两处空间：儿童友好空间、居家养老服务空间，开展有温度、有活力的多样化活动，让公共空间成为提供活动的平台，适宜邻里交往的场地，承载社区文化的舞台。</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江阴市城东街道山源社区居民委员会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江阴市城东街道山源社区居民委员会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448.06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448.06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448.06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448.06</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448.06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448.06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448.06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448.06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448.06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001043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江阴市城东街道山源社区居民委员会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448.06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448.06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448.06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江阴市城东街道山源社区居民委员会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448.06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448.06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448.06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239.07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213.69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448.06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208.99</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江阴市城东街道山源社区居民委员会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239.07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213.69</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448.06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208.99</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239.07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213.69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江阴市城东街道山源社区居民委员会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江阴市城东街道山源社区居民委员会2024年度收入、支出预算总计448.06万元，与上年相比收、支预算总计各增加102.55万元，增长29.68%。其中：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（一）收入预算总计448.06万元。包括：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1．本年收入合计448.06万元。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（1）一般公共预算拨款收入448.06万元，与上年相比增加102.55万元，增长29.68%。主要原因是采购项目、工程项目金额增加。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（二）支出预算总计448.06万元。包括：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1．本年支出合计448.06万元。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（1）城乡社区支出（类）支出448.06万元，主要用于基本支出和项目支出。与上年相比增加102.55万元，增长29.68%。主要原因是基本支出和项目支出增加。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江阴市城东街道山源社区居民委员会2024年收入预算合计448.06万元，包括本年收入448.06万元，上年结转结余0万元。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本年一般公共预算收入448.06万元，占100%；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江阴市城东街道山源社区居民委员会2024年支出预算合计448.06万元，其中：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基本支出239.07万元，占53.36%；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项目支出208.99万元，占46.64%；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江阴市城东街道山源社区居民委员会2024年度财政拨款收、支总预算448.06万元。与上年相比，财政拨款收、支总计各增加102.55万元，增长29.68%。主要原因是采购项目、工程项目拨款金额增加，项目支出增加。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江阴市城东街道山源社区居民委员会2024年财政拨款预算支出448.06万元，占本年支出合计的100%。与上年相比，财政拨款支出增加102.55万元，增长29.68%。主要原因是项目支出增加。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城乡社区管理事务（款）其他城乡社区管理事务支出（项）支出448.06万元，与上年相比增加102.55万元，增长29.68%。主要原因是项目支出增加。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江阴市城东街道山源社区居民委员会2024年度财政拨款基本支出预算239.07万元，其中：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（一）人员经费213.69万元。主要包括：伙食补助费、其他工资福利支出。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（二）公用经费25.38万元。主要包括：办公费、会议费、培训费、公务接待费。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江阴市城东街道山源社区居民委员会2024年一般公共预算财政拨款支出预算448.06万元，与上年相比增加102.55万元，增长29.68%。主要原因是项目支出增加。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江阴市城东街道山源社区居民委员会2024年度一般公共预算财政拨款基本支出预算239.07万元，其中：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（一）人员经费213.69万元。主要包括：伙食补助费、其他工资福利支出。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（二）公用经费25.38万元。主要包括：办公费、会议费、培训费、公务接待费。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一般公共预算拨款安排的“三公”经费支出预算0.1万元，比上年预算减少0.14万元，变动原因厉行节约，压缩支出。其中，因公出国（境）费支出0万元，占“三公”经费的0%；公务用车购置及运行维护费支出0万元，占“三公”经费的0%；公务接待费支出0.1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3．公务接待费预算支出0.1万元，比上年预算减少0.14万元，主要原因是厉行节约，压缩支出。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江阴市城东街道山源社区居民委员会2024年度一般公共预算拨款安排的会议费预算支出0.1万元，比上年预算减少0.05万元，主要原因是厉行节约，压缩支出。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江阴市城东街道山源社区居民委员会2024年度一般公共预算拨款安排的培训费预算支出0.1万元，与上年预算数相同。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江阴市城东街道山源社区居民委员会2024年国有资本经营预算支出0万元。与上年预算数相同。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12个项目纳入绩效目标管理，涉及财政性资金合计208.99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江阴市城东街道山源社区居民委员会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