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江阴高新技术产业开发区社会事业局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制定社会事业、社会治理和社区建设发展规划，负责统筹区内劳动就业、社会保障、文化、教育、体育、卫生和计划生育、民政、老龄、司法、法律服务、综合治理、政法、信访及社会稳定等社会事务；负责开发建设过程中涉及社会矛盾的调处工作；负责文明创建工作；负责社区建设及服务管理工作，指导和支持社区居委会工作，推动基层民主政治建设和居民自治；负责农业水利、农村土地管理等工作，统筹指导集体经济股份制改革工作；负责做好征地补偿和保障等工作；承办党工委、管委会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1、综合科：负责局工作计划的制定和有关文稿起草工作；负责局内日常事务的管理和协调工作；负责社会事业的综合统计、档案管理等工作。2、教卫文体科（食品安全监督管理科）：负责制订相应的社会事业发展规划并组织实施；负责区内幼儿园、小学、初中、成教的教育管理和服务工作；负责区内文化、体育、广播电视的管理工作；负责区内爱国卫生、公共医疗卫生、人口计划生育、食品安全、卫生防疫和红十字等管理和服务工作。3、民政社区科（物管中心）：负责民政、老龄、残联等事务工作，做好慈善资金募集、社会救助及资金使用管理等工作；负责社区建设、管理和绩效考核等工作，指导居民委员会开展工作，推进社区业主委员会的组建；负责文明创建工作；负责存量安置房的日常监督管理等工作。4、社会保障科：负责区内劳动就业和社会保障工作；负责区内企业劳动工资的统计工作；负责区内职业指导、岗位培训等工作；负责做好本地劳动力就业管理服务等工作；负责城保扩面和住房公积金增缴等工作。5、农业农村科：负责农业、农机水利、林业、森林防火、防汛抗旱和社会事业安全等工作；做好动植物防疫和生产指导工作；负责做好涉农和民生统计工作；负责土地政策法规的宣传实施，做好征地补偿和保障等工作。6、社会综治科（司法所、信访办）：负责政法、社会治安综合治理、法制建设、平安创建、外来人口管理等工作；负责对刑满释放、解除劳教人员的帮教和过渡性安置等工作；负责做好群众来信来访、信访接待、矛盾调处等工作；负责开发建设过程中涉及社会矛盾的调处工作。7、退役军人服务站：负责做好退役军人移交安置、优待抚恤、拥军褒扬工作；开展退役军人数据采集、汇总分析；协调落实退役军人就业创业、权益保障等政策措施；做好退役军人来访接待、来信来电办理、舆论收集、矛盾化解工作。8、市政园林和水务科（建设管理科）：负责职责范围内的建设管理工作；负责市政公用事业、水利、环卫、园林绿化的指导、监督和管理工作；负责小区内公共设施建设维护及安置房日常维护的指导、监督和管理工作；负责美丽河湖建设工作，承担河长办的日常具体工资；承担垃圾分类办的日常具体工作。9、财务管理科：负责财务管理工作；按照权限负责管辖范围内的国有资产和集体资产的管理工作；负责财政预算申报和结算工作；参与集体经济股份制改革工作，承担村账区管等工作。</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新增城镇就业4100人以上，支持成功自主创业600人以上；2、建成投运南苑幼儿园；完成学校人工智能、物理智慧等科学与工程教育实验室10个；3、提升医疗服务品质，争创江苏省基层特色专科、无锡市中医重点专科各1个；4、完善公园服务配套，建成投用山源广场、蟠龙巷；新增口袋公园2个，完成御龙湖公园环境整治提升；5、实施寿山河野池河水系连通工程和定山引水上山工程，建成美丽幸福示范河湖2条；6、完成社区“微幸福”工程10个以上；投运小区电动汽车充电桩350个以上、电动自行车充电桩1500个以上；7、升级改造农家书屋3个以上，新建阅读空间2个以上，新培育公益阅读推广人20人，举办主题读书活动500场次，文化下乡送戏送评弹20场。</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江阴高新技术产业开发区社会事业局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江阴高新技术产业开发区社会事业局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40,330.93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5,354.72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3,833.97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180.10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15,262.06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3,910.10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3,659.27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3,845.97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11,786.68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166.00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44,164.90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44,164.90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44,164.90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44,164.90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44,164.90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44,164.90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40,330.93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3,833.97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江阴高新技术产业开发区社会事业局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44,164.90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44,164.90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40,330.93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3,833.97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44,164.90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43,986.85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5,354.72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5,354.72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伤残抚恤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义务兵优待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其他优抚支出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退役士兵安置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儿童福利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老年福利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殡葬</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养老服务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残疾人康复</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最低生活保障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3,845.97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3,845.97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11,786.68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11,786.68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2130122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农业生产发展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林业和草原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灾害风险防治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江阴高新技术产业开发区社会事业局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44,164.90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44,164.90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40,330.93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5,354.72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3,833.97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15,262.06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3,910.10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3,845.97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11,786.68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44,164.90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44,164.90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44,164.90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43,986.85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5,354.72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5,354.72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5,176.67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15,262.06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伤残抚恤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退役士兵安置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993.58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993.58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儿童福利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老年福利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殡葬</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养老服务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残疾人康复</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最低生活保障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3,845.97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3,845.97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11,786.68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11,786.68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10,892.70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10,892.70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2130122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农业生产发展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林业和草原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灾害风险防治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江阴高新技术产业开发区社会事业局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40,330.93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40,152.88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5,354.72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5,354.72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5,176.67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伤残抚恤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退役士兵安置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儿童福利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老年福利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殡葬</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养老服务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残疾人康复</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最低生活保障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11,786.68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11,786.68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10,892.70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2130122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农业生产发展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林业和草原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灾害风险防治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2120816</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农业农村生态环境支出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3,833.97</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江阴高新技术产业开发区社会事业局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江阴高新技术产业开发区社会事业局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液晶显示器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江阴高新技术产业开发区社会事业局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江阴高新技术产业开发区社会事业局2024年度收入、支出预算总计44,164.9万元，与上年相比收、支预算总计各减少4,550.76万元，减少9.34%。其中：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（一）收入预算总计44,164.9万元。包括：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1．本年收入合计44,164.9万元。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40,330.93万元，与上年相比减少8,384.73万元，减少17.21%。主要原因是根据上年度支付情况做出调整，农村人居环境整治、厨余、果蔬垃圾收运、三定一督建设运用、空闲土地整治、生态补偿金项目调整至政府性基金预算拨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3,833.97万元，与上年相比增加3,833.97万元（去年预算数为0万元，无法计算增减比率）。主要原因是新增农村人居环境整治、厨余、果蔬垃圾收运、三定一督建设运用、空闲土地整治、生态补偿金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（二）支出预算总计44,164.9万元。包括：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1．本年支出合计44,164.9万元。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5,354.72万元，主要用于一般公共服务、教育、社会保障和就业、退役安置、社会福利、临时救助、卫生健康、节能环保、农林水、灾害防治及应急管理。与上年相比增加181.67万元，增长3.51%。主要原因是新增厨余、果蔬垃圾收运费用、肇事肇祸等严重精神病人救治救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支出（类）支出180.1万元，主要用于是民办幼小学生按照公办小学同等标准安排公用经费及相关补助。与上年相比增加29.46万元，增长19.56%。主要原因是新增民办幼儿园学前教育家庭经济困难儿童政府资助经费、普惠性民办幼儿园发展中央奖补资金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（3）社会保障和就业支出（类）支出15,262.06万元，主要用于退伍军人、老年人、儿童、残疾人各项社会福利支出及救助。与上年相比减少414.06万元，减少2.64%。主要原因是根据上年度支付情况调整。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（4）卫生健康支出（类）支出3,910.1万元，主要用于公共卫生服务、计划生育及城乡居民医疗保险经费。与上年相比减少3,916.37万元，减少50.04%。主要原因是根据上年度支付情况调整。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（5）节能环保支出（类）支出3,659.27万元，主要用于环卫一体化特许经营。与上年相比减少435.27万元，减少10.63%。主要原因是根据上年度支付情况调整。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城乡社区支出（类）支出3,845.97万元，主要用于农村人居环境整治、厨余、果蔬垃圾收运、三定一督建设运营、空闲土地整治、生态补偿、老年协会理事补贴。与上年相比增加3,845.97万元（去年预算数为0万元，无法计算增减比率）。主要原因是新增厨余、果蔬垃圾收运及其他项目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（7）农林水支出（类）支出11,786.68万元，主要用于农业农村发展、森林生态效益、水利工程运行与维护各项工作。与上年相比减少3,880.16万元，减少24.77%。主要原因是根据上年度支付情况调整。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（8）灾害防治及应急管理支出（类）支出166万元，主要用于森林防火、防汛防旱等方面应急管理。与上年相比增加38万元，增长29.69%。主要原因是新增外来物种整治项目。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江阴高新技术产业开发区社会事业局2024年收入预算合计44,164.9万元，包括本年收入44,164.9万元，上年结转结余0万元。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本年一般公共预算收入40,330.93万元，占91.32%；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本年政府性基金预算收入3,833.97万元，占8.68%；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江阴高新技术产业开发区社会事业局2024年支出预算合计44,164.9万元，其中：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基本支出178.05万元，占0.4%；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项目支出43,986.85万元，占99.6%；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江阴高新技术产业开发区社会事业局2024年度财政拨款收、支总预算44,164.9万元。与上年相比，财政拨款收、支总计各减少4,550.76万元，减少9.34%。主要原因是根据上年度支付情况调整。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江阴高新技术产业开发区社会事业局2024年财政拨款预算支出44,164.9万元，占本年支出合计的100%。与上年相比，财政拨款支出减少4,550.76万元，减少9.34%。主要原因是根据上年度支付情况调整。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1.政府办公厅（室）及相关机构事务（款）行政运行（项）支出178.05万元，与上年相比减少951.13万元，减少84.23%。主要原因是根据上年度支付情况调整。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2.政府办公厅（室）及相关机构事务（款）一般行政管理事务（项）支出5,176.67万元，与上年相比增加1,132.8万元，增长28.01%。主要原因是新增厨余、果蔬垃圾收运费用、肇事肇祸等严重精神病人救治救助。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其他教育支出（款）其他教育支出（项）支出180.1万元，与上年相比增加29.46万元，增长19.56%。主要原因是新增民办幼儿园学前教育家庭经济困难儿童政府资助经费及普惠性民办幼儿园发展中央奖补资金。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1.抚恤（款）伤残抚恤（项）支出125万元，与上年相比增加35万元，增长38.89%。主要原因是根据上级文件，标准逐年提高。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2.抚恤（款）在乡复员、退伍军人生活补助（项）支出187.28万元，与上年相比增加32.78万元，增长21.22%。主要原因是根据上级文件，标准逐年提高。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3.抚恤（款）义务兵优待（项）支出173万元，与上年相比增加16万元，增长10.19%。主要原因是根据上级文件，标准逐年提高及人员增加。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4.抚恤（款）农村籍退役士兵老年生活补助（项）支出55万元，与上年相比增加5万元，增长10%。主要原因是根据上级文件，标准逐年提高。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5.抚恤（款）其他优抚支出（项）支出259.52万元，与上年相比增加49.32万元，增长23.46%。主要原因是根据上级文件，标准逐年提高。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6.退役安置（款）退役士兵安置（项）支出235万元，与上年相比增加15万元，增长6.82%。主要原因是根据上级文件，标准逐年提高。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7.社会福利（款）儿童福利（项）支出60万元，与上年相比减少27万元，减少31.03%。主要原因是根据上年度支付情况调整。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8.社会福利（款）老年福利（项）支出220万元，与上年相比减少10万元，减少4.35%。主要原因是根据上年度支付情况调整。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9.社会福利（款）殡葬（项）支出7.38万元，与上年相比减少29.52万元，减少80%。主要原因是根据上年度支付情况调整。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10.社会福利（款）养老服务（项）支出485万元，与上年相比减少17.84万元，减少3.55%。主要原因是根据上年度支付情况调整。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11.社会福利（款）其他社会福利支出（项）支出221.2万元，与上年相比增加183.2万元，增长482.11%。主要原因是新增集中文明办丧奖补、70-79岁老年人普惠慰问项目。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12.残疾人事业（款）残疾人康复（项）支出1.3万元，与上年预算数相同。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13.残疾人事业（款）残疾人生活和护理补贴（项）支出667.08万元，与上年相比增加55万元，增长8.99%。主要原因是根据上级文件，标准逐年提高。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14.残疾人事业（款）其他残疾人事业支出（项）支出178.3万元，与上年相比增加4万元，增长2.29%。主要原因是新增残疾人之家委托管理项目。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15.最低生活保障（款）城市最低生活保障金支出（项）支出107万元，与上年相比减少27.3万元，减少20.33%。主要原因是根据上年度支付情况调整。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16.最低生活保障（款）农村最低生活保障金支出（项）支出51.5万元，与上年相比减少13.2万元，减少20.4%。主要原因是根据上年度支付情况调整。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17.临时救助（款）临时救助支出（项）支出8万元，与上年预算数相同。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18.特困人员救助供养（款）农村特困人员救助供养支出（项）支出23万元，与上年相比减少12万元，减少34.29%。主要原因是根据上年度支付情况调整。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19.财政对基本养老保险基金的补助（款）财政对城乡居民基本养老保险基金的补助（项）支出217万元，与上年相比减少73万元，减少25.17%。主要原因是根据上年度支付情况调整。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20.其他社会保障和就业支出（款）其他社会保障和就业支出（项）支出11,980.5万元，与上年相比减少599.5万元，减少4.77%。主要原因是根据上年度支付情况调整。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1.公共卫生（款）疾病预防控制机构（项）支出8万元，与上年预算数相同。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2.公共卫生（款）基本公共卫生服务（项）支出0万元，与上年相比减少200万元，减少100%。主要原因是项目调整至条线一般公共服务支出。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3.公共卫生（款）其他公共卫生支出（项）支出21.6万元，与上年相比减少3,378.4万元，减少99.36%。主要原因是减少防疫经费预算。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4.计划生育事务（款）计划生育服务（项）支出620.5万元，与上年相比增加10.98万元，增长1.8%。主要原因是根据上级文件，标准逐年提高。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5.计划生育事务（款）其他计划生育事务支出（项）支出25万元，与上年相比增加25万元（去年预算数为0万元，无法计算增减比率）。主要原因是新增原政经分设计划生育项目。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6.财政对基本医疗保险基金的补助（款）财政对城乡居民基本医疗保险基金的补助（项）支出2,850万元，与上年预算数相同。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7.财政对基本医疗保险基金的补助（款）财政对其他基本医疗保险基金的补助（项）支出300万元，与上年相比增加300万元（去年预算数为0万元，无法计算增减比率）。主要原因是新增长护险项目。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8.优抚对象医疗（款）其他优抚对象医疗支出（项）支出0万元，与上年相比减少300万元，减少100%。主要原因是长护险调整至财政对基本医疗保险基金的补助（款）财政对其他基本医疗保险基金的补助（项）。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9.其他卫生健康支出（款）其他卫生健康支出（项）支出85万元，与上年相比减少373.95万元，减少81.48%。主要原因是根据上年度支付情况调整。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环境保护管理事务（款）其他环境保护管理事务支出（项）支出3,659.27万元，与上年相比减少435.27万元，减少10.63%。主要原因是根据上年度支付情况调整。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国有土地使用权出让收入安排的支出（款）农业农村生态环境支出（项）支出3,833.97万元，与上年相比增加3,833.97万元（去年预算数为0万元，无法计算增减比率）。主要原因是新增农村人居环境整治、厨余、果蔬垃圾收运、三定一督建设运用、空闲土地整治、生态补偿金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2.其他城乡社区支出（款）其他城乡社区支出（项）支出12万元，与上年相比增加12万元（去年预算数为0万元，无法计算增减比率）。主要原因是新增农业保险项目。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（七）农林水支出（类）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1.农业农村（款）稳定农民收入补贴（项）支出20万元，与上年相比增加20万元（去年预算数为0万元，无法计算增减比率）。主要原因是新增稻谷补贴项目。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2.农业农村（款）农业生产发展（项）支出35万元，与上年相比增加15万元，增长75%。主要原因是新增耕地地力保护补贴项目。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3.农业农村（款）农村合作经济（项）支出0万元，与上年相比减少376.59万元，减少100%。主要原因是政经分社经费调整至条线一般公共预算支出项目。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4.农业农村（款）农村社会事业（项）支出0万元，与上年相比减少790万元，减少100%。主要原因是三定一督建设运营费调整至国有土地使用权出让收入安排的支出（款）农业农村生态环境支出（项）。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5.农业农村（款）农业生态资源保护（项）支出10,781.5万元，与上年相比减少2,128.12万元，减少16.48%。主要原因是根据上年度支付情况调整。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6.农业农村（款）其他农业农村支出（项）支出56.2万元，与上年相比减少18.8万元，减少25.07%。主要原因是根据上年度支付情况调整。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7.林业和草原（款）森林生态效益补偿（项）支出68万元，与上年相比减少201.82万元，减少74.8%。主要原因是生态补偿金调整至国有土地使用权出让收入安排的支出（款）农业农村生态环境支出（项）。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8.林业和草原（款）其他林业和草原支出（项）支出30万元，与上年相比增加30万元（去年预算数为0万元，无法计算增减比率）。主要原因是新增林业小斑整改项目。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9.水利（款）水利工程运行与维护（项）支出775.98万元，与上年相比减少429.83万元，减少35.65%。主要原因是减少白屈港助航设施设置项目。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10.水利（款）防汛（项）支出8万元，与上年预算数相同。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11.普惠金融发展支出（款）农业保险保费补贴（项）支出12万元，与上年预算数相同。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（八）灾害防治及应急管理支出（类）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应急管理事务（款）灾害风险防治（项）支出166万元，与上年相比增加38万元，增长29.69%。主要原因是新增外来物种整治项目。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江阴高新技术产业开发区社会事业局2024年度财政拨款基本支出预算178.05万元，其中：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（一）人员经费106.44万元。主要包括：伙食补助费、其他工资福利支出。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（二）公用经费71.61万元。主要包括：办公费、会议费、培训费、公务接待费。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一般公共预算财政拨款支出预算40,330.93万元，与上年相比减少8,384.73万元，减少17.21%。主要原因是根据上年度支付情况做出调整，农村人居环境整治、厨余、果蔬垃圾收运、三定一督建设运用、空闲土地整治、生态补偿金项目调整至政府性基金预算拨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江阴高新技术产业开发区社会事业局2024年度一般公共预算财政拨款基本支出预算178.05万元，其中：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（一）人员经费106.44万元。主要包括：伙食补助费、其他工资福利支出。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（二）公用经费71.61万元。主要包括：办公费、会议费、培训费、公务接待费。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一般公共预算拨款安排的“三公”经费支出预算8.35万元，与上年预算数相同。其中，因公出国（境）费支出0万元，占“三公”经费的0%；公务用车购置及运行维护费支出0万元，占“三公”经费的0%；公务接待费支出8.35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3．公务接待费预算支出8.35万元，与上年预算数相同。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江阴高新技术产业开发区社会事业局2024年度一般公共预算拨款安排的会议费预算支出2.1万元，与上年预算数相同。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江阴高新技术产业开发区社会事业局2024年度一般公共预算拨款安排的培训费预算支出1.8万元，与上年预算数相同。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政府性基金支出预算支出3,833.97万元。与上年相比增加3,833.97万元（去年预算数为0万元，无法计算增减比率）。主要原因是新增农村人居环境整治、厨余、果蔬垃圾收运、三定一督建设运营、空闲土地整治、生态补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农业农村生态环境支出（项）支出3,833.97万元，主要是用于农村人居环境整治、厨余、果蔬垃圾收运、三定一督建设运营、空闲土地整治、生态补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江阴高新技术产业开发区社会事业局2024年国有资本经营预算支出0万元。与上年预算数相同。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2024年本单位一般公共预算机关运行经费预算支出71.61万元，与上年相比减少9.62万元，减少11.84%。主要原因是根据上年度支付情况调整。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2024年度政府采购支出预算总额16.04万元，其中：拟采购货物支出6.28万元、拟采购工程支出0万元、拟采购服务支出9.76万元。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119个项目纳入绩效目标管理，涉及财政性资金合计43,986.85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十一、社会保障和就业支出(类)抚恤(款)伤残抚恤(项)</w:t>
      </w:r>
      <w:r>
        <w:rPr>
          <w:rFonts w:ascii="仿宋" w:hAnsi="仿宋" w:cs="仿宋" w:eastAsia="仿宋"/>
          <w:b w:val="true"/>
        </w:rPr>
        <w:t>：</w:t>
      </w:r>
      <w:r>
        <w:rPr>
          <w:rFonts w:hint="eastAsia" w:ascii="仿宋" w:hAnsi="仿宋" w:eastAsia="仿宋" w:cs="仿宋"/>
        </w:rPr>
        <w:t>反映按规定用于伤残人员的抚恤金和按规定开支的各种伤残补助费。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十二、社会保障和就业支出(类)抚恤(款)在乡复员、退伍军人生活补助(项)</w:t>
      </w:r>
      <w:r>
        <w:rPr>
          <w:rFonts w:ascii="仿宋" w:hAnsi="仿宋" w:cs="仿宋" w:eastAsia="仿宋"/>
          <w:b w:val="true"/>
        </w:rPr>
        <w:t>：</w:t>
      </w:r>
      <w:r>
        <w:rPr>
          <w:rFonts w:hint="eastAsia" w:ascii="仿宋" w:hAnsi="仿宋" w:eastAsia="仿宋" w:cs="仿宋"/>
        </w:rPr>
        <w:t>反映在乡退伍红军老战士（含西路军红军老战士、红军失散人员）、1954年10月31日前入伍的在乡复员军人、按规定办理带病回乡手续的退伍军人、符合领取定期生活补助条件的“两参”人员生活补助。</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十三、社会保障和就业支出(类)抚恤(款)义务兵优待(项)</w:t>
      </w:r>
      <w:r>
        <w:rPr>
          <w:rFonts w:ascii="仿宋" w:hAnsi="仿宋" w:cs="仿宋" w:eastAsia="仿宋"/>
          <w:b w:val="true"/>
        </w:rPr>
        <w:t>：</w:t>
      </w:r>
      <w:r>
        <w:rPr>
          <w:rFonts w:hint="eastAsia" w:ascii="仿宋" w:hAnsi="仿宋" w:eastAsia="仿宋" w:cs="仿宋"/>
        </w:rPr>
        <w:t>反映用于义务兵优待方面的支出。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十四、社会保障和就业支出(类)抚恤(款)农村籍退役士兵老年生活补助(项)</w:t>
      </w:r>
      <w:r>
        <w:rPr>
          <w:rFonts w:ascii="仿宋" w:hAnsi="仿宋" w:cs="仿宋" w:eastAsia="仿宋"/>
          <w:b w:val="true"/>
        </w:rPr>
        <w:t>：</w:t>
      </w:r>
      <w:r>
        <w:rPr>
          <w:rFonts w:hint="eastAsia" w:ascii="仿宋" w:hAnsi="仿宋" w:eastAsia="仿宋" w:cs="仿宋"/>
        </w:rPr>
        <w:t>反映1954年11月1日试行义务兵役制后至《退役士兵安置条例》实施前入伍、年龄在60周岁以上（含60周岁）、未享受到国家定期抚恤补助的农村籍退役士兵的老年生活补助。</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十五、社会保障和就业支出(类)抚恤(款)其他优抚支出(项)</w:t>
      </w:r>
      <w:r>
        <w:rPr>
          <w:rFonts w:ascii="仿宋" w:hAnsi="仿宋" w:cs="仿宋" w:eastAsia="仿宋"/>
          <w:b w:val="true"/>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十六、社会保障和就业支出(类)退役安置(款)退役士兵安置(项)</w:t>
      </w:r>
      <w:r>
        <w:rPr>
          <w:rFonts w:ascii="仿宋" w:hAnsi="仿宋" w:cs="仿宋" w:eastAsia="仿宋"/>
          <w:b w:val="true"/>
        </w:rPr>
        <w:t>：</w:t>
      </w:r>
      <w:r>
        <w:rPr>
          <w:rFonts w:hint="eastAsia" w:ascii="仿宋" w:hAnsi="仿宋" w:eastAsia="仿宋" w:cs="仿宋"/>
        </w:rPr>
        <w:t>反映按规定用于伤残义务兵的一次性建房补助，对符合条件的退役士兵、转业士官的安置支出。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十七、社会保障和就业支出(类)社会福利(款)儿童福利(项)</w:t>
      </w:r>
      <w:r>
        <w:rPr>
          <w:rFonts w:ascii="仿宋" w:hAnsi="仿宋" w:cs="仿宋" w:eastAsia="仿宋"/>
          <w:b w:val="true"/>
        </w:rPr>
        <w:t>：</w:t>
      </w:r>
      <w:r>
        <w:rPr>
          <w:rFonts w:hint="eastAsia" w:ascii="仿宋" w:hAnsi="仿宋" w:eastAsia="仿宋" w:cs="仿宋"/>
        </w:rPr>
        <w:t>反映对儿童提供福利服务方面的支出。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十八、社会保障和就业支出(类)社会福利(款)老年福利(项)</w:t>
      </w:r>
      <w:r>
        <w:rPr>
          <w:rFonts w:ascii="仿宋" w:hAnsi="仿宋" w:cs="仿宋" w:eastAsia="仿宋"/>
          <w:b w:val="true"/>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十九、社会保障和就业支出(类)社会福利(款)殡葬(项)</w:t>
      </w:r>
      <w:r>
        <w:rPr>
          <w:rFonts w:ascii="仿宋" w:hAnsi="仿宋" w:cs="仿宋" w:eastAsia="仿宋"/>
          <w:b w:val="true"/>
        </w:rPr>
        <w:t>：</w:t>
      </w:r>
      <w:r>
        <w:rPr>
          <w:rFonts w:hint="eastAsia" w:ascii="仿宋" w:hAnsi="仿宋" w:eastAsia="仿宋" w:cs="仿宋"/>
        </w:rPr>
        <w:t>反映殡葬管理和殡葬服务方面的支出，包括民政部门直属的殡仪馆、公墓、殡葬管理服务机构的支出。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二十、社会保障和就业支出(类)社会福利(款)养老服务(项)</w:t>
      </w:r>
      <w:r>
        <w:rPr>
          <w:rFonts w:ascii="仿宋" w:hAnsi="仿宋" w:cs="仿宋" w:eastAsia="仿宋"/>
          <w:b w:val="true"/>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二十一、社会保障和就业支出(类)社会福利(款)其他社会福利支出(项)</w:t>
      </w:r>
      <w:r>
        <w:rPr>
          <w:rFonts w:ascii="仿宋" w:hAnsi="仿宋" w:cs="仿宋" w:eastAsia="仿宋"/>
          <w:b w:val="true"/>
        </w:rPr>
        <w:t>：</w:t>
      </w:r>
      <w:r>
        <w:rPr>
          <w:rFonts w:hint="eastAsia" w:ascii="仿宋" w:hAnsi="仿宋" w:eastAsia="仿宋" w:cs="仿宋"/>
        </w:rPr>
        <w:t>反映除上述项目以外其他用于社会福利方面的支出。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二十二、社会保障和就业支出(类)残疾人事业(款)残疾人康复(项)</w:t>
      </w:r>
      <w:r>
        <w:rPr>
          <w:rFonts w:ascii="仿宋" w:hAnsi="仿宋" w:cs="仿宋" w:eastAsia="仿宋"/>
          <w:b w:val="true"/>
        </w:rPr>
        <w:t>：</w:t>
      </w:r>
      <w:r>
        <w:rPr>
          <w:rFonts w:hint="eastAsia" w:ascii="仿宋" w:hAnsi="仿宋" w:eastAsia="仿宋" w:cs="仿宋"/>
        </w:rPr>
        <w:t>反映残疾人联合会用于残疾人康复方面的支出。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二十三、社会保障和就业支出(类)残疾人事业(款)残疾人生活和护理补贴(项)</w:t>
      </w:r>
      <w:r>
        <w:rPr>
          <w:rFonts w:ascii="仿宋" w:hAnsi="仿宋" w:cs="仿宋" w:eastAsia="仿宋"/>
          <w:b w:val="true"/>
        </w:rPr>
        <w:t>：</w:t>
      </w:r>
      <w:r>
        <w:rPr>
          <w:rFonts w:hint="eastAsia" w:ascii="仿宋" w:hAnsi="仿宋" w:eastAsia="仿宋" w:cs="仿宋"/>
        </w:rPr>
        <w:t>反映困难残疾人生活补贴和重度残疾人护理补贴支出。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二十四、社会保障和就业支出(类)残疾人事业(款)其他残疾人事业支出(项)</w:t>
      </w:r>
      <w:r>
        <w:rPr>
          <w:rFonts w:ascii="仿宋" w:hAnsi="仿宋" w:cs="仿宋" w:eastAsia="仿宋"/>
          <w:b w:val="true"/>
        </w:rPr>
        <w:t>：</w:t>
      </w:r>
      <w:r>
        <w:rPr>
          <w:rFonts w:hint="eastAsia" w:ascii="仿宋" w:hAnsi="仿宋" w:eastAsia="仿宋" w:cs="仿宋"/>
        </w:rPr>
        <w:t>反映除上述项目以外其他用于残疾人事业方面的支出。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二十五、社会保障和就业支出(类)最低生活保障(款)城市最低生活保障金支出(项)</w:t>
      </w:r>
      <w:r>
        <w:rPr>
          <w:rFonts w:ascii="仿宋" w:hAnsi="仿宋" w:cs="仿宋" w:eastAsia="仿宋"/>
          <w:b w:val="true"/>
        </w:rPr>
        <w:t>：</w:t>
      </w:r>
      <w:r>
        <w:rPr>
          <w:rFonts w:hint="eastAsia" w:ascii="仿宋" w:hAnsi="仿宋" w:eastAsia="仿宋" w:cs="仿宋"/>
        </w:rPr>
        <w:t>反映用于城市最低生活保障对象的最低生活保障金支出。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二十六、社会保障和就业支出(类)最低生活保障(款)农村最低生活保障金支出(项)</w:t>
      </w:r>
      <w:r>
        <w:rPr>
          <w:rFonts w:ascii="仿宋" w:hAnsi="仿宋" w:cs="仿宋" w:eastAsia="仿宋"/>
          <w:b w:val="true"/>
        </w:rPr>
        <w:t>：</w:t>
      </w:r>
      <w:r>
        <w:rPr>
          <w:rFonts w:hint="eastAsia" w:ascii="仿宋" w:hAnsi="仿宋" w:eastAsia="仿宋" w:cs="仿宋"/>
        </w:rPr>
        <w:t>反映用于农村最低生活保障对象的最低生活保障金支出。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二十七、社会保障和就业支出(类)临时救助(款)临时救助支出(项)</w:t>
      </w:r>
      <w:r>
        <w:rPr>
          <w:rFonts w:ascii="仿宋" w:hAnsi="仿宋" w:cs="仿宋" w:eastAsia="仿宋"/>
          <w:b w:val="true"/>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二十八、社会保障和就业支出(类)特困人员救助供养(款)农村特困人员救助供养支出(项)</w:t>
      </w:r>
      <w:r>
        <w:rPr>
          <w:rFonts w:ascii="仿宋" w:hAnsi="仿宋" w:cs="仿宋" w:eastAsia="仿宋"/>
          <w:b w:val="true"/>
        </w:rPr>
        <w:t>：</w:t>
      </w:r>
      <w:r>
        <w:rPr>
          <w:rFonts w:hint="eastAsia" w:ascii="仿宋" w:hAnsi="仿宋" w:eastAsia="仿宋" w:cs="仿宋"/>
        </w:rPr>
        <w:t>反映农村特困人员救助供养支出。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二十九、社会保障和就业支出(类)财政对基本养老保险基金的补助(款)财政对城乡居民基本养老保险基金的补助(项)</w:t>
      </w:r>
      <w:r>
        <w:rPr>
          <w:rFonts w:ascii="仿宋" w:hAnsi="仿宋" w:cs="仿宋" w:eastAsia="仿宋"/>
          <w:b w:val="true"/>
        </w:rPr>
        <w:t>：</w:t>
      </w:r>
      <w:r>
        <w:rPr>
          <w:rFonts w:hint="eastAsia" w:ascii="仿宋" w:hAnsi="仿宋" w:eastAsia="仿宋" w:cs="仿宋"/>
        </w:rPr>
        <w:t>反映财政对城乡居民基本养老保险基金的补助支出。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三十一、卫生健康支出(类)公共卫生(款)疾病预防控制机构(项)</w:t>
      </w:r>
      <w:r>
        <w:rPr>
          <w:rFonts w:ascii="仿宋" w:hAnsi="仿宋" w:cs="仿宋" w:eastAsia="仿宋"/>
          <w:b w:val="true"/>
        </w:rPr>
        <w:t>：</w:t>
      </w:r>
      <w:r>
        <w:rPr>
          <w:rFonts w:hint="eastAsia" w:ascii="仿宋" w:hAnsi="仿宋" w:eastAsia="仿宋" w:cs="仿宋"/>
        </w:rPr>
        <w:t>反映卫生健康、疾病预防控制部门所属疾病预防控制机构的支出。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三十五、卫生健康支出(类)财政对基本医疗保险基金的补助(款)财政对城乡居民基本医疗保险基金的补助(项)</w:t>
      </w:r>
      <w:r>
        <w:rPr>
          <w:rFonts w:ascii="仿宋" w:hAnsi="仿宋" w:cs="仿宋" w:eastAsia="仿宋"/>
          <w:b w:val="true"/>
        </w:rPr>
        <w:t>：</w:t>
      </w:r>
      <w:r>
        <w:rPr>
          <w:rFonts w:hint="eastAsia" w:ascii="仿宋" w:hAnsi="仿宋" w:eastAsia="仿宋" w:cs="仿宋"/>
        </w:rPr>
        <w:t>反映财政对城乡居民基本医疗保险基金的补助支出。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三十六、卫生健康支出(类)财政对基本医疗保险基金的补助(款)财政对其他基本医疗保险基金的补助(项)</w:t>
      </w:r>
      <w:r>
        <w:rPr>
          <w:rFonts w:ascii="仿宋" w:hAnsi="仿宋" w:cs="仿宋" w:eastAsia="仿宋"/>
          <w:b w:val="true"/>
        </w:rPr>
        <w:t>：</w:t>
      </w:r>
      <w:r>
        <w:rPr>
          <w:rFonts w:hint="eastAsia" w:ascii="仿宋" w:hAnsi="仿宋" w:eastAsia="仿宋" w:cs="仿宋"/>
        </w:rPr>
        <w:t>反映财政对其他基本医疗保险基金的补助支出。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三十八、节能环保支出(类)环境保护管理事务(款)其他环境保护管理事务支出(项)</w:t>
      </w:r>
      <w:r>
        <w:rPr>
          <w:rFonts w:ascii="仿宋" w:hAnsi="仿宋" w:cs="仿宋" w:eastAsia="仿宋"/>
          <w:b w:val="true"/>
        </w:rPr>
        <w:t>：</w:t>
      </w:r>
      <w:r>
        <w:rPr>
          <w:rFonts w:hint="eastAsia" w:ascii="仿宋" w:hAnsi="仿宋" w:eastAsia="仿宋" w:cs="仿宋"/>
        </w:rPr>
        <w:t>反映除上述项目以外其他用于环境保护管理事务方面的支出。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三十九、城乡社区支出(类)国有土地使用权出让收入安排的支出(款)农业农村生态环境支出(项)</w:t>
      </w:r>
      <w:r>
        <w:rPr>
          <w:rFonts w:ascii="仿宋" w:hAnsi="仿宋" w:cs="仿宋" w:eastAsia="仿宋"/>
          <w:b w:val="true"/>
        </w:rPr>
        <w:t>：</w:t>
      </w:r>
      <w:r>
        <w:rPr>
          <w:rFonts w:hint="eastAsia" w:ascii="仿宋" w:hAnsi="仿宋" w:eastAsia="仿宋" w:cs="仿宋"/>
        </w:rPr>
        <w:t>反映土地出让收入用于农村人居环境整治、与农业农村直接相关的山水林田湖草生态保护修复等方面的支出。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四十一、农林水支出(类)农业农村(款)稳定农民收入补贴(项)</w:t>
      </w:r>
      <w:r>
        <w:rPr>
          <w:rFonts w:ascii="仿宋" w:hAnsi="仿宋" w:cs="仿宋" w:eastAsia="仿宋"/>
          <w:b w:val="true"/>
        </w:rPr>
        <w:t>：</w:t>
      </w:r>
      <w:r>
        <w:rPr>
          <w:rFonts w:hint="eastAsia" w:ascii="仿宋" w:hAnsi="仿宋" w:eastAsia="仿宋" w:cs="仿宋"/>
        </w:rPr>
        <w:t>反映政府用于耕地地力保护补贴以及为稳定增加农民收入给予的补贴。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四十二、农林水支出(类)农业农村(款)农业生产发展(项)</w:t>
      </w:r>
      <w:r>
        <w:rPr>
          <w:rFonts w:ascii="仿宋" w:hAnsi="仿宋" w:cs="仿宋" w:eastAsia="仿宋"/>
          <w:b w:val="true"/>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四十三、农林水支出(类)农业农村(款)农业生态资源保护(项)</w:t>
      </w:r>
      <w:r>
        <w:rPr>
          <w:rFonts w:ascii="仿宋" w:hAnsi="仿宋" w:cs="仿宋" w:eastAsia="仿宋"/>
          <w:b w:val="true"/>
        </w:rPr>
        <w:t>：</w:t>
      </w:r>
      <w:r>
        <w:rPr>
          <w:rFonts w:hint="eastAsia" w:ascii="仿宋" w:hAnsi="仿宋" w:eastAsia="仿宋" w:cs="仿宋"/>
        </w:rPr>
        <w:t>反映用于草原草场利用，渔业水域资源环境保护，农业品种改良提升，以及农业生物资源调查收集、鉴定评价、保存利用等方面的支出。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四十五、农林水支出(类)林业和草原(款)森林生态效益补偿(项)</w:t>
      </w:r>
      <w:r>
        <w:rPr>
          <w:rFonts w:ascii="仿宋" w:hAnsi="仿宋" w:cs="仿宋" w:eastAsia="仿宋"/>
          <w:b w:val="true"/>
        </w:rPr>
        <w:t>：</w:t>
      </w:r>
      <w:r>
        <w:rPr>
          <w:rFonts w:hint="eastAsia" w:ascii="仿宋" w:hAnsi="仿宋" w:eastAsia="仿宋" w:cs="仿宋"/>
        </w:rPr>
        <w:t>反映用于公益林保护和管理方面的支出。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四十六、农林水支出(类)林业和草原(款)其他林业和草原支出(项)</w:t>
      </w:r>
      <w:r>
        <w:rPr>
          <w:rFonts w:ascii="仿宋" w:hAnsi="仿宋" w:cs="仿宋" w:eastAsia="仿宋"/>
          <w:b w:val="true"/>
        </w:rPr>
        <w:t>：</w:t>
      </w:r>
      <w:r>
        <w:rPr>
          <w:rFonts w:hint="eastAsia" w:ascii="仿宋" w:hAnsi="仿宋" w:eastAsia="仿宋" w:cs="仿宋"/>
        </w:rPr>
        <w:t>反映除上述项目以外其他用于林业和草原方面的支出。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四十九、农林水支出(类)普惠金融发展支出(款)农业保险保费补贴(项)</w:t>
      </w:r>
      <w:r>
        <w:rPr>
          <w:rFonts w:ascii="仿宋" w:hAnsi="仿宋" w:cs="仿宋" w:eastAsia="仿宋"/>
          <w:b w:val="true"/>
        </w:rPr>
        <w:t>：</w:t>
      </w:r>
      <w:r>
        <w:rPr>
          <w:rFonts w:hint="eastAsia" w:ascii="仿宋" w:hAnsi="仿宋" w:eastAsia="仿宋" w:cs="仿宋"/>
        </w:rPr>
        <w:t>反映对农民或农业生产经营组织投保农业保险给予的补贴。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五十、灾害防治及应急管理支出(类)应急管理事务(款)灾害风险防治(项)</w:t>
      </w:r>
      <w:r>
        <w:rPr>
          <w:rFonts w:ascii="仿宋" w:hAnsi="仿宋" w:cs="仿宋" w:eastAsia="仿宋"/>
          <w:b w:val="true"/>
        </w:rPr>
        <w:t>：</w:t>
      </w:r>
      <w:r>
        <w:rPr>
          <w:rFonts w:hint="eastAsia" w:ascii="仿宋" w:hAnsi="仿宋" w:eastAsia="仿宋" w:cs="仿宋"/>
        </w:rPr>
        <w:t>反映组织、指导、协调各类风险灾害防范治理方面的支出。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江阴高新技术产业开发区社会事业局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