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szCs w:val="32"/>
        </w:rPr>
      </w:pPr>
    </w:p>
    <w:p>
      <w:pPr>
        <w:spacing w:line="120" w:lineRule="exact"/>
        <w:jc w:val="center"/>
        <w:rPr>
          <w:rFonts w:ascii="仿宋_GB2312"/>
          <w:bCs/>
          <w:color w:val="333333"/>
          <w:szCs w:val="32"/>
        </w:rPr>
      </w:pPr>
    </w:p>
    <w:p>
      <w:pPr>
        <w:jc w:val="center"/>
        <w:rPr>
          <w:rFonts w:ascii="仿宋_GB2312"/>
          <w:bCs/>
          <w:color w:val="333333"/>
          <w:szCs w:val="32"/>
        </w:rPr>
      </w:pPr>
    </w:p>
    <w:p>
      <w:pPr>
        <w:jc w:val="center"/>
        <w:rPr>
          <w:rFonts w:ascii="仿宋_GB2312"/>
          <w:bCs/>
          <w:color w:val="333333"/>
          <w:szCs w:val="32"/>
        </w:rPr>
      </w:pPr>
    </w:p>
    <w:p>
      <w:pPr>
        <w:jc w:val="center"/>
        <w:rPr>
          <w:rFonts w:ascii="仿宋_GB2312"/>
          <w:bCs/>
          <w:color w:val="333333"/>
          <w:szCs w:val="32"/>
        </w:rPr>
      </w:pPr>
    </w:p>
    <w:p>
      <w:pPr>
        <w:spacing w:line="760" w:lineRule="exact"/>
        <w:jc w:val="center"/>
        <w:rPr>
          <w:rFonts w:ascii="仿宋_GB2312"/>
          <w:bCs/>
          <w:color w:val="333333"/>
          <w:szCs w:val="32"/>
        </w:rPr>
      </w:pPr>
    </w:p>
    <w:p>
      <w:pPr>
        <w:jc w:val="center"/>
        <w:rPr>
          <w:rFonts w:ascii="仿宋_GB2312" w:hAnsi="宋体"/>
          <w:spacing w:val="-12"/>
          <w:szCs w:val="32"/>
        </w:rPr>
      </w:pPr>
      <w:r>
        <w:rPr>
          <w:rFonts w:ascii="仿宋_GB2312" w:hAnsi="宋体"/>
          <w:spacing w:val="-12"/>
          <w:szCs w:val="32"/>
        </w:rPr>
        <w:t xml:space="preserve"> </w:t>
      </w:r>
      <w:r>
        <w:rPr>
          <w:rFonts w:hint="eastAsia" w:ascii="仿宋_GB2312" w:hAnsi="宋体"/>
          <w:spacing w:val="-12"/>
          <w:szCs w:val="32"/>
        </w:rPr>
        <w:t>澄司〔</w:t>
      </w:r>
      <w:r>
        <w:rPr>
          <w:rFonts w:ascii="仿宋_GB2312" w:hAnsi="宋体"/>
          <w:spacing w:val="-12"/>
          <w:szCs w:val="32"/>
        </w:rPr>
        <w:t>2018</w:t>
      </w:r>
      <w:r>
        <w:rPr>
          <w:rFonts w:hint="eastAsia" w:ascii="仿宋_GB2312" w:hAnsi="宋体"/>
          <w:spacing w:val="-12"/>
          <w:szCs w:val="32"/>
        </w:rPr>
        <w:t>〕</w:t>
      </w:r>
      <w:r>
        <w:rPr>
          <w:rFonts w:ascii="仿宋_GB2312" w:hAnsi="宋体"/>
          <w:spacing w:val="-12"/>
          <w:szCs w:val="32"/>
        </w:rPr>
        <w:t>19</w:t>
      </w:r>
      <w:r>
        <w:rPr>
          <w:rFonts w:hint="eastAsia" w:ascii="仿宋_GB2312" w:hAnsi="宋体"/>
          <w:spacing w:val="-12"/>
          <w:szCs w:val="32"/>
        </w:rPr>
        <w:t>号</w:t>
      </w:r>
    </w:p>
    <w:p>
      <w:pPr>
        <w:spacing w:line="700" w:lineRule="exact"/>
        <w:rPr>
          <w:rFonts w:ascii="仿宋_GB2312"/>
          <w:spacing w:val="-12"/>
          <w:szCs w:val="32"/>
        </w:rPr>
      </w:pPr>
    </w:p>
    <w:p>
      <w:pPr>
        <w:jc w:val="center"/>
        <w:rPr>
          <w:rFonts w:ascii="宋体" w:hAnsi="宋体" w:eastAsia="宋体"/>
          <w:sz w:val="44"/>
          <w:szCs w:val="44"/>
        </w:rPr>
      </w:pPr>
      <w:r>
        <w:rPr>
          <w:rFonts w:ascii="宋体" w:hAnsi="宋体" w:eastAsia="宋体"/>
          <w:sz w:val="44"/>
          <w:szCs w:val="44"/>
        </w:rPr>
        <w:t>2018</w:t>
      </w:r>
      <w:r>
        <w:rPr>
          <w:rFonts w:hint="eastAsia" w:ascii="宋体" w:hAnsi="宋体" w:eastAsia="宋体"/>
          <w:sz w:val="44"/>
          <w:szCs w:val="44"/>
        </w:rPr>
        <w:t>年江阴市特殊人群监管工作要点</w:t>
      </w:r>
    </w:p>
    <w:p>
      <w:pPr>
        <w:spacing w:line="500" w:lineRule="exact"/>
        <w:jc w:val="center"/>
        <w:rPr>
          <w:rFonts w:ascii="仿宋_GB2312" w:hAnsi="宋体"/>
          <w:bCs/>
          <w:color w:val="333333"/>
          <w:szCs w:val="32"/>
        </w:rPr>
      </w:pPr>
    </w:p>
    <w:p>
      <w:pPr>
        <w:spacing w:line="560" w:lineRule="exact"/>
        <w:rPr>
          <w:rFonts w:ascii="仿宋_GB2312"/>
          <w:szCs w:val="32"/>
        </w:rPr>
      </w:pPr>
      <w:r>
        <w:rPr>
          <w:rFonts w:hint="eastAsia" w:ascii="仿宋_GB2312" w:hAnsi="仿宋"/>
          <w:szCs w:val="32"/>
        </w:rPr>
        <w:t>各镇（街道）司法所</w:t>
      </w:r>
      <w:r>
        <w:rPr>
          <w:rFonts w:hint="eastAsia" w:ascii="仿宋_GB2312" w:hAnsi="宋体"/>
          <w:szCs w:val="32"/>
        </w:rPr>
        <w:t>：</w:t>
      </w:r>
    </w:p>
    <w:p>
      <w:pPr>
        <w:ind w:firstLine="584" w:firstLineChars="200"/>
        <w:rPr>
          <w:rFonts w:ascii="仿宋_GB2312" w:hAnsi="仿宋"/>
          <w:szCs w:val="32"/>
        </w:rPr>
      </w:pPr>
      <w:r>
        <w:rPr>
          <w:rFonts w:ascii="仿宋_GB2312" w:hAnsi="仿宋"/>
          <w:szCs w:val="32"/>
        </w:rPr>
        <w:t>2018</w:t>
      </w:r>
      <w:r>
        <w:rPr>
          <w:rFonts w:hint="eastAsia" w:ascii="仿宋_GB2312" w:hAnsi="仿宋"/>
          <w:szCs w:val="32"/>
        </w:rPr>
        <w:t>年，全市特殊人群监管工作深入学习贯彻党的十九大精神和全国全省全市政法工作会议、司法厅局长会议精神，以治本安全观为指导，以人民满意为目标，紧紧围绕机制创新，坚持深化改革，务实创新，着力提升法治化、标准化、智能化、社会化水平</w:t>
      </w:r>
      <w:r>
        <w:rPr>
          <w:rFonts w:ascii="仿宋_GB2312" w:hAnsi="仿宋"/>
          <w:szCs w:val="32"/>
        </w:rPr>
        <w:t>,</w:t>
      </w:r>
      <w:r>
        <w:rPr>
          <w:rFonts w:hint="eastAsia" w:ascii="仿宋_GB2312" w:hAnsi="仿宋"/>
          <w:szCs w:val="32"/>
        </w:rPr>
        <w:t>切实推动工作提质增效，不断提高人民群众的安全感、获得感和满意度，更高水平推动江阴市特殊人群监管工作走在全省前列。</w:t>
      </w:r>
    </w:p>
    <w:p>
      <w:pPr>
        <w:ind w:firstLine="573" w:firstLineChars="196"/>
        <w:rPr>
          <w:rFonts w:ascii="仿宋_GB2312" w:hAnsi="黑体"/>
          <w:b/>
          <w:szCs w:val="32"/>
        </w:rPr>
      </w:pPr>
      <w:r>
        <w:rPr>
          <w:rFonts w:hint="eastAsia" w:ascii="仿宋_GB2312" w:hAnsi="黑体"/>
          <w:b/>
          <w:szCs w:val="32"/>
        </w:rPr>
        <w:t>一、社区矫正工作</w:t>
      </w:r>
    </w:p>
    <w:p>
      <w:pPr>
        <w:ind w:firstLine="429" w:firstLineChars="147"/>
        <w:rPr>
          <w:rFonts w:ascii="仿宋_GB2312" w:hAnsi="宋体"/>
          <w:b/>
          <w:szCs w:val="32"/>
        </w:rPr>
      </w:pPr>
      <w:r>
        <w:rPr>
          <w:rFonts w:hint="eastAsia" w:ascii="仿宋_GB2312" w:hAnsi="宋体"/>
          <w:b/>
          <w:szCs w:val="32"/>
        </w:rPr>
        <w:t>（一）进一步巩固执法管理成效，全力履行监督管理职责。</w:t>
      </w:r>
    </w:p>
    <w:p>
      <w:pPr>
        <w:ind w:firstLine="573" w:firstLineChars="196"/>
        <w:rPr>
          <w:rFonts w:ascii="仿宋_GB2312" w:hAnsi="仿宋"/>
          <w:szCs w:val="32"/>
        </w:rPr>
      </w:pPr>
      <w:r>
        <w:rPr>
          <w:rFonts w:ascii="仿宋_GB2312" w:hAnsi="楷体"/>
          <w:b/>
          <w:szCs w:val="32"/>
        </w:rPr>
        <w:t>1</w:t>
      </w:r>
      <w:r>
        <w:rPr>
          <w:rFonts w:hint="eastAsia" w:ascii="仿宋_GB2312" w:hAnsi="楷体"/>
          <w:b/>
          <w:szCs w:val="32"/>
        </w:rPr>
        <w:t>、扎实做好安全稳定工作。</w:t>
      </w:r>
      <w:r>
        <w:rPr>
          <w:rFonts w:hint="eastAsia" w:ascii="仿宋_GB2312" w:hAnsi="仿宋"/>
          <w:szCs w:val="32"/>
        </w:rPr>
        <w:t>进一步强化安全责任和监督管理措施落实，全力做好全国全省“两会”、</w:t>
      </w:r>
      <w:r>
        <w:rPr>
          <w:rFonts w:hint="eastAsia" w:ascii="仿宋_GB2312" w:hAnsi="仿宋"/>
          <w:szCs w:val="32"/>
          <w:lang w:val="en-US" w:eastAsia="zh-CN"/>
        </w:rPr>
        <w:t>庆祝</w:t>
      </w:r>
      <w:r>
        <w:rPr>
          <w:rFonts w:hint="eastAsia" w:ascii="仿宋_GB2312" w:hAnsi="仿宋"/>
          <w:szCs w:val="32"/>
        </w:rPr>
        <w:t>改革开放</w:t>
      </w:r>
      <w:r>
        <w:rPr>
          <w:rFonts w:ascii="仿宋_GB2312" w:hAnsi="仿宋"/>
          <w:szCs w:val="32"/>
        </w:rPr>
        <w:t>40</w:t>
      </w:r>
      <w:r>
        <w:rPr>
          <w:rFonts w:hint="eastAsia" w:ascii="仿宋_GB2312" w:hAnsi="仿宋"/>
          <w:szCs w:val="32"/>
        </w:rPr>
        <w:t>周年及其他重点时期安保工作，确保社区矫正监管秩序安全稳定，确保不发生影响全国全省的社区服刑人员重新犯罪案件。健全社区矫正衔接配合工作机制，完善衔接配合工作。开展脱管漏管专项整治，加大脱逃社区服刑人员追逃力度。强化重点人员管控，加大排查和挂牌攻坚力度。加强矫情分析研判，及时发现处置隐患问题尤其是重点社区服刑人员异动情况。</w:t>
      </w:r>
    </w:p>
    <w:p>
      <w:pPr>
        <w:ind w:firstLine="573" w:firstLineChars="196"/>
        <w:rPr>
          <w:rFonts w:ascii="仿宋_GB2312" w:hAnsi="仿宋"/>
          <w:szCs w:val="32"/>
        </w:rPr>
      </w:pPr>
      <w:r>
        <w:rPr>
          <w:rFonts w:ascii="仿宋_GB2312" w:hAnsi="楷体"/>
          <w:b/>
          <w:szCs w:val="32"/>
        </w:rPr>
        <w:t>2</w:t>
      </w:r>
      <w:r>
        <w:rPr>
          <w:rFonts w:hint="eastAsia" w:ascii="仿宋_GB2312" w:hAnsi="楷体"/>
          <w:b/>
          <w:szCs w:val="32"/>
        </w:rPr>
        <w:t>、加强重点人员排查管控</w:t>
      </w:r>
      <w:r>
        <w:rPr>
          <w:rFonts w:hint="eastAsia" w:ascii="仿宋_GB2312" w:hAnsi="楷体"/>
          <w:szCs w:val="32"/>
        </w:rPr>
        <w:t>。</w:t>
      </w:r>
      <w:r>
        <w:rPr>
          <w:rFonts w:hint="eastAsia" w:ascii="仿宋_GB2312" w:hAnsi="仿宋"/>
          <w:szCs w:val="32"/>
        </w:rPr>
        <w:t>认真做好重点社区服刑人员的排查认定、管控、转化、和解除等工作，坚持“一月一认定”研判机制，进一步落实市镇两级挂牌转化制度，推动重点人员排摸交办管控制度化、常态化，不断提高管控转化成效；有序推进入矫初期及重点社区服刑人员短期集训；开展脱漏管和判实刑未执行社区服刑人员清理纠正，协调落实公安机关追逃、协助查找等管控责任，切实提高脱管查找、脱逃追逃成效。</w:t>
      </w:r>
    </w:p>
    <w:p>
      <w:pPr>
        <w:ind w:firstLine="573" w:firstLineChars="196"/>
        <w:rPr>
          <w:rFonts w:ascii="仿宋_GB2312" w:hAnsi="仿宋"/>
          <w:szCs w:val="32"/>
        </w:rPr>
      </w:pPr>
      <w:r>
        <w:rPr>
          <w:rFonts w:ascii="仿宋_GB2312" w:hAnsi="楷体"/>
          <w:b/>
          <w:szCs w:val="32"/>
        </w:rPr>
        <w:t>3</w:t>
      </w:r>
      <w:r>
        <w:rPr>
          <w:rFonts w:hint="eastAsia" w:ascii="仿宋_GB2312" w:hAnsi="楷体"/>
          <w:b/>
          <w:szCs w:val="32"/>
        </w:rPr>
        <w:t>、积极配合扫黑除恶专项斗争</w:t>
      </w:r>
      <w:r>
        <w:rPr>
          <w:rFonts w:hint="eastAsia" w:ascii="仿宋_GB2312" w:hAnsi="楷体"/>
          <w:szCs w:val="32"/>
        </w:rPr>
        <w:t>。</w:t>
      </w:r>
      <w:r>
        <w:rPr>
          <w:rFonts w:hint="eastAsia" w:ascii="仿宋_GB2312" w:hAnsi="仿宋"/>
          <w:szCs w:val="32"/>
        </w:rPr>
        <w:t>贯彻落实《中共中央、国务院关于开展扫黑除恶专项斗争的通知》和最高人民法院、最高人民检察院、公安部、司法部《关于办理黑恶势力犯罪案件若干问题的指导意见》要求，结合社区矫正工作职能，主动承担在扫黑除恶、整治枪爆违法犯罪等专项斗争中的职责任务。对拟适用社区矫正的黑恶势力犯罪案件的犯罪嫌疑人、被告人，认真开展调查评估，为准确适用非监禁刑提供参考；对组织、领导、参加黑社会性质组织的社区服刑人员要严格监管教育；加强与公安机关、人民检察院、人民法院等部门的协调联动，完善应急处置工作机制，确保扫黑除恶专项斗争取得成效。</w:t>
      </w:r>
    </w:p>
    <w:p>
      <w:pPr>
        <w:ind w:firstLine="573" w:firstLineChars="196"/>
        <w:rPr>
          <w:rFonts w:ascii="仿宋_GB2312" w:hAnsi="仿宋"/>
          <w:szCs w:val="32"/>
        </w:rPr>
      </w:pPr>
      <w:r>
        <w:rPr>
          <w:rFonts w:ascii="仿宋_GB2312" w:hAnsi="楷体"/>
          <w:b/>
          <w:szCs w:val="32"/>
        </w:rPr>
        <w:t>4</w:t>
      </w:r>
      <w:r>
        <w:rPr>
          <w:rFonts w:hint="eastAsia" w:ascii="仿宋_GB2312" w:hAnsi="楷体"/>
          <w:b/>
          <w:szCs w:val="32"/>
        </w:rPr>
        <w:t>、严格执行社区矫正工作标准</w:t>
      </w:r>
      <w:r>
        <w:rPr>
          <w:rFonts w:hint="eastAsia" w:ascii="仿宋_GB2312" w:hAnsi="楷体"/>
          <w:szCs w:val="32"/>
        </w:rPr>
        <w:t>。</w:t>
      </w:r>
      <w:r>
        <w:rPr>
          <w:rFonts w:hint="eastAsia" w:ascii="仿宋_GB2312" w:hAnsi="仿宋"/>
          <w:szCs w:val="32"/>
        </w:rPr>
        <w:t>全面执行社区矫正工作标准，充分运用社区矫正信息系统和绩效评价、执法质量考评机制，推动全市各司法所严格执行标准，进一步推进规范执法、规范管理、规范教育，不断提高整体工作水平和个案矫正率、电子定位率、救助帮扶率、社区矫正中心建设率、社区矫正案例录用率等指标，切实杜绝脱管脱逃和重新犯罪。</w:t>
      </w:r>
    </w:p>
    <w:p>
      <w:pPr>
        <w:ind w:firstLine="573" w:firstLineChars="196"/>
        <w:rPr>
          <w:rFonts w:ascii="仿宋_GB2312" w:hAnsi="仿宋"/>
          <w:szCs w:val="32"/>
        </w:rPr>
      </w:pPr>
      <w:r>
        <w:rPr>
          <w:rFonts w:ascii="仿宋_GB2312" w:hAnsi="楷体"/>
          <w:b/>
          <w:szCs w:val="32"/>
        </w:rPr>
        <w:t>5</w:t>
      </w:r>
      <w:r>
        <w:rPr>
          <w:rFonts w:hint="eastAsia" w:ascii="仿宋_GB2312" w:hAnsi="楷体"/>
          <w:b/>
          <w:szCs w:val="32"/>
        </w:rPr>
        <w:t>、加强执法管理工作衔接</w:t>
      </w:r>
      <w:r>
        <w:rPr>
          <w:rFonts w:hint="eastAsia" w:ascii="仿宋_GB2312" w:hAnsi="楷体"/>
          <w:szCs w:val="32"/>
        </w:rPr>
        <w:t>。</w:t>
      </w:r>
      <w:r>
        <w:rPr>
          <w:rFonts w:hint="eastAsia" w:ascii="仿宋_GB2312" w:hAnsi="仿宋"/>
          <w:szCs w:val="32"/>
        </w:rPr>
        <w:t>认真执行关于进一步加强社区矫正工作衔接配合管理的意见，定期组织召开法院、检察院、公安、司法行政部门联席会议，推动收监执行、居住地争议指定等相关问题有效解决。规范边控工作流程，认真做好社区服刑人员的法定不批准出境报备工作。加强与检察院沟通协调，及时办理检查建议及纠正违法通知，全面接受法律监督。</w:t>
      </w:r>
    </w:p>
    <w:p>
      <w:pPr>
        <w:ind w:firstLine="573" w:firstLineChars="196"/>
        <w:rPr>
          <w:rFonts w:ascii="仿宋_GB2312" w:hAnsi="仿宋"/>
          <w:szCs w:val="32"/>
        </w:rPr>
      </w:pPr>
      <w:r>
        <w:rPr>
          <w:rFonts w:ascii="仿宋_GB2312" w:hAnsi="楷体"/>
          <w:b/>
          <w:szCs w:val="32"/>
        </w:rPr>
        <w:t>6</w:t>
      </w:r>
      <w:r>
        <w:rPr>
          <w:rFonts w:hint="eastAsia" w:ascii="仿宋_GB2312" w:hAnsi="楷体"/>
          <w:b/>
          <w:szCs w:val="32"/>
        </w:rPr>
        <w:t>、构建社区矫正网格化管理模式</w:t>
      </w:r>
      <w:r>
        <w:rPr>
          <w:rFonts w:hint="eastAsia" w:ascii="仿宋_GB2312" w:hAnsi="楷体"/>
          <w:szCs w:val="32"/>
        </w:rPr>
        <w:t>。</w:t>
      </w:r>
      <w:r>
        <w:rPr>
          <w:rFonts w:hint="eastAsia" w:ascii="仿宋_GB2312" w:hAnsi="仿宋"/>
          <w:szCs w:val="32"/>
        </w:rPr>
        <w:t>抓住当前网格化建设契机，积极探索社区矫正工作与社会治理网格的融合联动，指导基层司法所动员网格员加入矫正小组，充分发挥网格员信息掌握快、清、全的优势，不断提升对社区矫正服刑人员的动态管控水平。</w:t>
      </w:r>
    </w:p>
    <w:p>
      <w:pPr>
        <w:ind w:firstLine="573" w:firstLineChars="196"/>
        <w:rPr>
          <w:rFonts w:ascii="仿宋_GB2312" w:hAnsi="仿宋"/>
          <w:szCs w:val="32"/>
        </w:rPr>
      </w:pPr>
      <w:r>
        <w:rPr>
          <w:rFonts w:ascii="仿宋_GB2312" w:hAnsi="楷体"/>
          <w:b/>
          <w:szCs w:val="32"/>
        </w:rPr>
        <w:t>7</w:t>
      </w:r>
      <w:r>
        <w:rPr>
          <w:rFonts w:hint="eastAsia" w:ascii="仿宋_GB2312" w:hAnsi="楷体"/>
          <w:b/>
          <w:szCs w:val="32"/>
        </w:rPr>
        <w:t>、健全完善应急处突机制</w:t>
      </w:r>
      <w:r>
        <w:rPr>
          <w:rFonts w:hint="eastAsia" w:ascii="仿宋_GB2312" w:hAnsi="楷体"/>
          <w:szCs w:val="32"/>
        </w:rPr>
        <w:t>。</w:t>
      </w:r>
      <w:r>
        <w:rPr>
          <w:rFonts w:hint="eastAsia" w:ascii="仿宋_GB2312" w:hAnsi="仿宋"/>
          <w:szCs w:val="32"/>
        </w:rPr>
        <w:t>完善常态研判和“四色”信息预警及响应处置工作制度，充分发挥市级社区矫正指挥中心的实战作用，构建一体指挥、合成处置的工作机制，加强应急处突演练和值班备勤，不断提升应急处突能力，确保全国“两会”、</w:t>
      </w:r>
      <w:r>
        <w:rPr>
          <w:rFonts w:hint="eastAsia" w:ascii="仿宋_GB2312" w:hAnsi="仿宋"/>
          <w:szCs w:val="32"/>
          <w:lang w:val="en-US" w:eastAsia="zh-CN"/>
        </w:rPr>
        <w:t>庆祝</w:t>
      </w:r>
      <w:r>
        <w:rPr>
          <w:rFonts w:hint="eastAsia" w:ascii="仿宋_GB2312" w:hAnsi="仿宋"/>
          <w:szCs w:val="32"/>
        </w:rPr>
        <w:t>改革</w:t>
      </w:r>
      <w:r>
        <w:rPr>
          <w:rFonts w:hint="eastAsia" w:ascii="仿宋_GB2312" w:hAnsi="仿宋"/>
          <w:szCs w:val="32"/>
          <w:lang w:val="en-US" w:eastAsia="zh-CN"/>
        </w:rPr>
        <w:t>开放</w:t>
      </w:r>
      <w:r>
        <w:rPr>
          <w:rFonts w:ascii="仿宋_GB2312" w:hAnsi="仿宋"/>
          <w:szCs w:val="32"/>
        </w:rPr>
        <w:t>40</w:t>
      </w:r>
      <w:r>
        <w:rPr>
          <w:rFonts w:hint="eastAsia" w:ascii="仿宋_GB2312" w:hAnsi="仿宋"/>
          <w:szCs w:val="32"/>
        </w:rPr>
        <w:t>周年等重要时段社区矫正秩序安全稳定。</w:t>
      </w:r>
    </w:p>
    <w:p>
      <w:pPr>
        <w:ind w:firstLine="573" w:firstLineChars="196"/>
        <w:rPr>
          <w:rFonts w:ascii="仿宋_GB2312" w:hAnsi="仿宋"/>
          <w:szCs w:val="32"/>
        </w:rPr>
      </w:pPr>
      <w:r>
        <w:rPr>
          <w:rFonts w:ascii="仿宋_GB2312" w:hAnsi="楷体"/>
          <w:b/>
          <w:szCs w:val="32"/>
        </w:rPr>
        <w:t>8</w:t>
      </w:r>
      <w:r>
        <w:rPr>
          <w:rFonts w:hint="eastAsia" w:ascii="仿宋_GB2312" w:hAnsi="楷体"/>
          <w:b/>
          <w:szCs w:val="32"/>
        </w:rPr>
        <w:t>、规范社区矫正档案管理</w:t>
      </w:r>
      <w:r>
        <w:rPr>
          <w:rFonts w:hint="eastAsia" w:ascii="仿宋_GB2312" w:hAnsi="楷体"/>
          <w:szCs w:val="32"/>
        </w:rPr>
        <w:t>。</w:t>
      </w:r>
      <w:r>
        <w:rPr>
          <w:rFonts w:hint="eastAsia" w:ascii="仿宋_GB2312" w:hAnsi="仿宋"/>
          <w:szCs w:val="32"/>
        </w:rPr>
        <w:t>按照《社区矫正档案管理工作规范》相关要求，进一步规范社区矫正执法档案、工作档案及电子档案的文书制作、整理、装订、保管、使用、录入等工作，进一步提高档案室的建设管理水平；规范社区矫正工作统计报告；开展社区矫正档案及统计工作专项督查。</w:t>
      </w:r>
    </w:p>
    <w:p>
      <w:pPr>
        <w:pStyle w:val="15"/>
        <w:ind w:left="420" w:firstLine="0" w:firstLineChars="0"/>
        <w:rPr>
          <w:rFonts w:ascii="仿宋_GB2312" w:eastAsia="仿宋_GB2312"/>
          <w:b/>
          <w:sz w:val="32"/>
          <w:szCs w:val="32"/>
        </w:rPr>
      </w:pPr>
      <w:r>
        <w:rPr>
          <w:rFonts w:hint="eastAsia" w:ascii="仿宋_GB2312" w:hAnsi="宋体" w:eastAsia="仿宋_GB2312"/>
          <w:b/>
          <w:sz w:val="32"/>
          <w:szCs w:val="32"/>
        </w:rPr>
        <w:t>（二）进一步巩固教育矫正成效，全力推进科学精准矫正</w:t>
      </w:r>
    </w:p>
    <w:p>
      <w:pPr>
        <w:ind w:firstLine="573" w:firstLineChars="196"/>
        <w:rPr>
          <w:rFonts w:ascii="仿宋_GB2312" w:hAnsi="仿宋"/>
          <w:szCs w:val="32"/>
        </w:rPr>
      </w:pPr>
      <w:r>
        <w:rPr>
          <w:rFonts w:ascii="仿宋_GB2312" w:hAnsi="楷体"/>
          <w:b/>
          <w:szCs w:val="32"/>
        </w:rPr>
        <w:t>1</w:t>
      </w:r>
      <w:r>
        <w:rPr>
          <w:rFonts w:hint="eastAsia" w:ascii="仿宋_GB2312" w:hAnsi="楷体"/>
          <w:b/>
          <w:szCs w:val="32"/>
        </w:rPr>
        <w:t>、推进损害修复试点</w:t>
      </w:r>
      <w:r>
        <w:rPr>
          <w:rFonts w:hint="eastAsia" w:ascii="仿宋_GB2312" w:hAnsi="楷体"/>
          <w:szCs w:val="32"/>
        </w:rPr>
        <w:t>。</w:t>
      </w:r>
      <w:r>
        <w:rPr>
          <w:rFonts w:hint="eastAsia" w:ascii="仿宋_GB2312" w:hAnsi="仿宋"/>
          <w:szCs w:val="32"/>
        </w:rPr>
        <w:t>探索损害修复理论研究和实践创新，根据损害修复要求，针对性地做好适用前调查评估、矫正小组建立、矫正方案制定、矫正质量评估和社区服务监督等工作；力争在下半年每个司法所上报一件损害修复优秀案例。</w:t>
      </w:r>
    </w:p>
    <w:p>
      <w:pPr>
        <w:ind w:firstLine="573" w:firstLineChars="196"/>
        <w:rPr>
          <w:rFonts w:ascii="仿宋_GB2312" w:hAnsi="仿宋"/>
          <w:szCs w:val="32"/>
        </w:rPr>
      </w:pPr>
      <w:r>
        <w:rPr>
          <w:rFonts w:ascii="仿宋_GB2312" w:hAnsi="楷体"/>
          <w:b/>
          <w:szCs w:val="32"/>
        </w:rPr>
        <w:t>2</w:t>
      </w:r>
      <w:r>
        <w:rPr>
          <w:rFonts w:hint="eastAsia" w:ascii="仿宋_GB2312" w:hAnsi="楷体"/>
          <w:b/>
          <w:szCs w:val="32"/>
        </w:rPr>
        <w:t>、继续开展好教育矫正“三个专项活动”</w:t>
      </w:r>
      <w:r>
        <w:rPr>
          <w:rFonts w:hint="eastAsia" w:ascii="仿宋_GB2312" w:hAnsi="楷体"/>
          <w:szCs w:val="32"/>
        </w:rPr>
        <w:t>。</w:t>
      </w:r>
      <w:r>
        <w:rPr>
          <w:rFonts w:hint="eastAsia" w:ascii="仿宋_GB2312" w:hAnsi="仿宋"/>
          <w:szCs w:val="32"/>
        </w:rPr>
        <w:t>以治本安全观为指导，通过开展形式多样的专项教育矫正活动，进一步提高教育矫正的转化效果。以培养高尚兴趣爱好，丰富业余生活为主题，开展特色文化活动；以学习法律法规、学习传统文化为主题，开展读书活动，撰写心得体会；以总结提炼具有典型意义的矫正个案为主题，形成个案集，组织“三个专项活动”成果展示交流。</w:t>
      </w:r>
    </w:p>
    <w:p>
      <w:pPr>
        <w:ind w:firstLine="573" w:firstLineChars="196"/>
        <w:rPr>
          <w:rFonts w:ascii="仿宋_GB2312" w:hAnsi="仿宋"/>
          <w:szCs w:val="32"/>
        </w:rPr>
      </w:pPr>
      <w:r>
        <w:rPr>
          <w:rFonts w:ascii="仿宋_GB2312" w:hAnsi="楷体"/>
          <w:b/>
          <w:szCs w:val="32"/>
        </w:rPr>
        <w:t>3</w:t>
      </w:r>
      <w:r>
        <w:rPr>
          <w:rFonts w:hint="eastAsia" w:ascii="仿宋_GB2312" w:hAnsi="楷体"/>
          <w:b/>
          <w:szCs w:val="32"/>
        </w:rPr>
        <w:t>、推进社区服刑人员“自助矫正”。</w:t>
      </w:r>
      <w:r>
        <w:rPr>
          <w:rFonts w:hint="eastAsia" w:ascii="仿宋_GB2312" w:hAnsi="仿宋"/>
          <w:b/>
          <w:szCs w:val="32"/>
        </w:rPr>
        <w:t>以省厅“在矫通”支撑</w:t>
      </w:r>
      <w:r>
        <w:rPr>
          <w:rFonts w:hint="eastAsia" w:ascii="仿宋_GB2312" w:hAnsi="仿宋"/>
          <w:szCs w:val="32"/>
        </w:rPr>
        <w:t>服务社区服刑人员自助学习、自助社区服务、电话语音汇报、帮扶申请及矫正小组成员的及时互动，着力提升社区服刑人员“自我矫正”的内生动力，推动社区服刑人员从“要我矫正”向“我要矫正”转变。</w:t>
      </w:r>
    </w:p>
    <w:p>
      <w:pPr>
        <w:ind w:firstLine="573" w:firstLineChars="196"/>
        <w:rPr>
          <w:rFonts w:ascii="仿宋_GB2312" w:hAnsi="仿宋"/>
          <w:szCs w:val="32"/>
        </w:rPr>
      </w:pPr>
      <w:r>
        <w:rPr>
          <w:rFonts w:ascii="仿宋_GB2312" w:hAnsi="楷体"/>
          <w:b/>
          <w:szCs w:val="32"/>
        </w:rPr>
        <w:t>4</w:t>
      </w:r>
      <w:r>
        <w:rPr>
          <w:rFonts w:hint="eastAsia" w:ascii="仿宋_GB2312" w:hAnsi="楷体"/>
          <w:b/>
          <w:szCs w:val="32"/>
        </w:rPr>
        <w:t>、加强矛盾纠纷排查化解</w:t>
      </w:r>
      <w:r>
        <w:rPr>
          <w:rFonts w:hint="eastAsia" w:ascii="仿宋_GB2312" w:hAnsi="楷体"/>
          <w:szCs w:val="32"/>
        </w:rPr>
        <w:t>。</w:t>
      </w:r>
      <w:r>
        <w:rPr>
          <w:rFonts w:hint="eastAsia" w:ascii="仿宋_GB2312" w:hAnsi="仿宋"/>
          <w:szCs w:val="32"/>
        </w:rPr>
        <w:t>认真做好社区服刑人员矛盾纠纷排查化解工作，协调落实对涉矛盾纠纷社区服刑人员宣传法律知识、提供法律服务和法律援助，动员法律服务人员加入矫正小组，形成化解矛盾纠纷合力，努力将矛盾纠纷纳入法治轨道，及时消除安全隐患。</w:t>
      </w:r>
    </w:p>
    <w:p>
      <w:pPr>
        <w:pStyle w:val="15"/>
        <w:ind w:left="420" w:firstLine="0" w:firstLineChars="0"/>
        <w:rPr>
          <w:rFonts w:ascii="仿宋_GB2312" w:eastAsia="仿宋_GB2312"/>
          <w:b/>
          <w:sz w:val="32"/>
          <w:szCs w:val="32"/>
        </w:rPr>
      </w:pPr>
      <w:r>
        <w:rPr>
          <w:rFonts w:hint="eastAsia" w:ascii="仿宋_GB2312" w:hAnsi="宋体" w:eastAsia="仿宋_GB2312"/>
          <w:b/>
          <w:sz w:val="32"/>
          <w:szCs w:val="32"/>
        </w:rPr>
        <w:t>（三）进一步巩固社会参与成效，全力完善社会参与机制</w:t>
      </w:r>
    </w:p>
    <w:p>
      <w:pPr>
        <w:ind w:firstLine="429" w:firstLineChars="147"/>
        <w:rPr>
          <w:rFonts w:ascii="仿宋_GB2312" w:hAnsi="仿宋"/>
          <w:szCs w:val="32"/>
        </w:rPr>
      </w:pPr>
      <w:r>
        <w:rPr>
          <w:rFonts w:ascii="仿宋_GB2312" w:hAnsi="楷体"/>
          <w:b/>
          <w:szCs w:val="32"/>
        </w:rPr>
        <w:t>1</w:t>
      </w:r>
      <w:r>
        <w:rPr>
          <w:rFonts w:hint="eastAsia" w:ascii="仿宋_GB2312" w:hAnsi="楷体"/>
          <w:b/>
          <w:szCs w:val="32"/>
        </w:rPr>
        <w:t>、加强社会组织培育发展</w:t>
      </w:r>
      <w:r>
        <w:rPr>
          <w:rFonts w:hint="eastAsia" w:ascii="仿宋_GB2312" w:hAnsi="楷体"/>
          <w:szCs w:val="32"/>
        </w:rPr>
        <w:t>。</w:t>
      </w:r>
      <w:r>
        <w:rPr>
          <w:rFonts w:hint="eastAsia" w:ascii="仿宋_GB2312" w:hAnsi="仿宋"/>
          <w:szCs w:val="32"/>
        </w:rPr>
        <w:t>推动市社区矫正行业协会建设，充分发挥行业社会组织桥梁纽带作用。注重培育被害人代表类社会组织，支撑服务损害修复工作发展，积极融入社会心理服务体系建设，加快行为、认知、心理矫正类专业性社会组织培育发展，利用社会组织专业优势，强化社区矫正中心的心理健康教育、心理咨询、心理治疗、心理危机干预等功能。</w:t>
      </w:r>
    </w:p>
    <w:p>
      <w:pPr>
        <w:ind w:firstLine="573" w:firstLineChars="196"/>
        <w:rPr>
          <w:rFonts w:ascii="仿宋_GB2312" w:hAnsi="仿宋"/>
          <w:szCs w:val="32"/>
        </w:rPr>
      </w:pPr>
      <w:r>
        <w:rPr>
          <w:rFonts w:ascii="仿宋_GB2312" w:hAnsi="楷体"/>
          <w:b/>
          <w:szCs w:val="32"/>
        </w:rPr>
        <w:t>2</w:t>
      </w:r>
      <w:r>
        <w:rPr>
          <w:rFonts w:hint="eastAsia" w:ascii="仿宋_GB2312" w:hAnsi="楷体"/>
          <w:b/>
          <w:szCs w:val="32"/>
        </w:rPr>
        <w:t>、完善社会力量参与机制</w:t>
      </w:r>
      <w:r>
        <w:rPr>
          <w:rFonts w:hint="eastAsia" w:ascii="仿宋_GB2312" w:hAnsi="楷体"/>
          <w:szCs w:val="32"/>
        </w:rPr>
        <w:t>。</w:t>
      </w:r>
      <w:r>
        <w:rPr>
          <w:rFonts w:hint="eastAsia" w:ascii="仿宋_GB2312" w:hAnsi="仿宋"/>
          <w:szCs w:val="32"/>
        </w:rPr>
        <w:t>发展完善社会组织承接社区矫正项目工作机制，建立健全志愿者聘用、管理、培训、考核等机制，进一步畅通“五老”志愿者参与社区矫正工作机制；组织社区矫正公共道德教育合作项目实施；全力推动以“协矫通”支撑服务矫正小组成员等社会力量深度参与社区矫正工作，形成体系化、规范化的社会力量参与社区矫正工作机制。</w:t>
      </w:r>
    </w:p>
    <w:p>
      <w:pPr>
        <w:ind w:firstLine="573" w:firstLineChars="196"/>
        <w:rPr>
          <w:rFonts w:ascii="仿宋_GB2312" w:hAnsi="仿宋"/>
          <w:szCs w:val="32"/>
        </w:rPr>
      </w:pPr>
      <w:r>
        <w:rPr>
          <w:rFonts w:ascii="仿宋_GB2312" w:hAnsi="楷体"/>
          <w:b/>
          <w:szCs w:val="32"/>
        </w:rPr>
        <w:t>3</w:t>
      </w:r>
      <w:r>
        <w:rPr>
          <w:rFonts w:hint="eastAsia" w:ascii="仿宋_GB2312" w:hAnsi="楷体"/>
          <w:b/>
          <w:szCs w:val="32"/>
        </w:rPr>
        <w:t>、实施精准帮扶救助</w:t>
      </w:r>
      <w:r>
        <w:rPr>
          <w:rFonts w:hint="eastAsia" w:ascii="仿宋_GB2312" w:hAnsi="楷体"/>
          <w:szCs w:val="32"/>
        </w:rPr>
        <w:t>。</w:t>
      </w:r>
      <w:r>
        <w:rPr>
          <w:rFonts w:hint="eastAsia" w:ascii="仿宋_GB2312" w:hAnsi="仿宋"/>
          <w:szCs w:val="32"/>
        </w:rPr>
        <w:t>积极主动服务精准脱贫攻坚战，会同相关部门和社会组织，对贫困社区服刑人员及其家庭开展精准帮扶救助，协调做好技能培训、就业推介、落实低保、临时救助等工作，加强对社区服刑人员未成年子女的关爱，防范失学、辍学、流浪等问题发生。</w:t>
      </w:r>
    </w:p>
    <w:p>
      <w:pPr>
        <w:ind w:firstLine="573" w:firstLineChars="196"/>
        <w:rPr>
          <w:rFonts w:ascii="仿宋_GB2312" w:hAnsi="宋体"/>
          <w:b/>
          <w:szCs w:val="32"/>
        </w:rPr>
      </w:pPr>
      <w:r>
        <w:rPr>
          <w:rFonts w:hint="eastAsia" w:ascii="仿宋_GB2312" w:hAnsi="宋体"/>
          <w:b/>
          <w:szCs w:val="32"/>
        </w:rPr>
        <w:t>（四）进一步巩固基础保障成效，全力提升社区矫正保障水平</w:t>
      </w:r>
    </w:p>
    <w:p>
      <w:pPr>
        <w:ind w:firstLine="573" w:firstLineChars="196"/>
        <w:rPr>
          <w:rFonts w:ascii="仿宋_GB2312" w:hAnsi="仿宋"/>
          <w:szCs w:val="32"/>
        </w:rPr>
      </w:pPr>
      <w:r>
        <w:rPr>
          <w:rFonts w:ascii="仿宋_GB2312" w:hAnsi="楷体"/>
          <w:b/>
          <w:szCs w:val="32"/>
        </w:rPr>
        <w:t>1</w:t>
      </w:r>
      <w:r>
        <w:rPr>
          <w:rFonts w:hint="eastAsia" w:ascii="仿宋_GB2312" w:hAnsi="楷体"/>
          <w:b/>
          <w:szCs w:val="32"/>
        </w:rPr>
        <w:t>、加强实战平台建设，推动市级社区矫正指挥中心建设</w:t>
      </w:r>
      <w:r>
        <w:rPr>
          <w:rFonts w:hint="eastAsia" w:ascii="仿宋_GB2312" w:hAnsi="楷体"/>
          <w:szCs w:val="32"/>
        </w:rPr>
        <w:t>。</w:t>
      </w:r>
      <w:r>
        <w:rPr>
          <w:rFonts w:hint="eastAsia" w:ascii="仿宋_GB2312" w:hAnsi="仿宋"/>
          <w:szCs w:val="32"/>
        </w:rPr>
        <w:t>进一步加强社区矫正中心建设，发挥社区矫正中心实战效能，不断优化“机构</w:t>
      </w:r>
      <w:r>
        <w:rPr>
          <w:rFonts w:ascii="仿宋_GB2312" w:hAnsi="仿宋"/>
          <w:szCs w:val="32"/>
        </w:rPr>
        <w:t>+</w:t>
      </w:r>
      <w:r>
        <w:rPr>
          <w:rFonts w:hint="eastAsia" w:ascii="仿宋_GB2312" w:hAnsi="仿宋"/>
          <w:szCs w:val="32"/>
        </w:rPr>
        <w:t>中心”模式。</w:t>
      </w:r>
      <w:r>
        <w:rPr>
          <w:rFonts w:ascii="仿宋_GB2312" w:hAnsi="仿宋"/>
          <w:szCs w:val="32"/>
        </w:rPr>
        <w:t>6</w:t>
      </w:r>
      <w:r>
        <w:rPr>
          <w:rFonts w:hint="eastAsia" w:ascii="仿宋_GB2312" w:hAnsi="仿宋"/>
          <w:szCs w:val="32"/>
        </w:rPr>
        <w:t>月底前，建成覆盖市镇的社区矫正远程视频监督系统，形成市镇一体贯通的社区矫正实战工作平台。</w:t>
      </w:r>
    </w:p>
    <w:p>
      <w:pPr>
        <w:ind w:firstLine="573" w:firstLineChars="196"/>
        <w:rPr>
          <w:rFonts w:ascii="仿宋_GB2312" w:hAnsi="仿宋"/>
          <w:szCs w:val="32"/>
        </w:rPr>
      </w:pPr>
      <w:r>
        <w:rPr>
          <w:rFonts w:ascii="仿宋_GB2312" w:hAnsi="楷体"/>
          <w:b/>
          <w:szCs w:val="32"/>
        </w:rPr>
        <w:t>2</w:t>
      </w:r>
      <w:r>
        <w:rPr>
          <w:rFonts w:hint="eastAsia" w:ascii="仿宋_GB2312" w:hAnsi="楷体"/>
          <w:b/>
          <w:szCs w:val="32"/>
        </w:rPr>
        <w:t>、加强信息数据使用管理</w:t>
      </w:r>
      <w:r>
        <w:rPr>
          <w:rFonts w:hint="eastAsia" w:ascii="仿宋_GB2312" w:hAnsi="楷体"/>
          <w:szCs w:val="32"/>
        </w:rPr>
        <w:t>。</w:t>
      </w:r>
      <w:r>
        <w:rPr>
          <w:rFonts w:hint="eastAsia" w:ascii="仿宋_GB2312" w:hAnsi="仿宋"/>
          <w:szCs w:val="32"/>
        </w:rPr>
        <w:t>加强“矫务通”、“在矫通”、“协矫通”的应用，规范“一网三通”的管理使用，进一步提高信息数据采集录入的及时性、完整性、准确性，进一步强化信息数据的分析使用和管理，确保社区矫正工作统计报告准确有效。</w:t>
      </w:r>
    </w:p>
    <w:p>
      <w:pPr>
        <w:ind w:firstLine="573" w:firstLineChars="196"/>
        <w:rPr>
          <w:rFonts w:ascii="仿宋_GB2312" w:hAnsi="仿宋"/>
          <w:szCs w:val="32"/>
        </w:rPr>
      </w:pPr>
      <w:r>
        <w:rPr>
          <w:rFonts w:ascii="仿宋_GB2312" w:hAnsi="楷体"/>
          <w:b/>
          <w:szCs w:val="32"/>
        </w:rPr>
        <w:t>3</w:t>
      </w:r>
      <w:r>
        <w:rPr>
          <w:rFonts w:hint="eastAsia" w:ascii="仿宋_GB2312" w:hAnsi="楷体"/>
          <w:b/>
          <w:szCs w:val="32"/>
        </w:rPr>
        <w:t>、加强工作队伍建设管理</w:t>
      </w:r>
      <w:r>
        <w:rPr>
          <w:rFonts w:hint="eastAsia" w:ascii="仿宋_GB2312" w:hAnsi="楷体"/>
          <w:szCs w:val="32"/>
        </w:rPr>
        <w:t>。</w:t>
      </w:r>
      <w:r>
        <w:rPr>
          <w:rFonts w:hint="eastAsia" w:ascii="仿宋_GB2312" w:hAnsi="仿宋"/>
          <w:szCs w:val="32"/>
        </w:rPr>
        <w:t>严格职业准入，不断提高社区矫正执法队伍的正规化，专业化、职业化水平；健全完善社区矫正专职工作的招聘、管理、考核、激励和保障机制，落实社会工作专业岗位开发与人才激励保障相关制度；开展社会工作师考前培训，开展“讲评教育”岗位培训和技能竞赛。认真执行社区矫正“六不准”制度，确保依法依规开展工作，举办两期全市社区矫正工作培训班。</w:t>
      </w:r>
    </w:p>
    <w:p>
      <w:pPr>
        <w:ind w:firstLine="573" w:firstLineChars="196"/>
        <w:rPr>
          <w:rFonts w:ascii="仿宋_GB2312" w:hAnsi="仿宋"/>
          <w:szCs w:val="32"/>
        </w:rPr>
      </w:pPr>
      <w:r>
        <w:rPr>
          <w:rFonts w:ascii="仿宋_GB2312" w:hAnsi="楷体"/>
          <w:b/>
          <w:szCs w:val="32"/>
        </w:rPr>
        <w:t>4</w:t>
      </w:r>
      <w:r>
        <w:rPr>
          <w:rFonts w:hint="eastAsia" w:ascii="仿宋_GB2312" w:hAnsi="楷体"/>
          <w:b/>
          <w:szCs w:val="32"/>
        </w:rPr>
        <w:t>、加强宣传表彰工作</w:t>
      </w:r>
      <w:r>
        <w:rPr>
          <w:rFonts w:hint="eastAsia" w:ascii="仿宋_GB2312" w:hAnsi="楷体"/>
          <w:szCs w:val="32"/>
        </w:rPr>
        <w:t>。</w:t>
      </w:r>
      <w:r>
        <w:rPr>
          <w:rFonts w:hint="eastAsia" w:ascii="仿宋_GB2312" w:hAnsi="仿宋"/>
          <w:szCs w:val="32"/>
        </w:rPr>
        <w:t>开展改革开放</w:t>
      </w:r>
      <w:r>
        <w:rPr>
          <w:rFonts w:ascii="仿宋_GB2312" w:hAnsi="仿宋"/>
          <w:szCs w:val="32"/>
        </w:rPr>
        <w:t>40</w:t>
      </w:r>
      <w:r>
        <w:rPr>
          <w:rFonts w:hint="eastAsia" w:ascii="仿宋_GB2312" w:hAnsi="仿宋"/>
          <w:szCs w:val="32"/>
        </w:rPr>
        <w:t>周年、江苏社区矫正试点</w:t>
      </w:r>
      <w:r>
        <w:rPr>
          <w:rFonts w:ascii="仿宋_GB2312" w:hAnsi="仿宋"/>
          <w:szCs w:val="32"/>
        </w:rPr>
        <w:t>15</w:t>
      </w:r>
      <w:r>
        <w:rPr>
          <w:rFonts w:hint="eastAsia" w:ascii="仿宋_GB2312" w:hAnsi="仿宋"/>
          <w:szCs w:val="32"/>
        </w:rPr>
        <w:t>周年主题征文活动，广泛宣传社区矫正工作服务经济社会发展的丰硕成果，不断提高社区矫正工作的社会知晓率和群众满意度。深入挖掘矫正工作中的亮点，加强每月案例和信息报送工作，宣传我市矫正工作成效。积极参加省厅开展的社区矫正工作先进集体、先进个人评比表彰。</w:t>
      </w:r>
    </w:p>
    <w:p>
      <w:pPr>
        <w:rPr>
          <w:rFonts w:ascii="仿宋_GB2312" w:hAnsi="黑体"/>
          <w:b/>
          <w:szCs w:val="32"/>
        </w:rPr>
      </w:pPr>
      <w:r>
        <w:rPr>
          <w:rFonts w:ascii="仿宋_GB2312" w:hAnsi="黑体"/>
          <w:szCs w:val="32"/>
        </w:rPr>
        <w:t xml:space="preserve">   </w:t>
      </w:r>
      <w:r>
        <w:rPr>
          <w:rFonts w:ascii="仿宋_GB2312" w:hAnsi="黑体"/>
          <w:b/>
          <w:szCs w:val="32"/>
        </w:rPr>
        <w:t xml:space="preserve"> </w:t>
      </w:r>
      <w:r>
        <w:rPr>
          <w:rFonts w:hint="eastAsia" w:ascii="仿宋_GB2312" w:hAnsi="黑体"/>
          <w:b/>
          <w:szCs w:val="32"/>
        </w:rPr>
        <w:t>二、安置帮教工作</w:t>
      </w:r>
    </w:p>
    <w:p>
      <w:pPr>
        <w:ind w:firstLine="573" w:firstLineChars="196"/>
        <w:rPr>
          <w:rFonts w:ascii="仿宋_GB2312" w:hAnsi="宋体"/>
          <w:b/>
          <w:szCs w:val="32"/>
        </w:rPr>
      </w:pPr>
      <w:r>
        <w:rPr>
          <w:rFonts w:hint="eastAsia" w:ascii="仿宋_GB2312" w:hAnsi="宋体"/>
          <w:b/>
          <w:szCs w:val="32"/>
        </w:rPr>
        <w:t>（一）切实推进安置帮教工作信息无缝对接</w:t>
      </w:r>
    </w:p>
    <w:p>
      <w:pPr>
        <w:ind w:firstLine="584" w:firstLineChars="200"/>
        <w:rPr>
          <w:rFonts w:ascii="仿宋_GB2312" w:hAnsi="仿宋"/>
          <w:szCs w:val="32"/>
        </w:rPr>
      </w:pPr>
      <w:r>
        <w:rPr>
          <w:rFonts w:ascii="仿宋_GB2312" w:hAnsi="楷体"/>
          <w:b/>
          <w:szCs w:val="32"/>
        </w:rPr>
        <w:t>1</w:t>
      </w:r>
      <w:r>
        <w:rPr>
          <w:rFonts w:hint="eastAsia" w:ascii="仿宋_GB2312" w:hAnsi="楷体"/>
          <w:b/>
          <w:szCs w:val="32"/>
        </w:rPr>
        <w:t>、加强释前信息核查对接。</w:t>
      </w:r>
      <w:r>
        <w:rPr>
          <w:rFonts w:hint="eastAsia" w:ascii="仿宋_GB2312" w:hAnsi="仿宋"/>
          <w:szCs w:val="32"/>
        </w:rPr>
        <w:t>依托司法部和江苏安置帮教信息管理平台</w:t>
      </w:r>
      <w:r>
        <w:rPr>
          <w:rFonts w:ascii="仿宋_GB2312" w:hAnsi="仿宋"/>
          <w:szCs w:val="32"/>
        </w:rPr>
        <w:t>,</w:t>
      </w:r>
      <w:r>
        <w:rPr>
          <w:rFonts w:hint="eastAsia" w:ascii="仿宋_GB2312" w:hAnsi="仿宋"/>
          <w:szCs w:val="32"/>
        </w:rPr>
        <w:t>加强检</w:t>
      </w:r>
      <w:r>
        <w:rPr>
          <w:rFonts w:hint="eastAsia" w:ascii="仿宋_GB2312" w:hAnsi="仿宋" w:eastAsia="仿宋"/>
          <w:szCs w:val="32"/>
        </w:rPr>
        <w:t>査</w:t>
      </w:r>
      <w:r>
        <w:rPr>
          <w:rFonts w:hint="eastAsia" w:ascii="仿宋_GB2312" w:hAnsi="仿宋"/>
          <w:szCs w:val="32"/>
        </w:rPr>
        <w:t>和指导</w:t>
      </w:r>
      <w:r>
        <w:rPr>
          <w:rFonts w:ascii="仿宋_GB2312" w:hAnsi="仿宋"/>
          <w:szCs w:val="32"/>
        </w:rPr>
        <w:t>,</w:t>
      </w:r>
      <w:r>
        <w:rPr>
          <w:rFonts w:hint="eastAsia" w:ascii="仿宋_GB2312" w:hAnsi="仿宋"/>
          <w:szCs w:val="32"/>
        </w:rPr>
        <w:t>指定专人管理系统平台</w:t>
      </w:r>
      <w:r>
        <w:rPr>
          <w:rFonts w:ascii="仿宋_GB2312" w:hAnsi="仿宋"/>
          <w:szCs w:val="32"/>
        </w:rPr>
        <w:t>,</w:t>
      </w:r>
      <w:r>
        <w:rPr>
          <w:rFonts w:hint="eastAsia" w:ascii="仿宋_GB2312" w:hAnsi="仿宋"/>
          <w:szCs w:val="32"/>
        </w:rPr>
        <w:t>做到每日登录系统平台</w:t>
      </w:r>
      <w:r>
        <w:rPr>
          <w:rFonts w:ascii="仿宋_GB2312" w:hAnsi="仿宋"/>
          <w:szCs w:val="32"/>
        </w:rPr>
        <w:t>,</w:t>
      </w:r>
      <w:r>
        <w:rPr>
          <w:rFonts w:hint="eastAsia" w:ascii="仿宋_GB2312" w:hAnsi="仿宋"/>
          <w:szCs w:val="32"/>
        </w:rPr>
        <w:t>及时处理系统平台内的相关信息。确保江阴籍服刑人员基本信息核查率达</w:t>
      </w:r>
      <w:r>
        <w:rPr>
          <w:rFonts w:ascii="仿宋_GB2312" w:hAnsi="仿宋"/>
          <w:szCs w:val="32"/>
        </w:rPr>
        <w:t>100%,</w:t>
      </w:r>
      <w:r>
        <w:rPr>
          <w:rFonts w:hint="eastAsia" w:ascii="仿宋_GB2312" w:hAnsi="仿宋"/>
          <w:szCs w:val="32"/>
        </w:rPr>
        <w:t>预释放人员衔接回执发送率达</w:t>
      </w:r>
      <w:r>
        <w:rPr>
          <w:rFonts w:ascii="仿宋_GB2312" w:hAnsi="仿宋"/>
          <w:szCs w:val="32"/>
        </w:rPr>
        <w:t>100%</w:t>
      </w:r>
      <w:r>
        <w:rPr>
          <w:rFonts w:hint="eastAsia" w:ascii="仿宋_GB2312" w:hAnsi="仿宋"/>
          <w:szCs w:val="32"/>
        </w:rPr>
        <w:t>。</w:t>
      </w:r>
    </w:p>
    <w:p>
      <w:pPr>
        <w:ind w:firstLine="575" w:firstLineChars="197"/>
        <w:rPr>
          <w:rFonts w:ascii="仿宋_GB2312" w:hAnsi="仿宋"/>
          <w:szCs w:val="32"/>
        </w:rPr>
      </w:pPr>
      <w:r>
        <w:rPr>
          <w:rFonts w:ascii="仿宋_GB2312" w:hAnsi="楷体"/>
          <w:b/>
          <w:szCs w:val="32"/>
        </w:rPr>
        <w:t>2</w:t>
      </w:r>
      <w:r>
        <w:rPr>
          <w:rFonts w:hint="eastAsia" w:ascii="仿宋_GB2312" w:hAnsi="楷体"/>
          <w:b/>
          <w:szCs w:val="32"/>
        </w:rPr>
        <w:t>、抓好释时衔接管理环节</w:t>
      </w:r>
      <w:r>
        <w:rPr>
          <w:rFonts w:hint="eastAsia" w:ascii="仿宋_GB2312" w:hAnsi="仿宋"/>
          <w:szCs w:val="32"/>
        </w:rPr>
        <w:t>。严格贯彻执行《关于加强刑</w:t>
      </w:r>
    </w:p>
    <w:p>
      <w:pPr>
        <w:rPr>
          <w:rFonts w:ascii="仿宋_GB2312" w:hAnsi="仿宋"/>
          <w:szCs w:val="32"/>
        </w:rPr>
      </w:pPr>
      <w:r>
        <w:rPr>
          <w:rFonts w:hint="eastAsia" w:ascii="仿宋_GB2312" w:hAnsi="仿宋"/>
          <w:szCs w:val="32"/>
        </w:rPr>
        <w:t>满释放人员衔接管理的意见》</w:t>
      </w:r>
      <w:r>
        <w:rPr>
          <w:rFonts w:ascii="仿宋_GB2312" w:hAnsi="仿宋"/>
          <w:szCs w:val="32"/>
        </w:rPr>
        <w:t>,</w:t>
      </w:r>
      <w:r>
        <w:rPr>
          <w:rFonts w:hint="eastAsia" w:ascii="仿宋_GB2312" w:hAnsi="仿宋"/>
          <w:szCs w:val="32"/>
        </w:rPr>
        <w:t>认真落实好“必接必送”要求。做到重点人员衔接留痕管理和设立重点人员接档案制度</w:t>
      </w:r>
      <w:r>
        <w:rPr>
          <w:rFonts w:ascii="仿宋_GB2312" w:hAnsi="仿宋"/>
          <w:szCs w:val="32"/>
        </w:rPr>
        <w:t>,</w:t>
      </w:r>
      <w:r>
        <w:rPr>
          <w:rFonts w:hint="eastAsia" w:ascii="仿宋_GB2312" w:hAnsi="仿宋"/>
          <w:szCs w:val="32"/>
        </w:rPr>
        <w:t>建立分层分类衔接管理机制</w:t>
      </w:r>
      <w:r>
        <w:rPr>
          <w:rFonts w:ascii="仿宋_GB2312" w:hAnsi="仿宋"/>
          <w:szCs w:val="32"/>
        </w:rPr>
        <w:t>,</w:t>
      </w:r>
      <w:r>
        <w:rPr>
          <w:rFonts w:hint="eastAsia" w:ascii="仿宋_GB2312" w:hAnsi="仿宋"/>
          <w:szCs w:val="32"/>
        </w:rPr>
        <w:t>加强对剥夺政治权利、危害国家安全罪、“三假”和人户分离的刑释人员</w:t>
      </w:r>
      <w:r>
        <w:rPr>
          <w:rFonts w:ascii="仿宋_GB2312" w:hAnsi="仿宋"/>
          <w:szCs w:val="32"/>
        </w:rPr>
        <w:t>,</w:t>
      </w:r>
      <w:r>
        <w:rPr>
          <w:rFonts w:hint="eastAsia" w:ascii="仿宋_GB2312" w:hAnsi="仿宋"/>
          <w:szCs w:val="32"/>
        </w:rPr>
        <w:t>服刑期间患有严重疾病刑释时仍未治愈、狱内改造表现较差、再犯可能性较大的刑释人员及其他一般刑释人员的衔接。确保重点帮教对象</w:t>
      </w:r>
      <w:r>
        <w:rPr>
          <w:rFonts w:ascii="仿宋_GB2312" w:hAnsi="仿宋"/>
          <w:szCs w:val="32"/>
        </w:rPr>
        <w:t>100%</w:t>
      </w:r>
      <w:r>
        <w:rPr>
          <w:rFonts w:hint="eastAsia" w:ascii="仿宋_GB2312" w:hAnsi="仿宋"/>
          <w:szCs w:val="32"/>
        </w:rPr>
        <w:t>接送、一般帮教对象接送率达</w:t>
      </w:r>
      <w:r>
        <w:rPr>
          <w:rFonts w:ascii="仿宋_GB2312" w:hAnsi="仿宋"/>
          <w:szCs w:val="32"/>
        </w:rPr>
        <w:t>70%</w:t>
      </w:r>
      <w:r>
        <w:rPr>
          <w:rFonts w:hint="eastAsia" w:ascii="仿宋_GB2312" w:hAnsi="仿宋"/>
          <w:szCs w:val="32"/>
        </w:rPr>
        <w:t>以上。</w:t>
      </w:r>
    </w:p>
    <w:p>
      <w:pPr>
        <w:ind w:firstLine="573" w:firstLineChars="196"/>
        <w:rPr>
          <w:rFonts w:ascii="仿宋_GB2312" w:hAnsi="仿宋"/>
          <w:szCs w:val="32"/>
        </w:rPr>
      </w:pPr>
      <w:r>
        <w:rPr>
          <w:rFonts w:ascii="仿宋_GB2312" w:hAnsi="楷体"/>
          <w:b/>
          <w:szCs w:val="32"/>
        </w:rPr>
        <w:t>3</w:t>
      </w:r>
      <w:r>
        <w:rPr>
          <w:rFonts w:hint="eastAsia" w:ascii="仿宋_GB2312" w:hAnsi="楷体"/>
          <w:b/>
          <w:szCs w:val="32"/>
        </w:rPr>
        <w:t>、重视释后衔接过渡安置</w:t>
      </w:r>
      <w:r>
        <w:rPr>
          <w:rFonts w:hint="eastAsia" w:ascii="仿宋_GB2312" w:hAnsi="楷体"/>
          <w:szCs w:val="32"/>
        </w:rPr>
        <w:t>。</w:t>
      </w:r>
      <w:r>
        <w:rPr>
          <w:rFonts w:hint="eastAsia" w:ascii="仿宋_GB2312" w:hAnsi="仿宋"/>
          <w:szCs w:val="32"/>
        </w:rPr>
        <w:t>充分发挥信息管理平台的作</w:t>
      </w:r>
    </w:p>
    <w:p>
      <w:pPr>
        <w:rPr>
          <w:rFonts w:ascii="仿宋_GB2312" w:hAnsi="仿宋"/>
          <w:szCs w:val="32"/>
        </w:rPr>
      </w:pPr>
      <w:r>
        <w:rPr>
          <w:rFonts w:hint="eastAsia" w:ascii="仿宋_GB2312" w:hAnsi="仿宋"/>
          <w:szCs w:val="32"/>
        </w:rPr>
        <w:t>用</w:t>
      </w:r>
      <w:r>
        <w:rPr>
          <w:rFonts w:ascii="仿宋_GB2312" w:hAnsi="仿宋"/>
          <w:szCs w:val="32"/>
        </w:rPr>
        <w:t>,</w:t>
      </w:r>
      <w:r>
        <w:rPr>
          <w:rFonts w:hint="eastAsia" w:ascii="仿宋_GB2312" w:hAnsi="仿宋"/>
          <w:szCs w:val="32"/>
        </w:rPr>
        <w:t>及时导入相关信息</w:t>
      </w:r>
      <w:r>
        <w:rPr>
          <w:rFonts w:ascii="仿宋_GB2312" w:hAnsi="仿宋"/>
          <w:szCs w:val="32"/>
        </w:rPr>
        <w:t>,</w:t>
      </w:r>
      <w:r>
        <w:rPr>
          <w:rFonts w:hint="eastAsia" w:ascii="仿宋_GB2312" w:hAnsi="仿宋"/>
          <w:szCs w:val="32"/>
        </w:rPr>
        <w:t>加强刑释人员的信息补录、危险性评估、帮教小组和帮教计划的信息录入。深入推进刑释人员就业扶持市场化、基本保障社会化</w:t>
      </w:r>
      <w:r>
        <w:rPr>
          <w:rFonts w:ascii="仿宋_GB2312" w:hAnsi="仿宋"/>
          <w:szCs w:val="32"/>
        </w:rPr>
        <w:t>,</w:t>
      </w:r>
      <w:r>
        <w:rPr>
          <w:rFonts w:hint="eastAsia" w:ascii="仿宋_GB2312" w:hAnsi="仿宋"/>
          <w:szCs w:val="32"/>
        </w:rPr>
        <w:t>落实我市《关于加强刑满释放人员救助管理工作的实施意见》的文件精神</w:t>
      </w:r>
      <w:r>
        <w:rPr>
          <w:rFonts w:ascii="仿宋_GB2312" w:hAnsi="仿宋"/>
          <w:szCs w:val="32"/>
        </w:rPr>
        <w:t>,</w:t>
      </w:r>
      <w:r>
        <w:rPr>
          <w:rFonts w:hint="eastAsia" w:ascii="仿宋_GB2312" w:hAnsi="仿宋"/>
          <w:szCs w:val="32"/>
        </w:rPr>
        <w:t>对符合条件的刑释人员</w:t>
      </w:r>
      <w:r>
        <w:rPr>
          <w:rFonts w:ascii="仿宋_GB2312" w:hAnsi="仿宋"/>
          <w:szCs w:val="32"/>
        </w:rPr>
        <w:t>,</w:t>
      </w:r>
      <w:r>
        <w:rPr>
          <w:rFonts w:hint="eastAsia" w:ascii="仿宋_GB2312" w:hAnsi="仿宋"/>
          <w:szCs w:val="32"/>
        </w:rPr>
        <w:t>帮助落实最低生活保障、特困人员供养、医疗救助、教育救助、住房救助和临时救助政策</w:t>
      </w:r>
      <w:r>
        <w:rPr>
          <w:rFonts w:ascii="仿宋_GB2312" w:hAnsi="仿宋"/>
          <w:szCs w:val="32"/>
        </w:rPr>
        <w:t>;</w:t>
      </w:r>
      <w:r>
        <w:rPr>
          <w:rFonts w:hint="eastAsia" w:ascii="仿宋_GB2312" w:hAnsi="仿宋"/>
          <w:szCs w:val="32"/>
        </w:rPr>
        <w:t>完善特困人员临时生活救助机制。</w:t>
      </w:r>
    </w:p>
    <w:p>
      <w:pPr>
        <w:ind w:firstLine="573" w:firstLineChars="196"/>
        <w:rPr>
          <w:rFonts w:ascii="仿宋_GB2312" w:hAnsi="宋体"/>
          <w:b/>
          <w:szCs w:val="32"/>
        </w:rPr>
      </w:pPr>
      <w:r>
        <w:rPr>
          <w:rFonts w:hint="eastAsia" w:ascii="仿宋_GB2312" w:hAnsi="宋体"/>
          <w:b/>
          <w:szCs w:val="32"/>
        </w:rPr>
        <w:t>（二）切实构建安置帮教工作联动协同机制</w:t>
      </w:r>
    </w:p>
    <w:p>
      <w:pPr>
        <w:ind w:firstLine="573" w:firstLineChars="196"/>
        <w:rPr>
          <w:rFonts w:ascii="仿宋_GB2312" w:hAnsi="仿宋"/>
          <w:szCs w:val="32"/>
        </w:rPr>
      </w:pPr>
      <w:r>
        <w:rPr>
          <w:rFonts w:ascii="仿宋_GB2312" w:hAnsi="楷体"/>
          <w:b/>
          <w:szCs w:val="32"/>
        </w:rPr>
        <w:t>1</w:t>
      </w:r>
      <w:r>
        <w:rPr>
          <w:rFonts w:hint="eastAsia" w:ascii="仿宋_GB2312" w:hAnsi="楷体"/>
          <w:b/>
          <w:szCs w:val="32"/>
        </w:rPr>
        <w:t>、完善危险性评估机制。</w:t>
      </w:r>
      <w:r>
        <w:rPr>
          <w:rFonts w:hint="eastAsia" w:ascii="仿宋_GB2312" w:hAnsi="仿宋"/>
          <w:szCs w:val="32"/>
        </w:rPr>
        <w:t>积极配合监所落实预释放人员</w:t>
      </w:r>
    </w:p>
    <w:p>
      <w:pPr>
        <w:rPr>
          <w:rFonts w:ascii="仿宋_GB2312" w:hAnsi="仿宋"/>
          <w:szCs w:val="32"/>
        </w:rPr>
      </w:pPr>
      <w:r>
        <w:rPr>
          <w:rFonts w:hint="eastAsia" w:ascii="仿宋_GB2312" w:hAnsi="仿宋"/>
          <w:szCs w:val="32"/>
        </w:rPr>
        <w:t>社会调查制度</w:t>
      </w:r>
      <w:r>
        <w:rPr>
          <w:rFonts w:ascii="仿宋_GB2312" w:hAnsi="仿宋"/>
          <w:szCs w:val="32"/>
        </w:rPr>
        <w:t>,</w:t>
      </w:r>
      <w:r>
        <w:rPr>
          <w:rFonts w:hint="eastAsia" w:ascii="仿宋_GB2312" w:hAnsi="仿宋"/>
          <w:szCs w:val="32"/>
        </w:rPr>
        <w:t>提高重点帮教对象危险性评估的准确率。在衔接刑释人员后</w:t>
      </w:r>
      <w:r>
        <w:rPr>
          <w:rFonts w:ascii="仿宋_GB2312" w:hAnsi="仿宋"/>
          <w:szCs w:val="32"/>
        </w:rPr>
        <w:t>,</w:t>
      </w:r>
      <w:r>
        <w:rPr>
          <w:rFonts w:hint="eastAsia" w:ascii="仿宋_GB2312" w:hAnsi="仿宋"/>
          <w:szCs w:val="32"/>
        </w:rPr>
        <w:t>及时开展危险性评估。</w:t>
      </w:r>
    </w:p>
    <w:p>
      <w:pPr>
        <w:ind w:firstLine="575" w:firstLineChars="197"/>
        <w:rPr>
          <w:rFonts w:ascii="仿宋_GB2312" w:hAnsi="仿宋"/>
          <w:szCs w:val="32"/>
        </w:rPr>
      </w:pPr>
      <w:r>
        <w:rPr>
          <w:rFonts w:ascii="仿宋_GB2312" w:hAnsi="楷体"/>
          <w:b/>
          <w:szCs w:val="32"/>
        </w:rPr>
        <w:t>2</w:t>
      </w:r>
      <w:r>
        <w:rPr>
          <w:rFonts w:hint="eastAsia" w:ascii="仿宋_GB2312" w:hAnsi="楷体"/>
          <w:b/>
          <w:szCs w:val="32"/>
        </w:rPr>
        <w:t>、强化多方融合联动</w:t>
      </w:r>
      <w:r>
        <w:rPr>
          <w:rFonts w:hint="eastAsia" w:ascii="仿宋_GB2312" w:hAnsi="楷体"/>
          <w:szCs w:val="32"/>
        </w:rPr>
        <w:t>。</w:t>
      </w:r>
      <w:r>
        <w:rPr>
          <w:rFonts w:hint="eastAsia" w:ascii="仿宋_GB2312" w:hAnsi="仿宋"/>
          <w:szCs w:val="32"/>
        </w:rPr>
        <w:t>根据安置帮教工作相关部门责任</w:t>
      </w:r>
    </w:p>
    <w:p>
      <w:pPr>
        <w:rPr>
          <w:rFonts w:ascii="仿宋_GB2312" w:hAnsi="仿宋"/>
          <w:szCs w:val="32"/>
        </w:rPr>
      </w:pPr>
      <w:r>
        <w:rPr>
          <w:rFonts w:hint="eastAsia" w:ascii="仿宋_GB2312" w:hAnsi="仿宋"/>
          <w:szCs w:val="32"/>
        </w:rPr>
        <w:t>清单</w:t>
      </w:r>
      <w:r>
        <w:rPr>
          <w:rFonts w:ascii="仿宋_GB2312" w:hAnsi="仿宋"/>
          <w:szCs w:val="32"/>
        </w:rPr>
        <w:t>,</w:t>
      </w:r>
      <w:r>
        <w:rPr>
          <w:rFonts w:hint="eastAsia" w:ascii="仿宋_GB2312" w:hAnsi="仿宋"/>
          <w:szCs w:val="32"/>
        </w:rPr>
        <w:t>落实联席会议制度。推动综治、公安、司法行政、财政、民政、人社、教育、卫计委等部门共同发力</w:t>
      </w:r>
      <w:r>
        <w:rPr>
          <w:rFonts w:ascii="仿宋_GB2312" w:hAnsi="仿宋"/>
          <w:szCs w:val="32"/>
        </w:rPr>
        <w:t>,</w:t>
      </w:r>
      <w:r>
        <w:rPr>
          <w:rFonts w:hint="eastAsia" w:ascii="仿宋_GB2312" w:hAnsi="仿宋"/>
          <w:szCs w:val="32"/>
        </w:rPr>
        <w:t>合力破解刑释人员就业难等问题。协同省监狱局开展</w:t>
      </w:r>
      <w:r>
        <w:rPr>
          <w:rFonts w:ascii="仿宋_GB2312" w:hAnsi="仿宋"/>
          <w:szCs w:val="32"/>
        </w:rPr>
        <w:t>2017</w:t>
      </w:r>
      <w:r>
        <w:rPr>
          <w:rFonts w:hint="eastAsia" w:ascii="仿宋_GB2312" w:hAnsi="仿宋"/>
          <w:szCs w:val="32"/>
        </w:rPr>
        <w:t>年度本省籍刑释人员重新犯罪情况调查</w:t>
      </w:r>
      <w:r>
        <w:rPr>
          <w:rFonts w:ascii="仿宋_GB2312" w:hAnsi="仿宋"/>
          <w:szCs w:val="32"/>
        </w:rPr>
        <w:t>,</w:t>
      </w:r>
      <w:r>
        <w:rPr>
          <w:rFonts w:hint="eastAsia" w:ascii="仿宋_GB2312" w:hAnsi="仿宋"/>
          <w:szCs w:val="32"/>
        </w:rPr>
        <w:t>分析问题原因</w:t>
      </w:r>
      <w:r>
        <w:rPr>
          <w:rFonts w:ascii="仿宋_GB2312" w:hAnsi="仿宋"/>
          <w:szCs w:val="32"/>
        </w:rPr>
        <w:t>,</w:t>
      </w:r>
      <w:r>
        <w:rPr>
          <w:rFonts w:hint="eastAsia" w:ascii="仿宋_GB2312" w:hAnsi="仿宋"/>
          <w:szCs w:val="32"/>
        </w:rPr>
        <w:t>提出对策建议。</w:t>
      </w:r>
    </w:p>
    <w:p>
      <w:pPr>
        <w:ind w:firstLine="719" w:firstLineChars="246"/>
        <w:rPr>
          <w:rFonts w:ascii="仿宋_GB2312" w:hAnsi="仿宋"/>
          <w:szCs w:val="32"/>
        </w:rPr>
      </w:pPr>
      <w:r>
        <w:rPr>
          <w:rFonts w:ascii="仿宋_GB2312" w:hAnsi="楷体"/>
          <w:b/>
          <w:szCs w:val="32"/>
        </w:rPr>
        <w:t>3</w:t>
      </w:r>
      <w:r>
        <w:rPr>
          <w:rFonts w:hint="eastAsia" w:ascii="仿宋_GB2312" w:hAnsi="楷体"/>
          <w:b/>
          <w:szCs w:val="32"/>
        </w:rPr>
        <w:t>、落实重点人员衔接管控</w:t>
      </w:r>
      <w:r>
        <w:rPr>
          <w:rFonts w:hint="eastAsia" w:ascii="仿宋_GB2312" w:hAnsi="楷体"/>
          <w:szCs w:val="32"/>
        </w:rPr>
        <w:t>。</w:t>
      </w:r>
      <w:r>
        <w:rPr>
          <w:rFonts w:hint="eastAsia" w:ascii="仿宋_GB2312" w:hAnsi="仿宋"/>
          <w:szCs w:val="32"/>
        </w:rPr>
        <w:t>加强重点预释放人员的信息</w:t>
      </w:r>
    </w:p>
    <w:p>
      <w:pPr>
        <w:rPr>
          <w:rFonts w:ascii="仿宋_GB2312" w:hAnsi="仿宋"/>
          <w:szCs w:val="32"/>
        </w:rPr>
      </w:pPr>
      <w:r>
        <w:rPr>
          <w:rFonts w:hint="eastAsia" w:ascii="仿宋_GB2312" w:hAnsi="仿宋"/>
          <w:szCs w:val="32"/>
        </w:rPr>
        <w:t>沟通交流</w:t>
      </w:r>
      <w:r>
        <w:rPr>
          <w:rFonts w:ascii="仿宋_GB2312" w:hAnsi="仿宋"/>
          <w:szCs w:val="32"/>
        </w:rPr>
        <w:t>,</w:t>
      </w:r>
      <w:r>
        <w:rPr>
          <w:rFonts w:hint="eastAsia" w:ascii="仿宋_GB2312" w:hAnsi="仿宋"/>
          <w:szCs w:val="32"/>
        </w:rPr>
        <w:t>建立分层分类衔接管理机制</w:t>
      </w:r>
      <w:r>
        <w:rPr>
          <w:rFonts w:ascii="仿宋_GB2312" w:hAnsi="仿宋"/>
          <w:szCs w:val="32"/>
        </w:rPr>
        <w:t>,</w:t>
      </w:r>
      <w:r>
        <w:rPr>
          <w:rFonts w:hint="eastAsia" w:ascii="仿宋_GB2312" w:hAnsi="仿宋"/>
          <w:szCs w:val="32"/>
        </w:rPr>
        <w:t>确保交付执行落到实处。按照规定提交公安机关落实重点人员管控职责</w:t>
      </w:r>
      <w:r>
        <w:rPr>
          <w:rFonts w:ascii="仿宋_GB2312" w:hAnsi="仿宋"/>
          <w:szCs w:val="32"/>
        </w:rPr>
        <w:t>,</w:t>
      </w:r>
      <w:r>
        <w:rPr>
          <w:rFonts w:hint="eastAsia" w:ascii="仿宋_GB2312" w:hAnsi="仿宋"/>
          <w:szCs w:val="32"/>
        </w:rPr>
        <w:t>确保刑释人员社区管控率达</w:t>
      </w:r>
      <w:r>
        <w:rPr>
          <w:rFonts w:ascii="仿宋_GB2312" w:hAnsi="仿宋"/>
          <w:szCs w:val="32"/>
        </w:rPr>
        <w:t>100%</w:t>
      </w:r>
      <w:r>
        <w:rPr>
          <w:rFonts w:hint="eastAsia" w:ascii="仿宋_GB2312" w:hAnsi="仿宋"/>
          <w:szCs w:val="32"/>
        </w:rPr>
        <w:t>。协同公安机关开展扫黑除恶专项行动</w:t>
      </w:r>
      <w:r>
        <w:rPr>
          <w:rFonts w:ascii="仿宋_GB2312" w:hAnsi="仿宋"/>
          <w:szCs w:val="32"/>
        </w:rPr>
        <w:t>,</w:t>
      </w:r>
      <w:r>
        <w:rPr>
          <w:rFonts w:hint="eastAsia" w:ascii="仿宋_GB2312" w:hAnsi="仿宋"/>
          <w:szCs w:val="32"/>
        </w:rPr>
        <w:t>及时打击涉嫌犯罪刑释人员</w:t>
      </w:r>
      <w:r>
        <w:rPr>
          <w:rFonts w:ascii="仿宋_GB2312" w:hAnsi="仿宋"/>
          <w:szCs w:val="32"/>
        </w:rPr>
        <w:t>,</w:t>
      </w:r>
      <w:r>
        <w:rPr>
          <w:rFonts w:hint="eastAsia" w:ascii="仿宋_GB2312" w:hAnsi="仿宋"/>
          <w:szCs w:val="32"/>
        </w:rPr>
        <w:t>共同营造良好社会环境。三季度开展刑刑释人员重点对象精准衔接典型案例书面评选交流活动。</w:t>
      </w:r>
    </w:p>
    <w:p>
      <w:pPr>
        <w:ind w:firstLine="573" w:firstLineChars="196"/>
        <w:rPr>
          <w:rFonts w:ascii="仿宋_GB2312" w:hAnsi="宋体"/>
          <w:b/>
          <w:szCs w:val="32"/>
        </w:rPr>
      </w:pPr>
      <w:r>
        <w:rPr>
          <w:rFonts w:hint="eastAsia" w:ascii="仿宋_GB2312" w:hAnsi="宋体"/>
          <w:b/>
          <w:szCs w:val="32"/>
        </w:rPr>
        <w:t>（三）切实巩固扩大安置帮教工作改革成效</w:t>
      </w:r>
    </w:p>
    <w:p>
      <w:pPr>
        <w:ind w:firstLine="719" w:firstLineChars="246"/>
        <w:rPr>
          <w:rFonts w:ascii="仿宋_GB2312" w:hAnsi="仿宋"/>
          <w:szCs w:val="32"/>
        </w:rPr>
      </w:pPr>
      <w:r>
        <w:rPr>
          <w:rFonts w:ascii="仿宋_GB2312" w:hAnsi="楷体"/>
          <w:b/>
          <w:szCs w:val="32"/>
        </w:rPr>
        <w:t>1</w:t>
      </w:r>
      <w:r>
        <w:rPr>
          <w:rFonts w:hint="eastAsia" w:ascii="仿宋_GB2312" w:hAnsi="楷体"/>
          <w:b/>
          <w:szCs w:val="32"/>
        </w:rPr>
        <w:t>、深化前置化改革措施</w:t>
      </w:r>
      <w:r>
        <w:rPr>
          <w:rFonts w:hint="eastAsia" w:ascii="仿宋_GB2312" w:hAnsi="楷体"/>
          <w:szCs w:val="32"/>
        </w:rPr>
        <w:t>。</w:t>
      </w:r>
      <w:r>
        <w:rPr>
          <w:rFonts w:hint="eastAsia" w:ascii="仿宋_GB2312" w:hAnsi="仿宋"/>
          <w:szCs w:val="32"/>
        </w:rPr>
        <w:t>监地双方按照回归指导、综合</w:t>
      </w:r>
    </w:p>
    <w:p>
      <w:pPr>
        <w:rPr>
          <w:rFonts w:ascii="仿宋_GB2312" w:hAnsi="仿宋"/>
          <w:szCs w:val="32"/>
        </w:rPr>
      </w:pPr>
      <w:r>
        <w:rPr>
          <w:rFonts w:hint="eastAsia" w:ascii="仿宋_GB2312" w:hAnsi="仿宋"/>
          <w:szCs w:val="32"/>
        </w:rPr>
        <w:t>评估、信息对接、需求调查、回归保障、人员接送等方面内容做好衔接前置工作</w:t>
      </w:r>
      <w:r>
        <w:rPr>
          <w:rFonts w:ascii="仿宋_GB2312" w:hAnsi="仿宋"/>
          <w:szCs w:val="32"/>
        </w:rPr>
        <w:t>,</w:t>
      </w:r>
      <w:r>
        <w:rPr>
          <w:rFonts w:hint="eastAsia" w:ascii="仿宋_GB2312" w:hAnsi="仿宋"/>
          <w:szCs w:val="32"/>
        </w:rPr>
        <w:t>同时每季度到监狱开展一次延伸帮教活动。畅通监地双方沟通联络机制</w:t>
      </w:r>
      <w:r>
        <w:rPr>
          <w:rFonts w:ascii="仿宋_GB2312" w:hAnsi="仿宋"/>
          <w:szCs w:val="32"/>
        </w:rPr>
        <w:t>,</w:t>
      </w:r>
      <w:r>
        <w:rPr>
          <w:rFonts w:hint="eastAsia" w:ascii="仿宋_GB2312" w:hAnsi="仿宋"/>
          <w:szCs w:val="32"/>
        </w:rPr>
        <w:t>参与出监评估、“必接必送”对象认定、帮教帮扶指导等工作。</w:t>
      </w:r>
    </w:p>
    <w:p>
      <w:pPr>
        <w:ind w:firstLine="719" w:firstLineChars="246"/>
        <w:rPr>
          <w:rFonts w:ascii="仿宋_GB2312" w:hAnsi="仿宋"/>
          <w:szCs w:val="32"/>
        </w:rPr>
      </w:pPr>
      <w:r>
        <w:rPr>
          <w:rFonts w:ascii="仿宋_GB2312" w:hAnsi="楷体"/>
          <w:b/>
          <w:szCs w:val="32"/>
        </w:rPr>
        <w:t>2</w:t>
      </w:r>
      <w:r>
        <w:rPr>
          <w:rFonts w:hint="eastAsia" w:ascii="仿宋_GB2312" w:hAnsi="楷体"/>
          <w:b/>
          <w:szCs w:val="32"/>
        </w:rPr>
        <w:t>、深化协议制改革措施</w:t>
      </w:r>
      <w:r>
        <w:rPr>
          <w:rFonts w:hint="eastAsia" w:ascii="仿宋_GB2312" w:hAnsi="楷体"/>
          <w:szCs w:val="32"/>
        </w:rPr>
        <w:t>。</w:t>
      </w:r>
      <w:r>
        <w:rPr>
          <w:rFonts w:hint="eastAsia" w:ascii="仿宋_GB2312" w:hAnsi="仿宋"/>
          <w:szCs w:val="32"/>
        </w:rPr>
        <w:t>推动地方安置帮教机构和社会</w:t>
      </w:r>
    </w:p>
    <w:p>
      <w:pPr>
        <w:rPr>
          <w:rFonts w:ascii="仿宋_GB2312" w:hAnsi="仿宋"/>
          <w:szCs w:val="32"/>
        </w:rPr>
      </w:pPr>
      <w:r>
        <w:rPr>
          <w:rFonts w:hint="eastAsia" w:ascii="仿宋_GB2312" w:hAnsi="仿宋"/>
          <w:szCs w:val="32"/>
        </w:rPr>
        <w:t>组织深入监狱了解掌握罪犯改造表现、回归需求等情况</w:t>
      </w:r>
      <w:r>
        <w:rPr>
          <w:rFonts w:ascii="仿宋_GB2312" w:hAnsi="仿宋"/>
          <w:szCs w:val="32"/>
        </w:rPr>
        <w:t>,</w:t>
      </w:r>
      <w:r>
        <w:rPr>
          <w:rFonts w:hint="eastAsia" w:ascii="仿宋_GB2312" w:hAnsi="仿宋"/>
          <w:szCs w:val="32"/>
        </w:rPr>
        <w:t>与预释放重点人员签订个性化安置帮教协议，体现心理健康、文化技术、社会救助等定制化帮教内容，落实精准帮扶措施。协议明确对预释放人员管控、教育与帮扶的约定条款，为刑释后的服务管理提供依据。探索建立“</w:t>
      </w:r>
      <w:r>
        <w:rPr>
          <w:rFonts w:ascii="仿宋_GB2312" w:hAnsi="仿宋"/>
          <w:szCs w:val="32"/>
        </w:rPr>
        <w:t>1+1+N</w:t>
      </w:r>
      <w:r>
        <w:rPr>
          <w:rFonts w:hint="eastAsia" w:ascii="仿宋_GB2312" w:hAnsi="仿宋"/>
          <w:szCs w:val="32"/>
        </w:rPr>
        <w:t>”协议签订和协议履行模式，预释放人员重点对象和主动申请人员协议签订率达</w:t>
      </w:r>
      <w:r>
        <w:rPr>
          <w:rFonts w:ascii="仿宋_GB2312" w:hAnsi="仿宋"/>
          <w:szCs w:val="32"/>
        </w:rPr>
        <w:t>100%</w:t>
      </w:r>
      <w:r>
        <w:rPr>
          <w:rFonts w:hint="eastAsia" w:ascii="仿宋_GB2312" w:hAnsi="仿宋"/>
          <w:szCs w:val="32"/>
        </w:rPr>
        <w:t>。启动阳光综合创业孵化园</w:t>
      </w:r>
      <w:r>
        <w:rPr>
          <w:rFonts w:ascii="仿宋_GB2312" w:hAnsi="仿宋"/>
          <w:szCs w:val="32"/>
        </w:rPr>
        <w:t>——</w:t>
      </w:r>
      <w:r>
        <w:rPr>
          <w:rFonts w:hint="eastAsia" w:ascii="仿宋_GB2312" w:hAnsi="仿宋"/>
          <w:szCs w:val="32"/>
        </w:rPr>
        <w:t>江阴市“回归工程”社区矫正、安置帮教创业基地项目建设，为社区服刑人员和刑释人员重新融入社会，搭建创业就业平台。</w:t>
      </w:r>
    </w:p>
    <w:p>
      <w:pPr>
        <w:ind w:firstLine="573" w:firstLineChars="196"/>
        <w:rPr>
          <w:rFonts w:ascii="仿宋_GB2312" w:hAnsi="仿宋"/>
          <w:szCs w:val="32"/>
        </w:rPr>
      </w:pPr>
      <w:r>
        <w:rPr>
          <w:rFonts w:ascii="仿宋_GB2312" w:hAnsi="楷体"/>
          <w:b/>
          <w:szCs w:val="32"/>
        </w:rPr>
        <w:t>3</w:t>
      </w:r>
      <w:r>
        <w:rPr>
          <w:rFonts w:hint="eastAsia" w:ascii="仿宋_GB2312" w:hAnsi="楷体"/>
          <w:b/>
          <w:szCs w:val="32"/>
        </w:rPr>
        <w:t>、深化社会化改革措施</w:t>
      </w:r>
      <w:r>
        <w:rPr>
          <w:rFonts w:hint="eastAsia" w:ascii="仿宋_GB2312" w:hAnsi="楷体"/>
          <w:szCs w:val="32"/>
        </w:rPr>
        <w:t>。</w:t>
      </w:r>
      <w:r>
        <w:rPr>
          <w:rFonts w:hint="eastAsia" w:ascii="仿宋_GB2312" w:hAnsi="仿宋"/>
          <w:szCs w:val="32"/>
        </w:rPr>
        <w:t>在全市构建广泛覆盖的安置帮教工作网络</w:t>
      </w:r>
      <w:r>
        <w:rPr>
          <w:rFonts w:ascii="仿宋_GB2312" w:hAnsi="仿宋"/>
          <w:szCs w:val="32"/>
        </w:rPr>
        <w:t>,</w:t>
      </w:r>
      <w:r>
        <w:rPr>
          <w:rFonts w:hint="eastAsia" w:ascii="仿宋_GB2312" w:hAnsi="仿宋"/>
          <w:szCs w:val="32"/>
        </w:rPr>
        <w:t>推动安置帮教协会全覆盖</w:t>
      </w:r>
      <w:r>
        <w:rPr>
          <w:rFonts w:ascii="仿宋_GB2312" w:hAnsi="仿宋"/>
          <w:szCs w:val="32"/>
        </w:rPr>
        <w:t>,</w:t>
      </w:r>
      <w:r>
        <w:rPr>
          <w:rFonts w:hint="eastAsia" w:ascii="仿宋_GB2312" w:hAnsi="仿宋"/>
          <w:szCs w:val="32"/>
        </w:rPr>
        <w:t>广泛募集资金</w:t>
      </w:r>
      <w:r>
        <w:rPr>
          <w:rFonts w:ascii="仿宋_GB2312" w:hAnsi="仿宋"/>
          <w:szCs w:val="32"/>
        </w:rPr>
        <w:t>,</w:t>
      </w:r>
      <w:r>
        <w:rPr>
          <w:rFonts w:hint="eastAsia" w:ascii="仿宋_GB2312" w:hAnsi="仿宋"/>
          <w:szCs w:val="32"/>
        </w:rPr>
        <w:t>为困难刑释人员提供多方面帮扶。大力发展志愿者队伍，加强对志愿服务的统筹、指导和保障。大力发展社会组织参与安置帮教</w:t>
      </w:r>
      <w:r>
        <w:rPr>
          <w:rFonts w:ascii="仿宋_GB2312" w:hAnsi="仿宋"/>
          <w:szCs w:val="32"/>
        </w:rPr>
        <w:t>,</w:t>
      </w:r>
      <w:r>
        <w:rPr>
          <w:rFonts w:hint="eastAsia" w:ascii="仿宋_GB2312" w:hAnsi="仿宋"/>
          <w:szCs w:val="32"/>
        </w:rPr>
        <w:t>积极推动安置帮教纳入政府购买服务范畴。着力引导工会、共青团、妇联及行业协会商会等社会力量共同开展刑释人员教育帮扶工作。</w:t>
      </w:r>
    </w:p>
    <w:p>
      <w:pPr>
        <w:ind w:firstLine="573" w:firstLineChars="196"/>
        <w:rPr>
          <w:rFonts w:ascii="仿宋_GB2312" w:hAnsi="宋体"/>
          <w:b/>
          <w:szCs w:val="32"/>
        </w:rPr>
      </w:pPr>
      <w:r>
        <w:rPr>
          <w:rFonts w:hint="eastAsia" w:ascii="仿宋_GB2312" w:hAnsi="宋体"/>
          <w:b/>
          <w:szCs w:val="32"/>
        </w:rPr>
        <w:t>（四）切实提高安置帮教工作智能化水平</w:t>
      </w:r>
    </w:p>
    <w:p>
      <w:pPr>
        <w:ind w:firstLine="573" w:firstLineChars="196"/>
        <w:rPr>
          <w:rFonts w:ascii="仿宋_GB2312" w:hAnsi="仿宋"/>
          <w:szCs w:val="32"/>
        </w:rPr>
      </w:pPr>
      <w:r>
        <w:rPr>
          <w:rFonts w:ascii="仿宋_GB2312" w:hAnsi="楷体"/>
          <w:b/>
          <w:szCs w:val="32"/>
        </w:rPr>
        <w:t>1</w:t>
      </w:r>
      <w:r>
        <w:rPr>
          <w:rFonts w:hint="eastAsia" w:ascii="仿宋_GB2312" w:hAnsi="楷体"/>
          <w:b/>
          <w:szCs w:val="32"/>
        </w:rPr>
        <w:t>、推进智能化平台建设</w:t>
      </w:r>
      <w:r>
        <w:rPr>
          <w:rFonts w:hint="eastAsia" w:ascii="仿宋_GB2312" w:hAnsi="楷体"/>
          <w:szCs w:val="32"/>
        </w:rPr>
        <w:t>。</w:t>
      </w:r>
      <w:r>
        <w:rPr>
          <w:rFonts w:hint="eastAsia" w:ascii="仿宋_GB2312" w:hAnsi="仿宋"/>
          <w:szCs w:val="32"/>
        </w:rPr>
        <w:t>结合省市信息系统二期建设推动建立覆盖检察、公安、民政、司法行政、人社、监狱等相关部门信息的数据库</w:t>
      </w:r>
      <w:r>
        <w:rPr>
          <w:rFonts w:ascii="仿宋_GB2312" w:hAnsi="仿宋"/>
          <w:szCs w:val="32"/>
        </w:rPr>
        <w:t>,</w:t>
      </w:r>
      <w:r>
        <w:rPr>
          <w:rFonts w:hint="eastAsia" w:ascii="仿宋_GB2312" w:hAnsi="仿宋"/>
          <w:szCs w:val="32"/>
        </w:rPr>
        <w:t>构建安置帮教工作大数据</w:t>
      </w:r>
      <w:r>
        <w:rPr>
          <w:rFonts w:ascii="仿宋_GB2312" w:hAnsi="仿宋"/>
          <w:szCs w:val="32"/>
        </w:rPr>
        <w:t>,</w:t>
      </w:r>
      <w:r>
        <w:rPr>
          <w:rFonts w:hint="eastAsia" w:ascii="仿宋_GB2312" w:hAnsi="仿宋"/>
          <w:szCs w:val="32"/>
        </w:rPr>
        <w:t>向相关部门、单位和个人推送心理生理、健康医疗、特困救助、矛盾纠纷等信息，市安帮办在公安机关、司法行政机关和监狱机关之间建立服刑人员、刑释人员信息交流机制</w:t>
      </w:r>
      <w:r>
        <w:rPr>
          <w:rFonts w:ascii="仿宋_GB2312" w:hAnsi="仿宋"/>
          <w:szCs w:val="32"/>
        </w:rPr>
        <w:t>,</w:t>
      </w:r>
      <w:r>
        <w:rPr>
          <w:rFonts w:hint="eastAsia" w:ascii="仿宋_GB2312" w:hAnsi="仿宋"/>
          <w:szCs w:val="32"/>
        </w:rPr>
        <w:t>对预释放重点人员信息精准衔接</w:t>
      </w:r>
      <w:r>
        <w:rPr>
          <w:rFonts w:ascii="仿宋_GB2312" w:hAnsi="仿宋"/>
          <w:szCs w:val="32"/>
        </w:rPr>
        <w:t>,</w:t>
      </w:r>
      <w:r>
        <w:rPr>
          <w:rFonts w:hint="eastAsia" w:ascii="仿宋_GB2312" w:hAnsi="仿宋"/>
          <w:szCs w:val="32"/>
        </w:rPr>
        <w:t>预防脱管漏管和重新犯罪。</w:t>
      </w:r>
    </w:p>
    <w:p>
      <w:pPr>
        <w:ind w:firstLine="575" w:firstLineChars="197"/>
        <w:rPr>
          <w:rFonts w:ascii="仿宋_GB2312" w:hAnsi="仿宋"/>
          <w:szCs w:val="32"/>
        </w:rPr>
      </w:pPr>
      <w:r>
        <w:rPr>
          <w:rFonts w:ascii="仿宋_GB2312" w:hAnsi="楷体"/>
          <w:b/>
          <w:szCs w:val="32"/>
        </w:rPr>
        <w:t>2</w:t>
      </w:r>
      <w:r>
        <w:rPr>
          <w:rFonts w:hint="eastAsia" w:ascii="仿宋_GB2312" w:hAnsi="楷体"/>
          <w:b/>
          <w:szCs w:val="32"/>
        </w:rPr>
        <w:t>、提高远程亲情视频会见服务水平</w:t>
      </w:r>
      <w:r>
        <w:rPr>
          <w:rFonts w:hint="eastAsia" w:ascii="仿宋_GB2312" w:hAnsi="楷体"/>
          <w:szCs w:val="32"/>
        </w:rPr>
        <w:t>。</w:t>
      </w:r>
      <w:r>
        <w:rPr>
          <w:rFonts w:hint="eastAsia" w:ascii="仿宋_GB2312" w:hAnsi="仿宋"/>
          <w:szCs w:val="32"/>
        </w:rPr>
        <w:t>加大远程亲情视</w:t>
      </w:r>
    </w:p>
    <w:p>
      <w:pPr>
        <w:rPr>
          <w:rFonts w:ascii="仿宋_GB2312" w:hAnsi="仿宋"/>
          <w:szCs w:val="32"/>
        </w:rPr>
      </w:pPr>
      <w:r>
        <w:rPr>
          <w:rFonts w:hint="eastAsia" w:ascii="仿宋_GB2312" w:hAnsi="仿宋"/>
          <w:szCs w:val="32"/>
        </w:rPr>
        <w:t>频会见系统社会宣传和应用管理</w:t>
      </w:r>
      <w:r>
        <w:rPr>
          <w:rFonts w:ascii="仿宋_GB2312" w:hAnsi="仿宋"/>
          <w:szCs w:val="32"/>
        </w:rPr>
        <w:t>,</w:t>
      </w:r>
      <w:r>
        <w:rPr>
          <w:rFonts w:hint="eastAsia" w:ascii="仿宋_GB2312" w:hAnsi="仿宋"/>
          <w:szCs w:val="32"/>
        </w:rPr>
        <w:t>优化完善双向预约发起、互动交流等系统功能</w:t>
      </w:r>
      <w:r>
        <w:rPr>
          <w:rFonts w:ascii="仿宋_GB2312" w:hAnsi="仿宋"/>
          <w:szCs w:val="32"/>
        </w:rPr>
        <w:t>,</w:t>
      </w:r>
      <w:r>
        <w:rPr>
          <w:rFonts w:hint="eastAsia" w:ascii="仿宋_GB2312" w:hAnsi="仿宋"/>
          <w:szCs w:val="32"/>
        </w:rPr>
        <w:t>增加重点乡镇会见终端的设立部署</w:t>
      </w:r>
      <w:r>
        <w:rPr>
          <w:rFonts w:ascii="仿宋_GB2312" w:hAnsi="仿宋"/>
          <w:szCs w:val="32"/>
        </w:rPr>
        <w:t>,</w:t>
      </w:r>
      <w:r>
        <w:rPr>
          <w:rFonts w:hint="eastAsia" w:ascii="仿宋_GB2312" w:hAnsi="仿宋"/>
          <w:szCs w:val="32"/>
        </w:rPr>
        <w:t>强化司法所预约终端的正常使用</w:t>
      </w:r>
      <w:r>
        <w:rPr>
          <w:rFonts w:ascii="仿宋_GB2312" w:hAnsi="仿宋"/>
          <w:szCs w:val="32"/>
        </w:rPr>
        <w:t>,</w:t>
      </w:r>
      <w:r>
        <w:rPr>
          <w:rFonts w:hint="eastAsia" w:ascii="仿宋_GB2312" w:hAnsi="仿宋"/>
          <w:szCs w:val="32"/>
        </w:rPr>
        <w:t>进一步完善监地联动协同机制</w:t>
      </w:r>
      <w:r>
        <w:rPr>
          <w:rFonts w:ascii="仿宋_GB2312" w:hAnsi="仿宋"/>
          <w:szCs w:val="32"/>
        </w:rPr>
        <w:t>,</w:t>
      </w:r>
      <w:r>
        <w:rPr>
          <w:rFonts w:hint="eastAsia" w:ascii="仿宋_GB2312" w:hAnsi="仿宋"/>
          <w:szCs w:val="32"/>
        </w:rPr>
        <w:t>在监狱和地方司法行政机关分别建立需求人员台账</w:t>
      </w:r>
      <w:r>
        <w:rPr>
          <w:rFonts w:ascii="仿宋_GB2312" w:hAnsi="仿宋"/>
          <w:szCs w:val="32"/>
        </w:rPr>
        <w:t>,</w:t>
      </w:r>
      <w:r>
        <w:rPr>
          <w:rFonts w:hint="eastAsia" w:ascii="仿宋_GB2312" w:hAnsi="仿宋"/>
          <w:szCs w:val="32"/>
        </w:rPr>
        <w:t>进一步加强会见场所规范化建设</w:t>
      </w:r>
      <w:r>
        <w:rPr>
          <w:rFonts w:ascii="仿宋_GB2312" w:hAnsi="仿宋"/>
          <w:szCs w:val="32"/>
        </w:rPr>
        <w:t>,</w:t>
      </w:r>
      <w:r>
        <w:rPr>
          <w:rFonts w:hint="eastAsia" w:ascii="仿宋_GB2312" w:hAnsi="仿宋"/>
          <w:szCs w:val="32"/>
        </w:rPr>
        <w:t>营造温馨会见环境</w:t>
      </w:r>
      <w:r>
        <w:rPr>
          <w:rFonts w:ascii="仿宋_GB2312" w:hAnsi="仿宋"/>
          <w:szCs w:val="32"/>
        </w:rPr>
        <w:t>,</w:t>
      </w:r>
      <w:r>
        <w:rPr>
          <w:rFonts w:hint="eastAsia" w:ascii="仿宋_GB2312" w:hAnsi="仿宋"/>
          <w:szCs w:val="32"/>
        </w:rPr>
        <w:t>方便服刑人员家属联系会见</w:t>
      </w:r>
      <w:r>
        <w:rPr>
          <w:rFonts w:ascii="仿宋_GB2312" w:hAnsi="仿宋"/>
          <w:szCs w:val="32"/>
        </w:rPr>
        <w:t>,</w:t>
      </w:r>
      <w:r>
        <w:rPr>
          <w:rFonts w:hint="eastAsia" w:ascii="仿宋_GB2312" w:hAnsi="仿宋"/>
          <w:szCs w:val="32"/>
        </w:rPr>
        <w:t>提高会见成功率</w:t>
      </w:r>
      <w:r>
        <w:rPr>
          <w:rFonts w:ascii="仿宋_GB2312" w:hAnsi="仿宋"/>
          <w:szCs w:val="32"/>
        </w:rPr>
        <w:t>,</w:t>
      </w:r>
      <w:r>
        <w:rPr>
          <w:rFonts w:hint="eastAsia" w:ascii="仿宋_GB2312" w:hAnsi="仿宋"/>
          <w:szCs w:val="32"/>
        </w:rPr>
        <w:t>将远程亲情视频会见系统打造成联通亲情、帮教罪犯、修复秩序的</w:t>
      </w:r>
      <w:bookmarkStart w:id="0" w:name="_GoBack"/>
      <w:bookmarkEnd w:id="0"/>
      <w:r>
        <w:rPr>
          <w:rFonts w:hint="eastAsia" w:ascii="仿宋_GB2312" w:hAnsi="仿宋"/>
          <w:szCs w:val="32"/>
        </w:rPr>
        <w:t>一线实战平台。</w:t>
      </w:r>
    </w:p>
    <w:p>
      <w:pPr>
        <w:ind w:firstLine="573" w:firstLineChars="196"/>
        <w:rPr>
          <w:rFonts w:ascii="仿宋_GB2312" w:hAnsi="宋体"/>
          <w:b/>
          <w:szCs w:val="32"/>
        </w:rPr>
      </w:pPr>
      <w:r>
        <w:rPr>
          <w:rFonts w:hint="eastAsia" w:ascii="仿宋_GB2312" w:hAnsi="宋体"/>
          <w:b/>
          <w:szCs w:val="32"/>
        </w:rPr>
        <w:t>（五）切实提升安置帮教工作保障能力</w:t>
      </w:r>
    </w:p>
    <w:p>
      <w:pPr>
        <w:ind w:firstLine="575" w:firstLineChars="197"/>
        <w:rPr>
          <w:rFonts w:ascii="仿宋_GB2312" w:hAnsi="仿宋"/>
          <w:szCs w:val="32"/>
        </w:rPr>
      </w:pPr>
      <w:r>
        <w:rPr>
          <w:rFonts w:ascii="仿宋_GB2312" w:hAnsi="楷体"/>
          <w:b/>
          <w:szCs w:val="32"/>
        </w:rPr>
        <w:t>1</w:t>
      </w:r>
      <w:r>
        <w:rPr>
          <w:rFonts w:hint="eastAsia" w:ascii="仿宋_GB2312" w:hAnsi="楷体"/>
          <w:b/>
          <w:szCs w:val="32"/>
        </w:rPr>
        <w:t>、加强安置帮教工作阵地建设</w:t>
      </w:r>
      <w:r>
        <w:rPr>
          <w:rFonts w:hint="eastAsia" w:ascii="仿宋_GB2312" w:hAnsi="楷体"/>
          <w:szCs w:val="32"/>
        </w:rPr>
        <w:t>。</w:t>
      </w:r>
      <w:r>
        <w:rPr>
          <w:rFonts w:hint="eastAsia" w:ascii="仿宋_GB2312" w:hAnsi="仿宋"/>
          <w:szCs w:val="32"/>
        </w:rPr>
        <w:t>加强过渡性安置帮教基地建设</w:t>
      </w:r>
      <w:r>
        <w:rPr>
          <w:rFonts w:ascii="仿宋_GB2312" w:hAnsi="仿宋"/>
          <w:szCs w:val="32"/>
        </w:rPr>
        <w:t>,</w:t>
      </w:r>
      <w:r>
        <w:rPr>
          <w:rFonts w:hint="eastAsia" w:ascii="仿宋_GB2312" w:hAnsi="仿宋"/>
          <w:szCs w:val="32"/>
        </w:rPr>
        <w:t>深入推进自主型安置基地建设，建立政府投资、社会运作的建设与管理模式。加强与民政部门的合作，在流浪人员收容站建立用于过渡性安置“三无”“三假”等特困人员的市级自主型安置基地。加强市镇</w:t>
      </w:r>
      <w:r>
        <w:rPr>
          <w:rFonts w:ascii="仿宋_GB2312" w:hAnsi="仿宋"/>
          <w:szCs w:val="32"/>
        </w:rPr>
        <w:t>(</w:t>
      </w:r>
      <w:r>
        <w:rPr>
          <w:rFonts w:hint="eastAsia" w:ascii="仿宋_GB2312" w:hAnsi="仿宋"/>
          <w:szCs w:val="32"/>
        </w:rPr>
        <w:t>街道</w:t>
      </w:r>
      <w:r>
        <w:rPr>
          <w:rFonts w:ascii="仿宋_GB2312" w:hAnsi="仿宋"/>
          <w:szCs w:val="32"/>
        </w:rPr>
        <w:t>)</w:t>
      </w:r>
      <w:r>
        <w:rPr>
          <w:rFonts w:hint="eastAsia" w:ascii="仿宋_GB2312" w:hAnsi="仿宋"/>
          <w:szCs w:val="32"/>
        </w:rPr>
        <w:t>依托型安置基地效能建设</w:t>
      </w:r>
      <w:r>
        <w:rPr>
          <w:rFonts w:ascii="仿宋_GB2312" w:hAnsi="仿宋"/>
          <w:szCs w:val="32"/>
        </w:rPr>
        <w:t>,</w:t>
      </w:r>
      <w:r>
        <w:rPr>
          <w:rFonts w:hint="eastAsia" w:ascii="仿宋_GB2312" w:hAnsi="仿宋"/>
          <w:szCs w:val="32"/>
        </w:rPr>
        <w:t>推动基地与特殊人群服务管理、公共服务机构平台的融合联动</w:t>
      </w:r>
      <w:r>
        <w:rPr>
          <w:rFonts w:ascii="仿宋_GB2312" w:hAnsi="仿宋"/>
          <w:szCs w:val="32"/>
        </w:rPr>
        <w:t>,</w:t>
      </w:r>
      <w:r>
        <w:rPr>
          <w:rFonts w:hint="eastAsia" w:ascii="仿宋_GB2312" w:hAnsi="仿宋"/>
          <w:szCs w:val="32"/>
        </w:rPr>
        <w:t>进一步拓展基地功能用途。四季度完成省级安置基地达标验收和评审认定工作。</w:t>
      </w:r>
    </w:p>
    <w:p>
      <w:pPr>
        <w:ind w:firstLine="719" w:firstLineChars="246"/>
        <w:rPr>
          <w:rFonts w:ascii="仿宋_GB2312" w:hAnsi="仿宋"/>
          <w:szCs w:val="32"/>
        </w:rPr>
      </w:pPr>
      <w:r>
        <w:rPr>
          <w:rFonts w:ascii="仿宋_GB2312" w:hAnsi="楷体"/>
          <w:b/>
          <w:szCs w:val="32"/>
        </w:rPr>
        <w:t>2</w:t>
      </w:r>
      <w:r>
        <w:rPr>
          <w:rFonts w:hint="eastAsia" w:ascii="仿宋_GB2312" w:hAnsi="楷体"/>
          <w:b/>
          <w:szCs w:val="32"/>
        </w:rPr>
        <w:t>、推进安置帮教工作队伍建设</w:t>
      </w:r>
      <w:r>
        <w:rPr>
          <w:rFonts w:hint="eastAsia" w:ascii="仿宋_GB2312" w:hAnsi="楷体"/>
          <w:szCs w:val="32"/>
        </w:rPr>
        <w:t>。</w:t>
      </w:r>
      <w:r>
        <w:rPr>
          <w:rFonts w:hint="eastAsia" w:ascii="仿宋_GB2312" w:hAnsi="仿宋"/>
          <w:szCs w:val="32"/>
        </w:rPr>
        <w:t>深入推进安置帮教工</w:t>
      </w:r>
    </w:p>
    <w:p>
      <w:pPr>
        <w:rPr>
          <w:rFonts w:ascii="仿宋_GB2312" w:hAnsi="仿宋"/>
          <w:szCs w:val="32"/>
        </w:rPr>
      </w:pPr>
      <w:r>
        <w:rPr>
          <w:rFonts w:hint="eastAsia" w:ascii="仿宋_GB2312" w:hAnsi="仿宋"/>
          <w:szCs w:val="32"/>
        </w:rPr>
        <w:t>作队伍正规化、专业化、职业化建设</w:t>
      </w:r>
      <w:r>
        <w:rPr>
          <w:rFonts w:ascii="仿宋_GB2312" w:hAnsi="仿宋"/>
          <w:szCs w:val="32"/>
        </w:rPr>
        <w:t>,</w:t>
      </w:r>
      <w:r>
        <w:rPr>
          <w:rFonts w:hint="eastAsia" w:ascii="仿宋_GB2312" w:hAnsi="仿宋"/>
          <w:szCs w:val="32"/>
        </w:rPr>
        <w:t>按照每</w:t>
      </w:r>
      <w:r>
        <w:rPr>
          <w:rFonts w:ascii="仿宋_GB2312" w:hAnsi="仿宋"/>
          <w:szCs w:val="32"/>
        </w:rPr>
        <w:t>50</w:t>
      </w:r>
      <w:r>
        <w:rPr>
          <w:rFonts w:hint="eastAsia" w:ascii="仿宋_GB2312" w:hAnsi="仿宋"/>
          <w:szCs w:val="32"/>
        </w:rPr>
        <w:t>名刑释人员配备</w:t>
      </w:r>
      <w:r>
        <w:rPr>
          <w:rFonts w:ascii="仿宋_GB2312" w:hAnsi="仿宋"/>
          <w:szCs w:val="32"/>
        </w:rPr>
        <w:t>1</w:t>
      </w:r>
      <w:r>
        <w:rPr>
          <w:rFonts w:hint="eastAsia" w:ascii="仿宋_GB2312" w:hAnsi="仿宋"/>
          <w:szCs w:val="32"/>
        </w:rPr>
        <w:t>名社会工作者的标准建立安置帮教社会工作者队伍</w:t>
      </w:r>
      <w:r>
        <w:rPr>
          <w:rFonts w:ascii="仿宋_GB2312" w:hAnsi="仿宋"/>
          <w:szCs w:val="32"/>
        </w:rPr>
        <w:t>,</w:t>
      </w:r>
      <w:r>
        <w:rPr>
          <w:rFonts w:hint="eastAsia" w:ascii="仿宋_GB2312" w:hAnsi="仿宋"/>
          <w:szCs w:val="32"/>
        </w:rPr>
        <w:t>并建立数据库</w:t>
      </w:r>
      <w:r>
        <w:rPr>
          <w:rFonts w:ascii="仿宋_GB2312" w:hAnsi="仿宋"/>
          <w:szCs w:val="32"/>
        </w:rPr>
        <w:t>,</w:t>
      </w:r>
      <w:r>
        <w:rPr>
          <w:rFonts w:hint="eastAsia" w:ascii="仿宋_GB2312" w:hAnsi="仿宋"/>
          <w:szCs w:val="32"/>
        </w:rPr>
        <w:t>纳入社会工作专业人オ队伍统一管理。加强安置帮教工作业务专项培训</w:t>
      </w:r>
      <w:r>
        <w:rPr>
          <w:rFonts w:ascii="仿宋_GB2312" w:hAnsi="仿宋"/>
          <w:szCs w:val="32"/>
        </w:rPr>
        <w:t>,</w:t>
      </w:r>
      <w:r>
        <w:rPr>
          <w:rFonts w:hint="eastAsia" w:ascii="仿宋_GB2312" w:hAnsi="仿宋"/>
          <w:szCs w:val="32"/>
        </w:rPr>
        <w:t>开展安置帮教工作理论研究</w:t>
      </w:r>
      <w:r>
        <w:rPr>
          <w:rFonts w:ascii="仿宋_GB2312" w:hAnsi="仿宋"/>
          <w:szCs w:val="32"/>
        </w:rPr>
        <w:t>,</w:t>
      </w:r>
      <w:r>
        <w:rPr>
          <w:rFonts w:hint="eastAsia" w:ascii="仿宋_GB2312" w:hAnsi="仿宋"/>
          <w:szCs w:val="32"/>
        </w:rPr>
        <w:t>不断提升安置帮教工作队伍能力水平。鼓励专职社工参加国家社会工作师职业水平考试</w:t>
      </w:r>
      <w:r>
        <w:rPr>
          <w:rFonts w:ascii="仿宋_GB2312" w:hAnsi="仿宋"/>
          <w:szCs w:val="32"/>
        </w:rPr>
        <w:t>,</w:t>
      </w:r>
      <w:r>
        <w:rPr>
          <w:rFonts w:hint="eastAsia" w:ascii="仿宋_GB2312" w:hAnsi="仿宋"/>
          <w:szCs w:val="32"/>
        </w:rPr>
        <w:t>进一步提升专业素养和能力。加强先进典型的培养</w:t>
      </w:r>
      <w:r>
        <w:rPr>
          <w:rFonts w:ascii="仿宋_GB2312" w:hAnsi="仿宋"/>
          <w:szCs w:val="32"/>
        </w:rPr>
        <w:t>,</w:t>
      </w:r>
      <w:r>
        <w:rPr>
          <w:rFonts w:hint="eastAsia" w:ascii="仿宋_GB2312" w:hAnsi="仿宋"/>
          <w:szCs w:val="32"/>
        </w:rPr>
        <w:t>发挥示范引领作用</w:t>
      </w:r>
      <w:r>
        <w:rPr>
          <w:rFonts w:ascii="仿宋_GB2312" w:hAnsi="仿宋"/>
          <w:szCs w:val="32"/>
        </w:rPr>
        <w:t>,</w:t>
      </w:r>
      <w:r>
        <w:rPr>
          <w:rFonts w:hint="eastAsia" w:ascii="仿宋_GB2312" w:hAnsi="仿宋"/>
          <w:szCs w:val="32"/>
        </w:rPr>
        <w:t>营造良好的安置帮教工作氛围。</w:t>
      </w:r>
    </w:p>
    <w:p>
      <w:pPr>
        <w:ind w:firstLine="719" w:firstLineChars="246"/>
        <w:rPr>
          <w:rFonts w:ascii="仿宋_GB2312" w:hAnsi="仿宋"/>
          <w:szCs w:val="32"/>
        </w:rPr>
      </w:pPr>
      <w:r>
        <w:rPr>
          <w:rFonts w:ascii="仿宋_GB2312" w:hAnsi="楷体"/>
          <w:b/>
          <w:szCs w:val="32"/>
        </w:rPr>
        <w:t>3</w:t>
      </w:r>
      <w:r>
        <w:rPr>
          <w:rFonts w:hint="eastAsia" w:ascii="仿宋_GB2312" w:hAnsi="楷体"/>
          <w:b/>
          <w:szCs w:val="32"/>
        </w:rPr>
        <w:t>、强化安置帮教工作经费保障</w:t>
      </w:r>
      <w:r>
        <w:rPr>
          <w:rFonts w:hint="eastAsia" w:ascii="仿宋_GB2312" w:hAnsi="楷体"/>
          <w:szCs w:val="32"/>
        </w:rPr>
        <w:t>。</w:t>
      </w:r>
      <w:r>
        <w:rPr>
          <w:rFonts w:hint="eastAsia" w:ascii="仿宋_GB2312" w:hAnsi="仿宋"/>
          <w:szCs w:val="32"/>
        </w:rPr>
        <w:t>推动镇（街道）安置帮教工作经费纳入财政预算予以保障。完善阳光帮扶基金运作机制</w:t>
      </w:r>
      <w:r>
        <w:rPr>
          <w:rFonts w:ascii="仿宋_GB2312" w:hAnsi="仿宋"/>
          <w:szCs w:val="32"/>
        </w:rPr>
        <w:t>,</w:t>
      </w:r>
      <w:r>
        <w:rPr>
          <w:rFonts w:hint="eastAsia" w:ascii="仿宋_GB2312" w:hAnsi="仿宋"/>
          <w:szCs w:val="32"/>
        </w:rPr>
        <w:t>扩大基金规模</w:t>
      </w:r>
      <w:r>
        <w:rPr>
          <w:rFonts w:ascii="仿宋_GB2312" w:hAnsi="仿宋"/>
          <w:szCs w:val="32"/>
        </w:rPr>
        <w:t>,</w:t>
      </w:r>
      <w:r>
        <w:rPr>
          <w:rFonts w:hint="eastAsia" w:ascii="仿宋_GB2312" w:hAnsi="仿宋"/>
          <w:szCs w:val="32"/>
        </w:rPr>
        <w:t>对本市籍特困服刑人员和刑释人员家庭进行帮扶</w:t>
      </w:r>
      <w:r>
        <w:rPr>
          <w:rFonts w:ascii="仿宋_GB2312" w:hAnsi="仿宋"/>
          <w:szCs w:val="32"/>
        </w:rPr>
        <w:t>,</w:t>
      </w:r>
      <w:r>
        <w:rPr>
          <w:rFonts w:hint="eastAsia" w:ascii="仿宋_GB2312" w:hAnsi="仿宋"/>
          <w:szCs w:val="32"/>
        </w:rPr>
        <w:t>对符合条件的</w:t>
      </w:r>
      <w:r>
        <w:rPr>
          <w:rFonts w:ascii="仿宋_GB2312" w:hAnsi="仿宋"/>
          <w:szCs w:val="32"/>
        </w:rPr>
        <w:t>,</w:t>
      </w:r>
      <w:r>
        <w:rPr>
          <w:rFonts w:hint="eastAsia" w:ascii="仿宋_GB2312" w:hAnsi="仿宋"/>
          <w:szCs w:val="32"/>
        </w:rPr>
        <w:t>及时纳入低保或给予医疗救助、临时救助等专项救助</w:t>
      </w:r>
      <w:r>
        <w:rPr>
          <w:rFonts w:ascii="仿宋_GB2312" w:hAnsi="仿宋"/>
          <w:szCs w:val="32"/>
        </w:rPr>
        <w:t>,</w:t>
      </w:r>
      <w:r>
        <w:rPr>
          <w:rFonts w:hint="eastAsia" w:ascii="仿宋_GB2312" w:hAnsi="仿宋"/>
          <w:szCs w:val="32"/>
        </w:rPr>
        <w:t>帮助协调解决其未成年子女失学等问题。</w:t>
      </w:r>
    </w:p>
    <w:p>
      <w:pPr>
        <w:ind w:firstLine="719" w:firstLineChars="246"/>
        <w:rPr>
          <w:rFonts w:ascii="仿宋_GB2312" w:hAnsi="仿宋"/>
          <w:szCs w:val="32"/>
        </w:rPr>
      </w:pPr>
      <w:r>
        <w:rPr>
          <w:rFonts w:ascii="仿宋_GB2312" w:hAnsi="楷体"/>
          <w:b/>
          <w:szCs w:val="32"/>
        </w:rPr>
        <w:t>4</w:t>
      </w:r>
      <w:r>
        <w:rPr>
          <w:rFonts w:hint="eastAsia" w:ascii="仿宋_GB2312" w:hAnsi="楷体"/>
          <w:b/>
          <w:szCs w:val="32"/>
        </w:rPr>
        <w:t>、加大安置帮教工作考评力度</w:t>
      </w:r>
      <w:r>
        <w:rPr>
          <w:rFonts w:hint="eastAsia" w:ascii="仿宋_GB2312" w:hAnsi="楷体"/>
          <w:szCs w:val="32"/>
        </w:rPr>
        <w:t>。</w:t>
      </w:r>
      <w:r>
        <w:rPr>
          <w:rFonts w:hint="eastAsia" w:ascii="仿宋_GB2312" w:hAnsi="仿宋"/>
          <w:szCs w:val="32"/>
        </w:rPr>
        <w:t>完善安置帮教绩效评价制度</w:t>
      </w:r>
      <w:r>
        <w:rPr>
          <w:rFonts w:ascii="仿宋_GB2312" w:hAnsi="仿宋"/>
          <w:szCs w:val="32"/>
        </w:rPr>
        <w:t>,</w:t>
      </w:r>
      <w:r>
        <w:rPr>
          <w:rFonts w:hint="eastAsia" w:ascii="仿宋_GB2312" w:hAnsi="仿宋"/>
          <w:szCs w:val="32"/>
        </w:rPr>
        <w:t>进一步改进评价方式、调整评价内容</w:t>
      </w:r>
      <w:r>
        <w:rPr>
          <w:rFonts w:ascii="仿宋_GB2312" w:hAnsi="仿宋"/>
          <w:szCs w:val="32"/>
        </w:rPr>
        <w:t>,</w:t>
      </w:r>
      <w:r>
        <w:rPr>
          <w:rFonts w:hint="eastAsia" w:ascii="仿宋_GB2312" w:hAnsi="仿宋"/>
          <w:szCs w:val="32"/>
        </w:rPr>
        <w:t>加大过程性评价比重</w:t>
      </w:r>
      <w:r>
        <w:rPr>
          <w:rFonts w:ascii="仿宋_GB2312" w:hAnsi="仿宋"/>
          <w:szCs w:val="32"/>
        </w:rPr>
        <w:t>,</w:t>
      </w:r>
      <w:r>
        <w:rPr>
          <w:rFonts w:hint="eastAsia" w:ascii="仿宋_GB2312" w:hAnsi="仿宋"/>
          <w:szCs w:val="32"/>
        </w:rPr>
        <w:t>重点评价刑释人员员五年内重新犯罪率、当年内重新犯罪率、当年内安置率和当年内就业服务率</w:t>
      </w:r>
      <w:r>
        <w:rPr>
          <w:rFonts w:ascii="仿宋_GB2312" w:hAnsi="仿宋"/>
          <w:szCs w:val="32"/>
        </w:rPr>
        <w:t>(</w:t>
      </w:r>
      <w:r>
        <w:rPr>
          <w:rFonts w:hint="eastAsia" w:ascii="仿宋_GB2312" w:hAnsi="仿宋"/>
          <w:szCs w:val="32"/>
        </w:rPr>
        <w:t>考核失业登记、技能培训、推荐就业服务的情况</w:t>
      </w:r>
      <w:r>
        <w:rPr>
          <w:rFonts w:ascii="仿宋_GB2312" w:hAnsi="仿宋"/>
          <w:szCs w:val="32"/>
        </w:rPr>
        <w:t>)</w:t>
      </w:r>
      <w:r>
        <w:rPr>
          <w:rFonts w:hint="eastAsia" w:ascii="仿宋_GB2312" w:hAnsi="仿宋"/>
          <w:szCs w:val="32"/>
        </w:rPr>
        <w:t>等四项指标。开展安置帮教工作改革推进情况专项检查</w:t>
      </w:r>
      <w:r>
        <w:rPr>
          <w:rFonts w:ascii="仿宋_GB2312" w:hAnsi="仿宋"/>
          <w:szCs w:val="32"/>
        </w:rPr>
        <w:t>,</w:t>
      </w:r>
      <w:r>
        <w:rPr>
          <w:rFonts w:hint="eastAsia" w:ascii="仿宋_GB2312" w:hAnsi="仿宋"/>
          <w:szCs w:val="32"/>
        </w:rPr>
        <w:t>将检查情况纳入绩效评价范围</w:t>
      </w:r>
      <w:r>
        <w:rPr>
          <w:rFonts w:ascii="仿宋_GB2312" w:hAnsi="仿宋"/>
          <w:szCs w:val="32"/>
        </w:rPr>
        <w:t>,</w:t>
      </w:r>
      <w:r>
        <w:rPr>
          <w:rFonts w:hint="eastAsia" w:ascii="仿宋_GB2312" w:hAnsi="仿宋"/>
          <w:szCs w:val="32"/>
        </w:rPr>
        <w:t>对评价结果排名靠后的单位以适当方式进行通报</w:t>
      </w:r>
      <w:r>
        <w:rPr>
          <w:rFonts w:ascii="仿宋_GB2312" w:hAnsi="仿宋"/>
          <w:szCs w:val="32"/>
        </w:rPr>
        <w:t>,</w:t>
      </w:r>
      <w:r>
        <w:rPr>
          <w:rFonts w:hint="eastAsia" w:ascii="仿宋_GB2312" w:hAnsi="仿宋"/>
          <w:szCs w:val="32"/>
        </w:rPr>
        <w:t>对因责任不落实发生刑释人员重大恶性刑事案件或群体性事件的地方</w:t>
      </w:r>
      <w:r>
        <w:rPr>
          <w:rFonts w:ascii="仿宋_GB2312" w:hAnsi="仿宋"/>
          <w:szCs w:val="32"/>
        </w:rPr>
        <w:t>,</w:t>
      </w:r>
      <w:r>
        <w:rPr>
          <w:rFonts w:hint="eastAsia" w:ascii="仿宋_GB2312" w:hAnsi="仿宋"/>
          <w:szCs w:val="32"/>
        </w:rPr>
        <w:t>实行责任倒查</w:t>
      </w:r>
      <w:r>
        <w:rPr>
          <w:rFonts w:ascii="仿宋_GB2312" w:hAnsi="仿宋"/>
          <w:szCs w:val="32"/>
        </w:rPr>
        <w:t>,</w:t>
      </w:r>
      <w:r>
        <w:rPr>
          <w:rFonts w:hint="eastAsia" w:ascii="仿宋_GB2312" w:hAnsi="仿宋"/>
          <w:szCs w:val="32"/>
        </w:rPr>
        <w:t>严肃追究有关单位领导和责任人的责任。</w:t>
      </w:r>
    </w:p>
    <w:p>
      <w:pPr>
        <w:ind w:firstLine="573" w:firstLineChars="196"/>
        <w:rPr>
          <w:rFonts w:ascii="仿宋_GB2312" w:hAnsi="黑体"/>
          <w:b/>
          <w:szCs w:val="32"/>
        </w:rPr>
      </w:pPr>
      <w:r>
        <w:rPr>
          <w:rFonts w:hint="eastAsia" w:ascii="仿宋_GB2312" w:hAnsi="黑体"/>
          <w:b/>
          <w:szCs w:val="32"/>
        </w:rPr>
        <w:t>三、后续照管</w:t>
      </w:r>
    </w:p>
    <w:p>
      <w:pPr>
        <w:ind w:firstLine="573" w:firstLineChars="196"/>
        <w:rPr>
          <w:rFonts w:ascii="仿宋_GB2312" w:hAnsi="仿宋"/>
          <w:szCs w:val="32"/>
        </w:rPr>
      </w:pPr>
      <w:r>
        <w:rPr>
          <w:rFonts w:ascii="仿宋_GB2312" w:hAnsi="宋体"/>
          <w:b/>
          <w:szCs w:val="32"/>
        </w:rPr>
        <w:t>(</w:t>
      </w:r>
      <w:r>
        <w:rPr>
          <w:rFonts w:hint="eastAsia" w:ascii="仿宋_GB2312" w:hAnsi="宋体"/>
          <w:b/>
          <w:szCs w:val="32"/>
        </w:rPr>
        <w:t>一</w:t>
      </w:r>
      <w:r>
        <w:rPr>
          <w:rFonts w:ascii="仿宋_GB2312" w:hAnsi="宋体"/>
          <w:b/>
          <w:szCs w:val="32"/>
        </w:rPr>
        <w:t>)</w:t>
      </w:r>
      <w:r>
        <w:rPr>
          <w:rFonts w:hint="eastAsia" w:ascii="仿宋_GB2312" w:hAnsi="宋体"/>
          <w:b/>
          <w:szCs w:val="32"/>
        </w:rPr>
        <w:t>加强工作机构设施建设。</w:t>
      </w:r>
      <w:r>
        <w:rPr>
          <w:rFonts w:hint="eastAsia" w:ascii="仿宋_GB2312" w:hAnsi="仿宋"/>
          <w:szCs w:val="32"/>
        </w:rPr>
        <w:t>各镇（街道</w:t>
      </w:r>
      <w:r>
        <w:rPr>
          <w:rFonts w:ascii="仿宋_GB2312" w:hAnsi="仿宋"/>
          <w:szCs w:val="32"/>
        </w:rPr>
        <w:t>)</w:t>
      </w:r>
      <w:r>
        <w:rPr>
          <w:rFonts w:hint="eastAsia" w:ascii="仿宋_GB2312" w:hAnsi="仿宋"/>
          <w:szCs w:val="32"/>
        </w:rPr>
        <w:t>要设立后续照管服务站</w:t>
      </w:r>
      <w:r>
        <w:rPr>
          <w:rFonts w:ascii="仿宋_GB2312" w:hAnsi="仿宋"/>
          <w:szCs w:val="32"/>
        </w:rPr>
        <w:t>,</w:t>
      </w:r>
      <w:r>
        <w:rPr>
          <w:rFonts w:hint="eastAsia" w:ascii="仿宋_GB2312" w:hAnsi="仿宋"/>
          <w:szCs w:val="32"/>
        </w:rPr>
        <w:t>。有必要的办公场所</w:t>
      </w:r>
      <w:r>
        <w:rPr>
          <w:rFonts w:ascii="仿宋_GB2312" w:hAnsi="仿宋"/>
          <w:szCs w:val="32"/>
        </w:rPr>
        <w:t>,</w:t>
      </w:r>
      <w:r>
        <w:rPr>
          <w:rFonts w:hint="eastAsia" w:ascii="仿宋_GB2312" w:hAnsi="仿宋"/>
          <w:szCs w:val="32"/>
        </w:rPr>
        <w:t>配备必要的办公设备</w:t>
      </w:r>
      <w:r>
        <w:rPr>
          <w:rFonts w:ascii="仿宋_GB2312" w:hAnsi="仿宋"/>
          <w:szCs w:val="32"/>
        </w:rPr>
        <w:t>,</w:t>
      </w:r>
      <w:r>
        <w:rPr>
          <w:rFonts w:hint="eastAsia" w:ascii="仿宋_GB2312" w:hAnsi="仿宋"/>
          <w:szCs w:val="32"/>
        </w:rPr>
        <w:t>并在办公区域醒目位置挂设站名标识牌；要有明确的人员负责。</w:t>
      </w:r>
    </w:p>
    <w:p>
      <w:pPr>
        <w:ind w:firstLine="561" w:firstLineChars="192"/>
        <w:rPr>
          <w:rFonts w:ascii="仿宋_GB2312" w:hAnsi="楷体"/>
          <w:szCs w:val="32"/>
        </w:rPr>
      </w:pPr>
      <w:r>
        <w:rPr>
          <w:rFonts w:ascii="仿宋_GB2312" w:hAnsi="宋体"/>
          <w:b/>
          <w:szCs w:val="32"/>
        </w:rPr>
        <w:t>(</w:t>
      </w:r>
      <w:r>
        <w:rPr>
          <w:rFonts w:hint="eastAsia" w:ascii="仿宋_GB2312" w:hAnsi="宋体"/>
          <w:b/>
          <w:szCs w:val="32"/>
        </w:rPr>
        <w:t>二</w:t>
      </w:r>
      <w:r>
        <w:rPr>
          <w:rFonts w:ascii="仿宋_GB2312" w:hAnsi="宋体"/>
          <w:b/>
          <w:szCs w:val="32"/>
        </w:rPr>
        <w:t>)</w:t>
      </w:r>
      <w:r>
        <w:rPr>
          <w:rFonts w:hint="eastAsia" w:ascii="仿宋_GB2312" w:hAnsi="宋体"/>
          <w:b/>
          <w:szCs w:val="32"/>
        </w:rPr>
        <w:t>规范工作制度。</w:t>
      </w:r>
      <w:r>
        <w:rPr>
          <w:rFonts w:hint="eastAsia" w:ascii="仿宋_GB2312" w:hAnsi="仿宋"/>
          <w:szCs w:val="32"/>
        </w:rPr>
        <w:t>人员职责、工作制度、工作纪律等规章制度齐全</w:t>
      </w:r>
      <w:r>
        <w:rPr>
          <w:rFonts w:ascii="仿宋_GB2312" w:hAnsi="仿宋"/>
          <w:szCs w:val="32"/>
        </w:rPr>
        <w:t>,</w:t>
      </w:r>
      <w:r>
        <w:rPr>
          <w:rFonts w:hint="eastAsia" w:ascii="仿宋_GB2312" w:hAnsi="仿宋"/>
          <w:szCs w:val="32"/>
        </w:rPr>
        <w:t>并在醒目位置上墙。</w:t>
      </w:r>
    </w:p>
    <w:p>
      <w:pPr>
        <w:ind w:firstLine="429" w:firstLineChars="147"/>
        <w:rPr>
          <w:rFonts w:ascii="仿宋_GB2312" w:hAnsi="宋体"/>
          <w:b/>
          <w:szCs w:val="32"/>
        </w:rPr>
      </w:pPr>
      <w:r>
        <w:rPr>
          <w:rFonts w:hint="eastAsia" w:ascii="仿宋_GB2312" w:hAnsi="宋体"/>
          <w:b/>
          <w:szCs w:val="32"/>
        </w:rPr>
        <w:t>（三）落实工作措施</w:t>
      </w:r>
    </w:p>
    <w:p>
      <w:pPr>
        <w:rPr>
          <w:rFonts w:ascii="仿宋_GB2312" w:hAnsi="仿宋"/>
          <w:szCs w:val="32"/>
        </w:rPr>
      </w:pPr>
      <w:r>
        <w:rPr>
          <w:rFonts w:ascii="仿宋_GB2312" w:hAnsi="楷体"/>
          <w:szCs w:val="32"/>
        </w:rPr>
        <w:t xml:space="preserve">     </w:t>
      </w:r>
      <w:r>
        <w:rPr>
          <w:rFonts w:ascii="仿宋_GB2312" w:hAnsi="楷体"/>
          <w:b/>
          <w:szCs w:val="32"/>
        </w:rPr>
        <w:t>1</w:t>
      </w:r>
      <w:r>
        <w:rPr>
          <w:rFonts w:hint="eastAsia" w:ascii="仿宋_GB2312" w:hAnsi="楷体"/>
          <w:b/>
          <w:szCs w:val="32"/>
        </w:rPr>
        <w:t>、人员对接</w:t>
      </w:r>
      <w:r>
        <w:rPr>
          <w:rFonts w:hint="eastAsia" w:ascii="仿宋_GB2312" w:hAnsi="楷体"/>
          <w:szCs w:val="32"/>
        </w:rPr>
        <w:t>。</w:t>
      </w:r>
      <w:r>
        <w:rPr>
          <w:rFonts w:hint="eastAsia" w:ascii="仿宋_GB2312" w:hAnsi="仿宋"/>
          <w:szCs w:val="32"/>
        </w:rPr>
        <w:t>无锡市后续照管指导站编印后续照管联系卡</w:t>
      </w:r>
      <w:r>
        <w:rPr>
          <w:rFonts w:ascii="仿宋_GB2312" w:hAnsi="仿宋"/>
          <w:szCs w:val="32"/>
        </w:rPr>
        <w:t>,</w:t>
      </w:r>
      <w:r>
        <w:rPr>
          <w:rFonts w:hint="eastAsia" w:ascii="仿宋_GB2312" w:hAnsi="仿宋"/>
          <w:szCs w:val="32"/>
        </w:rPr>
        <w:t>按月接收、核</w:t>
      </w:r>
      <w:r>
        <w:rPr>
          <w:rFonts w:hint="eastAsia" w:ascii="仿宋_GB2312" w:hAnsi="仿宋" w:eastAsia="仿宋"/>
          <w:szCs w:val="32"/>
        </w:rPr>
        <w:t>査</w:t>
      </w:r>
      <w:r>
        <w:rPr>
          <w:rFonts w:hint="eastAsia" w:ascii="仿宋_GB2312" w:hAnsi="仿宋"/>
          <w:szCs w:val="32"/>
        </w:rPr>
        <w:t>相关戒毒所寄发的《即将解戒人员信息对接通知书》等文书资料</w:t>
      </w:r>
      <w:r>
        <w:rPr>
          <w:rFonts w:ascii="仿宋_GB2312" w:hAnsi="仿宋"/>
          <w:szCs w:val="32"/>
        </w:rPr>
        <w:t>,</w:t>
      </w:r>
      <w:r>
        <w:rPr>
          <w:rFonts w:hint="eastAsia" w:ascii="仿宋_GB2312" w:hAnsi="仿宋"/>
          <w:szCs w:val="32"/>
        </w:rPr>
        <w:t>照管对象一个不漏。</w:t>
      </w:r>
    </w:p>
    <w:p>
      <w:pPr>
        <w:rPr>
          <w:rFonts w:ascii="仿宋_GB2312" w:hAnsi="楷体"/>
          <w:szCs w:val="32"/>
        </w:rPr>
      </w:pPr>
      <w:r>
        <w:rPr>
          <w:rFonts w:ascii="仿宋_GB2312" w:hAnsi="楷体"/>
          <w:szCs w:val="32"/>
        </w:rPr>
        <w:t xml:space="preserve">     </w:t>
      </w:r>
      <w:r>
        <w:rPr>
          <w:rFonts w:ascii="仿宋_GB2312" w:hAnsi="楷体"/>
          <w:b/>
          <w:szCs w:val="32"/>
        </w:rPr>
        <w:t>2</w:t>
      </w:r>
      <w:r>
        <w:rPr>
          <w:rFonts w:hint="eastAsia" w:ascii="仿宋_GB2312" w:hAnsi="楷体"/>
          <w:b/>
          <w:szCs w:val="32"/>
        </w:rPr>
        <w:t>、重点人员衔接</w:t>
      </w:r>
      <w:r>
        <w:rPr>
          <w:rFonts w:hint="eastAsia" w:ascii="仿宋_GB2312" w:hAnsi="楷体"/>
          <w:szCs w:val="32"/>
        </w:rPr>
        <w:t>。</w:t>
      </w:r>
      <w:r>
        <w:rPr>
          <w:rFonts w:hint="eastAsia" w:ascii="仿宋_GB2312" w:hAnsi="仿宋"/>
          <w:szCs w:val="32"/>
        </w:rPr>
        <w:t>无锡市后续照管指导站提前将重点人员信息通报工作站或服务站。</w:t>
      </w:r>
    </w:p>
    <w:p>
      <w:pPr>
        <w:rPr>
          <w:rFonts w:ascii="仿宋_GB2312" w:hAnsi="仿宋"/>
          <w:szCs w:val="32"/>
        </w:rPr>
      </w:pPr>
      <w:r>
        <w:rPr>
          <w:rFonts w:ascii="仿宋_GB2312" w:hAnsi="楷体"/>
          <w:szCs w:val="32"/>
        </w:rPr>
        <w:t xml:space="preserve">    </w:t>
      </w:r>
      <w:r>
        <w:rPr>
          <w:rFonts w:ascii="仿宋_GB2312" w:hAnsi="楷体"/>
          <w:b/>
          <w:szCs w:val="32"/>
        </w:rPr>
        <w:t xml:space="preserve"> 3</w:t>
      </w:r>
      <w:r>
        <w:rPr>
          <w:rFonts w:hint="eastAsia" w:ascii="仿宋_GB2312" w:hAnsi="楷体"/>
          <w:b/>
          <w:szCs w:val="32"/>
        </w:rPr>
        <w:t>、回访救助</w:t>
      </w:r>
      <w:r>
        <w:rPr>
          <w:rFonts w:hint="eastAsia" w:ascii="仿宋_GB2312" w:hAnsi="楷体"/>
          <w:szCs w:val="32"/>
        </w:rPr>
        <w:t>。</w:t>
      </w:r>
      <w:r>
        <w:rPr>
          <w:rFonts w:hint="eastAsia" w:ascii="仿宋_GB2312" w:hAnsi="仿宋"/>
          <w:szCs w:val="32"/>
        </w:rPr>
        <w:t>落实对照管对象每月一次电话回访、每季见面回访制度</w:t>
      </w:r>
      <w:r>
        <w:rPr>
          <w:rFonts w:ascii="仿宋_GB2312" w:hAnsi="仿宋"/>
          <w:szCs w:val="32"/>
        </w:rPr>
        <w:t>;</w:t>
      </w:r>
      <w:r>
        <w:rPr>
          <w:rFonts w:hint="eastAsia" w:ascii="仿宋_GB2312" w:hAnsi="仿宋"/>
          <w:szCs w:val="32"/>
        </w:rPr>
        <w:t>对生活、工作困难的</w:t>
      </w:r>
      <w:r>
        <w:rPr>
          <w:rFonts w:ascii="仿宋_GB2312" w:hAnsi="仿宋"/>
          <w:szCs w:val="32"/>
        </w:rPr>
        <w:t>,</w:t>
      </w:r>
      <w:r>
        <w:rPr>
          <w:rFonts w:hint="eastAsia" w:ascii="仿宋_GB2312" w:hAnsi="仿宋"/>
          <w:szCs w:val="32"/>
        </w:rPr>
        <w:t>尽力给予帮扶。</w:t>
      </w:r>
    </w:p>
    <w:p>
      <w:pPr>
        <w:ind w:firstLine="724" w:firstLineChars="248"/>
        <w:rPr>
          <w:rFonts w:ascii="仿宋_GB2312" w:hAnsi="楷体"/>
          <w:szCs w:val="32"/>
        </w:rPr>
      </w:pPr>
      <w:r>
        <w:rPr>
          <w:rFonts w:ascii="仿宋_GB2312" w:hAnsi="楷体"/>
          <w:b/>
          <w:szCs w:val="32"/>
        </w:rPr>
        <w:t>4</w:t>
      </w:r>
      <w:r>
        <w:rPr>
          <w:rFonts w:hint="eastAsia" w:ascii="仿宋_GB2312" w:hAnsi="楷体"/>
          <w:b/>
          <w:szCs w:val="32"/>
        </w:rPr>
        <w:t>、数据统计</w:t>
      </w:r>
      <w:r>
        <w:rPr>
          <w:rFonts w:hint="eastAsia" w:ascii="仿宋_GB2312" w:hAnsi="楷体"/>
          <w:szCs w:val="32"/>
        </w:rPr>
        <w:t>。</w:t>
      </w:r>
      <w:r>
        <w:rPr>
          <w:rFonts w:hint="eastAsia" w:ascii="仿宋_GB2312" w:hAnsi="仿宋"/>
          <w:szCs w:val="32"/>
        </w:rPr>
        <w:t>按照无锡市后续照管指导站的要求，及时、全面、准确上报各类报表。</w:t>
      </w:r>
    </w:p>
    <w:p>
      <w:pPr>
        <w:rPr>
          <w:rFonts w:ascii="仿宋_GB2312" w:hAnsi="仿宋"/>
          <w:szCs w:val="32"/>
        </w:rPr>
      </w:pPr>
      <w:r>
        <w:rPr>
          <w:rFonts w:ascii="仿宋_GB2312" w:hAnsi="楷体"/>
          <w:szCs w:val="32"/>
        </w:rPr>
        <w:t xml:space="preserve">     </w:t>
      </w:r>
      <w:r>
        <w:rPr>
          <w:rFonts w:ascii="仿宋_GB2312" w:hAnsi="楷体"/>
          <w:b/>
          <w:szCs w:val="32"/>
        </w:rPr>
        <w:t>5</w:t>
      </w:r>
      <w:r>
        <w:rPr>
          <w:rFonts w:hint="eastAsia" w:ascii="仿宋_GB2312" w:hAnsi="楷体"/>
          <w:b/>
          <w:szCs w:val="32"/>
        </w:rPr>
        <w:t>、照管率和操守保持率</w:t>
      </w:r>
      <w:r>
        <w:rPr>
          <w:rFonts w:hint="eastAsia" w:ascii="仿宋_GB2312" w:hAnsi="楷体"/>
          <w:szCs w:val="32"/>
        </w:rPr>
        <w:t>。</w:t>
      </w:r>
      <w:r>
        <w:rPr>
          <w:rFonts w:hint="eastAsia" w:ascii="仿宋_GB2312" w:hAnsi="仿宋"/>
          <w:szCs w:val="32"/>
        </w:rPr>
        <w:t>后续照管率在</w:t>
      </w:r>
      <w:r>
        <w:rPr>
          <w:rFonts w:ascii="仿宋_GB2312" w:hAnsi="仿宋"/>
          <w:szCs w:val="32"/>
        </w:rPr>
        <w:t>90%</w:t>
      </w:r>
      <w:r>
        <w:rPr>
          <w:rFonts w:hint="eastAsia" w:ascii="仿宋_GB2312" w:hAnsi="仿宋"/>
          <w:szCs w:val="32"/>
        </w:rPr>
        <w:t>以上</w:t>
      </w:r>
      <w:r>
        <w:rPr>
          <w:rFonts w:ascii="仿宋_GB2312" w:hAnsi="仿宋"/>
          <w:szCs w:val="32"/>
        </w:rPr>
        <w:t>,</w:t>
      </w:r>
      <w:r>
        <w:rPr>
          <w:rFonts w:hint="eastAsia" w:ascii="仿宋_GB2312" w:hAnsi="仿宋"/>
          <w:szCs w:val="32"/>
        </w:rPr>
        <w:t>操守保持率在</w:t>
      </w:r>
      <w:r>
        <w:rPr>
          <w:rFonts w:ascii="仿宋_GB2312" w:hAnsi="仿宋"/>
          <w:szCs w:val="32"/>
        </w:rPr>
        <w:t>50%</w:t>
      </w:r>
      <w:r>
        <w:rPr>
          <w:rFonts w:hint="eastAsia" w:ascii="仿宋_GB2312" w:hAnsi="仿宋"/>
          <w:szCs w:val="32"/>
        </w:rPr>
        <w:t>以上。</w:t>
      </w:r>
    </w:p>
    <w:p>
      <w:pPr>
        <w:ind w:firstLine="724" w:firstLineChars="248"/>
        <w:rPr>
          <w:rFonts w:ascii="仿宋_GB2312" w:hAnsi="仿宋"/>
          <w:szCs w:val="32"/>
        </w:rPr>
      </w:pPr>
      <w:r>
        <w:rPr>
          <w:rFonts w:ascii="仿宋_GB2312" w:hAnsi="楷体"/>
          <w:b/>
          <w:szCs w:val="32"/>
        </w:rPr>
        <w:t>6</w:t>
      </w:r>
      <w:r>
        <w:rPr>
          <w:rFonts w:hint="eastAsia" w:ascii="仿宋_GB2312" w:hAnsi="楷体"/>
          <w:b/>
          <w:szCs w:val="32"/>
        </w:rPr>
        <w:t>、基础合帐</w:t>
      </w:r>
      <w:r>
        <w:rPr>
          <w:rFonts w:hint="eastAsia" w:ascii="仿宋_GB2312" w:hAnsi="楷体"/>
          <w:szCs w:val="32"/>
        </w:rPr>
        <w:t>。</w:t>
      </w:r>
      <w:r>
        <w:rPr>
          <w:rFonts w:hint="eastAsia" w:ascii="仿宋_GB2312" w:hAnsi="仿宋"/>
          <w:szCs w:val="32"/>
        </w:rPr>
        <w:t>各类表、簿、册等基础合帐齐全</w:t>
      </w:r>
      <w:r>
        <w:rPr>
          <w:rFonts w:ascii="仿宋_GB2312" w:hAnsi="仿宋"/>
          <w:szCs w:val="32"/>
        </w:rPr>
        <w:t>,</w:t>
      </w:r>
      <w:r>
        <w:rPr>
          <w:rFonts w:hint="eastAsia" w:ascii="仿宋_GB2312" w:hAnsi="仿宋"/>
          <w:szCs w:val="32"/>
        </w:rPr>
        <w:t>装订规范</w:t>
      </w:r>
      <w:r>
        <w:rPr>
          <w:rFonts w:ascii="仿宋_GB2312" w:hAnsi="仿宋"/>
          <w:szCs w:val="32"/>
        </w:rPr>
        <w:t>;</w:t>
      </w:r>
      <w:r>
        <w:rPr>
          <w:rFonts w:hint="eastAsia" w:ascii="仿宋_GB2312" w:hAnsi="仿宋"/>
          <w:szCs w:val="32"/>
        </w:rPr>
        <w:t>工作站和服务站都要建立工作日志簿</w:t>
      </w:r>
      <w:r>
        <w:rPr>
          <w:rFonts w:ascii="仿宋_GB2312" w:hAnsi="仿宋"/>
          <w:szCs w:val="32"/>
        </w:rPr>
        <w:t>,</w:t>
      </w:r>
      <w:r>
        <w:rPr>
          <w:rFonts w:hint="eastAsia" w:ascii="仿宋_GB2312" w:hAnsi="仿宋"/>
          <w:szCs w:val="32"/>
        </w:rPr>
        <w:t>并及时记载。</w:t>
      </w:r>
    </w:p>
    <w:p>
      <w:pPr>
        <w:ind w:firstLine="719" w:firstLineChars="246"/>
        <w:rPr>
          <w:rFonts w:ascii="仿宋_GB2312" w:hAnsi="宋体"/>
          <w:b/>
          <w:szCs w:val="32"/>
        </w:rPr>
      </w:pPr>
      <w:r>
        <w:rPr>
          <w:rFonts w:ascii="仿宋_GB2312" w:hAnsi="宋体"/>
          <w:b/>
          <w:szCs w:val="32"/>
        </w:rPr>
        <w:t>(</w:t>
      </w:r>
      <w:r>
        <w:rPr>
          <w:rFonts w:hint="eastAsia" w:ascii="仿宋_GB2312" w:hAnsi="宋体"/>
          <w:b/>
          <w:szCs w:val="32"/>
        </w:rPr>
        <w:t>四</w:t>
      </w:r>
      <w:r>
        <w:rPr>
          <w:rFonts w:ascii="仿宋_GB2312" w:hAnsi="宋体"/>
          <w:b/>
          <w:szCs w:val="32"/>
        </w:rPr>
        <w:t>)</w:t>
      </w:r>
      <w:r>
        <w:rPr>
          <w:rFonts w:hint="eastAsia" w:ascii="仿宋_GB2312" w:hAnsi="宋体"/>
          <w:b/>
          <w:szCs w:val="32"/>
        </w:rPr>
        <w:t>典型培树</w:t>
      </w:r>
    </w:p>
    <w:p>
      <w:pPr>
        <w:ind w:firstLine="724" w:firstLineChars="248"/>
        <w:rPr>
          <w:rFonts w:ascii="仿宋_GB2312" w:hAnsi="楷体"/>
          <w:szCs w:val="32"/>
        </w:rPr>
      </w:pPr>
      <w:r>
        <w:rPr>
          <w:rFonts w:ascii="仿宋_GB2312" w:hAnsi="楷体"/>
          <w:b/>
          <w:szCs w:val="32"/>
        </w:rPr>
        <w:t>1</w:t>
      </w:r>
      <w:r>
        <w:rPr>
          <w:rFonts w:hint="eastAsia" w:ascii="仿宋_GB2312" w:hAnsi="楷体"/>
          <w:b/>
          <w:szCs w:val="32"/>
        </w:rPr>
        <w:t>、建立专档</w:t>
      </w:r>
      <w:r>
        <w:rPr>
          <w:rFonts w:hint="eastAsia" w:ascii="仿宋_GB2312" w:hAnsi="楷体"/>
          <w:szCs w:val="32"/>
        </w:rPr>
        <w:t>。</w:t>
      </w:r>
      <w:r>
        <w:rPr>
          <w:rFonts w:hint="eastAsia" w:ascii="仿宋_GB2312" w:hAnsi="仿宋"/>
          <w:szCs w:val="32"/>
        </w:rPr>
        <w:t>被确立为成功戒毒典型的</w:t>
      </w:r>
      <w:r>
        <w:rPr>
          <w:rFonts w:ascii="仿宋_GB2312" w:hAnsi="仿宋"/>
          <w:szCs w:val="32"/>
        </w:rPr>
        <w:t>,</w:t>
      </w:r>
      <w:r>
        <w:rPr>
          <w:rFonts w:hint="eastAsia" w:ascii="仿宋_GB2312" w:hAnsi="仿宋"/>
          <w:szCs w:val="32"/>
        </w:rPr>
        <w:t>逐人建有专档，与之相关的书面、影像资料及时收集整理归档。</w:t>
      </w:r>
    </w:p>
    <w:p>
      <w:pPr>
        <w:ind w:firstLine="724" w:firstLineChars="248"/>
        <w:rPr>
          <w:rFonts w:ascii="仿宋_GB2312" w:hAnsi="楷体"/>
          <w:szCs w:val="32"/>
        </w:rPr>
      </w:pPr>
      <w:r>
        <w:rPr>
          <w:rFonts w:ascii="仿宋_GB2312" w:hAnsi="楷体"/>
          <w:b/>
          <w:szCs w:val="32"/>
        </w:rPr>
        <w:t>2</w:t>
      </w:r>
      <w:r>
        <w:rPr>
          <w:rFonts w:hint="eastAsia" w:ascii="仿宋_GB2312" w:hAnsi="楷体"/>
          <w:b/>
          <w:szCs w:val="32"/>
        </w:rPr>
        <w:t>、培树指标</w:t>
      </w:r>
      <w:r>
        <w:rPr>
          <w:rFonts w:hint="eastAsia" w:ascii="仿宋_GB2312" w:hAnsi="楷体"/>
          <w:szCs w:val="32"/>
        </w:rPr>
        <w:t>。</w:t>
      </w:r>
      <w:r>
        <w:rPr>
          <w:rFonts w:hint="eastAsia" w:ascii="仿宋_GB2312" w:hAnsi="仿宋"/>
          <w:szCs w:val="32"/>
        </w:rPr>
        <w:t>每个镇（街道）站每年培养树立成功戒毒典型个案不少于</w:t>
      </w:r>
      <w:r>
        <w:rPr>
          <w:rFonts w:ascii="仿宋_GB2312" w:hAnsi="仿宋"/>
          <w:szCs w:val="32"/>
        </w:rPr>
        <w:t>1</w:t>
      </w:r>
      <w:r>
        <w:rPr>
          <w:rFonts w:hint="eastAsia" w:ascii="仿宋_GB2312" w:hAnsi="仿宋"/>
          <w:szCs w:val="32"/>
        </w:rPr>
        <w:t>个</w:t>
      </w:r>
      <w:r>
        <w:rPr>
          <w:rFonts w:ascii="仿宋_GB2312" w:hAnsi="仿宋"/>
          <w:szCs w:val="32"/>
        </w:rPr>
        <w:t xml:space="preserve">; </w:t>
      </w:r>
      <w:r>
        <w:rPr>
          <w:rFonts w:hint="eastAsia" w:ascii="仿宋_GB2312" w:hAnsi="仿宋"/>
          <w:szCs w:val="32"/>
        </w:rPr>
        <w:t>照管对象在</w:t>
      </w:r>
      <w:r>
        <w:rPr>
          <w:rFonts w:ascii="仿宋_GB2312" w:hAnsi="仿宋"/>
          <w:szCs w:val="32"/>
        </w:rPr>
        <w:t>10</w:t>
      </w:r>
      <w:r>
        <w:rPr>
          <w:rFonts w:hint="eastAsia" w:ascii="仿宋_GB2312" w:hAnsi="仿宋"/>
          <w:szCs w:val="32"/>
        </w:rPr>
        <w:t>人以上的不少于</w:t>
      </w:r>
      <w:r>
        <w:rPr>
          <w:rFonts w:ascii="仿宋_GB2312" w:hAnsi="仿宋"/>
          <w:szCs w:val="32"/>
        </w:rPr>
        <w:t>2</w:t>
      </w:r>
      <w:r>
        <w:rPr>
          <w:rFonts w:hint="eastAsia" w:ascii="仿宋_GB2312" w:hAnsi="仿宋"/>
          <w:szCs w:val="32"/>
        </w:rPr>
        <w:t>个。</w:t>
      </w:r>
    </w:p>
    <w:p>
      <w:pPr>
        <w:pStyle w:val="15"/>
        <w:ind w:left="780" w:firstLine="0" w:firstLineChars="0"/>
        <w:rPr>
          <w:rFonts w:ascii="仿宋_GB2312" w:hAnsi="仿宋" w:eastAsia="仿宋_GB2312"/>
          <w:sz w:val="32"/>
          <w:szCs w:val="32"/>
        </w:rPr>
      </w:pPr>
    </w:p>
    <w:p>
      <w:pPr>
        <w:pStyle w:val="15"/>
        <w:ind w:left="780" w:firstLine="0" w:firstLineChars="0"/>
        <w:rPr>
          <w:rFonts w:ascii="仿宋_GB2312" w:hAnsi="仿宋" w:eastAsia="仿宋_GB2312"/>
          <w:sz w:val="32"/>
          <w:szCs w:val="32"/>
        </w:rPr>
      </w:pPr>
    </w:p>
    <w:p>
      <w:pPr>
        <w:pStyle w:val="15"/>
        <w:ind w:left="780" w:firstLine="0" w:firstLineChars="0"/>
        <w:rPr>
          <w:rFonts w:ascii="仿宋_GB2312" w:hAnsi="仿宋" w:eastAsia="仿宋_GB2312"/>
          <w:sz w:val="32"/>
          <w:szCs w:val="32"/>
        </w:rPr>
      </w:pPr>
    </w:p>
    <w:p>
      <w:pPr>
        <w:pStyle w:val="15"/>
        <w:ind w:left="780" w:firstLine="0" w:firstLineChars="0"/>
        <w:rPr>
          <w:rFonts w:ascii="仿宋_GB2312" w:hAnsi="仿宋" w:eastAsia="仿宋_GB2312"/>
          <w:sz w:val="32"/>
          <w:szCs w:val="32"/>
        </w:rPr>
      </w:pPr>
    </w:p>
    <w:p>
      <w:pPr>
        <w:spacing w:line="560" w:lineRule="exact"/>
        <w:ind w:firstLine="5892" w:firstLineChars="2018"/>
        <w:rPr>
          <w:rFonts w:ascii="仿宋_GB2312" w:hAnsi="仿宋"/>
          <w:szCs w:val="32"/>
        </w:rPr>
      </w:pPr>
      <w:r>
        <w:rPr>
          <w:rFonts w:hint="eastAsia" w:ascii="仿宋_GB2312" w:hAnsi="仿宋"/>
          <w:szCs w:val="32"/>
        </w:rPr>
        <w:t>江阴市司法局</w:t>
      </w:r>
    </w:p>
    <w:p>
      <w:pPr>
        <w:spacing w:line="560" w:lineRule="exact"/>
        <w:ind w:firstLine="584" w:firstLineChars="200"/>
        <w:rPr>
          <w:rFonts w:ascii="仿宋_GB2312" w:hAnsi="仿宋"/>
          <w:szCs w:val="32"/>
        </w:rPr>
      </w:pPr>
      <w:r>
        <w:rPr>
          <w:rFonts w:ascii="仿宋_GB2312" w:hAnsi="仿宋"/>
          <w:szCs w:val="32"/>
        </w:rPr>
        <w:t xml:space="preserve">                                   2018</w:t>
      </w:r>
      <w:r>
        <w:rPr>
          <w:rFonts w:hint="eastAsia" w:ascii="仿宋_GB2312" w:hAnsi="仿宋"/>
          <w:szCs w:val="32"/>
        </w:rPr>
        <w:t>年</w:t>
      </w:r>
      <w:r>
        <w:rPr>
          <w:rFonts w:ascii="仿宋_GB2312" w:hAnsi="仿宋"/>
          <w:szCs w:val="32"/>
        </w:rPr>
        <w:t>3</w:t>
      </w:r>
      <w:r>
        <w:rPr>
          <w:rFonts w:hint="eastAsia" w:ascii="仿宋_GB2312" w:hAnsi="仿宋"/>
          <w:szCs w:val="32"/>
        </w:rPr>
        <w:t>月</w:t>
      </w:r>
      <w:r>
        <w:rPr>
          <w:rFonts w:ascii="仿宋_GB2312" w:hAnsi="仿宋"/>
          <w:szCs w:val="32"/>
        </w:rPr>
        <w:t>28</w:t>
      </w:r>
      <w:r>
        <w:rPr>
          <w:rFonts w:hint="eastAsia" w:ascii="仿宋_GB2312" w:hAnsi="仿宋"/>
          <w:szCs w:val="32"/>
        </w:rPr>
        <w:t>日</w:t>
      </w:r>
    </w:p>
    <w:p>
      <w:pPr>
        <w:spacing w:line="560" w:lineRule="exact"/>
        <w:rPr>
          <w:rFonts w:ascii="仿宋_GB2312"/>
          <w:szCs w:val="32"/>
        </w:rPr>
      </w:pPr>
    </w:p>
    <w:p>
      <w:pPr>
        <w:spacing w:line="560" w:lineRule="exact"/>
        <w:rPr>
          <w:rFonts w:ascii="仿宋_GB2312"/>
          <w:szCs w:val="32"/>
        </w:rPr>
      </w:pPr>
    </w:p>
    <w:p>
      <w:pPr>
        <w:spacing w:line="560" w:lineRule="exact"/>
        <w:ind w:firstLine="584" w:firstLineChars="200"/>
        <w:rPr>
          <w:rFonts w:ascii="仿宋_GB2312"/>
          <w:szCs w:val="32"/>
        </w:rPr>
      </w:pPr>
      <w:r>
        <w:rPr>
          <w:rFonts w:ascii="仿宋_GB2312"/>
          <w:szCs w:val="32"/>
        </w:rPr>
        <w:t xml:space="preserve">    </w:t>
      </w:r>
    </w:p>
    <w:p>
      <w:pPr>
        <w:spacing w:line="560" w:lineRule="exact"/>
        <w:ind w:firstLine="584" w:firstLineChars="200"/>
        <w:rPr>
          <w:rFonts w:ascii="仿宋_GB2312"/>
          <w:szCs w:val="32"/>
        </w:rPr>
      </w:pPr>
    </w:p>
    <w:p>
      <w:pPr>
        <w:spacing w:line="560" w:lineRule="exact"/>
        <w:ind w:firstLine="584" w:firstLineChars="200"/>
        <w:rPr>
          <w:rFonts w:ascii="仿宋_GB2312"/>
          <w:szCs w:val="32"/>
        </w:rPr>
      </w:pPr>
    </w:p>
    <w:p>
      <w:pPr>
        <w:spacing w:line="560" w:lineRule="exact"/>
        <w:ind w:firstLine="584" w:firstLineChars="200"/>
        <w:rPr>
          <w:rFonts w:ascii="仿宋_GB2312"/>
          <w:szCs w:val="32"/>
        </w:rPr>
      </w:pPr>
    </w:p>
    <w:p>
      <w:pPr>
        <w:spacing w:line="560" w:lineRule="exact"/>
        <w:ind w:firstLine="584" w:firstLineChars="200"/>
        <w:rPr>
          <w:rFonts w:ascii="仿宋_GB2312" w:hAnsi="仿宋"/>
          <w:szCs w:val="32"/>
        </w:rPr>
      </w:pPr>
      <w:r>
        <w:rPr>
          <w:rFonts w:ascii="仿宋_GB2312"/>
          <w:szCs w:val="32"/>
        </w:rPr>
        <w:t xml:space="preserve">                                </w:t>
      </w:r>
    </w:p>
    <w:p>
      <w:pPr>
        <w:spacing w:line="560" w:lineRule="exact"/>
        <w:ind w:left="31680" w:hanging="9344" w:hangingChars="3200"/>
        <w:jc w:val="left"/>
        <w:rPr>
          <w:rFonts w:ascii="仿宋_GB2312" w:hAnsi="仿宋"/>
          <w:szCs w:val="32"/>
        </w:rPr>
      </w:pPr>
      <w:r>
        <w:pict>
          <v:line id="_x0000_s1026" o:spid="_x0000_s1026" o:spt="20" style="position:absolute;left:0pt;margin-left:0pt;margin-top:30.95pt;height:0pt;width:414pt;z-index:251662336;mso-width-relative:page;mso-height-relative:page;" coordsize="21600,21600">
            <v:path arrowok="t"/>
            <v:fill focussize="0,0"/>
            <v:stroke/>
            <v:imagedata o:title=""/>
            <o:lock v:ext="edit"/>
          </v:line>
        </w:pict>
      </w:r>
      <w:r>
        <w:rPr>
          <w:rFonts w:hint="eastAsia" w:ascii="仿宋_GB2312" w:hAnsi="仿宋"/>
          <w:spacing w:val="-8"/>
          <w:szCs w:val="32"/>
        </w:rPr>
        <w:t>江阴市司法局</w:t>
      </w:r>
      <w:r>
        <w:pict>
          <v:line id="_x0000_s1027" o:spid="_x0000_s1027" o:spt="20" style="position:absolute;left:0pt;margin-left:0pt;margin-top:0pt;height:0pt;width:414.75pt;z-index:251660288;mso-width-relative:page;mso-height-relative:page;" coordsize="21600,21600">
            <v:path arrowok="t"/>
            <v:fill focussize="0,0"/>
            <v:stroke/>
            <v:imagedata o:title=""/>
            <o:lock v:ext="edit"/>
          </v:line>
        </w:pict>
      </w:r>
      <w:r>
        <w:pict>
          <v:line id="_x0000_s1028" o:spid="_x0000_s1028" o:spt="20" style="position:absolute;left:0pt;margin-left:5.25pt;margin-top:0pt;height:0pt;width:409.5pt;z-index:251659264;mso-width-relative:page;mso-height-relative:page;" coordsize="21600,21600">
            <v:path arrowok="t"/>
            <v:fill focussize="0,0"/>
            <v:stroke/>
            <v:imagedata o:title=""/>
            <o:lock v:ext="edit"/>
          </v:line>
        </w:pict>
      </w:r>
      <w:r>
        <w:rPr>
          <w:rFonts w:ascii="仿宋_GB2312" w:hAnsi="仿宋"/>
          <w:spacing w:val="-8"/>
          <w:szCs w:val="32"/>
        </w:rPr>
        <w:t xml:space="preserve">               </w:t>
      </w:r>
      <w:r>
        <w:rPr>
          <w:rFonts w:hint="eastAsia" w:ascii="仿宋_GB2312" w:hAnsi="仿宋"/>
          <w:spacing w:val="-8"/>
          <w:szCs w:val="32"/>
        </w:rPr>
        <w:t>　　　</w:t>
      </w:r>
      <w:r>
        <w:rPr>
          <w:rFonts w:ascii="仿宋_GB2312" w:hAnsi="仿宋"/>
          <w:spacing w:val="-8"/>
          <w:szCs w:val="32"/>
        </w:rPr>
        <w:t xml:space="preserve"> </w:t>
      </w:r>
      <w:r>
        <w:rPr>
          <w:rFonts w:hint="eastAsia" w:ascii="仿宋_GB2312" w:hAnsi="仿宋"/>
          <w:spacing w:val="-8"/>
          <w:szCs w:val="32"/>
        </w:rPr>
        <w:t>　　</w:t>
      </w:r>
      <w:r>
        <w:rPr>
          <w:rFonts w:ascii="仿宋_GB2312" w:hAnsi="仿宋"/>
          <w:spacing w:val="-8"/>
          <w:szCs w:val="32"/>
        </w:rPr>
        <w:t xml:space="preserve">     </w:t>
      </w:r>
      <w:r>
        <w:rPr>
          <w:rFonts w:ascii="仿宋_GB2312" w:hAnsi="仿宋"/>
          <w:szCs w:val="32"/>
        </w:rPr>
        <w:t>2018</w:t>
      </w:r>
      <w:r>
        <w:rPr>
          <w:rFonts w:hint="eastAsia" w:ascii="仿宋_GB2312" w:hAnsi="仿宋"/>
          <w:szCs w:val="32"/>
        </w:rPr>
        <w:t>年</w:t>
      </w:r>
      <w:r>
        <w:rPr>
          <w:rFonts w:ascii="仿宋_GB2312" w:hAnsi="仿宋"/>
          <w:szCs w:val="32"/>
        </w:rPr>
        <w:t>3</w:t>
      </w:r>
      <w:r>
        <w:rPr>
          <w:rFonts w:hint="eastAsia" w:ascii="仿宋_GB2312" w:hAnsi="仿宋"/>
          <w:szCs w:val="32"/>
        </w:rPr>
        <w:t>月</w:t>
      </w:r>
      <w:r>
        <w:rPr>
          <w:rFonts w:ascii="仿宋_GB2312" w:hAnsi="仿宋"/>
          <w:szCs w:val="32"/>
        </w:rPr>
        <w:t>28</w:t>
      </w:r>
      <w:r>
        <w:rPr>
          <w:rFonts w:hint="eastAsia" w:ascii="仿宋_GB2312" w:hAnsi="仿宋"/>
          <w:szCs w:val="32"/>
        </w:rPr>
        <w:t>日</w:t>
      </w:r>
      <w:r>
        <w:pict>
          <v:line id="_x0000_s1029" o:spid="_x0000_s1029" o:spt="20" style="position:absolute;left:0pt;margin-left:0pt;margin-top:0pt;height:0pt;width:414.75pt;z-index:251661312;mso-width-relative:page;mso-height-relative:page;" coordsize="21600,21600">
            <v:path arrowok="t"/>
            <v:fill focussize="0,0"/>
            <v:stroke/>
            <v:imagedata o:title=""/>
            <o:lock v:ext="edit"/>
          </v:line>
        </w:pict>
      </w:r>
    </w:p>
    <w:p>
      <w:pPr>
        <w:rPr>
          <w:rFonts w:ascii="仿宋_GB2312" w:hAnsi="仿宋"/>
          <w:szCs w:val="32"/>
        </w:rPr>
      </w:pPr>
      <w:r>
        <w:rPr>
          <w:rFonts w:ascii="仿宋_GB2312"/>
          <w:szCs w:val="32"/>
        </w:rPr>
        <w:t xml:space="preserve">                                         </w:t>
      </w:r>
      <w:r>
        <w:rPr>
          <w:rFonts w:ascii="仿宋_GB2312" w:hAnsi="仿宋"/>
          <w:szCs w:val="32"/>
        </w:rPr>
        <w:t xml:space="preserve"> </w:t>
      </w:r>
      <w:r>
        <w:rPr>
          <w:rFonts w:hint="eastAsia" w:ascii="仿宋_GB2312" w:hAnsi="仿宋"/>
          <w:szCs w:val="32"/>
        </w:rPr>
        <w:t>（共印</w:t>
      </w:r>
      <w:r>
        <w:rPr>
          <w:rFonts w:ascii="仿宋_GB2312" w:hAnsi="仿宋"/>
          <w:szCs w:val="32"/>
        </w:rPr>
        <w:t>22</w:t>
      </w:r>
      <w:r>
        <w:rPr>
          <w:rFonts w:hint="eastAsia" w:ascii="仿宋_GB2312" w:hAnsi="仿宋"/>
          <w:szCs w:val="32"/>
        </w:rPr>
        <w:t>份）</w:t>
      </w:r>
    </w:p>
    <w:sectPr>
      <w:headerReference r:id="rId3" w:type="default"/>
      <w:footerReference r:id="rId4" w:type="default"/>
      <w:footerReference r:id="rId5" w:type="even"/>
      <w:pgSz w:w="11906" w:h="16838"/>
      <w:pgMar w:top="1440" w:right="1797" w:bottom="1440" w:left="1797" w:header="1134" w:footer="1418" w:gutter="0"/>
      <w:cols w:space="425" w:num="1"/>
      <w:docGrid w:type="linesAndChars" w:linePitch="581" w:charSpace="-58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p>
  <w:p>
    <w:pPr>
      <w:pStyle w:val="3"/>
      <w:jc w:val="center"/>
      <w:rPr>
        <w:rFonts w:ascii="宋体" w:hAnsi="宋体" w:eastAsia="宋体"/>
        <w:sz w:val="24"/>
        <w:szCs w:val="24"/>
      </w:rPr>
    </w:pPr>
    <w:r>
      <w:rPr>
        <w:rFonts w:ascii="宋体" w:hAnsi="宋体" w:eastAsia="宋体"/>
        <w:kern w:val="0"/>
        <w:sz w:val="24"/>
        <w:szCs w:val="24"/>
      </w:rPr>
      <w:t xml:space="preserve">- </w:t>
    </w:r>
    <w:r>
      <w:rPr>
        <w:rFonts w:ascii="宋体" w:hAnsi="宋体" w:eastAsia="宋体"/>
        <w:kern w:val="0"/>
        <w:sz w:val="24"/>
        <w:szCs w:val="24"/>
      </w:rPr>
      <w:fldChar w:fldCharType="begin"/>
    </w:r>
    <w:r>
      <w:rPr>
        <w:rFonts w:ascii="宋体" w:hAnsi="宋体" w:eastAsia="宋体"/>
        <w:kern w:val="0"/>
        <w:sz w:val="24"/>
        <w:szCs w:val="24"/>
      </w:rPr>
      <w:instrText xml:space="preserve"> PAGE </w:instrText>
    </w:r>
    <w:r>
      <w:rPr>
        <w:rFonts w:ascii="宋体" w:hAnsi="宋体" w:eastAsia="宋体"/>
        <w:kern w:val="0"/>
        <w:sz w:val="24"/>
        <w:szCs w:val="24"/>
      </w:rPr>
      <w:fldChar w:fldCharType="separate"/>
    </w:r>
    <w:r>
      <w:rPr>
        <w:rFonts w:ascii="宋体" w:hAnsi="宋体" w:eastAsia="宋体"/>
        <w:kern w:val="0"/>
        <w:sz w:val="24"/>
        <w:szCs w:val="24"/>
      </w:rPr>
      <w:t>1</w:t>
    </w:r>
    <w:r>
      <w:rPr>
        <w:rFonts w:ascii="宋体" w:hAnsi="宋体" w:eastAsia="宋体"/>
        <w:kern w:val="0"/>
        <w:sz w:val="24"/>
        <w:szCs w:val="24"/>
      </w:rPr>
      <w:fldChar w:fldCharType="end"/>
    </w:r>
    <w:r>
      <w:rPr>
        <w:rFonts w:ascii="宋体" w:hAnsi="宋体" w:eastAsia="宋体"/>
        <w:kern w:val="0"/>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91"/>
  <w:drawingGridVerticalSpacing w:val="581"/>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M0NmY1OTdhNDA4NTFmMmFhNmQwZWVmMWFiZjlkZDQifQ=="/>
  </w:docVars>
  <w:rsids>
    <w:rsidRoot w:val="00DE7588"/>
    <w:rsid w:val="0000012B"/>
    <w:rsid w:val="00016078"/>
    <w:rsid w:val="00016D10"/>
    <w:rsid w:val="00025AB6"/>
    <w:rsid w:val="00026175"/>
    <w:rsid w:val="00047718"/>
    <w:rsid w:val="00075D5C"/>
    <w:rsid w:val="000874A7"/>
    <w:rsid w:val="000C48CB"/>
    <w:rsid w:val="000E16E7"/>
    <w:rsid w:val="001034F9"/>
    <w:rsid w:val="00112D92"/>
    <w:rsid w:val="0012433C"/>
    <w:rsid w:val="00135E87"/>
    <w:rsid w:val="001418B9"/>
    <w:rsid w:val="001444CB"/>
    <w:rsid w:val="00151C58"/>
    <w:rsid w:val="001529DB"/>
    <w:rsid w:val="00154647"/>
    <w:rsid w:val="00160173"/>
    <w:rsid w:val="001629EF"/>
    <w:rsid w:val="00166327"/>
    <w:rsid w:val="0018124A"/>
    <w:rsid w:val="00185066"/>
    <w:rsid w:val="001975F8"/>
    <w:rsid w:val="001B12BA"/>
    <w:rsid w:val="001B5FFF"/>
    <w:rsid w:val="001D6922"/>
    <w:rsid w:val="001E1C4B"/>
    <w:rsid w:val="001E767C"/>
    <w:rsid w:val="001F3B14"/>
    <w:rsid w:val="00201CAA"/>
    <w:rsid w:val="00202576"/>
    <w:rsid w:val="00223DDE"/>
    <w:rsid w:val="00233F32"/>
    <w:rsid w:val="00233F71"/>
    <w:rsid w:val="00256935"/>
    <w:rsid w:val="002601E1"/>
    <w:rsid w:val="002B101E"/>
    <w:rsid w:val="002C0A4F"/>
    <w:rsid w:val="002C225C"/>
    <w:rsid w:val="002E1E9F"/>
    <w:rsid w:val="002E51EA"/>
    <w:rsid w:val="003167A5"/>
    <w:rsid w:val="003317EF"/>
    <w:rsid w:val="00335A6A"/>
    <w:rsid w:val="003649D9"/>
    <w:rsid w:val="003722EA"/>
    <w:rsid w:val="00374FEE"/>
    <w:rsid w:val="00390D95"/>
    <w:rsid w:val="003B4532"/>
    <w:rsid w:val="003D4B7F"/>
    <w:rsid w:val="003D5E5A"/>
    <w:rsid w:val="003F2433"/>
    <w:rsid w:val="00410197"/>
    <w:rsid w:val="00415786"/>
    <w:rsid w:val="004229AC"/>
    <w:rsid w:val="00426F99"/>
    <w:rsid w:val="00435F0F"/>
    <w:rsid w:val="00436CDB"/>
    <w:rsid w:val="00440E19"/>
    <w:rsid w:val="00476A5F"/>
    <w:rsid w:val="00484AC2"/>
    <w:rsid w:val="00490FCD"/>
    <w:rsid w:val="00494953"/>
    <w:rsid w:val="004A19DC"/>
    <w:rsid w:val="004A61D4"/>
    <w:rsid w:val="004B0480"/>
    <w:rsid w:val="004B0521"/>
    <w:rsid w:val="004D0DC1"/>
    <w:rsid w:val="004D1EA3"/>
    <w:rsid w:val="004E0D21"/>
    <w:rsid w:val="00500A85"/>
    <w:rsid w:val="00530061"/>
    <w:rsid w:val="00544DAE"/>
    <w:rsid w:val="005454DB"/>
    <w:rsid w:val="0055623E"/>
    <w:rsid w:val="00582150"/>
    <w:rsid w:val="0059177B"/>
    <w:rsid w:val="00595B0C"/>
    <w:rsid w:val="005C5090"/>
    <w:rsid w:val="005D2C83"/>
    <w:rsid w:val="005E32C7"/>
    <w:rsid w:val="005F08A7"/>
    <w:rsid w:val="005F4110"/>
    <w:rsid w:val="005F6A35"/>
    <w:rsid w:val="005F7457"/>
    <w:rsid w:val="00602913"/>
    <w:rsid w:val="006040F9"/>
    <w:rsid w:val="006130F0"/>
    <w:rsid w:val="00623827"/>
    <w:rsid w:val="00641FA7"/>
    <w:rsid w:val="00647574"/>
    <w:rsid w:val="00647FF2"/>
    <w:rsid w:val="0066417E"/>
    <w:rsid w:val="00667E7E"/>
    <w:rsid w:val="006954ED"/>
    <w:rsid w:val="006977BC"/>
    <w:rsid w:val="006A29D8"/>
    <w:rsid w:val="006B33E3"/>
    <w:rsid w:val="006C7FA9"/>
    <w:rsid w:val="006E089A"/>
    <w:rsid w:val="006E5C08"/>
    <w:rsid w:val="006F2349"/>
    <w:rsid w:val="006F5D38"/>
    <w:rsid w:val="00704FCF"/>
    <w:rsid w:val="007167E6"/>
    <w:rsid w:val="00734F2F"/>
    <w:rsid w:val="00773757"/>
    <w:rsid w:val="007801EA"/>
    <w:rsid w:val="007B39FC"/>
    <w:rsid w:val="00802E34"/>
    <w:rsid w:val="00803DB3"/>
    <w:rsid w:val="008065F0"/>
    <w:rsid w:val="00807F9E"/>
    <w:rsid w:val="00811991"/>
    <w:rsid w:val="008230AC"/>
    <w:rsid w:val="008475B0"/>
    <w:rsid w:val="0085752A"/>
    <w:rsid w:val="00876E30"/>
    <w:rsid w:val="00893DBD"/>
    <w:rsid w:val="0090651A"/>
    <w:rsid w:val="00906AFD"/>
    <w:rsid w:val="00912976"/>
    <w:rsid w:val="00940E17"/>
    <w:rsid w:val="00945E9C"/>
    <w:rsid w:val="00954D30"/>
    <w:rsid w:val="00962C18"/>
    <w:rsid w:val="00975C5F"/>
    <w:rsid w:val="00976E52"/>
    <w:rsid w:val="00983DB3"/>
    <w:rsid w:val="009851F3"/>
    <w:rsid w:val="009A0B43"/>
    <w:rsid w:val="009A25AB"/>
    <w:rsid w:val="009E0D8B"/>
    <w:rsid w:val="009F250E"/>
    <w:rsid w:val="00A01824"/>
    <w:rsid w:val="00A102AC"/>
    <w:rsid w:val="00A2196F"/>
    <w:rsid w:val="00A21D49"/>
    <w:rsid w:val="00A22BFE"/>
    <w:rsid w:val="00A246A7"/>
    <w:rsid w:val="00A34240"/>
    <w:rsid w:val="00A547CF"/>
    <w:rsid w:val="00A56703"/>
    <w:rsid w:val="00A83182"/>
    <w:rsid w:val="00A95A1D"/>
    <w:rsid w:val="00AA78CB"/>
    <w:rsid w:val="00AB4383"/>
    <w:rsid w:val="00AF6F96"/>
    <w:rsid w:val="00B03146"/>
    <w:rsid w:val="00B127F5"/>
    <w:rsid w:val="00B1552D"/>
    <w:rsid w:val="00B3157F"/>
    <w:rsid w:val="00B3216B"/>
    <w:rsid w:val="00B50E12"/>
    <w:rsid w:val="00B560EA"/>
    <w:rsid w:val="00B81916"/>
    <w:rsid w:val="00B9145E"/>
    <w:rsid w:val="00B929E0"/>
    <w:rsid w:val="00BA1BCE"/>
    <w:rsid w:val="00BB27A7"/>
    <w:rsid w:val="00BC125C"/>
    <w:rsid w:val="00BD39F9"/>
    <w:rsid w:val="00BE5FF7"/>
    <w:rsid w:val="00C15AC2"/>
    <w:rsid w:val="00C2386E"/>
    <w:rsid w:val="00C24843"/>
    <w:rsid w:val="00C31FA9"/>
    <w:rsid w:val="00C3429D"/>
    <w:rsid w:val="00C46B48"/>
    <w:rsid w:val="00C47850"/>
    <w:rsid w:val="00C52495"/>
    <w:rsid w:val="00C86664"/>
    <w:rsid w:val="00C90445"/>
    <w:rsid w:val="00C944EB"/>
    <w:rsid w:val="00C977BA"/>
    <w:rsid w:val="00CA0FA6"/>
    <w:rsid w:val="00CB11E0"/>
    <w:rsid w:val="00CC551D"/>
    <w:rsid w:val="00CC7DB5"/>
    <w:rsid w:val="00CE310A"/>
    <w:rsid w:val="00CE724A"/>
    <w:rsid w:val="00CF2BA0"/>
    <w:rsid w:val="00D20DF2"/>
    <w:rsid w:val="00D33B71"/>
    <w:rsid w:val="00D5745B"/>
    <w:rsid w:val="00D70E2C"/>
    <w:rsid w:val="00D82E38"/>
    <w:rsid w:val="00D831C6"/>
    <w:rsid w:val="00DA4F52"/>
    <w:rsid w:val="00DB5618"/>
    <w:rsid w:val="00DC2A5B"/>
    <w:rsid w:val="00DC6969"/>
    <w:rsid w:val="00DC6AF7"/>
    <w:rsid w:val="00DD0524"/>
    <w:rsid w:val="00DE0447"/>
    <w:rsid w:val="00DE1BF7"/>
    <w:rsid w:val="00DE7588"/>
    <w:rsid w:val="00DF1768"/>
    <w:rsid w:val="00DF6E5A"/>
    <w:rsid w:val="00E111B9"/>
    <w:rsid w:val="00E1240A"/>
    <w:rsid w:val="00E23AB4"/>
    <w:rsid w:val="00E36CC4"/>
    <w:rsid w:val="00E44B63"/>
    <w:rsid w:val="00E7604B"/>
    <w:rsid w:val="00E93063"/>
    <w:rsid w:val="00EB341C"/>
    <w:rsid w:val="00EB7BF2"/>
    <w:rsid w:val="00ED675A"/>
    <w:rsid w:val="00EF143B"/>
    <w:rsid w:val="00EF4530"/>
    <w:rsid w:val="00F00106"/>
    <w:rsid w:val="00F05018"/>
    <w:rsid w:val="00F13224"/>
    <w:rsid w:val="00F14238"/>
    <w:rsid w:val="00F2580E"/>
    <w:rsid w:val="00F332BC"/>
    <w:rsid w:val="00F5464E"/>
    <w:rsid w:val="00F64834"/>
    <w:rsid w:val="00F936AE"/>
    <w:rsid w:val="00FA0EAA"/>
    <w:rsid w:val="00FA6E75"/>
    <w:rsid w:val="00FC6EDB"/>
    <w:rsid w:val="00FF444B"/>
    <w:rsid w:val="00FF7D52"/>
    <w:rsid w:val="1A4A3B25"/>
    <w:rsid w:val="25E57D0E"/>
    <w:rsid w:val="3D0F48FB"/>
    <w:rsid w:val="42417C85"/>
    <w:rsid w:val="5A78321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autoRedefine/>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iPriority w:val="99"/>
    <w:rPr>
      <w:sz w:val="18"/>
      <w:szCs w:val="18"/>
    </w:rPr>
  </w:style>
  <w:style w:type="paragraph" w:styleId="3">
    <w:name w:val="footer"/>
    <w:basedOn w:val="1"/>
    <w:link w:val="11"/>
    <w:autoRedefine/>
    <w:qFormat/>
    <w:uiPriority w:val="99"/>
    <w:pPr>
      <w:tabs>
        <w:tab w:val="center" w:pos="4153"/>
        <w:tab w:val="right" w:pos="8306"/>
      </w:tabs>
      <w:snapToGrid w:val="0"/>
      <w:jc w:val="left"/>
    </w:pPr>
    <w:rPr>
      <w:sz w:val="18"/>
      <w:szCs w:val="18"/>
    </w:rPr>
  </w:style>
  <w:style w:type="paragraph" w:styleId="4">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4"/>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6">
    <w:name w:val="Normal (Web)"/>
    <w:basedOn w:val="1"/>
    <w:autoRedefine/>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99"/>
    <w:rPr>
      <w:rFonts w:cs="Times New Roman"/>
    </w:rPr>
  </w:style>
  <w:style w:type="character" w:customStyle="1" w:styleId="11">
    <w:name w:val="Footer Char"/>
    <w:basedOn w:val="9"/>
    <w:link w:val="3"/>
    <w:autoRedefine/>
    <w:semiHidden/>
    <w:qFormat/>
    <w:locked/>
    <w:uiPriority w:val="99"/>
    <w:rPr>
      <w:rFonts w:eastAsia="仿宋_GB2312" w:cs="Times New Roman"/>
      <w:kern w:val="2"/>
      <w:sz w:val="18"/>
      <w:szCs w:val="18"/>
      <w:lang w:val="en-US" w:eastAsia="zh-CN" w:bidi="ar-SA"/>
    </w:rPr>
  </w:style>
  <w:style w:type="character" w:customStyle="1" w:styleId="12">
    <w:name w:val="Header Char"/>
    <w:basedOn w:val="9"/>
    <w:link w:val="4"/>
    <w:autoRedefine/>
    <w:semiHidden/>
    <w:qFormat/>
    <w:locked/>
    <w:uiPriority w:val="99"/>
    <w:rPr>
      <w:rFonts w:eastAsia="仿宋_GB2312" w:cs="Times New Roman"/>
      <w:sz w:val="18"/>
      <w:szCs w:val="18"/>
    </w:rPr>
  </w:style>
  <w:style w:type="character" w:customStyle="1" w:styleId="13">
    <w:name w:val="Balloon Text Char"/>
    <w:basedOn w:val="9"/>
    <w:link w:val="2"/>
    <w:autoRedefine/>
    <w:semiHidden/>
    <w:qFormat/>
    <w:locked/>
    <w:uiPriority w:val="99"/>
    <w:rPr>
      <w:rFonts w:eastAsia="仿宋_GB2312" w:cs="Times New Roman"/>
      <w:sz w:val="2"/>
    </w:rPr>
  </w:style>
  <w:style w:type="character" w:customStyle="1" w:styleId="14">
    <w:name w:val="HTML Preformatted Char"/>
    <w:basedOn w:val="9"/>
    <w:link w:val="5"/>
    <w:autoRedefine/>
    <w:semiHidden/>
    <w:qFormat/>
    <w:locked/>
    <w:uiPriority w:val="99"/>
    <w:rPr>
      <w:rFonts w:ascii="Courier New" w:hAnsi="Courier New" w:eastAsia="仿宋_GB2312" w:cs="Courier New"/>
      <w:sz w:val="20"/>
      <w:szCs w:val="20"/>
    </w:rPr>
  </w:style>
  <w:style w:type="paragraph" w:styleId="15">
    <w:name w:val="List Paragraph"/>
    <w:basedOn w:val="1"/>
    <w:autoRedefine/>
    <w:qFormat/>
    <w:uiPriority w:val="99"/>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12</Pages>
  <Words>999</Words>
  <Characters>5700</Characters>
  <Lines>0</Lines>
  <Paragraphs>0</Paragraphs>
  <TotalTime>106</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2018-03-22T08:23:00Z</dcterms:created>
  <dc:creator>Lenovo User</dc:creator>
  <cp:lastModifiedBy>吴婷</cp:lastModifiedBy>
  <cp:lastPrinted>2018-03-30T03:43:00Z</cp:lastPrinted>
  <dcterms:modified xsi:type="dcterms:W3CDTF">2024-03-04T02:27:46Z</dcterms:modified>
  <dc:title>司法局“5</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86FEB02559EA49F6BF52ED9C0337F121_12</vt:lpwstr>
  </property>
</Properties>
</file>