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2024年度</w:t>
              <w:br w:type="textWrapping"/>
              <w:t>江阴市大数据管理和政务服务局</w:t>
              <w:br w:type="textWrapping"/>
              <w:t>部门预算公开</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（一）负责行使市政府集中授权的市场准入、投资建设等方面的行政审批事项。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（二）负责全市政务服务综合管理、业务指导等工作。负责市、镇两级高频政务公共服务事项清单动态管理。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（三）负责全市“放管服”改革工作的统筹协调和组织实施。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（四）负责全市一体化在线政务服务平台管理使用、统筹协调、数据归集和监督指导等工作。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（五）组织市级政务服务事项集中受理办理。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（六）负责全市公共资源交易管理协调监督工作。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（七）负责拟订和组织实施全市政务服务信息化建设发展规划、年度工作计划及实施方案。开展全市政务服务“一张网”建设工作技术指导、业务培训等工作。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（八）负责组织推进“互联网+监管”平台运用，归集共享监管数据，维护监管系统和监管数据安全。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（九）负责建立行政审批与监管的协同联动机制。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（十）完成市委、市政府交办的其他任务。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hint="eastAsia" w:ascii="仿宋" w:hAnsi="仿宋" w:eastAsia="仿宋" w:cs="仿宋"/>
          <w:lang w:val="en-US" w:eastAsia="zh-CN"/>
        </w:rPr>
        <w:t>1.</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办公室、政策法规科、行政审批制度改革科、审批一科、审批二科、审批三科、督查管理科、业务协调科、公共资源交易管理科、政务信息科、组织人事科。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本部门下属单位包括：江阴市公共资源交易中心，江阴市政务服务中心。</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2024</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3</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江阴市大数据管理和政务服务局（机关），江阴市公共资源交易中心，江阴市政务服务中心。</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聚力数字江阴建设。一是强化机制保障。充分发挥“一办六组”的牵头作用，健全大数据建设的总体架构、主要内容和保障措施，实施专班运行、定期会商、常态化监督考核等举措，加强产业政策、财政政策、金融政策等顶层设计和协同联动，健全我市数字化人才引育机制，加快构建系统化、制度化培训体系，全面提升从业人员数字素养，为数实深度融合发展提供体制机制保障。加强财政性资金信息化项目的统筹管理，推动项目集约化建设。二是优化体系建设。对上全面融入“苏服办”“苏服码”建设，同步数据目录，按需调用资源；对下建立市镇村三级数字化协同平台，加快业务融合、数据融合，形成全市上下协同推进的工作格局。三是强化场景应用。以场景建设为驱动，以“一网通办”“一网通管”“一网协同”重点项目为牵引，坚持“小切口、大场景”，推动数字技术与经济、政务、治理、生活、生态、基础设施六个赛道深度融合，坚持试点示范引领，发挥以点带面效应，加快驱动转型飞轮，实现量的积累到质的巨变。统筹推进基本民生、普惠民生、品质民生的数字化场景建设，不断提升江阴数字化转型成效。</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聚焦数政融合发展。一是推进“一网通办”建设。加强市镇村三级政务服务数字化建设，按照市级统筹，三级复用的建设原则，统筹建设市、镇、村三级政务服务数字化工作，真正形成全市政务服务一网、一库、一标准、一平台，上下连通，左右协同，区域互联，服务好全市政务服务一体化建设，为“区域通办”“全城通办”打下坚实基础。二是丰富“一事联办”内涵。利用RPA、智能填充等信息手段，扩充免于提交范围，扎实做好省定26个一件事推广工作。新增项目全生命周期小程序，展示无锡、江阴项目数据对比，按招商、发改、审批、管理等多种权限分配，全方位掌握项目情况。三是创新智能办理举措。综合利用信息采集、大数据挖掘、人工智能、语音识别等技术，提供信息查询、业务办理、网站导航及相关咨询问题引导等功能，让企业、群众随时随地查询政策法规及政务服务信息，为用户提供快捷、精准、全面、智能的政务服务。深化“澄策之窗”建设，实现政策兑现一网通办，免申即享一键直达，政企互动一键通达，在线直播一网呈现以及政策资金申报平台一键兑现。</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聚能提效发力引擎。一是深化商事登记改革。推进企业变更登记全程网办，加强电子证照推广，扩大“证照联办”一类事推广范围，探索实现企业开办全程电子化设立、变更、注销业务“就近办”“随心办”。深化“个转企”改革试点成效，动态跟进“分型分类”试点工作，持续支持“名特优新”个体工商户发展。二是深化“三提三即”改革。加快推进前期策划生成，结合江阴市重大项目全生命周期管理平台和工业项目用地评审制度，简化产业项目策划生产流程。持续推进系统互联互通，拓展电子证照、电子签章应用，优化电子证照数据库，不断扩大“免于提交”材料目录，提高企业和群众办事便利度。尽快实现电水气协同报装，督促电水气企业加强综窗和受理点建设，强化宣传引导和对外告知，加强联合踏勘、联合编制方案、联合报批、联合施工验收等新举措的应用。进一步发挥审批专班和项目管家作用，通过前期咨询辅导、提前技术审查、提供帮办代办等举措，切实提升企业获得感和满意度。三是深化资源交易改革。深化建设工程“一市一平台”工作，加强对“数字见证”系统的升级改造、促进“智能辅助评标系统”与评委评审的全方位融合、“长三角远程异地评标协调系统”的跨省评标应用。构建国企采购“不见面开标”常态化，加大对镇街限额以下系统、中介超市、农村产权线上竞价系统的推广完善力度。增加数字人民币在建设工程、政府采购、国有产权交易领域的新场景应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聚心为民服务使命。一是创新服务模式。在市级层面，区分法人和自然人两个领域，通过“一次规划、分步实施”，推进市级综窗改革，确保70%以上政务服务事项实现“一窗”分类办理，形成主题综窗为主体，部门综窗为辅助的新型模式。在镇街和村社区层面，进一步梳理市级高频事项下放镇街和村社区，通过开展政务服务专项培训、举办政务服务技能竞赛等措施，提高基层政务服务整体水平。二是延伸服务触角。深化“政银合作”“政邮合作”，巩固现有合作点位建设成效，提升办件量。筛选更多高频服务事项接入到银行的超级终端中，通过银行网点延伸政务服务触角，助力政务服务“就近办”加速度。三是建强服务队伍。通过完善业务管理考核细则、开展窗口工作人员职业技能专题培训等举措，提升窗口作风效能。组织镇街园政务服务综窗人员参加全省行政办事员职业技能认定考试，加快推进行政办事员队伍职业化、专业化建设进程，确保在2024年底前实现“持证上岗”率达100%。</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江阴市大数据管理和政务服务局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江阴市大数据管理和政务服务局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4,204.17</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3,101.25</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420.68</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669.85</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12.39</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4,204.17</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4,204.17</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4,204.17</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4,204.17</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江阴市大数据管理和政务服务局</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4,204.17</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4,204.17</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4,204.17</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江阴市行政审批局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4,204.17</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4,204.17</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4,204.17</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601002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江阴市大数据管理和政务服务局（机关）</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2,286.48</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2,286.48</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2,286.48</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601005</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江阴市公共资源交易中心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800.73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800.73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800.73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601008</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江阴市政务服务中心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1,116.96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1,116.96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1,116.96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江阴市大数据管理和政务服务局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4,204.17</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3,575.70</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628.47</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3,101.25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2,485.17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616.08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2,554.98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1,995.70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559.28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1,289.81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1,289.81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2010303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机关服务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705.89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705.89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2010306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政务公开审批</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487.28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487.28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2010399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其他政府办公厅（室）及相关机构事务支出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其他一般公共服务支出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546.27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489.47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56.80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其他一般公共服务支出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546.27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489.47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56.80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420.68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420.68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332.98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332.98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221.98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221.98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87.70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87.70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87.70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87.70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669.85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669.85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669.85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669.85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188.23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188.23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281.58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281.58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2299999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江阴市大数据管理和政务服务局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4,204.17</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4,204.17</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4,204.17</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3,101.25</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420.68</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669.85</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12.39</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4,204.17</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4,204.17</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江阴市大数据管理和政务服务局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4,204.17</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3,575.70</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3,457.34</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118.36</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628.47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3,101.25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2,485.17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2,366.81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118.36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616.08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2,554.98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1,995.70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1,898.50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97.20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559.28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1,289.81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1,289.81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1,223.81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66.00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2010303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机关服务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705.89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705.89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674.69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31.20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2010306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政务公开审批</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487.28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487.28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2010399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其他政府办公厅（室）及相关机构事务支出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546.27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489.47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468.31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21.16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56.80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546.27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489.47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468.31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21.16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56.80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420.68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420.68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420.68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332.98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332.98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332.98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221.98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221.98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221.98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111.00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111.00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111.00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87.70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87.70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87.70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87.70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669.85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669.85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669.85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669.85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669.85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669.85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188.23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188.23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188.23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281.58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281.58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281.58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12.39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12.39</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12.39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12.39</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2299999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12.39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12.39</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江阴市大数据管理和政务服务局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3,575.70</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3,457.34</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118.36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3,411.96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3,411.96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403.40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403.40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855.71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855.71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889.22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889.22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47.14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389.49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389.49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221.98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221.98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77.30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115.81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115.81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32.60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45.38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42.14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2.55</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江阴市大数据管理和政务服务局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4,204.17</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3,575.70</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3,457.34</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118.36</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628.47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3,101.25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2,485.17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2,366.81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118.36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616.08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2,554.98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1,995.70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1,898.50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97.20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559.28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1,289.81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1,289.81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1,223.81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66.00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2010303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机关服务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705.89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705.89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674.69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31.20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2010306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政务公开审批</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487.28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487.28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2010399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其他政府办公厅（室）及相关机构事务支出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546.27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489.47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468.31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21.16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56.80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546.27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489.47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468.31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21.16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56.80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420.68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420.68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420.68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332.98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332.98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332.98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221.98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221.98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221.98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87.70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87.70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87.70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87.70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669.85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669.85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669.85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669.85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669.85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669.85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188.23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188.23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188.23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281.58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281.58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281.58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12.39</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12.39</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2299999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12.39</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江阴市大数据管理和政务服务局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3,575.70</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3,457.34</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118.36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3,411.96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3,411.96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403.40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403.40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855.71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855.71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889.22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889.22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47.14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47.14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389.49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389.49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221.98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221.98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77.30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115.81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115.81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32.60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45.38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45.38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42.14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42.14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资本性支出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其他资本性支出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2.55</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江阴市大数据管理和政务服务局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3.43</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江阴市大数据管理和政务服务局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部门</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江阴市大数据管理和政务服务局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江阴市大数据管理和政务服务局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64.55</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64.55</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20.08</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印刷费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30213</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维修（护）费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8.36</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7.40</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江阴市大数据管理和政务服务局</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262.03</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262.03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232.55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232.55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江阴市大数据管理和政务服务局（机关）</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231.45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231.45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新开办企业免费刻制印章经费1</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专用材料费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其他办公设备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230.00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A4黑白打印机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0.90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xml:space="preserve">      江阴市政务服务中心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29.48</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江阴市大数据管理和政务服务局（机关）</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29.48</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投资项目节能评审费1</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专用材料费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29.48</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29.48</w:t>
            </w:r>
          </w:p>
        </w:tc>
      </w:tr>
    </w:tbl>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江阴市行政审批局2024年度收入、支出预算总计4,204.17万元，与上年相比收、支预算总计各增加297.89万元，增长7.63%。其中：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（一）收入预算总计4,204.17万元。包括：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1．本年收入合计4,204.17万元。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（1）一般公共预算拨款收入4,204.17万元，与上年相比增加297.89万元，增长7.63%。主要原因是人员增加，新增专项。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（二）支出预算总计4,204.17万元。包括：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1．本年支出合计4,204.17万元。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（1）一般公共服务支出（类）支出3,101.25万元，主要用于人员工资福利支出、商品服务支出、对个人和家庭补助支出、专项支出等。与上年相比增加340.06万元，增长12.32%。主要原因是人员增加，新增专项。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（2）社会保障和就业支出（类）支出420.68万元，主要用于养老保险、职业年金、社保等。与上年相比增加48.24万元，增长12.95%。主要原因是养老保险、职业年金、社保基数调整。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（3）住房保障支出（类）支出669.85万元，主要用于住房公积金、购房补贴、提租补贴等。与上年相比减少83.02万元，减少11.03%。主要原因是住房公积金、购房补贴、提租补贴基数调整。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（4）其他支出（类）支出12.39万元，主要用于人员工作服专项。与上年相比减少7.39万元，减少37.36%。主要原因是根据惯例，西装每三年做一次，常服每两年做一次，今年做西装的人数减少。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江阴市行政审批局2024年收入预算合计4,204.17万元，包括本年收入4,204.17万元，上年结转结余0万元。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本年一般公共预算收入4,204.17万元，占100%；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江阴市行政审批局2024年支出预算合计4,204.17万元，其中：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基本支出3,575.7万元，占85.05%；</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项目支出628.47万元，占14.95%；</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江阴市行政审批局2024年度财政拨款收、支总预算4,204.17万元。与上年相比，财政拨款收、支总计各增加297.89万元，增长7.63%。主要原因是人员增加，新增专项。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江阴市行政审批局2024年财政拨款预算支出4,204.17万元，占本年支出合计的100%。与上年相比，财政拨款支出增加297.89万元，增长7.63%。主要原因是人员增加，新增专项。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（一）一般公共服务支出（类）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1.政府办公厅（室）及相关机构事务（款）行政运行（项）支出1,289.81万元，与上年相比增加13.13万元，增长1.03%。主要原因是人员、奖金数调整。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2.政府办公厅（室）及相关机构事务（款）机关服务（项）支出705.89万元，与上年相比增加179.25万元，增长34.04%。主要原因是人员、奖金数调整。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3.政府办公厅（室）及相关机构事务（款）政务公开审批（项）支出487.28万元，与上年相比增加49.61万元，增长11.34%。主要原因是新增专项。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4.政府办公厅（室）及相关机构事务（款）其他政府办公厅（室）及相关机构事务支出（项）支出72万元，与上年预算数相同。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5.其他一般公共服务支出（款）其他一般公共服务支出（项）支出546.27万元，与上年相比增加98.07万元，增长21.88%。主要原因是新增专项。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1.行政事业单位养老支出（款）机关事业单位基本养老保险缴费支出（项）支出221.98万元，与上年相比增加31.57万元，增长16.58%。主要原因是养老保险基数调整。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2.行政事业单位养老支出（款）机关事业单位职业年金缴费支出（项）支出111万元，与上年相比增加15.79万元，增长16.58%。主要原因是职业年金基数调整。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3.其他社会保障和就业支出（款）其他社会保障和就业支出（项）支出87.7万元，与上年相比增加0.88万元，增长1.01%。主要原因是社保基数调整。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1.住房改革支出（款）住房公积金（项）支出200.04万元，与上年相比减少28.86万元，减少12.61%。主要原因是住房公积金基数调整。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2.住房改革支出（款）提租补贴（项）支出188.23万元，与上年相比减少32.36万元，减少14.67%。主要原因是提租补贴基数调整。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3.住房改革支出（款）购房补贴（项）支出281.58万元，与上年相比减少21.8万元，减少7.19%。主要原因是购房补贴基数调整。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（四）其他支出（类）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其他支出（款）其他支出（项）支出12.39万元，与上年相比减少7.39万元，减少37.36%。主要原因是根据惯例，西装每三年做一次，常服每两年做一次，今年做西装的人数减少。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江阴市行政审批局2024年度财政拨款基本支出预算3,575.7万元，其中：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3,457.34万元。主要包括：基本工资、津贴补贴、奖金、伙食补助费、绩效工资、机关事业单位基本养老保险缴费、职业年金缴费、职工基本医疗保险缴费、其他社会保障缴费、住房公积金、医疗费、其他工资福利支出、退休费、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（二）公用经费118.36万元。主要包括：办公费、印刷费、邮电费、差旅费、维修（护）费、会议费、培训费、公务接待费、工会经费、公务用车运行维护费、其他商品和服务支出、其他资本性支出。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江阴市行政审批局2024年一般公共预算财政拨款支出预算4,204.17万元，与上年相比增加297.89万元，增长7.63%。主要原因是人员增加，新增专项。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江阴市行政审批局2024年度一般公共预算财政拨款基本支出预算3,575.7万元，其中：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3,457.34万元。主要包括：基本工资、津贴补贴、奖金、伙食补助费、绩效工资、机关事业单位基本养老保险缴费、职业年金缴费、职工基本医疗保险缴费、其他社会保障缴费、住房公积金、医疗费、其他工资福利支出、退休费、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（二）公用经费118.36万元。主要包括：办公费、印刷费、邮电费、差旅费、维修（护）费、会议费、培训费、公务接待费、工会经费、公务用车运行维护费、其他商品和服务支出、其他资本性支出。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行政审批局2024年度一般公共预算拨款安排的“三公”经费支出预算8.8万元，与上年预算数相同。其中，因公出国（境）费支出0万元，占“三公”经费的0%；公务用车购置及运行维护费支出5.4万元，占“三公”经费的61.36%；公务接待费支出3.4万元，占“三公”经费的38.64%。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2．公务用车购置及运行维护费预算支出5.4万元。其中：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（2）公务用车运行维护费预算支出5.4万元，与上年预算数相同。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3．公务接待费预算支出3.4万元，与上年预算数相同。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江阴市行政审批局2024年度一般公共预算拨款安排的会议费预算支出3.43万元，与上年预算数相同。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江阴市行政审批局2024年度一般公共预算拨款安排的培训费预算支出7.7万元，与上年预算数相同。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江阴市行政审批局2024年政府性基金支出预算支出0万元。与上年预算数相同。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江阴市行政审批局2024年国有资本经营预算支出0万元。与上年预算数相同。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2024年本部门一般公共预算机关运行经费预算支出64.55万元，与上年相比增加2.01万元，增长3.21%。主要原因是人员增加。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2024年度政府采购支出预算总额262.03万元，其中：拟采购货物支出232.55万元、拟采购工程支出0万元、拟采购服务支出29.48万元。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2辆，其中，副部（省）级及以上领导用车0辆、主要领导干部用车0辆、机要通信用车0辆、应急保障用车0辆、执法执勤用车0辆、特种专业技术用车0辆、离退休干部用车0辆，其他用车2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本部门整体支出纳入绩效目标管理，涉及财政性资金4,204.17万元；本部门共10个项目纳入绩效目标管理，涉及财政性资金合计628.47万元，占财政性资金(人员类和运转类中的公用经费项目支出除外)总额的比例为14.95%。</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八、一般公共服务支出(类)政府办公厅（室）及相关机构事务(款)行政运行(项)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九、一般公共服务支出(类)政府办公厅（室）及相关机构事务(款)机关服务(项)</w:t>
      </w:r>
      <w:r>
        <w:rPr>
          <w:rFonts w:ascii="仿宋" w:hAnsi="仿宋" w:cs="仿宋" w:eastAsia="仿宋"/>
          <w:b w:val="true"/>
        </w:rPr>
        <w:t>：</w:t>
      </w:r>
      <w:r>
        <w:rPr>
          <w:rFonts w:hint="eastAsia" w:ascii="仿宋" w:hAnsi="仿宋" w:eastAsia="仿宋" w:cs="仿宋"/>
        </w:rPr>
        <w:t>反映为行政单位（包括实行公务员管理的事业单位）提供后勤服务的各类后勤服务中心、医务室等附属事业单位的支出。其他事业单位的支出，凡单独设置了项级科目的，在单独设置的项级科目中反映。未单设项级科目的，在“其他”项级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十、一般公共服务支出(类)政府办公厅（室）及相关机构事务(款)政务公开审批(项)</w:t>
      </w:r>
      <w:r>
        <w:rPr>
          <w:rFonts w:ascii="仿宋" w:hAnsi="仿宋" w:cs="仿宋" w:eastAsia="仿宋"/>
          <w:b w:val="true"/>
        </w:rPr>
        <w:t>：</w:t>
      </w:r>
      <w:r>
        <w:rPr>
          <w:rFonts w:hint="eastAsia" w:ascii="仿宋" w:hAnsi="仿宋" w:eastAsia="仿宋" w:cs="仿宋"/>
        </w:rPr>
        <w:t>反映各级政府政务公开审批方面的支出。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十一、一般公共服务支出(类)政府办公厅（室）及相关机构事务(款)其他政府办公厅（室）及相关机构事务支出(项)</w:t>
      </w:r>
      <w:r>
        <w:rPr>
          <w:rFonts w:ascii="仿宋" w:hAnsi="仿宋" w:cs="仿宋" w:eastAsia="仿宋"/>
          <w:b w:val="true"/>
        </w:rPr>
        <w:t>：</w:t>
      </w:r>
      <w:r>
        <w:rPr>
          <w:rFonts w:hint="eastAsia" w:ascii="仿宋" w:hAnsi="仿宋" w:eastAsia="仿宋" w:cs="仿宋"/>
        </w:rPr>
        <w:t>反映除上述项目以外的其他政府办公厅（室）及相关机构事务支出。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十二、一般公共服务支出(类)其他一般公共服务支出(款)其他一般公共服务支出(项)</w:t>
      </w:r>
      <w:r>
        <w:rPr>
          <w:rFonts w:ascii="仿宋" w:hAnsi="仿宋" w:cs="仿宋" w:eastAsia="仿宋"/>
          <w:b w:val="true"/>
        </w:rPr>
        <w:t>：</w:t>
      </w:r>
      <w:r>
        <w:rPr>
          <w:rFonts w:hint="eastAsia" w:ascii="仿宋" w:hAnsi="仿宋" w:eastAsia="仿宋" w:cs="仿宋"/>
        </w:rPr>
        <w:t>反映除上述项目以外的其他一般公共服务支出。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反映机关事业单位实施养老保险制度由单位实际缴纳的职业年金支出。(含职业年金补记支出。）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十五、社会保障和就业支出(类)其他社会保障和就业支出(款)其他社会保障和就业支出(项)</w:t>
      </w:r>
      <w:r>
        <w:rPr>
          <w:rFonts w:ascii="仿宋" w:hAnsi="仿宋" w:cs="仿宋" w:eastAsia="仿宋"/>
          <w:b w:val="true"/>
        </w:rPr>
        <w:t>：</w:t>
      </w:r>
      <w:r>
        <w:rPr>
          <w:rFonts w:hint="eastAsia" w:ascii="仿宋" w:hAnsi="仿宋" w:eastAsia="仿宋" w:cs="仿宋"/>
        </w:rPr>
        <w:t>反映除上述项目以外其他用于社会保障和就业方面的支出。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十九、其他支出(类)其他支出(款)其他支出(项)</w:t>
      </w:r>
      <w:r>
        <w:rPr>
          <w:rFonts w:ascii="仿宋" w:hAnsi="仿宋" w:cs="仿宋" w:eastAsia="仿宋"/>
          <w:b w:val="true"/>
        </w:rPr>
        <w:t>：</w:t>
      </w:r>
      <w:r>
        <w:rPr>
          <w:rFonts w:hint="eastAsia" w:ascii="仿宋" w:hAnsi="仿宋" w:eastAsia="仿宋" w:cs="仿宋"/>
        </w:rPr>
        <w:t>反映除上述项目以外其他不能划分到具体功能科目中的支出项目。</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江阴市大数据管理和政务服务局</w:t>
    </w:r>
    <w:r>
      <w:t>2024</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