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A3" w:rsidRPr="00775448" w:rsidRDefault="00FE04AF" w:rsidP="00775448">
      <w:pPr>
        <w:spacing w:line="240" w:lineRule="auto"/>
        <w:ind w:firstLineChars="0" w:firstLine="0"/>
        <w:jc w:val="center"/>
        <w:outlineLvl w:val="1"/>
        <w:rPr>
          <w:rFonts w:eastAsia="方正小标宋_GBK"/>
          <w:sz w:val="44"/>
          <w:szCs w:val="44"/>
        </w:rPr>
      </w:pPr>
      <w:r w:rsidRPr="00775448">
        <w:rPr>
          <w:rStyle w:val="HTML"/>
          <w:rFonts w:ascii="Times New Roman" w:eastAsia="方正小标宋_GBK" w:hAnsi="Times New Roman"/>
          <w:sz w:val="44"/>
          <w:szCs w:val="44"/>
        </w:rPr>
        <w:t>2024</w:t>
      </w:r>
      <w:r w:rsidRPr="00775448">
        <w:rPr>
          <w:rStyle w:val="HTML"/>
          <w:rFonts w:ascii="Times New Roman" w:eastAsia="方正小标宋_GBK" w:hAnsi="Times New Roman"/>
          <w:sz w:val="44"/>
          <w:szCs w:val="44"/>
        </w:rPr>
        <w:t>年度江阴市公路绿化养护项目</w:t>
      </w:r>
      <w:r w:rsidRPr="00775448">
        <w:rPr>
          <w:rFonts w:eastAsia="方正小标宋_GBK"/>
          <w:sz w:val="44"/>
          <w:szCs w:val="44"/>
        </w:rPr>
        <w:t>采购需求</w:t>
      </w:r>
    </w:p>
    <w:p w:rsidR="001333A3" w:rsidRDefault="00FE04AF" w:rsidP="00775448">
      <w:pPr>
        <w:spacing w:line="500" w:lineRule="exact"/>
        <w:ind w:firstLine="560"/>
        <w:outlineLvl w:val="1"/>
        <w:rPr>
          <w:rFonts w:ascii="黑体" w:eastAsia="黑体" w:hAnsi="黑体"/>
          <w:sz w:val="28"/>
          <w:szCs w:val="28"/>
        </w:rPr>
      </w:pPr>
      <w:r>
        <w:rPr>
          <w:rFonts w:ascii="黑体" w:eastAsia="黑体" w:hAnsi="黑体" w:hint="eastAsia"/>
          <w:sz w:val="28"/>
          <w:szCs w:val="28"/>
        </w:rPr>
        <w:t>一、项目概述：</w:t>
      </w:r>
    </w:p>
    <w:p w:rsidR="001333A3" w:rsidRDefault="00FE04AF" w:rsidP="00775448">
      <w:pPr>
        <w:spacing w:line="500" w:lineRule="exact"/>
        <w:ind w:firstLine="482"/>
        <w:rPr>
          <w:rFonts w:asciiTheme="minorEastAsia" w:eastAsiaTheme="minorEastAsia" w:hAnsiTheme="minorEastAsia"/>
          <w:sz w:val="24"/>
        </w:rPr>
      </w:pPr>
      <w:r>
        <w:rPr>
          <w:rFonts w:asciiTheme="minorEastAsia" w:eastAsiaTheme="minorEastAsia" w:hAnsiTheme="minorEastAsia" w:hint="eastAsia"/>
          <w:b/>
          <w:sz w:val="24"/>
        </w:rPr>
        <w:t>项目名称：</w:t>
      </w:r>
      <w:r>
        <w:rPr>
          <w:rFonts w:asciiTheme="minorEastAsia" w:eastAsiaTheme="minorEastAsia" w:hAnsiTheme="minorEastAsia" w:hint="eastAsia"/>
          <w:sz w:val="24"/>
        </w:rPr>
        <w:t>2024</w:t>
      </w:r>
      <w:r>
        <w:rPr>
          <w:rFonts w:asciiTheme="minorEastAsia" w:eastAsiaTheme="minorEastAsia" w:hAnsiTheme="minorEastAsia" w:hint="eastAsia"/>
          <w:sz w:val="24"/>
        </w:rPr>
        <w:t>年度江阴市公路绿化养护项目</w:t>
      </w:r>
    </w:p>
    <w:p w:rsidR="001333A3" w:rsidRDefault="00FE04AF" w:rsidP="00775448">
      <w:pPr>
        <w:spacing w:line="500" w:lineRule="exact"/>
        <w:ind w:firstLine="482"/>
        <w:rPr>
          <w:rFonts w:asciiTheme="minorEastAsia" w:eastAsiaTheme="minorEastAsia" w:hAnsiTheme="minorEastAsia"/>
          <w:sz w:val="24"/>
        </w:rPr>
      </w:pPr>
      <w:r>
        <w:rPr>
          <w:rFonts w:asciiTheme="minorEastAsia" w:eastAsiaTheme="minorEastAsia" w:hAnsiTheme="minorEastAsia" w:hint="eastAsia"/>
          <w:b/>
          <w:sz w:val="24"/>
        </w:rPr>
        <w:t>服务期限：</w:t>
      </w:r>
      <w:r>
        <w:rPr>
          <w:rFonts w:asciiTheme="minorEastAsia" w:eastAsiaTheme="minorEastAsia" w:hAnsiTheme="minorEastAsia" w:hint="eastAsia"/>
          <w:sz w:val="24"/>
        </w:rPr>
        <w:t>一年，暂定为</w:t>
      </w:r>
      <w:r>
        <w:rPr>
          <w:rFonts w:asciiTheme="minorEastAsia" w:eastAsiaTheme="minorEastAsia" w:hAnsiTheme="minorEastAsia" w:hint="eastAsia"/>
          <w:sz w:val="24"/>
        </w:rPr>
        <w:t>202</w:t>
      </w:r>
      <w:r>
        <w:rPr>
          <w:rFonts w:asciiTheme="minorEastAsia" w:eastAsiaTheme="minorEastAsia" w:hAnsiTheme="minorEastAsia" w:hint="eastAsia"/>
          <w:sz w:val="24"/>
        </w:rPr>
        <w:t>4</w:t>
      </w:r>
      <w:r>
        <w:rPr>
          <w:rFonts w:asciiTheme="minorEastAsia" w:eastAsiaTheme="minorEastAsia" w:hAnsiTheme="minorEastAsia" w:hint="eastAsia"/>
          <w:sz w:val="24"/>
        </w:rPr>
        <w:t>年</w:t>
      </w:r>
      <w:r>
        <w:rPr>
          <w:rFonts w:asciiTheme="minorEastAsia" w:eastAsiaTheme="minorEastAsia" w:hAnsiTheme="minorEastAsia" w:hint="eastAsia"/>
          <w:sz w:val="24"/>
        </w:rPr>
        <w:t>3</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w:t>
      </w:r>
      <w:r>
        <w:rPr>
          <w:rFonts w:asciiTheme="minorEastAsia" w:eastAsiaTheme="minorEastAsia" w:hAnsiTheme="minorEastAsia" w:hint="eastAsia"/>
          <w:sz w:val="24"/>
        </w:rPr>
        <w:t>202</w:t>
      </w:r>
      <w:r>
        <w:rPr>
          <w:rFonts w:asciiTheme="minorEastAsia" w:eastAsiaTheme="minorEastAsia" w:hAnsiTheme="minorEastAsia" w:hint="eastAsia"/>
          <w:sz w:val="24"/>
        </w:rPr>
        <w:t>5</w:t>
      </w:r>
      <w:r>
        <w:rPr>
          <w:rFonts w:asciiTheme="minorEastAsia" w:eastAsiaTheme="minorEastAsia" w:hAnsiTheme="minorEastAsia" w:hint="eastAsia"/>
          <w:sz w:val="24"/>
        </w:rPr>
        <w:t>年</w:t>
      </w:r>
      <w:r>
        <w:rPr>
          <w:rFonts w:asciiTheme="minorEastAsia" w:eastAsiaTheme="minorEastAsia" w:hAnsiTheme="minorEastAsia" w:hint="eastAsia"/>
          <w:sz w:val="24"/>
        </w:rPr>
        <w:t>2</w:t>
      </w:r>
      <w:r>
        <w:rPr>
          <w:rFonts w:asciiTheme="minorEastAsia" w:eastAsiaTheme="minorEastAsia" w:hAnsiTheme="minorEastAsia" w:hint="eastAsia"/>
          <w:sz w:val="24"/>
        </w:rPr>
        <w:t>月</w:t>
      </w:r>
      <w:r>
        <w:rPr>
          <w:rFonts w:asciiTheme="minorEastAsia" w:eastAsiaTheme="minorEastAsia" w:hAnsiTheme="minorEastAsia" w:hint="eastAsia"/>
          <w:sz w:val="24"/>
        </w:rPr>
        <w:t>28</w:t>
      </w:r>
      <w:r>
        <w:rPr>
          <w:rFonts w:asciiTheme="minorEastAsia" w:eastAsiaTheme="minorEastAsia" w:hAnsiTheme="minorEastAsia" w:hint="eastAsia"/>
          <w:sz w:val="24"/>
        </w:rPr>
        <w:t>日，</w:t>
      </w:r>
      <w:r>
        <w:rPr>
          <w:rFonts w:asciiTheme="minorEastAsia" w:eastAsiaTheme="minorEastAsia" w:hAnsiTheme="minorEastAsia" w:hint="eastAsia"/>
          <w:sz w:val="24"/>
        </w:rPr>
        <w:t>最终以</w:t>
      </w:r>
      <w:r>
        <w:rPr>
          <w:rFonts w:asciiTheme="minorEastAsia" w:eastAsiaTheme="minorEastAsia" w:hAnsiTheme="minorEastAsia" w:hint="eastAsia"/>
          <w:sz w:val="24"/>
        </w:rPr>
        <w:t>合同</w:t>
      </w:r>
      <w:r>
        <w:rPr>
          <w:rFonts w:asciiTheme="minorEastAsia" w:eastAsiaTheme="minorEastAsia" w:hAnsiTheme="minorEastAsia" w:hint="eastAsia"/>
          <w:sz w:val="24"/>
        </w:rPr>
        <w:t>为准</w:t>
      </w:r>
    </w:p>
    <w:p w:rsidR="001333A3" w:rsidRDefault="00FE04AF" w:rsidP="00775448">
      <w:pPr>
        <w:spacing w:line="500" w:lineRule="exact"/>
        <w:ind w:firstLine="482"/>
        <w:rPr>
          <w:rFonts w:asciiTheme="minorEastAsia" w:eastAsiaTheme="minorEastAsia" w:hAnsiTheme="minorEastAsia"/>
          <w:b/>
          <w:sz w:val="24"/>
        </w:rPr>
      </w:pPr>
      <w:r>
        <w:rPr>
          <w:rFonts w:asciiTheme="minorEastAsia" w:eastAsiaTheme="minorEastAsia" w:hAnsiTheme="minorEastAsia" w:hint="eastAsia"/>
          <w:b/>
          <w:sz w:val="24"/>
        </w:rPr>
        <w:t>本项目包含</w:t>
      </w:r>
      <w:r>
        <w:rPr>
          <w:rFonts w:asciiTheme="minorEastAsia" w:eastAsiaTheme="minorEastAsia" w:hAnsiTheme="minorEastAsia" w:hint="eastAsia"/>
          <w:b/>
          <w:sz w:val="24"/>
        </w:rPr>
        <w:t>8</w:t>
      </w:r>
      <w:r>
        <w:rPr>
          <w:rFonts w:asciiTheme="minorEastAsia" w:eastAsiaTheme="minorEastAsia" w:hAnsiTheme="minorEastAsia" w:hint="eastAsia"/>
          <w:b/>
          <w:sz w:val="24"/>
        </w:rPr>
        <w:t>个标段，每标段绿地等级、最高限价如下：</w:t>
      </w:r>
    </w:p>
    <w:tbl>
      <w:tblPr>
        <w:tblW w:w="1038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tblPr>
      <w:tblGrid>
        <w:gridCol w:w="1128"/>
        <w:gridCol w:w="1263"/>
        <w:gridCol w:w="1056"/>
        <w:gridCol w:w="936"/>
        <w:gridCol w:w="3438"/>
        <w:gridCol w:w="696"/>
        <w:gridCol w:w="936"/>
        <w:gridCol w:w="936"/>
      </w:tblGrid>
      <w:tr w:rsidR="001333A3" w:rsidRPr="00775448" w:rsidTr="00775448">
        <w:trPr>
          <w:trHeight w:val="645"/>
          <w:tblHeader/>
          <w:jc w:val="center"/>
        </w:trPr>
        <w:tc>
          <w:tcPr>
            <w:tcW w:w="1167" w:type="dxa"/>
            <w:vMerge w:val="restart"/>
            <w:tcMar>
              <w:top w:w="0" w:type="dxa"/>
              <w:left w:w="108" w:type="dxa"/>
              <w:bottom w:w="0" w:type="dxa"/>
              <w:right w:w="108" w:type="dxa"/>
            </w:tcMar>
            <w:vAlign w:val="center"/>
          </w:tcPr>
          <w:p w:rsid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标段</w:t>
            </w:r>
          </w:p>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名称</w:t>
            </w:r>
          </w:p>
        </w:tc>
        <w:tc>
          <w:tcPr>
            <w:tcW w:w="1291"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路线</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养护面积</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单价最高限价</w:t>
            </w:r>
          </w:p>
        </w:tc>
        <w:tc>
          <w:tcPr>
            <w:tcW w:w="3615"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护范围</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等级标准</w:t>
            </w:r>
          </w:p>
        </w:tc>
        <w:tc>
          <w:tcPr>
            <w:tcW w:w="1698" w:type="dxa"/>
            <w:gridSpan w:val="2"/>
            <w:tcMar>
              <w:top w:w="0" w:type="dxa"/>
              <w:left w:w="108" w:type="dxa"/>
              <w:bottom w:w="0" w:type="dxa"/>
              <w:right w:w="108" w:type="dxa"/>
            </w:tcMar>
            <w:vAlign w:val="center"/>
          </w:tcPr>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基本人员配备</w:t>
            </w:r>
          </w:p>
        </w:tc>
      </w:tr>
      <w:tr w:rsidR="001333A3" w:rsidRPr="00775448" w:rsidTr="00775448">
        <w:trPr>
          <w:trHeight w:val="476"/>
          <w:tblHeader/>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jc w:val="center"/>
              <w:rPr>
                <w:rFonts w:ascii="黑体" w:eastAsia="黑体" w:hAnsi="黑体" w:hint="eastAsia"/>
                <w:sz w:val="24"/>
              </w:rPr>
            </w:pPr>
          </w:p>
        </w:tc>
        <w:tc>
          <w:tcPr>
            <w:tcW w:w="1291"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jc w:val="center"/>
              <w:rPr>
                <w:rFonts w:ascii="黑体" w:eastAsia="黑体" w:hAnsi="黑体" w:hint="eastAsia"/>
                <w:sz w:val="24"/>
              </w:rPr>
            </w:pP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（元）</w:t>
            </w:r>
          </w:p>
        </w:tc>
        <w:tc>
          <w:tcPr>
            <w:tcW w:w="3615"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jc w:val="center"/>
              <w:rPr>
                <w:rFonts w:ascii="黑体" w:eastAsia="黑体" w:hAnsi="黑体" w:hint="eastAsia"/>
                <w:sz w:val="24"/>
              </w:rPr>
            </w:pP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jc w:val="center"/>
              <w:rPr>
                <w:rFonts w:ascii="黑体" w:eastAsia="黑体" w:hAnsi="黑体" w:hint="eastAsia"/>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技术工（人）</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jc w:val="center"/>
              <w:rPr>
                <w:rFonts w:ascii="黑体" w:eastAsia="黑体" w:hAnsi="黑体" w:hint="eastAsia"/>
                <w:sz w:val="24"/>
              </w:rPr>
            </w:pPr>
            <w:r w:rsidRPr="00775448">
              <w:rPr>
                <w:rFonts w:ascii="黑体" w:eastAsia="黑体" w:hAnsi="黑体" w:hint="eastAsia"/>
                <w:sz w:val="24"/>
              </w:rPr>
              <w:t>日常工（人）</w:t>
            </w:r>
          </w:p>
        </w:tc>
      </w:tr>
      <w:tr w:rsidR="001333A3" w:rsidRPr="00775448" w:rsidTr="00775448">
        <w:trPr>
          <w:trHeight w:val="397"/>
          <w:jc w:val="center"/>
        </w:trPr>
        <w:tc>
          <w:tcPr>
            <w:tcW w:w="1167"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b/>
                <w:sz w:val="24"/>
              </w:rPr>
            </w:pPr>
            <w:r w:rsidRPr="00775448">
              <w:rPr>
                <w:rFonts w:hint="eastAsia"/>
                <w:b/>
                <w:sz w:val="24"/>
              </w:rPr>
              <w:t>1</w:t>
            </w:r>
            <w:r w:rsidRPr="00775448">
              <w:rPr>
                <w:rFonts w:hint="eastAsia"/>
                <w:b/>
                <w:sz w:val="24"/>
              </w:rPr>
              <w:t>、秦望山工区一标</w:t>
            </w: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江阴大道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1130479</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海港大道互通</w:t>
            </w:r>
            <w:r w:rsidRPr="00775448">
              <w:rPr>
                <w:rFonts w:hint="eastAsia"/>
                <w:sz w:val="24"/>
              </w:rPr>
              <w:t>-</w:t>
            </w:r>
            <w:r w:rsidRPr="00775448">
              <w:rPr>
                <w:rFonts w:hint="eastAsia"/>
                <w:sz w:val="24"/>
              </w:rPr>
              <w:t>世纪大道（含花山互通）</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一级</w:t>
            </w:r>
          </w:p>
        </w:tc>
        <w:tc>
          <w:tcPr>
            <w:tcW w:w="849"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9</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45</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中分带</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103995</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w:t>
            </w: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合计</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1234474</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9</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48</w:t>
            </w:r>
          </w:p>
        </w:tc>
      </w:tr>
      <w:tr w:rsidR="001333A3" w:rsidRPr="00775448" w:rsidTr="00775448">
        <w:trPr>
          <w:trHeight w:val="397"/>
          <w:jc w:val="center"/>
        </w:trPr>
        <w:tc>
          <w:tcPr>
            <w:tcW w:w="1167"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b/>
                <w:sz w:val="24"/>
              </w:rPr>
            </w:pPr>
            <w:r w:rsidRPr="00775448">
              <w:rPr>
                <w:rFonts w:hint="eastAsia"/>
                <w:b/>
                <w:sz w:val="24"/>
              </w:rPr>
              <w:t>2</w:t>
            </w:r>
            <w:r w:rsidRPr="00775448">
              <w:rPr>
                <w:rFonts w:hint="eastAsia"/>
                <w:b/>
                <w:sz w:val="24"/>
              </w:rPr>
              <w:t>、秦望山工区二标</w:t>
            </w: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海港大道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715856</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滨江路</w:t>
            </w:r>
            <w:r w:rsidRPr="00775448">
              <w:rPr>
                <w:sz w:val="24"/>
              </w:rPr>
              <w:t>-</w:t>
            </w:r>
            <w:r w:rsidRPr="00775448">
              <w:rPr>
                <w:rFonts w:hint="eastAsia"/>
                <w:sz w:val="24"/>
              </w:rPr>
              <w:t>塘河大桥</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29</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暨南大道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86139</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桐前路</w:t>
            </w:r>
            <w:r w:rsidRPr="00775448">
              <w:rPr>
                <w:rFonts w:hint="eastAsia"/>
                <w:sz w:val="24"/>
              </w:rPr>
              <w:t>-</w:t>
            </w:r>
            <w:r w:rsidRPr="00775448">
              <w:rPr>
                <w:rFonts w:hint="eastAsia"/>
                <w:sz w:val="24"/>
              </w:rPr>
              <w:t>暨南大道锡澄路路口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G4221</w:t>
            </w:r>
            <w:r w:rsidRPr="00775448">
              <w:rPr>
                <w:rFonts w:hint="eastAsia"/>
                <w:sz w:val="24"/>
              </w:rPr>
              <w:t>青阳</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38563</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锡澄路</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锡澄路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249811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峭张线</w:t>
            </w:r>
            <w:r w:rsidRPr="00775448">
              <w:rPr>
                <w:rFonts w:hint="eastAsia"/>
                <w:sz w:val="24"/>
              </w:rPr>
              <w:t>-</w:t>
            </w:r>
            <w:r w:rsidRPr="00775448">
              <w:rPr>
                <w:rFonts w:hint="eastAsia"/>
                <w:sz w:val="24"/>
              </w:rPr>
              <w:t>塘头桥</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二</w:t>
            </w:r>
            <w:r w:rsidRPr="00775448">
              <w:rPr>
                <w:sz w:val="24"/>
              </w:rPr>
              <w:t>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8</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水韵路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43372</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锡澄路路口</w:t>
            </w:r>
            <w:r w:rsidRPr="00775448">
              <w:rPr>
                <w:rFonts w:hint="eastAsia"/>
                <w:sz w:val="24"/>
              </w:rPr>
              <w:t>-</w:t>
            </w:r>
            <w:r w:rsidRPr="00775448">
              <w:rPr>
                <w:rFonts w:hint="eastAsia"/>
                <w:sz w:val="24"/>
              </w:rPr>
              <w:t>水韵大桥东桥堍</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胥林路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26102</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月城文化路</w:t>
            </w:r>
            <w:r w:rsidRPr="00775448">
              <w:rPr>
                <w:rFonts w:hint="eastAsia"/>
                <w:sz w:val="24"/>
              </w:rPr>
              <w:t>-</w:t>
            </w:r>
            <w:r w:rsidRPr="00775448">
              <w:rPr>
                <w:rFonts w:hint="eastAsia"/>
                <w:sz w:val="24"/>
              </w:rPr>
              <w:t>海港大道</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月双路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51941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周家庄公交站</w:t>
            </w:r>
            <w:r w:rsidRPr="00775448">
              <w:rPr>
                <w:rFonts w:hint="eastAsia"/>
                <w:sz w:val="24"/>
              </w:rPr>
              <w:t>-</w:t>
            </w:r>
            <w:r w:rsidRPr="00775448">
              <w:rPr>
                <w:rFonts w:hint="eastAsia"/>
                <w:sz w:val="24"/>
              </w:rPr>
              <w:t>常州界</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中分带</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187988</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w:t>
            </w: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合计</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1399772</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53</w:t>
            </w:r>
          </w:p>
        </w:tc>
      </w:tr>
      <w:tr w:rsidR="001333A3" w:rsidRPr="00775448" w:rsidTr="00775448">
        <w:trPr>
          <w:trHeight w:val="397"/>
          <w:jc w:val="center"/>
        </w:trPr>
        <w:tc>
          <w:tcPr>
            <w:tcW w:w="1167"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b/>
                <w:sz w:val="24"/>
              </w:rPr>
            </w:pPr>
            <w:r w:rsidRPr="00775448">
              <w:rPr>
                <w:rFonts w:hint="eastAsia"/>
                <w:b/>
                <w:sz w:val="24"/>
              </w:rPr>
              <w:t>3</w:t>
            </w:r>
            <w:r w:rsidRPr="00775448">
              <w:rPr>
                <w:rFonts w:hint="eastAsia"/>
                <w:b/>
                <w:sz w:val="24"/>
              </w:rPr>
              <w:t>、夏港工区一标</w:t>
            </w: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西外环路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41708</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芙蓉大道</w:t>
            </w:r>
            <w:r w:rsidRPr="00775448">
              <w:rPr>
                <w:sz w:val="24"/>
              </w:rPr>
              <w:t>-</w:t>
            </w:r>
            <w:r w:rsidRPr="00775448">
              <w:rPr>
                <w:sz w:val="24"/>
              </w:rPr>
              <w:t>滨江路</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霞客大道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187547</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站西路</w:t>
            </w:r>
            <w:r w:rsidRPr="00775448">
              <w:rPr>
                <w:rFonts w:hint="eastAsia"/>
                <w:sz w:val="24"/>
              </w:rPr>
              <w:t>-</w:t>
            </w:r>
            <w:r w:rsidRPr="00775448">
              <w:rPr>
                <w:rFonts w:hint="eastAsia"/>
                <w:sz w:val="24"/>
              </w:rPr>
              <w:t>江阴大道</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滨江西路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256730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西外环</w:t>
            </w:r>
            <w:r w:rsidRPr="00775448">
              <w:rPr>
                <w:rFonts w:hint="eastAsia"/>
                <w:sz w:val="24"/>
              </w:rPr>
              <w:t>-</w:t>
            </w:r>
            <w:r w:rsidRPr="00775448">
              <w:rPr>
                <w:rFonts w:hint="eastAsia"/>
                <w:sz w:val="24"/>
              </w:rPr>
              <w:t>海港大道</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二级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8</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镇澄路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47137</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西外环</w:t>
            </w:r>
            <w:r w:rsidRPr="00775448">
              <w:rPr>
                <w:rFonts w:hint="eastAsia"/>
                <w:sz w:val="24"/>
              </w:rPr>
              <w:t>-</w:t>
            </w:r>
            <w:r w:rsidRPr="00775448">
              <w:rPr>
                <w:rFonts w:hint="eastAsia"/>
                <w:sz w:val="24"/>
              </w:rPr>
              <w:t>海港大道</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锡澄路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130400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食品城</w:t>
            </w:r>
            <w:r w:rsidRPr="00775448">
              <w:rPr>
                <w:rFonts w:hint="eastAsia"/>
                <w:sz w:val="24"/>
              </w:rPr>
              <w:t>-</w:t>
            </w:r>
            <w:r w:rsidRPr="00775448">
              <w:rPr>
                <w:rFonts w:hint="eastAsia"/>
                <w:sz w:val="24"/>
              </w:rPr>
              <w:t>峭张线</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云南路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129514</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峭花路路口</w:t>
            </w:r>
            <w:r w:rsidRPr="00775448">
              <w:rPr>
                <w:rFonts w:hint="eastAsia"/>
                <w:sz w:val="24"/>
              </w:rPr>
              <w:t>-</w:t>
            </w:r>
            <w:r w:rsidRPr="00775448">
              <w:rPr>
                <w:rFonts w:hint="eastAsia"/>
                <w:sz w:val="24"/>
              </w:rPr>
              <w:t>锡澄路路口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车站西路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12500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霞客大道</w:t>
            </w:r>
            <w:r w:rsidRPr="00775448">
              <w:rPr>
                <w:rFonts w:hint="eastAsia"/>
                <w:sz w:val="24"/>
              </w:rPr>
              <w:t>-</w:t>
            </w:r>
            <w:r w:rsidRPr="00775448">
              <w:rPr>
                <w:rFonts w:hint="eastAsia"/>
                <w:sz w:val="24"/>
              </w:rPr>
              <w:t>锡澄线</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中分带</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14968</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w:t>
            </w: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紫金路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79776</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璜观桥</w:t>
            </w:r>
            <w:r w:rsidRPr="00775448">
              <w:rPr>
                <w:rFonts w:hint="eastAsia"/>
                <w:sz w:val="24"/>
              </w:rPr>
              <w:t>-</w:t>
            </w:r>
            <w:r w:rsidRPr="00775448">
              <w:rPr>
                <w:rFonts w:hint="eastAsia"/>
                <w:sz w:val="24"/>
              </w:rPr>
              <w:t>海港大道</w:t>
            </w: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二级</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397"/>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合计</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900280</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31</w:t>
            </w:r>
          </w:p>
        </w:tc>
      </w:tr>
      <w:tr w:rsidR="001333A3" w:rsidRPr="00775448" w:rsidTr="00775448">
        <w:trPr>
          <w:trHeight w:val="495"/>
          <w:jc w:val="center"/>
        </w:trPr>
        <w:tc>
          <w:tcPr>
            <w:tcW w:w="1167"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b/>
                <w:sz w:val="24"/>
              </w:rPr>
            </w:pPr>
            <w:r w:rsidRPr="00775448">
              <w:rPr>
                <w:rFonts w:hint="eastAsia"/>
                <w:b/>
                <w:sz w:val="24"/>
              </w:rPr>
              <w:lastRenderedPageBreak/>
              <w:t>4</w:t>
            </w:r>
            <w:r w:rsidRPr="00775448">
              <w:rPr>
                <w:rFonts w:hint="eastAsia"/>
                <w:b/>
                <w:sz w:val="24"/>
              </w:rPr>
              <w:t>、青阳工区一标</w:t>
            </w: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霞客大道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662927</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江阴大道</w:t>
            </w:r>
            <w:r w:rsidRPr="00775448">
              <w:rPr>
                <w:rFonts w:hint="eastAsia"/>
                <w:sz w:val="24"/>
              </w:rPr>
              <w:t>-</w:t>
            </w:r>
            <w:r w:rsidRPr="00775448">
              <w:rPr>
                <w:rFonts w:hint="eastAsia"/>
                <w:sz w:val="24"/>
              </w:rPr>
              <w:t>惠山界</w:t>
            </w: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25</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花峭路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134453</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云南路路口</w:t>
            </w:r>
            <w:r w:rsidRPr="00775448">
              <w:rPr>
                <w:rFonts w:hint="eastAsia"/>
                <w:sz w:val="24"/>
              </w:rPr>
              <w:t>-</w:t>
            </w:r>
            <w:r w:rsidRPr="00775448">
              <w:rPr>
                <w:rFonts w:hint="eastAsia"/>
                <w:sz w:val="24"/>
              </w:rPr>
              <w:t>峭岐博爱路</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二级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峭青路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4408</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峭青路转盘雕塑</w:t>
            </w:r>
            <w:r w:rsidRPr="00775448">
              <w:rPr>
                <w:rFonts w:hint="eastAsia"/>
                <w:sz w:val="24"/>
              </w:rPr>
              <w:t>-</w:t>
            </w:r>
            <w:r w:rsidRPr="00775448">
              <w:rPr>
                <w:rFonts w:hint="eastAsia"/>
                <w:sz w:val="24"/>
              </w:rPr>
              <w:t>峭南路</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峭璜路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92828</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迎宾峭璜路口</w:t>
            </w:r>
            <w:r w:rsidRPr="00775448">
              <w:rPr>
                <w:rFonts w:hint="eastAsia"/>
                <w:sz w:val="24"/>
              </w:rPr>
              <w:t>-</w:t>
            </w:r>
            <w:r w:rsidRPr="00775448">
              <w:rPr>
                <w:rFonts w:hint="eastAsia"/>
                <w:sz w:val="24"/>
              </w:rPr>
              <w:t>璜塘外环北路</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青霞路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56215</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霞客大道路口</w:t>
            </w:r>
            <w:r w:rsidRPr="00775448">
              <w:rPr>
                <w:rFonts w:hint="eastAsia"/>
                <w:sz w:val="24"/>
              </w:rPr>
              <w:t>-</w:t>
            </w:r>
            <w:r w:rsidRPr="00775448">
              <w:rPr>
                <w:rFonts w:hint="eastAsia"/>
                <w:sz w:val="24"/>
              </w:rPr>
              <w:t>锡澄路</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迎宾大道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34290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长山大道路口</w:t>
            </w:r>
            <w:r w:rsidRPr="00775448">
              <w:rPr>
                <w:rFonts w:hint="eastAsia"/>
                <w:sz w:val="24"/>
              </w:rPr>
              <w:t>-</w:t>
            </w:r>
            <w:r w:rsidRPr="00775448">
              <w:rPr>
                <w:rFonts w:hint="eastAsia"/>
                <w:sz w:val="24"/>
              </w:rPr>
              <w:t>峭岐环北大桥</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峭张路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82300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峭岐人民路路口</w:t>
            </w:r>
            <w:r w:rsidRPr="00775448">
              <w:rPr>
                <w:rFonts w:hint="eastAsia"/>
                <w:sz w:val="24"/>
              </w:rPr>
              <w:t>-</w:t>
            </w:r>
            <w:r w:rsidRPr="00775448">
              <w:rPr>
                <w:rFonts w:hint="eastAsia"/>
                <w:sz w:val="24"/>
              </w:rPr>
              <w:t>锡澄路路口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暨南大道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165257</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长山大道路口</w:t>
            </w:r>
            <w:r w:rsidRPr="00775448">
              <w:rPr>
                <w:rFonts w:hint="eastAsia"/>
                <w:sz w:val="24"/>
              </w:rPr>
              <w:t>-</w:t>
            </w:r>
            <w:r w:rsidRPr="00775448">
              <w:rPr>
                <w:rFonts w:hint="eastAsia"/>
                <w:sz w:val="24"/>
              </w:rPr>
              <w:t>利民立交</w:t>
            </w: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马璜路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39456</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金凤南路路口</w:t>
            </w:r>
            <w:r w:rsidRPr="00775448">
              <w:rPr>
                <w:rFonts w:hint="eastAsia"/>
                <w:sz w:val="24"/>
              </w:rPr>
              <w:t>-</w:t>
            </w:r>
            <w:r w:rsidRPr="00775448">
              <w:rPr>
                <w:rFonts w:hint="eastAsia"/>
                <w:sz w:val="24"/>
              </w:rPr>
              <w:t>习马线</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二级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马文路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62900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马文桥堍</w:t>
            </w:r>
            <w:r w:rsidRPr="00775448">
              <w:rPr>
                <w:rFonts w:hint="eastAsia"/>
                <w:sz w:val="24"/>
              </w:rPr>
              <w:t>-</w:t>
            </w:r>
            <w:r w:rsidRPr="00775448">
              <w:rPr>
                <w:rFonts w:hint="eastAsia"/>
                <w:sz w:val="24"/>
              </w:rPr>
              <w:t>马璜路路口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外环南路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22460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金风南路路口</w:t>
            </w:r>
            <w:r w:rsidRPr="00775448">
              <w:rPr>
                <w:rFonts w:hint="eastAsia"/>
                <w:sz w:val="24"/>
              </w:rPr>
              <w:t>-</w:t>
            </w:r>
            <w:r w:rsidRPr="00775448">
              <w:rPr>
                <w:rFonts w:hint="eastAsia"/>
                <w:sz w:val="24"/>
              </w:rPr>
              <w:t>发电厂</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外环西路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29500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发电厂</w:t>
            </w:r>
            <w:r w:rsidRPr="00775448">
              <w:rPr>
                <w:rFonts w:hint="eastAsia"/>
                <w:sz w:val="24"/>
              </w:rPr>
              <w:t>-</w:t>
            </w:r>
            <w:r w:rsidRPr="00775448">
              <w:rPr>
                <w:rFonts w:hint="eastAsia"/>
                <w:sz w:val="24"/>
              </w:rPr>
              <w:t>青璜路路口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青璜路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68368</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璜塘外环西路</w:t>
            </w:r>
            <w:r w:rsidRPr="00775448">
              <w:rPr>
                <w:rFonts w:hint="eastAsia"/>
                <w:sz w:val="24"/>
              </w:rPr>
              <w:t>-</w:t>
            </w:r>
            <w:r w:rsidRPr="00775448">
              <w:rPr>
                <w:rFonts w:hint="eastAsia"/>
                <w:sz w:val="24"/>
              </w:rPr>
              <w:t>霞客大道</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祝璜路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62280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长山大道路口</w:t>
            </w:r>
            <w:r w:rsidRPr="00775448">
              <w:rPr>
                <w:rFonts w:hint="eastAsia"/>
                <w:sz w:val="24"/>
              </w:rPr>
              <w:t>-</w:t>
            </w:r>
            <w:r w:rsidRPr="00775448">
              <w:rPr>
                <w:rFonts w:hint="eastAsia"/>
                <w:sz w:val="24"/>
              </w:rPr>
              <w:t>璜塘外环东路路口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外环西路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5434</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璜塘环北路</w:t>
            </w:r>
            <w:r w:rsidRPr="00775448">
              <w:rPr>
                <w:rFonts w:hint="eastAsia"/>
                <w:sz w:val="24"/>
              </w:rPr>
              <w:t>-</w:t>
            </w:r>
            <w:r w:rsidRPr="00775448">
              <w:rPr>
                <w:rFonts w:hint="eastAsia"/>
                <w:sz w:val="24"/>
              </w:rPr>
              <w:t>青璜路路口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外环北路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69042</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长山大道路口</w:t>
            </w:r>
            <w:r w:rsidRPr="00775448">
              <w:rPr>
                <w:rFonts w:hint="eastAsia"/>
                <w:sz w:val="24"/>
              </w:rPr>
              <w:t>-G2</w:t>
            </w:r>
            <w:r w:rsidRPr="00775448">
              <w:rPr>
                <w:rFonts w:hint="eastAsia"/>
                <w:sz w:val="24"/>
              </w:rPr>
              <w:t>高速口</w:t>
            </w: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中分带</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109189</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w:t>
            </w: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合计</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1701307</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5</w:t>
            </w:r>
            <w:r w:rsidRPr="00775448">
              <w:rPr>
                <w:sz w:val="24"/>
              </w:rPr>
              <w:t>9</w:t>
            </w:r>
          </w:p>
        </w:tc>
      </w:tr>
      <w:tr w:rsidR="001333A3" w:rsidRPr="00775448" w:rsidTr="00775448">
        <w:trPr>
          <w:trHeight w:val="360"/>
          <w:jc w:val="center"/>
        </w:trPr>
        <w:tc>
          <w:tcPr>
            <w:tcW w:w="1167"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b/>
                <w:sz w:val="24"/>
              </w:rPr>
            </w:pPr>
            <w:r w:rsidRPr="00775448">
              <w:rPr>
                <w:rFonts w:hint="eastAsia"/>
                <w:b/>
                <w:sz w:val="24"/>
              </w:rPr>
              <w:t>5</w:t>
            </w:r>
            <w:r w:rsidRPr="00775448">
              <w:rPr>
                <w:rFonts w:hint="eastAsia"/>
                <w:b/>
                <w:sz w:val="24"/>
              </w:rPr>
              <w:t>、云亭工区一标</w:t>
            </w: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芙蓉大道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237096</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世纪大道路口</w:t>
            </w:r>
            <w:r w:rsidRPr="00775448">
              <w:rPr>
                <w:rFonts w:hint="eastAsia"/>
                <w:sz w:val="24"/>
              </w:rPr>
              <w:t>-</w:t>
            </w:r>
            <w:r w:rsidRPr="00775448">
              <w:rPr>
                <w:rFonts w:hint="eastAsia"/>
                <w:sz w:val="24"/>
              </w:rPr>
              <w:t>寿山立交</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3</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9</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世纪大道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347581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芙蓉大道</w:t>
            </w:r>
            <w:r w:rsidRPr="00775448">
              <w:rPr>
                <w:rFonts w:hint="eastAsia"/>
                <w:sz w:val="24"/>
              </w:rPr>
              <w:t>-</w:t>
            </w:r>
            <w:r w:rsidRPr="00775448">
              <w:rPr>
                <w:rFonts w:hint="eastAsia"/>
                <w:sz w:val="24"/>
              </w:rPr>
              <w:t>长寿路口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4</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中分带</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127452</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w:t>
            </w: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芙蓉大道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791929</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世纪大道路口</w:t>
            </w:r>
            <w:r w:rsidRPr="00775448">
              <w:rPr>
                <w:rFonts w:hint="eastAsia"/>
                <w:sz w:val="24"/>
              </w:rPr>
              <w:t>-</w:t>
            </w:r>
            <w:r w:rsidRPr="00775448">
              <w:rPr>
                <w:rFonts w:hint="eastAsia"/>
                <w:sz w:val="24"/>
              </w:rPr>
              <w:t>无锡苏州交界</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32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红旗路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147200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澄鹿路</w:t>
            </w:r>
            <w:r w:rsidRPr="00775448">
              <w:rPr>
                <w:rFonts w:hint="eastAsia"/>
                <w:sz w:val="24"/>
              </w:rPr>
              <w:t>-</w:t>
            </w:r>
            <w:r w:rsidRPr="00775448">
              <w:rPr>
                <w:rFonts w:hint="eastAsia"/>
                <w:sz w:val="24"/>
              </w:rPr>
              <w:t>张家港界</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二级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5</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澄鹿路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283060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红旗路路口</w:t>
            </w:r>
            <w:r w:rsidRPr="00775448">
              <w:rPr>
                <w:rFonts w:hint="eastAsia"/>
                <w:sz w:val="24"/>
              </w:rPr>
              <w:t>-</w:t>
            </w:r>
            <w:r w:rsidRPr="00775448">
              <w:rPr>
                <w:rFonts w:hint="eastAsia"/>
                <w:sz w:val="24"/>
              </w:rPr>
              <w:t>世纪大道路口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9</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砂山路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22000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芙蓉大道</w:t>
            </w:r>
            <w:r w:rsidRPr="00775448">
              <w:rPr>
                <w:rFonts w:hint="eastAsia"/>
                <w:sz w:val="24"/>
              </w:rPr>
              <w:t>-</w:t>
            </w:r>
            <w:r w:rsidRPr="00775448">
              <w:rPr>
                <w:rFonts w:hint="eastAsia"/>
                <w:sz w:val="24"/>
              </w:rPr>
              <w:t>江南大道</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合计</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1956318</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3</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74</w:t>
            </w:r>
          </w:p>
        </w:tc>
      </w:tr>
      <w:tr w:rsidR="001333A3" w:rsidRPr="00775448" w:rsidTr="00775448">
        <w:trPr>
          <w:trHeight w:val="360"/>
          <w:jc w:val="center"/>
        </w:trPr>
        <w:tc>
          <w:tcPr>
            <w:tcW w:w="1167"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b/>
                <w:sz w:val="24"/>
              </w:rPr>
            </w:pPr>
            <w:r w:rsidRPr="00775448">
              <w:rPr>
                <w:rFonts w:hint="eastAsia"/>
                <w:b/>
                <w:sz w:val="24"/>
              </w:rPr>
              <w:t>6</w:t>
            </w:r>
            <w:r w:rsidRPr="00775448">
              <w:rPr>
                <w:rFonts w:hint="eastAsia"/>
                <w:b/>
                <w:sz w:val="24"/>
              </w:rPr>
              <w:t>、云亭工区二标</w:t>
            </w: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长山大道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488128</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黄台桥</w:t>
            </w:r>
            <w:r w:rsidRPr="00775448">
              <w:rPr>
                <w:rFonts w:hint="eastAsia"/>
                <w:sz w:val="24"/>
              </w:rPr>
              <w:t>-</w:t>
            </w:r>
            <w:r w:rsidRPr="00775448">
              <w:rPr>
                <w:rFonts w:hint="eastAsia"/>
                <w:sz w:val="24"/>
              </w:rPr>
              <w:t>暨南大道</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2</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9</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长山大道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142847</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芙蓉大道路口</w:t>
            </w:r>
            <w:r w:rsidRPr="00775448">
              <w:rPr>
                <w:rFonts w:hint="eastAsia"/>
                <w:sz w:val="24"/>
              </w:rPr>
              <w:t>-</w:t>
            </w:r>
            <w:r w:rsidRPr="00775448">
              <w:rPr>
                <w:rFonts w:hint="eastAsia"/>
                <w:sz w:val="24"/>
              </w:rPr>
              <w:t>应天河桥北</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5</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迎宾大道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113600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常合高速出入口</w:t>
            </w:r>
            <w:r w:rsidRPr="00775448">
              <w:rPr>
                <w:rFonts w:hint="eastAsia"/>
                <w:sz w:val="24"/>
              </w:rPr>
              <w:t>-</w:t>
            </w:r>
            <w:r w:rsidRPr="00775448">
              <w:rPr>
                <w:rFonts w:hint="eastAsia"/>
                <w:sz w:val="24"/>
              </w:rPr>
              <w:t>长山大道</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二级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长璜路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75945</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云顾线</w:t>
            </w:r>
            <w:r w:rsidRPr="00775448">
              <w:rPr>
                <w:rFonts w:hint="eastAsia"/>
                <w:sz w:val="24"/>
              </w:rPr>
              <w:t>-</w:t>
            </w:r>
            <w:r w:rsidRPr="00775448">
              <w:rPr>
                <w:rFonts w:hint="eastAsia"/>
                <w:sz w:val="24"/>
              </w:rPr>
              <w:t>长山长璜路路口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云南路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68226</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长山大道路口</w:t>
            </w:r>
            <w:r w:rsidRPr="00775448">
              <w:rPr>
                <w:rFonts w:hint="eastAsia"/>
                <w:sz w:val="24"/>
              </w:rPr>
              <w:t>-</w:t>
            </w:r>
            <w:r w:rsidRPr="00775448">
              <w:rPr>
                <w:rFonts w:hint="eastAsia"/>
                <w:sz w:val="24"/>
              </w:rPr>
              <w:t>峭花路路口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长寿路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12491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霞客收费站</w:t>
            </w:r>
            <w:r w:rsidRPr="00775448">
              <w:rPr>
                <w:rFonts w:hint="eastAsia"/>
                <w:sz w:val="24"/>
              </w:rPr>
              <w:t>-</w:t>
            </w:r>
            <w:r w:rsidRPr="00775448">
              <w:rPr>
                <w:rFonts w:hint="eastAsia"/>
                <w:sz w:val="24"/>
              </w:rPr>
              <w:t>世纪大道</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云顾路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214000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云亭澄杨线路口</w:t>
            </w:r>
            <w:r w:rsidRPr="00775448">
              <w:rPr>
                <w:rFonts w:hint="eastAsia"/>
                <w:sz w:val="24"/>
              </w:rPr>
              <w:t>-</w:t>
            </w:r>
            <w:r w:rsidRPr="00775448">
              <w:rPr>
                <w:rFonts w:hint="eastAsia"/>
                <w:sz w:val="24"/>
              </w:rPr>
              <w:t>长璜线路口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7</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花东路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新石路口（北）</w:t>
            </w:r>
            <w:r w:rsidRPr="00775448">
              <w:rPr>
                <w:rFonts w:hint="eastAsia"/>
                <w:sz w:val="24"/>
              </w:rPr>
              <w:t>-</w:t>
            </w:r>
            <w:r w:rsidRPr="00775448">
              <w:rPr>
                <w:rFonts w:hint="eastAsia"/>
                <w:sz w:val="24"/>
              </w:rPr>
              <w:t>新石路（南）</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295"/>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车站东路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151437</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新石路口（南）</w:t>
            </w:r>
            <w:r w:rsidRPr="00775448">
              <w:rPr>
                <w:rFonts w:hint="eastAsia"/>
                <w:sz w:val="24"/>
              </w:rPr>
              <w:t>-</w:t>
            </w:r>
            <w:r w:rsidRPr="00775448">
              <w:rPr>
                <w:rFonts w:hint="eastAsia"/>
                <w:sz w:val="24"/>
              </w:rPr>
              <w:t>云南路路口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w:t>
            </w:r>
          </w:p>
        </w:tc>
      </w:tr>
      <w:tr w:rsidR="001333A3" w:rsidRPr="00775448" w:rsidTr="00775448">
        <w:trPr>
          <w:trHeight w:val="295"/>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中分带</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35306</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w:t>
            </w: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295"/>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澄鹿路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444967</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新长铁路桥东</w:t>
            </w:r>
            <w:r w:rsidRPr="00775448">
              <w:rPr>
                <w:rFonts w:hint="eastAsia"/>
                <w:sz w:val="24"/>
              </w:rPr>
              <w:t>-</w:t>
            </w:r>
            <w:r w:rsidRPr="00775448">
              <w:rPr>
                <w:rFonts w:hint="eastAsia"/>
                <w:sz w:val="24"/>
              </w:rPr>
              <w:t>长山大道路口，世纪大道路口</w:t>
            </w:r>
            <w:r w:rsidRPr="00775448">
              <w:rPr>
                <w:rFonts w:hint="eastAsia"/>
                <w:sz w:val="24"/>
              </w:rPr>
              <w:t>-</w:t>
            </w:r>
            <w:r w:rsidRPr="00775448">
              <w:rPr>
                <w:rFonts w:hint="eastAsia"/>
                <w:sz w:val="24"/>
              </w:rPr>
              <w:t>长山大道路口</w:t>
            </w: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二级</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4</w:t>
            </w:r>
          </w:p>
        </w:tc>
      </w:tr>
      <w:tr w:rsidR="001333A3" w:rsidRPr="00775448" w:rsidTr="00775448">
        <w:trPr>
          <w:trHeight w:val="295"/>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澄张连接线</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88900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人民东路转盘</w:t>
            </w:r>
            <w:r w:rsidRPr="00775448">
              <w:rPr>
                <w:rFonts w:hint="eastAsia"/>
                <w:sz w:val="24"/>
              </w:rPr>
              <w:t>-</w:t>
            </w:r>
            <w:r w:rsidRPr="00775448">
              <w:rPr>
                <w:rFonts w:hint="eastAsia"/>
                <w:sz w:val="24"/>
              </w:rPr>
              <w:t>东横河桥</w:t>
            </w: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一级</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4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合计</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1838047</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2</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w:t>
            </w:r>
            <w:r w:rsidRPr="00775448">
              <w:rPr>
                <w:sz w:val="24"/>
              </w:rPr>
              <w:t>2</w:t>
            </w:r>
          </w:p>
        </w:tc>
      </w:tr>
      <w:tr w:rsidR="001333A3" w:rsidRPr="00775448" w:rsidTr="00775448">
        <w:trPr>
          <w:trHeight w:val="360"/>
          <w:jc w:val="center"/>
        </w:trPr>
        <w:tc>
          <w:tcPr>
            <w:tcW w:w="1167"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b/>
                <w:sz w:val="24"/>
              </w:rPr>
            </w:pPr>
            <w:r w:rsidRPr="00775448">
              <w:rPr>
                <w:rFonts w:hint="eastAsia"/>
                <w:b/>
                <w:sz w:val="24"/>
              </w:rPr>
              <w:t>7</w:t>
            </w:r>
            <w:r w:rsidRPr="00775448">
              <w:rPr>
                <w:rFonts w:hint="eastAsia"/>
                <w:b/>
                <w:sz w:val="24"/>
              </w:rPr>
              <w:t>、长泾工区一标</w:t>
            </w: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锡张路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255261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S340</w:t>
            </w:r>
            <w:r w:rsidRPr="00775448">
              <w:rPr>
                <w:rFonts w:hint="eastAsia"/>
                <w:sz w:val="24"/>
              </w:rPr>
              <w:t>锡沙路路口</w:t>
            </w:r>
            <w:r w:rsidRPr="00775448">
              <w:rPr>
                <w:rFonts w:hint="eastAsia"/>
                <w:sz w:val="24"/>
              </w:rPr>
              <w:t>-</w:t>
            </w:r>
            <w:r w:rsidRPr="00775448">
              <w:rPr>
                <w:rFonts w:hint="eastAsia"/>
                <w:sz w:val="24"/>
              </w:rPr>
              <w:t>江阴锡山界牌处；</w:t>
            </w:r>
            <w:r w:rsidRPr="00775448">
              <w:rPr>
                <w:rFonts w:hint="eastAsia"/>
                <w:sz w:val="24"/>
              </w:rPr>
              <w:t>S442</w:t>
            </w:r>
            <w:r w:rsidRPr="00775448">
              <w:rPr>
                <w:rFonts w:hint="eastAsia"/>
                <w:sz w:val="24"/>
              </w:rPr>
              <w:t>苏州无锡交界（张家港）</w:t>
            </w:r>
            <w:r w:rsidRPr="00775448">
              <w:rPr>
                <w:rFonts w:hint="eastAsia"/>
                <w:sz w:val="24"/>
              </w:rPr>
              <w:t>-</w:t>
            </w:r>
            <w:r w:rsidRPr="00775448">
              <w:rPr>
                <w:rFonts w:hint="eastAsia"/>
                <w:sz w:val="24"/>
              </w:rPr>
              <w:t>云顾路路口</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二级</w:t>
            </w:r>
          </w:p>
        </w:tc>
        <w:tc>
          <w:tcPr>
            <w:tcW w:w="849"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5</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云顾路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371620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益民村公交站</w:t>
            </w:r>
            <w:r w:rsidRPr="00775448">
              <w:rPr>
                <w:rFonts w:hint="eastAsia"/>
                <w:sz w:val="24"/>
              </w:rPr>
              <w:t>-</w:t>
            </w:r>
            <w:r w:rsidRPr="00775448">
              <w:rPr>
                <w:rFonts w:hint="eastAsia"/>
                <w:sz w:val="24"/>
              </w:rPr>
              <w:t>苏州交界（常熟）</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新北线</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80687</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旧庄路路口</w:t>
            </w:r>
            <w:r w:rsidRPr="00775448">
              <w:rPr>
                <w:rFonts w:hint="eastAsia"/>
                <w:sz w:val="24"/>
              </w:rPr>
              <w:t>-</w:t>
            </w:r>
            <w:r w:rsidRPr="00775448">
              <w:rPr>
                <w:rFonts w:hint="eastAsia"/>
                <w:sz w:val="24"/>
              </w:rPr>
              <w:t>新华路路口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新华路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27340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东环路路口</w:t>
            </w:r>
            <w:r w:rsidRPr="00775448">
              <w:rPr>
                <w:rFonts w:hint="eastAsia"/>
                <w:sz w:val="24"/>
              </w:rPr>
              <w:t>-</w:t>
            </w:r>
            <w:r w:rsidRPr="00775448">
              <w:rPr>
                <w:rFonts w:hint="eastAsia"/>
                <w:sz w:val="24"/>
              </w:rPr>
              <w:t>陶新中路转盘</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长新大道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42900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新华路路口</w:t>
            </w:r>
            <w:r w:rsidRPr="00775448">
              <w:rPr>
                <w:rFonts w:hint="eastAsia"/>
                <w:sz w:val="24"/>
              </w:rPr>
              <w:t>-</w:t>
            </w:r>
            <w:r w:rsidRPr="00775448">
              <w:rPr>
                <w:rFonts w:hint="eastAsia"/>
                <w:sz w:val="24"/>
              </w:rPr>
              <w:t>阳光生态农林大门北</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东华路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154141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长新大道</w:t>
            </w:r>
            <w:r w:rsidRPr="00775448">
              <w:rPr>
                <w:rFonts w:hint="eastAsia"/>
                <w:sz w:val="24"/>
              </w:rPr>
              <w:t>-</w:t>
            </w:r>
            <w:r w:rsidRPr="00775448">
              <w:rPr>
                <w:rFonts w:hint="eastAsia"/>
                <w:sz w:val="24"/>
              </w:rPr>
              <w:t>华陆路</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5</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东华中分带</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11300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w:t>
            </w: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环镇路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36200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潘家桥</w:t>
            </w:r>
            <w:r w:rsidRPr="00775448">
              <w:rPr>
                <w:rFonts w:hint="eastAsia"/>
                <w:sz w:val="24"/>
              </w:rPr>
              <w:t>-</w:t>
            </w:r>
            <w:r w:rsidRPr="00775448">
              <w:rPr>
                <w:rFonts w:hint="eastAsia"/>
                <w:sz w:val="24"/>
              </w:rPr>
              <w:t>旧庄路</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二级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红郁路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48700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勤丰路路口</w:t>
            </w:r>
            <w:r w:rsidRPr="00775448">
              <w:rPr>
                <w:rFonts w:hint="eastAsia"/>
                <w:sz w:val="24"/>
              </w:rPr>
              <w:t>-</w:t>
            </w:r>
            <w:r w:rsidRPr="00775448">
              <w:rPr>
                <w:rFonts w:hint="eastAsia"/>
                <w:sz w:val="24"/>
              </w:rPr>
              <w:t>新郁大桥</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环西路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18580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新桥南环路路口</w:t>
            </w:r>
            <w:r w:rsidRPr="00775448">
              <w:rPr>
                <w:rFonts w:hint="eastAsia"/>
                <w:sz w:val="24"/>
              </w:rPr>
              <w:t>-</w:t>
            </w:r>
            <w:r w:rsidRPr="00775448">
              <w:rPr>
                <w:rFonts w:hint="eastAsia"/>
                <w:sz w:val="24"/>
              </w:rPr>
              <w:t>新郁路路口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老锡张线</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18580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锡沙线南路口</w:t>
            </w:r>
            <w:r w:rsidRPr="00775448">
              <w:rPr>
                <w:rFonts w:hint="eastAsia"/>
                <w:sz w:val="24"/>
              </w:rPr>
              <w:t>-</w:t>
            </w:r>
            <w:r w:rsidRPr="00775448">
              <w:rPr>
                <w:rFonts w:hint="eastAsia"/>
                <w:sz w:val="24"/>
              </w:rPr>
              <w:t>国民中路路口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华陆路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118851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华陆路澄杨线路口</w:t>
            </w:r>
            <w:r w:rsidRPr="00775448">
              <w:rPr>
                <w:rFonts w:hint="eastAsia"/>
                <w:sz w:val="24"/>
              </w:rPr>
              <w:t>-</w:t>
            </w:r>
            <w:r w:rsidRPr="00775448">
              <w:rPr>
                <w:rFonts w:hint="eastAsia"/>
                <w:sz w:val="24"/>
              </w:rPr>
              <w:t>陆东大街北路口</w:t>
            </w: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澄鹿路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151200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红旗路路口</w:t>
            </w:r>
            <w:r w:rsidRPr="00775448">
              <w:rPr>
                <w:rFonts w:hint="eastAsia"/>
                <w:sz w:val="24"/>
              </w:rPr>
              <w:t>-</w:t>
            </w:r>
            <w:r w:rsidRPr="00775448">
              <w:rPr>
                <w:rFonts w:hint="eastAsia"/>
                <w:sz w:val="24"/>
              </w:rPr>
              <w:t>张家港交界</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二级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5</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新华路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26000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澄鹿路</w:t>
            </w:r>
            <w:r w:rsidRPr="00775448">
              <w:rPr>
                <w:rFonts w:hint="eastAsia"/>
                <w:sz w:val="24"/>
              </w:rPr>
              <w:t>-</w:t>
            </w:r>
            <w:r w:rsidRPr="00775448">
              <w:rPr>
                <w:rFonts w:hint="eastAsia"/>
                <w:sz w:val="24"/>
              </w:rPr>
              <w:t>长新大道</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新陆长线</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139000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陆东大街南路口</w:t>
            </w:r>
            <w:r w:rsidRPr="00775448">
              <w:rPr>
                <w:rFonts w:hint="eastAsia"/>
                <w:sz w:val="24"/>
              </w:rPr>
              <w:t>-</w:t>
            </w:r>
            <w:r w:rsidRPr="00775448">
              <w:rPr>
                <w:rFonts w:hint="eastAsia"/>
                <w:sz w:val="24"/>
              </w:rPr>
              <w:t>云顾线路口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华西收费站</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124071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收费站两侧</w:t>
            </w: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红星路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65400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芙蓉大道</w:t>
            </w:r>
            <w:r w:rsidRPr="00775448">
              <w:rPr>
                <w:rFonts w:hint="eastAsia"/>
                <w:sz w:val="24"/>
              </w:rPr>
              <w:t>-</w:t>
            </w:r>
            <w:r w:rsidRPr="00775448">
              <w:rPr>
                <w:rFonts w:hint="eastAsia"/>
                <w:sz w:val="24"/>
              </w:rPr>
              <w:t>澄鹿路</w:t>
            </w:r>
          </w:p>
        </w:tc>
        <w:tc>
          <w:tcPr>
            <w:tcW w:w="713"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二级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合计</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1689831</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5</w:t>
            </w:r>
            <w:r w:rsidRPr="00775448">
              <w:rPr>
                <w:sz w:val="24"/>
              </w:rPr>
              <w:t>2</w:t>
            </w:r>
          </w:p>
        </w:tc>
      </w:tr>
      <w:tr w:rsidR="001333A3" w:rsidRPr="00775448" w:rsidTr="00775448">
        <w:trPr>
          <w:trHeight w:val="360"/>
          <w:jc w:val="center"/>
        </w:trPr>
        <w:tc>
          <w:tcPr>
            <w:tcW w:w="1167"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b/>
                <w:sz w:val="24"/>
              </w:rPr>
            </w:pPr>
            <w:r w:rsidRPr="00775448">
              <w:rPr>
                <w:rFonts w:hint="eastAsia"/>
                <w:b/>
                <w:sz w:val="24"/>
              </w:rPr>
              <w:t>8</w:t>
            </w:r>
            <w:r w:rsidRPr="00775448">
              <w:rPr>
                <w:rFonts w:hint="eastAsia"/>
                <w:b/>
                <w:sz w:val="24"/>
              </w:rPr>
              <w:t>、长泾工区二标</w:t>
            </w: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祝陆路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31900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祝塘环东路</w:t>
            </w:r>
            <w:r w:rsidRPr="00775448">
              <w:rPr>
                <w:rFonts w:hint="eastAsia"/>
                <w:sz w:val="24"/>
              </w:rPr>
              <w:t>-</w:t>
            </w:r>
            <w:r w:rsidRPr="00775448">
              <w:rPr>
                <w:rFonts w:hint="eastAsia"/>
                <w:sz w:val="24"/>
              </w:rPr>
              <w:t>陆桥中石化加油站</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二级</w:t>
            </w:r>
          </w:p>
        </w:tc>
        <w:tc>
          <w:tcPr>
            <w:tcW w:w="849"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范钱路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78980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安镇连接线起向西</w:t>
            </w:r>
            <w:r w:rsidRPr="00775448">
              <w:rPr>
                <w:rFonts w:hint="eastAsia"/>
                <w:sz w:val="24"/>
              </w:rPr>
              <w:t>-</w:t>
            </w:r>
            <w:r w:rsidRPr="00775448">
              <w:rPr>
                <w:rFonts w:hint="eastAsia"/>
                <w:sz w:val="24"/>
              </w:rPr>
              <w:t>锡文路口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祝文路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127071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云顾祝文线路口</w:t>
            </w:r>
            <w:r w:rsidRPr="00775448">
              <w:rPr>
                <w:rFonts w:hint="eastAsia"/>
                <w:sz w:val="24"/>
              </w:rPr>
              <w:t>-</w:t>
            </w:r>
            <w:r w:rsidRPr="00775448">
              <w:rPr>
                <w:rFonts w:hint="eastAsia"/>
                <w:sz w:val="24"/>
              </w:rPr>
              <w:t>锡山交界</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马文路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25100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马文路路口</w:t>
            </w:r>
            <w:r w:rsidRPr="00775448">
              <w:rPr>
                <w:rFonts w:hint="eastAsia"/>
                <w:sz w:val="24"/>
              </w:rPr>
              <w:t>-</w:t>
            </w:r>
            <w:r w:rsidRPr="00775448">
              <w:rPr>
                <w:rFonts w:hint="eastAsia"/>
                <w:sz w:val="24"/>
              </w:rPr>
              <w:t>马文桥堍东</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长安大道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84887</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云顾线路口</w:t>
            </w:r>
            <w:r w:rsidRPr="00775448">
              <w:rPr>
                <w:rFonts w:hint="eastAsia"/>
                <w:sz w:val="24"/>
              </w:rPr>
              <w:t>-</w:t>
            </w:r>
            <w:r w:rsidRPr="00775448">
              <w:rPr>
                <w:rFonts w:hint="eastAsia"/>
                <w:sz w:val="24"/>
              </w:rPr>
              <w:t>江阴锡山界</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长安中分带</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34878</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w:t>
            </w: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云顾路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365683</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长璜线路口</w:t>
            </w:r>
            <w:r w:rsidRPr="00775448">
              <w:rPr>
                <w:rFonts w:hint="eastAsia"/>
                <w:sz w:val="24"/>
              </w:rPr>
              <w:t>-</w:t>
            </w:r>
            <w:r w:rsidRPr="00775448">
              <w:rPr>
                <w:rFonts w:hint="eastAsia"/>
                <w:sz w:val="24"/>
              </w:rPr>
              <w:t>益民村公交站</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二级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祝璜路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76120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祝璜路云顾路口</w:t>
            </w:r>
            <w:r w:rsidRPr="00775448">
              <w:rPr>
                <w:rFonts w:hint="eastAsia"/>
                <w:sz w:val="24"/>
              </w:rPr>
              <w:t>-</w:t>
            </w:r>
            <w:r w:rsidRPr="00775448">
              <w:rPr>
                <w:rFonts w:hint="eastAsia"/>
                <w:sz w:val="24"/>
              </w:rPr>
              <w:t>长山大道路口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暨南大道</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426601</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长山大道</w:t>
            </w:r>
            <w:r w:rsidRPr="00775448">
              <w:rPr>
                <w:sz w:val="24"/>
              </w:rPr>
              <w:t>-</w:t>
            </w:r>
            <w:r w:rsidRPr="00775448">
              <w:rPr>
                <w:sz w:val="24"/>
              </w:rPr>
              <w:t>苏州无锡界</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一级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7</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顾山收费站</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79515</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2.25</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暨南大道收费站出入口桥北东西两侧</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暨南</w:t>
            </w:r>
            <w:r w:rsidRPr="00775448">
              <w:rPr>
                <w:sz w:val="24"/>
              </w:rPr>
              <w:t>中分带</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82138</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4.4</w:t>
            </w: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勤丰路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5100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红郁路路口</w:t>
            </w:r>
            <w:r w:rsidRPr="00775448">
              <w:rPr>
                <w:rFonts w:hint="eastAsia"/>
                <w:sz w:val="24"/>
              </w:rPr>
              <w:t>-</w:t>
            </w:r>
            <w:r w:rsidRPr="00775448">
              <w:rPr>
                <w:rFonts w:hint="eastAsia"/>
                <w:sz w:val="24"/>
              </w:rPr>
              <w:t>陆东大街路口</w:t>
            </w:r>
          </w:p>
        </w:tc>
        <w:tc>
          <w:tcPr>
            <w:tcW w:w="713" w:type="dxa"/>
            <w:vMerge w:val="restart"/>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二级</w:t>
            </w: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陆东大街</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3160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陆东大街勤丰路路口</w:t>
            </w:r>
            <w:r w:rsidRPr="00775448">
              <w:rPr>
                <w:rFonts w:hint="eastAsia"/>
                <w:sz w:val="24"/>
              </w:rPr>
              <w:t>-</w:t>
            </w:r>
            <w:r w:rsidRPr="00775448">
              <w:rPr>
                <w:rFonts w:hint="eastAsia"/>
                <w:sz w:val="24"/>
              </w:rPr>
              <w:t>陆桥中石化加油站</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陆长路</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23400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1.8</w:t>
            </w:r>
          </w:p>
        </w:tc>
        <w:tc>
          <w:tcPr>
            <w:tcW w:w="3615"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陆西大街新丰路口</w:t>
            </w:r>
            <w:r w:rsidRPr="00775448">
              <w:rPr>
                <w:rFonts w:hint="eastAsia"/>
                <w:sz w:val="24"/>
              </w:rPr>
              <w:t>-</w:t>
            </w:r>
            <w:r w:rsidRPr="00775448">
              <w:rPr>
                <w:rFonts w:hint="eastAsia"/>
                <w:sz w:val="24"/>
              </w:rPr>
              <w:t>云顾路口</w:t>
            </w:r>
          </w:p>
        </w:tc>
        <w:tc>
          <w:tcPr>
            <w:tcW w:w="713"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1</w:t>
            </w:r>
          </w:p>
        </w:tc>
      </w:tr>
      <w:tr w:rsidR="001333A3" w:rsidRPr="00775448" w:rsidTr="00775448">
        <w:trPr>
          <w:trHeight w:val="360"/>
          <w:jc w:val="center"/>
        </w:trPr>
        <w:tc>
          <w:tcPr>
            <w:tcW w:w="1167" w:type="dxa"/>
            <w:vMerge/>
            <w:tcMar>
              <w:top w:w="0" w:type="dxa"/>
              <w:left w:w="108" w:type="dxa"/>
              <w:bottom w:w="0" w:type="dxa"/>
              <w:right w:w="108" w:type="dxa"/>
            </w:tcMar>
            <w:vAlign w:val="center"/>
          </w:tcPr>
          <w:p w:rsidR="001333A3" w:rsidRPr="00775448" w:rsidRDefault="001333A3" w:rsidP="00775448">
            <w:pPr>
              <w:spacing w:line="240" w:lineRule="atLeast"/>
              <w:ind w:firstLineChars="0" w:firstLine="0"/>
              <w:rPr>
                <w:b/>
                <w:sz w:val="24"/>
              </w:rPr>
            </w:pPr>
          </w:p>
        </w:tc>
        <w:tc>
          <w:tcPr>
            <w:tcW w:w="1291"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合计</w:t>
            </w:r>
          </w:p>
        </w:tc>
        <w:tc>
          <w:tcPr>
            <w:tcW w:w="1056"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1444533</w:t>
            </w:r>
          </w:p>
        </w:tc>
        <w:tc>
          <w:tcPr>
            <w:tcW w:w="849"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3615"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713" w:type="dxa"/>
            <w:tcMar>
              <w:top w:w="0" w:type="dxa"/>
              <w:left w:w="108" w:type="dxa"/>
              <w:bottom w:w="0" w:type="dxa"/>
              <w:right w:w="108" w:type="dxa"/>
            </w:tcMar>
            <w:vAlign w:val="center"/>
          </w:tcPr>
          <w:p w:rsidR="001333A3" w:rsidRPr="00775448" w:rsidRDefault="001333A3" w:rsidP="00775448">
            <w:pPr>
              <w:spacing w:line="240" w:lineRule="atLeast"/>
              <w:ind w:firstLineChars="0" w:firstLine="0"/>
              <w:rPr>
                <w:sz w:val="24"/>
              </w:rPr>
            </w:pP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rFonts w:hint="eastAsia"/>
                <w:sz w:val="24"/>
              </w:rPr>
              <w:t>1</w:t>
            </w:r>
            <w:r w:rsidRPr="00775448">
              <w:rPr>
                <w:sz w:val="24"/>
              </w:rPr>
              <w:t>0</w:t>
            </w:r>
          </w:p>
        </w:tc>
        <w:tc>
          <w:tcPr>
            <w:tcW w:w="849" w:type="dxa"/>
            <w:tcMar>
              <w:top w:w="0" w:type="dxa"/>
              <w:left w:w="108" w:type="dxa"/>
              <w:bottom w:w="0" w:type="dxa"/>
              <w:right w:w="108" w:type="dxa"/>
            </w:tcMar>
            <w:vAlign w:val="center"/>
          </w:tcPr>
          <w:p w:rsidR="001333A3" w:rsidRPr="00775448" w:rsidRDefault="00FE04AF" w:rsidP="00775448">
            <w:pPr>
              <w:spacing w:line="240" w:lineRule="atLeast"/>
              <w:ind w:firstLineChars="0" w:firstLine="0"/>
              <w:rPr>
                <w:sz w:val="24"/>
              </w:rPr>
            </w:pPr>
            <w:r w:rsidRPr="00775448">
              <w:rPr>
                <w:sz w:val="24"/>
              </w:rPr>
              <w:t>52</w:t>
            </w:r>
          </w:p>
        </w:tc>
      </w:tr>
    </w:tbl>
    <w:p w:rsidR="001333A3" w:rsidRDefault="00FE04AF" w:rsidP="00775448">
      <w:pPr>
        <w:spacing w:line="400" w:lineRule="exact"/>
        <w:ind w:firstLine="482"/>
        <w:rPr>
          <w:rFonts w:asciiTheme="minorEastAsia" w:eastAsiaTheme="minorEastAsia" w:hAnsiTheme="minorEastAsia"/>
          <w:sz w:val="24"/>
        </w:rPr>
      </w:pPr>
      <w:r>
        <w:rPr>
          <w:rFonts w:asciiTheme="minorEastAsia" w:eastAsiaTheme="minorEastAsia" w:hAnsiTheme="minorEastAsia" w:hint="eastAsia"/>
          <w:b/>
          <w:sz w:val="24"/>
        </w:rPr>
        <w:t>备注：</w:t>
      </w:r>
    </w:p>
    <w:p w:rsidR="001333A3" w:rsidRDefault="00FE04AF" w:rsidP="00775448">
      <w:pPr>
        <w:numPr>
          <w:ilvl w:val="0"/>
          <w:numId w:val="1"/>
        </w:numPr>
        <w:spacing w:line="400" w:lineRule="exact"/>
        <w:ind w:firstLine="482"/>
        <w:rPr>
          <w:rFonts w:asciiTheme="minorEastAsia" w:eastAsiaTheme="minorEastAsia" w:hAnsiTheme="minorEastAsia"/>
          <w:b/>
          <w:bCs/>
          <w:sz w:val="24"/>
        </w:rPr>
      </w:pPr>
      <w:r>
        <w:rPr>
          <w:rFonts w:asciiTheme="minorEastAsia" w:eastAsiaTheme="minorEastAsia" w:hAnsiTheme="minorEastAsia" w:hint="eastAsia"/>
          <w:b/>
          <w:bCs/>
          <w:sz w:val="24"/>
        </w:rPr>
        <w:t>人员配置标准：一级绿地</w:t>
      </w:r>
      <w:r>
        <w:rPr>
          <w:rFonts w:asciiTheme="minorEastAsia" w:eastAsiaTheme="minorEastAsia" w:hAnsiTheme="minorEastAsia" w:hint="eastAsia"/>
          <w:b/>
          <w:bCs/>
          <w:sz w:val="24"/>
        </w:rPr>
        <w:t>25000</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人，二级绿地</w:t>
      </w:r>
      <w:r>
        <w:rPr>
          <w:rFonts w:asciiTheme="minorEastAsia" w:eastAsiaTheme="minorEastAsia" w:hAnsiTheme="minorEastAsia" w:hint="eastAsia"/>
          <w:b/>
          <w:bCs/>
          <w:sz w:val="24"/>
        </w:rPr>
        <w:t>30000</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人，中分带</w:t>
      </w:r>
      <w:r>
        <w:rPr>
          <w:rFonts w:asciiTheme="minorEastAsia" w:eastAsiaTheme="minorEastAsia" w:hAnsiTheme="minorEastAsia" w:hint="eastAsia"/>
          <w:b/>
          <w:bCs/>
          <w:sz w:val="24"/>
        </w:rPr>
        <w:t>30000</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人；其中技术工</w:t>
      </w:r>
      <w:r>
        <w:rPr>
          <w:rFonts w:asciiTheme="minorEastAsia" w:eastAsiaTheme="minorEastAsia" w:hAnsiTheme="minorEastAsia" w:hint="eastAsia"/>
          <w:b/>
          <w:bCs/>
          <w:sz w:val="24"/>
        </w:rPr>
        <w:t>150000</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人。标段清单基本人员配备中工人数量包含技术工。</w:t>
      </w:r>
    </w:p>
    <w:p w:rsidR="001333A3" w:rsidRDefault="00FE04AF" w:rsidP="00775448">
      <w:pPr>
        <w:numPr>
          <w:ilvl w:val="0"/>
          <w:numId w:val="1"/>
        </w:numPr>
        <w:spacing w:line="400" w:lineRule="exact"/>
        <w:ind w:firstLine="482"/>
        <w:rPr>
          <w:rFonts w:asciiTheme="minorEastAsia" w:eastAsiaTheme="minorEastAsia" w:hAnsiTheme="minorEastAsia"/>
          <w:sz w:val="24"/>
        </w:rPr>
      </w:pPr>
      <w:r>
        <w:rPr>
          <w:rFonts w:asciiTheme="minorEastAsia" w:eastAsiaTheme="minorEastAsia" w:hAnsiTheme="minorEastAsia" w:hint="eastAsia"/>
          <w:b/>
          <w:bCs/>
          <w:sz w:val="24"/>
        </w:rPr>
        <w:t>该清单面积及数量仅为招标时面积及数量</w:t>
      </w:r>
      <w:r>
        <w:rPr>
          <w:rFonts w:asciiTheme="minorEastAsia" w:eastAsiaTheme="minorEastAsia" w:hAnsiTheme="minorEastAsia" w:hint="eastAsia"/>
          <w:b/>
          <w:bCs/>
          <w:sz w:val="24"/>
        </w:rPr>
        <w:t>，</w:t>
      </w:r>
      <w:r>
        <w:rPr>
          <w:rFonts w:asciiTheme="minorEastAsia" w:eastAsiaTheme="minorEastAsia" w:hAnsiTheme="minorEastAsia"/>
          <w:b/>
          <w:bCs/>
          <w:sz w:val="24"/>
        </w:rPr>
        <w:t>中标单位须配合甲方确定最终移交清单数据。</w:t>
      </w:r>
      <w:r>
        <w:rPr>
          <w:rFonts w:asciiTheme="minorEastAsia" w:eastAsiaTheme="minorEastAsia" w:hAnsiTheme="minorEastAsia" w:hint="eastAsia"/>
          <w:b/>
          <w:bCs/>
          <w:sz w:val="24"/>
        </w:rPr>
        <w:t>现场实际移交数量与清单如有误差，以现场</w:t>
      </w:r>
      <w:r>
        <w:rPr>
          <w:rFonts w:asciiTheme="minorEastAsia" w:eastAsiaTheme="minorEastAsia" w:hAnsiTheme="minorEastAsia" w:hint="eastAsia"/>
          <w:b/>
          <w:bCs/>
          <w:sz w:val="24"/>
        </w:rPr>
        <w:t>实际</w:t>
      </w:r>
      <w:r>
        <w:rPr>
          <w:rFonts w:asciiTheme="minorEastAsia" w:eastAsiaTheme="minorEastAsia" w:hAnsiTheme="minorEastAsia" w:hint="eastAsia"/>
          <w:b/>
          <w:bCs/>
          <w:sz w:val="24"/>
        </w:rPr>
        <w:t>为准，综合单价及优惠率不作调整，请投标单位在投标报价中考虑此因素。</w:t>
      </w:r>
    </w:p>
    <w:p w:rsidR="001333A3" w:rsidRDefault="00FE04AF" w:rsidP="00775448">
      <w:pPr>
        <w:spacing w:line="400" w:lineRule="exact"/>
        <w:ind w:firstLine="482"/>
        <w:rPr>
          <w:rFonts w:asciiTheme="minorEastAsia" w:eastAsiaTheme="minorEastAsia" w:hAnsiTheme="minorEastAsia"/>
          <w:b/>
          <w:sz w:val="24"/>
        </w:rPr>
      </w:pPr>
      <w:r>
        <w:rPr>
          <w:rFonts w:asciiTheme="minorEastAsia" w:eastAsiaTheme="minorEastAsia" w:hAnsiTheme="minorEastAsia" w:hint="eastAsia"/>
          <w:b/>
          <w:sz w:val="24"/>
        </w:rPr>
        <w:t>3</w:t>
      </w:r>
      <w:r>
        <w:rPr>
          <w:rFonts w:asciiTheme="minorEastAsia" w:eastAsiaTheme="minorEastAsia" w:hAnsiTheme="minorEastAsia" w:hint="eastAsia"/>
          <w:b/>
          <w:sz w:val="24"/>
        </w:rPr>
        <w:t>、</w:t>
      </w:r>
      <w:r>
        <w:rPr>
          <w:rFonts w:asciiTheme="minorEastAsia" w:eastAsiaTheme="minorEastAsia" w:hAnsiTheme="minorEastAsia" w:hint="eastAsia"/>
          <w:b/>
          <w:sz w:val="24"/>
        </w:rPr>
        <w:t>中</w:t>
      </w:r>
      <w:r>
        <w:rPr>
          <w:rFonts w:asciiTheme="minorEastAsia" w:eastAsiaTheme="minorEastAsia" w:hAnsiTheme="minorEastAsia" w:hint="eastAsia"/>
          <w:b/>
          <w:sz w:val="24"/>
        </w:rPr>
        <w:t>标单位须根据甲方安排每年对绿地进行补植</w:t>
      </w:r>
      <w:r>
        <w:rPr>
          <w:rFonts w:asciiTheme="minorEastAsia" w:eastAsiaTheme="minorEastAsia" w:hAnsiTheme="minorEastAsia" w:hint="eastAsia"/>
          <w:b/>
          <w:sz w:val="24"/>
        </w:rPr>
        <w:t>提升</w:t>
      </w:r>
      <w:r>
        <w:rPr>
          <w:rFonts w:asciiTheme="minorEastAsia" w:eastAsiaTheme="minorEastAsia" w:hAnsiTheme="minorEastAsia" w:hint="eastAsia"/>
          <w:b/>
          <w:sz w:val="24"/>
        </w:rPr>
        <w:t>，费用在报价中自行考虑，每年补植</w:t>
      </w:r>
      <w:r>
        <w:rPr>
          <w:rFonts w:asciiTheme="minorEastAsia" w:eastAsiaTheme="minorEastAsia" w:hAnsiTheme="minorEastAsia" w:hint="eastAsia"/>
          <w:b/>
          <w:sz w:val="24"/>
        </w:rPr>
        <w:t>提升</w:t>
      </w:r>
      <w:r>
        <w:rPr>
          <w:rFonts w:asciiTheme="minorEastAsia" w:eastAsiaTheme="minorEastAsia" w:hAnsiTheme="minorEastAsia" w:hint="eastAsia"/>
          <w:b/>
          <w:sz w:val="24"/>
        </w:rPr>
        <w:t>费用</w:t>
      </w:r>
      <w:r>
        <w:rPr>
          <w:rFonts w:asciiTheme="minorEastAsia" w:eastAsiaTheme="minorEastAsia" w:hAnsiTheme="minorEastAsia" w:hint="eastAsia"/>
          <w:b/>
          <w:sz w:val="24"/>
        </w:rPr>
        <w:t>为</w:t>
      </w:r>
      <w:r>
        <w:rPr>
          <w:rFonts w:asciiTheme="minorEastAsia" w:eastAsiaTheme="minorEastAsia" w:hAnsiTheme="minorEastAsia" w:hint="eastAsia"/>
          <w:b/>
          <w:sz w:val="24"/>
        </w:rPr>
        <w:t>各标段控制价的</w:t>
      </w:r>
      <w:r>
        <w:rPr>
          <w:rFonts w:asciiTheme="minorEastAsia" w:eastAsiaTheme="minorEastAsia" w:hAnsiTheme="minorEastAsia" w:hint="eastAsia"/>
          <w:b/>
          <w:sz w:val="24"/>
        </w:rPr>
        <w:t xml:space="preserve">15 </w:t>
      </w:r>
      <w:r>
        <w:rPr>
          <w:rFonts w:asciiTheme="minorEastAsia" w:eastAsiaTheme="minorEastAsia" w:hAnsiTheme="minorEastAsia" w:hint="eastAsia"/>
          <w:b/>
          <w:sz w:val="24"/>
        </w:rPr>
        <w:t>%</w:t>
      </w:r>
      <w:r>
        <w:rPr>
          <w:rFonts w:asciiTheme="minorEastAsia" w:eastAsiaTheme="minorEastAsia" w:hAnsiTheme="minorEastAsia" w:hint="eastAsia"/>
          <w:b/>
          <w:sz w:val="24"/>
        </w:rPr>
        <w:t>（补植</w:t>
      </w:r>
      <w:r>
        <w:rPr>
          <w:rFonts w:asciiTheme="minorEastAsia" w:eastAsiaTheme="minorEastAsia" w:hAnsiTheme="minorEastAsia" w:hint="eastAsia"/>
          <w:b/>
          <w:sz w:val="24"/>
        </w:rPr>
        <w:t>提升</w:t>
      </w:r>
      <w:r>
        <w:rPr>
          <w:rFonts w:asciiTheme="minorEastAsia" w:eastAsiaTheme="minorEastAsia" w:hAnsiTheme="minorEastAsia" w:hint="eastAsia"/>
          <w:b/>
          <w:sz w:val="24"/>
        </w:rPr>
        <w:t>费用以江阴市当期苗木指导价、相关定额套取，根据中标折扣同比例让利审定</w:t>
      </w:r>
      <w:r>
        <w:rPr>
          <w:rFonts w:asciiTheme="minorEastAsia" w:eastAsiaTheme="minorEastAsia" w:hAnsiTheme="minorEastAsia" w:hint="eastAsia"/>
          <w:b/>
          <w:sz w:val="24"/>
        </w:rPr>
        <w:t>，审定价与各标段控制价</w:t>
      </w:r>
      <w:r>
        <w:rPr>
          <w:rFonts w:asciiTheme="minorEastAsia" w:eastAsiaTheme="minorEastAsia" w:hAnsiTheme="minorEastAsia" w:hint="eastAsia"/>
          <w:b/>
          <w:sz w:val="24"/>
        </w:rPr>
        <w:t>15%</w:t>
      </w:r>
      <w:r>
        <w:rPr>
          <w:rFonts w:asciiTheme="minorEastAsia" w:eastAsiaTheme="minorEastAsia" w:hAnsiTheme="minorEastAsia" w:hint="eastAsia"/>
          <w:b/>
          <w:sz w:val="24"/>
        </w:rPr>
        <w:t>的</w:t>
      </w:r>
      <w:r>
        <w:rPr>
          <w:rFonts w:asciiTheme="minorEastAsia" w:eastAsiaTheme="minorEastAsia" w:hAnsiTheme="minorEastAsia" w:hint="eastAsia"/>
          <w:b/>
          <w:sz w:val="24"/>
        </w:rPr>
        <w:t>差额部分直接在</w:t>
      </w:r>
      <w:r>
        <w:rPr>
          <w:rFonts w:asciiTheme="minorEastAsia" w:eastAsiaTheme="minorEastAsia" w:hAnsiTheme="minorEastAsia" w:hint="eastAsia"/>
          <w:b/>
          <w:sz w:val="24"/>
        </w:rPr>
        <w:t>养护费中扣除</w:t>
      </w:r>
      <w:r>
        <w:rPr>
          <w:rFonts w:asciiTheme="minorEastAsia" w:eastAsiaTheme="minorEastAsia" w:hAnsiTheme="minorEastAsia" w:hint="eastAsia"/>
          <w:b/>
          <w:sz w:val="24"/>
        </w:rPr>
        <w:t>）。因养护不到位等原因造成的苗木损失由投标单位承担并限期原样恢复，相关费用在报价中自行考虑，不另外增加费用。</w:t>
      </w:r>
      <w:r>
        <w:rPr>
          <w:rFonts w:asciiTheme="minorEastAsia" w:eastAsiaTheme="minorEastAsia" w:hAnsiTheme="minorEastAsia" w:hint="eastAsia"/>
          <w:b/>
          <w:sz w:val="24"/>
        </w:rPr>
        <w:t>确保</w:t>
      </w:r>
      <w:r>
        <w:rPr>
          <w:rFonts w:asciiTheme="minorEastAsia" w:eastAsiaTheme="minorEastAsia" w:hAnsiTheme="minorEastAsia" w:hint="eastAsia"/>
          <w:b/>
          <w:sz w:val="24"/>
        </w:rPr>
        <w:t>现有绿地完整率和</w:t>
      </w:r>
      <w:r>
        <w:rPr>
          <w:rFonts w:asciiTheme="minorEastAsia" w:eastAsiaTheme="minorEastAsia" w:hAnsiTheme="minorEastAsia" w:hint="eastAsia"/>
          <w:b/>
          <w:sz w:val="24"/>
        </w:rPr>
        <w:t>补植提升</w:t>
      </w:r>
      <w:r>
        <w:rPr>
          <w:rFonts w:asciiTheme="minorEastAsia" w:eastAsiaTheme="minorEastAsia" w:hAnsiTheme="minorEastAsia" w:hint="eastAsia"/>
          <w:b/>
          <w:sz w:val="24"/>
        </w:rPr>
        <w:t>100%</w:t>
      </w:r>
      <w:r>
        <w:rPr>
          <w:rFonts w:asciiTheme="minorEastAsia" w:eastAsiaTheme="minorEastAsia" w:hAnsiTheme="minorEastAsia" w:hint="eastAsia"/>
          <w:b/>
          <w:sz w:val="24"/>
        </w:rPr>
        <w:t>成活率要求。投标单位根据要求充分踏勘现场并综合考虑补植风险后报价。</w:t>
      </w:r>
    </w:p>
    <w:p w:rsidR="001333A3" w:rsidRDefault="00FE04AF" w:rsidP="00775448">
      <w:pPr>
        <w:spacing w:line="400" w:lineRule="exact"/>
        <w:ind w:firstLine="482"/>
        <w:rPr>
          <w:rFonts w:asciiTheme="minorEastAsia" w:eastAsiaTheme="minorEastAsia" w:hAnsiTheme="minorEastAsia"/>
          <w:sz w:val="28"/>
          <w:szCs w:val="28"/>
        </w:rPr>
      </w:pPr>
      <w:r>
        <w:rPr>
          <w:rFonts w:asciiTheme="minorEastAsia" w:eastAsiaTheme="minorEastAsia" w:hAnsiTheme="minorEastAsia" w:hint="eastAsia"/>
          <w:b/>
          <w:sz w:val="24"/>
        </w:rPr>
        <w:t>4</w:t>
      </w:r>
      <w:r>
        <w:rPr>
          <w:rFonts w:asciiTheme="minorEastAsia" w:eastAsiaTheme="minorEastAsia" w:hAnsiTheme="minorEastAsia" w:hint="eastAsia"/>
          <w:b/>
          <w:sz w:val="24"/>
        </w:rPr>
        <w:t>、报价应包括但不仅限于人工费用；机械设备工具使用维保费用；材料（涂白、施肥、追播黑麦草等）费用；苗木</w:t>
      </w:r>
      <w:r>
        <w:rPr>
          <w:rFonts w:asciiTheme="minorEastAsia" w:eastAsiaTheme="minorEastAsia" w:hAnsiTheme="minorEastAsia" w:hint="eastAsia"/>
          <w:b/>
          <w:sz w:val="24"/>
        </w:rPr>
        <w:t>补植费用；</w:t>
      </w:r>
      <w:r>
        <w:rPr>
          <w:rFonts w:asciiTheme="minorEastAsia" w:eastAsiaTheme="minorEastAsia" w:hAnsiTheme="minorEastAsia" w:hint="eastAsia"/>
          <w:b/>
          <w:sz w:val="24"/>
        </w:rPr>
        <w:t>园路铺装、花坛等</w:t>
      </w:r>
      <w:r>
        <w:rPr>
          <w:rFonts w:asciiTheme="minorEastAsia" w:eastAsiaTheme="minorEastAsia" w:hAnsiTheme="minorEastAsia" w:hint="eastAsia"/>
          <w:b/>
          <w:sz w:val="24"/>
        </w:rPr>
        <w:t>维保费用；投诉处理、应急抢险、交通安全整改等处置费用；水生植物、水草（浮萍）清理费用；养护人员购买意外保险费用；防撞车、锥形桶，施工告示牌等安全生产措施费用；其他绿化养护涉及到的相关费用、利润、税金、政策性文件规定及合同包含的所有风险、责任等各项费用。</w:t>
      </w:r>
    </w:p>
    <w:p w:rsidR="001333A3" w:rsidRDefault="00FE04AF" w:rsidP="00775448">
      <w:pPr>
        <w:spacing w:line="400" w:lineRule="exact"/>
        <w:ind w:firstLine="560"/>
        <w:outlineLvl w:val="1"/>
        <w:rPr>
          <w:rFonts w:ascii="黑体" w:eastAsia="黑体" w:hAnsi="黑体"/>
          <w:sz w:val="28"/>
          <w:szCs w:val="28"/>
        </w:rPr>
      </w:pPr>
      <w:r>
        <w:rPr>
          <w:rFonts w:ascii="黑体" w:eastAsia="黑体" w:hAnsi="黑体" w:hint="eastAsia"/>
          <w:sz w:val="28"/>
          <w:szCs w:val="28"/>
        </w:rPr>
        <w:t>二、人员配备要求：</w:t>
      </w:r>
    </w:p>
    <w:p w:rsidR="001333A3" w:rsidRDefault="00FE04AF" w:rsidP="00775448">
      <w:pPr>
        <w:spacing w:line="400" w:lineRule="exact"/>
        <w:ind w:firstLine="482"/>
        <w:outlineLvl w:val="1"/>
        <w:rPr>
          <w:rFonts w:asciiTheme="minorEastAsia" w:eastAsiaTheme="minorEastAsia" w:hAnsiTheme="minorEastAsia"/>
          <w:b/>
          <w:sz w:val="24"/>
        </w:rPr>
      </w:pPr>
      <w:r>
        <w:rPr>
          <w:rFonts w:asciiTheme="minorEastAsia" w:eastAsiaTheme="minorEastAsia" w:hAnsiTheme="minorEastAsia" w:hint="eastAsia"/>
          <w:b/>
          <w:sz w:val="24"/>
        </w:rPr>
        <w:t>（一）基本人员配备清单</w:t>
      </w:r>
    </w:p>
    <w:tbl>
      <w:tblPr>
        <w:tblStyle w:val="ac"/>
        <w:tblW w:w="0" w:type="auto"/>
        <w:tblBorders>
          <w:top w:val="single" w:sz="12" w:space="0" w:color="auto"/>
          <w:left w:val="single" w:sz="12" w:space="0" w:color="auto"/>
          <w:bottom w:val="single" w:sz="12" w:space="0" w:color="auto"/>
          <w:right w:val="single" w:sz="12" w:space="0" w:color="auto"/>
        </w:tblBorders>
        <w:tblLook w:val="04A0"/>
      </w:tblPr>
      <w:tblGrid>
        <w:gridCol w:w="665"/>
        <w:gridCol w:w="2360"/>
        <w:gridCol w:w="873"/>
        <w:gridCol w:w="5388"/>
      </w:tblGrid>
      <w:tr w:rsidR="001333A3" w:rsidTr="00775448">
        <w:trPr>
          <w:trHeight w:val="680"/>
        </w:trPr>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序号</w:t>
            </w:r>
          </w:p>
        </w:tc>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名称</w:t>
            </w:r>
          </w:p>
        </w:tc>
        <w:tc>
          <w:tcPr>
            <w:tcW w:w="879"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人数</w:t>
            </w:r>
          </w:p>
        </w:tc>
        <w:tc>
          <w:tcPr>
            <w:tcW w:w="5459"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要求</w:t>
            </w:r>
          </w:p>
        </w:tc>
      </w:tr>
      <w:tr w:rsidR="001333A3" w:rsidTr="00775448">
        <w:trPr>
          <w:trHeight w:val="680"/>
        </w:trPr>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p>
        </w:tc>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项目负责人</w:t>
            </w:r>
          </w:p>
        </w:tc>
        <w:tc>
          <w:tcPr>
            <w:tcW w:w="879"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名</w:t>
            </w:r>
          </w:p>
        </w:tc>
        <w:tc>
          <w:tcPr>
            <w:tcW w:w="5459" w:type="dxa"/>
            <w:vAlign w:val="center"/>
          </w:tcPr>
          <w:p w:rsidR="001333A3" w:rsidRDefault="00FE04AF" w:rsidP="00775448">
            <w:pPr>
              <w:spacing w:line="0" w:lineRule="atLeast"/>
              <w:ind w:firstLineChars="0" w:firstLine="0"/>
              <w:jc w:val="left"/>
              <w:outlineLvl w:val="1"/>
              <w:rPr>
                <w:rFonts w:asciiTheme="minorEastAsia" w:eastAsiaTheme="minorEastAsia" w:hAnsiTheme="minorEastAsia"/>
                <w:sz w:val="24"/>
              </w:rPr>
            </w:pPr>
            <w:r>
              <w:rPr>
                <w:rFonts w:asciiTheme="minorEastAsia" w:eastAsiaTheme="minorEastAsia" w:hAnsiTheme="minorEastAsia" w:hint="eastAsia"/>
                <w:sz w:val="24"/>
              </w:rPr>
              <w:t>具备大专及以上文凭、园林绿化类</w:t>
            </w:r>
            <w:r>
              <w:rPr>
                <w:rFonts w:asciiTheme="minorEastAsia" w:eastAsiaTheme="minorEastAsia" w:hAnsiTheme="minorEastAsia" w:hint="eastAsia"/>
                <w:sz w:val="24"/>
              </w:rPr>
              <w:t>中级</w:t>
            </w:r>
            <w:r>
              <w:rPr>
                <w:rFonts w:asciiTheme="minorEastAsia" w:eastAsiaTheme="minorEastAsia" w:hAnsiTheme="minorEastAsia" w:hint="eastAsia"/>
                <w:sz w:val="24"/>
              </w:rPr>
              <w:t>工程师及以上职称</w:t>
            </w:r>
          </w:p>
        </w:tc>
      </w:tr>
      <w:tr w:rsidR="001333A3" w:rsidTr="00775448">
        <w:trPr>
          <w:trHeight w:val="680"/>
        </w:trPr>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2</w:t>
            </w:r>
          </w:p>
        </w:tc>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技术负责人</w:t>
            </w:r>
          </w:p>
        </w:tc>
        <w:tc>
          <w:tcPr>
            <w:tcW w:w="879"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名</w:t>
            </w:r>
          </w:p>
        </w:tc>
        <w:tc>
          <w:tcPr>
            <w:tcW w:w="5459" w:type="dxa"/>
            <w:vAlign w:val="center"/>
          </w:tcPr>
          <w:p w:rsidR="001333A3" w:rsidRDefault="00FE04AF" w:rsidP="00775448">
            <w:pPr>
              <w:spacing w:line="0" w:lineRule="atLeast"/>
              <w:ind w:firstLineChars="0" w:firstLine="0"/>
              <w:jc w:val="left"/>
              <w:outlineLvl w:val="1"/>
              <w:rPr>
                <w:rFonts w:asciiTheme="minorEastAsia" w:eastAsiaTheme="minorEastAsia" w:hAnsiTheme="minorEastAsia"/>
                <w:sz w:val="24"/>
              </w:rPr>
            </w:pPr>
            <w:r>
              <w:rPr>
                <w:rFonts w:asciiTheme="minorEastAsia" w:eastAsiaTheme="minorEastAsia" w:hAnsiTheme="minorEastAsia" w:hint="eastAsia"/>
                <w:sz w:val="24"/>
              </w:rPr>
              <w:t>具备大专及以上文凭、园林绿化类</w:t>
            </w:r>
            <w:r>
              <w:rPr>
                <w:rFonts w:asciiTheme="minorEastAsia" w:eastAsiaTheme="minorEastAsia" w:hAnsiTheme="minorEastAsia" w:hint="eastAsia"/>
                <w:sz w:val="24"/>
              </w:rPr>
              <w:t>中级</w:t>
            </w:r>
            <w:r>
              <w:rPr>
                <w:rFonts w:asciiTheme="minorEastAsia" w:eastAsiaTheme="minorEastAsia" w:hAnsiTheme="minorEastAsia" w:hint="eastAsia"/>
                <w:sz w:val="24"/>
              </w:rPr>
              <w:t>工程师及以上职称</w:t>
            </w:r>
          </w:p>
        </w:tc>
      </w:tr>
      <w:tr w:rsidR="001333A3" w:rsidTr="00775448">
        <w:trPr>
          <w:trHeight w:val="680"/>
        </w:trPr>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3</w:t>
            </w:r>
          </w:p>
        </w:tc>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巡视员</w:t>
            </w:r>
          </w:p>
        </w:tc>
        <w:tc>
          <w:tcPr>
            <w:tcW w:w="879"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名</w:t>
            </w:r>
          </w:p>
        </w:tc>
        <w:tc>
          <w:tcPr>
            <w:tcW w:w="5459" w:type="dxa"/>
            <w:vAlign w:val="center"/>
          </w:tcPr>
          <w:p w:rsidR="001333A3" w:rsidRDefault="00FE04AF" w:rsidP="00775448">
            <w:pPr>
              <w:spacing w:line="0" w:lineRule="atLeast"/>
              <w:ind w:firstLineChars="0" w:firstLine="0"/>
              <w:jc w:val="left"/>
              <w:outlineLvl w:val="1"/>
              <w:rPr>
                <w:rFonts w:asciiTheme="minorEastAsia" w:eastAsiaTheme="minorEastAsia" w:hAnsiTheme="minorEastAsia"/>
                <w:sz w:val="24"/>
              </w:rPr>
            </w:pPr>
            <w:r>
              <w:rPr>
                <w:rFonts w:asciiTheme="minorEastAsia" w:eastAsiaTheme="minorEastAsia" w:hAnsiTheme="minorEastAsia" w:hint="eastAsia"/>
                <w:sz w:val="24"/>
              </w:rPr>
              <w:t>年龄</w:t>
            </w:r>
            <w:r>
              <w:rPr>
                <w:rFonts w:asciiTheme="minorEastAsia" w:eastAsiaTheme="minorEastAsia" w:hAnsiTheme="minorEastAsia" w:hint="eastAsia"/>
                <w:sz w:val="24"/>
              </w:rPr>
              <w:t>45</w:t>
            </w:r>
            <w:r>
              <w:rPr>
                <w:rFonts w:asciiTheme="minorEastAsia" w:eastAsiaTheme="minorEastAsia" w:hAnsiTheme="minorEastAsia" w:hint="eastAsia"/>
                <w:sz w:val="24"/>
              </w:rPr>
              <w:t>周岁以下，具备园林绿化类助理工程师及以上职称</w:t>
            </w:r>
          </w:p>
        </w:tc>
      </w:tr>
      <w:tr w:rsidR="001333A3" w:rsidTr="00775448">
        <w:trPr>
          <w:trHeight w:val="680"/>
        </w:trPr>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4</w:t>
            </w:r>
          </w:p>
        </w:tc>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安全员</w:t>
            </w:r>
          </w:p>
        </w:tc>
        <w:tc>
          <w:tcPr>
            <w:tcW w:w="879"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名</w:t>
            </w:r>
          </w:p>
        </w:tc>
        <w:tc>
          <w:tcPr>
            <w:tcW w:w="5459" w:type="dxa"/>
            <w:vAlign w:val="center"/>
          </w:tcPr>
          <w:p w:rsidR="001333A3" w:rsidRDefault="00FE04AF" w:rsidP="00775448">
            <w:pPr>
              <w:spacing w:line="0" w:lineRule="atLeast"/>
              <w:ind w:firstLineChars="0" w:firstLine="0"/>
              <w:jc w:val="left"/>
              <w:outlineLvl w:val="1"/>
              <w:rPr>
                <w:rFonts w:asciiTheme="minorEastAsia" w:eastAsiaTheme="minorEastAsia" w:hAnsiTheme="minorEastAsia"/>
                <w:sz w:val="24"/>
              </w:rPr>
            </w:pPr>
            <w:r>
              <w:rPr>
                <w:rFonts w:asciiTheme="minorEastAsia" w:eastAsiaTheme="minorEastAsia" w:hAnsiTheme="minorEastAsia" w:hint="eastAsia"/>
                <w:sz w:val="24"/>
              </w:rPr>
              <w:t>具备县级及以上安全主管部门颁发的安全员培训合格证书</w:t>
            </w:r>
          </w:p>
        </w:tc>
      </w:tr>
      <w:tr w:rsidR="001333A3" w:rsidTr="00775448">
        <w:trPr>
          <w:trHeight w:val="680"/>
        </w:trPr>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5</w:t>
            </w:r>
          </w:p>
        </w:tc>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技术工</w:t>
            </w:r>
          </w:p>
        </w:tc>
        <w:tc>
          <w:tcPr>
            <w:tcW w:w="879"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名</w:t>
            </w:r>
          </w:p>
        </w:tc>
        <w:tc>
          <w:tcPr>
            <w:tcW w:w="5459" w:type="dxa"/>
            <w:vAlign w:val="center"/>
          </w:tcPr>
          <w:p w:rsidR="001333A3" w:rsidRDefault="00FE04AF" w:rsidP="00775448">
            <w:pPr>
              <w:spacing w:line="0" w:lineRule="atLeast"/>
              <w:ind w:firstLineChars="0" w:firstLine="0"/>
              <w:jc w:val="left"/>
              <w:outlineLvl w:val="1"/>
              <w:rPr>
                <w:rFonts w:asciiTheme="minorEastAsia" w:eastAsiaTheme="minorEastAsia" w:hAnsiTheme="minorEastAsia"/>
                <w:sz w:val="24"/>
              </w:rPr>
            </w:pPr>
            <w:r>
              <w:rPr>
                <w:rFonts w:asciiTheme="minorEastAsia" w:eastAsiaTheme="minorEastAsia" w:hAnsiTheme="minorEastAsia" w:hint="eastAsia"/>
                <w:sz w:val="24"/>
              </w:rPr>
              <w:t>具备园林绿化相关技能证书</w:t>
            </w:r>
          </w:p>
        </w:tc>
      </w:tr>
      <w:tr w:rsidR="001333A3" w:rsidTr="00775448">
        <w:trPr>
          <w:trHeight w:val="680"/>
        </w:trPr>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6</w:t>
            </w:r>
          </w:p>
        </w:tc>
        <w:tc>
          <w:tcPr>
            <w:tcW w:w="0" w:type="auto"/>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高空作业人员</w:t>
            </w:r>
          </w:p>
        </w:tc>
        <w:tc>
          <w:tcPr>
            <w:tcW w:w="879"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名</w:t>
            </w:r>
          </w:p>
        </w:tc>
        <w:tc>
          <w:tcPr>
            <w:tcW w:w="5459" w:type="dxa"/>
            <w:vAlign w:val="center"/>
          </w:tcPr>
          <w:p w:rsidR="001333A3" w:rsidRDefault="00FE04AF" w:rsidP="00775448">
            <w:pPr>
              <w:spacing w:line="0" w:lineRule="atLeast"/>
              <w:ind w:firstLineChars="0" w:firstLine="0"/>
              <w:jc w:val="left"/>
              <w:outlineLvl w:val="1"/>
              <w:rPr>
                <w:rFonts w:asciiTheme="minorEastAsia" w:eastAsiaTheme="minorEastAsia" w:hAnsiTheme="minorEastAsia"/>
                <w:sz w:val="24"/>
              </w:rPr>
            </w:pPr>
            <w:r>
              <w:rPr>
                <w:rFonts w:asciiTheme="minorEastAsia" w:eastAsiaTheme="minorEastAsia" w:hAnsiTheme="minorEastAsia" w:hint="eastAsia"/>
                <w:sz w:val="24"/>
              </w:rPr>
              <w:t>具备</w:t>
            </w:r>
            <w:r>
              <w:rPr>
                <w:rFonts w:asciiTheme="minorEastAsia" w:eastAsiaTheme="minorEastAsia" w:hAnsiTheme="minorEastAsia" w:hint="eastAsia"/>
                <w:sz w:val="24"/>
              </w:rPr>
              <w:t>高空作业证</w:t>
            </w:r>
            <w:bookmarkStart w:id="0" w:name="_GoBack"/>
            <w:bookmarkEnd w:id="0"/>
          </w:p>
        </w:tc>
      </w:tr>
      <w:tr w:rsidR="001333A3" w:rsidTr="00775448">
        <w:trPr>
          <w:trHeight w:val="680"/>
        </w:trPr>
        <w:tc>
          <w:tcPr>
            <w:tcW w:w="668"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7</w:t>
            </w:r>
          </w:p>
        </w:tc>
        <w:tc>
          <w:tcPr>
            <w:tcW w:w="2389"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日常工</w:t>
            </w:r>
          </w:p>
        </w:tc>
        <w:tc>
          <w:tcPr>
            <w:tcW w:w="879" w:type="dxa"/>
            <w:vAlign w:val="center"/>
          </w:tcPr>
          <w:p w:rsidR="001333A3" w:rsidRDefault="00FE04AF" w:rsidP="00775448">
            <w:pPr>
              <w:spacing w:line="0" w:lineRule="atLeast"/>
              <w:ind w:firstLineChars="0" w:firstLine="0"/>
              <w:jc w:val="center"/>
              <w:outlineLvl w:val="1"/>
              <w:rPr>
                <w:rFonts w:asciiTheme="minorEastAsia" w:eastAsiaTheme="minorEastAsia" w:hAnsiTheme="minorEastAsia"/>
                <w:sz w:val="24"/>
              </w:rPr>
            </w:pPr>
            <w:r>
              <w:rPr>
                <w:rFonts w:asciiTheme="minorEastAsia" w:eastAsiaTheme="minorEastAsia" w:hAnsiTheme="minorEastAsia" w:hint="eastAsia"/>
                <w:sz w:val="24"/>
              </w:rPr>
              <w:t>若干</w:t>
            </w:r>
          </w:p>
        </w:tc>
        <w:tc>
          <w:tcPr>
            <w:tcW w:w="5459" w:type="dxa"/>
            <w:vAlign w:val="center"/>
          </w:tcPr>
          <w:p w:rsidR="001333A3" w:rsidRDefault="00FE04AF" w:rsidP="00775448">
            <w:pPr>
              <w:spacing w:line="0" w:lineRule="atLeast"/>
              <w:ind w:firstLineChars="0" w:firstLine="0"/>
              <w:jc w:val="left"/>
              <w:outlineLvl w:val="1"/>
              <w:rPr>
                <w:rFonts w:asciiTheme="minorEastAsia" w:eastAsiaTheme="minorEastAsia" w:hAnsiTheme="minorEastAsia"/>
                <w:sz w:val="24"/>
              </w:rPr>
            </w:pPr>
            <w:r>
              <w:rPr>
                <w:rFonts w:asciiTheme="minorEastAsia" w:eastAsiaTheme="minorEastAsia" w:hAnsiTheme="minorEastAsia" w:hint="eastAsia"/>
                <w:sz w:val="24"/>
              </w:rPr>
              <w:t>中标后按清单标段人数要求于服务期开始前配齐</w:t>
            </w:r>
          </w:p>
        </w:tc>
      </w:tr>
    </w:tbl>
    <w:p w:rsidR="001333A3" w:rsidRDefault="00FE04AF" w:rsidP="00775448">
      <w:pPr>
        <w:spacing w:line="400" w:lineRule="exact"/>
        <w:ind w:firstLine="482"/>
        <w:outlineLvl w:val="1"/>
        <w:rPr>
          <w:rFonts w:asciiTheme="minorEastAsia" w:eastAsiaTheme="minorEastAsia" w:hAnsiTheme="minorEastAsia"/>
          <w:b/>
          <w:sz w:val="24"/>
        </w:rPr>
      </w:pPr>
      <w:r>
        <w:rPr>
          <w:rFonts w:asciiTheme="minorEastAsia" w:eastAsiaTheme="minorEastAsia" w:hAnsiTheme="minorEastAsia" w:hint="eastAsia"/>
          <w:b/>
          <w:sz w:val="24"/>
        </w:rPr>
        <w:t>备注：</w:t>
      </w:r>
    </w:p>
    <w:p w:rsidR="001333A3" w:rsidRDefault="00FE04AF" w:rsidP="00775448">
      <w:pPr>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1</w:t>
      </w:r>
      <w:r>
        <w:rPr>
          <w:rFonts w:asciiTheme="minorEastAsia" w:eastAsiaTheme="minorEastAsia" w:hAnsiTheme="minorEastAsia" w:hint="eastAsia"/>
          <w:bCs/>
          <w:sz w:val="24"/>
        </w:rPr>
        <w:t>、园林绿化类指与园林绿化工程设计、施工及养护管理相关的专业，包括园林（含园林规划设计、园林植物、风景园林、园林绿化等）、园艺、植物（含植保、森保等）等专业。</w:t>
      </w:r>
    </w:p>
    <w:p w:rsidR="001333A3" w:rsidRDefault="00FE04AF" w:rsidP="00775448">
      <w:pPr>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2</w:t>
      </w:r>
      <w:r>
        <w:rPr>
          <w:rFonts w:asciiTheme="minorEastAsia" w:eastAsiaTheme="minorEastAsia" w:hAnsiTheme="minorEastAsia" w:hint="eastAsia"/>
          <w:bCs/>
          <w:sz w:val="24"/>
        </w:rPr>
        <w:t>、技术工包括绿化工、花卉工、园艺工、植保工、盆景工、假山工等各类工种。</w:t>
      </w:r>
    </w:p>
    <w:p w:rsidR="001333A3" w:rsidRDefault="00FE04AF" w:rsidP="00775448">
      <w:pPr>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hint="eastAsia"/>
          <w:bCs/>
          <w:sz w:val="24"/>
        </w:rPr>
        <w:t>、以上人员不得兼任。除日常工外所有人员须提供人员名单，以及人员要求中对应的相关证明材料复印件，如学历、职称、技术证书等</w:t>
      </w:r>
      <w:r>
        <w:rPr>
          <w:rFonts w:asciiTheme="minorEastAsia" w:eastAsiaTheme="minorEastAsia" w:hAnsiTheme="minorEastAsia" w:hint="eastAsia"/>
          <w:bCs/>
          <w:sz w:val="24"/>
        </w:rPr>
        <w:t>;</w:t>
      </w:r>
      <w:r>
        <w:rPr>
          <w:rFonts w:asciiTheme="minorEastAsia" w:eastAsiaTheme="minorEastAsia" w:hAnsiTheme="minorEastAsia" w:hint="eastAsia"/>
          <w:bCs/>
          <w:sz w:val="24"/>
        </w:rPr>
        <w:t>项目负责人、技术负责人须提供本单位连续</w:t>
      </w:r>
      <w:r>
        <w:rPr>
          <w:rFonts w:asciiTheme="minorEastAsia" w:eastAsiaTheme="minorEastAsia" w:hAnsiTheme="minorEastAsia" w:hint="eastAsia"/>
          <w:bCs/>
          <w:sz w:val="24"/>
        </w:rPr>
        <w:t>6</w:t>
      </w:r>
      <w:r>
        <w:rPr>
          <w:rFonts w:asciiTheme="minorEastAsia" w:eastAsiaTheme="minorEastAsia" w:hAnsiTheme="minorEastAsia" w:hint="eastAsia"/>
          <w:bCs/>
          <w:sz w:val="24"/>
        </w:rPr>
        <w:t>个月（且至少包含近</w:t>
      </w:r>
      <w:r>
        <w:rPr>
          <w:rFonts w:asciiTheme="minorEastAsia" w:eastAsiaTheme="minorEastAsia" w:hAnsiTheme="minorEastAsia" w:hint="eastAsia"/>
          <w:bCs/>
          <w:sz w:val="24"/>
        </w:rPr>
        <w:t>3</w:t>
      </w:r>
      <w:r>
        <w:rPr>
          <w:rFonts w:asciiTheme="minorEastAsia" w:eastAsiaTheme="minorEastAsia" w:hAnsiTheme="minorEastAsia" w:hint="eastAsia"/>
          <w:bCs/>
          <w:sz w:val="24"/>
        </w:rPr>
        <w:t>个月中任意</w:t>
      </w:r>
      <w:r>
        <w:rPr>
          <w:rFonts w:asciiTheme="minorEastAsia" w:eastAsiaTheme="minorEastAsia" w:hAnsiTheme="minorEastAsia" w:hint="eastAsia"/>
          <w:bCs/>
          <w:sz w:val="24"/>
        </w:rPr>
        <w:t>1</w:t>
      </w:r>
      <w:r>
        <w:rPr>
          <w:rFonts w:asciiTheme="minorEastAsia" w:eastAsiaTheme="minorEastAsia" w:hAnsiTheme="minorEastAsia" w:hint="eastAsia"/>
          <w:bCs/>
          <w:sz w:val="24"/>
        </w:rPr>
        <w:t>个月份</w:t>
      </w:r>
      <w:r>
        <w:rPr>
          <w:rFonts w:asciiTheme="minorEastAsia" w:eastAsiaTheme="minorEastAsia" w:hAnsiTheme="minorEastAsia" w:hint="eastAsia"/>
          <w:bCs/>
          <w:sz w:val="24"/>
        </w:rPr>
        <w:t>&lt;</w:t>
      </w:r>
      <w:r>
        <w:rPr>
          <w:rFonts w:asciiTheme="minorEastAsia" w:eastAsiaTheme="minorEastAsia" w:hAnsiTheme="minorEastAsia" w:hint="eastAsia"/>
          <w:bCs/>
          <w:sz w:val="24"/>
        </w:rPr>
        <w:t>不含投标当月</w:t>
      </w:r>
      <w:r>
        <w:rPr>
          <w:rFonts w:asciiTheme="minorEastAsia" w:eastAsiaTheme="minorEastAsia" w:hAnsiTheme="minorEastAsia" w:hint="eastAsia"/>
          <w:bCs/>
          <w:sz w:val="24"/>
        </w:rPr>
        <w:t>&gt;</w:t>
      </w:r>
      <w:r>
        <w:rPr>
          <w:rFonts w:asciiTheme="minorEastAsia" w:eastAsiaTheme="minorEastAsia" w:hAnsiTheme="minorEastAsia" w:hint="eastAsia"/>
          <w:bCs/>
          <w:sz w:val="24"/>
        </w:rPr>
        <w:t>）为其缴纳社保的证明复印件；项目组其他成员须提供本单位连续</w:t>
      </w:r>
      <w:r>
        <w:rPr>
          <w:rFonts w:asciiTheme="minorEastAsia" w:eastAsiaTheme="minorEastAsia" w:hAnsiTheme="minorEastAsia" w:hint="eastAsia"/>
          <w:bCs/>
          <w:sz w:val="24"/>
        </w:rPr>
        <w:t>3</w:t>
      </w:r>
      <w:r>
        <w:rPr>
          <w:rFonts w:asciiTheme="minorEastAsia" w:eastAsiaTheme="minorEastAsia" w:hAnsiTheme="minorEastAsia" w:hint="eastAsia"/>
          <w:bCs/>
          <w:sz w:val="24"/>
        </w:rPr>
        <w:t>个月（且至少包含近</w:t>
      </w:r>
      <w:r>
        <w:rPr>
          <w:rFonts w:asciiTheme="minorEastAsia" w:eastAsiaTheme="minorEastAsia" w:hAnsiTheme="minorEastAsia" w:hint="eastAsia"/>
          <w:bCs/>
          <w:sz w:val="24"/>
        </w:rPr>
        <w:t>3</w:t>
      </w:r>
      <w:r>
        <w:rPr>
          <w:rFonts w:asciiTheme="minorEastAsia" w:eastAsiaTheme="minorEastAsia" w:hAnsiTheme="minorEastAsia" w:hint="eastAsia"/>
          <w:bCs/>
          <w:sz w:val="24"/>
        </w:rPr>
        <w:t>个月中任意</w:t>
      </w:r>
      <w:r>
        <w:rPr>
          <w:rFonts w:asciiTheme="minorEastAsia" w:eastAsiaTheme="minorEastAsia" w:hAnsiTheme="minorEastAsia" w:hint="eastAsia"/>
          <w:bCs/>
          <w:sz w:val="24"/>
        </w:rPr>
        <w:t>1</w:t>
      </w:r>
      <w:r>
        <w:rPr>
          <w:rFonts w:asciiTheme="minorEastAsia" w:eastAsiaTheme="minorEastAsia" w:hAnsiTheme="minorEastAsia" w:hint="eastAsia"/>
          <w:bCs/>
          <w:sz w:val="24"/>
        </w:rPr>
        <w:t>个月份</w:t>
      </w:r>
      <w:r>
        <w:rPr>
          <w:rFonts w:asciiTheme="minorEastAsia" w:eastAsiaTheme="minorEastAsia" w:hAnsiTheme="minorEastAsia" w:hint="eastAsia"/>
          <w:bCs/>
          <w:sz w:val="24"/>
        </w:rPr>
        <w:t>&lt;</w:t>
      </w:r>
      <w:r>
        <w:rPr>
          <w:rFonts w:asciiTheme="minorEastAsia" w:eastAsiaTheme="minorEastAsia" w:hAnsiTheme="minorEastAsia" w:hint="eastAsia"/>
          <w:bCs/>
          <w:sz w:val="24"/>
        </w:rPr>
        <w:t>不含投标当月</w:t>
      </w:r>
      <w:r>
        <w:rPr>
          <w:rFonts w:asciiTheme="minorEastAsia" w:eastAsiaTheme="minorEastAsia" w:hAnsiTheme="minorEastAsia" w:hint="eastAsia"/>
          <w:bCs/>
          <w:sz w:val="24"/>
        </w:rPr>
        <w:t>&gt;</w:t>
      </w:r>
      <w:r>
        <w:rPr>
          <w:rFonts w:asciiTheme="minorEastAsia" w:eastAsiaTheme="minorEastAsia" w:hAnsiTheme="minorEastAsia" w:hint="eastAsia"/>
          <w:bCs/>
          <w:sz w:val="24"/>
        </w:rPr>
        <w:t>）为其缴纳社保的证明复印件。各类证书及社保原件必须携带备查，否则作为无效投标单位。</w:t>
      </w:r>
    </w:p>
    <w:p w:rsidR="001333A3" w:rsidRDefault="00FE04AF" w:rsidP="00775448">
      <w:pPr>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4</w:t>
      </w:r>
      <w:r>
        <w:rPr>
          <w:rFonts w:asciiTheme="minorEastAsia" w:eastAsiaTheme="minorEastAsia" w:hAnsiTheme="minorEastAsia" w:hint="eastAsia"/>
          <w:bCs/>
          <w:sz w:val="24"/>
        </w:rPr>
        <w:t>、技术工数量在中标后根</w:t>
      </w:r>
      <w:r>
        <w:rPr>
          <w:rFonts w:asciiTheme="minorEastAsia" w:eastAsiaTheme="minorEastAsia" w:hAnsiTheme="minorEastAsia" w:hint="eastAsia"/>
          <w:bCs/>
          <w:sz w:val="24"/>
        </w:rPr>
        <w:t>据</w:t>
      </w:r>
      <w:r>
        <w:rPr>
          <w:rFonts w:asciiTheme="minorEastAsia" w:eastAsiaTheme="minorEastAsia" w:hAnsiTheme="minorEastAsia" w:hint="eastAsia"/>
          <w:bCs/>
          <w:sz w:val="24"/>
        </w:rPr>
        <w:t>标段清单人数要求于服务期开始前配齐</w:t>
      </w:r>
      <w:r>
        <w:rPr>
          <w:rFonts w:asciiTheme="minorEastAsia" w:eastAsiaTheme="minorEastAsia" w:hAnsiTheme="minorEastAsia" w:hint="eastAsia"/>
          <w:bCs/>
          <w:sz w:val="24"/>
        </w:rPr>
        <w:t>，</w:t>
      </w:r>
      <w:r>
        <w:rPr>
          <w:rFonts w:asciiTheme="minorEastAsia" w:eastAsiaTheme="minorEastAsia" w:hAnsiTheme="minorEastAsia" w:hint="eastAsia"/>
          <w:bCs/>
          <w:sz w:val="24"/>
        </w:rPr>
        <w:t>否则采购人有权终止签订合同，相关损失全部由中标单位承担。</w:t>
      </w:r>
    </w:p>
    <w:p w:rsidR="001333A3" w:rsidRDefault="00FE04AF" w:rsidP="00775448">
      <w:pPr>
        <w:spacing w:line="400" w:lineRule="exact"/>
        <w:ind w:firstLine="482"/>
        <w:outlineLvl w:val="1"/>
        <w:rPr>
          <w:rFonts w:asciiTheme="minorEastAsia" w:eastAsiaTheme="minorEastAsia" w:hAnsiTheme="minorEastAsia"/>
          <w:b/>
          <w:sz w:val="24"/>
        </w:rPr>
      </w:pPr>
      <w:r>
        <w:rPr>
          <w:rFonts w:asciiTheme="minorEastAsia" w:eastAsiaTheme="minorEastAsia" w:hAnsiTheme="minorEastAsia" w:hint="eastAsia"/>
          <w:b/>
          <w:sz w:val="24"/>
        </w:rPr>
        <w:t>（二）具体岗位及相关要求</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、项目负责人要求：</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）不得在其它的绿化施工或养护项目中兼任，否则取消中标资格。</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sz w:val="24"/>
        </w:rPr>
        <w:t>项目负责人每月</w:t>
      </w:r>
      <w:r>
        <w:rPr>
          <w:rFonts w:asciiTheme="minorEastAsia" w:eastAsiaTheme="minorEastAsia" w:hAnsiTheme="minorEastAsia" w:hint="eastAsia"/>
          <w:sz w:val="24"/>
        </w:rPr>
        <w:t>调休</w:t>
      </w:r>
      <w:r>
        <w:rPr>
          <w:rFonts w:asciiTheme="minorEastAsia" w:eastAsiaTheme="minorEastAsia" w:hAnsiTheme="minorEastAsia" w:hint="eastAsia"/>
          <w:sz w:val="24"/>
        </w:rPr>
        <w:t>4</w:t>
      </w:r>
      <w:r>
        <w:rPr>
          <w:rFonts w:asciiTheme="minorEastAsia" w:eastAsiaTheme="minorEastAsia" w:hAnsiTheme="minorEastAsia" w:hint="eastAsia"/>
          <w:sz w:val="24"/>
        </w:rPr>
        <w:t>天，</w:t>
      </w:r>
      <w:r>
        <w:rPr>
          <w:rFonts w:asciiTheme="minorEastAsia" w:eastAsiaTheme="minorEastAsia" w:hAnsiTheme="minorEastAsia" w:hint="eastAsia"/>
          <w:sz w:val="24"/>
        </w:rPr>
        <w:t>调休时需向采购人提前报备</w:t>
      </w:r>
      <w:r>
        <w:rPr>
          <w:rFonts w:asciiTheme="minorEastAsia" w:eastAsiaTheme="minorEastAsia" w:hAnsiTheme="minorEastAsia" w:hint="eastAsia"/>
          <w:sz w:val="24"/>
        </w:rPr>
        <w:t>。项目负责人须每天记好工作日志，每月在项目内至少召开一次安全会议强调用电安全、交通安全以及安全作业细节（须有会议纪要、照片、视频资料等），每年至少召开两次技术培训，强化、提高修剪、浇水、病虫害防治等专业绿化养护技术水平。未尽事宜根据《江阴市公路绿化养</w:t>
      </w:r>
      <w:r>
        <w:rPr>
          <w:rFonts w:asciiTheme="minorEastAsia" w:eastAsiaTheme="minorEastAsia" w:hAnsiTheme="minorEastAsia" w:hint="eastAsia"/>
          <w:sz w:val="24"/>
        </w:rPr>
        <w:t>护考核办法（试行）》文件（详见附件</w:t>
      </w:r>
      <w:r>
        <w:rPr>
          <w:rFonts w:asciiTheme="minorEastAsia" w:eastAsiaTheme="minorEastAsia" w:hAnsiTheme="minorEastAsia" w:hint="eastAsia"/>
          <w:sz w:val="24"/>
        </w:rPr>
        <w:t>2</w:t>
      </w:r>
      <w:r>
        <w:rPr>
          <w:rFonts w:asciiTheme="minorEastAsia" w:eastAsiaTheme="minorEastAsia" w:hAnsiTheme="minorEastAsia" w:hint="eastAsia"/>
          <w:sz w:val="24"/>
        </w:rPr>
        <w:t>）执行。</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、技术负责人要求：</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不得在其它的绿化施工或养护项目中兼任，否则取消中标资格</w:t>
      </w:r>
      <w:r>
        <w:rPr>
          <w:rFonts w:asciiTheme="minorEastAsia" w:eastAsiaTheme="minorEastAsia" w:hAnsiTheme="minorEastAsia" w:hint="eastAsia"/>
          <w:sz w:val="24"/>
        </w:rPr>
        <w:t>，</w:t>
      </w:r>
      <w:r>
        <w:rPr>
          <w:rFonts w:asciiTheme="minorEastAsia" w:eastAsiaTheme="minorEastAsia" w:hAnsiTheme="minorEastAsia" w:hint="eastAsia"/>
          <w:sz w:val="24"/>
        </w:rPr>
        <w:t>协助项目负责人巡查工地现场，编写年度绿化病虫害防治计划表，</w:t>
      </w:r>
      <w:r>
        <w:rPr>
          <w:rFonts w:asciiTheme="minorEastAsia" w:eastAsiaTheme="minorEastAsia" w:hAnsiTheme="minorEastAsia" w:hint="eastAsia"/>
          <w:sz w:val="24"/>
        </w:rPr>
        <w:t>推进病虫害防治工作</w:t>
      </w:r>
      <w:r>
        <w:rPr>
          <w:rFonts w:asciiTheme="minorEastAsia" w:eastAsiaTheme="minorEastAsia" w:hAnsiTheme="minorEastAsia" w:hint="eastAsia"/>
          <w:sz w:val="24"/>
        </w:rPr>
        <w:t>。每月</w:t>
      </w:r>
      <w:r>
        <w:rPr>
          <w:rFonts w:asciiTheme="minorEastAsia" w:eastAsiaTheme="minorEastAsia" w:hAnsiTheme="minorEastAsia" w:hint="eastAsia"/>
          <w:sz w:val="24"/>
        </w:rPr>
        <w:t>调休</w:t>
      </w:r>
      <w:r>
        <w:rPr>
          <w:rFonts w:asciiTheme="minorEastAsia" w:eastAsiaTheme="minorEastAsia" w:hAnsiTheme="minorEastAsia" w:hint="eastAsia"/>
          <w:sz w:val="24"/>
        </w:rPr>
        <w:t>4</w:t>
      </w:r>
      <w:r>
        <w:rPr>
          <w:rFonts w:asciiTheme="minorEastAsia" w:eastAsiaTheme="minorEastAsia" w:hAnsiTheme="minorEastAsia" w:hint="eastAsia"/>
          <w:sz w:val="24"/>
        </w:rPr>
        <w:t>天，</w:t>
      </w:r>
      <w:r>
        <w:rPr>
          <w:rFonts w:asciiTheme="minorEastAsia" w:eastAsiaTheme="minorEastAsia" w:hAnsiTheme="minorEastAsia" w:hint="eastAsia"/>
          <w:sz w:val="24"/>
        </w:rPr>
        <w:t>调休时需向采购人提前报备</w:t>
      </w:r>
      <w:r>
        <w:rPr>
          <w:rFonts w:asciiTheme="minorEastAsia" w:eastAsiaTheme="minorEastAsia" w:hAnsiTheme="minorEastAsia" w:hint="eastAsia"/>
          <w:sz w:val="24"/>
        </w:rPr>
        <w:t>。根据历年气候和实际天气情况预测病虫害的发生抓准最佳时机进行防治，一旦发现不良苗木及时分析原因并进行救治。植保员需协助项目负责人做好绿化工人的打药培训工作，药品的储存、配比、使用等均由植保员全权负责，既要做好防护安全用药，又要注意病虫害规律合理用药、提高药效。每次用药做好记录（留有影像资料），每月汇总上报病虫害防治情况。</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、巡视员要求：</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不得在其它的绿化施工或养护项目中兼任，否则取消中标资格</w:t>
      </w:r>
      <w:r>
        <w:rPr>
          <w:rFonts w:asciiTheme="minorEastAsia" w:eastAsiaTheme="minorEastAsia" w:hAnsiTheme="minorEastAsia" w:hint="eastAsia"/>
          <w:sz w:val="24"/>
        </w:rPr>
        <w:t>，</w:t>
      </w:r>
      <w:r>
        <w:rPr>
          <w:rFonts w:asciiTheme="minorEastAsia" w:eastAsiaTheme="minorEastAsia" w:hAnsiTheme="minorEastAsia" w:hint="eastAsia"/>
          <w:sz w:val="24"/>
        </w:rPr>
        <w:t>负责绿地内日常</w:t>
      </w:r>
      <w:r>
        <w:rPr>
          <w:rFonts w:asciiTheme="minorEastAsia" w:eastAsiaTheme="minorEastAsia" w:hAnsiTheme="minorEastAsia" w:hint="eastAsia"/>
          <w:sz w:val="24"/>
        </w:rPr>
        <w:t>养护</w:t>
      </w:r>
      <w:r>
        <w:rPr>
          <w:rFonts w:asciiTheme="minorEastAsia" w:eastAsiaTheme="minorEastAsia" w:hAnsiTheme="minorEastAsia" w:hint="eastAsia"/>
          <w:sz w:val="24"/>
        </w:rPr>
        <w:t>问题巡查</w:t>
      </w:r>
      <w:r>
        <w:rPr>
          <w:rFonts w:asciiTheme="minorEastAsia" w:eastAsiaTheme="minorEastAsia" w:hAnsiTheme="minorEastAsia" w:hint="eastAsia"/>
          <w:sz w:val="24"/>
        </w:rPr>
        <w:t>及</w:t>
      </w:r>
      <w:r>
        <w:rPr>
          <w:rFonts w:asciiTheme="minorEastAsia" w:eastAsiaTheme="minorEastAsia" w:hAnsiTheme="minorEastAsia" w:hint="eastAsia"/>
          <w:sz w:val="24"/>
        </w:rPr>
        <w:t>整改</w:t>
      </w:r>
      <w:r>
        <w:rPr>
          <w:rFonts w:asciiTheme="minorEastAsia" w:eastAsiaTheme="minorEastAsia" w:hAnsiTheme="minorEastAsia" w:hint="eastAsia"/>
          <w:sz w:val="24"/>
        </w:rPr>
        <w:t>落实，</w:t>
      </w:r>
      <w:r>
        <w:rPr>
          <w:rFonts w:asciiTheme="minorEastAsia" w:eastAsiaTheme="minorEastAsia" w:hAnsiTheme="minorEastAsia" w:hint="eastAsia"/>
          <w:sz w:val="24"/>
        </w:rPr>
        <w:t>绿地开挖</w:t>
      </w:r>
      <w:r>
        <w:rPr>
          <w:rFonts w:asciiTheme="minorEastAsia" w:eastAsiaTheme="minorEastAsia" w:hAnsiTheme="minorEastAsia" w:hint="eastAsia"/>
          <w:sz w:val="24"/>
        </w:rPr>
        <w:t>、</w:t>
      </w:r>
      <w:r>
        <w:rPr>
          <w:rFonts w:asciiTheme="minorEastAsia" w:eastAsiaTheme="minorEastAsia" w:hAnsiTheme="minorEastAsia" w:hint="eastAsia"/>
          <w:sz w:val="24"/>
        </w:rPr>
        <w:t>侵占等监管</w:t>
      </w:r>
      <w:r>
        <w:rPr>
          <w:rFonts w:asciiTheme="minorEastAsia" w:eastAsiaTheme="minorEastAsia" w:hAnsiTheme="minorEastAsia" w:hint="eastAsia"/>
          <w:sz w:val="24"/>
        </w:rPr>
        <w:t>事宜。每月</w:t>
      </w:r>
      <w:r>
        <w:rPr>
          <w:rFonts w:asciiTheme="minorEastAsia" w:eastAsiaTheme="minorEastAsia" w:hAnsiTheme="minorEastAsia" w:hint="eastAsia"/>
          <w:sz w:val="24"/>
        </w:rPr>
        <w:t>调休</w:t>
      </w:r>
      <w:r>
        <w:rPr>
          <w:rFonts w:asciiTheme="minorEastAsia" w:eastAsiaTheme="minorEastAsia" w:hAnsiTheme="minorEastAsia" w:hint="eastAsia"/>
          <w:sz w:val="24"/>
        </w:rPr>
        <w:t>4</w:t>
      </w:r>
      <w:r>
        <w:rPr>
          <w:rFonts w:asciiTheme="minorEastAsia" w:eastAsiaTheme="minorEastAsia" w:hAnsiTheme="minorEastAsia" w:hint="eastAsia"/>
          <w:sz w:val="24"/>
        </w:rPr>
        <w:t>天，</w:t>
      </w:r>
      <w:r>
        <w:rPr>
          <w:rFonts w:asciiTheme="minorEastAsia" w:eastAsiaTheme="minorEastAsia" w:hAnsiTheme="minorEastAsia" w:hint="eastAsia"/>
          <w:sz w:val="24"/>
        </w:rPr>
        <w:t>调休时需向采购人提前报备</w:t>
      </w: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、安全员要求：</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不得在其它的绿化施工或养护项目中兼任，否则取消中标资格</w:t>
      </w:r>
      <w:r>
        <w:rPr>
          <w:rFonts w:asciiTheme="minorEastAsia" w:eastAsiaTheme="minorEastAsia" w:hAnsiTheme="minorEastAsia" w:hint="eastAsia"/>
          <w:sz w:val="24"/>
        </w:rPr>
        <w:t>，</w:t>
      </w:r>
      <w:r>
        <w:rPr>
          <w:rFonts w:asciiTheme="minorEastAsia" w:eastAsiaTheme="minorEastAsia" w:hAnsiTheme="minorEastAsia" w:hint="eastAsia"/>
          <w:sz w:val="24"/>
        </w:rPr>
        <w:t>负责养护标段的安全管理职责。现场进行安全巡查，发现事故隐患督促整改。在项目上执行安全责任制，参与安全措施制定。监督特种作业人员持证上岗。组织养护工人进行安全教育及安全技术交底。每月</w:t>
      </w:r>
      <w:r>
        <w:rPr>
          <w:rFonts w:asciiTheme="minorEastAsia" w:eastAsiaTheme="minorEastAsia" w:hAnsiTheme="minorEastAsia" w:hint="eastAsia"/>
          <w:sz w:val="24"/>
        </w:rPr>
        <w:t>调休</w:t>
      </w:r>
      <w:r>
        <w:rPr>
          <w:rFonts w:asciiTheme="minorEastAsia" w:eastAsiaTheme="minorEastAsia" w:hAnsiTheme="minorEastAsia" w:hint="eastAsia"/>
          <w:sz w:val="24"/>
        </w:rPr>
        <w:t>4</w:t>
      </w:r>
      <w:r>
        <w:rPr>
          <w:rFonts w:asciiTheme="minorEastAsia" w:eastAsiaTheme="minorEastAsia" w:hAnsiTheme="minorEastAsia" w:hint="eastAsia"/>
          <w:sz w:val="24"/>
        </w:rPr>
        <w:t>天，</w:t>
      </w:r>
      <w:r>
        <w:rPr>
          <w:rFonts w:asciiTheme="minorEastAsia" w:eastAsiaTheme="minorEastAsia" w:hAnsiTheme="minorEastAsia" w:hint="eastAsia"/>
          <w:sz w:val="24"/>
        </w:rPr>
        <w:t>调休时需向采购人报备</w:t>
      </w:r>
      <w:r>
        <w:rPr>
          <w:rFonts w:asciiTheme="minorEastAsia" w:eastAsiaTheme="minorEastAsia" w:hAnsiTheme="minorEastAsia" w:hint="eastAsia"/>
          <w:sz w:val="24"/>
        </w:rPr>
        <w:t>。</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养护人员（技术工、日常工）要求：当养护任务较重或有重大活动、突击任务、保障任务时，需根据管理方要求无条件增加养护人员，并保质保量完成，节假日不减少管理人员和养护人员人数。养护人员数量不足的采</w:t>
      </w:r>
      <w:r>
        <w:rPr>
          <w:rFonts w:asciiTheme="minorEastAsia" w:eastAsiaTheme="minorEastAsia" w:hAnsiTheme="minorEastAsia" w:hint="eastAsia"/>
          <w:sz w:val="24"/>
        </w:rPr>
        <w:t>购单位有权</w:t>
      </w:r>
      <w:r>
        <w:rPr>
          <w:rFonts w:asciiTheme="minorEastAsia" w:eastAsiaTheme="minorEastAsia" w:hAnsiTheme="minorEastAsia" w:hint="eastAsia"/>
          <w:sz w:val="24"/>
        </w:rPr>
        <w:t>进行处罚，甚至</w:t>
      </w:r>
      <w:r>
        <w:rPr>
          <w:rFonts w:asciiTheme="minorEastAsia" w:eastAsiaTheme="minorEastAsia" w:hAnsiTheme="minorEastAsia" w:hint="eastAsia"/>
          <w:sz w:val="24"/>
        </w:rPr>
        <w:t>终止合同，相关损失全部由中标单位承担。</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、人员着装、工具：所有现场作业人员必须统一着装，养护人员工具、车辆不乱摆（停）放。</w:t>
      </w:r>
    </w:p>
    <w:p w:rsidR="001333A3" w:rsidRDefault="00FE04AF" w:rsidP="00775448">
      <w:pPr>
        <w:spacing w:line="400" w:lineRule="atLeast"/>
        <w:ind w:firstLine="480"/>
        <w:rPr>
          <w:rFonts w:asciiTheme="minorEastAsia" w:eastAsiaTheme="minorEastAsia" w:hAnsiTheme="minorEastAsia" w:cs="Arial"/>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w:t>
      </w:r>
      <w:r>
        <w:rPr>
          <w:rFonts w:asciiTheme="minorEastAsia" w:eastAsiaTheme="minorEastAsia" w:hAnsiTheme="minorEastAsia" w:cs="Arial" w:hint="eastAsia"/>
          <w:sz w:val="24"/>
        </w:rPr>
        <w:t>养护合同期内，项目负责人、技术负责人、巡视员、安全员等相关职称证书和资格证书必须保存在招标人处。</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、养护单位</w:t>
      </w:r>
      <w:r>
        <w:rPr>
          <w:rFonts w:asciiTheme="minorEastAsia" w:eastAsiaTheme="minorEastAsia" w:hAnsiTheme="minorEastAsia" w:hint="eastAsia"/>
          <w:sz w:val="24"/>
        </w:rPr>
        <w:t>需</w:t>
      </w:r>
      <w:r>
        <w:rPr>
          <w:rFonts w:asciiTheme="minorEastAsia" w:eastAsiaTheme="minorEastAsia" w:hAnsiTheme="minorEastAsia" w:hint="eastAsia"/>
          <w:sz w:val="24"/>
        </w:rPr>
        <w:t>为其投入本项目的养护人员购买人身意外伤害保险（保额不低于</w:t>
      </w:r>
      <w:r>
        <w:rPr>
          <w:rFonts w:asciiTheme="minorEastAsia" w:eastAsiaTheme="minorEastAsia" w:hAnsiTheme="minorEastAsia" w:hint="eastAsia"/>
          <w:sz w:val="24"/>
        </w:rPr>
        <w:t>50</w:t>
      </w:r>
      <w:r>
        <w:rPr>
          <w:rFonts w:asciiTheme="minorEastAsia" w:eastAsiaTheme="minorEastAsia" w:hAnsiTheme="minorEastAsia" w:hint="eastAsia"/>
          <w:sz w:val="24"/>
        </w:rPr>
        <w:t>万元），并确保养护合同期内保单有效，正式进场前提供相关原件备查</w:t>
      </w:r>
      <w:r>
        <w:rPr>
          <w:rFonts w:asciiTheme="minorEastAsia" w:eastAsiaTheme="minorEastAsia" w:hAnsiTheme="minorEastAsia" w:hint="eastAsia"/>
          <w:sz w:val="24"/>
        </w:rPr>
        <w:t>，</w:t>
      </w:r>
      <w:r>
        <w:rPr>
          <w:rFonts w:asciiTheme="minorEastAsia" w:eastAsiaTheme="minorEastAsia" w:hAnsiTheme="minorEastAsia" w:hint="eastAsia"/>
          <w:sz w:val="24"/>
        </w:rPr>
        <w:t>否则采购人有权终止签订合同，相关损失全部由中标单位承担。</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、采购人设立项目负责人、技术负责人</w:t>
      </w:r>
      <w:r>
        <w:rPr>
          <w:rFonts w:asciiTheme="minorEastAsia" w:eastAsiaTheme="minorEastAsia" w:hAnsiTheme="minorEastAsia" w:hint="eastAsia"/>
          <w:sz w:val="24"/>
        </w:rPr>
        <w:t>、巡视员、安全员上岗考勤制度。请假需书面</w:t>
      </w:r>
      <w:r>
        <w:rPr>
          <w:rFonts w:asciiTheme="minorEastAsia" w:eastAsiaTheme="minorEastAsia" w:hAnsiTheme="minorEastAsia" w:hint="eastAsia"/>
          <w:sz w:val="24"/>
        </w:rPr>
        <w:t>形式上报</w:t>
      </w:r>
      <w:r>
        <w:rPr>
          <w:rFonts w:asciiTheme="minorEastAsia" w:eastAsiaTheme="minorEastAsia" w:hAnsiTheme="minorEastAsia" w:hint="eastAsia"/>
          <w:sz w:val="24"/>
        </w:rPr>
        <w:t>并得到甲方批准，</w:t>
      </w:r>
      <w:r>
        <w:rPr>
          <w:rFonts w:asciiTheme="minorEastAsia" w:eastAsiaTheme="minorEastAsia" w:hAnsiTheme="minorEastAsia" w:hint="eastAsia"/>
          <w:sz w:val="24"/>
        </w:rPr>
        <w:t>并</w:t>
      </w:r>
      <w:r>
        <w:rPr>
          <w:rFonts w:asciiTheme="minorEastAsia" w:eastAsiaTheme="minorEastAsia" w:hAnsiTheme="minorEastAsia" w:hint="eastAsia"/>
          <w:sz w:val="24"/>
        </w:rPr>
        <w:t>在当月</w:t>
      </w:r>
      <w:r>
        <w:rPr>
          <w:rFonts w:asciiTheme="minorEastAsia" w:eastAsiaTheme="minorEastAsia" w:hAnsiTheme="minorEastAsia" w:hint="eastAsia"/>
          <w:sz w:val="24"/>
        </w:rPr>
        <w:t>利用调休</w:t>
      </w:r>
      <w:r>
        <w:rPr>
          <w:rFonts w:asciiTheme="minorEastAsia" w:eastAsiaTheme="minorEastAsia" w:hAnsiTheme="minorEastAsia" w:hint="eastAsia"/>
          <w:sz w:val="24"/>
        </w:rPr>
        <w:t>时间补足请假天数。项目负责人、技术负责人、巡视员、安全员履约期内无故缺勤、缺会，采购人有权</w:t>
      </w:r>
      <w:r>
        <w:rPr>
          <w:rFonts w:asciiTheme="minorEastAsia" w:eastAsiaTheme="minorEastAsia" w:hAnsiTheme="minorEastAsia" w:hint="eastAsia"/>
          <w:sz w:val="24"/>
        </w:rPr>
        <w:t>进行</w:t>
      </w:r>
      <w:r>
        <w:rPr>
          <w:rFonts w:asciiTheme="minorEastAsia" w:eastAsiaTheme="minorEastAsia" w:hAnsiTheme="minorEastAsia" w:hint="eastAsia"/>
          <w:sz w:val="24"/>
        </w:rPr>
        <w:t>处罚，甚至终止合同。</w:t>
      </w:r>
      <w:r>
        <w:rPr>
          <w:rFonts w:asciiTheme="minorEastAsia" w:eastAsiaTheme="minorEastAsia" w:hAnsiTheme="minorEastAsia" w:hint="eastAsia"/>
          <w:sz w:val="24"/>
        </w:rPr>
        <w:t>中标单位由于</w:t>
      </w:r>
      <w:r>
        <w:rPr>
          <w:rFonts w:asciiTheme="minorEastAsia" w:eastAsiaTheme="minorEastAsia" w:hAnsiTheme="minorEastAsia" w:hint="eastAsia"/>
          <w:sz w:val="24"/>
        </w:rPr>
        <w:t>特殊</w:t>
      </w:r>
      <w:r>
        <w:rPr>
          <w:rFonts w:asciiTheme="minorEastAsia" w:eastAsiaTheme="minorEastAsia" w:hAnsiTheme="minorEastAsia" w:hint="eastAsia"/>
          <w:sz w:val="24"/>
        </w:rPr>
        <w:t>原因更换上述人员的，必须提前书面报告采购人，经采购人同意方可更换，若未经采购人同意私自更换人员或所更换人员低于原投标人员条件的，采购人有权进行</w:t>
      </w:r>
      <w:r>
        <w:rPr>
          <w:rFonts w:asciiTheme="minorEastAsia" w:eastAsiaTheme="minorEastAsia" w:hAnsiTheme="minorEastAsia" w:hint="eastAsia"/>
          <w:sz w:val="24"/>
        </w:rPr>
        <w:t>相关</w:t>
      </w:r>
      <w:r>
        <w:rPr>
          <w:rFonts w:asciiTheme="minorEastAsia" w:eastAsiaTheme="minorEastAsia" w:hAnsiTheme="minorEastAsia" w:hint="eastAsia"/>
          <w:sz w:val="24"/>
        </w:rPr>
        <w:t>处罚，中标单位拒不更正的，采购人有权终止合同</w:t>
      </w:r>
      <w:r>
        <w:rPr>
          <w:rFonts w:asciiTheme="minorEastAsia" w:eastAsiaTheme="minorEastAsia" w:hAnsiTheme="minorEastAsia" w:hint="eastAsia"/>
          <w:sz w:val="24"/>
        </w:rPr>
        <w:t>，</w:t>
      </w:r>
      <w:r>
        <w:rPr>
          <w:rFonts w:asciiTheme="minorEastAsia" w:eastAsiaTheme="minorEastAsia" w:hAnsiTheme="minorEastAsia" w:hint="eastAsia"/>
          <w:sz w:val="24"/>
        </w:rPr>
        <w:t>相关损失全部由中标单位承担</w:t>
      </w:r>
      <w:r>
        <w:rPr>
          <w:rFonts w:asciiTheme="minorEastAsia" w:eastAsiaTheme="minorEastAsia" w:hAnsiTheme="minorEastAsia" w:hint="eastAsia"/>
          <w:sz w:val="24"/>
        </w:rPr>
        <w:t>。</w:t>
      </w:r>
      <w:r>
        <w:rPr>
          <w:rFonts w:asciiTheme="minorEastAsia" w:eastAsiaTheme="minorEastAsia" w:hAnsiTheme="minorEastAsia" w:hint="eastAsia"/>
          <w:sz w:val="24"/>
        </w:rPr>
        <w:t>中标单位更换项目经理缴款</w:t>
      </w:r>
      <w:r>
        <w:rPr>
          <w:rFonts w:asciiTheme="minorEastAsia" w:eastAsiaTheme="minorEastAsia" w:hAnsiTheme="minorEastAsia" w:hint="eastAsia"/>
          <w:sz w:val="24"/>
        </w:rPr>
        <w:t>50000</w:t>
      </w:r>
      <w:r>
        <w:rPr>
          <w:rFonts w:asciiTheme="minorEastAsia" w:eastAsiaTheme="minorEastAsia" w:hAnsiTheme="minorEastAsia" w:hint="eastAsia"/>
          <w:sz w:val="24"/>
        </w:rPr>
        <w:t>元</w:t>
      </w:r>
      <w:r>
        <w:rPr>
          <w:rFonts w:asciiTheme="minorEastAsia" w:eastAsiaTheme="minorEastAsia" w:hAnsiTheme="minorEastAsia" w:hint="eastAsia"/>
          <w:sz w:val="24"/>
        </w:rPr>
        <w:t>/</w:t>
      </w:r>
      <w:r>
        <w:rPr>
          <w:rFonts w:asciiTheme="minorEastAsia" w:eastAsiaTheme="minorEastAsia" w:hAnsiTheme="minorEastAsia" w:hint="eastAsia"/>
          <w:sz w:val="24"/>
        </w:rPr>
        <w:t>次，更换技术负责人缴款</w:t>
      </w:r>
      <w:r>
        <w:rPr>
          <w:rFonts w:asciiTheme="minorEastAsia" w:eastAsiaTheme="minorEastAsia" w:hAnsiTheme="minorEastAsia" w:hint="eastAsia"/>
          <w:sz w:val="24"/>
        </w:rPr>
        <w:t>30000</w:t>
      </w:r>
      <w:r>
        <w:rPr>
          <w:rFonts w:asciiTheme="minorEastAsia" w:eastAsiaTheme="minorEastAsia" w:hAnsiTheme="minorEastAsia" w:hint="eastAsia"/>
          <w:sz w:val="24"/>
        </w:rPr>
        <w:t>元</w:t>
      </w:r>
      <w:r>
        <w:rPr>
          <w:rFonts w:asciiTheme="minorEastAsia" w:eastAsiaTheme="minorEastAsia" w:hAnsiTheme="minorEastAsia" w:hint="eastAsia"/>
          <w:sz w:val="24"/>
        </w:rPr>
        <w:t>/</w:t>
      </w:r>
      <w:r>
        <w:rPr>
          <w:rFonts w:asciiTheme="minorEastAsia" w:eastAsiaTheme="minorEastAsia" w:hAnsiTheme="minorEastAsia" w:hint="eastAsia"/>
          <w:sz w:val="24"/>
        </w:rPr>
        <w:t>次，更换</w:t>
      </w:r>
      <w:r>
        <w:rPr>
          <w:rFonts w:asciiTheme="minorEastAsia" w:eastAsiaTheme="minorEastAsia" w:hAnsiTheme="minorEastAsia" w:hint="eastAsia"/>
          <w:sz w:val="24"/>
        </w:rPr>
        <w:t>巡视员、安全员缴款</w:t>
      </w:r>
      <w:r>
        <w:rPr>
          <w:rFonts w:asciiTheme="minorEastAsia" w:eastAsiaTheme="minorEastAsia" w:hAnsiTheme="minorEastAsia" w:hint="eastAsia"/>
          <w:sz w:val="24"/>
        </w:rPr>
        <w:t>10000</w:t>
      </w:r>
      <w:r>
        <w:rPr>
          <w:rFonts w:asciiTheme="minorEastAsia" w:eastAsiaTheme="minorEastAsia" w:hAnsiTheme="minorEastAsia" w:hint="eastAsia"/>
          <w:sz w:val="24"/>
        </w:rPr>
        <w:t>元</w:t>
      </w:r>
      <w:r>
        <w:rPr>
          <w:rFonts w:asciiTheme="minorEastAsia" w:eastAsiaTheme="minorEastAsia" w:hAnsiTheme="minorEastAsia" w:hint="eastAsia"/>
          <w:sz w:val="24"/>
        </w:rPr>
        <w:t>/</w:t>
      </w:r>
      <w:r>
        <w:rPr>
          <w:rFonts w:asciiTheme="minorEastAsia" w:eastAsiaTheme="minorEastAsia" w:hAnsiTheme="minorEastAsia" w:hint="eastAsia"/>
          <w:sz w:val="24"/>
        </w:rPr>
        <w:t>次</w:t>
      </w:r>
      <w:r>
        <w:rPr>
          <w:rFonts w:asciiTheme="minorEastAsia" w:eastAsiaTheme="minorEastAsia" w:hAnsiTheme="minorEastAsia" w:hint="eastAsia"/>
          <w:sz w:val="24"/>
        </w:rPr>
        <w:t>,</w:t>
      </w:r>
      <w:r>
        <w:rPr>
          <w:rFonts w:asciiTheme="minorEastAsia" w:eastAsiaTheme="minorEastAsia" w:hAnsiTheme="minorEastAsia" w:hint="eastAsia"/>
          <w:sz w:val="24"/>
        </w:rPr>
        <w:t>费用直接在养护费中扣除。</w:t>
      </w:r>
    </w:p>
    <w:p w:rsidR="001333A3" w:rsidRDefault="001333A3" w:rsidP="00775448">
      <w:pPr>
        <w:spacing w:line="400" w:lineRule="exact"/>
        <w:ind w:firstLine="480"/>
        <w:rPr>
          <w:rFonts w:asciiTheme="minorEastAsia" w:eastAsiaTheme="minorEastAsia" w:hAnsiTheme="minorEastAsia"/>
          <w:sz w:val="24"/>
        </w:rPr>
      </w:pPr>
    </w:p>
    <w:p w:rsidR="001333A3" w:rsidRDefault="00FE04AF" w:rsidP="00775448">
      <w:pPr>
        <w:spacing w:line="400" w:lineRule="exact"/>
        <w:ind w:firstLine="560"/>
        <w:outlineLvl w:val="1"/>
        <w:rPr>
          <w:rFonts w:ascii="黑体" w:eastAsia="黑体" w:hAnsi="黑体"/>
          <w:sz w:val="28"/>
          <w:szCs w:val="28"/>
        </w:rPr>
      </w:pPr>
      <w:r>
        <w:rPr>
          <w:rFonts w:ascii="黑体" w:eastAsia="黑体" w:hAnsi="黑体" w:hint="eastAsia"/>
          <w:sz w:val="28"/>
          <w:szCs w:val="28"/>
        </w:rPr>
        <w:t>三、车辆设备要求：</w:t>
      </w:r>
    </w:p>
    <w:p w:rsidR="001333A3" w:rsidRDefault="00FE04AF" w:rsidP="00775448">
      <w:pPr>
        <w:spacing w:line="400" w:lineRule="exact"/>
        <w:ind w:firstLine="482"/>
        <w:outlineLvl w:val="1"/>
        <w:rPr>
          <w:rFonts w:asciiTheme="minorEastAsia" w:eastAsiaTheme="minorEastAsia" w:hAnsiTheme="minorEastAsia"/>
          <w:b/>
          <w:sz w:val="24"/>
        </w:rPr>
      </w:pPr>
      <w:r>
        <w:rPr>
          <w:rFonts w:asciiTheme="minorEastAsia" w:eastAsiaTheme="minorEastAsia" w:hAnsiTheme="minorEastAsia" w:hint="eastAsia"/>
          <w:b/>
          <w:sz w:val="24"/>
        </w:rPr>
        <w:t>（一）基本车辆设备配备清单</w:t>
      </w:r>
    </w:p>
    <w:tbl>
      <w:tblPr>
        <w:tblStyle w:val="ac"/>
        <w:tblW w:w="5000" w:type="pct"/>
        <w:jc w:val="center"/>
        <w:tblLook w:val="04A0"/>
      </w:tblPr>
      <w:tblGrid>
        <w:gridCol w:w="1428"/>
        <w:gridCol w:w="3399"/>
        <w:gridCol w:w="1429"/>
        <w:gridCol w:w="3030"/>
      </w:tblGrid>
      <w:tr w:rsidR="001333A3">
        <w:trPr>
          <w:jc w:val="center"/>
        </w:trPr>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序号</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名称</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数量</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备注</w:t>
            </w:r>
          </w:p>
        </w:tc>
      </w:tr>
      <w:tr w:rsidR="001333A3">
        <w:trPr>
          <w:jc w:val="center"/>
        </w:trPr>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标准制式水车</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辆</w:t>
            </w:r>
          </w:p>
        </w:tc>
        <w:tc>
          <w:tcPr>
            <w:tcW w:w="0" w:type="auto"/>
            <w:vAlign w:val="center"/>
          </w:tcPr>
          <w:p w:rsidR="001333A3" w:rsidRDefault="00FE04AF" w:rsidP="00775448">
            <w:pPr>
              <w:spacing w:line="400" w:lineRule="exact"/>
              <w:ind w:firstLine="480"/>
              <w:jc w:val="left"/>
              <w:outlineLvl w:val="1"/>
              <w:rPr>
                <w:rFonts w:asciiTheme="minorEastAsia" w:eastAsiaTheme="minorEastAsia" w:hAnsiTheme="minorEastAsia"/>
                <w:sz w:val="24"/>
              </w:rPr>
            </w:pPr>
            <w:r>
              <w:rPr>
                <w:rFonts w:asciiTheme="minorEastAsia" w:eastAsiaTheme="minorEastAsia" w:hAnsiTheme="minorEastAsia" w:hint="eastAsia"/>
                <w:sz w:val="24"/>
              </w:rPr>
              <w:t>5T</w:t>
            </w:r>
            <w:r>
              <w:rPr>
                <w:rFonts w:asciiTheme="minorEastAsia" w:eastAsiaTheme="minorEastAsia" w:hAnsiTheme="minorEastAsia" w:hint="eastAsia"/>
                <w:sz w:val="24"/>
              </w:rPr>
              <w:t>及以上</w:t>
            </w:r>
          </w:p>
        </w:tc>
      </w:tr>
      <w:tr w:rsidR="001333A3">
        <w:trPr>
          <w:jc w:val="center"/>
        </w:trPr>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2</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高空作业汽车</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辆</w:t>
            </w:r>
          </w:p>
        </w:tc>
        <w:tc>
          <w:tcPr>
            <w:tcW w:w="0" w:type="auto"/>
            <w:vAlign w:val="center"/>
          </w:tcPr>
          <w:p w:rsidR="001333A3" w:rsidRDefault="001333A3" w:rsidP="00775448">
            <w:pPr>
              <w:spacing w:line="400" w:lineRule="exact"/>
              <w:ind w:firstLine="480"/>
              <w:jc w:val="left"/>
              <w:outlineLvl w:val="1"/>
              <w:rPr>
                <w:rFonts w:asciiTheme="minorEastAsia" w:eastAsiaTheme="minorEastAsia" w:hAnsiTheme="minorEastAsia"/>
                <w:sz w:val="24"/>
              </w:rPr>
            </w:pPr>
          </w:p>
        </w:tc>
      </w:tr>
      <w:tr w:rsidR="001333A3">
        <w:trPr>
          <w:jc w:val="center"/>
        </w:trPr>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3</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防撞缓冲车</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辆</w:t>
            </w:r>
          </w:p>
        </w:tc>
        <w:tc>
          <w:tcPr>
            <w:tcW w:w="0" w:type="auto"/>
            <w:vAlign w:val="center"/>
          </w:tcPr>
          <w:p w:rsidR="001333A3" w:rsidRDefault="001333A3" w:rsidP="00775448">
            <w:pPr>
              <w:spacing w:line="400" w:lineRule="exact"/>
              <w:ind w:firstLine="480"/>
              <w:jc w:val="left"/>
              <w:outlineLvl w:val="1"/>
              <w:rPr>
                <w:rFonts w:asciiTheme="minorEastAsia" w:eastAsiaTheme="minorEastAsia" w:hAnsiTheme="minorEastAsia"/>
                <w:sz w:val="24"/>
              </w:rPr>
            </w:pPr>
          </w:p>
        </w:tc>
      </w:tr>
      <w:tr w:rsidR="001333A3">
        <w:trPr>
          <w:jc w:val="center"/>
        </w:trPr>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4</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树枝粉碎机</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台</w:t>
            </w:r>
          </w:p>
        </w:tc>
        <w:tc>
          <w:tcPr>
            <w:tcW w:w="0" w:type="auto"/>
            <w:vAlign w:val="center"/>
          </w:tcPr>
          <w:p w:rsidR="001333A3" w:rsidRDefault="00FE04AF" w:rsidP="00775448">
            <w:pPr>
              <w:spacing w:line="400" w:lineRule="exact"/>
              <w:ind w:firstLine="480"/>
              <w:jc w:val="left"/>
              <w:outlineLvl w:val="1"/>
              <w:rPr>
                <w:rFonts w:asciiTheme="minorEastAsia" w:eastAsiaTheme="minorEastAsia" w:hAnsiTheme="minorEastAsia"/>
                <w:sz w:val="24"/>
              </w:rPr>
            </w:pPr>
            <w:r>
              <w:rPr>
                <w:rFonts w:asciiTheme="minorEastAsia" w:eastAsiaTheme="minorEastAsia" w:hAnsiTheme="minorEastAsia" w:hint="eastAsia"/>
                <w:sz w:val="24"/>
              </w:rPr>
              <w:t>1500</w:t>
            </w:r>
            <w:r>
              <w:rPr>
                <w:rFonts w:asciiTheme="minorEastAsia" w:eastAsiaTheme="minorEastAsia" w:hAnsiTheme="minorEastAsia" w:hint="eastAsia"/>
                <w:sz w:val="24"/>
              </w:rPr>
              <w:t>瓦以上</w:t>
            </w:r>
          </w:p>
        </w:tc>
      </w:tr>
      <w:tr w:rsidR="001333A3">
        <w:trPr>
          <w:jc w:val="center"/>
        </w:trPr>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5</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运输工程车</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辆</w:t>
            </w:r>
          </w:p>
        </w:tc>
        <w:tc>
          <w:tcPr>
            <w:tcW w:w="0" w:type="auto"/>
            <w:vAlign w:val="center"/>
          </w:tcPr>
          <w:p w:rsidR="001333A3" w:rsidRDefault="001333A3" w:rsidP="00775448">
            <w:pPr>
              <w:spacing w:line="400" w:lineRule="exact"/>
              <w:ind w:firstLine="480"/>
              <w:jc w:val="left"/>
              <w:outlineLvl w:val="1"/>
              <w:rPr>
                <w:rFonts w:asciiTheme="minorEastAsia" w:eastAsiaTheme="minorEastAsia" w:hAnsiTheme="minorEastAsia"/>
                <w:sz w:val="24"/>
              </w:rPr>
            </w:pPr>
          </w:p>
        </w:tc>
      </w:tr>
      <w:tr w:rsidR="001333A3">
        <w:trPr>
          <w:jc w:val="center"/>
        </w:trPr>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6</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草坪修剪车</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辆</w:t>
            </w:r>
          </w:p>
        </w:tc>
        <w:tc>
          <w:tcPr>
            <w:tcW w:w="0" w:type="auto"/>
            <w:vAlign w:val="center"/>
          </w:tcPr>
          <w:p w:rsidR="001333A3" w:rsidRDefault="001333A3" w:rsidP="00775448">
            <w:pPr>
              <w:spacing w:line="400" w:lineRule="exact"/>
              <w:ind w:firstLine="480"/>
              <w:jc w:val="left"/>
              <w:outlineLvl w:val="1"/>
              <w:rPr>
                <w:rFonts w:asciiTheme="minorEastAsia" w:eastAsiaTheme="minorEastAsia" w:hAnsiTheme="minorEastAsia"/>
                <w:sz w:val="24"/>
              </w:rPr>
            </w:pPr>
          </w:p>
        </w:tc>
      </w:tr>
      <w:tr w:rsidR="001333A3">
        <w:trPr>
          <w:jc w:val="center"/>
        </w:trPr>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7</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客车</w:t>
            </w:r>
          </w:p>
        </w:tc>
        <w:tc>
          <w:tcPr>
            <w:tcW w:w="0" w:type="auto"/>
            <w:vAlign w:val="center"/>
          </w:tcPr>
          <w:p w:rsidR="001333A3" w:rsidRDefault="00FE04AF" w:rsidP="00775448">
            <w:pPr>
              <w:spacing w:line="400" w:lineRule="exact"/>
              <w:ind w:firstLine="480"/>
              <w:jc w:val="center"/>
              <w:outlineLvl w:val="1"/>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辆</w:t>
            </w:r>
          </w:p>
        </w:tc>
        <w:tc>
          <w:tcPr>
            <w:tcW w:w="0" w:type="auto"/>
            <w:vAlign w:val="center"/>
          </w:tcPr>
          <w:p w:rsidR="001333A3" w:rsidRDefault="00FE04AF" w:rsidP="00775448">
            <w:pPr>
              <w:spacing w:line="400" w:lineRule="exact"/>
              <w:ind w:firstLine="480"/>
              <w:jc w:val="left"/>
              <w:outlineLvl w:val="1"/>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座及以上</w:t>
            </w:r>
          </w:p>
        </w:tc>
      </w:tr>
    </w:tbl>
    <w:p w:rsidR="001333A3" w:rsidRDefault="00FE04AF" w:rsidP="00775448">
      <w:pPr>
        <w:spacing w:line="400" w:lineRule="exact"/>
        <w:ind w:firstLine="482"/>
        <w:rPr>
          <w:rFonts w:asciiTheme="minorEastAsia" w:eastAsiaTheme="minorEastAsia" w:hAnsiTheme="minorEastAsia"/>
          <w:b/>
          <w:sz w:val="24"/>
        </w:rPr>
      </w:pPr>
      <w:r>
        <w:rPr>
          <w:rFonts w:asciiTheme="minorEastAsia" w:eastAsiaTheme="minorEastAsia" w:hAnsiTheme="minorEastAsia" w:hint="eastAsia"/>
          <w:b/>
          <w:sz w:val="24"/>
        </w:rPr>
        <w:t>备注：</w:t>
      </w:r>
    </w:p>
    <w:p w:rsidR="001333A3" w:rsidRDefault="00FE04AF" w:rsidP="00775448">
      <w:pPr>
        <w:numPr>
          <w:ilvl w:val="0"/>
          <w:numId w:val="2"/>
        </w:numPr>
        <w:spacing w:line="400" w:lineRule="exact"/>
        <w:ind w:firstLine="482"/>
        <w:rPr>
          <w:rFonts w:asciiTheme="minorEastAsia" w:eastAsiaTheme="minorEastAsia" w:hAnsiTheme="minorEastAsia"/>
          <w:b/>
          <w:sz w:val="24"/>
        </w:rPr>
      </w:pPr>
      <w:r>
        <w:rPr>
          <w:rFonts w:asciiTheme="minorEastAsia" w:eastAsiaTheme="minorEastAsia" w:hAnsiTheme="minorEastAsia" w:hint="eastAsia"/>
          <w:b/>
          <w:sz w:val="24"/>
        </w:rPr>
        <w:t>以上车辆设备自有或租赁均可</w:t>
      </w:r>
      <w:r>
        <w:rPr>
          <w:rFonts w:asciiTheme="minorEastAsia" w:eastAsiaTheme="minorEastAsia" w:hAnsiTheme="minorEastAsia" w:hint="eastAsia"/>
          <w:b/>
          <w:sz w:val="24"/>
        </w:rPr>
        <w:t>，</w:t>
      </w:r>
      <w:r>
        <w:rPr>
          <w:rFonts w:asciiTheme="minorEastAsia" w:eastAsiaTheme="minorEastAsia" w:hAnsiTheme="minorEastAsia" w:hint="eastAsia"/>
          <w:b/>
          <w:sz w:val="24"/>
        </w:rPr>
        <w:t>自有车辆设备必须优先满足基本配备。</w:t>
      </w:r>
    </w:p>
    <w:p w:rsidR="001333A3" w:rsidRDefault="00FE04AF" w:rsidP="00775448">
      <w:pPr>
        <w:numPr>
          <w:ilvl w:val="0"/>
          <w:numId w:val="2"/>
        </w:numPr>
        <w:spacing w:line="400" w:lineRule="exact"/>
        <w:ind w:firstLine="482"/>
        <w:rPr>
          <w:rFonts w:asciiTheme="minorEastAsia" w:eastAsiaTheme="minorEastAsia" w:hAnsiTheme="minorEastAsia"/>
          <w:b/>
          <w:sz w:val="24"/>
        </w:rPr>
      </w:pPr>
      <w:r>
        <w:rPr>
          <w:rFonts w:asciiTheme="minorEastAsia" w:eastAsiaTheme="minorEastAsia" w:hAnsiTheme="minorEastAsia" w:hint="eastAsia"/>
          <w:b/>
          <w:sz w:val="24"/>
        </w:rPr>
        <w:t>须提供照片、购置发票（或租赁合同）复印件，车辆还须提供行驶证、车辆登记证、车辆保险复印件。其中购置发票（或租赁合同）必须携带备查，否则作为无效投标单位。</w:t>
      </w:r>
    </w:p>
    <w:p w:rsidR="001333A3" w:rsidRDefault="001333A3" w:rsidP="00775448">
      <w:pPr>
        <w:spacing w:line="400" w:lineRule="exact"/>
        <w:ind w:firstLine="480"/>
        <w:rPr>
          <w:rFonts w:asciiTheme="minorEastAsia" w:eastAsiaTheme="minorEastAsia" w:hAnsiTheme="minorEastAsia"/>
          <w:sz w:val="24"/>
        </w:rPr>
      </w:pPr>
    </w:p>
    <w:p w:rsidR="001333A3" w:rsidRDefault="00FE04AF" w:rsidP="00775448">
      <w:pPr>
        <w:spacing w:line="400" w:lineRule="exact"/>
        <w:ind w:firstLine="482"/>
        <w:rPr>
          <w:rFonts w:asciiTheme="minorEastAsia" w:eastAsiaTheme="minorEastAsia" w:hAnsiTheme="minorEastAsia"/>
          <w:b/>
          <w:sz w:val="24"/>
        </w:rPr>
      </w:pPr>
      <w:r>
        <w:rPr>
          <w:rFonts w:asciiTheme="minorEastAsia" w:eastAsiaTheme="minorEastAsia" w:hAnsiTheme="minorEastAsia" w:hint="eastAsia"/>
          <w:b/>
          <w:sz w:val="24"/>
        </w:rPr>
        <w:t>（二）车辆设备相关要求</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、中标单位须在签订合同前所有车辆设备配备到位供采购人查验，如中标单位</w:t>
      </w:r>
      <w:r>
        <w:rPr>
          <w:rFonts w:asciiTheme="minorEastAsia" w:eastAsiaTheme="minorEastAsia" w:hAnsiTheme="minorEastAsia" w:hint="eastAsia"/>
          <w:sz w:val="24"/>
        </w:rPr>
        <w:t>配备</w:t>
      </w:r>
      <w:r>
        <w:rPr>
          <w:rFonts w:asciiTheme="minorEastAsia" w:eastAsiaTheme="minorEastAsia" w:hAnsiTheme="minorEastAsia" w:hint="eastAsia"/>
          <w:sz w:val="24"/>
        </w:rPr>
        <w:t>到位</w:t>
      </w:r>
      <w:r>
        <w:rPr>
          <w:rFonts w:asciiTheme="minorEastAsia" w:eastAsiaTheme="minorEastAsia" w:hAnsiTheme="minorEastAsia" w:hint="eastAsia"/>
          <w:sz w:val="24"/>
        </w:rPr>
        <w:t>的</w:t>
      </w:r>
      <w:r>
        <w:rPr>
          <w:rFonts w:asciiTheme="minorEastAsia" w:eastAsiaTheme="minorEastAsia" w:hAnsiTheme="minorEastAsia" w:hint="eastAsia"/>
          <w:sz w:val="24"/>
        </w:rPr>
        <w:t>车辆、设备数量、规格参数、车牌照与投标文件不符的，则采购人有权终止签订合同，相关损失全部由中标单位承担。</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、中标单位所安排人员和机具设备仅限于本项目所用。后期履约过程中车辆机械等配备使用不到位根据《江阴市公路绿化养护考核办法（试行）》（详见附件</w:t>
      </w:r>
      <w:r>
        <w:rPr>
          <w:rFonts w:asciiTheme="minorEastAsia" w:eastAsiaTheme="minorEastAsia" w:hAnsiTheme="minorEastAsia" w:hint="eastAsia"/>
          <w:sz w:val="24"/>
        </w:rPr>
        <w:t>2</w:t>
      </w:r>
      <w:r>
        <w:rPr>
          <w:rFonts w:asciiTheme="minorEastAsia" w:eastAsiaTheme="minorEastAsia" w:hAnsiTheme="minorEastAsia" w:hint="eastAsia"/>
          <w:sz w:val="24"/>
        </w:rPr>
        <w:t>）进</w:t>
      </w:r>
      <w:r>
        <w:rPr>
          <w:rFonts w:asciiTheme="minorEastAsia" w:eastAsiaTheme="minorEastAsia" w:hAnsiTheme="minorEastAsia" w:hint="eastAsia"/>
          <w:sz w:val="24"/>
        </w:rPr>
        <w:t>行处理，采购人视情况有权加倍处罚，甚至终止合同。</w:t>
      </w:r>
    </w:p>
    <w:p w:rsidR="001333A3" w:rsidRDefault="00FE04AF" w:rsidP="00775448">
      <w:pPr>
        <w:pStyle w:val="a0"/>
        <w:spacing w:after="0" w:line="400" w:lineRule="exact"/>
        <w:ind w:firstLineChars="200" w:firstLine="663"/>
        <w:rPr>
          <w:rFonts w:eastAsiaTheme="minorEastAsia"/>
        </w:rPr>
      </w:pPr>
      <w:r>
        <w:rPr>
          <w:rFonts w:asciiTheme="minorEastAsia" w:eastAsiaTheme="minorEastAsia" w:hAnsiTheme="minorEastAsia" w:hint="eastAsia"/>
        </w:rPr>
        <w:t>3</w:t>
      </w:r>
      <w:r>
        <w:rPr>
          <w:rFonts w:asciiTheme="minorEastAsia" w:eastAsiaTheme="minorEastAsia" w:hAnsiTheme="minorEastAsia" w:hint="eastAsia"/>
        </w:rPr>
        <w:t>、中标单位的标准制式水车、防撞缓冲车等车辆需统一安装</w:t>
      </w:r>
      <w:r>
        <w:rPr>
          <w:rFonts w:asciiTheme="minorEastAsia" w:eastAsiaTheme="minorEastAsia" w:hAnsiTheme="minorEastAsia" w:hint="eastAsia"/>
        </w:rPr>
        <w:t>GPS</w:t>
      </w:r>
      <w:r>
        <w:rPr>
          <w:rFonts w:asciiTheme="minorEastAsia" w:eastAsiaTheme="minorEastAsia" w:hAnsiTheme="minorEastAsia" w:hint="eastAsia"/>
        </w:rPr>
        <w:t>定位系统，纳入公路智慧管理平台，购买安装</w:t>
      </w:r>
      <w:r>
        <w:rPr>
          <w:rFonts w:asciiTheme="minorEastAsia" w:eastAsiaTheme="minorEastAsia" w:hAnsiTheme="minorEastAsia" w:hint="eastAsia"/>
        </w:rPr>
        <w:t>GPS</w:t>
      </w:r>
      <w:r>
        <w:rPr>
          <w:rFonts w:asciiTheme="minorEastAsia" w:eastAsiaTheme="minorEastAsia" w:hAnsiTheme="minorEastAsia" w:hint="eastAsia"/>
        </w:rPr>
        <w:t>设备费用由供应商自理。</w:t>
      </w:r>
    </w:p>
    <w:p w:rsidR="001333A3" w:rsidRDefault="001333A3" w:rsidP="00775448">
      <w:pPr>
        <w:spacing w:line="400" w:lineRule="exact"/>
        <w:ind w:firstLine="480"/>
        <w:rPr>
          <w:rFonts w:asciiTheme="minorEastAsia" w:eastAsiaTheme="minorEastAsia" w:hAnsiTheme="minorEastAsia"/>
          <w:sz w:val="24"/>
        </w:rPr>
      </w:pPr>
    </w:p>
    <w:p w:rsidR="001333A3" w:rsidRDefault="00FE04AF" w:rsidP="00775448">
      <w:pPr>
        <w:spacing w:line="400" w:lineRule="exact"/>
        <w:ind w:firstLine="560"/>
        <w:outlineLvl w:val="1"/>
        <w:rPr>
          <w:rFonts w:ascii="黑体" w:eastAsia="黑体" w:hAnsi="黑体"/>
          <w:sz w:val="28"/>
          <w:szCs w:val="28"/>
        </w:rPr>
      </w:pPr>
      <w:r>
        <w:rPr>
          <w:rFonts w:ascii="黑体" w:eastAsia="黑体" w:hAnsi="黑体" w:hint="eastAsia"/>
          <w:sz w:val="28"/>
          <w:szCs w:val="28"/>
        </w:rPr>
        <w:t>四、养护基本要求：</w:t>
      </w:r>
    </w:p>
    <w:p w:rsidR="001333A3" w:rsidRDefault="00FE04AF" w:rsidP="00775448">
      <w:pPr>
        <w:spacing w:line="400" w:lineRule="exact"/>
        <w:ind w:left="700" w:firstLine="482"/>
        <w:rPr>
          <w:rFonts w:asciiTheme="minorEastAsia" w:eastAsiaTheme="minorEastAsia" w:hAnsiTheme="minorEastAsia"/>
          <w:b/>
          <w:sz w:val="24"/>
        </w:rPr>
      </w:pPr>
      <w:r>
        <w:rPr>
          <w:rFonts w:asciiTheme="minorEastAsia" w:eastAsiaTheme="minorEastAsia" w:hAnsiTheme="minorEastAsia" w:hint="eastAsia"/>
          <w:b/>
          <w:sz w:val="24"/>
        </w:rPr>
        <w:t>（一）养护项目日常管理主要内容</w:t>
      </w:r>
    </w:p>
    <w:p w:rsidR="001333A3" w:rsidRDefault="00FE04AF" w:rsidP="00775448">
      <w:pPr>
        <w:spacing w:line="400" w:lineRule="exact"/>
        <w:ind w:firstLine="480"/>
        <w:rPr>
          <w:rFonts w:asciiTheme="minorEastAsia" w:eastAsiaTheme="minorEastAsia" w:hAnsiTheme="minorEastAsia"/>
          <w:sz w:val="28"/>
          <w:szCs w:val="28"/>
        </w:rPr>
      </w:pPr>
      <w:r>
        <w:rPr>
          <w:rFonts w:asciiTheme="minorEastAsia" w:eastAsiaTheme="minorEastAsia" w:hAnsiTheme="minorEastAsia" w:hint="eastAsia"/>
          <w:sz w:val="24"/>
        </w:rPr>
        <w:t>1</w:t>
      </w:r>
      <w:r>
        <w:rPr>
          <w:rFonts w:asciiTheme="minorEastAsia" w:eastAsiaTheme="minorEastAsia" w:hAnsiTheme="minorEastAsia" w:hint="eastAsia"/>
          <w:sz w:val="24"/>
        </w:rPr>
        <w:t>、日常管理（主要包括保洁除杂、中耕除草、树穴整理、切边、绿地深翻、树木倾斜扶正、支撑整理等）；</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、修剪工作（色块、花灌木、绿篱、草坪、球类、乔木等修剪工作及抹芽工作）；</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、水分管理（浇水灌溉、抗旱、排涝、冬灌）；</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、病虫害防治（病虫害预测预报、人工防治、药剂防治、补洞等）；</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、绿地保护、巡视工作（主要指对绿地无手续开挖、破坏、侵占等事件及时发现、阻止、取证、上报、跟踪处理结果等）；</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、设备设施的监管工作：对管辖绿地内的设施设备、园路、景墙等园林设施的损坏情况及时发现问题并汇报。保证设施设备完好率</w:t>
      </w:r>
      <w:r>
        <w:rPr>
          <w:rFonts w:asciiTheme="minorEastAsia" w:eastAsiaTheme="minorEastAsia" w:hAnsiTheme="minorEastAsia" w:hint="eastAsia"/>
          <w:sz w:val="24"/>
        </w:rPr>
        <w:t>100%</w:t>
      </w:r>
      <w:r>
        <w:rPr>
          <w:rFonts w:asciiTheme="minorEastAsia" w:eastAsiaTheme="minorEastAsia" w:hAnsiTheme="minorEastAsia" w:hint="eastAsia"/>
          <w:sz w:val="24"/>
        </w:rPr>
        <w:t>。</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、养护工作中的各项协调工作；</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、各类生产计划、养护台账的制订、归类、上交和整理工作；</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、配合做好养护范围内的绿化碰线修剪工作，配合做好开挖移植工作。</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10</w:t>
      </w:r>
      <w:r>
        <w:rPr>
          <w:rFonts w:asciiTheme="minorEastAsia" w:eastAsiaTheme="minorEastAsia" w:hAnsiTheme="minorEastAsia" w:hint="eastAsia"/>
          <w:sz w:val="24"/>
        </w:rPr>
        <w:t>、各类应急抢险处置工作。</w:t>
      </w:r>
    </w:p>
    <w:p w:rsidR="001333A3" w:rsidRDefault="001333A3" w:rsidP="00775448">
      <w:pPr>
        <w:spacing w:line="400" w:lineRule="exact"/>
        <w:ind w:firstLine="480"/>
        <w:rPr>
          <w:rFonts w:asciiTheme="minorEastAsia" w:eastAsiaTheme="minorEastAsia" w:hAnsiTheme="minorEastAsia"/>
          <w:sz w:val="24"/>
        </w:rPr>
      </w:pPr>
    </w:p>
    <w:p w:rsidR="001333A3" w:rsidRDefault="00FE04AF" w:rsidP="00775448">
      <w:pPr>
        <w:spacing w:line="400" w:lineRule="exact"/>
        <w:ind w:left="700" w:firstLine="482"/>
        <w:rPr>
          <w:rFonts w:asciiTheme="minorEastAsia" w:eastAsiaTheme="minorEastAsia" w:hAnsiTheme="minorEastAsia"/>
          <w:b/>
          <w:sz w:val="24"/>
        </w:rPr>
      </w:pPr>
      <w:r>
        <w:rPr>
          <w:rFonts w:asciiTheme="minorEastAsia" w:eastAsiaTheme="minorEastAsia" w:hAnsiTheme="minorEastAsia" w:hint="eastAsia"/>
          <w:b/>
          <w:sz w:val="24"/>
        </w:rPr>
        <w:t>（二）养护项目主要专</w:t>
      </w:r>
      <w:r>
        <w:rPr>
          <w:rFonts w:asciiTheme="minorEastAsia" w:eastAsiaTheme="minorEastAsia" w:hAnsiTheme="minorEastAsia" w:hint="eastAsia"/>
          <w:b/>
          <w:sz w:val="24"/>
        </w:rPr>
        <w:t>项工作</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、做好绿地补植工作，保证绿地完整率</w:t>
      </w:r>
      <w:r>
        <w:rPr>
          <w:rFonts w:asciiTheme="minorEastAsia" w:eastAsiaTheme="minorEastAsia" w:hAnsiTheme="minorEastAsia" w:hint="eastAsia"/>
          <w:sz w:val="24"/>
        </w:rPr>
        <w:t>100%</w:t>
      </w:r>
      <w:r>
        <w:rPr>
          <w:rFonts w:asciiTheme="minorEastAsia" w:eastAsiaTheme="minorEastAsia" w:hAnsiTheme="minorEastAsia" w:hint="eastAsia"/>
          <w:sz w:val="24"/>
        </w:rPr>
        <w:t>，苗木成活率</w:t>
      </w:r>
      <w:r>
        <w:rPr>
          <w:rFonts w:asciiTheme="minorEastAsia" w:eastAsiaTheme="minorEastAsia" w:hAnsiTheme="minorEastAsia" w:hint="eastAsia"/>
          <w:sz w:val="24"/>
        </w:rPr>
        <w:t>100%</w:t>
      </w:r>
      <w:r>
        <w:rPr>
          <w:rFonts w:asciiTheme="minorEastAsia" w:eastAsiaTheme="minorEastAsia" w:hAnsiTheme="minorEastAsia" w:hint="eastAsia"/>
          <w:sz w:val="24"/>
        </w:rPr>
        <w:t>。</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、涂白工作；</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、施肥工作；</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、追播黑麦草籽及其管理工作；</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、做好绿地内生物量普查、统计更新工作。</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、园林废弃物综合处置再利用工作。</w:t>
      </w:r>
    </w:p>
    <w:p w:rsidR="001333A3" w:rsidRDefault="001333A3" w:rsidP="00775448">
      <w:pPr>
        <w:pStyle w:val="a0"/>
        <w:ind w:firstLine="332"/>
      </w:pPr>
    </w:p>
    <w:p w:rsidR="001333A3" w:rsidRDefault="00FE04AF" w:rsidP="00775448">
      <w:pPr>
        <w:spacing w:line="400" w:lineRule="exact"/>
        <w:ind w:firstLine="560"/>
        <w:outlineLvl w:val="1"/>
        <w:rPr>
          <w:rFonts w:ascii="黑体" w:eastAsia="黑体" w:hAnsi="黑体"/>
          <w:sz w:val="28"/>
          <w:szCs w:val="28"/>
        </w:rPr>
      </w:pPr>
      <w:r>
        <w:rPr>
          <w:rFonts w:ascii="黑体" w:eastAsia="黑体" w:hAnsi="黑体" w:hint="eastAsia"/>
          <w:sz w:val="28"/>
          <w:szCs w:val="28"/>
        </w:rPr>
        <w:t>五、绿化养护考核办法：</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按照《江阴市公路绿化养护考核办法（试行）》（详见附件</w:t>
      </w:r>
      <w:r>
        <w:rPr>
          <w:rFonts w:asciiTheme="minorEastAsia" w:eastAsiaTheme="minorEastAsia" w:hAnsiTheme="minorEastAsia" w:hint="eastAsia"/>
          <w:sz w:val="24"/>
        </w:rPr>
        <w:t>2</w:t>
      </w:r>
      <w:r>
        <w:rPr>
          <w:rFonts w:asciiTheme="minorEastAsia" w:eastAsiaTheme="minorEastAsia" w:hAnsiTheme="minorEastAsia" w:hint="eastAsia"/>
          <w:sz w:val="24"/>
        </w:rPr>
        <w:t>）文件执行。</w:t>
      </w:r>
    </w:p>
    <w:p w:rsidR="001333A3" w:rsidRDefault="001333A3" w:rsidP="00775448">
      <w:pPr>
        <w:spacing w:line="400" w:lineRule="exact"/>
        <w:ind w:firstLine="480"/>
        <w:rPr>
          <w:rFonts w:asciiTheme="minorEastAsia" w:eastAsiaTheme="minorEastAsia" w:hAnsiTheme="minorEastAsia"/>
          <w:sz w:val="24"/>
        </w:rPr>
      </w:pPr>
    </w:p>
    <w:p w:rsidR="001333A3" w:rsidRDefault="00FE04AF" w:rsidP="00775448">
      <w:pPr>
        <w:spacing w:line="400" w:lineRule="exact"/>
        <w:ind w:firstLine="560"/>
        <w:outlineLvl w:val="1"/>
        <w:rPr>
          <w:rFonts w:ascii="黑体" w:eastAsia="黑体" w:hAnsi="黑体"/>
          <w:sz w:val="28"/>
          <w:szCs w:val="28"/>
        </w:rPr>
      </w:pPr>
      <w:r>
        <w:rPr>
          <w:rFonts w:ascii="黑体" w:eastAsia="黑体" w:hAnsi="黑体" w:hint="eastAsia"/>
          <w:sz w:val="28"/>
          <w:szCs w:val="28"/>
        </w:rPr>
        <w:t>六、绿化养护考核标准：</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根据</w:t>
      </w:r>
      <w:r>
        <w:rPr>
          <w:rFonts w:asciiTheme="minorEastAsia" w:eastAsiaTheme="minorEastAsia" w:hAnsiTheme="minorEastAsia"/>
          <w:sz w:val="24"/>
        </w:rPr>
        <w:t>《</w:t>
      </w:r>
      <w:r>
        <w:rPr>
          <w:rFonts w:asciiTheme="minorEastAsia" w:eastAsiaTheme="minorEastAsia" w:hAnsiTheme="minorEastAsia" w:hint="eastAsia"/>
          <w:sz w:val="24"/>
        </w:rPr>
        <w:t>江阴市城市</w:t>
      </w:r>
      <w:r>
        <w:rPr>
          <w:rFonts w:asciiTheme="minorEastAsia" w:eastAsiaTheme="minorEastAsia" w:hAnsiTheme="minorEastAsia" w:hint="eastAsia"/>
          <w:sz w:val="24"/>
        </w:rPr>
        <w:t>园林绿化养护管理分级标准</w:t>
      </w:r>
      <w:r>
        <w:rPr>
          <w:rFonts w:asciiTheme="minorEastAsia" w:eastAsiaTheme="minorEastAsia" w:hAnsiTheme="minorEastAsia"/>
          <w:sz w:val="24"/>
        </w:rPr>
        <w:t>》</w:t>
      </w:r>
      <w:r>
        <w:rPr>
          <w:rFonts w:asciiTheme="minorEastAsia" w:eastAsiaTheme="minorEastAsia" w:hAnsiTheme="minorEastAsia" w:hint="eastAsia"/>
          <w:sz w:val="24"/>
        </w:rPr>
        <w:t>（详见附件</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sz w:val="24"/>
        </w:rPr>
        <w:t>《</w:t>
      </w:r>
      <w:r>
        <w:rPr>
          <w:rFonts w:asciiTheme="minorEastAsia" w:eastAsiaTheme="minorEastAsia" w:hAnsiTheme="minorEastAsia" w:hint="eastAsia"/>
          <w:sz w:val="24"/>
        </w:rPr>
        <w:t>江阴市城市</w:t>
      </w:r>
      <w:r>
        <w:rPr>
          <w:rFonts w:asciiTheme="minorEastAsia" w:eastAsiaTheme="minorEastAsia" w:hAnsiTheme="minorEastAsia" w:hint="eastAsia"/>
          <w:sz w:val="24"/>
        </w:rPr>
        <w:t>园林绿化养护</w:t>
      </w:r>
      <w:r>
        <w:rPr>
          <w:rFonts w:asciiTheme="minorEastAsia" w:eastAsiaTheme="minorEastAsia" w:hAnsiTheme="minorEastAsia" w:hint="eastAsia"/>
          <w:sz w:val="24"/>
        </w:rPr>
        <w:t>技术规定</w:t>
      </w:r>
      <w:r>
        <w:rPr>
          <w:rFonts w:asciiTheme="minorEastAsia" w:eastAsiaTheme="minorEastAsia" w:hAnsiTheme="minorEastAsia"/>
          <w:sz w:val="24"/>
        </w:rPr>
        <w:t>》</w:t>
      </w:r>
      <w:r>
        <w:rPr>
          <w:rFonts w:asciiTheme="minorEastAsia" w:eastAsiaTheme="minorEastAsia" w:hAnsiTheme="minorEastAsia" w:hint="eastAsia"/>
          <w:sz w:val="24"/>
        </w:rPr>
        <w:t>（详见附件</w:t>
      </w: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hint="eastAsia"/>
          <w:sz w:val="24"/>
        </w:rPr>
        <w:t>《江阴市公路绿化养护月度考核评分标准》执行（详见附件</w:t>
      </w:r>
      <w:r>
        <w:rPr>
          <w:rFonts w:asciiTheme="minorEastAsia" w:eastAsiaTheme="minorEastAsia" w:hAnsiTheme="minorEastAsia" w:hint="eastAsia"/>
          <w:sz w:val="24"/>
        </w:rPr>
        <w:t>4</w:t>
      </w:r>
      <w:r>
        <w:rPr>
          <w:rFonts w:asciiTheme="minorEastAsia" w:eastAsiaTheme="minorEastAsia" w:hAnsiTheme="minorEastAsia" w:hint="eastAsia"/>
          <w:sz w:val="24"/>
        </w:rPr>
        <w:t>）。</w:t>
      </w:r>
    </w:p>
    <w:p w:rsidR="001333A3" w:rsidRDefault="001333A3" w:rsidP="00775448">
      <w:pPr>
        <w:spacing w:line="400" w:lineRule="exact"/>
        <w:ind w:firstLine="480"/>
        <w:rPr>
          <w:rFonts w:asciiTheme="minorEastAsia" w:eastAsiaTheme="minorEastAsia" w:hAnsiTheme="minorEastAsia"/>
          <w:sz w:val="24"/>
        </w:rPr>
      </w:pPr>
    </w:p>
    <w:p w:rsidR="001333A3" w:rsidRDefault="00FE04AF" w:rsidP="00775448">
      <w:pPr>
        <w:spacing w:line="400" w:lineRule="exact"/>
        <w:ind w:firstLine="560"/>
        <w:outlineLvl w:val="1"/>
        <w:rPr>
          <w:rFonts w:ascii="黑体" w:eastAsia="黑体" w:hAnsi="黑体"/>
          <w:sz w:val="28"/>
          <w:szCs w:val="28"/>
        </w:rPr>
      </w:pPr>
      <w:r>
        <w:rPr>
          <w:rFonts w:ascii="黑体" w:eastAsia="黑体" w:hAnsi="黑体" w:hint="eastAsia"/>
          <w:sz w:val="28"/>
          <w:szCs w:val="28"/>
        </w:rPr>
        <w:t>七、</w:t>
      </w:r>
      <w:r>
        <w:rPr>
          <w:rFonts w:ascii="黑体" w:eastAsia="黑体" w:hAnsi="黑体" w:hint="eastAsia"/>
          <w:sz w:val="28"/>
          <w:szCs w:val="28"/>
        </w:rPr>
        <w:t>养护</w:t>
      </w:r>
      <w:r>
        <w:rPr>
          <w:rFonts w:ascii="黑体" w:eastAsia="黑体" w:hAnsi="黑体" w:hint="eastAsia"/>
          <w:sz w:val="28"/>
          <w:szCs w:val="28"/>
        </w:rPr>
        <w:t>交接：</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中标单位在</w:t>
      </w:r>
      <w:r>
        <w:rPr>
          <w:rFonts w:asciiTheme="minorEastAsia" w:eastAsiaTheme="minorEastAsia" w:hAnsiTheme="minorEastAsia" w:hint="eastAsia"/>
          <w:sz w:val="24"/>
        </w:rPr>
        <w:t>合同到期前应当</w:t>
      </w:r>
      <w:r>
        <w:rPr>
          <w:rFonts w:asciiTheme="minorEastAsia" w:eastAsiaTheme="minorEastAsia" w:hAnsiTheme="minorEastAsia" w:hint="eastAsia"/>
          <w:sz w:val="24"/>
        </w:rPr>
        <w:t>进行苗木</w:t>
      </w:r>
      <w:r>
        <w:rPr>
          <w:rFonts w:asciiTheme="minorEastAsia" w:eastAsiaTheme="minorEastAsia" w:hAnsiTheme="minorEastAsia" w:hint="eastAsia"/>
          <w:sz w:val="24"/>
        </w:rPr>
        <w:t>普查，并对绿地内各类问题限期整改，养护质量，苗木完整率符合要求后方可移交</w:t>
      </w:r>
      <w:r>
        <w:rPr>
          <w:rFonts w:asciiTheme="minorEastAsia" w:eastAsiaTheme="minorEastAsia" w:hAnsiTheme="minorEastAsia" w:hint="eastAsia"/>
          <w:sz w:val="24"/>
        </w:rPr>
        <w:t>。</w:t>
      </w:r>
    </w:p>
    <w:p w:rsidR="001333A3" w:rsidRDefault="001333A3" w:rsidP="00775448">
      <w:pPr>
        <w:pStyle w:val="2"/>
        <w:ind w:left="603" w:firstLine="286"/>
      </w:pPr>
    </w:p>
    <w:p w:rsidR="001333A3" w:rsidRDefault="00FE04AF" w:rsidP="00775448">
      <w:pPr>
        <w:spacing w:line="400" w:lineRule="exact"/>
        <w:ind w:firstLine="560"/>
        <w:outlineLvl w:val="1"/>
        <w:rPr>
          <w:rFonts w:ascii="黑体" w:eastAsia="黑体" w:hAnsi="黑体"/>
          <w:sz w:val="28"/>
        </w:rPr>
      </w:pPr>
      <w:r>
        <w:rPr>
          <w:rFonts w:ascii="黑体" w:eastAsia="黑体" w:hAnsi="黑体" w:hint="eastAsia"/>
          <w:sz w:val="28"/>
        </w:rPr>
        <w:t>八、付款方式：</w:t>
      </w:r>
    </w:p>
    <w:p w:rsidR="001333A3" w:rsidRDefault="00FE04AF" w:rsidP="00775448">
      <w:pPr>
        <w:spacing w:line="400" w:lineRule="exact"/>
        <w:ind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、养护经费拨付：根据养护合同</w:t>
      </w:r>
      <w:r>
        <w:rPr>
          <w:rFonts w:asciiTheme="minorEastAsia" w:eastAsiaTheme="minorEastAsia" w:hAnsiTheme="minorEastAsia" w:cs="仿宋_GB2312" w:hint="eastAsia"/>
          <w:sz w:val="24"/>
        </w:rPr>
        <w:t>，按照</w:t>
      </w:r>
      <w:r>
        <w:rPr>
          <w:rFonts w:asciiTheme="minorEastAsia" w:eastAsiaTheme="minorEastAsia" w:hAnsiTheme="minorEastAsia" w:cs="仿宋_GB2312" w:hint="eastAsia"/>
          <w:sz w:val="24"/>
        </w:rPr>
        <w:t>月度考核情况按季支付养护经费。</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、合同期满，并与下一轮养护接管单位交接完成后，返还履约保证金，不计息。</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、养护移交过程中，原养护单位存在问题的需在规定时间内按要求整改到位后交付接管单位，逾期整改不到位由接管单位进行整改，费用按定额计取，从原养护单位养护经费中列支，</w:t>
      </w:r>
      <w:r>
        <w:rPr>
          <w:rFonts w:asciiTheme="minorEastAsia" w:eastAsiaTheme="minorEastAsia" w:hAnsiTheme="minorEastAsia" w:hint="eastAsia"/>
          <w:sz w:val="24"/>
        </w:rPr>
        <w:t>并扣除</w:t>
      </w:r>
      <w:r>
        <w:rPr>
          <w:rFonts w:asciiTheme="minorEastAsia" w:eastAsiaTheme="minorEastAsia" w:hAnsiTheme="minorEastAsia" w:cs="仿宋_GB2312" w:hint="eastAsia"/>
          <w:sz w:val="24"/>
        </w:rPr>
        <w:t>原养护单位全部</w:t>
      </w:r>
      <w:r>
        <w:rPr>
          <w:rFonts w:asciiTheme="minorEastAsia" w:eastAsiaTheme="minorEastAsia" w:hAnsiTheme="minorEastAsia" w:hint="eastAsia"/>
          <w:sz w:val="24"/>
        </w:rPr>
        <w:t>履约保证金</w:t>
      </w:r>
      <w:r>
        <w:rPr>
          <w:rFonts w:asciiTheme="minorEastAsia" w:eastAsiaTheme="minorEastAsia" w:hAnsiTheme="minorEastAsia" w:cs="仿宋_GB2312" w:hint="eastAsia"/>
          <w:sz w:val="24"/>
        </w:rPr>
        <w:t>。</w:t>
      </w:r>
    </w:p>
    <w:p w:rsidR="001333A3" w:rsidRDefault="00FE04AF" w:rsidP="00775448">
      <w:pPr>
        <w:spacing w:line="400" w:lineRule="exact"/>
        <w:ind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r>
        <w:rPr>
          <w:rFonts w:asciiTheme="minorEastAsia" w:eastAsiaTheme="minorEastAsia" w:hAnsiTheme="minorEastAsia" w:cs="仿宋_GB2312" w:hint="eastAsia"/>
          <w:sz w:val="24"/>
        </w:rPr>
        <w:t>、养护期内因规划调整、建设需要或其他原因发生养护面积</w:t>
      </w:r>
      <w:r>
        <w:rPr>
          <w:rFonts w:asciiTheme="minorEastAsia" w:eastAsiaTheme="minorEastAsia" w:hAnsiTheme="minorEastAsia" w:cs="仿宋_GB2312" w:hint="eastAsia"/>
          <w:sz w:val="24"/>
        </w:rPr>
        <w:t>增减</w:t>
      </w:r>
      <w:r>
        <w:rPr>
          <w:rFonts w:asciiTheme="minorEastAsia" w:eastAsiaTheme="minorEastAsia" w:hAnsiTheme="minorEastAsia" w:cs="仿宋_GB2312" w:hint="eastAsia"/>
          <w:sz w:val="24"/>
        </w:rPr>
        <w:t>或养护等级调整的，依据实际数量及相应投标报价按实调整养护经费。</w:t>
      </w:r>
    </w:p>
    <w:p w:rsidR="001333A3" w:rsidRDefault="001333A3" w:rsidP="00775448">
      <w:pPr>
        <w:spacing w:line="400" w:lineRule="exact"/>
        <w:ind w:firstLine="560"/>
        <w:outlineLvl w:val="1"/>
        <w:rPr>
          <w:rFonts w:ascii="黑体" w:eastAsia="黑体" w:hAnsi="黑体"/>
          <w:sz w:val="28"/>
          <w:szCs w:val="28"/>
        </w:rPr>
      </w:pPr>
    </w:p>
    <w:p w:rsidR="001333A3" w:rsidRDefault="00FE04AF" w:rsidP="00775448">
      <w:pPr>
        <w:spacing w:line="400" w:lineRule="exact"/>
        <w:ind w:firstLine="560"/>
        <w:outlineLvl w:val="1"/>
        <w:rPr>
          <w:rFonts w:ascii="黑体" w:eastAsia="黑体" w:hAnsi="黑体"/>
          <w:sz w:val="28"/>
          <w:szCs w:val="28"/>
        </w:rPr>
      </w:pPr>
      <w:r>
        <w:rPr>
          <w:rFonts w:ascii="黑体" w:eastAsia="黑体" w:hAnsi="黑体" w:hint="eastAsia"/>
          <w:sz w:val="28"/>
          <w:szCs w:val="28"/>
        </w:rPr>
        <w:t>九、有关说明：</w:t>
      </w:r>
    </w:p>
    <w:p w:rsidR="001333A3" w:rsidRDefault="00FE04AF" w:rsidP="00775448">
      <w:pPr>
        <w:spacing w:line="400" w:lineRule="exact"/>
        <w:ind w:firstLine="480"/>
        <w:rPr>
          <w:rFonts w:ascii="宋体" w:hAnsi="宋体"/>
          <w:sz w:val="24"/>
        </w:rPr>
      </w:pPr>
      <w:r>
        <w:rPr>
          <w:rFonts w:ascii="宋体" w:hAnsi="宋体" w:hint="eastAsia"/>
          <w:sz w:val="24"/>
        </w:rPr>
        <w:t>1</w:t>
      </w:r>
      <w:r>
        <w:rPr>
          <w:rFonts w:ascii="宋体" w:hAnsi="宋体" w:hint="eastAsia"/>
          <w:sz w:val="24"/>
        </w:rPr>
        <w:t>、投标人根据清单中的单价最高限价，报出折扣率</w:t>
      </w:r>
      <w:r>
        <w:rPr>
          <w:rFonts w:asciiTheme="minorEastAsia" w:eastAsiaTheme="minorEastAsia" w:hAnsiTheme="minorEastAsia" w:hint="eastAsia"/>
          <w:bCs/>
          <w:sz w:val="24"/>
        </w:rPr>
        <w:t>，所有级别绿地的折扣率必须保持一致，否则作为无效投标。</w:t>
      </w:r>
    </w:p>
    <w:p w:rsidR="001333A3" w:rsidRDefault="00FE04AF" w:rsidP="00775448">
      <w:pPr>
        <w:spacing w:line="400" w:lineRule="exact"/>
        <w:ind w:firstLine="480"/>
        <w:rPr>
          <w:rFonts w:ascii="宋体" w:hAnsi="宋体"/>
          <w:sz w:val="24"/>
        </w:rPr>
      </w:pPr>
      <w:r>
        <w:rPr>
          <w:rFonts w:ascii="宋体" w:hAnsi="宋体" w:hint="eastAsia"/>
          <w:sz w:val="24"/>
        </w:rPr>
        <w:t>实际结算单价</w:t>
      </w:r>
      <w:r>
        <w:rPr>
          <w:rFonts w:ascii="宋体" w:hAnsi="宋体" w:hint="eastAsia"/>
          <w:sz w:val="24"/>
        </w:rPr>
        <w:t>=</w:t>
      </w:r>
      <w:r>
        <w:rPr>
          <w:rFonts w:ascii="宋体" w:hAnsi="宋体" w:hint="eastAsia"/>
          <w:sz w:val="24"/>
        </w:rPr>
        <w:t>单价最高限价×折扣率（例如：报价为</w:t>
      </w:r>
      <w:r>
        <w:rPr>
          <w:rFonts w:ascii="宋体" w:hAnsi="宋体" w:hint="eastAsia"/>
          <w:sz w:val="24"/>
        </w:rPr>
        <w:t>75%</w:t>
      </w:r>
      <w:r>
        <w:rPr>
          <w:rFonts w:ascii="宋体" w:hAnsi="宋体" w:hint="eastAsia"/>
          <w:sz w:val="24"/>
        </w:rPr>
        <w:t>，则实际结算单价</w:t>
      </w:r>
      <w:r>
        <w:rPr>
          <w:rFonts w:ascii="宋体" w:hAnsi="宋体" w:hint="eastAsia"/>
          <w:sz w:val="24"/>
        </w:rPr>
        <w:t>=</w:t>
      </w:r>
      <w:r>
        <w:rPr>
          <w:rFonts w:ascii="宋体" w:hAnsi="宋体" w:hint="eastAsia"/>
          <w:sz w:val="24"/>
        </w:rPr>
        <w:t>单价最高限价×</w:t>
      </w:r>
      <w:r>
        <w:rPr>
          <w:rFonts w:ascii="宋体" w:hAnsi="宋体" w:hint="eastAsia"/>
          <w:sz w:val="24"/>
        </w:rPr>
        <w:t>75%</w:t>
      </w:r>
      <w:r>
        <w:rPr>
          <w:rFonts w:ascii="宋体" w:hAnsi="宋体" w:hint="eastAsia"/>
          <w:sz w:val="24"/>
        </w:rPr>
        <w:t>）。</w:t>
      </w:r>
    </w:p>
    <w:p w:rsidR="001333A3" w:rsidRDefault="00FE04AF" w:rsidP="00775448">
      <w:pPr>
        <w:spacing w:line="400" w:lineRule="atLeast"/>
        <w:ind w:firstLine="480"/>
        <w:rPr>
          <w:rFonts w:asciiTheme="minorEastAsia" w:eastAsiaTheme="minorEastAsia" w:hAnsiTheme="minorEastAsia" w:cs="Arial"/>
          <w:sz w:val="24"/>
        </w:rPr>
      </w:pPr>
      <w:r>
        <w:rPr>
          <w:rFonts w:asciiTheme="minorEastAsia" w:eastAsiaTheme="minorEastAsia" w:hAnsiTheme="minorEastAsia" w:cs="Arial" w:hint="eastAsia"/>
          <w:sz w:val="24"/>
        </w:rPr>
        <w:t>2</w:t>
      </w:r>
      <w:r>
        <w:rPr>
          <w:rFonts w:asciiTheme="minorEastAsia" w:eastAsiaTheme="minorEastAsia" w:hAnsiTheme="minorEastAsia" w:cs="Arial" w:hint="eastAsia"/>
          <w:sz w:val="24"/>
        </w:rPr>
        <w:t>、投标人可</w:t>
      </w:r>
      <w:r>
        <w:rPr>
          <w:rFonts w:asciiTheme="minorEastAsia" w:eastAsiaTheme="minorEastAsia" w:hAnsiTheme="minorEastAsia" w:cs="Arial"/>
          <w:sz w:val="24"/>
        </w:rPr>
        <w:t>对现有绿化</w:t>
      </w:r>
      <w:r>
        <w:rPr>
          <w:rFonts w:asciiTheme="minorEastAsia" w:eastAsiaTheme="minorEastAsia" w:hAnsiTheme="minorEastAsia" w:cs="Arial" w:hint="eastAsia"/>
          <w:sz w:val="24"/>
        </w:rPr>
        <w:t>养护</w:t>
      </w:r>
      <w:r>
        <w:rPr>
          <w:rFonts w:asciiTheme="minorEastAsia" w:eastAsiaTheme="minorEastAsia" w:hAnsiTheme="minorEastAsia" w:cs="Arial"/>
          <w:sz w:val="24"/>
        </w:rPr>
        <w:t>范围进行详细勘察</w:t>
      </w:r>
      <w:r>
        <w:rPr>
          <w:rFonts w:asciiTheme="minorEastAsia" w:eastAsiaTheme="minorEastAsia" w:hAnsiTheme="minorEastAsia" w:cs="Arial" w:hint="eastAsia"/>
          <w:sz w:val="24"/>
        </w:rPr>
        <w:t>，充分了解绿地位置、情况、绿地完整率、道路、储存空间、装卸限制及任何其他足以影响承包价的情况，任何因忽视或误解现场情况而导致的索赔</w:t>
      </w:r>
      <w:r>
        <w:rPr>
          <w:rFonts w:asciiTheme="minorEastAsia" w:eastAsiaTheme="minorEastAsia" w:hAnsiTheme="minorEastAsia" w:cs="Arial" w:hint="eastAsia"/>
          <w:sz w:val="24"/>
        </w:rPr>
        <w:t>将不被批准。</w:t>
      </w:r>
    </w:p>
    <w:p w:rsidR="001333A3" w:rsidRDefault="00FE04AF" w:rsidP="00775448">
      <w:pPr>
        <w:spacing w:line="400" w:lineRule="atLeast"/>
        <w:ind w:firstLine="480"/>
        <w:rPr>
          <w:rFonts w:asciiTheme="minorEastAsia" w:eastAsiaTheme="minorEastAsia" w:hAnsiTheme="minorEastAsia" w:cs="Arial"/>
          <w:sz w:val="24"/>
        </w:rPr>
      </w:pPr>
      <w:r>
        <w:rPr>
          <w:rFonts w:asciiTheme="minorEastAsia" w:eastAsiaTheme="minorEastAsia" w:hAnsiTheme="minorEastAsia" w:cs="Arial" w:hint="eastAsia"/>
          <w:sz w:val="24"/>
        </w:rPr>
        <w:t>3</w:t>
      </w:r>
      <w:r>
        <w:rPr>
          <w:rFonts w:asciiTheme="minorEastAsia" w:eastAsiaTheme="minorEastAsia" w:hAnsiTheme="minorEastAsia" w:cs="Arial" w:hint="eastAsia"/>
          <w:sz w:val="24"/>
        </w:rPr>
        <w:t>、养护及时性保障要求。制式水车、高空作业车等养护机械设备按甲方要求停放指定地点。</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、合同履行期间，若出现以下情况，招标单位</w:t>
      </w:r>
      <w:r>
        <w:rPr>
          <w:rFonts w:asciiTheme="minorEastAsia" w:eastAsiaTheme="minorEastAsia" w:hAnsiTheme="minorEastAsia" w:hint="eastAsia"/>
          <w:sz w:val="24"/>
        </w:rPr>
        <w:t>有权</w:t>
      </w:r>
      <w:r>
        <w:rPr>
          <w:rFonts w:asciiTheme="minorEastAsia" w:eastAsiaTheme="minorEastAsia" w:hAnsiTheme="minorEastAsia" w:hint="eastAsia"/>
          <w:sz w:val="24"/>
        </w:rPr>
        <w:t>终止养护合同：</w:t>
      </w:r>
    </w:p>
    <w:p w:rsidR="001333A3" w:rsidRDefault="00FE04AF" w:rsidP="00775448">
      <w:pPr>
        <w:spacing w:line="400" w:lineRule="exact"/>
        <w:ind w:firstLine="480"/>
        <w:rPr>
          <w:rFonts w:asciiTheme="minorEastAsia" w:eastAsiaTheme="minorEastAsia" w:hAnsiTheme="minorEastAsia" w:cs="仿宋_GB2312"/>
          <w:sz w:val="24"/>
        </w:rPr>
      </w:pPr>
      <w:r>
        <w:rPr>
          <w:rFonts w:asciiTheme="minorEastAsia" w:eastAsiaTheme="minorEastAsia" w:hAnsiTheme="minorEastAsia" w:cs="仿宋_GB2312"/>
          <w:sz w:val="24"/>
        </w:rPr>
        <w:t>（</w:t>
      </w:r>
      <w:r>
        <w:rPr>
          <w:rFonts w:asciiTheme="minorEastAsia" w:eastAsiaTheme="minorEastAsia" w:hAnsiTheme="minorEastAsia" w:cs="仿宋_GB2312"/>
          <w:sz w:val="24"/>
        </w:rPr>
        <w:t>1</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月度考核及格分</w:t>
      </w:r>
      <w:r>
        <w:rPr>
          <w:rFonts w:asciiTheme="minorEastAsia" w:eastAsiaTheme="minorEastAsia" w:hAnsiTheme="minorEastAsia" w:cs="仿宋_GB2312" w:hint="eastAsia"/>
          <w:sz w:val="24"/>
        </w:rPr>
        <w:t>80</w:t>
      </w:r>
      <w:r>
        <w:rPr>
          <w:rFonts w:asciiTheme="minorEastAsia" w:eastAsiaTheme="minorEastAsia" w:hAnsiTheme="minorEastAsia" w:cs="仿宋_GB2312" w:hint="eastAsia"/>
          <w:sz w:val="24"/>
        </w:rPr>
        <w:t>分，每低于及格分</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分扣当月养护经费</w:t>
      </w:r>
      <w:r>
        <w:rPr>
          <w:rFonts w:asciiTheme="minorEastAsia" w:eastAsiaTheme="minorEastAsia" w:hAnsiTheme="minorEastAsia" w:cs="仿宋_GB2312" w:hint="eastAsia"/>
          <w:sz w:val="24"/>
        </w:rPr>
        <w:t>3%</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并约谈</w:t>
      </w:r>
      <w:r>
        <w:rPr>
          <w:rFonts w:asciiTheme="minorEastAsia" w:eastAsiaTheme="minorEastAsia" w:hAnsiTheme="minorEastAsia" w:cs="仿宋_GB2312"/>
          <w:sz w:val="24"/>
        </w:rPr>
        <w:t>企业负责人；两次月度考核</w:t>
      </w:r>
      <w:r>
        <w:rPr>
          <w:rFonts w:asciiTheme="minorEastAsia" w:eastAsiaTheme="minorEastAsia" w:hAnsiTheme="minorEastAsia" w:cs="仿宋_GB2312" w:hint="eastAsia"/>
          <w:sz w:val="24"/>
        </w:rPr>
        <w:t>不及格</w:t>
      </w:r>
      <w:r>
        <w:rPr>
          <w:rFonts w:asciiTheme="minorEastAsia" w:eastAsiaTheme="minorEastAsia" w:hAnsiTheme="minorEastAsia" w:cs="仿宋_GB2312"/>
          <w:sz w:val="24"/>
        </w:rPr>
        <w:t>的，直接</w:t>
      </w:r>
      <w:r>
        <w:rPr>
          <w:rFonts w:asciiTheme="minorEastAsia" w:eastAsiaTheme="minorEastAsia" w:hAnsiTheme="minorEastAsia" w:cs="仿宋_GB2312" w:hint="eastAsia"/>
          <w:sz w:val="24"/>
        </w:rPr>
        <w:t>终止养</w:t>
      </w:r>
      <w:r>
        <w:rPr>
          <w:rFonts w:asciiTheme="minorEastAsia" w:eastAsiaTheme="minorEastAsia" w:hAnsiTheme="minorEastAsia" w:cs="仿宋_GB2312"/>
          <w:sz w:val="24"/>
        </w:rPr>
        <w:t>护合同。</w:t>
      </w:r>
    </w:p>
    <w:p w:rsidR="001333A3" w:rsidRDefault="00FE04AF" w:rsidP="00775448">
      <w:pPr>
        <w:spacing w:line="400" w:lineRule="exact"/>
        <w:ind w:firstLine="480"/>
        <w:rPr>
          <w:rFonts w:asciiTheme="minorEastAsia" w:eastAsiaTheme="minorEastAsia" w:hAnsiTheme="minorEastAsia" w:cs="仿宋_GB2312"/>
          <w:sz w:val="24"/>
        </w:rPr>
      </w:pP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养护作业应注意自身和第三方的施工操作人员和行人的安全，注意不损害周边市政设施和建筑物，不影响市容环境。做好各项围护、防护措施，配合城建部门的管理。养护工作中确保零安全事故，如有，由中标单位自行承担。本合同工期内发生重大安全责任事故，招标单位有权终止合同。因养护管理工作不到位或失职造成园林景观、设备设施及绿地有重大损失或社会不良影响的，视情况轻重</w:t>
      </w:r>
      <w:r>
        <w:rPr>
          <w:rFonts w:asciiTheme="minorEastAsia" w:eastAsiaTheme="minorEastAsia" w:hAnsiTheme="minorEastAsia" w:cs="仿宋_GB2312" w:hint="eastAsia"/>
          <w:sz w:val="24"/>
        </w:rPr>
        <w:t>加倍扣款或终止养护合同。</w:t>
      </w:r>
    </w:p>
    <w:p w:rsidR="001333A3" w:rsidRDefault="00FE04AF" w:rsidP="00775448">
      <w:pPr>
        <w:spacing w:line="400" w:lineRule="exact"/>
        <w:ind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）养护单位未按合同及相关规定，擅自进行项目分包、转包的，主管部门有权终止养护合同</w:t>
      </w:r>
      <w:r>
        <w:rPr>
          <w:rFonts w:asciiTheme="minorEastAsia" w:eastAsiaTheme="minorEastAsia" w:hAnsiTheme="minorEastAsia" w:cs="仿宋_GB2312"/>
          <w:sz w:val="24"/>
        </w:rPr>
        <w:t>。</w:t>
      </w:r>
    </w:p>
    <w:p w:rsidR="001333A3" w:rsidRDefault="00FE04AF" w:rsidP="00775448">
      <w:pPr>
        <w:spacing w:line="400" w:lineRule="exact"/>
        <w:ind w:firstLine="480"/>
        <w:rPr>
          <w:rFonts w:asciiTheme="minorEastAsia" w:eastAsiaTheme="minorEastAsia" w:hAnsiTheme="minorEastAsia" w:cs="仿宋_GB2312"/>
          <w:sz w:val="24"/>
        </w:rPr>
      </w:pP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4</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因上述情况</w:t>
      </w:r>
      <w:r>
        <w:rPr>
          <w:rFonts w:asciiTheme="minorEastAsia" w:eastAsiaTheme="minorEastAsia" w:hAnsiTheme="minorEastAsia" w:cs="仿宋_GB2312" w:hint="eastAsia"/>
          <w:sz w:val="24"/>
        </w:rPr>
        <w:t>终止养护合同的一律没收所有履约保证金</w:t>
      </w:r>
      <w:r>
        <w:rPr>
          <w:rFonts w:asciiTheme="minorEastAsia" w:eastAsiaTheme="minorEastAsia" w:hAnsiTheme="minorEastAsia" w:cs="仿宋_GB2312" w:hint="eastAsia"/>
          <w:sz w:val="24"/>
        </w:rPr>
        <w:t>，养护单位、项目负责人予以系统内通报，三年内不得参与市交通运输局园林绿化项目竞标。</w:t>
      </w:r>
    </w:p>
    <w:p w:rsidR="001333A3" w:rsidRDefault="00FE04AF" w:rsidP="00775448">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、凡涉及招标文件的补充说明或修正，均以书面依据为准。</w:t>
      </w:r>
    </w:p>
    <w:p w:rsidR="001333A3" w:rsidRDefault="001333A3" w:rsidP="00775448">
      <w:pPr>
        <w:ind w:firstLine="420"/>
      </w:pPr>
    </w:p>
    <w:sectPr w:rsidR="001333A3" w:rsidSect="0077544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4AF" w:rsidRDefault="00FE04AF">
      <w:pPr>
        <w:spacing w:line="240" w:lineRule="auto"/>
        <w:ind w:firstLine="420"/>
      </w:pPr>
      <w:r>
        <w:separator/>
      </w:r>
    </w:p>
  </w:endnote>
  <w:endnote w:type="continuationSeparator" w:id="1">
    <w:p w:rsidR="00FE04AF" w:rsidRDefault="00FE04A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A3" w:rsidRDefault="001333A3">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A3" w:rsidRDefault="001333A3">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A3" w:rsidRDefault="001333A3">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4AF" w:rsidRDefault="00FE04AF">
      <w:pPr>
        <w:spacing w:line="240" w:lineRule="auto"/>
        <w:ind w:firstLine="420"/>
      </w:pPr>
      <w:r>
        <w:separator/>
      </w:r>
    </w:p>
  </w:footnote>
  <w:footnote w:type="continuationSeparator" w:id="1">
    <w:p w:rsidR="00FE04AF" w:rsidRDefault="00FE04A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A3" w:rsidRDefault="001333A3">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A3" w:rsidRDefault="001333A3" w:rsidP="00775448">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A3" w:rsidRDefault="001333A3">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1A4C"/>
    <w:multiLevelType w:val="singleLevel"/>
    <w:tmpl w:val="06C81A4C"/>
    <w:lvl w:ilvl="0">
      <w:start w:val="1"/>
      <w:numFmt w:val="decimal"/>
      <w:suff w:val="nothing"/>
      <w:lvlText w:val="%1、"/>
      <w:lvlJc w:val="left"/>
    </w:lvl>
  </w:abstractNum>
  <w:abstractNum w:abstractNumId="1">
    <w:nsid w:val="24F0233C"/>
    <w:multiLevelType w:val="singleLevel"/>
    <w:tmpl w:val="24F0233C"/>
    <w:lvl w:ilvl="0">
      <w:start w:val="1"/>
      <w:numFmt w:val="decimal"/>
      <w:suff w:val="nothing"/>
      <w:lvlText w:val="%1、"/>
      <w:lvlJc w:val="left"/>
      <w:rPr>
        <w:rFonts w:hint="default"/>
        <w:b/>
        <w:bC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djM2RhZDkzYmE5NDQzMTg2ZGE0ZmU0NWJmZGU1YTYifQ=="/>
  </w:docVars>
  <w:rsids>
    <w:rsidRoot w:val="006D7FA8"/>
    <w:rsid w:val="0007312D"/>
    <w:rsid w:val="001333A3"/>
    <w:rsid w:val="006D7FA8"/>
    <w:rsid w:val="00716523"/>
    <w:rsid w:val="00775448"/>
    <w:rsid w:val="009761CA"/>
    <w:rsid w:val="00AE5FA8"/>
    <w:rsid w:val="00FE04AF"/>
    <w:rsid w:val="0C113739"/>
    <w:rsid w:val="28C4455D"/>
    <w:rsid w:val="307B38BC"/>
    <w:rsid w:val="3B937E1F"/>
    <w:rsid w:val="3C064FC6"/>
    <w:rsid w:val="47B53E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333A3"/>
    <w:pPr>
      <w:widowControl w:val="0"/>
      <w:spacing w:line="560" w:lineRule="exact"/>
      <w:ind w:firstLineChars="200" w:firstLine="20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autoRedefine/>
    <w:qFormat/>
    <w:rsid w:val="001333A3"/>
    <w:pPr>
      <w:spacing w:after="120" w:line="240" w:lineRule="auto"/>
      <w:ind w:firstLineChars="100" w:firstLine="420"/>
    </w:pPr>
    <w:rPr>
      <w:rFonts w:ascii="宋体" w:eastAsia="宋体" w:hAnsi="宋体"/>
      <w:sz w:val="24"/>
    </w:rPr>
  </w:style>
  <w:style w:type="paragraph" w:styleId="a4">
    <w:name w:val="Body Text"/>
    <w:basedOn w:val="a"/>
    <w:next w:val="Default"/>
    <w:qFormat/>
    <w:rsid w:val="001333A3"/>
    <w:pPr>
      <w:spacing w:line="360" w:lineRule="auto"/>
    </w:pPr>
    <w:rPr>
      <w:rFonts w:ascii="楷体_GB2312" w:eastAsia="楷体_GB2312"/>
      <w:bCs/>
      <w:sz w:val="28"/>
    </w:rPr>
  </w:style>
  <w:style w:type="paragraph" w:customStyle="1" w:styleId="Default">
    <w:name w:val="Default"/>
    <w:autoRedefine/>
    <w:qFormat/>
    <w:rsid w:val="001333A3"/>
    <w:pPr>
      <w:widowControl w:val="0"/>
      <w:autoSpaceDE w:val="0"/>
      <w:autoSpaceDN w:val="0"/>
      <w:adjustRightInd w:val="0"/>
    </w:pPr>
    <w:rPr>
      <w:rFonts w:ascii="仿宋_GB2312" w:eastAsia="仿宋_GB2312" w:cs="仿宋_GB2312"/>
      <w:color w:val="000000"/>
      <w:sz w:val="24"/>
      <w:szCs w:val="24"/>
    </w:rPr>
  </w:style>
  <w:style w:type="paragraph" w:styleId="a5">
    <w:name w:val="Document Map"/>
    <w:basedOn w:val="a"/>
    <w:next w:val="a"/>
    <w:autoRedefine/>
    <w:qFormat/>
    <w:rsid w:val="001333A3"/>
    <w:pPr>
      <w:shd w:val="clear" w:color="auto" w:fill="000080"/>
    </w:pPr>
  </w:style>
  <w:style w:type="paragraph" w:styleId="a6">
    <w:name w:val="Body Text Indent"/>
    <w:basedOn w:val="a"/>
    <w:next w:val="a7"/>
    <w:autoRedefine/>
    <w:qFormat/>
    <w:rsid w:val="001333A3"/>
    <w:pPr>
      <w:ind w:firstLine="420"/>
    </w:pPr>
    <w:rPr>
      <w:rFonts w:ascii="宋体" w:hAnsi="宋体"/>
    </w:rPr>
  </w:style>
  <w:style w:type="paragraph" w:styleId="a7">
    <w:name w:val="envelope return"/>
    <w:basedOn w:val="a"/>
    <w:autoRedefine/>
    <w:qFormat/>
    <w:rsid w:val="001333A3"/>
    <w:pPr>
      <w:tabs>
        <w:tab w:val="left" w:pos="1630"/>
      </w:tabs>
      <w:snapToGrid w:val="0"/>
      <w:jc w:val="left"/>
    </w:pPr>
    <w:rPr>
      <w:rFonts w:ascii="Arial" w:eastAsia="DFKai-SB" w:hAnsi="Arial" w:cs="Arial"/>
      <w:sz w:val="28"/>
      <w:lang w:eastAsia="zh-TW"/>
    </w:rPr>
  </w:style>
  <w:style w:type="paragraph" w:styleId="a8">
    <w:name w:val="footer"/>
    <w:basedOn w:val="a"/>
    <w:link w:val="Char"/>
    <w:autoRedefine/>
    <w:qFormat/>
    <w:rsid w:val="001333A3"/>
    <w:pPr>
      <w:tabs>
        <w:tab w:val="center" w:pos="4153"/>
        <w:tab w:val="right" w:pos="8306"/>
      </w:tabs>
      <w:snapToGrid w:val="0"/>
      <w:spacing w:line="240" w:lineRule="atLeast"/>
      <w:jc w:val="left"/>
    </w:pPr>
    <w:rPr>
      <w:sz w:val="18"/>
      <w:szCs w:val="18"/>
    </w:rPr>
  </w:style>
  <w:style w:type="paragraph" w:styleId="a9">
    <w:name w:val="header"/>
    <w:basedOn w:val="a"/>
    <w:link w:val="Char0"/>
    <w:autoRedefine/>
    <w:qFormat/>
    <w:rsid w:val="001333A3"/>
    <w:pPr>
      <w:pBdr>
        <w:bottom w:val="single" w:sz="6" w:space="1" w:color="auto"/>
      </w:pBdr>
      <w:tabs>
        <w:tab w:val="center" w:pos="4153"/>
        <w:tab w:val="right" w:pos="8306"/>
      </w:tabs>
      <w:snapToGrid w:val="0"/>
      <w:spacing w:line="240" w:lineRule="atLeast"/>
      <w:jc w:val="center"/>
    </w:pPr>
    <w:rPr>
      <w:sz w:val="18"/>
      <w:szCs w:val="18"/>
    </w:rPr>
  </w:style>
  <w:style w:type="paragraph" w:styleId="aa">
    <w:name w:val="Normal (Web)"/>
    <w:basedOn w:val="a"/>
    <w:autoRedefine/>
    <w:uiPriority w:val="99"/>
    <w:qFormat/>
    <w:rsid w:val="001333A3"/>
    <w:pPr>
      <w:spacing w:beforeAutospacing="1" w:afterAutospacing="1"/>
      <w:jc w:val="left"/>
    </w:pPr>
    <w:rPr>
      <w:kern w:val="0"/>
      <w:sz w:val="24"/>
    </w:rPr>
  </w:style>
  <w:style w:type="paragraph" w:styleId="ab">
    <w:name w:val="Title"/>
    <w:basedOn w:val="a"/>
    <w:next w:val="a"/>
    <w:qFormat/>
    <w:rsid w:val="001333A3"/>
    <w:pPr>
      <w:spacing w:before="240" w:after="60"/>
      <w:jc w:val="center"/>
      <w:outlineLvl w:val="0"/>
    </w:pPr>
    <w:rPr>
      <w:rFonts w:ascii="Calibri Light" w:hAnsi="Calibri Light"/>
      <w:b/>
      <w:bCs/>
      <w:sz w:val="32"/>
      <w:szCs w:val="32"/>
    </w:rPr>
  </w:style>
  <w:style w:type="paragraph" w:styleId="2">
    <w:name w:val="Body Text First Indent 2"/>
    <w:basedOn w:val="a6"/>
    <w:autoRedefine/>
    <w:qFormat/>
    <w:rsid w:val="001333A3"/>
    <w:pPr>
      <w:spacing w:after="120"/>
      <w:ind w:leftChars="200" w:left="480" w:firstLineChars="100" w:firstLine="210"/>
      <w:jc w:val="left"/>
    </w:pPr>
    <w:rPr>
      <w:rFonts w:ascii="DFKai-SB" w:eastAsia="DFKai-SB"/>
      <w:spacing w:val="-8"/>
    </w:rPr>
  </w:style>
  <w:style w:type="table" w:styleId="ac">
    <w:name w:val="Table Grid"/>
    <w:basedOn w:val="a2"/>
    <w:qFormat/>
    <w:rsid w:val="001333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Sample"/>
    <w:basedOn w:val="a1"/>
    <w:qFormat/>
    <w:rsid w:val="00775448"/>
    <w:rPr>
      <w:rFonts w:ascii="Courier New" w:hAnsi="Courier New"/>
      <w:sz w:val="32"/>
    </w:rPr>
  </w:style>
  <w:style w:type="paragraph" w:customStyle="1" w:styleId="ad">
    <w:name w:val="段"/>
    <w:next w:val="a"/>
    <w:qFormat/>
    <w:rsid w:val="001333A3"/>
    <w:pPr>
      <w:autoSpaceDE w:val="0"/>
      <w:autoSpaceDN w:val="0"/>
      <w:ind w:firstLineChars="200" w:firstLine="200"/>
      <w:jc w:val="both"/>
    </w:pPr>
    <w:rPr>
      <w:rFonts w:ascii="宋体"/>
      <w:sz w:val="21"/>
    </w:rPr>
  </w:style>
  <w:style w:type="paragraph" w:styleId="ae">
    <w:name w:val="List Paragraph"/>
    <w:basedOn w:val="a"/>
    <w:qFormat/>
    <w:rsid w:val="001333A3"/>
    <w:pPr>
      <w:spacing w:line="240" w:lineRule="auto"/>
      <w:ind w:firstLine="420"/>
    </w:pPr>
    <w:rPr>
      <w:rFonts w:ascii="Calibri" w:hAnsi="Calibri"/>
      <w:szCs w:val="22"/>
    </w:rPr>
  </w:style>
  <w:style w:type="character" w:customStyle="1" w:styleId="Char0">
    <w:name w:val="页眉 Char"/>
    <w:basedOn w:val="a1"/>
    <w:link w:val="a9"/>
    <w:autoRedefine/>
    <w:qFormat/>
    <w:rsid w:val="001333A3"/>
    <w:rPr>
      <w:kern w:val="2"/>
      <w:sz w:val="18"/>
      <w:szCs w:val="18"/>
    </w:rPr>
  </w:style>
  <w:style w:type="character" w:customStyle="1" w:styleId="Char">
    <w:name w:val="页脚 Char"/>
    <w:basedOn w:val="a1"/>
    <w:link w:val="a8"/>
    <w:autoRedefine/>
    <w:qFormat/>
    <w:rsid w:val="001333A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3859</Words>
  <Characters>4207</Characters>
  <Application>Microsoft Office Word</Application>
  <DocSecurity>0</DocSecurity>
  <Lines>525</Lines>
  <Paragraphs>504</Paragraphs>
  <ScaleCrop>false</ScaleCrop>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2024-01-26T07:28:00Z</dcterms:created>
  <dcterms:modified xsi:type="dcterms:W3CDTF">2024-01-26T07:28:00Z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FE07EB402992406AAF9A44F7EAEAC1BB_13</vt:lpwstr>
  </property>
</Properties>
</file>