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江阴市卫生健康委员会</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民健康政策，拟订全市卫生健康事业发展的政策、规划并组织实施，制定地方标准和技术规范。统筹规划卫生健康资源配置和信息化建设工作。制定并组织实施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（二）负责“健康江阴”战略协调推进工作，研究提出“健康江阴”建设的政策建议、制度措施和职责分工并协调实施。统筹全市健康促进与健康服务工作。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有关部门研究提出深化医药卫生体制改革重大部署、政策、措施的建议。组织推动公立医院综合改革，推进管办分离，健全现代医院管理制度，制定并推动实施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拟订并组织实施中医药中长期发展规划、政策措施，并纳入全市卫生健康事业发展总体规划和战略目标。负责中医药和中西医结合工作的管理。推动中医药的继承、创新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疾病预防控制规划、免疫规划以及严重危害人民健康公共卫生问题的干预措施。制定全市卫生应急和紧急医学救援预案、突发公共卫生事件监测预警和风险评估计划；组织指导全市突发公共卫生事件的预防控制和各类突发公共事件的医疗卫生救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（六）组织拟订并协调落实全市应对人口老龄化政策措施，负责推进全市老年健康服务体系建设和医养结合工作。承担市老龄工作委员会的具体工作。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（七）开展药品使用监测、临床综合评价和短缺药品预警。提出基本药物价格政策的建议。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监督实施国家颁布的医疗机构和医疗服务全行业管理办法、卫生健康专业技术人员资格标准、执业规则和服务规范。建立全市医疗服务评价和监督管理体系。制定并组织实施医疗服务地方规范、标准和卫生健康专业技术人员执业规则、服务规范。牵头组织无偿献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（九）拟订职业卫生、放射卫生相关政策并组织实施。组织开展职业病专项调查和职业人群健康管理工作；参与职业病监测和职业健康风险评估工作。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学校卫生、公共场所卫生、饮用水卫生等公共卫生的监督管理，负责传染病、职业病防治监督，健全卫生健康综合监督体系，推进全市卫生健康诚信体系建设。参与食品安全风险监测、评估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（十一）负责计划生育管理和服务工作，开展人口监测预警，研究提出人口与家庭发展相关政策建议，完善计划生育政策，落实人口发展规划相关任务。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（十二）指导全市基层卫生健康工作，推进基层医疗卫生、妇幼健康服务体系和全科医生队伍建设。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（十三）拟订全市卫生健康科技发展规划，组织实施卫生健康相关科研项目。推进卫生健康科技创新发展。组织实施毕业后医学教育和继续医学教育。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（十四）拟订全市卫生健康人才发展规划，指导卫生健康人才队伍建设。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（十五）负责卫生健康宣传、健康教育等工作。组织指导对外交流合作和援外工作，开展与港澳台的交流与合作。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（十六）负责全市保健对象的医疗保健工作，负责市级有关干部医疗管理工作，负责重要会议与重大活动的医疗卫生保障工作。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（十七）承担“健康江阴”建设领导小组、市爱国卫生运动委员会的具体工作。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（十八）按照职责分工做好相关行业、领域的安全生产监督管理工作，承担公共安全体系建设的相关任务。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（十九）负责赋予镇街园区经济社会管理权限有关事项的法律法规宣传、政策制定、协调指导、业务培训等工作。牵头负责江苏政务服务网上有关赋权事项的动态调整和日常维护工作。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一）职能转变。进一步转变职能，深化简政放权、放管结合、优化服务，优化营商环境，创新监管方式，加强事中事后监管。牢固树立大卫生、大健康理念，推动实施“健康江阴”战略，以改革创新为动力，以促健康、转模式、强基层、重保障为着力点，把以治病为中心转变到以人民健康为中心，为人民群众提供全方位全周期健康服务。更加注重预防为主和健康促进，加强预防控制重大疾病工作，积极应对人口老龄化，健全健康服务体系。更加注重工作重心下移和资源下沉，推进卫生健康公共资源向基层延伸、向农村覆盖和生活困难群众倾斜。更加注重提高服务质量和水平，推进卫生健康基本公共服务均等化、普惠化、便捷化。协调推进深化医药卫生体制改革，加大公立医院改革力度，推进管办分离，推动卫生健康公共服务提供主体多元化、提供方式多样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（二十二）有关职责分工。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发展和改革委员会的有关职责分工。市卫生健康委员会负责开展人口监测预警工作，实施生育政策，研究提出与生育相关的人口政策建议，参与制定全市人口发展规划和政策，落实国家和全省人口发展规划中的有关任务。市发展和改革委员会负责组织监测和评估人口变动情况及趋势影响，建立健全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民政局的有关职责分工。市卫生健康委员会负责拟订全市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全市养老服务体系建设规划，执行有关法规、政策、标准，承担老年人福利和特殊困难老年人救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与市市场监督管理局的有关职责分工。市卫生健康委员会参与食品安全风险监测、评估相关工作。市卫生健康委员会对通过食品安全风险监测发现食品可能存在安全隐患的，及时向市市场监督管理局通报食品安全风险监测结果。对得出不安全结论的食品，市市场监督管理局应当立即采取措施予以处置。市市场监督管理局会同市卫生健康委员会组织实施国家药典，建立重大药品不良反应和医疗器械不良事件相互通报机制和联合处置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4．与市医疗保障局的有关职责分工。市卫生健康委员会、市医疗保障局等部门在医疗、医保、医药等方面加强制度、政策衔接，建立沟通协商机制，协同推进改革，提高医疗资源使用效率和医疗保障水平。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医政科、中医科（保健科）、综合监督科（政策法规科、职业健康科）、疾病预防控制科（卫生应急办公室）、妇幼健康科、人口监测与家庭发展科、健康促进科（市爱国卫生运动委员会办公室）、老龄健康科（市老龄工作委员会办公室）、规划信息科、财务审计科、组织人事科、安全生产监督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本部门下属单位包括:江阴市卫生健康事业发展中心，江阴市妇幼保健院，江阴市疾病预防控制中心，江阴市血站，江阴市卫生监督所，江阴市急救中心。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7</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江阴市卫生健康委员会（本级），江阴市卫生健康事业发展中心，江阴市妇幼保健院，江阴市疾病预防控制中心，江阴市血站，江阴市卫生监督所，江阴市急救中心。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十四五深化之年，我委工作总体思路是：紧紧围绕“保障人民健康、守护城市安全”的政治使命，对标新目标新定位，聚焦高质量、竞争力、现代化，加快构建与江阴经济社会发展地位相匹配的优质高效整合型医疗卫生服务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要继续打好疫情防控持久战。巩固新冠肺炎疫情防控成果，总结提炼新冠肺炎疫情防控经验，按照无锡“八项能力”建设要求，全面提升各项应急能力储备。进一步抓好疾病预防控制，完善部门间协作机制，提高联合应急处置能力。强化重点场所疫情防控，加强重点场所疫情防控指导检查，细化集中隔离场所、集中采样点、集中接种点以及各医疗机构的管理制度和工作流程，加强人员培训演练，强化应急值守。扎实做好加强针及3-11岁儿童、60岁以上老年人新冠病毒疫苗接种承接工作，持续加强医务人员疫苗接种应急处置能力培训，全力筑牢疫情防控网底。强化医疗卫生机构的“哨点”监控职责，严格落实医疗机构预检分诊制度，确保医院和社区卫生服务中心能第一时间及时发现和处置潜在风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要推动优质医疗资源扩容和均衡布局。充分利用科教兴卫和暨阳英才资金，加强与省级、上海市知名医院合作，通过实习医院、附属医院、教学医院等形式建立合作联盟，针对江阴市域疾病谱如恶性肿瘤、心血管、代谢性疾病等，积极对接上海市中山医院、上海肿瘤医院等开展技术合作，打造省市重点临床专科，降低市域内疑难危重患者外转率，市域转诊率控制在92%左右。以科教强卫工程项目为抓手，通过引进人才、上级医院帮扶、加入专科联盟等形式，补齐医疗服务短板。优化调整市人民医院一院两址运营模式，逐步缩小市域内医疗服务的供给差别。加大公立医疗卫生机构建设力度，组建江阴市口腔医院，有序推进市中医院异地新建工程、妇幼保健院改建工程建设，推动人民医院敔山湾院区住院大楼建设和疾控中心实验大楼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要推进紧密型医共体网格化管理。全面开展医共体建设回头看，促进医共体合理布局，推动医联体实质性运作，强化网格化建设和规范化管理，有序推进分级诊疗制度建设。完善并落实医疗机构首诊负责制和转诊审核责任制，以联合病房和专家工作室建设为抓手，推动优质资源下沉基层，居民2周患病首选基层就诊率在73%左右，二三级医疗向基层下转人次/基层上转人次≥25%。加强医共体绩效考核和效益评价，引导医联体更加注重疾病预防、提升基层服务能力。鼓励社会办医疗机构良性发展，并积极加入医共体，为网格内居民提供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要实施公共医疗服务惠民工程。以“健康校长”校卫联动为重点构建青少年疾病早期防控体系，实施肿瘤标记物筛查、适龄女生免费接种HPV疫苗等民生实事工程，提升居民群众的健康幸福感和获得感。持续推进“优质服务基层行”活动和“甲级村卫生室”建设，按照“一院一品”开展特色科室建设，打造特色品牌，推动“一类保障、二类管理”绩效体制改革，不断提升基层服务能力。深入推进农村区域医疗中心建设，加快实现乡镇卫生院和社区卫生服务中心服务能力同质化。出台江阴“三名战略”实施方案，实施卫生人才“强基工程”。积极对接协调上级医保部门，加快医保在线支付功能开发，完善银医通智慧医疗项目、推广互联网医院建设成果；改进全市公立医院信息化建设机制，研究启动基层“云HIS”项目，实现全市医院系统互联互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要全力推动中医药振兴发展。出台振兴江阴中医药事业发展实施办法，加强与省中医院合作，力争把江苏省中医临床研究院江阴分院、江苏省中医临床医学研究中心江阴分中心落地江阴。深化中医药医疗服务体系建设，进一步推动龙砂医派学术传承，支持中医院三甲创建工作。推进中医药特色社区卫生服务中心和示范区（中医馆）创建工作，提升基层中医药服务能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江阴市卫生健康委员会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江阴市卫生健康委员会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65,428.51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1,616.70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59,624.87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4,186.94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65,428.51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65,428.51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65,428.51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65,428.51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65,428.51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65,428.51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65,428.51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江阴市卫生健康委员会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65,428.51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65,428.51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65,428.51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江阴市卫生健康委员会（机关）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江阴市卫生健康事业发展中心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1,981.80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1,981.80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1,981.80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江阴市妇幼保健院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4,865.42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4,865.42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4,865.42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江阴市疾病预防控制中心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江阴市血站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361012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江阴市卫生监督所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361060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江阴市急救中心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18,384.22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47,044.29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59,624.87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12,580.58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47,044.29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1,317.27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38,200.48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11,340.11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26,860.37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卫生监督机构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应急救治机构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采供血机构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其他专业公共卫生机构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1,041.52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1,041.52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江阴市卫生健康委员会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65,428.51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1,616.70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59,624.87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4,186.94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65,428.51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18,384.22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17,295.02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1,089.20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47,044.29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1,616.70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1,616.70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1,616.70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59,624.87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12,580.58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11,491.38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1,089.20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47,044.29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1,317.27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38,200.48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10,327.26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1,012.85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26,860.37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卫生监督机构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3,615.95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2,441.69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2,295.85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1,174.26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应急救治机构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采供血机构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其他专业公共卫生机构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1,167.82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5,381.40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5,381.40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5,323.40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5,323.40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4,186.94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1,041.52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1,041.52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1,041.52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江阴市卫生健康委员会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18,384.22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17,295.02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16,280.53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3,479.15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4,707.24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2,363.99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1,054.99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1,054.99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65,428.51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18,384.22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17,295.02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47,044.29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59,624.87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11,491.38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47,044.29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1,317.27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38,200.48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11,340.11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1,012.85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26,860.37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卫生监督机构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2,295.85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应急救治机构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采供血机构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其他专业公共卫生机构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4,186.94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1,041.52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1,041.52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1,041.52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18,384.22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17,295.02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16,280.53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3,479.15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3,479.15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4,707.24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4,707.24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2,363.99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2,363.99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1,054.99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1,054.99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34.21</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95.90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226.66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226.66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102.81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被装购置费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江阴市卫生健康委员会</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9,622.08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8,961.42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江阴市卫生健康事业发展中心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江阴市妇幼保健院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740.36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109.66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专用材料费（成本性支出）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126.85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11.76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制冷空调设备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其他交通工具购置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其他客车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血站物资采购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血站综合运行经费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血站专用设备购置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无偿献血纪念品</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江阴市卫生监督所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0.73</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江阴市急救中心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660.66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计划生育专项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其他保险服务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江阴市妇幼保健院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江阴市卫生健康委员会2022年度收入、支出预算总计65,428.51万元，与上年相比收、支预算总计各增加21,918.49万元，增长50.38%。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（一）收入预算总计65,428.51万元。包括：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1．本年收入合计65,428.51万元。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（1）一般公共预算拨款收入65,428.51万元，与上年相比增加21,918.49万元，增长50.38%。主要原因是预算口径调整，政府专项纳入部门预算，增加项目收入。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（二）支出预算总计65,428.51万元。包括：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1．本年支出合计65,428.51万元。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（1）社会保障和就业支出（类）支出1,616.7万元，主要用于单位在社会保障与就业方面的支出。与上年相比增加425.08万元，增长35.67%。主要原因是政策性调整，缴纳基数调整。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（2）卫生健康支出（类）支出59,624.87万元，主要用于卫生健康方面的支出。与上年相比增加20,348.78万元，增长51.81%。主要原因是预算口径调整，政府专项支出纳入部门预算，增加项目经费。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4,186.94万元，主要用于按照国家有关规定为职工缴存住房公积金、发放提租补贴及新职工缴存的住房补贴。与上年相比增加1,232.79万元，增长41.73%。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江阴市卫生健康委员会2022年收入预算合计65,428.51万元，包括本年收入65,428.51万元，上年结转结余0万元。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本年一般公共预算收入65,428.51万元，占100%；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江阴市卫生健康委员会2022年支出预算合计65,428.51万元，其中：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基本支出18,384.22万元，占28.1%；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项目支出47,044.29万元，占71.9%；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江阴市卫生健康委员会2022年度财政拨款收、支总预算65,428.51万元。与上年相比，财政拨款收、支总计各增加21,918.49万元，增长50.38%。主要原因是预算口径调整，政府专项纳入部门预算，增加项目经费预算收入。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财政拨款预算支出65,428.51万元，占本年支出合计的100%。与上年相比，财政拨款支出增加21,918.49万元，增长50.38%。主要原因是预算口径调整，政府专项纳入部门预算，增加项目经费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1.行政事业单位养老支出（款）机关事业单位基本养老保险缴费支出（项）支出820.18万元，与上年相比增加25.77万元，增长3.24%。主要原因是政策性调整，缴纳基数调整。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2.行政事业单位养老支出（款）机关事业单位职业年金缴费支出（项）支出410.13万元，与上年相比增加12.92万元，增长3.25%。主要原因是政策性调整，缴纳基数调整。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3.其他社会保障和就业支出（款）其他社会保障和就业支出（项）支出386.39万元，与上年相比增加386.39万元（去年预算数为0万元，无法计算增减比率）。主要原因是预算口径调整，医疗保险费单列功能分类科目。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1.卫生健康管理事务（款）行政运行（项）支出1,240.47万元，与上年相比增加16.57万元，增长1.35%。主要原因是政策性调整，增加人员经费。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2.卫生健康管理事务（款）其他卫生健康管理事务支出（项）支出76.8万元，与上年相比减少342.72万元，减少81.69%。主要原因是预算口径调整，涉及信息化项目统一由大数据中心列支。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立医院（款）其他公立医院支出（项）支出13,468万元，与上年相比增加9,868万元，增长274.11%。主要原因是政府加大对公立医院的投入，具体包括：市级在职人员补助标准提高，市级医院离退休人员补助费用、科教兴卫专项、药品耗材零差率补助、对基层医疗卫生机构专项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基层医疗卫生机构（款）其他基层医疗卫生机构支出（项）支出500万元，与上年相比增加500万元（去年预算数为0万元，无法计算增减比率）。主要原因是预算口径调整，政府对基层医疗卫生机构的日常运行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5.公共卫生（款）疾病预防控制机构（项）支出10,552.98万元，与上年相比增加446.21万元，增长4.41%。主要原因是政策性因素调整，社保、公积金等基数调整；新增在编人员。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6.公共卫生（款）卫生监督机构（项）支出1,908.51万元，与上年相比增加42.14万元，增长2.26%。主要原因是政策性因素调整，人员经费增加。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7.公共卫生（款）妇幼保健机构（项）支出3,615.95万元，与上年相比增加321.63万元，增长9.76%。主要原因是成本性支出增加和人员经费增加。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8.公共卫生（款）应急救治机构（项）支出1,925.93万元，与上年相比增加385.34万元，增长25.01%。主要原因是人员经费增加和项目经费增加。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9.公共卫生（款）采供血机构（项）支出2,528.9万元，与上年相比减少276.9万元，减少9.87%。主要原因是预算口径调整，项目经费减少。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10.公共卫生（款）其他专业公共卫生机构（项）支出1,262.06万元，与上年相比增加151.07万元，增长13.6%。主要原因是机构整合，人员增加。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11.公共卫生（款）基本公共卫生服务（项）支出3,860万元，与上年相比增加33万元，增长0.86%。主要原因是根据辖区服务人口和补助标准测算，本年增加基本公共卫生服务支出数。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12.公共卫生（款）重大公共卫生服务（项）支出11,996万元，与上年相比增加11,210万元，增长1,426.21%。主要原因是预算口径调整，增加全市抗疫专项支出。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13.公共卫生（款）其他公共卫生支出（项）支出550.15万元，与上年相比减少99.85万元，减少15.36%。主要原因是预算口径调整，减少其他公共卫生支出。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14.计划生育事务（款）计划生育服务（项）支出5,323.4万元，与上年相比增加983.4万元，增长22.66%。主要原因是持证退休职工一次性奖励金发放时间调整，由原来次年发放调整为当年发放，故本年应发放二年。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15.计划生育事务（款）其他计划生育事务支出（项）支出58万元，与上年相比增加58万元（去年预算数为0万元，无法计算增减比率）。主要原因是统计口径调整，特扶住院护工保险支出单列功能分类科目。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16.医疗救助（款）其他医疗救助支出（项）支出555万元，与上年相比增加355万元，增长177.5%。主要原因是预算口径调整，政府专项纳入本年预算，项目支出增加。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17.老龄卫生健康事务（款）老龄卫生健康事务（项）支出30万元，与上年预算数相同。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18.其他卫生健康支出（款）其他卫生健康支出（项）支出172.72万元，与上年相比减少116.32万元，减少40.24%。主要原因是改制医院退休人员补助经费减少。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1.住房改革支出（款）住房公积金（项）支出1,041.52万元，与上年相比增加274.87万元，增长35.85%。主要原因是人员增加，政策性调整，缴纳基数调整。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2.住房改革支出（款）提租补贴（项）支出2,183.3万元，与上年相比增加594.92万元，增长37.45%。主要原因是人员增加，政策性调整，缴纳基数调整。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3.住房改革支出（款）购房补贴（项）支出962.12万元，与上年相比增加363万元，增长60.59%。主要原因是人员增加，政策性调整，缴纳基数调整。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江阴市卫生健康委员会2022年度财政拨款基本支出预算18,384.22万元，其中：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17,295.02万元。主要包括：基本工资、津贴补贴、奖金、伙食补助费、绩效工资、机关事业单位基本养老保险缴费、职业年金缴费、职工基本医疗保险缴费、其他社会保障缴费、住房公积金、医疗费、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1,089.2万元。主要包括：办公费、印刷费、水费、电费、差旅费、会议费、培训费、公务接待费、被装购置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江阴市卫生健康委员会2022年一般公共预算财政拨款支出预算65,428.51万元，与上年相比增加21,918.49万元，增长50.38%。主要原因是预算口径调整，政府专项纳入部门预算，增加项目收入。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江阴市卫生健康委员会2022年度一般公共预算财政拨款基本支出预算18,384.22万元，其中：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17,295.02万元。主要包括：基本工资、津贴补贴、奖金、伙食补助费、绩效工资、机关事业单位基本养老保险缴费、职业年金缴费、职工基本医疗保险缴费、其他社会保障缴费、住房公积金、医疗费、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1,089.2万元。主要包括：办公费、印刷费、水费、电费、差旅费、会议费、培训费、公务接待费、被装购置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一般公共预算拨款安排的“三公”经费预算支出中，因公出国（境）费支出0万元，占“三公”经费的0%；公务用车购置及运行维护费支出79.9万元，占“三公”经费的83.32%；公务接待费支出16万元，占“三公”经费的16.68%。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1．因公出国（境）费预算支出0万元，比上年预算减少15万元，主要原因是严禁因公出国（境）人次及费用。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2．公务用车购置及运行维护费预算支出79.9万元。其中：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（1）公务用车购置预算支出20.5万元，比上年预算减少42.34万元，主要原因是根据公车车辆编制数，本年更新车辆数较上年数减少。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（2）公务用车运行维护费预算支出59.4万元，比上年预算减少182.1万元，主要原因是预算口径调整，特种车辆、执法车辆等业务车辆不属于公务用车统计范围内，故本年公务用车运行维护费较上年数减少。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3．公务接待费预算支出16万元，比上年预算减少8.13万元，主要原因是厉行节约，控制接待批次与人次。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江阴市卫生健康委员会2022年度一般公共预算拨款安排的会议费预算支出8.7万元，比上年预算减少15.1万元，主要原因是厉行节约，控制会议规模和参会人次。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江阴市卫生健康委员会2022年度一般公共预算拨款安排的培训费预算支出19.2万元，比上年预算减少39.7万元，主要原因是厉行节约，控制培训批次和人次，尽量以线上培训方式为主。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2022年本部门一般公共预算机关运行经费预算支出226.66万元。与上年相比减少115.14万元，减少33.69%。主要原因是预算口径调整，本年将上下班交通补贴及车改补贴列入人员经费。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2022年度政府采购支出预算总额9,622.08万元，其中：拟采购货物支出8,961.42万元、拟采购工程支出0万元、拟购买服务支出660.66万元。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69辆，其中，一般公务用车10辆、执法执勤用车12辆、特种专业技术用车34辆、业务用车0辆、其他用车13辆等。单价50万元（含）以上的通用设备0台（套），单价100万元（含）以上的专用设备20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2022年度，本部门整体支出纳入绩效目标管理，涉及四本预算资金65,303.94万元；本部门共45个项目纳入绩效目标管理，涉及四本预算资金合计47,044.29万元，占四本预算资金(基本支出除外)总额的比例为100%。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十五、卫生健康支出(类)公共卫生(款)疾病预防控制机构(项)</w:t>
      </w:r>
      <w:r>
        <w:rPr>
          <w:rFonts w:ascii="仿宋" w:hAnsi="仿宋" w:cs="仿宋" w:eastAsia="仿宋"/>
          <w:b w:val="true"/>
        </w:rPr>
        <w:t>：</w:t>
      </w:r>
      <w:r>
        <w:rPr>
          <w:rFonts w:hint="eastAsia" w:ascii="仿宋" w:hAnsi="仿宋" w:eastAsia="仿宋" w:cs="仿宋"/>
        </w:rPr>
        <w:t>反映卫生健康部门所属疾病预防控制机构的支出。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十六、卫生健康支出(类)公共卫生(款)卫生监督机构(项)</w:t>
      </w:r>
      <w:r>
        <w:rPr>
          <w:rFonts w:ascii="仿宋" w:hAnsi="仿宋" w:cs="仿宋" w:eastAsia="仿宋"/>
          <w:b w:val="true"/>
        </w:rPr>
        <w:t>：</w:t>
      </w:r>
      <w:r>
        <w:rPr>
          <w:rFonts w:hint="eastAsia" w:ascii="仿宋" w:hAnsi="仿宋" w:eastAsia="仿宋" w:cs="仿宋"/>
        </w:rPr>
        <w:t>反映卫生健康部门所属卫生监督机构的支出。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十八、卫生健康支出(类)公共卫生(款)应急救治机构(项)</w:t>
      </w:r>
      <w:r>
        <w:rPr>
          <w:rFonts w:ascii="仿宋" w:hAnsi="仿宋" w:cs="仿宋" w:eastAsia="仿宋"/>
          <w:b w:val="true"/>
        </w:rPr>
        <w:t>：</w:t>
      </w:r>
      <w:r>
        <w:rPr>
          <w:rFonts w:hint="eastAsia" w:ascii="仿宋" w:hAnsi="仿宋" w:eastAsia="仿宋" w:cs="仿宋"/>
        </w:rPr>
        <w:t>反映卫生健康部门所属应急救治机构的支出。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十九、卫生健康支出(类)公共卫生(款)采供血机构(项)</w:t>
      </w:r>
      <w:r>
        <w:rPr>
          <w:rFonts w:ascii="仿宋" w:hAnsi="仿宋" w:cs="仿宋" w:eastAsia="仿宋"/>
          <w:b w:val="true"/>
        </w:rPr>
        <w:t>：</w:t>
      </w:r>
      <w:r>
        <w:rPr>
          <w:rFonts w:hint="eastAsia" w:ascii="仿宋" w:hAnsi="仿宋" w:eastAsia="仿宋" w:cs="仿宋"/>
        </w:rPr>
        <w:t>反映卫生健康部门所属采供血机构的支出。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二十、卫生健康支出(类)公共卫生(款)其他专业公共卫生机构(项)</w:t>
      </w:r>
      <w:r>
        <w:rPr>
          <w:rFonts w:ascii="仿宋" w:hAnsi="仿宋" w:cs="仿宋" w:eastAsia="仿宋"/>
          <w:b w:val="true"/>
        </w:rPr>
        <w:t>：</w:t>
      </w:r>
      <w:r>
        <w:rPr>
          <w:rFonts w:hint="eastAsia" w:ascii="仿宋" w:hAnsi="仿宋" w:eastAsia="仿宋" w:cs="仿宋"/>
        </w:rPr>
        <w:t>反映上述专业公共卫生机构以外的其他专业公共卫生机构的支出。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二十六、卫生健康支出(类)医疗救助(款)其他医疗救助支出(项)</w:t>
      </w:r>
      <w:r>
        <w:rPr>
          <w:rFonts w:ascii="仿宋" w:hAnsi="仿宋" w:cs="仿宋" w:eastAsia="仿宋"/>
          <w:b w:val="true"/>
        </w:rPr>
        <w:t>：</w:t>
      </w:r>
      <w:r>
        <w:rPr>
          <w:rFonts w:hint="eastAsia" w:ascii="仿宋" w:hAnsi="仿宋" w:eastAsia="仿宋" w:cs="仿宋"/>
        </w:rPr>
        <w:t>反映除上述项目以外的其他用于医疗救助方面的支出。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二十七、卫生健康支出(类)老龄卫生健康事务(款)老龄卫生健康事务(项)</w:t>
      </w:r>
      <w:r>
        <w:rPr>
          <w:rFonts w:ascii="仿宋" w:hAnsi="仿宋" w:cs="仿宋" w:eastAsia="仿宋"/>
          <w:b w:val="true"/>
        </w:rPr>
        <w:t>：</w:t>
      </w:r>
      <w:r>
        <w:rPr>
          <w:rFonts w:hint="eastAsia" w:ascii="仿宋" w:hAnsi="仿宋" w:eastAsia="仿宋" w:cs="仿宋"/>
        </w:rPr>
        <w:t>反映老龄卫生健康事务方面的支出。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江阴市卫生健康委员会</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