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2B" w:rsidRPr="00774DA0" w:rsidRDefault="00835B2B" w:rsidP="00835B2B">
      <w:pPr>
        <w:jc w:val="left"/>
        <w:rPr>
          <w:rFonts w:eastAsia="方正黑体_GBK" w:cs="宋体"/>
          <w:bCs/>
          <w:kern w:val="0"/>
        </w:rPr>
      </w:pPr>
      <w:r w:rsidRPr="00774DA0">
        <w:rPr>
          <w:rFonts w:eastAsia="方正黑体_GBK" w:cs="宋体" w:hint="eastAsia"/>
          <w:bCs/>
          <w:kern w:val="0"/>
        </w:rPr>
        <w:t>附件</w:t>
      </w:r>
    </w:p>
    <w:p w:rsidR="00835B2B" w:rsidRPr="00774DA0" w:rsidRDefault="00835B2B" w:rsidP="00835B2B">
      <w:pPr>
        <w:jc w:val="center"/>
        <w:rPr>
          <w:rFonts w:eastAsia="方正小标宋_GBK" w:cs="宋体"/>
          <w:bCs/>
          <w:kern w:val="0"/>
          <w:sz w:val="44"/>
          <w:szCs w:val="44"/>
        </w:rPr>
      </w:pPr>
      <w:r w:rsidRPr="00774DA0">
        <w:rPr>
          <w:rFonts w:eastAsia="方正小标宋_GBK" w:cs="宋体" w:hint="eastAsia"/>
          <w:bCs/>
          <w:kern w:val="0"/>
          <w:sz w:val="44"/>
          <w:szCs w:val="44"/>
        </w:rPr>
        <w:t>20</w:t>
      </w:r>
      <w:r>
        <w:rPr>
          <w:rFonts w:eastAsia="方正小标宋_GBK" w:cs="宋体"/>
          <w:bCs/>
          <w:kern w:val="0"/>
          <w:sz w:val="44"/>
          <w:szCs w:val="44"/>
        </w:rPr>
        <w:t>2</w:t>
      </w:r>
      <w:r w:rsidR="00846C4B">
        <w:rPr>
          <w:rFonts w:eastAsia="方正小标宋_GBK" w:cs="宋体" w:hint="eastAsia"/>
          <w:bCs/>
          <w:kern w:val="0"/>
          <w:sz w:val="44"/>
          <w:szCs w:val="44"/>
        </w:rPr>
        <w:t>3</w:t>
      </w:r>
      <w:r w:rsidRPr="00774DA0">
        <w:rPr>
          <w:rFonts w:eastAsia="方正小标宋_GBK" w:cs="宋体" w:hint="eastAsia"/>
          <w:bCs/>
          <w:kern w:val="0"/>
          <w:sz w:val="44"/>
          <w:szCs w:val="44"/>
        </w:rPr>
        <w:t>年</w:t>
      </w:r>
      <w:r>
        <w:rPr>
          <w:rFonts w:eastAsia="方正小标宋_GBK" w:cs="宋体" w:hint="eastAsia"/>
          <w:bCs/>
          <w:kern w:val="0"/>
          <w:sz w:val="44"/>
          <w:szCs w:val="44"/>
        </w:rPr>
        <w:t>度</w:t>
      </w:r>
      <w:r w:rsidR="00846C4B">
        <w:rPr>
          <w:rFonts w:eastAsia="方正小标宋_GBK" w:cs="宋体" w:hint="eastAsia"/>
          <w:bCs/>
          <w:kern w:val="0"/>
          <w:sz w:val="44"/>
          <w:szCs w:val="44"/>
        </w:rPr>
        <w:t>无锡市、</w:t>
      </w:r>
      <w:r w:rsidRPr="00774DA0">
        <w:rPr>
          <w:rFonts w:eastAsia="方正小标宋_GBK" w:cs="宋体" w:hint="eastAsia"/>
          <w:bCs/>
          <w:kern w:val="0"/>
          <w:sz w:val="44"/>
          <w:szCs w:val="44"/>
        </w:rPr>
        <w:t>江阴市重大产业项目专项资金汇总表</w:t>
      </w:r>
    </w:p>
    <w:tbl>
      <w:tblPr>
        <w:tblW w:w="50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08"/>
        <w:gridCol w:w="2286"/>
        <w:gridCol w:w="1432"/>
        <w:gridCol w:w="6014"/>
        <w:gridCol w:w="857"/>
        <w:gridCol w:w="860"/>
        <w:gridCol w:w="971"/>
        <w:gridCol w:w="1104"/>
      </w:tblGrid>
      <w:tr w:rsidR="00D33731" w:rsidRPr="00774DA0" w:rsidTr="00D20161">
        <w:trPr>
          <w:trHeight w:val="20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2113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主要建设内容及规模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实施期限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总投资</w:t>
            </w:r>
            <w:r w:rsidR="00D20161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核定总</w:t>
            </w:r>
          </w:p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补助</w:t>
            </w:r>
          </w:p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金额</w:t>
            </w:r>
            <w:r w:rsidR="00D20161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E60A86" w:rsidRPr="00774DA0" w:rsidTr="00D20161">
        <w:trPr>
          <w:trHeight w:val="20"/>
          <w:jc w:val="center"/>
        </w:trPr>
        <w:tc>
          <w:tcPr>
            <w:tcW w:w="249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13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起始</w:t>
            </w:r>
          </w:p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截止</w:t>
            </w:r>
          </w:p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黑体_GBK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1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 w:rsidR="00E60A86" w:rsidRPr="00774DA0" w:rsidTr="00D20161">
        <w:trPr>
          <w:trHeight w:val="549"/>
          <w:jc w:val="center"/>
        </w:trPr>
        <w:tc>
          <w:tcPr>
            <w:tcW w:w="249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楷体_GBK" w:cs="宋体" w:hint="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 w:rsidRPr="00774DA0">
              <w:rPr>
                <w:rFonts w:eastAsia="方正楷体_GBK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835B2B" w:rsidRPr="00774DA0" w:rsidRDefault="00D20161" w:rsidP="0000005E">
            <w:pPr>
              <w:spacing w:line="0" w:lineRule="atLeas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楷体_GBK" w:cs="宋体" w:hint="eastAsia"/>
                <w:b/>
                <w:bCs/>
                <w:kern w:val="0"/>
                <w:sz w:val="24"/>
                <w:szCs w:val="24"/>
              </w:rPr>
              <w:t>1807</w:t>
            </w:r>
          </w:p>
        </w:tc>
      </w:tr>
      <w:tr w:rsidR="00E60A86" w:rsidRPr="00774DA0" w:rsidTr="00A676C2">
        <w:trPr>
          <w:trHeight w:hRule="exact" w:val="2802"/>
          <w:jc w:val="center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835B2B" w:rsidRPr="00091CBD" w:rsidRDefault="00835B2B" w:rsidP="0000005E">
            <w:pPr>
              <w:spacing w:line="340" w:lineRule="exact"/>
              <w:jc w:val="center"/>
              <w:rPr>
                <w:rFonts w:ascii="方正楷体_GBK" w:eastAsia="方正楷体_GBK" w:cs="宋体"/>
                <w:kern w:val="0"/>
                <w:sz w:val="24"/>
                <w:szCs w:val="24"/>
              </w:rPr>
            </w:pPr>
            <w:r w:rsidRPr="00091CBD">
              <w:rPr>
                <w:rFonts w:ascii="方正楷体_GBK" w:eastAsia="方正楷体_GBK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2B" w:rsidRPr="00091CBD" w:rsidRDefault="00D20161" w:rsidP="00A676C2">
            <w:pPr>
              <w:widowControl/>
              <w:spacing w:line="34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年产150万吨绿色包装新材料项目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2B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江阴兴佳新材料有限公司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2B" w:rsidRPr="00091CBD" w:rsidRDefault="00D20161" w:rsidP="0000005E">
            <w:pPr>
              <w:spacing w:line="340" w:lineRule="exact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利用存量土地123858.9平方米，新建办公楼、生产车间、仓库及配套设施用房等77916平方米，购入PTA料仓、酯化反应器、</w:t>
            </w:r>
            <w:proofErr w:type="gramStart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预聚反应器</w:t>
            </w:r>
            <w:proofErr w:type="gramEnd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、终聚</w:t>
            </w:r>
            <w:proofErr w:type="gramStart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釜</w:t>
            </w:r>
            <w:proofErr w:type="gramEnd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、基础切片料仓、结晶器、过滤器、冷却器等主要国产设备668台（套），引进浆料调配槽搅拌器、酯化反应器搅拌器、输送泵、出料泵、换向阀、风机给料器等主要设备400台（套），建设年产150万吨绿色包装新材料项目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2B" w:rsidRPr="00091CBD" w:rsidRDefault="00D20161" w:rsidP="0000005E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int="eastAsia"/>
                <w:sz w:val="24"/>
                <w:szCs w:val="24"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2B" w:rsidRPr="00091CBD" w:rsidRDefault="00835B2B" w:rsidP="0000005E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091CBD">
              <w:rPr>
                <w:rFonts w:ascii="方正楷体_GBK" w:eastAsia="方正楷体_GBK" w:hint="eastAsia"/>
                <w:sz w:val="24"/>
                <w:szCs w:val="24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2B" w:rsidRPr="00091CBD" w:rsidRDefault="00D20161" w:rsidP="0000005E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/>
                <w:sz w:val="24"/>
                <w:szCs w:val="24"/>
              </w:rPr>
              <w:t>179112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835B2B" w:rsidRPr="00091CBD" w:rsidRDefault="00D20161" w:rsidP="0000005E">
            <w:pPr>
              <w:spacing w:line="340" w:lineRule="exact"/>
              <w:jc w:val="center"/>
              <w:rPr>
                <w:rFonts w:ascii="方正楷体_GBK" w:eastAsia="方正楷体_GBK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宋体" w:hint="eastAsia"/>
                <w:kern w:val="0"/>
                <w:sz w:val="24"/>
                <w:szCs w:val="24"/>
              </w:rPr>
              <w:t>867</w:t>
            </w:r>
          </w:p>
        </w:tc>
      </w:tr>
      <w:tr w:rsidR="00E60A86" w:rsidRPr="00774DA0" w:rsidTr="00A676C2">
        <w:trPr>
          <w:trHeight w:val="1533"/>
          <w:jc w:val="center"/>
        </w:trPr>
        <w:tc>
          <w:tcPr>
            <w:tcW w:w="2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5B2B" w:rsidRPr="00774DA0" w:rsidRDefault="00835B2B" w:rsidP="0000005E">
            <w:pPr>
              <w:spacing w:line="0" w:lineRule="atLeast"/>
              <w:jc w:val="center"/>
              <w:rPr>
                <w:rFonts w:eastAsia="方正楷体_GBK" w:cs="宋体"/>
                <w:kern w:val="0"/>
                <w:sz w:val="24"/>
                <w:szCs w:val="24"/>
              </w:rPr>
            </w:pPr>
            <w:r>
              <w:rPr>
                <w:rFonts w:eastAsia="方正楷体_GBK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2B" w:rsidRPr="00091CBD" w:rsidRDefault="00D20161" w:rsidP="00A676C2">
            <w:pPr>
              <w:widowControl/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深水域16MW级海上风机智能化安装平台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2B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江苏华西村海洋工程服务有限公司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2B" w:rsidRPr="00091CBD" w:rsidRDefault="00D20161" w:rsidP="0000005E">
            <w:pPr>
              <w:spacing w:line="340" w:lineRule="exact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购置升降系统、动力定位系统、子母钟系统等国产设备共80台（套）。项目完成后，建成一个集运输、存储、安装功能一体化的深水域16MW 级海上风机智能化安装平台，实现年安装50台套16MW级风电机组的作业能力。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2B" w:rsidRPr="00091CBD" w:rsidRDefault="00835B2B" w:rsidP="00D20161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091CBD">
              <w:rPr>
                <w:rFonts w:ascii="方正楷体_GBK" w:eastAsia="方正楷体_GBK" w:hint="eastAsia"/>
                <w:sz w:val="24"/>
                <w:szCs w:val="24"/>
              </w:rPr>
              <w:t>20</w:t>
            </w:r>
            <w:r w:rsidR="00D20161">
              <w:rPr>
                <w:rFonts w:ascii="方正楷体_GBK" w:eastAsia="方正楷体_GBK" w:hint="eastAsia"/>
                <w:sz w:val="24"/>
                <w:szCs w:val="24"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2B" w:rsidRPr="00091CBD" w:rsidRDefault="00835B2B" w:rsidP="00D20161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091CBD">
              <w:rPr>
                <w:rFonts w:ascii="方正楷体_GBK" w:eastAsia="方正楷体_GBK" w:hint="eastAsia"/>
                <w:sz w:val="24"/>
                <w:szCs w:val="24"/>
              </w:rPr>
              <w:t>202</w:t>
            </w:r>
            <w:r w:rsidR="00D20161">
              <w:rPr>
                <w:rFonts w:ascii="方正楷体_GBK"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2B" w:rsidRPr="00091CBD" w:rsidRDefault="00D20161" w:rsidP="0000005E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/>
                <w:sz w:val="24"/>
                <w:szCs w:val="24"/>
              </w:rPr>
              <w:t>100000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835B2B" w:rsidRPr="00091CBD" w:rsidRDefault="00D20161" w:rsidP="0000005E"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800</w:t>
            </w:r>
          </w:p>
        </w:tc>
      </w:tr>
      <w:tr w:rsidR="00D20161" w:rsidRPr="00091CBD" w:rsidTr="00A676C2">
        <w:trPr>
          <w:trHeight w:val="1533"/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0161" w:rsidRPr="00774DA0" w:rsidRDefault="00D20161" w:rsidP="00A676C2">
            <w:pPr>
              <w:spacing w:line="0" w:lineRule="atLeast"/>
              <w:jc w:val="center"/>
              <w:rPr>
                <w:rFonts w:eastAsia="方正楷体_GBK" w:cs="宋体"/>
                <w:kern w:val="0"/>
                <w:sz w:val="24"/>
                <w:szCs w:val="24"/>
              </w:rPr>
            </w:pPr>
            <w:r>
              <w:rPr>
                <w:rFonts w:eastAsia="方正楷体_GBK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1" w:rsidRPr="00091CBD" w:rsidRDefault="00D20161" w:rsidP="00A676C2">
            <w:pPr>
              <w:widowControl/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生态环境综合研究检验检测项目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1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江苏天呈环境发展有限公司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1" w:rsidRPr="00091CBD" w:rsidRDefault="00D20161" w:rsidP="00A676C2">
            <w:pPr>
              <w:spacing w:line="340" w:lineRule="exact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项目在江阴高新区东至科技大道、北至规划企业、西至寿山东北角区域新征用地15165平方米，新增建筑面积32000平方米。项目建设内容主体工程为厂房的基建、新设备的购买、安装与调试等；公用工程和辅助工程包括贮运工程、环保工程和其它配套工程的完善建设。项目计划购置气质联用仪、气相色谱仪、连续流动分析仪、三重四级</w:t>
            </w:r>
            <w:proofErr w:type="gramStart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杆液质联</w:t>
            </w:r>
            <w:proofErr w:type="gramEnd"/>
            <w:r w:rsidRPr="00D20161">
              <w:rPr>
                <w:rFonts w:ascii="方正楷体_GBK" w:eastAsia="方正楷体_GBK" w:hint="eastAsia"/>
                <w:sz w:val="24"/>
                <w:szCs w:val="24"/>
              </w:rPr>
              <w:t>用仪、三重四级杆气质联用仪、高分辨气质联用仪等进口检测设备150台套，购置自动烟尘（气）测试仪、可见分光光度计、综合智能大气采样器、便携式气相色谱仪、无人机、气相分子仪等国内先进检测设备625台套，实现每年综合检测服务13000份、长江流域环境资源鉴定评估服务500次、生态环境智力服务300次的检测能力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1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091CBD">
              <w:rPr>
                <w:rFonts w:ascii="方正楷体_GBK" w:eastAsia="方正楷体_GBK" w:hint="eastAsia"/>
                <w:sz w:val="24"/>
                <w:szCs w:val="24"/>
              </w:rPr>
              <w:t>20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1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091CBD">
              <w:rPr>
                <w:rFonts w:ascii="方正楷体_GBK" w:eastAsia="方正楷体_GBK" w:hint="eastAsia"/>
                <w:sz w:val="24"/>
                <w:szCs w:val="24"/>
              </w:rPr>
              <w:t>202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1" w:rsidRPr="00091CBD" w:rsidRDefault="00D20161" w:rsidP="00A676C2">
            <w:pPr>
              <w:spacing w:line="34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D20161">
              <w:rPr>
                <w:rFonts w:ascii="方正楷体_GBK" w:eastAsia="方正楷体_GBK"/>
                <w:sz w:val="24"/>
                <w:szCs w:val="24"/>
              </w:rPr>
              <w:t>20000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0161" w:rsidRPr="00091CBD" w:rsidRDefault="00D20161" w:rsidP="00A676C2"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140</w:t>
            </w:r>
          </w:p>
        </w:tc>
      </w:tr>
    </w:tbl>
    <w:p w:rsidR="00672B04" w:rsidRDefault="00672B04" w:rsidP="00E60A86"/>
    <w:sectPr w:rsidR="00672B04" w:rsidSect="00E60A86">
      <w:pgSz w:w="16838" w:h="11906" w:orient="landscape"/>
      <w:pgMar w:top="1800" w:right="1440" w:bottom="1276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F6" w:rsidRDefault="006253F6" w:rsidP="00835B2B">
      <w:r>
        <w:separator/>
      </w:r>
    </w:p>
  </w:endnote>
  <w:endnote w:type="continuationSeparator" w:id="1">
    <w:p w:rsidR="006253F6" w:rsidRDefault="006253F6" w:rsidP="0083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F6" w:rsidRDefault="006253F6" w:rsidP="00835B2B">
      <w:r>
        <w:separator/>
      </w:r>
    </w:p>
  </w:footnote>
  <w:footnote w:type="continuationSeparator" w:id="1">
    <w:p w:rsidR="006253F6" w:rsidRDefault="006253F6" w:rsidP="00835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0FB"/>
    <w:rsid w:val="00303077"/>
    <w:rsid w:val="006253F6"/>
    <w:rsid w:val="00672B04"/>
    <w:rsid w:val="00835B2B"/>
    <w:rsid w:val="00846C4B"/>
    <w:rsid w:val="00A676C2"/>
    <w:rsid w:val="00D20161"/>
    <w:rsid w:val="00D33731"/>
    <w:rsid w:val="00E120FB"/>
    <w:rsid w:val="00E6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2B"/>
    <w:pPr>
      <w:widowControl w:val="0"/>
      <w:jc w:val="both"/>
    </w:pPr>
    <w:rPr>
      <w:rFonts w:ascii="Times New Roman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Minge 汤明娥(JCET-Technical Project Management)</dc:creator>
  <cp:keywords/>
  <dc:description/>
  <cp:lastModifiedBy>Admin</cp:lastModifiedBy>
  <cp:revision>9</cp:revision>
  <dcterms:created xsi:type="dcterms:W3CDTF">2021-11-10T01:22:00Z</dcterms:created>
  <dcterms:modified xsi:type="dcterms:W3CDTF">2023-11-01T02:58:00Z</dcterms:modified>
</cp:coreProperties>
</file>