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eastAsia="方正小标宋_GBK" w:cstheme="majorBidi"/>
          <w:bCs/>
          <w:w w:val="95"/>
          <w:kern w:val="2"/>
          <w:sz w:val="44"/>
          <w:lang w:eastAsia="zh-CN"/>
        </w:rPr>
      </w:pPr>
      <w:bookmarkStart w:id="1" w:name="_GoBack"/>
      <w:r>
        <w:rPr>
          <w:rFonts w:hint="eastAsia" w:eastAsia="方正小标宋_GBK" w:cstheme="majorBidi"/>
          <w:bCs/>
          <w:w w:val="95"/>
          <w:kern w:val="2"/>
          <w:sz w:val="44"/>
        </w:rPr>
        <w:t>关于我市居民生活用管道天然气价格调整</w:t>
      </w:r>
      <w:r>
        <w:rPr>
          <w:rFonts w:hint="eastAsia" w:eastAsia="方正小标宋_GBK" w:cstheme="majorBidi"/>
          <w:bCs/>
          <w:w w:val="95"/>
          <w:kern w:val="2"/>
          <w:sz w:val="44"/>
          <w:lang w:val="en-US" w:eastAsia="zh-CN"/>
        </w:rPr>
        <w:t>方案</w:t>
      </w:r>
      <w:bookmarkEnd w:id="1"/>
    </w:p>
    <w:p>
      <w:pPr>
        <w:overflowPunct w:val="0"/>
        <w:spacing w:line="550" w:lineRule="exact"/>
        <w:jc w:val="center"/>
        <w:rPr>
          <w:rFonts w:hint="default" w:eastAsia="方正仿宋_GBK" w:cs="宋体"/>
          <w:color w:val="000000"/>
          <w:kern w:val="2"/>
          <w:szCs w:val="32"/>
          <w:lang w:val="en-US" w:eastAsia="zh-CN"/>
        </w:rPr>
      </w:pPr>
      <w:r>
        <w:rPr>
          <w:rFonts w:hint="eastAsia" w:cs="宋体"/>
          <w:color w:val="000000"/>
          <w:kern w:val="2"/>
          <w:szCs w:val="32"/>
          <w:lang w:val="en-US" w:eastAsia="zh-CN"/>
        </w:rPr>
        <w:t>（征求意见稿）</w:t>
      </w:r>
    </w:p>
    <w:p>
      <w:pPr>
        <w:overflowPunct w:val="0"/>
        <w:spacing w:line="550" w:lineRule="exact"/>
        <w:ind w:firstLine="632" w:firstLineChars="200"/>
        <w:rPr>
          <w:rFonts w:hint="eastAsia" w:cs="宋体"/>
          <w:color w:val="000000"/>
          <w:kern w:val="2"/>
          <w:szCs w:val="32"/>
        </w:rPr>
      </w:pPr>
    </w:p>
    <w:p>
      <w:pPr>
        <w:overflowPunct w:val="0"/>
        <w:spacing w:line="550" w:lineRule="exact"/>
        <w:ind w:firstLine="632" w:firstLineChars="200"/>
        <w:rPr>
          <w:rFonts w:hint="eastAsia" w:cs="宋体"/>
          <w:color w:val="000000"/>
          <w:spacing w:val="-4"/>
          <w:kern w:val="2"/>
          <w:szCs w:val="32"/>
        </w:rPr>
      </w:pPr>
      <w:r>
        <w:rPr>
          <w:rFonts w:hint="eastAsia" w:cs="宋体"/>
          <w:color w:val="000000"/>
          <w:kern w:val="2"/>
          <w:szCs w:val="32"/>
        </w:rPr>
        <w:t>为</w:t>
      </w:r>
      <w:r>
        <w:rPr>
          <w:rFonts w:hint="eastAsia" w:cs="宋体"/>
          <w:color w:val="000000"/>
          <w:spacing w:val="-4"/>
          <w:kern w:val="2"/>
          <w:szCs w:val="32"/>
        </w:rPr>
        <w:t>及时疏导上游</w:t>
      </w:r>
      <w:r>
        <w:rPr>
          <w:rFonts w:hint="eastAsia" w:cs="宋体"/>
          <w:color w:val="000000"/>
          <w:spacing w:val="-4"/>
          <w:kern w:val="2"/>
          <w:szCs w:val="32"/>
          <w:lang w:val="en-US" w:eastAsia="zh-CN"/>
        </w:rPr>
        <w:t>天然气</w:t>
      </w:r>
      <w:r>
        <w:rPr>
          <w:rFonts w:hint="eastAsia" w:cs="宋体"/>
          <w:color w:val="000000"/>
          <w:spacing w:val="-4"/>
          <w:kern w:val="2"/>
          <w:szCs w:val="32"/>
        </w:rPr>
        <w:t>价格变化对终端销售环节的影响，提高定价的科学性、合理性和透明度，</w:t>
      </w:r>
      <w:r>
        <w:rPr>
          <w:rFonts w:hint="eastAsia" w:cs="宋体"/>
          <w:spacing w:val="-4"/>
          <w:kern w:val="2"/>
          <w:szCs w:val="32"/>
        </w:rPr>
        <w:t>促进天然气供需企业的持续健康发展</w:t>
      </w:r>
      <w:r>
        <w:rPr>
          <w:rFonts w:hint="eastAsia" w:cs="宋体"/>
          <w:color w:val="000000"/>
          <w:spacing w:val="-4"/>
          <w:kern w:val="2"/>
          <w:szCs w:val="32"/>
        </w:rPr>
        <w:t>，根据《国家发展改革委关于理顺居民用气门站价格的通知》（发改价格规〔2018〕794号）、《省发展改革委关于平稳理顺居民用天然气销售价格的通知》（苏发改工价发〔2019〕323号）</w:t>
      </w:r>
      <w:r>
        <w:rPr>
          <w:rFonts w:hint="eastAsia"/>
          <w:spacing w:val="-4"/>
          <w:kern w:val="2"/>
          <w:szCs w:val="30"/>
        </w:rPr>
        <w:t>等文件</w:t>
      </w:r>
      <w:r>
        <w:rPr>
          <w:rFonts w:hint="eastAsia" w:cs="宋体"/>
          <w:color w:val="000000"/>
          <w:spacing w:val="-4"/>
          <w:kern w:val="2"/>
          <w:szCs w:val="32"/>
        </w:rPr>
        <w:t>精神，结合我市实际，制定居民生活用管道天然气价格调整方案。</w:t>
      </w:r>
    </w:p>
    <w:p>
      <w:pPr>
        <w:overflowPunct w:val="0"/>
        <w:spacing w:line="550" w:lineRule="exact"/>
        <w:ind w:firstLine="632" w:firstLineChars="200"/>
        <w:rPr>
          <w:rFonts w:hint="eastAsia" w:eastAsia="方正黑体_GBK" w:cs="宋体"/>
          <w:color w:val="000000"/>
          <w:kern w:val="2"/>
          <w:szCs w:val="32"/>
        </w:rPr>
      </w:pPr>
      <w:r>
        <w:rPr>
          <w:rFonts w:hint="eastAsia" w:eastAsia="方正黑体_GBK" w:cs="宋体"/>
          <w:color w:val="000000"/>
          <w:kern w:val="2"/>
          <w:szCs w:val="32"/>
        </w:rPr>
        <w:t>一、我市供气企业基本情况</w:t>
      </w:r>
    </w:p>
    <w:p>
      <w:pPr>
        <w:spacing w:line="600" w:lineRule="exact"/>
        <w:ind w:firstLine="632" w:firstLineChars="200"/>
        <w:rPr>
          <w:rFonts w:hint="eastAsia" w:cs="宋体"/>
          <w:color w:val="000000"/>
          <w:kern w:val="2"/>
          <w:szCs w:val="32"/>
        </w:rPr>
      </w:pPr>
      <w:r>
        <w:rPr>
          <w:rFonts w:hint="eastAsia" w:cs="宋体"/>
          <w:color w:val="000000"/>
          <w:szCs w:val="32"/>
        </w:rPr>
        <w:t>江阴天力燃气有限公司</w:t>
      </w:r>
      <w:r>
        <w:rPr>
          <w:rFonts w:hint="eastAsia" w:cs="宋体"/>
          <w:color w:val="000000"/>
          <w:szCs w:val="32"/>
          <w:lang w:eastAsia="zh-CN"/>
        </w:rPr>
        <w:t>（</w:t>
      </w:r>
      <w:r>
        <w:rPr>
          <w:rFonts w:hint="eastAsia" w:cs="宋体"/>
          <w:color w:val="000000"/>
          <w:szCs w:val="32"/>
          <w:lang w:val="en-US" w:eastAsia="zh-CN"/>
        </w:rPr>
        <w:t>以下简称天力燃气公司</w:t>
      </w:r>
      <w:r>
        <w:rPr>
          <w:rFonts w:hint="eastAsia" w:cs="宋体"/>
          <w:color w:val="000000"/>
          <w:szCs w:val="32"/>
          <w:lang w:eastAsia="zh-CN"/>
        </w:rPr>
        <w:t>）</w:t>
      </w:r>
      <w:r>
        <w:rPr>
          <w:rFonts w:hint="eastAsia" w:cs="宋体"/>
          <w:color w:val="000000"/>
          <w:szCs w:val="32"/>
        </w:rPr>
        <w:t>前身系组建于1995年5月12日的江阴管道燃气发展有限公司，由江阴市液化气公司和苏州液化气公司共同出资组建。经多次股权变更及增资后，截止2022年12月31日，该公司</w:t>
      </w:r>
      <w:r>
        <w:rPr>
          <w:rFonts w:hint="eastAsia" w:cs="宋体"/>
          <w:color w:val="000000"/>
          <w:szCs w:val="32"/>
          <w:lang w:val="en-US" w:eastAsia="zh-CN"/>
        </w:rPr>
        <w:t>股东为：</w:t>
      </w:r>
      <w:r>
        <w:rPr>
          <w:rFonts w:hint="eastAsia" w:cs="宋体"/>
          <w:color w:val="000000"/>
          <w:szCs w:val="32"/>
        </w:rPr>
        <w:t>上海儒驭能源投资有限公司</w:t>
      </w:r>
      <w:r>
        <w:rPr>
          <w:rFonts w:hint="eastAsia" w:cs="宋体"/>
          <w:color w:val="000000"/>
          <w:szCs w:val="32"/>
          <w:lang w:eastAsia="zh-CN"/>
        </w:rPr>
        <w:t>、</w:t>
      </w:r>
      <w:r>
        <w:rPr>
          <w:rFonts w:hint="eastAsia" w:cs="宋体"/>
          <w:color w:val="000000"/>
          <w:szCs w:val="32"/>
        </w:rPr>
        <w:t>上海慧冉投资有限公司</w:t>
      </w:r>
      <w:r>
        <w:rPr>
          <w:rFonts w:hint="eastAsia" w:cs="宋体"/>
          <w:color w:val="000000"/>
          <w:szCs w:val="32"/>
          <w:lang w:eastAsia="zh-CN"/>
        </w:rPr>
        <w:t>、</w:t>
      </w:r>
      <w:r>
        <w:rPr>
          <w:rFonts w:hint="eastAsia" w:cs="宋体"/>
          <w:color w:val="000000"/>
          <w:szCs w:val="32"/>
        </w:rPr>
        <w:t>江苏利安达集团有限公司</w:t>
      </w:r>
      <w:r>
        <w:rPr>
          <w:rFonts w:hint="eastAsia" w:cs="宋体"/>
          <w:color w:val="000000"/>
          <w:szCs w:val="32"/>
          <w:lang w:eastAsia="zh-CN"/>
        </w:rPr>
        <w:t>、</w:t>
      </w:r>
      <w:r>
        <w:rPr>
          <w:rFonts w:hint="eastAsia" w:cs="宋体"/>
          <w:color w:val="000000"/>
          <w:szCs w:val="32"/>
        </w:rPr>
        <w:t>利安达(香港)国际有限公司</w:t>
      </w:r>
      <w:r>
        <w:rPr>
          <w:rFonts w:hint="eastAsia" w:cs="宋体"/>
          <w:color w:val="000000"/>
          <w:szCs w:val="32"/>
          <w:lang w:eastAsia="zh-CN"/>
        </w:rPr>
        <w:t>、</w:t>
      </w:r>
      <w:r>
        <w:rPr>
          <w:rFonts w:hint="eastAsia" w:cs="宋体"/>
          <w:color w:val="000000"/>
          <w:szCs w:val="32"/>
        </w:rPr>
        <w:t>江阴升宏达股权投资企业(有限合伙)。</w:t>
      </w:r>
    </w:p>
    <w:p>
      <w:pPr>
        <w:overflowPunct w:val="0"/>
        <w:spacing w:line="550" w:lineRule="exact"/>
        <w:ind w:firstLine="632" w:firstLineChars="200"/>
        <w:rPr>
          <w:rFonts w:hint="eastAsia" w:cs="宋体"/>
          <w:color w:val="000000"/>
          <w:kern w:val="2"/>
          <w:szCs w:val="32"/>
        </w:rPr>
      </w:pPr>
      <w:r>
        <w:rPr>
          <w:rFonts w:hint="eastAsia" w:cs="宋体"/>
          <w:color w:val="000000"/>
          <w:kern w:val="2"/>
          <w:szCs w:val="32"/>
        </w:rPr>
        <w:t>经营范围：加工供应管道天然气、瓶装压缩天然气、瓶装液化天然气，在江阴市行政区域内设计、建设和经营管道燃气、输配管网，生产燃气设备；从事车用燃气的批发和进出口业务。</w:t>
      </w:r>
    </w:p>
    <w:p>
      <w:pPr>
        <w:overflowPunct w:val="0"/>
        <w:spacing w:line="550" w:lineRule="exact"/>
        <w:ind w:firstLine="632" w:firstLineChars="200"/>
        <w:rPr>
          <w:rFonts w:hint="eastAsia" w:cs="宋体"/>
          <w:color w:val="000000"/>
          <w:kern w:val="2"/>
          <w:szCs w:val="32"/>
        </w:rPr>
      </w:pPr>
      <w:r>
        <w:rPr>
          <w:rFonts w:hint="eastAsia" w:cs="宋体"/>
          <w:color w:val="000000"/>
          <w:kern w:val="2"/>
          <w:szCs w:val="32"/>
        </w:rPr>
        <w:t>天力燃气公司及其子公司江阴天力燃气输配有限公司、江阴顾山天力燃气销售有限公司共同完成天然气供应、运输、燃气管道建设及维护。日供气能力408万立方米。</w:t>
      </w:r>
    </w:p>
    <w:p>
      <w:pPr>
        <w:overflowPunct w:val="0"/>
        <w:spacing w:line="550" w:lineRule="exact"/>
        <w:ind w:firstLine="632" w:firstLineChars="200"/>
        <w:rPr>
          <w:rFonts w:hint="eastAsia" w:eastAsia="方正黑体_GBK" w:cs="宋体"/>
          <w:color w:val="000000"/>
          <w:kern w:val="2"/>
          <w:szCs w:val="32"/>
        </w:rPr>
      </w:pPr>
      <w:r>
        <w:rPr>
          <w:rFonts w:hint="eastAsia" w:eastAsia="方正黑体_GBK" w:cs="宋体"/>
          <w:color w:val="000000"/>
          <w:kern w:val="2"/>
          <w:szCs w:val="32"/>
        </w:rPr>
        <w:t>二、我市居民管道天然气现行价格情况</w:t>
      </w:r>
    </w:p>
    <w:p>
      <w:pPr>
        <w:overflowPunct w:val="0"/>
        <w:spacing w:line="550" w:lineRule="exact"/>
        <w:ind w:firstLine="632" w:firstLineChars="200"/>
        <w:rPr>
          <w:rFonts w:hint="eastAsia"/>
          <w:color w:val="000000"/>
          <w:kern w:val="2"/>
          <w:szCs w:val="32"/>
        </w:rPr>
      </w:pPr>
      <w:r>
        <w:rPr>
          <w:rFonts w:hint="eastAsia"/>
          <w:color w:val="000000"/>
          <w:kern w:val="2"/>
          <w:szCs w:val="32"/>
        </w:rPr>
        <w:t>2004年6月开始，我市按照锡价工</w:t>
      </w:r>
      <w:r>
        <w:rPr>
          <w:rFonts w:hint="eastAsia"/>
          <w:kern w:val="2"/>
        </w:rPr>
        <w:t>〔2004〕</w:t>
      </w:r>
      <w:r>
        <w:rPr>
          <w:rFonts w:hint="eastAsia"/>
          <w:color w:val="000000"/>
          <w:kern w:val="2"/>
          <w:szCs w:val="32"/>
        </w:rPr>
        <w:t>175号文件，居民用气到户价为2.2元/立方米，至今未做调整。</w:t>
      </w:r>
    </w:p>
    <w:p>
      <w:pPr>
        <w:overflowPunct w:val="0"/>
        <w:spacing w:line="550" w:lineRule="exact"/>
        <w:ind w:firstLine="632" w:firstLineChars="200"/>
        <w:rPr>
          <w:rFonts w:hint="eastAsia"/>
          <w:color w:val="000000"/>
          <w:kern w:val="2"/>
          <w:szCs w:val="32"/>
        </w:rPr>
      </w:pPr>
      <w:r>
        <w:rPr>
          <w:rFonts w:hint="eastAsia"/>
          <w:color w:val="000000"/>
          <w:kern w:val="2"/>
          <w:szCs w:val="32"/>
        </w:rPr>
        <w:t>2016年1月1日起，按照澄价发</w:t>
      </w:r>
      <w:r>
        <w:rPr>
          <w:rFonts w:hint="eastAsia"/>
          <w:kern w:val="2"/>
        </w:rPr>
        <w:t>〔2015〕</w:t>
      </w:r>
      <w:r>
        <w:rPr>
          <w:rFonts w:hint="eastAsia"/>
          <w:color w:val="000000"/>
          <w:kern w:val="2"/>
          <w:szCs w:val="32"/>
        </w:rPr>
        <w:t>60号文件，我市居民用气实行阶梯气价，每户人口4人及以下家庭，第一阶梯气价</w:t>
      </w:r>
      <w:r>
        <w:rPr>
          <w:rFonts w:hint="eastAsia"/>
          <w:bCs/>
          <w:color w:val="000000"/>
          <w:kern w:val="2"/>
          <w:szCs w:val="32"/>
        </w:rPr>
        <w:t>2.2元</w:t>
      </w:r>
      <w:r>
        <w:rPr>
          <w:rFonts w:hint="eastAsia"/>
          <w:color w:val="000000"/>
          <w:kern w:val="2"/>
          <w:szCs w:val="32"/>
        </w:rPr>
        <w:t>/立方米（年360立方米以下），第二阶梯气价</w:t>
      </w:r>
      <w:r>
        <w:rPr>
          <w:rFonts w:hint="eastAsia"/>
          <w:bCs/>
          <w:color w:val="000000"/>
          <w:kern w:val="2"/>
          <w:szCs w:val="32"/>
        </w:rPr>
        <w:t>2.42元</w:t>
      </w:r>
      <w:r>
        <w:rPr>
          <w:rFonts w:hint="eastAsia"/>
          <w:color w:val="000000"/>
          <w:kern w:val="2"/>
          <w:szCs w:val="32"/>
        </w:rPr>
        <w:t>/立方米（年360至600立方米），第三阶梯气价</w:t>
      </w:r>
      <w:r>
        <w:rPr>
          <w:rFonts w:hint="eastAsia"/>
          <w:bCs/>
          <w:color w:val="000000"/>
          <w:kern w:val="2"/>
          <w:szCs w:val="32"/>
        </w:rPr>
        <w:t>3.08元</w:t>
      </w:r>
      <w:r>
        <w:rPr>
          <w:rFonts w:hint="eastAsia"/>
          <w:color w:val="000000"/>
          <w:kern w:val="2"/>
          <w:szCs w:val="32"/>
        </w:rPr>
        <w:t>/立方米（年600立方米以上）。</w:t>
      </w:r>
    </w:p>
    <w:p>
      <w:pPr>
        <w:overflowPunct w:val="0"/>
        <w:spacing w:line="550" w:lineRule="exact"/>
        <w:ind w:firstLine="632" w:firstLineChars="200"/>
        <w:rPr>
          <w:rFonts w:hint="eastAsia"/>
          <w:kern w:val="2"/>
        </w:rPr>
      </w:pPr>
      <w:r>
        <w:rPr>
          <w:rFonts w:hint="eastAsia"/>
          <w:kern w:val="2"/>
        </w:rPr>
        <w:t>2022年1月1日起，按照澄发改发〔2021〕108号文件，第一档年用气量调整为400（含）立方米以内，第二档年用气量调整为400—1000（含）立方米，第三档年用气量调整为1000立方米以上。人口超过4人的家庭，每户每增加1人，第一、二档年用气量上限分别增加100立方米、200立方米。</w:t>
      </w:r>
    </w:p>
    <w:p>
      <w:pPr>
        <w:overflowPunct w:val="0"/>
        <w:spacing w:line="550" w:lineRule="exact"/>
        <w:ind w:firstLine="632" w:firstLineChars="200"/>
        <w:rPr>
          <w:rFonts w:hint="eastAsia" w:eastAsia="方正黑体_GBK" w:cs="宋体"/>
          <w:color w:val="000000"/>
          <w:kern w:val="2"/>
          <w:szCs w:val="32"/>
        </w:rPr>
      </w:pPr>
      <w:r>
        <w:rPr>
          <w:rFonts w:hint="eastAsia" w:eastAsia="方正黑体_GBK" w:cs="宋体"/>
          <w:color w:val="000000"/>
          <w:kern w:val="2"/>
          <w:szCs w:val="32"/>
        </w:rPr>
        <w:t>三、居民天然气采购成本审核情况</w:t>
      </w:r>
    </w:p>
    <w:p>
      <w:pPr>
        <w:overflowPunct w:val="0"/>
        <w:spacing w:line="550" w:lineRule="exact"/>
        <w:ind w:firstLine="632" w:firstLineChars="200"/>
        <w:rPr>
          <w:rFonts w:hint="eastAsia"/>
          <w:kern w:val="2"/>
        </w:rPr>
      </w:pPr>
      <w:r>
        <w:rPr>
          <w:rFonts w:hint="eastAsia"/>
          <w:kern w:val="2"/>
        </w:rPr>
        <w:t>根据会计师事务所的成本审核报告，2022年度上游居民用气采购合同量为7654.00万立方米，含税价2.19元/立方米</w:t>
      </w:r>
      <w:r>
        <w:rPr>
          <w:rFonts w:hint="eastAsia"/>
          <w:kern w:val="2"/>
          <w:lang w:eastAsia="zh-CN"/>
        </w:rPr>
        <w:t>；</w:t>
      </w:r>
      <w:r>
        <w:rPr>
          <w:rFonts w:hint="eastAsia"/>
          <w:kern w:val="2"/>
        </w:rPr>
        <w:t>实际居民售气9714.3</w:t>
      </w:r>
      <w:r>
        <w:rPr>
          <w:rFonts w:hint="eastAsia"/>
          <w:kern w:val="2"/>
          <w:lang w:val="en-US" w:eastAsia="zh-CN"/>
        </w:rPr>
        <w:t>2</w:t>
      </w:r>
      <w:r>
        <w:rPr>
          <w:rFonts w:hint="eastAsia"/>
          <w:kern w:val="2"/>
        </w:rPr>
        <w:t>万立方米，使用补充气源2060.3</w:t>
      </w:r>
      <w:r>
        <w:rPr>
          <w:rFonts w:hint="eastAsia"/>
          <w:kern w:val="2"/>
          <w:lang w:val="en-US" w:eastAsia="zh-CN"/>
        </w:rPr>
        <w:t>2</w:t>
      </w:r>
      <w:r>
        <w:rPr>
          <w:rFonts w:hint="eastAsia"/>
          <w:kern w:val="2"/>
        </w:rPr>
        <w:t>万立方米，采购均价2.42元/立方米（含税，按低价气源）</w:t>
      </w:r>
      <w:r>
        <w:rPr>
          <w:rFonts w:hint="eastAsia"/>
          <w:kern w:val="2"/>
          <w:lang w:eastAsia="zh-CN"/>
        </w:rPr>
        <w:t>；</w:t>
      </w:r>
      <w:r>
        <w:rPr>
          <w:rFonts w:hint="eastAsia"/>
          <w:kern w:val="2"/>
        </w:rPr>
        <w:t>按加权平均法计算得居民用气采购成本均价为2.24元/立方米（含税）。</w:t>
      </w:r>
    </w:p>
    <w:p>
      <w:pPr>
        <w:overflowPunct w:val="0"/>
        <w:spacing w:line="550" w:lineRule="exact"/>
        <w:ind w:firstLine="632" w:firstLineChars="200"/>
        <w:rPr>
          <w:rFonts w:hint="eastAsia" w:eastAsia="方正黑体_GBK" w:cs="宋体"/>
          <w:color w:val="000000"/>
          <w:kern w:val="2"/>
          <w:szCs w:val="32"/>
        </w:rPr>
      </w:pPr>
      <w:r>
        <w:rPr>
          <w:rFonts w:hint="eastAsia" w:eastAsia="方正黑体_GBK" w:cs="宋体"/>
          <w:color w:val="000000"/>
          <w:kern w:val="2"/>
          <w:szCs w:val="32"/>
        </w:rPr>
        <w:t>四、居民天然气价格调整的必要性</w:t>
      </w:r>
    </w:p>
    <w:p>
      <w:pPr>
        <w:pStyle w:val="20"/>
        <w:overflowPunct w:val="0"/>
        <w:spacing w:line="550" w:lineRule="exact"/>
        <w:ind w:firstLine="632"/>
        <w:rPr>
          <w:rFonts w:hint="eastAsia" w:eastAsia="方正楷体_GBK"/>
          <w:kern w:val="2"/>
          <w:szCs w:val="32"/>
        </w:rPr>
      </w:pPr>
      <w:r>
        <w:rPr>
          <w:rFonts w:hint="eastAsia" w:eastAsia="方正楷体_GBK"/>
          <w:kern w:val="2"/>
          <w:szCs w:val="32"/>
        </w:rPr>
        <w:t>（一）上级政策有依据</w:t>
      </w:r>
    </w:p>
    <w:p>
      <w:pPr>
        <w:pStyle w:val="20"/>
        <w:overflowPunct w:val="0"/>
        <w:spacing w:line="550" w:lineRule="exact"/>
        <w:ind w:firstLine="632"/>
        <w:rPr>
          <w:rFonts w:hint="eastAsia"/>
          <w:kern w:val="2"/>
          <w:szCs w:val="30"/>
        </w:rPr>
      </w:pPr>
      <w:r>
        <w:rPr>
          <w:rFonts w:hint="eastAsia"/>
          <w:kern w:val="2"/>
          <w:szCs w:val="30"/>
        </w:rPr>
        <w:t>《关于建立居民生活用管道天然气销售价格联动机制的通知》（苏价工〔2015〕249号）文件规定，</w:t>
      </w:r>
      <w:r>
        <w:rPr>
          <w:rFonts w:hint="eastAsia"/>
          <w:kern w:val="2"/>
          <w:szCs w:val="32"/>
        </w:rPr>
        <w:t>当上游天然气门站价格调整累计变动幅度达到或超过5%时，在阶梯气量、阶梯价差比例保持不变的基础上，同向调整下游居民生活用管道天然气销售价格。</w:t>
      </w:r>
      <w:r>
        <w:rPr>
          <w:rFonts w:hint="eastAsia"/>
          <w:kern w:val="2"/>
          <w:szCs w:val="30"/>
        </w:rPr>
        <w:t>仅2018年至今，上游天然气门站价格涨幅达15%。</w:t>
      </w:r>
    </w:p>
    <w:p>
      <w:pPr>
        <w:pStyle w:val="20"/>
        <w:overflowPunct w:val="0"/>
        <w:spacing w:line="550" w:lineRule="exact"/>
        <w:ind w:firstLine="632"/>
        <w:rPr>
          <w:rFonts w:hint="eastAsia"/>
          <w:kern w:val="2"/>
          <w:szCs w:val="30"/>
        </w:rPr>
      </w:pPr>
      <w:r>
        <w:rPr>
          <w:rFonts w:hint="eastAsia"/>
          <w:kern w:val="2"/>
          <w:szCs w:val="32"/>
        </w:rPr>
        <w:t>根据</w:t>
      </w:r>
      <w:r>
        <w:rPr>
          <w:rFonts w:hint="eastAsia"/>
          <w:kern w:val="2"/>
          <w:szCs w:val="30"/>
        </w:rPr>
        <w:t>《国家发展改革委关于理顺居民用气门站价格的通知》（发改价格规〔2018〕794号）和《省发展改革委关于平稳理顺居民用天然气销售价格的通知》（苏发改工价发〔2019〕323号），要合理疏导终端销售价格，从紧安排调价幅度，终端销售价格由地方政府综合考虑居民承受能力、燃气企业经营状况和当地财政状况等因素，自主决策具体调整幅度、调整时间等。</w:t>
      </w:r>
    </w:p>
    <w:p>
      <w:pPr>
        <w:pStyle w:val="20"/>
        <w:overflowPunct w:val="0"/>
        <w:spacing w:line="550" w:lineRule="exact"/>
        <w:ind w:firstLine="632"/>
        <w:rPr>
          <w:rFonts w:hint="eastAsia" w:eastAsia="方正楷体_GBK"/>
          <w:kern w:val="2"/>
          <w:szCs w:val="32"/>
        </w:rPr>
      </w:pPr>
      <w:r>
        <w:rPr>
          <w:rFonts w:hint="eastAsia" w:eastAsia="方正楷体_GBK"/>
          <w:kern w:val="2"/>
          <w:szCs w:val="32"/>
        </w:rPr>
        <w:t>（二）维持经营有压力</w:t>
      </w:r>
    </w:p>
    <w:p>
      <w:pPr>
        <w:pStyle w:val="20"/>
        <w:overflowPunct w:val="0"/>
        <w:spacing w:line="550" w:lineRule="exact"/>
        <w:ind w:firstLine="632"/>
        <w:rPr>
          <w:rFonts w:hint="eastAsia" w:cs="仿宋_GB2312"/>
          <w:color w:val="333333"/>
          <w:kern w:val="2"/>
          <w:szCs w:val="28"/>
        </w:rPr>
      </w:pPr>
      <w:r>
        <w:rPr>
          <w:rFonts w:hint="eastAsia"/>
          <w:kern w:val="2"/>
          <w:szCs w:val="32"/>
        </w:rPr>
        <w:t>自2004年起，我市居民天然气销售价格第一阶梯2.2元/立方米一直未调整，上游气源价格上涨所增加的购气成本均由燃气企业自行承担，公司经营有压力。2022年按照全市居民用天然气充气量11116万立方米计算，一二三阶平均销售单价为2.329元/立方米，售价比气源成本仅高0.089元/立方米。利用价格杠杆进行调节疏导，可部分消减企业压力，有利于平衡企业盈亏，保证企业正常运行。</w:t>
      </w:r>
    </w:p>
    <w:p>
      <w:pPr>
        <w:pStyle w:val="20"/>
        <w:overflowPunct w:val="0"/>
        <w:spacing w:line="550" w:lineRule="exact"/>
        <w:ind w:firstLine="632"/>
        <w:rPr>
          <w:rFonts w:hint="eastAsia" w:eastAsia="方正楷体_GBK"/>
          <w:kern w:val="2"/>
          <w:szCs w:val="32"/>
        </w:rPr>
      </w:pPr>
      <w:r>
        <w:rPr>
          <w:rFonts w:hint="eastAsia" w:eastAsia="方正楷体_GBK"/>
          <w:kern w:val="2"/>
          <w:szCs w:val="32"/>
        </w:rPr>
        <w:t>（三）稳定保供有必要</w:t>
      </w:r>
    </w:p>
    <w:p>
      <w:pPr>
        <w:pStyle w:val="20"/>
        <w:overflowPunct w:val="0"/>
        <w:spacing w:line="550" w:lineRule="exact"/>
        <w:ind w:firstLine="632"/>
        <w:rPr>
          <w:rFonts w:hint="eastAsia"/>
          <w:kern w:val="2"/>
          <w:szCs w:val="32"/>
        </w:rPr>
      </w:pPr>
      <w:r>
        <w:rPr>
          <w:rFonts w:hint="eastAsia"/>
          <w:kern w:val="2"/>
          <w:szCs w:val="32"/>
        </w:rPr>
        <w:t>居民用气关乎民生，应对资源性价格上涨，建立科学合理的价格机制，能够有效完善我市燃气供应机制的健康和可持续性发展，有助于供气企业良性发展，更好地保障居民的生活品质、满足社会公共利益需要。</w:t>
      </w:r>
    </w:p>
    <w:p>
      <w:pPr>
        <w:pStyle w:val="20"/>
        <w:overflowPunct w:val="0"/>
        <w:spacing w:line="550" w:lineRule="exact"/>
        <w:ind w:firstLine="632"/>
        <w:rPr>
          <w:rFonts w:hint="eastAsia" w:eastAsia="方正楷体_GBK"/>
          <w:kern w:val="2"/>
          <w:szCs w:val="32"/>
        </w:rPr>
      </w:pPr>
      <w:r>
        <w:rPr>
          <w:rFonts w:hint="eastAsia" w:eastAsia="方正楷体_GBK"/>
          <w:kern w:val="2"/>
          <w:szCs w:val="32"/>
        </w:rPr>
        <w:t>（四）引导消费促节能</w:t>
      </w:r>
    </w:p>
    <w:p>
      <w:pPr>
        <w:pStyle w:val="20"/>
        <w:overflowPunct w:val="0"/>
        <w:spacing w:line="550" w:lineRule="exact"/>
        <w:ind w:firstLine="632"/>
        <w:rPr>
          <w:rFonts w:hint="eastAsia"/>
          <w:kern w:val="2"/>
          <w:szCs w:val="32"/>
        </w:rPr>
      </w:pPr>
      <w:r>
        <w:rPr>
          <w:rFonts w:hint="eastAsia"/>
          <w:kern w:val="2"/>
          <w:szCs w:val="32"/>
        </w:rPr>
        <w:t>天然气价格过低，不能反映清洁高效能源的市场价值，短期内虽然有利于促进天然气的推广使用，但长此以往，势必削弱发展后劲，影响资源供应和天然气市场的持续健康发展；也不利于居民增强节约意识，扩大供求矛盾。适当调整价格，有利于引导天然气合理消费，促进资源的合理利用和供求平衡。</w:t>
      </w:r>
    </w:p>
    <w:p>
      <w:pPr>
        <w:pStyle w:val="20"/>
        <w:overflowPunct w:val="0"/>
        <w:spacing w:line="550" w:lineRule="exact"/>
        <w:ind w:firstLine="632"/>
        <w:rPr>
          <w:rFonts w:hint="eastAsia" w:eastAsia="方正黑体_GBK"/>
          <w:kern w:val="2"/>
          <w:szCs w:val="32"/>
        </w:rPr>
      </w:pPr>
      <w:r>
        <w:rPr>
          <w:rFonts w:hint="eastAsia" w:eastAsia="方正黑体_GBK"/>
          <w:kern w:val="2"/>
          <w:szCs w:val="32"/>
        </w:rPr>
        <w:t>五、周边城市价格情况</w:t>
      </w:r>
    </w:p>
    <w:p>
      <w:pPr>
        <w:overflowPunct w:val="0"/>
        <w:spacing w:line="550" w:lineRule="exact"/>
        <w:ind w:firstLine="632" w:firstLineChars="200"/>
        <w:rPr>
          <w:rFonts w:hint="eastAsia" w:cs="Tahoma"/>
          <w:kern w:val="2"/>
          <w:szCs w:val="32"/>
        </w:rPr>
      </w:pPr>
      <w:r>
        <w:rPr>
          <w:rFonts w:hint="eastAsia" w:cs="Tahoma"/>
          <w:kern w:val="2"/>
          <w:szCs w:val="32"/>
        </w:rPr>
        <w:t>我市周边无锡、常州、苏州、宜兴等地在2013年之后均调整了居民天然气价格。受上游气源价格上涨因素影响，无锡市已调整了三次气价，第一阶梯气价于2016年1月1日起调整为2.5元/立方米、</w:t>
      </w:r>
      <w:r>
        <w:rPr>
          <w:rFonts w:hint="eastAsia" w:cs="Tahoma"/>
          <w:bCs/>
          <w:kern w:val="2"/>
          <w:szCs w:val="32"/>
        </w:rPr>
        <w:t>2019年6月1日起调整为2.73元/立方米、2023年9月1日起调整为3.02元/立方米</w:t>
      </w:r>
      <w:r>
        <w:rPr>
          <w:rFonts w:hint="eastAsia" w:cs="Tahoma"/>
          <w:kern w:val="2"/>
          <w:szCs w:val="32"/>
        </w:rPr>
        <w:t>。经调查比较，目前我市居民天然气售价在周边城市中最低（具体情况见附件）。</w:t>
      </w:r>
    </w:p>
    <w:p>
      <w:pPr>
        <w:pStyle w:val="20"/>
        <w:overflowPunct w:val="0"/>
        <w:spacing w:line="550" w:lineRule="exact"/>
        <w:ind w:firstLine="632"/>
        <w:rPr>
          <w:rFonts w:hint="eastAsia" w:eastAsia="方正黑体_GBK"/>
          <w:kern w:val="2"/>
          <w:szCs w:val="32"/>
        </w:rPr>
      </w:pPr>
      <w:r>
        <w:rPr>
          <w:rFonts w:hint="eastAsia" w:eastAsia="方正黑体_GBK"/>
          <w:kern w:val="2"/>
          <w:szCs w:val="32"/>
        </w:rPr>
        <w:t>六、方案</w:t>
      </w:r>
    </w:p>
    <w:p>
      <w:pPr>
        <w:overflowPunct w:val="0"/>
        <w:spacing w:line="550" w:lineRule="exact"/>
        <w:ind w:firstLine="632" w:firstLineChars="200"/>
        <w:rPr>
          <w:rFonts w:hint="eastAsia" w:cs="Tahoma"/>
          <w:bCs/>
          <w:kern w:val="2"/>
          <w:szCs w:val="32"/>
        </w:rPr>
      </w:pPr>
      <w:r>
        <w:rPr>
          <w:rFonts w:hint="eastAsia"/>
          <w:kern w:val="2"/>
          <w:szCs w:val="32"/>
        </w:rPr>
        <w:t>1．终端销售价格=加权平均采购价格+配气价格，</w:t>
      </w:r>
      <w:r>
        <w:rPr>
          <w:rFonts w:hint="eastAsia"/>
          <w:kern w:val="2"/>
        </w:rPr>
        <w:t>澄发改发〔2020〕42号文件规定</w:t>
      </w:r>
      <w:r>
        <w:rPr>
          <w:rFonts w:hint="eastAsia" w:cs="宋体"/>
          <w:kern w:val="2"/>
          <w:szCs w:val="32"/>
        </w:rPr>
        <w:t>我市管道天然气配气价格为0.68</w:t>
      </w:r>
      <w:r>
        <w:rPr>
          <w:rFonts w:hint="eastAsia"/>
          <w:kern w:val="2"/>
          <w:szCs w:val="32"/>
        </w:rPr>
        <w:t>元/立方米（含税），故终端销售价格应为2.24+0.68=2.92元/立方米，考虑到居民承受能力及单次调价幅度，</w:t>
      </w:r>
      <w:r>
        <w:rPr>
          <w:rFonts w:hint="eastAsia"/>
          <w:kern w:val="2"/>
          <w:szCs w:val="32"/>
          <w:lang w:val="en-US" w:eastAsia="zh-CN"/>
        </w:rPr>
        <w:t>拟定</w:t>
      </w:r>
      <w:r>
        <w:rPr>
          <w:rFonts w:hint="eastAsia" w:cs="Tahoma"/>
          <w:kern w:val="2"/>
          <w:szCs w:val="32"/>
        </w:rPr>
        <w:t>第一阶梯气价调整由2.2元/立方米调整为</w:t>
      </w:r>
      <w:r>
        <w:rPr>
          <w:rFonts w:hint="eastAsia" w:cs="Tahoma"/>
          <w:b/>
          <w:kern w:val="2"/>
          <w:szCs w:val="32"/>
        </w:rPr>
        <w:t>2.59元</w:t>
      </w:r>
      <w:r>
        <w:rPr>
          <w:rFonts w:hint="eastAsia" w:cs="Tahoma"/>
          <w:bCs/>
          <w:kern w:val="2"/>
          <w:szCs w:val="32"/>
        </w:rPr>
        <w:t>/立方米，上调幅度为</w:t>
      </w:r>
      <w:r>
        <w:rPr>
          <w:rFonts w:hint="eastAsia" w:cs="Tahoma"/>
          <w:b/>
          <w:kern w:val="2"/>
          <w:szCs w:val="32"/>
        </w:rPr>
        <w:t>17.72%</w:t>
      </w:r>
      <w:r>
        <w:rPr>
          <w:rFonts w:hint="eastAsia" w:cs="Tahoma"/>
          <w:bCs/>
          <w:kern w:val="2"/>
          <w:szCs w:val="32"/>
        </w:rPr>
        <w:t>，三级阶梯气价的级差之比仍按照1:1.1:1.4执行，即第二阶梯气价</w:t>
      </w:r>
      <w:r>
        <w:rPr>
          <w:rFonts w:hint="eastAsia" w:cs="Tahoma"/>
          <w:b/>
          <w:kern w:val="2"/>
          <w:szCs w:val="32"/>
        </w:rPr>
        <w:t>2.849元</w:t>
      </w:r>
      <w:r>
        <w:rPr>
          <w:rFonts w:hint="eastAsia" w:cs="Tahoma"/>
          <w:bCs/>
          <w:kern w:val="2"/>
          <w:szCs w:val="32"/>
        </w:rPr>
        <w:t>/立方米，第三阶梯气价</w:t>
      </w:r>
      <w:r>
        <w:rPr>
          <w:rFonts w:hint="eastAsia" w:cs="Tahoma"/>
          <w:b/>
          <w:kern w:val="2"/>
          <w:szCs w:val="32"/>
        </w:rPr>
        <w:t>3.626元</w:t>
      </w:r>
      <w:r>
        <w:rPr>
          <w:rFonts w:hint="eastAsia" w:cs="Tahoma"/>
          <w:bCs/>
          <w:kern w:val="2"/>
          <w:szCs w:val="32"/>
        </w:rPr>
        <w:t>/立方米。应调未调金额</w:t>
      </w:r>
      <w:r>
        <w:rPr>
          <w:rFonts w:hint="eastAsia"/>
          <w:kern w:val="2"/>
          <w:szCs w:val="32"/>
        </w:rPr>
        <w:t>可纳入后期联动统筹考虑或分期逐步实施</w:t>
      </w:r>
      <w:r>
        <w:rPr>
          <w:rFonts w:hint="eastAsia" w:cs="Tahoma"/>
          <w:bCs/>
          <w:kern w:val="2"/>
          <w:szCs w:val="32"/>
        </w:rPr>
        <w:t>。</w:t>
      </w:r>
    </w:p>
    <w:p>
      <w:pPr>
        <w:overflowPunct w:val="0"/>
        <w:spacing w:line="550" w:lineRule="exact"/>
        <w:ind w:firstLine="632" w:firstLineChars="200"/>
        <w:rPr>
          <w:rFonts w:hint="eastAsia" w:cs="Tahoma"/>
          <w:bCs/>
          <w:kern w:val="2"/>
          <w:szCs w:val="32"/>
        </w:rPr>
      </w:pPr>
      <w:r>
        <w:rPr>
          <w:rFonts w:hint="eastAsia" w:cs="Tahoma"/>
          <w:bCs/>
          <w:kern w:val="2"/>
          <w:szCs w:val="32"/>
        </w:rPr>
        <w:t>2．执行居民气价的非居民用户（如：机关事业单位、部队、医院、学校、民政福利院等）不执行阶梯式价格，气价标准按第一阶梯和第二阶梯中间价确定，统一执行</w:t>
      </w:r>
      <w:r>
        <w:rPr>
          <w:rFonts w:hint="eastAsia" w:cs="Tahoma"/>
          <w:b/>
          <w:kern w:val="2"/>
          <w:szCs w:val="32"/>
        </w:rPr>
        <w:t>2.7195元</w:t>
      </w:r>
      <w:r>
        <w:rPr>
          <w:rFonts w:hint="eastAsia" w:cs="Tahoma"/>
          <w:bCs/>
          <w:kern w:val="2"/>
          <w:szCs w:val="32"/>
        </w:rPr>
        <w:t>/立方米。</w:t>
      </w:r>
    </w:p>
    <w:p>
      <w:pPr>
        <w:overflowPunct w:val="0"/>
        <w:spacing w:line="550" w:lineRule="exact"/>
        <w:ind w:firstLine="632" w:firstLineChars="200"/>
        <w:rPr>
          <w:rFonts w:hint="eastAsia" w:cs="Tahoma"/>
          <w:kern w:val="2"/>
          <w:szCs w:val="32"/>
        </w:rPr>
      </w:pPr>
      <w:r>
        <w:rPr>
          <w:rFonts w:hint="eastAsia" w:cs="Tahoma"/>
          <w:kern w:val="2"/>
          <w:szCs w:val="32"/>
        </w:rPr>
        <w:t>3．阶梯气量仍按照澄发改发〔2021〕108号文件执行。即第一档年用气量为400（含）立方米以内，第二档年用气量为400—1000（含）立方米，第三档年用气量为1000立方米以上。人口超过4人的家庭，每户每增加1人，第一、二档年用气量上限分别增加100立方米、200立方米。</w:t>
      </w:r>
    </w:p>
    <w:p>
      <w:pPr>
        <w:overflowPunct w:val="0"/>
        <w:spacing w:line="550" w:lineRule="exact"/>
        <w:ind w:firstLine="632" w:firstLineChars="200"/>
        <w:rPr>
          <w:rFonts w:hint="eastAsia" w:cs="Tahoma"/>
          <w:kern w:val="2"/>
          <w:szCs w:val="32"/>
        </w:rPr>
      </w:pPr>
      <w:r>
        <w:rPr>
          <w:rFonts w:hint="eastAsia" w:cs="Tahoma"/>
          <w:kern w:val="2"/>
          <w:szCs w:val="32"/>
        </w:rPr>
        <w:t>4．“一户多人口”的认定仍按照澄发改发〔2021〕80号文件执行，即“一户多人口”以我市公安部门核发的《居民户口簿》《江苏省居住证》等在同一住址共同居住生活的居民（包括持其他我市核发长期居住证明的境外人士）数量为认定依据。每位居民用户同时期只能在一个住址申请办理，不能同时在多个住址重复办理。</w:t>
      </w:r>
    </w:p>
    <w:p>
      <w:pPr>
        <w:overflowPunct w:val="0"/>
        <w:spacing w:line="550" w:lineRule="exact"/>
        <w:ind w:firstLine="632" w:firstLineChars="200"/>
        <w:rPr>
          <w:rFonts w:hint="eastAsia" w:cs="Tahoma"/>
          <w:kern w:val="2"/>
          <w:szCs w:val="32"/>
        </w:rPr>
      </w:pPr>
      <w:r>
        <w:rPr>
          <w:rFonts w:hint="eastAsia" w:cs="Tahoma"/>
          <w:kern w:val="2"/>
          <w:szCs w:val="32"/>
        </w:rPr>
        <w:t>5．购气方式。（1）先购气后使用的用户，购气价格按本年度累计购气量相对应的阶梯标准收取。用气量在年度周期之间不累计、不结转。（2）物联网表用户采取先用气后结算的方法，居民购气价格按本年度累计用气量相对应的阶梯标准抄表结算。用气量在年度周期之间不累计、不结转。</w:t>
      </w:r>
    </w:p>
    <w:p>
      <w:pPr>
        <w:overflowPunct w:val="0"/>
        <w:spacing w:line="550" w:lineRule="exact"/>
        <w:ind w:firstLine="632" w:firstLineChars="200"/>
        <w:rPr>
          <w:rFonts w:hint="eastAsia"/>
          <w:color w:val="000000"/>
          <w:kern w:val="2"/>
        </w:rPr>
      </w:pPr>
      <w:r>
        <w:rPr>
          <w:rFonts w:hint="eastAsia" w:cs="Tahoma"/>
          <w:kern w:val="2"/>
          <w:szCs w:val="32"/>
        </w:rPr>
        <w:t>6．实施范围。</w:t>
      </w:r>
      <w:r>
        <w:rPr>
          <w:rFonts w:hint="eastAsia"/>
          <w:color w:val="000000"/>
          <w:kern w:val="2"/>
          <w:szCs w:val="32"/>
        </w:rPr>
        <w:t>全市所有管道天然气居民用户。</w:t>
      </w:r>
      <w:r>
        <w:rPr>
          <w:rFonts w:hint="eastAsia"/>
          <w:color w:val="000000"/>
          <w:kern w:val="2"/>
        </w:rPr>
        <w:t>原则上以住宅为单位，一个房产证明对应为一个居民户；没有房产证明的，以供气企业为居民安装的气表为单位。</w:t>
      </w:r>
    </w:p>
    <w:p>
      <w:pPr>
        <w:overflowPunct w:val="0"/>
        <w:spacing w:line="550" w:lineRule="exact"/>
        <w:ind w:firstLine="632" w:firstLineChars="200"/>
        <w:rPr>
          <w:rFonts w:hint="eastAsia"/>
          <w:color w:val="000000"/>
          <w:kern w:val="2"/>
          <w:szCs w:val="32"/>
        </w:rPr>
      </w:pPr>
      <w:r>
        <w:rPr>
          <w:rFonts w:hint="eastAsia"/>
          <w:color w:val="000000"/>
          <w:kern w:val="2"/>
        </w:rPr>
        <w:t>7．</w:t>
      </w:r>
      <w:r>
        <w:rPr>
          <w:rFonts w:hint="eastAsia"/>
          <w:color w:val="000000"/>
          <w:kern w:val="2"/>
          <w:szCs w:val="32"/>
        </w:rPr>
        <w:t>实行低保优惠政策。</w:t>
      </w:r>
      <w:r>
        <w:rPr>
          <w:rFonts w:hint="eastAsia"/>
          <w:color w:val="000000"/>
          <w:kern w:val="2"/>
          <w:szCs w:val="32"/>
          <w:lang w:val="en-US" w:eastAsia="zh-CN"/>
        </w:rPr>
        <w:t>居民管道天然气用户中，</w:t>
      </w:r>
      <w:r>
        <w:rPr>
          <w:rFonts w:hint="eastAsia"/>
          <w:color w:val="000000"/>
          <w:kern w:val="2"/>
        </w:rPr>
        <w:t>经民政部门认定的低保对象、特困</w:t>
      </w:r>
      <w:r>
        <w:rPr>
          <w:rFonts w:hint="eastAsia"/>
          <w:color w:val="000000"/>
          <w:kern w:val="2"/>
          <w:lang w:val="en-US" w:eastAsia="zh-CN"/>
        </w:rPr>
        <w:t>供养对象</w:t>
      </w:r>
      <w:r>
        <w:rPr>
          <w:rFonts w:hint="eastAsia"/>
          <w:color w:val="000000"/>
          <w:kern w:val="2"/>
        </w:rPr>
        <w:t>家庭，每户每年免费使用管道天然气为150立方米，实际年用气量不足150立方米的按实际用气量减免。</w:t>
      </w:r>
    </w:p>
    <w:p>
      <w:pPr>
        <w:pStyle w:val="20"/>
        <w:overflowPunct w:val="0"/>
        <w:spacing w:line="550" w:lineRule="exact"/>
        <w:ind w:firstLine="632"/>
        <w:rPr>
          <w:rFonts w:hint="eastAsia" w:eastAsia="方正黑体_GBK"/>
          <w:kern w:val="2"/>
          <w:szCs w:val="32"/>
        </w:rPr>
      </w:pPr>
      <w:r>
        <w:rPr>
          <w:rFonts w:hint="eastAsia" w:eastAsia="方正黑体_GBK"/>
          <w:kern w:val="2"/>
          <w:szCs w:val="32"/>
        </w:rPr>
        <w:t>七、价格调整影响分析</w:t>
      </w:r>
    </w:p>
    <w:p>
      <w:pPr>
        <w:overflowPunct w:val="0"/>
        <w:spacing w:line="550" w:lineRule="exact"/>
        <w:ind w:firstLine="632" w:firstLineChars="200"/>
        <w:rPr>
          <w:rFonts w:hint="eastAsia" w:cs="Tahoma"/>
          <w:kern w:val="2"/>
          <w:szCs w:val="32"/>
        </w:rPr>
      </w:pPr>
      <w:r>
        <w:rPr>
          <w:rFonts w:hint="eastAsia" w:cs="Tahoma"/>
          <w:kern w:val="2"/>
          <w:szCs w:val="32"/>
          <w:lang w:val="en-US" w:eastAsia="zh-CN"/>
        </w:rPr>
        <w:t>按照</w:t>
      </w:r>
      <w:r>
        <w:rPr>
          <w:rFonts w:hint="eastAsia" w:cs="Tahoma"/>
          <w:kern w:val="2"/>
          <w:szCs w:val="32"/>
        </w:rPr>
        <w:t>2022年</w:t>
      </w:r>
      <w:r>
        <w:rPr>
          <w:rFonts w:hint="eastAsia" w:cs="Tahoma"/>
          <w:kern w:val="2"/>
          <w:szCs w:val="32"/>
          <w:lang w:val="en-US" w:eastAsia="zh-CN"/>
        </w:rPr>
        <w:t>我市居民家庭购气量测算</w:t>
      </w:r>
      <w:r>
        <w:rPr>
          <w:rFonts w:hint="eastAsia" w:cs="Tahoma"/>
          <w:kern w:val="2"/>
          <w:szCs w:val="32"/>
        </w:rPr>
        <w:t>，一阶用户数量占89.2%，平均每户每年</w:t>
      </w:r>
      <w:r>
        <w:rPr>
          <w:rFonts w:hint="eastAsia" w:cs="Tahoma"/>
          <w:kern w:val="2"/>
          <w:szCs w:val="32"/>
          <w:lang w:val="en-US" w:eastAsia="zh-CN"/>
        </w:rPr>
        <w:t>购</w:t>
      </w:r>
      <w:r>
        <w:rPr>
          <w:rFonts w:hint="eastAsia" w:cs="Tahoma"/>
          <w:kern w:val="2"/>
          <w:szCs w:val="32"/>
        </w:rPr>
        <w:t>气量为173立方米，</w:t>
      </w:r>
      <w:r>
        <w:rPr>
          <w:rFonts w:hint="eastAsia" w:cs="Tahoma"/>
          <w:kern w:val="2"/>
          <w:szCs w:val="32"/>
          <w:lang w:val="en-US" w:eastAsia="zh-CN"/>
        </w:rPr>
        <w:t>每户每年平均增加支出67.47元，</w:t>
      </w:r>
      <w:r>
        <w:rPr>
          <w:rFonts w:hint="eastAsia" w:cs="Tahoma"/>
          <w:kern w:val="2"/>
          <w:szCs w:val="32"/>
        </w:rPr>
        <w:t>每月平均增支5.62元。</w:t>
      </w:r>
    </w:p>
    <w:p>
      <w:pPr>
        <w:overflowPunct w:val="0"/>
        <w:spacing w:line="550" w:lineRule="exact"/>
        <w:ind w:firstLine="632" w:firstLineChars="200"/>
        <w:rPr>
          <w:rFonts w:cs="Tahoma"/>
          <w:kern w:val="2"/>
          <w:szCs w:val="32"/>
        </w:rPr>
      </w:pPr>
    </w:p>
    <w:p>
      <w:pPr>
        <w:overflowPunct w:val="0"/>
        <w:spacing w:line="550" w:lineRule="exact"/>
        <w:ind w:firstLine="632" w:firstLineChars="200"/>
        <w:rPr>
          <w:rFonts w:hint="eastAsia" w:eastAsia="方正仿宋_GBK" w:cs="Tahoma"/>
          <w:kern w:val="2"/>
          <w:szCs w:val="32"/>
          <w:lang w:val="en-US" w:eastAsia="zh-CN"/>
        </w:rPr>
      </w:pPr>
      <w:r>
        <w:rPr>
          <w:rFonts w:hint="eastAsia" w:cs="Tahoma"/>
          <w:kern w:val="2"/>
          <w:szCs w:val="32"/>
        </w:rPr>
        <w:t>附件：周边城市居民天然气价格对照</w:t>
      </w:r>
      <w:r>
        <w:rPr>
          <w:rFonts w:hint="eastAsia" w:cs="Tahoma"/>
          <w:kern w:val="2"/>
          <w:szCs w:val="32"/>
          <w:lang w:val="en-US" w:eastAsia="zh-CN"/>
        </w:rPr>
        <w:t>表</w:t>
      </w:r>
    </w:p>
    <w:p>
      <w:pPr>
        <w:widowControl/>
        <w:jc w:val="left"/>
        <w:rPr>
          <w:szCs w:val="32"/>
        </w:rPr>
      </w:pPr>
      <w:r>
        <w:rPr>
          <w:szCs w:val="32"/>
        </w:rPr>
        <w:br w:type="page"/>
      </w:r>
    </w:p>
    <w:p>
      <w:pPr>
        <w:overflowPunct w:val="0"/>
        <w:spacing w:line="550" w:lineRule="exact"/>
        <w:ind w:firstLine="632" w:firstLineChars="200"/>
        <w:rPr>
          <w:rFonts w:hint="eastAsia"/>
          <w:szCs w:val="32"/>
        </w:rPr>
      </w:pPr>
      <w:r>
        <w:rPr>
          <w:rFonts w:hint="eastAsia"/>
          <w:szCs w:val="32"/>
        </w:rPr>
        <w:t>（此页无正文）</w:t>
      </w:r>
    </w:p>
    <w:p>
      <w:pPr>
        <w:overflowPunct w:val="0"/>
        <w:spacing w:line="550" w:lineRule="exact"/>
        <w:ind w:firstLine="632" w:firstLineChars="200"/>
        <w:rPr>
          <w:rFonts w:hint="eastAsia"/>
          <w:szCs w:val="32"/>
        </w:rPr>
      </w:pPr>
    </w:p>
    <w:p>
      <w:pPr>
        <w:overflowPunct w:val="0"/>
        <w:spacing w:line="550" w:lineRule="exact"/>
        <w:ind w:firstLine="632" w:firstLineChars="200"/>
        <w:rPr>
          <w:szCs w:val="32"/>
        </w:rPr>
      </w:pPr>
    </w:p>
    <w:p>
      <w:pPr>
        <w:overflowPunct w:val="0"/>
        <w:spacing w:line="550" w:lineRule="exact"/>
        <w:ind w:firstLine="632" w:firstLineChars="200"/>
        <w:rPr>
          <w:szCs w:val="32"/>
        </w:rPr>
      </w:pPr>
    </w:p>
    <w:p>
      <w:pPr>
        <w:overflowPunct w:val="0"/>
        <w:spacing w:line="550" w:lineRule="exact"/>
        <w:ind w:firstLine="4604" w:firstLineChars="1457"/>
        <w:rPr>
          <w:szCs w:val="32"/>
        </w:rPr>
      </w:pPr>
      <w:r>
        <w:rPr>
          <w:rFonts w:hint="eastAsia"/>
          <w:szCs w:val="32"/>
        </w:rPr>
        <w:t>江阴市发展和改革委员会</w:t>
      </w:r>
    </w:p>
    <w:p>
      <w:pPr>
        <w:overflowPunct w:val="0"/>
        <w:spacing w:line="550" w:lineRule="exact"/>
        <w:ind w:right="1264" w:rightChars="400" w:firstLine="632" w:firstLineChars="200"/>
        <w:jc w:val="right"/>
        <w:rPr>
          <w:szCs w:val="32"/>
        </w:rPr>
      </w:pPr>
      <w:r>
        <w:rPr>
          <w:rFonts w:hint="eastAsia"/>
          <w:szCs w:val="32"/>
        </w:rPr>
        <w:t>2023年9月</w:t>
      </w:r>
      <w:r>
        <w:rPr>
          <w:rFonts w:hint="eastAsia"/>
          <w:szCs w:val="32"/>
          <w:lang w:val="en-US" w:eastAsia="zh-CN"/>
        </w:rPr>
        <w:t>27</w:t>
      </w:r>
      <w:r>
        <w:rPr>
          <w:rFonts w:hint="eastAsia"/>
          <w:szCs w:val="32"/>
        </w:rPr>
        <w:t>日</w:t>
      </w:r>
    </w:p>
    <w:p>
      <w:pPr>
        <w:overflowPunct w:val="0"/>
        <w:spacing w:line="550" w:lineRule="exact"/>
        <w:ind w:firstLine="632" w:firstLineChars="200"/>
        <w:rPr>
          <w:rFonts w:hint="eastAsia" w:cs="宋体"/>
          <w:color w:val="000000"/>
          <w:kern w:val="2"/>
          <w:szCs w:val="32"/>
        </w:rPr>
      </w:pPr>
    </w:p>
    <w:p>
      <w:pPr>
        <w:overflowPunct w:val="0"/>
        <w:spacing w:line="550" w:lineRule="exact"/>
        <w:ind w:firstLine="632" w:firstLineChars="200"/>
        <w:rPr>
          <w:rFonts w:hint="eastAsia"/>
          <w:color w:val="030303"/>
          <w:kern w:val="2"/>
          <w:szCs w:val="32"/>
        </w:rPr>
      </w:pPr>
    </w:p>
    <w:p>
      <w:pPr>
        <w:ind w:left="5674" w:leftChars="1318" w:right="1014" w:rightChars="321" w:hanging="1510" w:hangingChars="478"/>
        <w:rPr>
          <w:color w:val="030303"/>
          <w:kern w:val="2"/>
          <w:szCs w:val="32"/>
        </w:rPr>
      </w:pPr>
    </w:p>
    <w:p>
      <w:pPr>
        <w:ind w:left="5674" w:leftChars="1318" w:right="1014" w:rightChars="321" w:hanging="1510" w:hangingChars="478"/>
        <w:rPr>
          <w:color w:val="030303"/>
          <w:kern w:val="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474" w:gutter="0"/>
          <w:cols w:space="425" w:num="1"/>
          <w:docGrid w:type="linesAndChars" w:linePitch="579" w:charSpace="-849"/>
        </w:sectPr>
      </w:pPr>
    </w:p>
    <w:p>
      <w:pPr>
        <w:rPr>
          <w:rFonts w:eastAsia="方正黑体_GBK"/>
          <w:kern w:val="2"/>
        </w:rPr>
      </w:pPr>
      <w:bookmarkStart w:id="0" w:name="RANGE!A1:N40"/>
      <w:bookmarkEnd w:id="0"/>
      <w:r>
        <w:rPr>
          <w:rFonts w:hint="eastAsia" w:eastAsia="方正黑体_GBK"/>
          <w:kern w:val="2"/>
        </w:rPr>
        <w:t>附件</w:t>
      </w:r>
    </w:p>
    <w:p>
      <w:pPr>
        <w:jc w:val="center"/>
        <w:rPr>
          <w:rFonts w:hint="eastAsia" w:eastAsia="方正小标宋_GBK" w:cs="Tahoma"/>
          <w:kern w:val="2"/>
          <w:sz w:val="44"/>
          <w:lang w:val="en-US" w:eastAsia="zh-CN"/>
        </w:rPr>
      </w:pPr>
      <w:r>
        <w:rPr>
          <w:rFonts w:hint="eastAsia" w:eastAsia="方正小标宋_GBK" w:cs="Tahoma"/>
          <w:kern w:val="2"/>
          <w:sz w:val="44"/>
        </w:rPr>
        <w:t>周边城市居民天然气价格对照</w:t>
      </w:r>
      <w:r>
        <w:rPr>
          <w:rFonts w:hint="eastAsia" w:eastAsia="方正小标宋_GBK" w:cs="Tahoma"/>
          <w:kern w:val="2"/>
          <w:sz w:val="44"/>
          <w:lang w:val="en-US" w:eastAsia="zh-CN"/>
        </w:rPr>
        <w:t>表</w:t>
      </w:r>
    </w:p>
    <w:p>
      <w:pPr>
        <w:jc w:val="right"/>
        <w:rPr>
          <w:rFonts w:hint="eastAsia" w:eastAsia="方正楷体_GBK" w:cs="仿宋_GB2312"/>
          <w:kern w:val="2"/>
          <w:sz w:val="22"/>
          <w:szCs w:val="22"/>
        </w:rPr>
      </w:pPr>
      <w:r>
        <w:rPr>
          <w:rFonts w:hint="eastAsia" w:eastAsia="方正楷体_GBK" w:cs="仿宋_GB2312"/>
          <w:kern w:val="2"/>
          <w:sz w:val="22"/>
          <w:szCs w:val="22"/>
        </w:rPr>
        <w:t>单位：元/立方米</w:t>
      </w:r>
    </w:p>
    <w:tbl>
      <w:tblPr>
        <w:tblStyle w:val="10"/>
        <w:tblW w:w="884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713"/>
        <w:gridCol w:w="1196"/>
        <w:gridCol w:w="746"/>
        <w:gridCol w:w="747"/>
        <w:gridCol w:w="747"/>
        <w:gridCol w:w="1175"/>
        <w:gridCol w:w="1142"/>
        <w:gridCol w:w="11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eastAsia="方正黑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黑体_GBK" w:cs="仿宋_GB2312"/>
                <w:kern w:val="2"/>
                <w:sz w:val="22"/>
                <w:szCs w:val="22"/>
              </w:rPr>
              <w:t>地区</w:t>
            </w:r>
          </w:p>
        </w:tc>
        <w:tc>
          <w:tcPr>
            <w:tcW w:w="190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eastAsia="方正黑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黑体_GBK" w:cs="仿宋_GB2312"/>
                <w:kern w:val="2"/>
                <w:sz w:val="22"/>
                <w:szCs w:val="22"/>
              </w:rPr>
              <w:t>阶梯气量</w:t>
            </w:r>
          </w:p>
          <w:p>
            <w:pPr>
              <w:spacing w:line="0" w:lineRule="atLeast"/>
              <w:jc w:val="center"/>
              <w:rPr>
                <w:rFonts w:hint="eastAsia" w:eastAsia="方正黑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黑体_GBK" w:cs="仿宋_GB2312"/>
                <w:kern w:val="2"/>
                <w:sz w:val="22"/>
                <w:szCs w:val="22"/>
              </w:rPr>
              <w:t>（立方米/年）</w:t>
            </w:r>
          </w:p>
        </w:tc>
        <w:tc>
          <w:tcPr>
            <w:tcW w:w="224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eastAsia="方正黑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黑体_GBK" w:cs="仿宋_GB2312"/>
                <w:kern w:val="2"/>
                <w:sz w:val="22"/>
                <w:szCs w:val="22"/>
              </w:rPr>
              <w:t>阶梯气价</w:t>
            </w:r>
          </w:p>
        </w:tc>
        <w:tc>
          <w:tcPr>
            <w:tcW w:w="117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eastAsia="方正黑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黑体_GBK" w:cs="仿宋_GB2312"/>
                <w:kern w:val="2"/>
                <w:sz w:val="22"/>
                <w:szCs w:val="22"/>
              </w:rPr>
              <w:t>执行居民气价的非居民用户</w:t>
            </w:r>
          </w:p>
        </w:tc>
        <w:tc>
          <w:tcPr>
            <w:tcW w:w="114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eastAsia="方正黑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黑体_GBK" w:cs="仿宋_GB2312"/>
                <w:kern w:val="2"/>
                <w:sz w:val="22"/>
                <w:szCs w:val="22"/>
              </w:rPr>
              <w:t>一阶气价执行日期</w:t>
            </w:r>
          </w:p>
        </w:tc>
        <w:tc>
          <w:tcPr>
            <w:tcW w:w="118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eastAsia="方正黑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黑体_GBK" w:cs="仿宋_GB2312"/>
                <w:kern w:val="2"/>
                <w:sz w:val="22"/>
                <w:szCs w:val="22"/>
              </w:rPr>
              <w:t>气量执行日期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方正黑体_GBK" w:cs="仿宋_GB2312"/>
                <w:kern w:val="2"/>
                <w:sz w:val="22"/>
                <w:szCs w:val="22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黑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黑体_GBK" w:cs="仿宋_GB2312"/>
                <w:kern w:val="2"/>
                <w:sz w:val="22"/>
                <w:szCs w:val="22"/>
              </w:rPr>
              <w:t>一阶</w:t>
            </w:r>
          </w:p>
        </w:tc>
        <w:tc>
          <w:tcPr>
            <w:tcW w:w="119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黑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黑体_GBK" w:cs="仿宋_GB2312"/>
                <w:kern w:val="2"/>
                <w:sz w:val="22"/>
                <w:szCs w:val="22"/>
              </w:rPr>
              <w:t>二阶</w:t>
            </w:r>
          </w:p>
        </w:tc>
        <w:tc>
          <w:tcPr>
            <w:tcW w:w="74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黑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黑体_GBK" w:cs="仿宋_GB2312"/>
                <w:kern w:val="2"/>
                <w:sz w:val="22"/>
                <w:szCs w:val="22"/>
              </w:rPr>
              <w:t>一阶</w:t>
            </w:r>
          </w:p>
        </w:tc>
        <w:tc>
          <w:tcPr>
            <w:tcW w:w="74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黑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黑体_GBK" w:cs="仿宋_GB2312"/>
                <w:kern w:val="2"/>
                <w:sz w:val="22"/>
                <w:szCs w:val="22"/>
              </w:rPr>
              <w:t>二阶</w:t>
            </w:r>
          </w:p>
        </w:tc>
        <w:tc>
          <w:tcPr>
            <w:tcW w:w="74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黑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黑体_GBK" w:cs="仿宋_GB2312"/>
                <w:kern w:val="2"/>
                <w:sz w:val="22"/>
                <w:szCs w:val="22"/>
              </w:rPr>
              <w:t>三阶</w:t>
            </w:r>
          </w:p>
        </w:tc>
        <w:tc>
          <w:tcPr>
            <w:tcW w:w="117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方正黑体_GBK" w:cs="仿宋_GB2312"/>
                <w:kern w:val="2"/>
                <w:sz w:val="22"/>
                <w:szCs w:val="22"/>
              </w:rPr>
            </w:pPr>
          </w:p>
        </w:tc>
        <w:tc>
          <w:tcPr>
            <w:tcW w:w="114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方正黑体_GBK" w:cs="仿宋_GB2312"/>
                <w:kern w:val="2"/>
                <w:sz w:val="22"/>
                <w:szCs w:val="22"/>
              </w:rPr>
            </w:pPr>
          </w:p>
        </w:tc>
        <w:tc>
          <w:tcPr>
            <w:tcW w:w="118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eastAsia="方正黑体_GBK" w:cs="仿宋_GB2312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无锡</w:t>
            </w:r>
          </w:p>
        </w:tc>
        <w:tc>
          <w:tcPr>
            <w:tcW w:w="7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400</w:t>
            </w:r>
          </w:p>
        </w:tc>
        <w:tc>
          <w:tcPr>
            <w:tcW w:w="119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400—1000</w:t>
            </w:r>
          </w:p>
        </w:tc>
        <w:tc>
          <w:tcPr>
            <w:tcW w:w="74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3.02</w:t>
            </w:r>
          </w:p>
        </w:tc>
        <w:tc>
          <w:tcPr>
            <w:tcW w:w="74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3.62</w:t>
            </w:r>
          </w:p>
        </w:tc>
        <w:tc>
          <w:tcPr>
            <w:tcW w:w="74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4.23</w:t>
            </w:r>
          </w:p>
        </w:tc>
        <w:tc>
          <w:tcPr>
            <w:tcW w:w="1175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3.32</w:t>
            </w:r>
          </w:p>
        </w:tc>
        <w:tc>
          <w:tcPr>
            <w:tcW w:w="114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2023.9.1</w:t>
            </w:r>
          </w:p>
        </w:tc>
        <w:tc>
          <w:tcPr>
            <w:tcW w:w="118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2022.1.1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常州</w:t>
            </w:r>
          </w:p>
        </w:tc>
        <w:tc>
          <w:tcPr>
            <w:tcW w:w="7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400</w:t>
            </w:r>
          </w:p>
        </w:tc>
        <w:tc>
          <w:tcPr>
            <w:tcW w:w="119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400—1000</w:t>
            </w:r>
          </w:p>
        </w:tc>
        <w:tc>
          <w:tcPr>
            <w:tcW w:w="74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3.01</w:t>
            </w:r>
          </w:p>
        </w:tc>
        <w:tc>
          <w:tcPr>
            <w:tcW w:w="74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3.61</w:t>
            </w:r>
          </w:p>
        </w:tc>
        <w:tc>
          <w:tcPr>
            <w:tcW w:w="74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4.21</w:t>
            </w:r>
          </w:p>
        </w:tc>
        <w:tc>
          <w:tcPr>
            <w:tcW w:w="1175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3.31</w:t>
            </w:r>
          </w:p>
        </w:tc>
        <w:tc>
          <w:tcPr>
            <w:tcW w:w="114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2023.9.1</w:t>
            </w:r>
          </w:p>
        </w:tc>
        <w:tc>
          <w:tcPr>
            <w:tcW w:w="118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2023.1.1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南京</w:t>
            </w:r>
          </w:p>
        </w:tc>
        <w:tc>
          <w:tcPr>
            <w:tcW w:w="7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400</w:t>
            </w:r>
          </w:p>
        </w:tc>
        <w:tc>
          <w:tcPr>
            <w:tcW w:w="119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400—1100</w:t>
            </w:r>
          </w:p>
        </w:tc>
        <w:tc>
          <w:tcPr>
            <w:tcW w:w="74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3.03</w:t>
            </w:r>
          </w:p>
        </w:tc>
        <w:tc>
          <w:tcPr>
            <w:tcW w:w="74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3.64</w:t>
            </w:r>
          </w:p>
        </w:tc>
        <w:tc>
          <w:tcPr>
            <w:tcW w:w="74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4.24</w:t>
            </w:r>
          </w:p>
        </w:tc>
        <w:tc>
          <w:tcPr>
            <w:tcW w:w="1175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3.34</w:t>
            </w:r>
          </w:p>
        </w:tc>
        <w:tc>
          <w:tcPr>
            <w:tcW w:w="114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2023.7.1</w:t>
            </w:r>
          </w:p>
        </w:tc>
        <w:tc>
          <w:tcPr>
            <w:tcW w:w="118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2022.1.1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苏州</w:t>
            </w:r>
          </w:p>
        </w:tc>
        <w:tc>
          <w:tcPr>
            <w:tcW w:w="7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400</w:t>
            </w:r>
          </w:p>
        </w:tc>
        <w:tc>
          <w:tcPr>
            <w:tcW w:w="119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400—1000</w:t>
            </w:r>
          </w:p>
        </w:tc>
        <w:tc>
          <w:tcPr>
            <w:tcW w:w="74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2.75</w:t>
            </w:r>
          </w:p>
        </w:tc>
        <w:tc>
          <w:tcPr>
            <w:tcW w:w="74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3.3</w:t>
            </w:r>
          </w:p>
        </w:tc>
        <w:tc>
          <w:tcPr>
            <w:tcW w:w="74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4.13</w:t>
            </w:r>
          </w:p>
        </w:tc>
        <w:tc>
          <w:tcPr>
            <w:tcW w:w="1175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3.025</w:t>
            </w:r>
          </w:p>
        </w:tc>
        <w:tc>
          <w:tcPr>
            <w:tcW w:w="114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2019.4.1</w:t>
            </w:r>
          </w:p>
        </w:tc>
        <w:tc>
          <w:tcPr>
            <w:tcW w:w="118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2022.1.1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张家港</w:t>
            </w:r>
          </w:p>
        </w:tc>
        <w:tc>
          <w:tcPr>
            <w:tcW w:w="7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400</w:t>
            </w:r>
          </w:p>
        </w:tc>
        <w:tc>
          <w:tcPr>
            <w:tcW w:w="119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400—1000</w:t>
            </w:r>
          </w:p>
        </w:tc>
        <w:tc>
          <w:tcPr>
            <w:tcW w:w="74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2.75</w:t>
            </w:r>
          </w:p>
        </w:tc>
        <w:tc>
          <w:tcPr>
            <w:tcW w:w="74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3.3</w:t>
            </w:r>
          </w:p>
        </w:tc>
        <w:tc>
          <w:tcPr>
            <w:tcW w:w="74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4.125</w:t>
            </w:r>
          </w:p>
        </w:tc>
        <w:tc>
          <w:tcPr>
            <w:tcW w:w="1175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2.79</w:t>
            </w:r>
          </w:p>
        </w:tc>
        <w:tc>
          <w:tcPr>
            <w:tcW w:w="114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2019.4.1</w:t>
            </w:r>
          </w:p>
        </w:tc>
        <w:tc>
          <w:tcPr>
            <w:tcW w:w="118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2022.1.1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常熟</w:t>
            </w:r>
          </w:p>
        </w:tc>
        <w:tc>
          <w:tcPr>
            <w:tcW w:w="7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400</w:t>
            </w:r>
          </w:p>
        </w:tc>
        <w:tc>
          <w:tcPr>
            <w:tcW w:w="119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400—1000</w:t>
            </w:r>
          </w:p>
        </w:tc>
        <w:tc>
          <w:tcPr>
            <w:tcW w:w="74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2.75</w:t>
            </w:r>
          </w:p>
        </w:tc>
        <w:tc>
          <w:tcPr>
            <w:tcW w:w="74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3.3</w:t>
            </w:r>
          </w:p>
        </w:tc>
        <w:tc>
          <w:tcPr>
            <w:tcW w:w="74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4.125</w:t>
            </w:r>
          </w:p>
        </w:tc>
        <w:tc>
          <w:tcPr>
            <w:tcW w:w="1175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3.025</w:t>
            </w:r>
          </w:p>
        </w:tc>
        <w:tc>
          <w:tcPr>
            <w:tcW w:w="114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2019.4.1</w:t>
            </w:r>
          </w:p>
        </w:tc>
        <w:tc>
          <w:tcPr>
            <w:tcW w:w="118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2022.1.1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昆山</w:t>
            </w:r>
          </w:p>
        </w:tc>
        <w:tc>
          <w:tcPr>
            <w:tcW w:w="7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400</w:t>
            </w:r>
          </w:p>
        </w:tc>
        <w:tc>
          <w:tcPr>
            <w:tcW w:w="119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400—1000</w:t>
            </w:r>
          </w:p>
        </w:tc>
        <w:tc>
          <w:tcPr>
            <w:tcW w:w="74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2.72</w:t>
            </w:r>
          </w:p>
        </w:tc>
        <w:tc>
          <w:tcPr>
            <w:tcW w:w="74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3.12</w:t>
            </w:r>
          </w:p>
        </w:tc>
        <w:tc>
          <w:tcPr>
            <w:tcW w:w="74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3.8</w:t>
            </w:r>
          </w:p>
        </w:tc>
        <w:tc>
          <w:tcPr>
            <w:tcW w:w="1175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2.74</w:t>
            </w:r>
          </w:p>
        </w:tc>
        <w:tc>
          <w:tcPr>
            <w:tcW w:w="114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2019.4.1</w:t>
            </w:r>
          </w:p>
        </w:tc>
        <w:tc>
          <w:tcPr>
            <w:tcW w:w="118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2022.1.1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靖江</w:t>
            </w:r>
          </w:p>
        </w:tc>
        <w:tc>
          <w:tcPr>
            <w:tcW w:w="7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400</w:t>
            </w:r>
          </w:p>
        </w:tc>
        <w:tc>
          <w:tcPr>
            <w:tcW w:w="119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400—1000</w:t>
            </w:r>
          </w:p>
        </w:tc>
        <w:tc>
          <w:tcPr>
            <w:tcW w:w="74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2.46</w:t>
            </w:r>
          </w:p>
        </w:tc>
        <w:tc>
          <w:tcPr>
            <w:tcW w:w="74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2.95</w:t>
            </w:r>
          </w:p>
        </w:tc>
        <w:tc>
          <w:tcPr>
            <w:tcW w:w="74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3.69</w:t>
            </w:r>
          </w:p>
        </w:tc>
        <w:tc>
          <w:tcPr>
            <w:tcW w:w="1175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2.70</w:t>
            </w:r>
          </w:p>
        </w:tc>
        <w:tc>
          <w:tcPr>
            <w:tcW w:w="114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2019.6.30</w:t>
            </w:r>
          </w:p>
        </w:tc>
        <w:tc>
          <w:tcPr>
            <w:tcW w:w="118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2022.1.1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宜兴</w:t>
            </w:r>
          </w:p>
        </w:tc>
        <w:tc>
          <w:tcPr>
            <w:tcW w:w="7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420</w:t>
            </w:r>
          </w:p>
        </w:tc>
        <w:tc>
          <w:tcPr>
            <w:tcW w:w="119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420—1000</w:t>
            </w:r>
          </w:p>
        </w:tc>
        <w:tc>
          <w:tcPr>
            <w:tcW w:w="74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2.5</w:t>
            </w:r>
          </w:p>
        </w:tc>
        <w:tc>
          <w:tcPr>
            <w:tcW w:w="74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2.75</w:t>
            </w:r>
          </w:p>
        </w:tc>
        <w:tc>
          <w:tcPr>
            <w:tcW w:w="74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3.5</w:t>
            </w:r>
          </w:p>
        </w:tc>
        <w:tc>
          <w:tcPr>
            <w:tcW w:w="1175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2.625</w:t>
            </w:r>
          </w:p>
        </w:tc>
        <w:tc>
          <w:tcPr>
            <w:tcW w:w="114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2013.6.1</w:t>
            </w:r>
          </w:p>
        </w:tc>
        <w:tc>
          <w:tcPr>
            <w:tcW w:w="118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2023.1.1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江阴</w:t>
            </w:r>
          </w:p>
        </w:tc>
        <w:tc>
          <w:tcPr>
            <w:tcW w:w="7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400</w:t>
            </w:r>
          </w:p>
        </w:tc>
        <w:tc>
          <w:tcPr>
            <w:tcW w:w="119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400—1000</w:t>
            </w:r>
          </w:p>
        </w:tc>
        <w:tc>
          <w:tcPr>
            <w:tcW w:w="74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2.2</w:t>
            </w:r>
          </w:p>
        </w:tc>
        <w:tc>
          <w:tcPr>
            <w:tcW w:w="74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2.42</w:t>
            </w:r>
          </w:p>
        </w:tc>
        <w:tc>
          <w:tcPr>
            <w:tcW w:w="74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3.08</w:t>
            </w:r>
          </w:p>
        </w:tc>
        <w:tc>
          <w:tcPr>
            <w:tcW w:w="1175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2.31</w:t>
            </w:r>
          </w:p>
        </w:tc>
        <w:tc>
          <w:tcPr>
            <w:tcW w:w="114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2004.6</w:t>
            </w:r>
          </w:p>
        </w:tc>
        <w:tc>
          <w:tcPr>
            <w:tcW w:w="118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kern w:val="2"/>
                <w:sz w:val="22"/>
                <w:szCs w:val="22"/>
              </w:rPr>
              <w:t>2021.10.1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94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b/>
                <w:bCs/>
                <w:kern w:val="2"/>
                <w:sz w:val="22"/>
                <w:szCs w:val="22"/>
              </w:rPr>
              <w:t>调价方案</w:t>
            </w:r>
          </w:p>
        </w:tc>
        <w:tc>
          <w:tcPr>
            <w:tcW w:w="71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b/>
                <w:bCs/>
                <w:kern w:val="2"/>
                <w:sz w:val="22"/>
                <w:szCs w:val="22"/>
              </w:rPr>
              <w:t>400</w:t>
            </w:r>
          </w:p>
        </w:tc>
        <w:tc>
          <w:tcPr>
            <w:tcW w:w="119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b/>
                <w:bCs/>
                <w:kern w:val="2"/>
                <w:sz w:val="22"/>
                <w:szCs w:val="22"/>
              </w:rPr>
              <w:t>400—1000</w:t>
            </w:r>
          </w:p>
        </w:tc>
        <w:tc>
          <w:tcPr>
            <w:tcW w:w="746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b/>
                <w:bCs/>
                <w:kern w:val="2"/>
                <w:sz w:val="22"/>
                <w:szCs w:val="22"/>
              </w:rPr>
              <w:t>2.59</w:t>
            </w:r>
          </w:p>
        </w:tc>
        <w:tc>
          <w:tcPr>
            <w:tcW w:w="74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b/>
                <w:bCs/>
                <w:kern w:val="2"/>
                <w:sz w:val="22"/>
                <w:szCs w:val="22"/>
              </w:rPr>
              <w:t>2.849</w:t>
            </w:r>
          </w:p>
        </w:tc>
        <w:tc>
          <w:tcPr>
            <w:tcW w:w="747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b/>
                <w:bCs/>
                <w:kern w:val="2"/>
                <w:sz w:val="22"/>
                <w:szCs w:val="22"/>
              </w:rPr>
              <w:t>3.626</w:t>
            </w:r>
          </w:p>
        </w:tc>
        <w:tc>
          <w:tcPr>
            <w:tcW w:w="1175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b/>
                <w:bCs/>
                <w:kern w:val="2"/>
                <w:sz w:val="22"/>
                <w:szCs w:val="22"/>
              </w:rPr>
            </w:pPr>
            <w:r>
              <w:rPr>
                <w:rFonts w:hint="eastAsia" w:eastAsia="方正楷体_GBK" w:cs="仿宋_GB2312"/>
                <w:b/>
                <w:bCs/>
                <w:kern w:val="2"/>
                <w:sz w:val="22"/>
                <w:szCs w:val="22"/>
              </w:rPr>
              <w:t>2.7195</w:t>
            </w:r>
          </w:p>
        </w:tc>
        <w:tc>
          <w:tcPr>
            <w:tcW w:w="1142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</w:p>
        </w:tc>
        <w:tc>
          <w:tcPr>
            <w:tcW w:w="1183" w:type="dxa"/>
            <w:vAlign w:val="center"/>
          </w:tcPr>
          <w:p>
            <w:pPr>
              <w:spacing w:line="0" w:lineRule="atLeast"/>
              <w:jc w:val="center"/>
              <w:rPr>
                <w:rFonts w:hint="eastAsia" w:eastAsia="方正楷体_GBK" w:cs="仿宋_GB2312"/>
                <w:kern w:val="2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eastAsia="方正黑体_GBK"/>
          <w:kern w:val="2"/>
        </w:rPr>
      </w:pPr>
    </w:p>
    <w:sectPr>
      <w:pgSz w:w="11906" w:h="16838"/>
      <w:pgMar w:top="2098" w:right="1474" w:bottom="1985" w:left="1588" w:header="851" w:footer="1474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napToGrid/>
      <w:ind w:right="320" w:rightChars="100"/>
      <w:jc w:val="right"/>
      <w:rPr>
        <w:rFonts w:asciiTheme="minorEastAsia" w:hAnsiTheme="minorEastAsia" w:eastAsiaTheme="minorEastAsia"/>
      </w:rPr>
    </w:pPr>
    <w:r>
      <w:rPr>
        <w:rFonts w:hint="eastAsia" w:asciiTheme="minorEastAsia" w:hAnsiTheme="minorEastAsia" w:eastAsiaTheme="minorEastAsia"/>
        <w:sz w:val="28"/>
        <w:szCs w:val="28"/>
      </w:rPr>
      <w:t xml:space="preserve">— </w:t>
    </w: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7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napToGrid/>
      <w:ind w:left="320" w:leftChars="100"/>
      <w:rPr>
        <w:rFonts w:asciiTheme="minorEastAsia" w:hAnsiTheme="minorEastAsia" w:eastAsiaTheme="minorEastAsia"/>
      </w:rPr>
    </w:pPr>
    <w:r>
      <w:rPr>
        <w:rFonts w:hint="eastAsia" w:asciiTheme="minorEastAsia" w:hAnsiTheme="minorEastAsia" w:eastAsiaTheme="minorEastAsia"/>
        <w:sz w:val="28"/>
        <w:szCs w:val="28"/>
      </w:rPr>
      <w:t xml:space="preserve">— </w:t>
    </w: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8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mirrorMargins w:val="1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ZhMTM1ZGQ5ZjNmZTJhYmFkN2Y4ZWQxMDBhZTg4OTYifQ=="/>
  </w:docVars>
  <w:rsids>
    <w:rsidRoot w:val="001E2315"/>
    <w:rsid w:val="00001D6D"/>
    <w:rsid w:val="000155FA"/>
    <w:rsid w:val="00054701"/>
    <w:rsid w:val="00065834"/>
    <w:rsid w:val="000B3B83"/>
    <w:rsid w:val="000F7EE7"/>
    <w:rsid w:val="00122FC5"/>
    <w:rsid w:val="00134125"/>
    <w:rsid w:val="001358DC"/>
    <w:rsid w:val="0018392B"/>
    <w:rsid w:val="001E2315"/>
    <w:rsid w:val="001E331A"/>
    <w:rsid w:val="002566B8"/>
    <w:rsid w:val="002761F3"/>
    <w:rsid w:val="00285C3E"/>
    <w:rsid w:val="002977B9"/>
    <w:rsid w:val="00317019"/>
    <w:rsid w:val="003318E9"/>
    <w:rsid w:val="00343A77"/>
    <w:rsid w:val="00350CE5"/>
    <w:rsid w:val="003611F6"/>
    <w:rsid w:val="00373ED3"/>
    <w:rsid w:val="00380981"/>
    <w:rsid w:val="003B7453"/>
    <w:rsid w:val="003F5DCB"/>
    <w:rsid w:val="003F7A39"/>
    <w:rsid w:val="0042220B"/>
    <w:rsid w:val="0044554E"/>
    <w:rsid w:val="00461FE7"/>
    <w:rsid w:val="00475006"/>
    <w:rsid w:val="004A07BA"/>
    <w:rsid w:val="004A1882"/>
    <w:rsid w:val="004A2DD7"/>
    <w:rsid w:val="004C35D3"/>
    <w:rsid w:val="00535A7D"/>
    <w:rsid w:val="005405EA"/>
    <w:rsid w:val="00551B6D"/>
    <w:rsid w:val="00570682"/>
    <w:rsid w:val="00590A4E"/>
    <w:rsid w:val="00592025"/>
    <w:rsid w:val="005C056A"/>
    <w:rsid w:val="005D263D"/>
    <w:rsid w:val="006413C8"/>
    <w:rsid w:val="006704C6"/>
    <w:rsid w:val="006C1A20"/>
    <w:rsid w:val="006D2C42"/>
    <w:rsid w:val="006E6522"/>
    <w:rsid w:val="006E78A9"/>
    <w:rsid w:val="007114C6"/>
    <w:rsid w:val="00733ED5"/>
    <w:rsid w:val="007766F5"/>
    <w:rsid w:val="007F24AF"/>
    <w:rsid w:val="00820327"/>
    <w:rsid w:val="00825B94"/>
    <w:rsid w:val="00827357"/>
    <w:rsid w:val="00833F01"/>
    <w:rsid w:val="00885CD3"/>
    <w:rsid w:val="008928B5"/>
    <w:rsid w:val="00910F25"/>
    <w:rsid w:val="0091516B"/>
    <w:rsid w:val="00915964"/>
    <w:rsid w:val="00931AB9"/>
    <w:rsid w:val="00961E88"/>
    <w:rsid w:val="00973544"/>
    <w:rsid w:val="009B2EED"/>
    <w:rsid w:val="009D3E40"/>
    <w:rsid w:val="009E2B3E"/>
    <w:rsid w:val="009E3DAE"/>
    <w:rsid w:val="009F1EC9"/>
    <w:rsid w:val="00A04261"/>
    <w:rsid w:val="00A2154E"/>
    <w:rsid w:val="00A41344"/>
    <w:rsid w:val="00A56062"/>
    <w:rsid w:val="00A63579"/>
    <w:rsid w:val="00A65FF4"/>
    <w:rsid w:val="00A96ABE"/>
    <w:rsid w:val="00AF52F7"/>
    <w:rsid w:val="00B4194C"/>
    <w:rsid w:val="00B43EB8"/>
    <w:rsid w:val="00B538B9"/>
    <w:rsid w:val="00B71378"/>
    <w:rsid w:val="00B74B87"/>
    <w:rsid w:val="00B81C7C"/>
    <w:rsid w:val="00B87E16"/>
    <w:rsid w:val="00B91089"/>
    <w:rsid w:val="00B945DE"/>
    <w:rsid w:val="00BA5096"/>
    <w:rsid w:val="00BA5975"/>
    <w:rsid w:val="00BC757B"/>
    <w:rsid w:val="00BE785C"/>
    <w:rsid w:val="00BF57F9"/>
    <w:rsid w:val="00C34B1E"/>
    <w:rsid w:val="00C64BB6"/>
    <w:rsid w:val="00C9665A"/>
    <w:rsid w:val="00CC5106"/>
    <w:rsid w:val="00CD32D5"/>
    <w:rsid w:val="00CF099E"/>
    <w:rsid w:val="00CF3F5F"/>
    <w:rsid w:val="00D3397B"/>
    <w:rsid w:val="00D405D3"/>
    <w:rsid w:val="00D44050"/>
    <w:rsid w:val="00D4780C"/>
    <w:rsid w:val="00D7231C"/>
    <w:rsid w:val="00D81F24"/>
    <w:rsid w:val="00D97E0F"/>
    <w:rsid w:val="00DB15F5"/>
    <w:rsid w:val="00DB6E62"/>
    <w:rsid w:val="00DC190E"/>
    <w:rsid w:val="00DC3482"/>
    <w:rsid w:val="00DE7D89"/>
    <w:rsid w:val="00E34864"/>
    <w:rsid w:val="00E72DEB"/>
    <w:rsid w:val="00E76CA9"/>
    <w:rsid w:val="00ED05FD"/>
    <w:rsid w:val="00F07D4A"/>
    <w:rsid w:val="00F37562"/>
    <w:rsid w:val="00F4208E"/>
    <w:rsid w:val="00F50D9F"/>
    <w:rsid w:val="00F625FD"/>
    <w:rsid w:val="00F95FEE"/>
    <w:rsid w:val="00FA3C10"/>
    <w:rsid w:val="00FC0303"/>
    <w:rsid w:val="00FE5B22"/>
    <w:rsid w:val="00FF7B93"/>
    <w:rsid w:val="01B42948"/>
    <w:rsid w:val="01E83A82"/>
    <w:rsid w:val="0233386D"/>
    <w:rsid w:val="02F92D08"/>
    <w:rsid w:val="03657292"/>
    <w:rsid w:val="03E77005"/>
    <w:rsid w:val="04D64349"/>
    <w:rsid w:val="04F05A45"/>
    <w:rsid w:val="04F80D9E"/>
    <w:rsid w:val="04F82B4C"/>
    <w:rsid w:val="05853CB7"/>
    <w:rsid w:val="067321DC"/>
    <w:rsid w:val="07287718"/>
    <w:rsid w:val="075C73F4"/>
    <w:rsid w:val="07990616"/>
    <w:rsid w:val="07AF3996"/>
    <w:rsid w:val="0852552E"/>
    <w:rsid w:val="08730E67"/>
    <w:rsid w:val="09B039F5"/>
    <w:rsid w:val="0A07668E"/>
    <w:rsid w:val="0A9B28F7"/>
    <w:rsid w:val="0AB3379D"/>
    <w:rsid w:val="0B2C4DA7"/>
    <w:rsid w:val="0B354AFA"/>
    <w:rsid w:val="0BB377CC"/>
    <w:rsid w:val="0C4548C9"/>
    <w:rsid w:val="0C5E3BDC"/>
    <w:rsid w:val="0CA27F6D"/>
    <w:rsid w:val="0CCA634C"/>
    <w:rsid w:val="0CCC4FEA"/>
    <w:rsid w:val="0D913B3D"/>
    <w:rsid w:val="0E9B2EC6"/>
    <w:rsid w:val="0EA83079"/>
    <w:rsid w:val="0EF24E1E"/>
    <w:rsid w:val="0F16254C"/>
    <w:rsid w:val="0FC24482"/>
    <w:rsid w:val="0FD05626"/>
    <w:rsid w:val="0FDF6DE2"/>
    <w:rsid w:val="11032FA4"/>
    <w:rsid w:val="1229392E"/>
    <w:rsid w:val="12381CA0"/>
    <w:rsid w:val="12443874"/>
    <w:rsid w:val="12577104"/>
    <w:rsid w:val="12D70244"/>
    <w:rsid w:val="13FD45D9"/>
    <w:rsid w:val="14353475"/>
    <w:rsid w:val="148E0DD7"/>
    <w:rsid w:val="15237771"/>
    <w:rsid w:val="15602773"/>
    <w:rsid w:val="158C73CD"/>
    <w:rsid w:val="15B01FBA"/>
    <w:rsid w:val="15E076FF"/>
    <w:rsid w:val="17571D9C"/>
    <w:rsid w:val="17A70B2D"/>
    <w:rsid w:val="17C074F9"/>
    <w:rsid w:val="17DC2011"/>
    <w:rsid w:val="1807337A"/>
    <w:rsid w:val="18133ACD"/>
    <w:rsid w:val="186407CC"/>
    <w:rsid w:val="18866995"/>
    <w:rsid w:val="18D05E62"/>
    <w:rsid w:val="19831126"/>
    <w:rsid w:val="1A9C6BB5"/>
    <w:rsid w:val="1BF00B53"/>
    <w:rsid w:val="1C1C4F1A"/>
    <w:rsid w:val="1C646FED"/>
    <w:rsid w:val="1C8036FB"/>
    <w:rsid w:val="1C9176B6"/>
    <w:rsid w:val="1CBD66FD"/>
    <w:rsid w:val="1CEA5CA0"/>
    <w:rsid w:val="1D4209B0"/>
    <w:rsid w:val="1E6276B1"/>
    <w:rsid w:val="1ED8781E"/>
    <w:rsid w:val="1F095C2A"/>
    <w:rsid w:val="1F0A16F6"/>
    <w:rsid w:val="1F62533A"/>
    <w:rsid w:val="1FED72F9"/>
    <w:rsid w:val="20796DDF"/>
    <w:rsid w:val="209D487B"/>
    <w:rsid w:val="20BB11A5"/>
    <w:rsid w:val="20C51905"/>
    <w:rsid w:val="20EC5803"/>
    <w:rsid w:val="21562C7C"/>
    <w:rsid w:val="215F4227"/>
    <w:rsid w:val="220821C8"/>
    <w:rsid w:val="225D4059"/>
    <w:rsid w:val="22C72083"/>
    <w:rsid w:val="22FC4377"/>
    <w:rsid w:val="23B70B61"/>
    <w:rsid w:val="23E629DD"/>
    <w:rsid w:val="24462961"/>
    <w:rsid w:val="244B4A3A"/>
    <w:rsid w:val="249F5D13"/>
    <w:rsid w:val="24B26FF0"/>
    <w:rsid w:val="26B20955"/>
    <w:rsid w:val="270A0791"/>
    <w:rsid w:val="27A31C5E"/>
    <w:rsid w:val="27BA3F65"/>
    <w:rsid w:val="29306636"/>
    <w:rsid w:val="296D7F72"/>
    <w:rsid w:val="29C91C85"/>
    <w:rsid w:val="2B482B83"/>
    <w:rsid w:val="2C071743"/>
    <w:rsid w:val="2C335C8D"/>
    <w:rsid w:val="2D460049"/>
    <w:rsid w:val="2DA5410B"/>
    <w:rsid w:val="2DE33AEA"/>
    <w:rsid w:val="2E334E31"/>
    <w:rsid w:val="2FA84FEB"/>
    <w:rsid w:val="2FCA4F61"/>
    <w:rsid w:val="2FD24608"/>
    <w:rsid w:val="2FFB21C0"/>
    <w:rsid w:val="300D5EEE"/>
    <w:rsid w:val="301869BC"/>
    <w:rsid w:val="30336FAA"/>
    <w:rsid w:val="313A2B87"/>
    <w:rsid w:val="31B23EFF"/>
    <w:rsid w:val="322D17D7"/>
    <w:rsid w:val="337771AE"/>
    <w:rsid w:val="33BF0F30"/>
    <w:rsid w:val="34F5482E"/>
    <w:rsid w:val="35493093"/>
    <w:rsid w:val="3566572C"/>
    <w:rsid w:val="363E2205"/>
    <w:rsid w:val="37A61E10"/>
    <w:rsid w:val="38367638"/>
    <w:rsid w:val="38CC03EE"/>
    <w:rsid w:val="38E47094"/>
    <w:rsid w:val="3A304A1A"/>
    <w:rsid w:val="3B2C2F74"/>
    <w:rsid w:val="3B842468"/>
    <w:rsid w:val="3C3E2275"/>
    <w:rsid w:val="3C931F9F"/>
    <w:rsid w:val="3D0D5273"/>
    <w:rsid w:val="3E350391"/>
    <w:rsid w:val="3E6A003B"/>
    <w:rsid w:val="3E882FF7"/>
    <w:rsid w:val="3E9F580B"/>
    <w:rsid w:val="3EB07D40"/>
    <w:rsid w:val="3F1461F9"/>
    <w:rsid w:val="3F5D3619"/>
    <w:rsid w:val="3FB04CBD"/>
    <w:rsid w:val="40D32BD9"/>
    <w:rsid w:val="40EB11DB"/>
    <w:rsid w:val="411E2D15"/>
    <w:rsid w:val="415648A7"/>
    <w:rsid w:val="41D44295"/>
    <w:rsid w:val="423050F8"/>
    <w:rsid w:val="431762B8"/>
    <w:rsid w:val="438F40A0"/>
    <w:rsid w:val="457E43CC"/>
    <w:rsid w:val="45D71D2E"/>
    <w:rsid w:val="46FF778E"/>
    <w:rsid w:val="47240FA3"/>
    <w:rsid w:val="4734568A"/>
    <w:rsid w:val="47AA230D"/>
    <w:rsid w:val="47DE73A4"/>
    <w:rsid w:val="488F68F0"/>
    <w:rsid w:val="489B34E7"/>
    <w:rsid w:val="48B06F92"/>
    <w:rsid w:val="48C26CC5"/>
    <w:rsid w:val="48FE2C52"/>
    <w:rsid w:val="49396F88"/>
    <w:rsid w:val="49466876"/>
    <w:rsid w:val="4AD34DA2"/>
    <w:rsid w:val="4B531E57"/>
    <w:rsid w:val="4B9C55AC"/>
    <w:rsid w:val="4BE17DC5"/>
    <w:rsid w:val="4C9E5354"/>
    <w:rsid w:val="4D423F31"/>
    <w:rsid w:val="4D5C5CD0"/>
    <w:rsid w:val="4D7A424F"/>
    <w:rsid w:val="4E22716A"/>
    <w:rsid w:val="4E5C54C6"/>
    <w:rsid w:val="4F6C1739"/>
    <w:rsid w:val="4F8151E4"/>
    <w:rsid w:val="4F8847C5"/>
    <w:rsid w:val="4FF534DD"/>
    <w:rsid w:val="514069D9"/>
    <w:rsid w:val="52367508"/>
    <w:rsid w:val="52715D94"/>
    <w:rsid w:val="52E53CDC"/>
    <w:rsid w:val="53320ECF"/>
    <w:rsid w:val="53466902"/>
    <w:rsid w:val="534C78B7"/>
    <w:rsid w:val="53591FD4"/>
    <w:rsid w:val="53AC65A8"/>
    <w:rsid w:val="543C36AE"/>
    <w:rsid w:val="55FD758F"/>
    <w:rsid w:val="56AB6FEB"/>
    <w:rsid w:val="56E73580"/>
    <w:rsid w:val="56F72230"/>
    <w:rsid w:val="570606C5"/>
    <w:rsid w:val="575B456D"/>
    <w:rsid w:val="57B7551B"/>
    <w:rsid w:val="581B1F4E"/>
    <w:rsid w:val="585C1888"/>
    <w:rsid w:val="588E2720"/>
    <w:rsid w:val="593451F0"/>
    <w:rsid w:val="598B0DDF"/>
    <w:rsid w:val="59BE5287"/>
    <w:rsid w:val="5A0F2607"/>
    <w:rsid w:val="5AF72693"/>
    <w:rsid w:val="5BB2041E"/>
    <w:rsid w:val="5BB46942"/>
    <w:rsid w:val="5BB71F8E"/>
    <w:rsid w:val="5C313AEE"/>
    <w:rsid w:val="5C9B3FA8"/>
    <w:rsid w:val="5CD252D1"/>
    <w:rsid w:val="5D184CAE"/>
    <w:rsid w:val="5D284EF1"/>
    <w:rsid w:val="5D3E2967"/>
    <w:rsid w:val="5E451AD3"/>
    <w:rsid w:val="5E4A533B"/>
    <w:rsid w:val="5E4C006B"/>
    <w:rsid w:val="5E4E4E2C"/>
    <w:rsid w:val="5E783C56"/>
    <w:rsid w:val="5E9A1B1F"/>
    <w:rsid w:val="5EB56C59"/>
    <w:rsid w:val="5ED61D2C"/>
    <w:rsid w:val="5EE035AA"/>
    <w:rsid w:val="5FC83EE3"/>
    <w:rsid w:val="5FF9248A"/>
    <w:rsid w:val="60446592"/>
    <w:rsid w:val="60B30F76"/>
    <w:rsid w:val="61706E67"/>
    <w:rsid w:val="61BE5E24"/>
    <w:rsid w:val="62031A89"/>
    <w:rsid w:val="637A4ED2"/>
    <w:rsid w:val="6461518D"/>
    <w:rsid w:val="646F71E7"/>
    <w:rsid w:val="64836EB1"/>
    <w:rsid w:val="64FC079E"/>
    <w:rsid w:val="67236729"/>
    <w:rsid w:val="673F699C"/>
    <w:rsid w:val="67D0065F"/>
    <w:rsid w:val="683F7593"/>
    <w:rsid w:val="68BA0C4C"/>
    <w:rsid w:val="6B1076B7"/>
    <w:rsid w:val="6B3709F5"/>
    <w:rsid w:val="6CBF5146"/>
    <w:rsid w:val="6CF63197"/>
    <w:rsid w:val="6DF130DE"/>
    <w:rsid w:val="6E223B95"/>
    <w:rsid w:val="6E533807"/>
    <w:rsid w:val="6E9B72D7"/>
    <w:rsid w:val="6EBE56B6"/>
    <w:rsid w:val="6EFE3D04"/>
    <w:rsid w:val="6F0B4673"/>
    <w:rsid w:val="6F40256E"/>
    <w:rsid w:val="6F5B2EE7"/>
    <w:rsid w:val="6FAA79E8"/>
    <w:rsid w:val="6FC565D0"/>
    <w:rsid w:val="700338AC"/>
    <w:rsid w:val="70822713"/>
    <w:rsid w:val="70BD2AA2"/>
    <w:rsid w:val="712408DB"/>
    <w:rsid w:val="71834994"/>
    <w:rsid w:val="72253C9E"/>
    <w:rsid w:val="72347A3D"/>
    <w:rsid w:val="723B4EA9"/>
    <w:rsid w:val="72A03324"/>
    <w:rsid w:val="72A80BEB"/>
    <w:rsid w:val="72AD68BE"/>
    <w:rsid w:val="72AE54F1"/>
    <w:rsid w:val="73BC5F3C"/>
    <w:rsid w:val="74100036"/>
    <w:rsid w:val="745C6534"/>
    <w:rsid w:val="74B66A46"/>
    <w:rsid w:val="74BC6A5E"/>
    <w:rsid w:val="75116278"/>
    <w:rsid w:val="75E92E4C"/>
    <w:rsid w:val="761B7D0F"/>
    <w:rsid w:val="76A72ED3"/>
    <w:rsid w:val="76AC04E9"/>
    <w:rsid w:val="77004391"/>
    <w:rsid w:val="770E2F52"/>
    <w:rsid w:val="779F004E"/>
    <w:rsid w:val="77CA50CB"/>
    <w:rsid w:val="77D0509C"/>
    <w:rsid w:val="781C2EF4"/>
    <w:rsid w:val="788C2381"/>
    <w:rsid w:val="78A31478"/>
    <w:rsid w:val="78D42F91"/>
    <w:rsid w:val="78DF62D4"/>
    <w:rsid w:val="79B45F0C"/>
    <w:rsid w:val="79FF65F3"/>
    <w:rsid w:val="7A187C44"/>
    <w:rsid w:val="7A22457B"/>
    <w:rsid w:val="7A9859DC"/>
    <w:rsid w:val="7B796B5E"/>
    <w:rsid w:val="7BD823A4"/>
    <w:rsid w:val="7C2A25DC"/>
    <w:rsid w:val="7C3F3BAE"/>
    <w:rsid w:val="7C52186B"/>
    <w:rsid w:val="7DBB7264"/>
    <w:rsid w:val="7DCB56F9"/>
    <w:rsid w:val="7DED1BF0"/>
    <w:rsid w:val="7DF10ED8"/>
    <w:rsid w:val="7EE8052D"/>
    <w:rsid w:val="7F8317E9"/>
    <w:rsid w:val="7FD742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32"/>
      <w:sz w:val="32"/>
      <w:szCs w:val="4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500" w:lineRule="exact"/>
      <w:ind w:firstLine="570"/>
    </w:pPr>
    <w:rPr>
      <w:szCs w:val="20"/>
    </w:rPr>
  </w:style>
  <w:style w:type="paragraph" w:styleId="4">
    <w:name w:val="Date"/>
    <w:basedOn w:val="1"/>
    <w:next w:val="1"/>
    <w:link w:val="23"/>
    <w:qFormat/>
    <w:uiPriority w:val="0"/>
    <w:pPr>
      <w:ind w:left="100" w:leftChars="2500"/>
    </w:p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337AB7"/>
      <w:u w:val="none"/>
    </w:rPr>
  </w:style>
  <w:style w:type="character" w:styleId="15">
    <w:name w:val="HTML Definition"/>
    <w:basedOn w:val="11"/>
    <w:qFormat/>
    <w:uiPriority w:val="0"/>
    <w:rPr>
      <w:i/>
      <w:iCs/>
    </w:rPr>
  </w:style>
  <w:style w:type="character" w:styleId="16">
    <w:name w:val="Hyperlink"/>
    <w:basedOn w:val="11"/>
    <w:qFormat/>
    <w:uiPriority w:val="0"/>
    <w:rPr>
      <w:color w:val="337AB7"/>
      <w:u w:val="none"/>
    </w:rPr>
  </w:style>
  <w:style w:type="character" w:styleId="17">
    <w:name w:val="HTML Code"/>
    <w:basedOn w:val="11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8">
    <w:name w:val="HTML Keyboard"/>
    <w:basedOn w:val="11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11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Char"/>
    <w:basedOn w:val="11"/>
    <w:link w:val="5"/>
    <w:qFormat/>
    <w:uiPriority w:val="0"/>
    <w:rPr>
      <w:rFonts w:eastAsia="方正仿宋_GBK"/>
      <w:kern w:val="32"/>
      <w:sz w:val="18"/>
      <w:szCs w:val="18"/>
    </w:rPr>
  </w:style>
  <w:style w:type="character" w:customStyle="1" w:styleId="22">
    <w:name w:val="页眉 Char"/>
    <w:basedOn w:val="11"/>
    <w:link w:val="7"/>
    <w:qFormat/>
    <w:uiPriority w:val="0"/>
    <w:rPr>
      <w:rFonts w:eastAsia="方正仿宋_GBK"/>
      <w:kern w:val="32"/>
      <w:sz w:val="18"/>
      <w:szCs w:val="18"/>
    </w:rPr>
  </w:style>
  <w:style w:type="character" w:customStyle="1" w:styleId="23">
    <w:name w:val="日期 Char"/>
    <w:basedOn w:val="11"/>
    <w:link w:val="4"/>
    <w:qFormat/>
    <w:uiPriority w:val="0"/>
    <w:rPr>
      <w:rFonts w:eastAsia="方正仿宋_GBK"/>
      <w:kern w:val="32"/>
      <w:sz w:val="32"/>
      <w:szCs w:val="44"/>
    </w:rPr>
  </w:style>
  <w:style w:type="character" w:customStyle="1" w:styleId="24">
    <w:name w:val="active1"/>
    <w:basedOn w:val="11"/>
    <w:qFormat/>
    <w:uiPriority w:val="0"/>
    <w:rPr>
      <w:color w:val="FFFFFF"/>
      <w:shd w:val="clear" w:color="auto" w:fill="CC0001"/>
    </w:rPr>
  </w:style>
  <w:style w:type="character" w:customStyle="1" w:styleId="25">
    <w:name w:val="text"/>
    <w:basedOn w:val="11"/>
    <w:qFormat/>
    <w:uiPriority w:val="0"/>
    <w:rPr>
      <w:color w:val="333333"/>
      <w:bdr w:val="single" w:color="DDDDDD" w:sz="4" w:space="0"/>
    </w:rPr>
  </w:style>
  <w:style w:type="character" w:customStyle="1" w:styleId="26">
    <w:name w:val="cur"/>
    <w:basedOn w:val="11"/>
    <w:qFormat/>
    <w:uiPriority w:val="0"/>
    <w:rPr>
      <w:shd w:val="clear" w:color="auto" w:fill="FF0000"/>
    </w:rPr>
  </w:style>
  <w:style w:type="paragraph" w:customStyle="1" w:styleId="27">
    <w:name w:val="印发栏"/>
    <w:basedOn w:val="2"/>
    <w:qFormat/>
    <w:uiPriority w:val="0"/>
    <w:pPr>
      <w:tabs>
        <w:tab w:val="right" w:pos="8465"/>
      </w:tabs>
      <w:autoSpaceDE w:val="0"/>
      <w:autoSpaceDN w:val="0"/>
      <w:adjustRightInd w:val="0"/>
      <w:spacing w:line="454" w:lineRule="atLeast"/>
      <w:ind w:left="357" w:right="357" w:firstLine="0" w:firstLineChars="0"/>
      <w:jc w:val="left"/>
    </w:pPr>
    <w:rPr>
      <w:rFonts w:eastAsia="仿宋_GB2312"/>
      <w:szCs w:val="32"/>
    </w:rPr>
  </w:style>
  <w:style w:type="paragraph" w:customStyle="1" w:styleId="28">
    <w:name w:val="紧急程度"/>
    <w:basedOn w:val="1"/>
    <w:qFormat/>
    <w:uiPriority w:val="0"/>
    <w:pPr>
      <w:overflowPunct w:val="0"/>
      <w:autoSpaceDE w:val="0"/>
      <w:autoSpaceDN w:val="0"/>
      <w:adjustRightInd w:val="0"/>
      <w:snapToGrid w:val="0"/>
      <w:spacing w:line="440" w:lineRule="atLeast"/>
      <w:jc w:val="right"/>
    </w:pPr>
    <w:rPr>
      <w:rFonts w:ascii="黑体" w:eastAsia="黑体"/>
      <w:szCs w:val="20"/>
    </w:rPr>
  </w:style>
  <w:style w:type="character" w:customStyle="1" w:styleId="29">
    <w:name w:val="页脚 Char"/>
    <w:basedOn w:val="11"/>
    <w:link w:val="6"/>
    <w:qFormat/>
    <w:uiPriority w:val="99"/>
    <w:rPr>
      <w:rFonts w:eastAsia="方正仿宋_GBK"/>
      <w:kern w:val="3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9</Pages>
  <Words>3343</Words>
  <Characters>4002</Characters>
  <Lines>37</Lines>
  <Paragraphs>10</Paragraphs>
  <TotalTime>12</TotalTime>
  <ScaleCrop>false</ScaleCrop>
  <LinksUpToDate>false</LinksUpToDate>
  <CharactersWithSpaces>4002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2023-09-14T08:52:00Z</dcterms:created>
  <dc:creator>Administrator</dc:creator>
  <cp:lastModifiedBy>我姓缪</cp:lastModifiedBy>
  <cp:lastPrinted>2023-09-15T01:04:00Z</cp:lastPrinted>
  <dcterms:modified xsi:type="dcterms:W3CDTF">2023-09-27T02:59:45Z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8DD3CA9CA4A241558086D32359B2266C_13</vt:lpwstr>
  </property>
</Properties>
</file>