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E" w:rsidRPr="00073A90" w:rsidRDefault="00B0330E" w:rsidP="00F97FF6">
      <w:pPr>
        <w:pStyle w:val="ad"/>
        <w:tabs>
          <w:tab w:val="clear" w:pos="8465"/>
          <w:tab w:val="right" w:pos="8533"/>
        </w:tabs>
        <w:spacing w:line="240" w:lineRule="auto"/>
        <w:ind w:leftChars="100" w:left="302" w:rightChars="100" w:right="302"/>
        <w:jc w:val="both"/>
        <w:rPr>
          <w:sz w:val="21"/>
          <w:szCs w:val="21"/>
        </w:rPr>
      </w:pPr>
    </w:p>
    <w:p w:rsidR="00B0330E" w:rsidRPr="00073A90" w:rsidRDefault="00B0330E" w:rsidP="00F97FF6">
      <w:pPr>
        <w:pStyle w:val="ad"/>
        <w:tabs>
          <w:tab w:val="clear" w:pos="8465"/>
          <w:tab w:val="right" w:pos="8533"/>
        </w:tabs>
        <w:spacing w:line="240" w:lineRule="auto"/>
        <w:ind w:leftChars="100" w:left="302" w:rightChars="100" w:right="302"/>
        <w:jc w:val="both"/>
        <w:rPr>
          <w:sz w:val="21"/>
          <w:szCs w:val="21"/>
        </w:rPr>
      </w:pPr>
    </w:p>
    <w:p w:rsidR="00B0330E" w:rsidRPr="00073A90" w:rsidRDefault="00B0330E" w:rsidP="00124A3D">
      <w:pPr>
        <w:pStyle w:val="af"/>
        <w:spacing w:line="240" w:lineRule="auto"/>
        <w:ind w:left="1336" w:right="157" w:hanging="1021"/>
        <w:jc w:val="both"/>
        <w:rPr>
          <w:rFonts w:ascii="Times New Roman" w:cs="Times New Roman"/>
          <w:w w:val="80"/>
          <w:sz w:val="44"/>
          <w:szCs w:val="44"/>
        </w:rPr>
      </w:pPr>
    </w:p>
    <w:p w:rsidR="00B0330E" w:rsidRPr="00073A90" w:rsidRDefault="00B0330E" w:rsidP="00124A3D">
      <w:pPr>
        <w:spacing w:line="520" w:lineRule="exact"/>
        <w:jc w:val="center"/>
        <w:rPr>
          <w:rFonts w:eastAsia="方正仿宋_GBK"/>
          <w:b/>
          <w:bCs/>
          <w:w w:val="80"/>
          <w:sz w:val="44"/>
          <w:szCs w:val="44"/>
        </w:rPr>
      </w:pPr>
    </w:p>
    <w:p w:rsidR="00B0330E" w:rsidRPr="00073A90" w:rsidRDefault="00B0330E" w:rsidP="00124A3D">
      <w:pPr>
        <w:spacing w:line="460" w:lineRule="exact"/>
        <w:jc w:val="center"/>
        <w:rPr>
          <w:rFonts w:eastAsia="方正仿宋_GBK"/>
          <w:b/>
          <w:bCs/>
          <w:w w:val="80"/>
          <w:sz w:val="44"/>
          <w:szCs w:val="44"/>
        </w:rPr>
      </w:pPr>
    </w:p>
    <w:p w:rsidR="00B0330E" w:rsidRPr="00073A90" w:rsidRDefault="00B0330E" w:rsidP="00124A3D">
      <w:pPr>
        <w:jc w:val="center"/>
        <w:rPr>
          <w:rFonts w:eastAsia="方正仿宋_GBK"/>
          <w:b/>
          <w:bCs/>
          <w:w w:val="80"/>
        </w:rPr>
      </w:pPr>
    </w:p>
    <w:p w:rsidR="00B0330E" w:rsidRPr="00073A90" w:rsidRDefault="00B0330E" w:rsidP="00124A3D">
      <w:pPr>
        <w:jc w:val="center"/>
        <w:rPr>
          <w:rFonts w:eastAsia="方正仿宋_GBK"/>
          <w:lang w:val="zh-CN"/>
        </w:rPr>
      </w:pPr>
      <w:bookmarkStart w:id="0" w:name="OLE_LINK1"/>
      <w:bookmarkStart w:id="1" w:name="OLE_LINK2"/>
    </w:p>
    <w:p w:rsidR="00B0330E" w:rsidRPr="00073A90" w:rsidRDefault="00B0330E" w:rsidP="00124A3D">
      <w:pPr>
        <w:jc w:val="center"/>
        <w:rPr>
          <w:rFonts w:eastAsia="方正楷体_GBK"/>
          <w:lang w:val="zh-CN"/>
        </w:rPr>
      </w:pPr>
      <w:r w:rsidRPr="00073A90">
        <w:rPr>
          <w:rFonts w:eastAsia="方正仿宋_GBK" w:cs="方正仿宋_GBK" w:hint="eastAsia"/>
          <w:lang w:val="zh-CN"/>
        </w:rPr>
        <w:t>澄住建</w:t>
      </w:r>
      <w:r>
        <w:rPr>
          <w:rFonts w:eastAsia="方正仿宋_GBK" w:cs="方正仿宋_GBK" w:hint="eastAsia"/>
          <w:lang w:val="zh-CN"/>
        </w:rPr>
        <w:t>规</w:t>
      </w:r>
      <w:r w:rsidRPr="00073A90">
        <w:rPr>
          <w:rFonts w:eastAsia="方正仿宋_GBK" w:cs="方正仿宋_GBK" w:hint="eastAsia"/>
          <w:lang w:val="zh-CN"/>
        </w:rPr>
        <w:t>〔</w:t>
      </w:r>
      <w:r w:rsidRPr="00073A90">
        <w:rPr>
          <w:rFonts w:eastAsia="方正仿宋_GBK"/>
          <w:lang w:val="zh-CN"/>
        </w:rPr>
        <w:t>201</w:t>
      </w:r>
      <w:r>
        <w:rPr>
          <w:rFonts w:eastAsia="方正仿宋_GBK"/>
          <w:lang w:val="zh-CN"/>
        </w:rPr>
        <w:t>9</w:t>
      </w:r>
      <w:r w:rsidRPr="00073A90">
        <w:rPr>
          <w:rFonts w:eastAsia="方正仿宋_GBK" w:cs="方正仿宋_GBK" w:hint="eastAsia"/>
          <w:lang w:val="zh-CN"/>
        </w:rPr>
        <w:t>〕</w:t>
      </w:r>
      <w:bookmarkEnd w:id="0"/>
      <w:bookmarkEnd w:id="1"/>
      <w:r>
        <w:rPr>
          <w:rFonts w:eastAsia="方正仿宋_GBK"/>
          <w:lang w:val="zh-CN"/>
        </w:rPr>
        <w:t>1</w:t>
      </w:r>
      <w:r w:rsidRPr="00073A90">
        <w:rPr>
          <w:rFonts w:eastAsia="方正仿宋_GBK" w:cs="方正仿宋_GBK" w:hint="eastAsia"/>
          <w:lang w:val="zh-CN"/>
        </w:rPr>
        <w:t>号</w:t>
      </w:r>
    </w:p>
    <w:p w:rsidR="00B0330E" w:rsidRPr="00073A90" w:rsidRDefault="00B0330E" w:rsidP="00F97FF6">
      <w:pPr>
        <w:spacing w:beforeLines="30" w:before="174" w:line="240" w:lineRule="atLeast"/>
        <w:ind w:rightChars="-1" w:right="-3"/>
        <w:jc w:val="center"/>
        <w:rPr>
          <w:rFonts w:eastAsia="华文中宋"/>
          <w:sz w:val="44"/>
          <w:szCs w:val="44"/>
        </w:rPr>
      </w:pPr>
    </w:p>
    <w:p w:rsidR="00B0330E" w:rsidRPr="00073A90" w:rsidRDefault="00B0330E" w:rsidP="00F97FF6">
      <w:pPr>
        <w:spacing w:line="240" w:lineRule="atLeast"/>
        <w:ind w:rightChars="-1" w:right="-3"/>
        <w:jc w:val="center"/>
        <w:rPr>
          <w:rFonts w:eastAsia="华文中宋"/>
          <w:sz w:val="44"/>
          <w:szCs w:val="44"/>
        </w:rPr>
      </w:pPr>
    </w:p>
    <w:p w:rsidR="00B0330E" w:rsidRPr="00972F37" w:rsidRDefault="00B0330E" w:rsidP="00124A3D">
      <w:pPr>
        <w:spacing w:line="240" w:lineRule="atLeast"/>
        <w:jc w:val="center"/>
        <w:rPr>
          <w:rFonts w:eastAsia="方正小标宋_GBK"/>
          <w:sz w:val="44"/>
          <w:szCs w:val="44"/>
        </w:rPr>
      </w:pPr>
      <w:r w:rsidRPr="00972F37">
        <w:rPr>
          <w:rFonts w:eastAsia="方正小标宋_GBK" w:cs="方正小标宋_GBK" w:hint="eastAsia"/>
          <w:sz w:val="44"/>
          <w:szCs w:val="44"/>
        </w:rPr>
        <w:t>关于印发《江阴市建设项目深基坑</w:t>
      </w:r>
    </w:p>
    <w:p w:rsidR="00B0330E" w:rsidRPr="00972F37" w:rsidRDefault="00B0330E" w:rsidP="00124A3D">
      <w:pPr>
        <w:spacing w:line="240" w:lineRule="atLeast"/>
        <w:jc w:val="center"/>
        <w:rPr>
          <w:rFonts w:eastAsia="方正小标宋_GBK"/>
          <w:sz w:val="44"/>
          <w:szCs w:val="44"/>
        </w:rPr>
      </w:pPr>
      <w:r w:rsidRPr="00972F37">
        <w:rPr>
          <w:rFonts w:eastAsia="方正小标宋_GBK" w:cs="方正小标宋_GBK" w:hint="eastAsia"/>
          <w:sz w:val="44"/>
          <w:szCs w:val="44"/>
        </w:rPr>
        <w:t>工程管理办法》的通知</w:t>
      </w:r>
    </w:p>
    <w:p w:rsidR="00B0330E" w:rsidRPr="00972F37" w:rsidRDefault="00B0330E" w:rsidP="00124A3D">
      <w:pPr>
        <w:spacing w:line="240" w:lineRule="atLeast"/>
      </w:pPr>
    </w:p>
    <w:p w:rsidR="00B0330E" w:rsidRPr="00972F37" w:rsidRDefault="00B0330E">
      <w:pPr>
        <w:rPr>
          <w:rFonts w:eastAsia="方正仿宋_GBK"/>
        </w:rPr>
      </w:pPr>
      <w:r w:rsidRPr="00972F37">
        <w:rPr>
          <w:rFonts w:eastAsia="方正仿宋_GBK" w:cs="方正仿宋_GBK" w:hint="eastAsia"/>
        </w:rPr>
        <w:t>开发区规划建设局、临港经济开发区规划建设局、各镇（街道）建管所、各有关单位、施工、勘察、设计及监理单位：</w:t>
      </w:r>
    </w:p>
    <w:p w:rsidR="00B0330E" w:rsidRDefault="00B0330E">
      <w:pPr>
        <w:ind w:firstLine="630"/>
        <w:rPr>
          <w:rFonts w:eastAsia="方正仿宋_GBK"/>
        </w:rPr>
      </w:pPr>
      <w:r w:rsidRPr="00972F37">
        <w:rPr>
          <w:rFonts w:eastAsia="方正仿宋_GBK" w:cs="方正仿宋_GBK" w:hint="eastAsia"/>
        </w:rPr>
        <w:t>为进一步加强我市建设项目深基坑工程管理，现将《江阴市建设项目深基坑工程管理办法》印发给你们，请认真贯彻执行。原澄建〔</w:t>
      </w:r>
      <w:r w:rsidRPr="00972F37">
        <w:rPr>
          <w:rFonts w:eastAsia="方正仿宋_GBK"/>
        </w:rPr>
        <w:t>2010</w:t>
      </w:r>
      <w:r w:rsidRPr="00972F37">
        <w:rPr>
          <w:rFonts w:eastAsia="方正仿宋_GBK" w:cs="方正仿宋_GBK" w:hint="eastAsia"/>
        </w:rPr>
        <w:t>〕</w:t>
      </w:r>
      <w:r w:rsidRPr="00972F37">
        <w:rPr>
          <w:rFonts w:eastAsia="方正仿宋_GBK"/>
        </w:rPr>
        <w:t>169</w:t>
      </w:r>
      <w:r w:rsidRPr="00972F37">
        <w:rPr>
          <w:rFonts w:eastAsia="方正仿宋_GBK" w:cs="方正仿宋_GBK" w:hint="eastAsia"/>
        </w:rPr>
        <w:t>号《江阴市建设项目深基坑工程管理暂行办法》、澄建规发〔</w:t>
      </w:r>
      <w:r w:rsidRPr="00972F37">
        <w:rPr>
          <w:rFonts w:eastAsia="方正仿宋_GBK"/>
        </w:rPr>
        <w:t>2013</w:t>
      </w:r>
      <w:r w:rsidRPr="00972F37">
        <w:rPr>
          <w:rFonts w:eastAsia="方正仿宋_GBK" w:cs="方正仿宋_GBK" w:hint="eastAsia"/>
        </w:rPr>
        <w:t>〕</w:t>
      </w:r>
      <w:r w:rsidRPr="00972F37">
        <w:rPr>
          <w:rFonts w:eastAsia="方正仿宋_GBK"/>
        </w:rPr>
        <w:t>1</w:t>
      </w:r>
      <w:r w:rsidRPr="00972F37">
        <w:rPr>
          <w:rFonts w:eastAsia="方正仿宋_GBK" w:cs="方正仿宋_GBK" w:hint="eastAsia"/>
        </w:rPr>
        <w:t>号《江阴市建设项目深基坑工程设计方案评审暂行办法》同时废止。</w:t>
      </w:r>
    </w:p>
    <w:p w:rsidR="00B0330E" w:rsidRPr="00972F37" w:rsidRDefault="00B0330E">
      <w:pPr>
        <w:ind w:firstLine="630"/>
        <w:rPr>
          <w:rFonts w:eastAsia="方正仿宋_GBK"/>
        </w:rPr>
      </w:pPr>
    </w:p>
    <w:p w:rsidR="00B0330E" w:rsidRPr="00972F37" w:rsidRDefault="00B0330E" w:rsidP="00F97FF6">
      <w:pPr>
        <w:ind w:firstLineChars="1220" w:firstLine="3680"/>
        <w:jc w:val="center"/>
        <w:rPr>
          <w:rFonts w:eastAsia="方正仿宋_GBK"/>
        </w:rPr>
      </w:pPr>
      <w:r w:rsidRPr="00972F37">
        <w:rPr>
          <w:rFonts w:eastAsia="方正仿宋_GBK" w:cs="方正仿宋_GBK" w:hint="eastAsia"/>
        </w:rPr>
        <w:t>江阴市住房和城乡建设局</w:t>
      </w:r>
    </w:p>
    <w:p w:rsidR="00B0330E" w:rsidRPr="00972F37" w:rsidRDefault="00B0330E" w:rsidP="00F97FF6">
      <w:pPr>
        <w:ind w:firstLineChars="1220" w:firstLine="3680"/>
        <w:jc w:val="center"/>
        <w:rPr>
          <w:rFonts w:eastAsia="方正仿宋_GBK"/>
        </w:rPr>
      </w:pPr>
      <w:r w:rsidRPr="00972F37">
        <w:rPr>
          <w:rFonts w:eastAsia="方正仿宋_GBK"/>
        </w:rPr>
        <w:t>2019</w:t>
      </w:r>
      <w:r w:rsidRPr="00972F37">
        <w:rPr>
          <w:rFonts w:eastAsia="方正仿宋_GBK" w:cs="方正仿宋_GBK" w:hint="eastAsia"/>
        </w:rPr>
        <w:t>年</w:t>
      </w:r>
      <w:r w:rsidRPr="00972F37">
        <w:rPr>
          <w:rFonts w:eastAsia="方正仿宋_GBK"/>
        </w:rPr>
        <w:t>1</w:t>
      </w:r>
      <w:r w:rsidRPr="00972F37">
        <w:rPr>
          <w:rFonts w:eastAsia="方正仿宋_GBK" w:cs="方正仿宋_GBK" w:hint="eastAsia"/>
        </w:rPr>
        <w:t>月</w:t>
      </w:r>
      <w:r w:rsidRPr="00972F37">
        <w:rPr>
          <w:rFonts w:eastAsia="方正仿宋_GBK"/>
        </w:rPr>
        <w:t>7</w:t>
      </w:r>
      <w:r w:rsidRPr="00972F37">
        <w:rPr>
          <w:rFonts w:eastAsia="方正仿宋_GBK" w:cs="方正仿宋_GBK" w:hint="eastAsia"/>
        </w:rPr>
        <w:t>日</w:t>
      </w:r>
    </w:p>
    <w:p w:rsidR="00B0330E" w:rsidRPr="00972F37" w:rsidRDefault="00B0330E">
      <w:pPr>
        <w:spacing w:line="240" w:lineRule="atLeast"/>
        <w:jc w:val="center"/>
        <w:rPr>
          <w:rFonts w:eastAsia="方正小标宋_GBK"/>
          <w:sz w:val="44"/>
          <w:szCs w:val="44"/>
        </w:rPr>
      </w:pPr>
      <w:r w:rsidRPr="00972F37">
        <w:rPr>
          <w:rFonts w:eastAsia="方正小标宋_GBK" w:cs="方正小标宋_GBK" w:hint="eastAsia"/>
          <w:sz w:val="44"/>
          <w:szCs w:val="44"/>
        </w:rPr>
        <w:t>江阴市建设项目深基坑工程管理办法</w:t>
      </w:r>
    </w:p>
    <w:p w:rsidR="00B0330E" w:rsidRPr="00972F37" w:rsidRDefault="00B0330E">
      <w:pPr>
        <w:spacing w:line="240" w:lineRule="atLeast"/>
        <w:rPr>
          <w:rFonts w:eastAsia="仿宋"/>
        </w:rPr>
      </w:pPr>
    </w:p>
    <w:p w:rsidR="00B0330E" w:rsidRPr="00972F37" w:rsidRDefault="00B0330E" w:rsidP="008F2EA5">
      <w:pPr>
        <w:spacing w:line="240" w:lineRule="atLeast"/>
        <w:jc w:val="center"/>
        <w:rPr>
          <w:rFonts w:eastAsia="黑体"/>
        </w:rPr>
      </w:pPr>
      <w:r w:rsidRPr="00972F37">
        <w:rPr>
          <w:rFonts w:eastAsia="黑体" w:cs="黑体" w:hint="eastAsia"/>
        </w:rPr>
        <w:t>第一章</w:t>
      </w:r>
      <w:r w:rsidRPr="00972F37">
        <w:rPr>
          <w:rFonts w:eastAsia="黑体"/>
        </w:rPr>
        <w:t xml:space="preserve">  </w:t>
      </w:r>
      <w:r w:rsidRPr="00972F37">
        <w:rPr>
          <w:rFonts w:eastAsia="黑体" w:cs="黑体" w:hint="eastAsia"/>
        </w:rPr>
        <w:t>总</w:t>
      </w:r>
      <w:r w:rsidRPr="00972F37">
        <w:rPr>
          <w:rFonts w:eastAsia="黑体"/>
        </w:rPr>
        <w:t xml:space="preserve"> </w:t>
      </w:r>
      <w:r w:rsidRPr="00972F37">
        <w:rPr>
          <w:rFonts w:eastAsia="黑体" w:cs="黑体" w:hint="eastAsia"/>
        </w:rPr>
        <w:t>则</w:t>
      </w:r>
    </w:p>
    <w:p w:rsidR="00B0330E" w:rsidRPr="00972F37" w:rsidRDefault="00B0330E" w:rsidP="00F97FF6">
      <w:pPr>
        <w:spacing w:line="240" w:lineRule="atLeast"/>
        <w:ind w:firstLineChars="200" w:firstLine="603"/>
        <w:rPr>
          <w:rFonts w:eastAsia="黑体"/>
        </w:rPr>
      </w:pPr>
    </w:p>
    <w:p w:rsidR="00B0330E" w:rsidRDefault="00B0330E" w:rsidP="00F97FF6">
      <w:pPr>
        <w:spacing w:line="560" w:lineRule="exact"/>
        <w:ind w:firstLineChars="200" w:firstLine="603"/>
      </w:pPr>
      <w:r>
        <w:rPr>
          <w:rFonts w:eastAsia="黑体" w:cs="黑体" w:hint="eastAsia"/>
        </w:rPr>
        <w:t>第一条</w:t>
      </w:r>
      <w:r>
        <w:t xml:space="preserve">  </w:t>
      </w:r>
      <w:r w:rsidRPr="005A787F">
        <w:rPr>
          <w:rFonts w:eastAsia="方正仿宋_GBK" w:cs="方正仿宋_GBK" w:hint="eastAsia"/>
        </w:rPr>
        <w:t>为加强本市房屋建筑、市政基础设施、构筑物等深基坑工程（以下简称深基坑工程）建设管理，确保建设工程及其周边环境的安全，依据《中华人民共和国建筑法》、《建设工程质量管理条例》、《建设工程安全生产管理条例》、《危险性较大的分部分项工程安全管理规定》等法律法规和有关规定，结合本市实际，制定本办法。</w:t>
      </w:r>
    </w:p>
    <w:p w:rsidR="00B0330E" w:rsidRPr="005A787F" w:rsidRDefault="00B0330E" w:rsidP="00F97FF6">
      <w:pPr>
        <w:spacing w:line="560" w:lineRule="exact"/>
        <w:ind w:firstLineChars="200" w:firstLine="603"/>
        <w:rPr>
          <w:rFonts w:eastAsia="方正仿宋_GBK"/>
        </w:rPr>
      </w:pPr>
      <w:r>
        <w:rPr>
          <w:rFonts w:eastAsia="黑体" w:cs="黑体" w:hint="eastAsia"/>
        </w:rPr>
        <w:t>第二条</w:t>
      </w:r>
      <w:r>
        <w:t xml:space="preserve">  </w:t>
      </w:r>
      <w:r w:rsidRPr="005A787F">
        <w:rPr>
          <w:rFonts w:eastAsia="方正仿宋_GBK" w:cs="方正仿宋_GBK" w:hint="eastAsia"/>
        </w:rPr>
        <w:t>本办法所称的深基坑是指开挖深度</w:t>
      </w:r>
      <w:r w:rsidRPr="005A787F">
        <w:rPr>
          <w:rFonts w:eastAsia="方正仿宋_GBK"/>
        </w:rPr>
        <w:t>4</w:t>
      </w:r>
      <w:r w:rsidRPr="005A787F">
        <w:rPr>
          <w:rFonts w:eastAsia="方正仿宋_GBK" w:cs="方正仿宋_GBK" w:hint="eastAsia"/>
        </w:rPr>
        <w:t>米及</w:t>
      </w:r>
      <w:r w:rsidRPr="005A787F">
        <w:rPr>
          <w:rFonts w:eastAsia="方正仿宋_GBK"/>
        </w:rPr>
        <w:t>4</w:t>
      </w:r>
      <w:r w:rsidRPr="005A787F">
        <w:rPr>
          <w:rFonts w:eastAsia="方正仿宋_GBK" w:cs="方正仿宋_GBK" w:hint="eastAsia"/>
        </w:rPr>
        <w:t>米以上，或开挖深度虽未超过</w:t>
      </w:r>
      <w:r w:rsidRPr="005A787F">
        <w:rPr>
          <w:rFonts w:eastAsia="方正仿宋_GBK"/>
        </w:rPr>
        <w:t>4</w:t>
      </w:r>
      <w:r w:rsidRPr="005A787F">
        <w:rPr>
          <w:rFonts w:eastAsia="方正仿宋_GBK" w:cs="方正仿宋_GBK" w:hint="eastAsia"/>
        </w:rPr>
        <w:t>米，但地质条件、周围环境及施工技术复杂的工程。</w:t>
      </w:r>
    </w:p>
    <w:p w:rsidR="00B0330E" w:rsidRPr="005A787F" w:rsidRDefault="00B0330E" w:rsidP="00F97FF6">
      <w:pPr>
        <w:spacing w:line="560" w:lineRule="exact"/>
        <w:ind w:firstLineChars="200" w:firstLine="603"/>
        <w:rPr>
          <w:rFonts w:eastAsia="方正仿宋_GBK"/>
        </w:rPr>
      </w:pPr>
      <w:r w:rsidRPr="005A787F">
        <w:rPr>
          <w:rFonts w:eastAsia="方正仿宋_GBK" w:cs="方正仿宋_GBK" w:hint="eastAsia"/>
        </w:rPr>
        <w:t>本办法所称深基坑工程包括设有地下建（构）筑物的基坑工程勘察、基坑（含边坡）支护结构设计和施工、地下水控制与处理、基坑开挖及周边监测、土方挖填等内容。</w:t>
      </w:r>
    </w:p>
    <w:p w:rsidR="00B0330E" w:rsidRDefault="00B0330E" w:rsidP="00F97FF6">
      <w:pPr>
        <w:spacing w:line="560" w:lineRule="exact"/>
        <w:ind w:firstLineChars="200" w:firstLine="603"/>
      </w:pPr>
      <w:r>
        <w:rPr>
          <w:rFonts w:eastAsia="黑体" w:cs="黑体" w:hint="eastAsia"/>
        </w:rPr>
        <w:t>第三条</w:t>
      </w:r>
      <w:r>
        <w:t xml:space="preserve">  </w:t>
      </w:r>
      <w:r w:rsidRPr="005A787F">
        <w:rPr>
          <w:rFonts w:eastAsia="方正仿宋_GBK" w:cs="方正仿宋_GBK" w:hint="eastAsia"/>
        </w:rPr>
        <w:t>本办法适用于本市范围内从事深基坑工程勘察、设计、施工、监理、监测、检测及其相关活动。</w:t>
      </w:r>
    </w:p>
    <w:p w:rsidR="00B0330E" w:rsidRPr="005A787F" w:rsidRDefault="00B0330E" w:rsidP="00F97FF6">
      <w:pPr>
        <w:spacing w:line="560" w:lineRule="exact"/>
        <w:ind w:firstLineChars="200" w:firstLine="603"/>
        <w:rPr>
          <w:rFonts w:eastAsia="方正仿宋_GBK"/>
        </w:rPr>
      </w:pPr>
      <w:r>
        <w:rPr>
          <w:rFonts w:eastAsia="黑体" w:cs="黑体" w:hint="eastAsia"/>
        </w:rPr>
        <w:t>第四条</w:t>
      </w:r>
      <w:r>
        <w:t xml:space="preserve">  </w:t>
      </w:r>
      <w:r w:rsidRPr="005A787F">
        <w:rPr>
          <w:rFonts w:eastAsia="方正仿宋_GBK" w:cs="方正仿宋_GBK" w:hint="eastAsia"/>
        </w:rPr>
        <w:t>市住房和城乡建设局（以下简称市住建局）负责本</w:t>
      </w:r>
      <w:r w:rsidRPr="005A787F">
        <w:rPr>
          <w:rFonts w:eastAsia="方正仿宋_GBK" w:cs="方正仿宋_GBK" w:hint="eastAsia"/>
        </w:rPr>
        <w:lastRenderedPageBreak/>
        <w:t>市深基坑工程的行政监督管理工作。</w:t>
      </w:r>
    </w:p>
    <w:p w:rsidR="00B0330E" w:rsidRPr="005A787F" w:rsidRDefault="00B0330E" w:rsidP="00F97FF6">
      <w:pPr>
        <w:spacing w:line="560" w:lineRule="exact"/>
        <w:ind w:firstLineChars="200" w:firstLine="603"/>
        <w:rPr>
          <w:rFonts w:eastAsia="方正仿宋_GBK"/>
        </w:rPr>
      </w:pPr>
      <w:r w:rsidRPr="005A787F">
        <w:rPr>
          <w:rFonts w:eastAsia="方正仿宋_GBK" w:cs="方正仿宋_GBK" w:hint="eastAsia"/>
        </w:rPr>
        <w:t>市住建局负责评审专家库成员的组成、管理和深基坑工程勘察设计文件论证程序的监督工作；建设工程质量安全监督站（以下简称质安站）负责对深基坑工程施工和验收环节进行监督。</w:t>
      </w:r>
    </w:p>
    <w:p w:rsidR="00B0330E" w:rsidRPr="00972F37" w:rsidRDefault="00B0330E" w:rsidP="00F97FF6">
      <w:pPr>
        <w:ind w:firstLineChars="200" w:firstLine="603"/>
      </w:pPr>
    </w:p>
    <w:p w:rsidR="00B0330E" w:rsidRPr="00972F37" w:rsidRDefault="00B0330E" w:rsidP="008F2EA5">
      <w:pPr>
        <w:spacing w:line="240" w:lineRule="atLeast"/>
        <w:jc w:val="center"/>
        <w:rPr>
          <w:rFonts w:eastAsia="黑体"/>
        </w:rPr>
      </w:pPr>
      <w:r w:rsidRPr="00972F37">
        <w:rPr>
          <w:rFonts w:eastAsia="黑体"/>
        </w:rPr>
        <w:t xml:space="preserve">  </w:t>
      </w:r>
      <w:r w:rsidRPr="00972F37">
        <w:rPr>
          <w:rFonts w:eastAsia="黑体" w:cs="黑体" w:hint="eastAsia"/>
        </w:rPr>
        <w:t>第二章</w:t>
      </w:r>
      <w:r w:rsidRPr="00972F37">
        <w:rPr>
          <w:rFonts w:eastAsia="黑体"/>
        </w:rPr>
        <w:t xml:space="preserve">  </w:t>
      </w:r>
      <w:r w:rsidRPr="00972F37">
        <w:rPr>
          <w:rFonts w:eastAsia="黑体" w:cs="黑体" w:hint="eastAsia"/>
        </w:rPr>
        <w:t>深基坑工程专项技术论证</w:t>
      </w:r>
    </w:p>
    <w:p w:rsidR="00B0330E" w:rsidRPr="00972F37" w:rsidRDefault="00B0330E" w:rsidP="00F97FF6">
      <w:pPr>
        <w:spacing w:line="240" w:lineRule="atLeast"/>
        <w:ind w:firstLineChars="200" w:firstLine="603"/>
        <w:rPr>
          <w:rFonts w:eastAsia="黑体"/>
        </w:rPr>
      </w:pPr>
    </w:p>
    <w:p w:rsidR="00B0330E" w:rsidRPr="00972F37" w:rsidRDefault="00B0330E" w:rsidP="00F97FF6">
      <w:pPr>
        <w:ind w:firstLineChars="200" w:firstLine="603"/>
        <w:rPr>
          <w:rFonts w:eastAsia="方正仿宋_GBK"/>
        </w:rPr>
      </w:pPr>
      <w:r w:rsidRPr="00972F37">
        <w:rPr>
          <w:rFonts w:eastAsia="黑体" w:cs="黑体" w:hint="eastAsia"/>
        </w:rPr>
        <w:t>第五条</w:t>
      </w:r>
      <w:r>
        <w:t xml:space="preserve">  </w:t>
      </w:r>
      <w:r w:rsidRPr="00972F37">
        <w:rPr>
          <w:rFonts w:eastAsia="方正仿宋_GBK" w:cs="方正仿宋_GBK" w:hint="eastAsia"/>
        </w:rPr>
        <w:t>实行深基坑工程专项技术论证制度，市住建局负责成立深基坑工程设计审查专家库、深基坑工程施工技术专家库。论证项目实行专家组长负责制，专家组对所论证的项目负有审查监督的责任和义务，深基坑工程专项技术论证包括工程设计方案和工程安全专项施工方案论证。分别由建设单位负责组织工程设计、施工单位编制。</w:t>
      </w:r>
    </w:p>
    <w:p w:rsidR="00B0330E" w:rsidRPr="00972F37" w:rsidRDefault="00B0330E" w:rsidP="00F97FF6">
      <w:pPr>
        <w:widowControl/>
        <w:ind w:firstLineChars="200" w:firstLine="603"/>
        <w:rPr>
          <w:rFonts w:eastAsia="方正仿宋_GBK"/>
        </w:rPr>
      </w:pPr>
      <w:r w:rsidRPr="00972F37">
        <w:rPr>
          <w:rFonts w:eastAsia="黑体" w:cs="黑体" w:hint="eastAsia"/>
        </w:rPr>
        <w:t>第六条</w:t>
      </w:r>
      <w:r>
        <w:t xml:space="preserve">  </w:t>
      </w:r>
      <w:r w:rsidRPr="00972F37">
        <w:rPr>
          <w:rFonts w:eastAsia="方正仿宋_GBK" w:cs="方正仿宋_GBK" w:hint="eastAsia"/>
        </w:rPr>
        <w:t>深基坑工程设计方案实行专家组审查制度。选举产生专家组组长若干，并公推一人作为深基坑工程设计方案审查初审人员，由建设单位组织专家进行设计方案技术论证。施工方案由项目总监理工程师进行初审。</w:t>
      </w:r>
    </w:p>
    <w:p w:rsidR="00B0330E" w:rsidRPr="00972F37" w:rsidRDefault="00B0330E" w:rsidP="00F97FF6">
      <w:pPr>
        <w:numPr>
          <w:ilvl w:val="0"/>
          <w:numId w:val="3"/>
        </w:numPr>
        <w:ind w:firstLineChars="200" w:firstLine="603"/>
        <w:rPr>
          <w:rFonts w:eastAsia="方正仿宋_GBK"/>
        </w:rPr>
      </w:pPr>
      <w:r w:rsidRPr="00972F37">
        <w:rPr>
          <w:rFonts w:eastAsia="方正仿宋_GBK" w:cs="方正仿宋_GBK" w:hint="eastAsia"/>
        </w:rPr>
        <w:t>工程设计方案论证。通过初审的设计方案由建设单位组织召开工程设计方案审查，会议由随机抽取的专家组组长主持，专家组成员由负责该项目审查的专家组组长根据项目实际需要拟定，原则上结构、岩土、勘察专业专家必须参加，专家组人员不得少于</w:t>
      </w:r>
      <w:r w:rsidRPr="00972F37">
        <w:rPr>
          <w:rFonts w:eastAsia="方正仿宋_GBK"/>
        </w:rPr>
        <w:t>5</w:t>
      </w:r>
      <w:r w:rsidRPr="00972F37">
        <w:rPr>
          <w:rFonts w:eastAsia="方正仿宋_GBK" w:cs="方正仿宋_GBK" w:hint="eastAsia"/>
        </w:rPr>
        <w:t>人。建设、设计、勘察等单位的技术负责人或项目负责</w:t>
      </w:r>
      <w:r w:rsidRPr="00972F37">
        <w:rPr>
          <w:rFonts w:eastAsia="方正仿宋_GBK" w:cs="方正仿宋_GBK" w:hint="eastAsia"/>
        </w:rPr>
        <w:lastRenderedPageBreak/>
        <w:t>人应参加会议，市住建局建筑产业与科技发展科应对审查的过程进行监督。审查论证应形成明确的结论性意见并由专家组成员签字。</w:t>
      </w:r>
    </w:p>
    <w:p w:rsidR="00B0330E" w:rsidRPr="00972F37" w:rsidRDefault="00B0330E" w:rsidP="00F97FF6">
      <w:pPr>
        <w:widowControl/>
        <w:ind w:firstLineChars="200" w:firstLine="603"/>
        <w:rPr>
          <w:rFonts w:eastAsia="方正仿宋_GBK"/>
        </w:rPr>
      </w:pPr>
      <w:r w:rsidRPr="00972F37">
        <w:rPr>
          <w:rFonts w:eastAsia="方正仿宋_GBK"/>
        </w:rPr>
        <w:t>2.</w:t>
      </w:r>
      <w:r w:rsidRPr="00972F37">
        <w:rPr>
          <w:rFonts w:eastAsia="方正仿宋_GBK" w:cs="方正仿宋_GBK" w:hint="eastAsia"/>
        </w:rPr>
        <w:t>安全专项施工方案论证。开挖深度超过</w:t>
      </w:r>
      <w:r w:rsidRPr="00972F37">
        <w:rPr>
          <w:rFonts w:eastAsia="方正仿宋_GBK"/>
        </w:rPr>
        <w:t>3</w:t>
      </w:r>
      <w:r w:rsidRPr="00972F37">
        <w:rPr>
          <w:rFonts w:eastAsia="方正仿宋_GBK" w:cs="方正仿宋_GBK" w:hint="eastAsia"/>
        </w:rPr>
        <w:t>米（含</w:t>
      </w:r>
      <w:r w:rsidRPr="00972F37">
        <w:rPr>
          <w:rFonts w:eastAsia="方正仿宋_GBK"/>
        </w:rPr>
        <w:t>3</w:t>
      </w:r>
      <w:r w:rsidRPr="00972F37">
        <w:rPr>
          <w:rFonts w:eastAsia="方正仿宋_GBK" w:cs="方正仿宋_GBK" w:hint="eastAsia"/>
        </w:rPr>
        <w:t>米）的基坑，安全专项施工方案由施工单位技术负责人审核合格后并经总监理工程师审核签字后实施；开挖深度超过</w:t>
      </w:r>
      <w:r w:rsidRPr="00972F37">
        <w:rPr>
          <w:rFonts w:eastAsia="方正仿宋_GBK"/>
        </w:rPr>
        <w:t>4</w:t>
      </w:r>
      <w:r w:rsidRPr="00972F37">
        <w:rPr>
          <w:rFonts w:eastAsia="方正仿宋_GBK" w:cs="方正仿宋_GBK" w:hint="eastAsia"/>
        </w:rPr>
        <w:t>米（含</w:t>
      </w:r>
      <w:r w:rsidRPr="00972F37">
        <w:rPr>
          <w:rFonts w:eastAsia="方正仿宋_GBK"/>
        </w:rPr>
        <w:t>4</w:t>
      </w:r>
      <w:r w:rsidRPr="00972F37">
        <w:rPr>
          <w:rFonts w:eastAsia="方正仿宋_GBK" w:cs="方正仿宋_GBK" w:hint="eastAsia"/>
        </w:rPr>
        <w:t>米）的基坑，其安全专项施工方案由施工单位组织召开论证会议，论证的专家组应由结构、岩土、施工、监理、监测等不同专业且不少于五人的专家组成，建设、勘察、设计、施工、监理、监测等单位的技术负责人或项目负责人应参加会议，质安站等部门应对会议进行监督。审查论证应形成明确的结论性意见并由专家组成员签字。</w:t>
      </w:r>
    </w:p>
    <w:p w:rsidR="00B0330E" w:rsidRPr="00972F37" w:rsidRDefault="00B0330E" w:rsidP="00F97FF6">
      <w:pPr>
        <w:ind w:firstLineChars="200" w:firstLine="579"/>
        <w:rPr>
          <w:rFonts w:eastAsia="方正仿宋_GBK"/>
        </w:rPr>
      </w:pPr>
      <w:r w:rsidRPr="00972F37">
        <w:rPr>
          <w:rFonts w:eastAsia="黑体" w:cs="黑体" w:hint="eastAsia"/>
          <w:spacing w:val="-6"/>
        </w:rPr>
        <w:t>第七条</w:t>
      </w:r>
      <w:r>
        <w:rPr>
          <w:spacing w:val="-6"/>
        </w:rPr>
        <w:t xml:space="preserve">  </w:t>
      </w:r>
      <w:r w:rsidRPr="00972F37">
        <w:rPr>
          <w:rFonts w:eastAsia="方正仿宋_GBK" w:cs="方正仿宋_GBK" w:hint="eastAsia"/>
        </w:rPr>
        <w:t>深基坑工程设计方案论证需提供的资料和要求。</w:t>
      </w:r>
    </w:p>
    <w:p w:rsidR="00B0330E" w:rsidRPr="00972F37" w:rsidRDefault="00B0330E" w:rsidP="00F97FF6">
      <w:pPr>
        <w:ind w:firstLineChars="200" w:firstLine="603"/>
        <w:rPr>
          <w:rFonts w:eastAsia="方正仿宋_GBK"/>
        </w:rPr>
      </w:pPr>
      <w:r w:rsidRPr="00972F37">
        <w:rPr>
          <w:rFonts w:eastAsia="方正仿宋_GBK" w:cs="方正仿宋_GBK" w:hint="eastAsia"/>
        </w:rPr>
        <w:t>（一）工程用地红线图及与地下室相对关系平面图；</w:t>
      </w:r>
    </w:p>
    <w:p w:rsidR="00B0330E" w:rsidRPr="00972F37" w:rsidRDefault="00B0330E" w:rsidP="00F97FF6">
      <w:pPr>
        <w:ind w:firstLineChars="200" w:firstLine="603"/>
        <w:rPr>
          <w:rFonts w:eastAsia="方正仿宋_GBK"/>
        </w:rPr>
      </w:pPr>
      <w:r w:rsidRPr="00972F37">
        <w:rPr>
          <w:rFonts w:eastAsia="方正仿宋_GBK" w:cs="方正仿宋_GBK" w:hint="eastAsia"/>
        </w:rPr>
        <w:t>（二）经审核通过的总平面图、地下管线图、地下结构的平面图和剖面图、桩位布置图、承台布置图；</w:t>
      </w:r>
    </w:p>
    <w:p w:rsidR="00B0330E" w:rsidRPr="00972F37" w:rsidRDefault="00B0330E" w:rsidP="00F97FF6">
      <w:pPr>
        <w:ind w:firstLineChars="200" w:firstLine="603"/>
        <w:rPr>
          <w:rFonts w:eastAsia="方正仿宋_GBK"/>
        </w:rPr>
      </w:pPr>
      <w:r w:rsidRPr="00972F37">
        <w:rPr>
          <w:rFonts w:eastAsia="方正仿宋_GBK" w:cs="方正仿宋_GBK" w:hint="eastAsia"/>
        </w:rPr>
        <w:t>（三）基坑工程周边管线、邻近建（构）筑物和地下设施的相应位置图，并注明相应的类型、分布情况和结构质量、道路状况、车辆载重等；</w:t>
      </w:r>
    </w:p>
    <w:p w:rsidR="00B0330E" w:rsidRPr="00972F37" w:rsidRDefault="00B0330E" w:rsidP="00F97FF6">
      <w:pPr>
        <w:ind w:firstLineChars="200" w:firstLine="603"/>
        <w:rPr>
          <w:rFonts w:eastAsia="方正仿宋_GBK"/>
        </w:rPr>
      </w:pPr>
      <w:r w:rsidRPr="00972F37">
        <w:rPr>
          <w:rFonts w:eastAsia="方正仿宋_GBK" w:cs="方正仿宋_GBK" w:hint="eastAsia"/>
        </w:rPr>
        <w:t>（四）经前置审查通过的深基坑工程岩土勘察报告；</w:t>
      </w:r>
    </w:p>
    <w:p w:rsidR="00B0330E" w:rsidRPr="00972F37" w:rsidRDefault="00B0330E" w:rsidP="00F97FF6">
      <w:pPr>
        <w:ind w:firstLineChars="200" w:firstLine="603"/>
        <w:rPr>
          <w:rFonts w:eastAsia="方正仿宋_GBK"/>
        </w:rPr>
      </w:pPr>
      <w:r w:rsidRPr="00972F37">
        <w:rPr>
          <w:rFonts w:eastAsia="方正仿宋_GBK" w:cs="方正仿宋_GBK" w:hint="eastAsia"/>
        </w:rPr>
        <w:t>（五）基坑工程设计计算书、图纸、方案说明、方案汇报</w:t>
      </w:r>
      <w:r w:rsidRPr="00972F37">
        <w:rPr>
          <w:rFonts w:eastAsia="方正仿宋_GBK"/>
        </w:rPr>
        <w:t>PPT</w:t>
      </w:r>
      <w:r w:rsidRPr="00972F37">
        <w:rPr>
          <w:rFonts w:eastAsia="方正仿宋_GBK" w:cs="方正仿宋_GBK" w:hint="eastAsia"/>
        </w:rPr>
        <w:t>、基坑支护</w:t>
      </w:r>
      <w:r w:rsidRPr="00972F37">
        <w:rPr>
          <w:rFonts w:eastAsia="方正仿宋_GBK"/>
        </w:rPr>
        <w:t>BIM</w:t>
      </w:r>
      <w:r w:rsidRPr="00972F37">
        <w:rPr>
          <w:rFonts w:eastAsia="方正仿宋_GBK" w:cs="方正仿宋_GBK" w:hint="eastAsia"/>
        </w:rPr>
        <w:t>信息模型（</w:t>
      </w:r>
      <w:r w:rsidRPr="00972F37">
        <w:rPr>
          <w:rFonts w:eastAsia="方正仿宋_GBK"/>
        </w:rPr>
        <w:t>BIM</w:t>
      </w:r>
      <w:r w:rsidRPr="00972F37">
        <w:rPr>
          <w:rFonts w:eastAsia="方正仿宋_GBK" w:cs="方正仿宋_GBK" w:hint="eastAsia"/>
        </w:rPr>
        <w:t>遵照《建筑信息模型应用统一标</w:t>
      </w:r>
      <w:r w:rsidRPr="00972F37">
        <w:rPr>
          <w:rFonts w:eastAsia="方正仿宋_GBK" w:cs="方正仿宋_GBK" w:hint="eastAsia"/>
        </w:rPr>
        <w:lastRenderedPageBreak/>
        <w:t>准</w:t>
      </w:r>
      <w:r w:rsidRPr="00972F37">
        <w:rPr>
          <w:rFonts w:eastAsia="方正仿宋_GBK"/>
        </w:rPr>
        <w:t>(GB/T51212-2016)</w:t>
      </w:r>
      <w:r w:rsidRPr="00972F37">
        <w:rPr>
          <w:rFonts w:eastAsia="方正仿宋_GBK" w:cs="方正仿宋_GBK" w:hint="eastAsia"/>
        </w:rPr>
        <w:t>》本市实施时间暂定为</w:t>
      </w:r>
      <w:r w:rsidRPr="00972F37">
        <w:rPr>
          <w:rFonts w:eastAsia="方正仿宋_GBK"/>
        </w:rPr>
        <w:t>2020</w:t>
      </w:r>
      <w:r w:rsidRPr="00972F37">
        <w:rPr>
          <w:rFonts w:eastAsia="方正仿宋_GBK" w:cs="方正仿宋_GBK" w:hint="eastAsia"/>
        </w:rPr>
        <w:t>年）；</w:t>
      </w:r>
      <w:r w:rsidRPr="00972F37">
        <w:rPr>
          <w:rFonts w:eastAsia="方正仿宋_GBK"/>
        </w:rPr>
        <w:t xml:space="preserve"> </w:t>
      </w:r>
    </w:p>
    <w:p w:rsidR="00B0330E" w:rsidRPr="00972F37" w:rsidRDefault="00B0330E" w:rsidP="00F97FF6">
      <w:pPr>
        <w:ind w:firstLineChars="200" w:firstLine="603"/>
        <w:rPr>
          <w:rFonts w:eastAsia="方正仿宋_GBK"/>
        </w:rPr>
      </w:pPr>
      <w:r w:rsidRPr="00972F37">
        <w:rPr>
          <w:rFonts w:eastAsia="方正仿宋_GBK" w:cs="方正仿宋_GBK" w:hint="eastAsia"/>
        </w:rPr>
        <w:t>（六）各相邻环境与实际工程平面几何尺寸关系图</w:t>
      </w:r>
    </w:p>
    <w:p w:rsidR="00B0330E" w:rsidRPr="00972F37" w:rsidRDefault="00B0330E" w:rsidP="00F97FF6">
      <w:pPr>
        <w:ind w:firstLineChars="200" w:firstLine="603"/>
        <w:rPr>
          <w:rFonts w:eastAsia="方正仿宋_GBK"/>
        </w:rPr>
      </w:pPr>
      <w:r w:rsidRPr="00972F37">
        <w:rPr>
          <w:rFonts w:eastAsia="方正仿宋_GBK" w:cs="方正仿宋_GBK" w:hint="eastAsia"/>
        </w:rPr>
        <w:t>深基坑工程设计文件应按基坑安全等级及计算文件明确监测要求、结构变形、水平位移和沉降观测的允许值，以及临界状态报警值；注明支护结构、周边重要建（构）筑物、重要管线及周边土体的控制变形值和支护设计的有效时限。支护结构不得超出工程项目的规划红线范围。明确提出防范安全事故的指导意见，并对施工组织、开挖程序、监测内容提出具体要求。</w:t>
      </w:r>
    </w:p>
    <w:p w:rsidR="00B0330E" w:rsidRPr="00972F37" w:rsidRDefault="00B0330E" w:rsidP="00F97FF6">
      <w:pPr>
        <w:ind w:firstLineChars="200" w:firstLine="603"/>
        <w:rPr>
          <w:rFonts w:eastAsia="方正仿宋_GBK"/>
        </w:rPr>
      </w:pPr>
      <w:r w:rsidRPr="00972F37">
        <w:rPr>
          <w:rFonts w:eastAsia="黑体" w:cs="黑体" w:hint="eastAsia"/>
        </w:rPr>
        <w:t>第八条</w:t>
      </w:r>
      <w:r>
        <w:t xml:space="preserve">  </w:t>
      </w:r>
      <w:r w:rsidRPr="00972F37">
        <w:rPr>
          <w:rFonts w:eastAsia="方正仿宋_GBK" w:cs="方正仿宋_GBK" w:hint="eastAsia"/>
        </w:rPr>
        <w:t>深基坑工程安全专项施工方案论证应包括以下内容：</w:t>
      </w:r>
    </w:p>
    <w:p w:rsidR="00B0330E" w:rsidRPr="00972F37" w:rsidRDefault="00B0330E" w:rsidP="00F97FF6">
      <w:pPr>
        <w:spacing w:line="560" w:lineRule="exact"/>
        <w:ind w:firstLineChars="200" w:firstLine="603"/>
        <w:rPr>
          <w:rFonts w:eastAsia="方正仿宋_GBK"/>
        </w:rPr>
      </w:pPr>
      <w:r w:rsidRPr="00972F37">
        <w:rPr>
          <w:rFonts w:eastAsia="方正仿宋_GBK" w:cs="方正仿宋_GBK" w:hint="eastAsia"/>
        </w:rPr>
        <w:t>深基坑工程安全专项施工方案应提供施工组织设计、监控监测方案。施工组织设计应当包括但不限于以下内容：基坑土方分层、分段、分块开挖的各施工阶段平面布置图及运输路线图；支护结构的施工方法、施工程序、机械配备、进度安排、施工过程中对周边环境的保护措施；出现异常情况包括台风、暴雨等灾害性气象条件下的应急措施；与监测单位的协调配合，出现变形异常的应急处理方案等。</w:t>
      </w:r>
    </w:p>
    <w:p w:rsidR="00B0330E" w:rsidRPr="00972F37" w:rsidRDefault="00B0330E" w:rsidP="00F97FF6">
      <w:pPr>
        <w:spacing w:line="560" w:lineRule="exact"/>
        <w:ind w:firstLineChars="200" w:firstLine="603"/>
      </w:pPr>
    </w:p>
    <w:p w:rsidR="00B0330E" w:rsidRPr="00972F37" w:rsidRDefault="00B0330E" w:rsidP="008F2EA5">
      <w:pPr>
        <w:spacing w:line="520" w:lineRule="exact"/>
        <w:jc w:val="center"/>
        <w:rPr>
          <w:rFonts w:eastAsia="黑体"/>
        </w:rPr>
      </w:pPr>
      <w:r w:rsidRPr="00972F37">
        <w:rPr>
          <w:rFonts w:eastAsia="黑体" w:cs="黑体" w:hint="eastAsia"/>
        </w:rPr>
        <w:t>第三章</w:t>
      </w:r>
      <w:r w:rsidRPr="00972F37">
        <w:rPr>
          <w:rFonts w:eastAsia="黑体"/>
        </w:rPr>
        <w:t xml:space="preserve">  </w:t>
      </w:r>
      <w:r w:rsidRPr="00972F37">
        <w:rPr>
          <w:rFonts w:eastAsia="黑体" w:cs="黑体" w:hint="eastAsia"/>
        </w:rPr>
        <w:t>建设单位的责任</w:t>
      </w:r>
    </w:p>
    <w:p w:rsidR="00B0330E" w:rsidRPr="00972F37" w:rsidRDefault="00B0330E" w:rsidP="00F97FF6">
      <w:pPr>
        <w:spacing w:line="240" w:lineRule="atLeast"/>
        <w:ind w:firstLineChars="200" w:firstLine="603"/>
        <w:rPr>
          <w:rFonts w:eastAsia="黑体"/>
        </w:rPr>
      </w:pPr>
    </w:p>
    <w:p w:rsidR="00B0330E" w:rsidRPr="00972F37" w:rsidRDefault="00B0330E" w:rsidP="00F97FF6">
      <w:pPr>
        <w:ind w:firstLineChars="200" w:firstLine="603"/>
        <w:rPr>
          <w:rFonts w:eastAsia="方正仿宋_GBK"/>
        </w:rPr>
      </w:pPr>
      <w:r w:rsidRPr="00972F37">
        <w:rPr>
          <w:rFonts w:eastAsia="黑体" w:cs="黑体" w:hint="eastAsia"/>
        </w:rPr>
        <w:t>第九条</w:t>
      </w:r>
      <w:r>
        <w:t xml:space="preserve">  </w:t>
      </w:r>
      <w:r w:rsidRPr="00972F37">
        <w:rPr>
          <w:rFonts w:eastAsia="方正仿宋_GBK" w:cs="方正仿宋_GBK" w:hint="eastAsia"/>
        </w:rPr>
        <w:t>建设单位应当在深基坑工程前期，对周边环境的情况进行调查，并保证调查资料的真实性、准确性和完整性。调查</w:t>
      </w:r>
      <w:r w:rsidRPr="00972F37">
        <w:rPr>
          <w:rFonts w:eastAsia="方正仿宋_GBK" w:cs="方正仿宋_GBK" w:hint="eastAsia"/>
        </w:rPr>
        <w:lastRenderedPageBreak/>
        <w:t>资料应当及时提供给勘察、设计、施工、监理、监测、检测等单位。</w:t>
      </w:r>
    </w:p>
    <w:p w:rsidR="00B0330E" w:rsidRPr="00972F37" w:rsidRDefault="00B0330E" w:rsidP="00F97FF6">
      <w:pPr>
        <w:ind w:firstLineChars="200" w:firstLine="603"/>
      </w:pPr>
      <w:r w:rsidRPr="00972F37">
        <w:rPr>
          <w:rFonts w:eastAsia="黑体" w:cs="黑体" w:hint="eastAsia"/>
        </w:rPr>
        <w:t>第十条</w:t>
      </w:r>
      <w:r>
        <w:t xml:space="preserve">  </w:t>
      </w:r>
      <w:r w:rsidRPr="00972F37">
        <w:rPr>
          <w:rFonts w:eastAsia="方正仿宋_GBK" w:cs="方正仿宋_GBK" w:hint="eastAsia"/>
        </w:rPr>
        <w:t>深基坑工程对周边环境可能造成影响的，在开工前和施工过程中建设单位应当在现场布设标记，并作好照相、摄像等情况记录，并委托有资质的监测单位进行监测。</w:t>
      </w:r>
    </w:p>
    <w:p w:rsidR="00B0330E" w:rsidRPr="00972F37" w:rsidRDefault="00B0330E" w:rsidP="00F97FF6">
      <w:pPr>
        <w:ind w:firstLineChars="200" w:firstLine="603"/>
        <w:rPr>
          <w:rFonts w:eastAsia="方正仿宋_GBK"/>
        </w:rPr>
      </w:pPr>
      <w:r w:rsidRPr="00972F37">
        <w:rPr>
          <w:rFonts w:eastAsia="黑体" w:cs="黑体" w:hint="eastAsia"/>
        </w:rPr>
        <w:t>第十一条</w:t>
      </w:r>
      <w:r>
        <w:t xml:space="preserve">  </w:t>
      </w:r>
      <w:r w:rsidRPr="00972F37">
        <w:rPr>
          <w:rFonts w:eastAsia="方正仿宋_GBK" w:cs="方正仿宋_GBK" w:hint="eastAsia"/>
        </w:rPr>
        <w:t>深基坑工程相邻有多项建设工程同期施工时，各建设单位应当共同采取措施，做好协调配合工作。</w:t>
      </w:r>
      <w:r w:rsidRPr="00972F37">
        <w:rPr>
          <w:rFonts w:eastAsia="方正仿宋_GBK"/>
        </w:rPr>
        <w:t xml:space="preserve"> </w:t>
      </w:r>
    </w:p>
    <w:p w:rsidR="00B0330E" w:rsidRPr="00972F37" w:rsidRDefault="00B0330E" w:rsidP="00F97FF6">
      <w:pPr>
        <w:snapToGrid w:val="0"/>
        <w:spacing w:line="600" w:lineRule="exact"/>
        <w:ind w:firstLineChars="200" w:firstLine="603"/>
        <w:rPr>
          <w:rFonts w:eastAsia="方正仿宋_GBK"/>
        </w:rPr>
      </w:pPr>
      <w:r w:rsidRPr="00972F37">
        <w:rPr>
          <w:rFonts w:eastAsia="黑体" w:cs="黑体" w:hint="eastAsia"/>
        </w:rPr>
        <w:t>第十二条</w:t>
      </w:r>
      <w:r>
        <w:t xml:space="preserve">  </w:t>
      </w:r>
      <w:r w:rsidRPr="00972F37">
        <w:rPr>
          <w:rFonts w:eastAsia="方正仿宋_GBK" w:cs="方正仿宋_GBK" w:hint="eastAsia"/>
        </w:rPr>
        <w:t>建设单位应当全面负责深基坑工程的建设活动，并委托具有相应资质的勘察、设计、施工、监理、监测、检测等单位从事相关活动，委托内容必须符合深基坑工程的相关要求。</w:t>
      </w:r>
      <w:r w:rsidRPr="00972F37">
        <w:rPr>
          <w:rFonts w:eastAsia="方正仿宋_GBK"/>
        </w:rPr>
        <w:br/>
      </w:r>
      <w:r w:rsidRPr="00972F37">
        <w:rPr>
          <w:rFonts w:cs="仿宋_GB2312" w:hint="eastAsia"/>
        </w:rPr>
        <w:t xml:space="preserve">　　</w:t>
      </w:r>
      <w:r w:rsidRPr="00972F37">
        <w:rPr>
          <w:rFonts w:eastAsia="黑体" w:cs="黑体" w:hint="eastAsia"/>
        </w:rPr>
        <w:t>第十三条</w:t>
      </w:r>
      <w:r>
        <w:t xml:space="preserve">  </w:t>
      </w:r>
      <w:r w:rsidRPr="00972F37">
        <w:rPr>
          <w:rFonts w:eastAsia="方正仿宋_GBK" w:cs="方正仿宋_GBK" w:hint="eastAsia"/>
        </w:rPr>
        <w:t>深基坑工程开工前，建设单位应当组织勘察、设计、施工、监理、监测、检测等单位进行技术交底，确保周边建（构筑）物和市政设施的安全，并将深基坑工程的情况进行公告。</w:t>
      </w:r>
      <w:r w:rsidRPr="00972F37">
        <w:br/>
      </w:r>
      <w:r w:rsidRPr="00972F37">
        <w:rPr>
          <w:rFonts w:cs="仿宋_GB2312" w:hint="eastAsia"/>
        </w:rPr>
        <w:t xml:space="preserve">　　</w:t>
      </w:r>
      <w:r w:rsidRPr="00972F37">
        <w:rPr>
          <w:rFonts w:eastAsia="黑体" w:cs="黑体" w:hint="eastAsia"/>
        </w:rPr>
        <w:t>第十四条</w:t>
      </w:r>
      <w:r>
        <w:rPr>
          <w:rFonts w:eastAsia="黑体"/>
        </w:rPr>
        <w:t xml:space="preserve">  </w:t>
      </w:r>
      <w:r w:rsidRPr="00972F37">
        <w:rPr>
          <w:rFonts w:eastAsia="方正仿宋_GBK" w:cs="方正仿宋_GBK" w:hint="eastAsia"/>
        </w:rPr>
        <w:t>建设单位应进行深基坑工程设计方案论证，督促施工单位进行安全专项施工方案论证，办理工程质量监督、工程安全监督、招标和施工合同备案等手续；委托工程监理、监控监测单位；督促施工单位做好安全专项施工方案的论证。鼓励建设单位办理深基坑工程保险和第三者责任险。</w:t>
      </w:r>
    </w:p>
    <w:p w:rsidR="00B0330E" w:rsidRPr="00972F37" w:rsidRDefault="00B0330E">
      <w:pPr>
        <w:spacing w:line="600" w:lineRule="exact"/>
      </w:pPr>
      <w:r w:rsidRPr="00972F37">
        <w:t xml:space="preserve">    </w:t>
      </w:r>
      <w:r w:rsidRPr="00972F37">
        <w:rPr>
          <w:rFonts w:eastAsia="黑体" w:cs="黑体" w:hint="eastAsia"/>
        </w:rPr>
        <w:t>第十五条</w:t>
      </w:r>
      <w:r>
        <w:t xml:space="preserve">  </w:t>
      </w:r>
      <w:r w:rsidRPr="00972F37">
        <w:rPr>
          <w:rFonts w:eastAsia="方正仿宋_GBK" w:cs="方正仿宋_GBK" w:hint="eastAsia"/>
        </w:rPr>
        <w:t>深基坑工程施工中出现异常情况时，建设单位应当及时向质安站报告，同时召集相关单位和专家组成员研究处理解决问题；造成周边环境损毁的，建设单位应当负责组织勘察、设计、施工、监理、监测、检测等单位，采取措施，妥善处理。</w:t>
      </w:r>
    </w:p>
    <w:p w:rsidR="00B0330E" w:rsidRPr="00972F37" w:rsidRDefault="00B0330E" w:rsidP="00F97FF6">
      <w:pPr>
        <w:spacing w:line="600" w:lineRule="exact"/>
        <w:ind w:firstLineChars="200" w:firstLine="603"/>
        <w:rPr>
          <w:rFonts w:eastAsia="方正仿宋_GBK"/>
        </w:rPr>
      </w:pPr>
      <w:r w:rsidRPr="00972F37">
        <w:rPr>
          <w:rFonts w:eastAsia="黑体" w:cs="黑体" w:hint="eastAsia"/>
        </w:rPr>
        <w:lastRenderedPageBreak/>
        <w:t>第十六条</w:t>
      </w:r>
      <w:r>
        <w:t xml:space="preserve">  </w:t>
      </w:r>
      <w:r w:rsidRPr="00972F37">
        <w:rPr>
          <w:rFonts w:eastAsia="方正仿宋_GBK" w:cs="方正仿宋_GBK" w:hint="eastAsia"/>
        </w:rPr>
        <w:t>深基坑支护工程完工后，建设单位应当督促监理单位组织勘察、设计、施工、监测、检测等单位及专家组成员进行验收，并接受质安站监督；验收合格后，方可进行基础或地下室工程等后续施工和验收。</w:t>
      </w:r>
    </w:p>
    <w:p w:rsidR="00B0330E" w:rsidRPr="00972F37" w:rsidRDefault="00B0330E" w:rsidP="00F97FF6">
      <w:pPr>
        <w:spacing w:line="600" w:lineRule="exact"/>
        <w:ind w:firstLineChars="200" w:firstLine="603"/>
      </w:pPr>
    </w:p>
    <w:p w:rsidR="00B0330E" w:rsidRPr="00972F37" w:rsidRDefault="00B0330E" w:rsidP="008F2EA5">
      <w:pPr>
        <w:spacing w:line="240" w:lineRule="atLeast"/>
        <w:jc w:val="center"/>
        <w:rPr>
          <w:rFonts w:eastAsia="黑体"/>
        </w:rPr>
      </w:pPr>
      <w:r w:rsidRPr="00972F37">
        <w:rPr>
          <w:rFonts w:eastAsia="黑体" w:cs="黑体" w:hint="eastAsia"/>
        </w:rPr>
        <w:t>第四章</w:t>
      </w:r>
      <w:r w:rsidRPr="00972F37">
        <w:rPr>
          <w:rFonts w:eastAsia="黑体"/>
        </w:rPr>
        <w:t xml:space="preserve">  </w:t>
      </w:r>
      <w:r w:rsidRPr="00972F37">
        <w:rPr>
          <w:rFonts w:eastAsia="黑体" w:cs="黑体" w:hint="eastAsia"/>
        </w:rPr>
        <w:t>勘察、设计单位的责任</w:t>
      </w:r>
    </w:p>
    <w:p w:rsidR="00B0330E" w:rsidRPr="00972F37" w:rsidRDefault="00B0330E">
      <w:pPr>
        <w:spacing w:line="240" w:lineRule="atLeast"/>
        <w:rPr>
          <w:rFonts w:eastAsia="黑体"/>
        </w:rPr>
      </w:pPr>
      <w:r w:rsidRPr="00972F37">
        <w:rPr>
          <w:rFonts w:eastAsia="黑体"/>
        </w:rPr>
        <w:t xml:space="preserve">   </w:t>
      </w:r>
    </w:p>
    <w:p w:rsidR="00B0330E" w:rsidRPr="00972F37" w:rsidRDefault="00B0330E" w:rsidP="00F97FF6">
      <w:pPr>
        <w:spacing w:line="560" w:lineRule="exact"/>
        <w:ind w:firstLineChars="200" w:firstLine="603"/>
        <w:rPr>
          <w:rFonts w:eastAsia="方正仿宋_GBK"/>
        </w:rPr>
      </w:pPr>
      <w:r w:rsidRPr="00972F37">
        <w:rPr>
          <w:rFonts w:eastAsia="黑体" w:cs="黑体" w:hint="eastAsia"/>
        </w:rPr>
        <w:t>第十七条</w:t>
      </w:r>
      <w:r>
        <w:t xml:space="preserve">  </w:t>
      </w:r>
      <w:r w:rsidRPr="00972F37">
        <w:rPr>
          <w:rFonts w:eastAsia="方正仿宋_GBK" w:cs="方正仿宋_GBK" w:hint="eastAsia"/>
        </w:rPr>
        <w:t>从事深基坑工程的勘察、设计单位必须依法取得相应的工程勘察、设计资质，并在其资质等级范围内从事活动。省外勘察、设计单位应办理单项资质核验。</w:t>
      </w:r>
    </w:p>
    <w:p w:rsidR="00B0330E" w:rsidRPr="00972F37" w:rsidRDefault="00B0330E">
      <w:pPr>
        <w:rPr>
          <w:rFonts w:eastAsia="方正仿宋_GBK"/>
        </w:rPr>
      </w:pPr>
      <w:r w:rsidRPr="00972F37">
        <w:t xml:space="preserve">    </w:t>
      </w:r>
      <w:r w:rsidRPr="00972F37">
        <w:rPr>
          <w:rFonts w:eastAsia="黑体" w:cs="黑体" w:hint="eastAsia"/>
        </w:rPr>
        <w:t>第十八条</w:t>
      </w:r>
      <w:r>
        <w:t xml:space="preserve">  </w:t>
      </w:r>
      <w:r w:rsidRPr="00972F37">
        <w:rPr>
          <w:rFonts w:eastAsia="方正仿宋_GBK" w:cs="方正仿宋_GBK" w:hint="eastAsia"/>
        </w:rPr>
        <w:t>深基坑工程的勘察单位接受建设单位委托后，应当进行工程地质勘察、水文地质勘察及周边环境勘察，提出岩土工程和水文地质参数，并对深基坑工程设计和施工提出建议意见，并对勘察报告中所提供的基坑设计参数的正确性负责。勘察报告经审图中心前置审查合格后，作为深基坑设计的依据。</w:t>
      </w:r>
    </w:p>
    <w:p w:rsidR="00B0330E" w:rsidRPr="00972F37" w:rsidRDefault="00B0330E">
      <w:pPr>
        <w:rPr>
          <w:rFonts w:eastAsia="方正仿宋_GBK"/>
        </w:rPr>
      </w:pPr>
      <w:r w:rsidRPr="00972F37">
        <w:t xml:space="preserve">    </w:t>
      </w:r>
      <w:r w:rsidRPr="00972F37">
        <w:rPr>
          <w:rFonts w:eastAsia="黑体" w:cs="黑体" w:hint="eastAsia"/>
        </w:rPr>
        <w:t>第十九条</w:t>
      </w:r>
      <w:r>
        <w:t xml:space="preserve">  </w:t>
      </w:r>
      <w:r w:rsidRPr="00972F37">
        <w:rPr>
          <w:rFonts w:eastAsia="方正仿宋_GBK" w:cs="方正仿宋_GBK" w:hint="eastAsia"/>
        </w:rPr>
        <w:t>深基坑工程设计或施工过程中出现异常情况时，勘察单位应当参加建设单位组织的研究处理解决问题的活动，必要时按设计单位要求进行补充勘察。</w:t>
      </w:r>
    </w:p>
    <w:p w:rsidR="00B0330E" w:rsidRPr="00972F37" w:rsidRDefault="00B0330E" w:rsidP="00F97FF6">
      <w:pPr>
        <w:ind w:firstLineChars="200" w:firstLine="603"/>
        <w:rPr>
          <w:rFonts w:eastAsia="方正仿宋_GBK"/>
        </w:rPr>
      </w:pPr>
      <w:r w:rsidRPr="00972F37">
        <w:rPr>
          <w:rFonts w:eastAsia="黑体" w:cs="黑体" w:hint="eastAsia"/>
        </w:rPr>
        <w:t>第二十条</w:t>
      </w:r>
      <w:r>
        <w:t xml:space="preserve">  </w:t>
      </w:r>
      <w:r w:rsidRPr="00972F37">
        <w:rPr>
          <w:rFonts w:eastAsia="方正仿宋_GBK" w:cs="方正仿宋_GBK" w:hint="eastAsia"/>
        </w:rPr>
        <w:t>深基坑工程的设计单位接受建设单位委托后，应当按照设计文件编制深度要求提供相应的图纸、计算书和文字说明材料等设计文件。设计单位应遵循安全、经济、施工便利、绿色节能的设计原则，设计文件应满足相应规范要求。</w:t>
      </w:r>
      <w:r w:rsidRPr="00972F37">
        <w:rPr>
          <w:rFonts w:eastAsia="方正仿宋_GBK"/>
        </w:rPr>
        <w:br/>
      </w:r>
      <w:r w:rsidRPr="00972F37">
        <w:rPr>
          <w:rFonts w:eastAsia="方正仿宋_GBK"/>
        </w:rPr>
        <w:lastRenderedPageBreak/>
        <w:t xml:space="preserve">    </w:t>
      </w:r>
      <w:r w:rsidRPr="00972F37">
        <w:rPr>
          <w:rFonts w:eastAsia="方正仿宋_GBK" w:cs="方正仿宋_GBK" w:hint="eastAsia"/>
        </w:rPr>
        <w:t>深基坑工程设计必须进行地下水变化及周边环境变形的计算和验算，确定其变形限值，制定地下水控制方法和周边环境保护措施；进行支护结构的计算和验算，确定基坑侧壁安全等级，明确支护结构做法及其变形限值和基坑底土加固措施；提出深基坑工程的施工、监测、检测要求。</w:t>
      </w:r>
    </w:p>
    <w:p w:rsidR="00B0330E" w:rsidRPr="00972F37" w:rsidRDefault="00B0330E">
      <w:pPr>
        <w:rPr>
          <w:rFonts w:eastAsia="方正仿宋_GBK"/>
        </w:rPr>
      </w:pPr>
      <w:r w:rsidRPr="00972F37">
        <w:t xml:space="preserve">    </w:t>
      </w:r>
      <w:r w:rsidRPr="00972F37">
        <w:rPr>
          <w:rFonts w:eastAsia="黑体" w:cs="黑体" w:hint="eastAsia"/>
        </w:rPr>
        <w:t>第二十一条</w:t>
      </w:r>
      <w:r>
        <w:t xml:space="preserve">  </w:t>
      </w:r>
      <w:r w:rsidRPr="00972F37">
        <w:rPr>
          <w:rFonts w:eastAsia="方正仿宋_GBK" w:cs="方正仿宋_GBK" w:hint="eastAsia"/>
        </w:rPr>
        <w:t>当深基坑工程的设计单位为非主体结构工程的设计单位时，各设计单位应配合做好相关工作，当支护结构为主体结构的一部分或利用主体结构传递荷载时</w:t>
      </w:r>
      <w:r w:rsidRPr="00972F37">
        <w:rPr>
          <w:rFonts w:eastAsia="方正仿宋_GBK"/>
        </w:rPr>
        <w:t>,</w:t>
      </w:r>
      <w:r w:rsidRPr="00972F37">
        <w:rPr>
          <w:rFonts w:eastAsia="方正仿宋_GBK" w:cs="方正仿宋_GBK" w:hint="eastAsia"/>
        </w:rPr>
        <w:t>设计方案应经工程主体设计单位确认。</w:t>
      </w:r>
    </w:p>
    <w:p w:rsidR="00B0330E" w:rsidRPr="00972F37" w:rsidRDefault="00B0330E" w:rsidP="00F97FF6">
      <w:pPr>
        <w:ind w:firstLineChars="200" w:firstLine="603"/>
      </w:pPr>
      <w:r w:rsidRPr="00972F37">
        <w:rPr>
          <w:rFonts w:eastAsia="黑体" w:cs="黑体" w:hint="eastAsia"/>
        </w:rPr>
        <w:t>第二十二条</w:t>
      </w:r>
      <w:r>
        <w:t xml:space="preserve">  </w:t>
      </w:r>
      <w:r w:rsidRPr="00972F37">
        <w:rPr>
          <w:rFonts w:eastAsia="方正仿宋_GBK" w:cs="方正仿宋_GBK" w:hint="eastAsia"/>
        </w:rPr>
        <w:t>深基坑工程的设计单位应做好技术交底及施工服务工作，及时掌握施工现场情况，发现现场实际情况与勘察报告不符或者出现异常情况时，应当配合建设单位研究处理解决问题，必要时应当要求补充勘察或者修改设计文件。变更文件应经专家组长或其指定成员复核，必要时应重新组织论证。</w:t>
      </w:r>
    </w:p>
    <w:p w:rsidR="00B0330E" w:rsidRPr="00972F37" w:rsidRDefault="00B0330E">
      <w:pPr>
        <w:spacing w:line="240" w:lineRule="atLeast"/>
        <w:jc w:val="center"/>
        <w:rPr>
          <w:rFonts w:eastAsia="黑体"/>
        </w:rPr>
      </w:pPr>
    </w:p>
    <w:p w:rsidR="00B0330E" w:rsidRPr="00972F37" w:rsidRDefault="00B0330E">
      <w:pPr>
        <w:spacing w:line="240" w:lineRule="atLeast"/>
        <w:jc w:val="center"/>
        <w:rPr>
          <w:rFonts w:eastAsia="黑体"/>
        </w:rPr>
      </w:pPr>
      <w:r w:rsidRPr="00972F37">
        <w:rPr>
          <w:rFonts w:eastAsia="黑体" w:cs="黑体" w:hint="eastAsia"/>
        </w:rPr>
        <w:t>第五章</w:t>
      </w:r>
      <w:r w:rsidRPr="00972F37">
        <w:rPr>
          <w:rFonts w:eastAsia="黑体"/>
        </w:rPr>
        <w:t xml:space="preserve">  </w:t>
      </w:r>
      <w:r w:rsidRPr="00972F37">
        <w:rPr>
          <w:rFonts w:eastAsia="黑体" w:cs="黑体" w:hint="eastAsia"/>
        </w:rPr>
        <w:t>施工单位的责任</w:t>
      </w:r>
    </w:p>
    <w:p w:rsidR="00B0330E" w:rsidRPr="00972F37" w:rsidRDefault="00B0330E">
      <w:pPr>
        <w:spacing w:line="240" w:lineRule="atLeast"/>
        <w:rPr>
          <w:rFonts w:eastAsia="黑体"/>
        </w:rPr>
      </w:pPr>
      <w:r w:rsidRPr="00972F37">
        <w:rPr>
          <w:rFonts w:eastAsia="黑体"/>
        </w:rPr>
        <w:t xml:space="preserve">   </w:t>
      </w:r>
    </w:p>
    <w:p w:rsidR="00B0330E" w:rsidRPr="00972F37" w:rsidRDefault="00B0330E" w:rsidP="00F97FF6">
      <w:pPr>
        <w:ind w:firstLineChars="200" w:firstLine="603"/>
        <w:rPr>
          <w:rFonts w:eastAsia="方正仿宋_GBK"/>
        </w:rPr>
      </w:pPr>
      <w:r w:rsidRPr="00972F37">
        <w:rPr>
          <w:rFonts w:eastAsia="黑体" w:cs="黑体" w:hint="eastAsia"/>
        </w:rPr>
        <w:t>第二十三条</w:t>
      </w:r>
      <w:r>
        <w:t xml:space="preserve">  </w:t>
      </w:r>
      <w:r w:rsidRPr="00972F37">
        <w:rPr>
          <w:rFonts w:eastAsia="方正仿宋_GBK" w:cs="方正仿宋_GBK" w:hint="eastAsia"/>
        </w:rPr>
        <w:t>从事深基坑工程的施工单位必须依法取得相应的工程施工资质，并在其资质等级范围内从事活动。</w:t>
      </w:r>
    </w:p>
    <w:p w:rsidR="00B0330E" w:rsidRPr="00972F37" w:rsidRDefault="00B0330E" w:rsidP="00F97FF6">
      <w:pPr>
        <w:ind w:firstLineChars="200" w:firstLine="603"/>
        <w:rPr>
          <w:rFonts w:eastAsia="方正仿宋_GBK"/>
        </w:rPr>
      </w:pPr>
      <w:r w:rsidRPr="00972F37">
        <w:rPr>
          <w:rFonts w:eastAsia="方正仿宋_GBK" w:cs="方正仿宋_GBK" w:hint="eastAsia"/>
        </w:rPr>
        <w:t>施工单位应当严格按照经依法审查批准的设计文件进行施工，不得擅自修改、变更设计文件。在施工中发现现场实际情况与勘察报告、设计文件不符时，应当及时通知建设单位采取措施。</w:t>
      </w:r>
      <w:r w:rsidRPr="00972F37">
        <w:rPr>
          <w:rFonts w:eastAsia="方正仿宋_GBK" w:cs="方正仿宋_GBK" w:hint="eastAsia"/>
        </w:rPr>
        <w:lastRenderedPageBreak/>
        <w:t>确需对设计文件进行修改、变更的，应当由原设计单位进行，并经设计方案论证专家组同意并报质安站备案后方可实施。</w:t>
      </w:r>
    </w:p>
    <w:p w:rsidR="00B0330E" w:rsidRPr="00972F37" w:rsidRDefault="00B0330E" w:rsidP="00F97FF6">
      <w:pPr>
        <w:ind w:firstLineChars="200" w:firstLine="603"/>
        <w:rPr>
          <w:rFonts w:eastAsia="方正仿宋_GBK"/>
        </w:rPr>
      </w:pPr>
      <w:r w:rsidRPr="00972F37">
        <w:rPr>
          <w:rFonts w:eastAsia="方正仿宋_GBK" w:cs="方正仿宋_GBK" w:hint="eastAsia"/>
        </w:rPr>
        <w:t>深基坑项目开工前必须向质安站报验，报验时除建设工程相关开工手续外，还须持有以下文件：</w:t>
      </w:r>
    </w:p>
    <w:p w:rsidR="00B0330E" w:rsidRPr="00972F37" w:rsidRDefault="00B0330E" w:rsidP="00F97FF6">
      <w:pPr>
        <w:ind w:firstLineChars="200" w:firstLine="603"/>
        <w:rPr>
          <w:rFonts w:eastAsia="方正仿宋_GBK"/>
        </w:rPr>
      </w:pPr>
      <w:r w:rsidRPr="00972F37">
        <w:rPr>
          <w:rFonts w:eastAsia="方正仿宋_GBK"/>
        </w:rPr>
        <w:t>1</w:t>
      </w:r>
      <w:r>
        <w:rPr>
          <w:rFonts w:eastAsia="方正仿宋_GBK"/>
        </w:rPr>
        <w:t>.</w:t>
      </w:r>
      <w:r w:rsidRPr="00972F37">
        <w:rPr>
          <w:rFonts w:eastAsia="方正仿宋_GBK" w:cs="方正仿宋_GBK" w:hint="eastAsia"/>
        </w:rPr>
        <w:t>有专家组长签字的《江阴市建设工程深基坑设计方案审查意见书》（附件</w:t>
      </w:r>
      <w:r w:rsidRPr="00972F37">
        <w:rPr>
          <w:rFonts w:eastAsia="方正仿宋_GBK"/>
        </w:rPr>
        <w:t>1</w:t>
      </w:r>
      <w:r w:rsidRPr="00972F37">
        <w:rPr>
          <w:rFonts w:eastAsia="方正仿宋_GBK" w:cs="方正仿宋_GBK" w:hint="eastAsia"/>
        </w:rPr>
        <w:t>）；</w:t>
      </w:r>
    </w:p>
    <w:p w:rsidR="00B0330E" w:rsidRPr="00972F37" w:rsidRDefault="00B0330E" w:rsidP="00F97FF6">
      <w:pPr>
        <w:ind w:firstLineChars="200" w:firstLine="603"/>
        <w:rPr>
          <w:rFonts w:eastAsia="方正仿宋_GBK"/>
        </w:rPr>
      </w:pPr>
      <w:r w:rsidRPr="00972F37">
        <w:rPr>
          <w:rFonts w:eastAsia="方正仿宋_GBK"/>
        </w:rPr>
        <w:t>2</w:t>
      </w:r>
      <w:r>
        <w:rPr>
          <w:rFonts w:eastAsia="方正仿宋_GBK"/>
        </w:rPr>
        <w:t>.</w:t>
      </w:r>
      <w:r w:rsidRPr="00972F37">
        <w:rPr>
          <w:rFonts w:eastAsia="方正仿宋_GBK" w:cs="方正仿宋_GBK" w:hint="eastAsia"/>
        </w:rPr>
        <w:t>经审查合格的设计施工图；</w:t>
      </w:r>
    </w:p>
    <w:p w:rsidR="00B0330E" w:rsidRPr="00972F37" w:rsidRDefault="00B0330E" w:rsidP="00F97FF6">
      <w:pPr>
        <w:ind w:firstLineChars="200" w:firstLine="603"/>
        <w:rPr>
          <w:rFonts w:eastAsia="方正仿宋_GBK"/>
        </w:rPr>
      </w:pPr>
      <w:r w:rsidRPr="00972F37">
        <w:rPr>
          <w:rFonts w:eastAsia="方正仿宋_GBK"/>
        </w:rPr>
        <w:t>3</w:t>
      </w:r>
      <w:r>
        <w:rPr>
          <w:rFonts w:eastAsia="方正仿宋_GBK"/>
        </w:rPr>
        <w:t>.</w:t>
      </w:r>
      <w:r w:rsidRPr="00972F37">
        <w:rPr>
          <w:rFonts w:eastAsia="方正仿宋_GBK" w:cs="方正仿宋_GBK" w:hint="eastAsia"/>
        </w:rPr>
        <w:t>对于超过</w:t>
      </w:r>
      <w:r w:rsidRPr="00972F37">
        <w:rPr>
          <w:rFonts w:eastAsia="方正仿宋_GBK"/>
        </w:rPr>
        <w:t>4</w:t>
      </w:r>
      <w:r w:rsidRPr="00972F37">
        <w:rPr>
          <w:rFonts w:eastAsia="方正仿宋_GBK" w:cs="方正仿宋_GBK" w:hint="eastAsia"/>
        </w:rPr>
        <w:t>米（含</w:t>
      </w:r>
      <w:r w:rsidRPr="00972F37">
        <w:rPr>
          <w:rFonts w:eastAsia="方正仿宋_GBK"/>
        </w:rPr>
        <w:t>4</w:t>
      </w:r>
      <w:r w:rsidRPr="00972F37">
        <w:rPr>
          <w:rFonts w:eastAsia="方正仿宋_GBK" w:cs="方正仿宋_GBK" w:hint="eastAsia"/>
        </w:rPr>
        <w:t>米）的深基坑，有专家组签字的《深基坑专项施工方案专家论证报告》（附件</w:t>
      </w:r>
      <w:r w:rsidRPr="00972F37">
        <w:rPr>
          <w:rFonts w:eastAsia="方正仿宋_GBK"/>
        </w:rPr>
        <w:t>2</w:t>
      </w:r>
      <w:r w:rsidRPr="00972F37">
        <w:rPr>
          <w:rFonts w:eastAsia="方正仿宋_GBK" w:cs="方正仿宋_GBK" w:hint="eastAsia"/>
        </w:rPr>
        <w:t>）；</w:t>
      </w:r>
    </w:p>
    <w:p w:rsidR="00B0330E" w:rsidRPr="00972F37" w:rsidRDefault="00B0330E" w:rsidP="00F97FF6">
      <w:pPr>
        <w:ind w:firstLineChars="200" w:firstLine="603"/>
        <w:rPr>
          <w:rFonts w:eastAsia="方正仿宋_GBK"/>
        </w:rPr>
      </w:pPr>
      <w:r w:rsidRPr="00972F37">
        <w:rPr>
          <w:rFonts w:eastAsia="方正仿宋_GBK"/>
        </w:rPr>
        <w:t>4</w:t>
      </w:r>
      <w:r>
        <w:rPr>
          <w:rFonts w:eastAsia="方正仿宋_GBK"/>
        </w:rPr>
        <w:t>.</w:t>
      </w:r>
      <w:r w:rsidRPr="00972F37">
        <w:rPr>
          <w:rFonts w:eastAsia="方正仿宋_GBK" w:cs="方正仿宋_GBK" w:hint="eastAsia"/>
        </w:rPr>
        <w:t>经总监理工程师审核通过的专项施工方案。</w:t>
      </w:r>
    </w:p>
    <w:p w:rsidR="00B0330E" w:rsidRPr="00972F37" w:rsidRDefault="00B0330E" w:rsidP="00F97FF6">
      <w:pPr>
        <w:ind w:firstLineChars="200" w:firstLine="603"/>
        <w:rPr>
          <w:rFonts w:eastAsia="方正仿宋_GBK"/>
        </w:rPr>
      </w:pPr>
      <w:r w:rsidRPr="00972F37">
        <w:rPr>
          <w:rFonts w:eastAsia="黑体" w:cs="黑体" w:hint="eastAsia"/>
        </w:rPr>
        <w:t>第二十四条</w:t>
      </w:r>
      <w:r>
        <w:t xml:space="preserve">  </w:t>
      </w:r>
      <w:r w:rsidRPr="00972F37">
        <w:rPr>
          <w:rFonts w:eastAsia="方正仿宋_GBK" w:cs="方正仿宋_GBK" w:hint="eastAsia"/>
        </w:rPr>
        <w:t>深基坑工程的施工单位应依据周边环境的情况、勘察报告、设计文件等资料，编制施工组织设计。施工组织设计应当包括基坑开挖及支护结构的施工方法、施工程序、进度安排、施工过程中对周边环境的保护措施以及出现异常情况及台风、暴雨等灾害性气象条件下的应急措施等。</w:t>
      </w:r>
    </w:p>
    <w:p w:rsidR="00B0330E" w:rsidRPr="00972F37" w:rsidRDefault="00B0330E">
      <w:pPr>
        <w:rPr>
          <w:rFonts w:eastAsia="方正仿宋_GBK"/>
        </w:rPr>
      </w:pPr>
      <w:r w:rsidRPr="00972F37">
        <w:t xml:space="preserve">    </w:t>
      </w:r>
      <w:r w:rsidRPr="00972F37">
        <w:rPr>
          <w:rFonts w:eastAsia="黑体" w:cs="黑体" w:hint="eastAsia"/>
        </w:rPr>
        <w:t>第二十五条</w:t>
      </w:r>
      <w:r>
        <w:t xml:space="preserve">  </w:t>
      </w:r>
      <w:r w:rsidRPr="00972F37">
        <w:rPr>
          <w:rFonts w:eastAsia="方正仿宋_GBK" w:cs="方正仿宋_GBK" w:hint="eastAsia"/>
        </w:rPr>
        <w:t>施工单位应当根据工程施工的特点、范围，对施工现场易发生重大事故的部位、环节进行监控，制定安全事故应急</w:t>
      </w:r>
      <w:r w:rsidR="00F97FF6" w:rsidRPr="00972F37">
        <w:rPr>
          <w:rFonts w:eastAsia="方正仿宋_GBK" w:cs="方正仿宋_GBK" w:hint="eastAsia"/>
        </w:rPr>
        <w:t>救</w:t>
      </w:r>
      <w:r w:rsidRPr="00972F37">
        <w:rPr>
          <w:rFonts w:eastAsia="方正仿宋_GBK" w:cs="方正仿宋_GBK" w:hint="eastAsia"/>
        </w:rPr>
        <w:t>援预案，建立应急</w:t>
      </w:r>
      <w:r w:rsidR="00F97FF6" w:rsidRPr="00972F37">
        <w:rPr>
          <w:rFonts w:eastAsia="方正仿宋_GBK" w:cs="方正仿宋_GBK" w:hint="eastAsia"/>
        </w:rPr>
        <w:t>救</w:t>
      </w:r>
      <w:r w:rsidRPr="00972F37">
        <w:rPr>
          <w:rFonts w:eastAsia="方正仿宋_GBK" w:cs="方正仿宋_GBK" w:hint="eastAsia"/>
        </w:rPr>
        <w:t>援组</w:t>
      </w:r>
      <w:bookmarkStart w:id="2" w:name="_GoBack"/>
      <w:bookmarkEnd w:id="2"/>
      <w:r w:rsidRPr="00972F37">
        <w:rPr>
          <w:rFonts w:eastAsia="方正仿宋_GBK" w:cs="方正仿宋_GBK" w:hint="eastAsia"/>
        </w:rPr>
        <w:t>织或配备应急</w:t>
      </w:r>
      <w:r w:rsidR="00F97FF6" w:rsidRPr="00972F37">
        <w:rPr>
          <w:rFonts w:eastAsia="方正仿宋_GBK" w:cs="方正仿宋_GBK" w:hint="eastAsia"/>
        </w:rPr>
        <w:t>救</w:t>
      </w:r>
      <w:r w:rsidRPr="00972F37">
        <w:rPr>
          <w:rFonts w:eastAsia="方正仿宋_GBK" w:cs="方正仿宋_GBK" w:hint="eastAsia"/>
        </w:rPr>
        <w:t>援人员，配备救援器材、设备，并定期组织演练。</w:t>
      </w:r>
    </w:p>
    <w:p w:rsidR="00B0330E" w:rsidRPr="00972F37" w:rsidRDefault="00B0330E">
      <w:pPr>
        <w:rPr>
          <w:rFonts w:eastAsia="方正仿宋_GBK"/>
        </w:rPr>
      </w:pPr>
      <w:r w:rsidRPr="00972F37">
        <w:rPr>
          <w:rFonts w:eastAsia="方正仿宋_GBK"/>
        </w:rPr>
        <w:t xml:space="preserve">    </w:t>
      </w:r>
      <w:r w:rsidRPr="00972F37">
        <w:rPr>
          <w:rFonts w:eastAsia="方正仿宋_GBK" w:cs="方正仿宋_GBK" w:hint="eastAsia"/>
        </w:rPr>
        <w:t>基坑安全等级为一、二级的深基坑工程，施工单位应当为从事深基坑工程施工的施工人员办理工伤保险。</w:t>
      </w:r>
    </w:p>
    <w:p w:rsidR="00B0330E" w:rsidRPr="00972F37" w:rsidRDefault="00B0330E" w:rsidP="00F97FF6">
      <w:pPr>
        <w:ind w:firstLineChars="200" w:firstLine="603"/>
        <w:rPr>
          <w:rFonts w:eastAsia="方正仿宋_GBK"/>
        </w:rPr>
      </w:pPr>
      <w:r w:rsidRPr="00972F37">
        <w:rPr>
          <w:rFonts w:eastAsia="黑体" w:cs="黑体" w:hint="eastAsia"/>
        </w:rPr>
        <w:t>第二十六条</w:t>
      </w:r>
      <w:r>
        <w:t xml:space="preserve">  </w:t>
      </w:r>
      <w:r w:rsidRPr="00972F37">
        <w:rPr>
          <w:rFonts w:eastAsia="方正仿宋_GBK" w:cs="方正仿宋_GBK" w:hint="eastAsia"/>
        </w:rPr>
        <w:t>深基坑开挖、地下水控制、支护结构等施工应</w:t>
      </w:r>
      <w:r w:rsidRPr="00972F37">
        <w:rPr>
          <w:rFonts w:eastAsia="方正仿宋_GBK" w:cs="方正仿宋_GBK" w:hint="eastAsia"/>
        </w:rPr>
        <w:lastRenderedPageBreak/>
        <w:t>符合相关规范与技术标准要求；施工单位必须编制基坑支护专项施工方案，并附有相关安全验算结果，施工现场必须有专职安全员监督管理。</w:t>
      </w:r>
    </w:p>
    <w:p w:rsidR="00B0330E" w:rsidRPr="00972F37" w:rsidRDefault="00B0330E" w:rsidP="00F97FF6">
      <w:pPr>
        <w:spacing w:line="240" w:lineRule="atLeast"/>
        <w:ind w:firstLineChars="200" w:firstLine="603"/>
      </w:pPr>
    </w:p>
    <w:p w:rsidR="00B0330E" w:rsidRPr="00972F37" w:rsidRDefault="00B0330E">
      <w:pPr>
        <w:spacing w:line="240" w:lineRule="atLeast"/>
        <w:jc w:val="center"/>
        <w:rPr>
          <w:rFonts w:eastAsia="黑体"/>
        </w:rPr>
      </w:pPr>
      <w:r w:rsidRPr="00972F37">
        <w:rPr>
          <w:rFonts w:eastAsia="黑体" w:cs="黑体" w:hint="eastAsia"/>
        </w:rPr>
        <w:t>第六章</w:t>
      </w:r>
      <w:r w:rsidRPr="00972F37">
        <w:rPr>
          <w:rFonts w:eastAsia="黑体"/>
        </w:rPr>
        <w:t xml:space="preserve">  </w:t>
      </w:r>
      <w:r w:rsidRPr="00972F37">
        <w:rPr>
          <w:rFonts w:eastAsia="黑体" w:cs="黑体" w:hint="eastAsia"/>
        </w:rPr>
        <w:t>监理、监测与检测单位的责任</w:t>
      </w:r>
    </w:p>
    <w:p w:rsidR="00B0330E" w:rsidRPr="00972F37" w:rsidRDefault="00B0330E">
      <w:pPr>
        <w:spacing w:line="240" w:lineRule="atLeast"/>
        <w:rPr>
          <w:rFonts w:eastAsia="黑体"/>
        </w:rPr>
      </w:pPr>
      <w:r w:rsidRPr="00972F37">
        <w:rPr>
          <w:rFonts w:eastAsia="黑体"/>
        </w:rPr>
        <w:t xml:space="preserve">   </w:t>
      </w:r>
    </w:p>
    <w:p w:rsidR="00B0330E" w:rsidRPr="00972F37" w:rsidRDefault="00B0330E" w:rsidP="00F97FF6">
      <w:pPr>
        <w:ind w:firstLineChars="200" w:firstLine="603"/>
      </w:pPr>
      <w:r w:rsidRPr="00972F37">
        <w:rPr>
          <w:rFonts w:eastAsia="黑体" w:cs="黑体" w:hint="eastAsia"/>
        </w:rPr>
        <w:t>第二十七条</w:t>
      </w:r>
      <w:r>
        <w:t xml:space="preserve">  </w:t>
      </w:r>
      <w:r w:rsidRPr="00972F37">
        <w:rPr>
          <w:rFonts w:eastAsia="方正仿宋_GBK" w:cs="方正仿宋_GBK" w:hint="eastAsia"/>
        </w:rPr>
        <w:t>从事深基坑工程监理、监测、检测的单位必须依法取得相应资质，并且在其资质等级范围内从事活动。</w:t>
      </w:r>
    </w:p>
    <w:p w:rsidR="00B0330E" w:rsidRPr="00972F37" w:rsidRDefault="00B0330E" w:rsidP="00F97FF6">
      <w:pPr>
        <w:ind w:firstLineChars="200" w:firstLine="603"/>
        <w:rPr>
          <w:rFonts w:eastAsia="方正仿宋_GBK"/>
        </w:rPr>
      </w:pPr>
      <w:r w:rsidRPr="00972F37">
        <w:rPr>
          <w:rFonts w:eastAsia="黑体" w:cs="黑体" w:hint="eastAsia"/>
        </w:rPr>
        <w:t>第二十八条</w:t>
      </w:r>
      <w:r>
        <w:t xml:space="preserve">  </w:t>
      </w:r>
      <w:r w:rsidRPr="00972F37">
        <w:rPr>
          <w:rFonts w:eastAsia="方正仿宋_GBK" w:cs="方正仿宋_GBK" w:hint="eastAsia"/>
        </w:rPr>
        <w:t>深基坑工程监测、检测单位必须到质安站办理备案手续。</w:t>
      </w:r>
    </w:p>
    <w:p w:rsidR="00B0330E" w:rsidRPr="00972F37" w:rsidRDefault="00B0330E">
      <w:pPr>
        <w:ind w:firstLine="585"/>
        <w:rPr>
          <w:rFonts w:eastAsia="方正仿宋_GBK"/>
        </w:rPr>
      </w:pPr>
      <w:r w:rsidRPr="00972F37">
        <w:rPr>
          <w:rFonts w:eastAsia="黑体" w:cs="黑体" w:hint="eastAsia"/>
        </w:rPr>
        <w:t>第二十九条</w:t>
      </w:r>
      <w:r>
        <w:t xml:space="preserve">  </w:t>
      </w:r>
      <w:r w:rsidRPr="00972F37">
        <w:rPr>
          <w:rFonts w:eastAsia="方正仿宋_GBK" w:cs="方正仿宋_GBK" w:hint="eastAsia"/>
        </w:rPr>
        <w:t>深基坑工程监理单位应当依规定审查深基坑工程的开工条件及手续是否完备，总监理工程师根据设计文件和施工组织设计认真编写监理实施细则，在监理细则中至少应包含以下内容：</w:t>
      </w:r>
    </w:p>
    <w:p w:rsidR="00B0330E" w:rsidRPr="00972F37" w:rsidRDefault="00B0330E" w:rsidP="00972F37">
      <w:pPr>
        <w:ind w:left="585"/>
        <w:rPr>
          <w:rFonts w:eastAsia="方正仿宋_GBK"/>
        </w:rPr>
      </w:pPr>
      <w:r>
        <w:rPr>
          <w:rFonts w:eastAsia="方正仿宋_GBK"/>
        </w:rPr>
        <w:t>1.</w:t>
      </w:r>
      <w:r w:rsidRPr="00972F37">
        <w:rPr>
          <w:rFonts w:eastAsia="方正仿宋_GBK" w:cs="方正仿宋_GBK" w:hint="eastAsia"/>
        </w:rPr>
        <w:t>专项监理工程的工作内容；</w:t>
      </w:r>
    </w:p>
    <w:p w:rsidR="00B0330E" w:rsidRPr="00972F37" w:rsidRDefault="00B0330E" w:rsidP="00972F37">
      <w:pPr>
        <w:ind w:left="585"/>
        <w:rPr>
          <w:rFonts w:eastAsia="方正仿宋_GBK"/>
        </w:rPr>
      </w:pPr>
      <w:r>
        <w:rPr>
          <w:rFonts w:eastAsia="方正仿宋_GBK"/>
        </w:rPr>
        <w:t>2.</w:t>
      </w:r>
      <w:r w:rsidRPr="00972F37">
        <w:rPr>
          <w:rFonts w:eastAsia="方正仿宋_GBK" w:cs="方正仿宋_GBK" w:hint="eastAsia"/>
        </w:rPr>
        <w:t>监理目标及流程；</w:t>
      </w:r>
    </w:p>
    <w:p w:rsidR="00B0330E" w:rsidRPr="00972F37" w:rsidRDefault="00B0330E" w:rsidP="00972F37">
      <w:pPr>
        <w:ind w:left="585"/>
        <w:rPr>
          <w:rFonts w:eastAsia="方正仿宋_GBK"/>
        </w:rPr>
      </w:pPr>
      <w:r>
        <w:rPr>
          <w:rFonts w:eastAsia="方正仿宋_GBK"/>
        </w:rPr>
        <w:t>3.</w:t>
      </w:r>
      <w:r w:rsidRPr="00972F37">
        <w:rPr>
          <w:rFonts w:eastAsia="方正仿宋_GBK" w:cs="方正仿宋_GBK" w:hint="eastAsia"/>
        </w:rPr>
        <w:t>专项工程的特点和难度；</w:t>
      </w:r>
    </w:p>
    <w:p w:rsidR="00B0330E" w:rsidRPr="00972F37" w:rsidRDefault="00B0330E" w:rsidP="00972F37">
      <w:pPr>
        <w:ind w:left="585"/>
        <w:rPr>
          <w:rFonts w:eastAsia="方正仿宋_GBK"/>
        </w:rPr>
      </w:pPr>
      <w:r>
        <w:rPr>
          <w:rFonts w:eastAsia="方正仿宋_GBK"/>
        </w:rPr>
        <w:t>4.</w:t>
      </w:r>
      <w:r w:rsidRPr="00972F37">
        <w:rPr>
          <w:rFonts w:eastAsia="方正仿宋_GBK" w:cs="方正仿宋_GBK" w:hint="eastAsia"/>
        </w:rPr>
        <w:t>危险源的分析、监控措施及应急预案；</w:t>
      </w:r>
    </w:p>
    <w:p w:rsidR="00B0330E" w:rsidRPr="00972F37" w:rsidRDefault="00B0330E" w:rsidP="00972F37">
      <w:pPr>
        <w:ind w:left="585"/>
        <w:rPr>
          <w:rFonts w:eastAsia="方正仿宋_GBK"/>
        </w:rPr>
      </w:pPr>
      <w:r>
        <w:rPr>
          <w:rFonts w:eastAsia="方正仿宋_GBK"/>
        </w:rPr>
        <w:t>5.</w:t>
      </w:r>
      <w:r w:rsidRPr="00972F37">
        <w:rPr>
          <w:rFonts w:eastAsia="方正仿宋_GBK" w:cs="方正仿宋_GBK" w:hint="eastAsia"/>
        </w:rPr>
        <w:t>安全监理的检查频率及内容；</w:t>
      </w:r>
    </w:p>
    <w:p w:rsidR="00B0330E" w:rsidRPr="00972F37" w:rsidRDefault="00B0330E" w:rsidP="00972F37">
      <w:pPr>
        <w:ind w:left="585"/>
        <w:rPr>
          <w:rFonts w:eastAsia="方正仿宋_GBK"/>
        </w:rPr>
      </w:pPr>
      <w:r>
        <w:rPr>
          <w:rFonts w:eastAsia="方正仿宋_GBK"/>
        </w:rPr>
        <w:t>6.</w:t>
      </w:r>
      <w:r w:rsidRPr="00972F37">
        <w:rPr>
          <w:rFonts w:eastAsia="方正仿宋_GBK" w:cs="方正仿宋_GBK" w:hint="eastAsia"/>
        </w:rPr>
        <w:t>旁站监理的项目、内容及程序；</w:t>
      </w:r>
    </w:p>
    <w:p w:rsidR="00B0330E" w:rsidRPr="00972F37" w:rsidRDefault="00B0330E" w:rsidP="00972F37">
      <w:pPr>
        <w:ind w:left="585"/>
        <w:rPr>
          <w:rFonts w:eastAsia="方正仿宋_GBK"/>
        </w:rPr>
      </w:pPr>
      <w:r>
        <w:rPr>
          <w:rFonts w:eastAsia="方正仿宋_GBK"/>
        </w:rPr>
        <w:t>7.</w:t>
      </w:r>
      <w:r w:rsidRPr="00972F37">
        <w:rPr>
          <w:rFonts w:eastAsia="方正仿宋_GBK" w:cs="方正仿宋_GBK" w:hint="eastAsia"/>
        </w:rPr>
        <w:t>质量安全问题的处理方法；</w:t>
      </w:r>
    </w:p>
    <w:p w:rsidR="00B0330E" w:rsidRPr="00972F37" w:rsidRDefault="00B0330E" w:rsidP="00972F37">
      <w:pPr>
        <w:ind w:left="585"/>
        <w:rPr>
          <w:rFonts w:eastAsia="方正仿宋_GBK"/>
        </w:rPr>
      </w:pPr>
      <w:r>
        <w:rPr>
          <w:rFonts w:eastAsia="方正仿宋_GBK"/>
        </w:rPr>
        <w:t>8.</w:t>
      </w:r>
      <w:r w:rsidRPr="00972F37">
        <w:rPr>
          <w:rFonts w:eastAsia="方正仿宋_GBK" w:cs="方正仿宋_GBK" w:hint="eastAsia"/>
        </w:rPr>
        <w:t>专项验收的组织；</w:t>
      </w:r>
    </w:p>
    <w:p w:rsidR="00B0330E" w:rsidRPr="00972F37" w:rsidRDefault="00B0330E">
      <w:pPr>
        <w:ind w:firstLine="585"/>
        <w:rPr>
          <w:rFonts w:eastAsia="方正仿宋_GBK"/>
        </w:rPr>
      </w:pPr>
      <w:r w:rsidRPr="00972F37">
        <w:rPr>
          <w:rFonts w:eastAsia="方正仿宋_GBK" w:cs="方正仿宋_GBK" w:hint="eastAsia"/>
        </w:rPr>
        <w:lastRenderedPageBreak/>
        <w:t>监理单位应配备相关专业人员对深基坑工程进行全过程监理，基坑施工期间，及时向审查组及其他相关单位报送现场施工情况及监测情况，并须同时配送与施工工况一致的相关图像资料。对于未向相关单位配送相关资料、无相关手续就开工、未严格按照图纸施工、监测数据和深基坑出现问题等未及时上报、未经专项验收进行下一步施工等由于监理不到位产生的一切问题和后果，由监理单位负责，并由相关部门根据规定进行相应处罚，追究监理单位及责任人的责任。</w:t>
      </w:r>
      <w:r w:rsidRPr="00972F37">
        <w:rPr>
          <w:rFonts w:eastAsia="方正仿宋_GBK"/>
        </w:rPr>
        <w:t xml:space="preserve"> </w:t>
      </w:r>
    </w:p>
    <w:p w:rsidR="00B0330E" w:rsidRPr="00972F37" w:rsidRDefault="00B0330E">
      <w:pPr>
        <w:rPr>
          <w:rFonts w:eastAsia="方正仿宋_GBK"/>
        </w:rPr>
      </w:pPr>
      <w:r w:rsidRPr="00972F37">
        <w:t xml:space="preserve">   </w:t>
      </w:r>
      <w:r w:rsidRPr="00972F37">
        <w:rPr>
          <w:rFonts w:eastAsia="黑体"/>
        </w:rPr>
        <w:t xml:space="preserve"> </w:t>
      </w:r>
      <w:r w:rsidRPr="00972F37">
        <w:rPr>
          <w:rFonts w:eastAsia="黑体" w:cs="黑体" w:hint="eastAsia"/>
        </w:rPr>
        <w:t>第三十条</w:t>
      </w:r>
      <w:r>
        <w:t xml:space="preserve">  </w:t>
      </w:r>
      <w:r w:rsidRPr="00972F37">
        <w:rPr>
          <w:rFonts w:eastAsia="方正仿宋_GBK" w:cs="方正仿宋_GBK" w:hint="eastAsia"/>
        </w:rPr>
        <w:t>深基坑工程监测单位应根据设计文件和施工组织设计认真编写监测方案，对深基坑工程全过程监测并提供完整的监测报告；根据设计要求把监测数据、图表及对应工况的照片及时逐次上报相关单位，由于监测报告提交不及时或数据不准产生的后果由监测单位负责；监测点损坏的应及时补设。</w:t>
      </w:r>
    </w:p>
    <w:p w:rsidR="00B0330E" w:rsidRPr="00972F37" w:rsidRDefault="00B0330E">
      <w:pPr>
        <w:rPr>
          <w:rFonts w:eastAsia="方正仿宋_GBK"/>
        </w:rPr>
      </w:pPr>
      <w:r w:rsidRPr="00972F37">
        <w:rPr>
          <w:rFonts w:eastAsia="方正仿宋_GBK"/>
        </w:rPr>
        <w:t xml:space="preserve">    </w:t>
      </w:r>
      <w:r w:rsidRPr="00972F37">
        <w:rPr>
          <w:rFonts w:eastAsia="方正仿宋_GBK" w:cs="方正仿宋_GBK" w:hint="eastAsia"/>
        </w:rPr>
        <w:t>当监测数据出现异常或达到报警值时，监测单位应当及时向监理单位、建设单位、施工单位报告或报警，并及时出具书面监测报告和相应的数据分析报告。深基坑工程监测应符合相关规范与技术标准要求。</w:t>
      </w:r>
    </w:p>
    <w:p w:rsidR="00B0330E" w:rsidRPr="00972F37" w:rsidRDefault="00B0330E" w:rsidP="00F97FF6">
      <w:pPr>
        <w:ind w:firstLineChars="200" w:firstLine="603"/>
        <w:rPr>
          <w:rFonts w:eastAsia="方正仿宋_GBK"/>
        </w:rPr>
      </w:pPr>
      <w:r w:rsidRPr="00972F37">
        <w:rPr>
          <w:rFonts w:eastAsia="黑体" w:cs="黑体" w:hint="eastAsia"/>
        </w:rPr>
        <w:t>第三十一条</w:t>
      </w:r>
      <w:r>
        <w:t xml:space="preserve">  </w:t>
      </w:r>
      <w:r w:rsidRPr="00972F37">
        <w:rPr>
          <w:rFonts w:eastAsia="方正仿宋_GBK" w:cs="方正仿宋_GBK" w:hint="eastAsia"/>
        </w:rPr>
        <w:t>深基坑工程检测单位应对支护结构及其使用的原材料、半成品进行质量检测，检测结束应提交检测报告，材料及支护结构检测报告作为验收资料的一部分。深基坑工程检测应符合相关规范和技术标准要求。</w:t>
      </w:r>
    </w:p>
    <w:p w:rsidR="00B0330E" w:rsidRPr="00972F37" w:rsidRDefault="00B0330E">
      <w:pPr>
        <w:spacing w:line="240" w:lineRule="atLeast"/>
        <w:jc w:val="center"/>
        <w:rPr>
          <w:rFonts w:eastAsia="方正仿宋_GBK"/>
        </w:rPr>
      </w:pPr>
    </w:p>
    <w:p w:rsidR="00B0330E" w:rsidRPr="00972F37" w:rsidRDefault="00B0330E">
      <w:pPr>
        <w:spacing w:line="240" w:lineRule="atLeast"/>
        <w:jc w:val="center"/>
        <w:rPr>
          <w:rFonts w:eastAsia="黑体"/>
        </w:rPr>
      </w:pPr>
      <w:r w:rsidRPr="00972F37">
        <w:rPr>
          <w:rFonts w:eastAsia="黑体" w:cs="黑体" w:hint="eastAsia"/>
        </w:rPr>
        <w:lastRenderedPageBreak/>
        <w:t>第七章</w:t>
      </w:r>
      <w:r w:rsidRPr="00972F37">
        <w:rPr>
          <w:rFonts w:eastAsia="黑体"/>
        </w:rPr>
        <w:t xml:space="preserve">  </w:t>
      </w:r>
      <w:r w:rsidRPr="00972F37">
        <w:rPr>
          <w:rFonts w:eastAsia="黑体" w:cs="黑体" w:hint="eastAsia"/>
        </w:rPr>
        <w:t>监督管理</w:t>
      </w:r>
    </w:p>
    <w:p w:rsidR="00B0330E" w:rsidRPr="00972F37" w:rsidRDefault="00B0330E">
      <w:pPr>
        <w:spacing w:line="240" w:lineRule="atLeast"/>
      </w:pPr>
      <w:r w:rsidRPr="00972F37">
        <w:t xml:space="preserve">    </w:t>
      </w:r>
    </w:p>
    <w:p w:rsidR="00B0330E" w:rsidRPr="00972F37" w:rsidRDefault="00B0330E" w:rsidP="00F97FF6">
      <w:pPr>
        <w:ind w:firstLineChars="200" w:firstLine="603"/>
        <w:rPr>
          <w:rFonts w:eastAsia="方正仿宋_GBK"/>
        </w:rPr>
      </w:pPr>
      <w:r w:rsidRPr="00972F37">
        <w:rPr>
          <w:rFonts w:eastAsia="黑体" w:cs="黑体" w:hint="eastAsia"/>
        </w:rPr>
        <w:t>第三十二条</w:t>
      </w:r>
      <w:r>
        <w:rPr>
          <w:rFonts w:eastAsia="黑体"/>
        </w:rPr>
        <w:t xml:space="preserve">  </w:t>
      </w:r>
      <w:r w:rsidRPr="00972F37">
        <w:rPr>
          <w:rFonts w:eastAsia="方正仿宋_GBK" w:cs="方正仿宋_GBK" w:hint="eastAsia"/>
        </w:rPr>
        <w:t>深基坑工程验收工作由建设单位项目负责人或总监理工程师组织成立项目验收小组；验收小组由建设单位、施工单位、勘察单位、监测单位、检测单位、设计单位、监理单位的项目负责人（或项目技术负责人）、设计方案论证专家组长（或组长指定的参加本项目论证的专家）及相关人员组成。验收小组负责检查方案的落实、专家论证意见的执行等情况，并对实施下一阶段的条件进行技术及安全评估，形成明确结论。验收小组提出需整改的问题由监理单位督促责任单位进行整改，整改结束后，方可进入下一阶段的施工。</w:t>
      </w:r>
    </w:p>
    <w:p w:rsidR="00B0330E" w:rsidRPr="00972F37" w:rsidRDefault="00B0330E">
      <w:pPr>
        <w:rPr>
          <w:rFonts w:eastAsia="方正仿宋_GBK"/>
        </w:rPr>
      </w:pPr>
      <w:r w:rsidRPr="00972F37">
        <w:t xml:space="preserve">    </w:t>
      </w:r>
      <w:r w:rsidRPr="00972F37">
        <w:rPr>
          <w:rFonts w:eastAsia="黑体" w:cs="黑体" w:hint="eastAsia"/>
        </w:rPr>
        <w:t>第三十三条</w:t>
      </w:r>
      <w:r>
        <w:t xml:space="preserve">  </w:t>
      </w:r>
      <w:r w:rsidRPr="00972F37">
        <w:rPr>
          <w:rFonts w:eastAsia="方正仿宋_GBK" w:cs="方正仿宋_GBK" w:hint="eastAsia"/>
        </w:rPr>
        <w:t>质安站履行监督职责时，有权采取下列措施：</w:t>
      </w:r>
    </w:p>
    <w:p w:rsidR="00B0330E" w:rsidRPr="00972F37" w:rsidRDefault="00B0330E">
      <w:pPr>
        <w:rPr>
          <w:rFonts w:eastAsia="方正仿宋_GBK"/>
        </w:rPr>
      </w:pPr>
      <w:r w:rsidRPr="00972F37">
        <w:rPr>
          <w:rFonts w:eastAsia="方正仿宋_GBK"/>
        </w:rPr>
        <w:t xml:space="preserve">    </w:t>
      </w:r>
      <w:r w:rsidRPr="00972F37">
        <w:rPr>
          <w:rFonts w:eastAsia="方正仿宋_GBK" w:cs="方正仿宋_GBK" w:hint="eastAsia"/>
        </w:rPr>
        <w:t>（一）要求被检查单位提供深基坑工程的有关文件和资料；</w:t>
      </w:r>
    </w:p>
    <w:p w:rsidR="00B0330E" w:rsidRPr="00972F37" w:rsidRDefault="00B0330E">
      <w:pPr>
        <w:rPr>
          <w:rFonts w:eastAsia="方正仿宋_GBK"/>
        </w:rPr>
      </w:pPr>
      <w:r w:rsidRPr="00972F37">
        <w:rPr>
          <w:rFonts w:eastAsia="方正仿宋_GBK"/>
        </w:rPr>
        <w:t xml:space="preserve">    </w:t>
      </w:r>
      <w:r w:rsidRPr="00972F37">
        <w:rPr>
          <w:rFonts w:eastAsia="方正仿宋_GBK" w:cs="方正仿宋_GBK" w:hint="eastAsia"/>
        </w:rPr>
        <w:t>（二）进入被检查单位施工现场进行检查；</w:t>
      </w:r>
    </w:p>
    <w:p w:rsidR="00B0330E" w:rsidRPr="00972F37" w:rsidRDefault="00B0330E">
      <w:pPr>
        <w:rPr>
          <w:rFonts w:eastAsia="方正仿宋_GBK"/>
        </w:rPr>
      </w:pPr>
      <w:r w:rsidRPr="00972F37">
        <w:rPr>
          <w:rFonts w:eastAsia="方正仿宋_GBK"/>
        </w:rPr>
        <w:t xml:space="preserve">    </w:t>
      </w:r>
      <w:r w:rsidRPr="00972F37">
        <w:rPr>
          <w:rFonts w:eastAsia="方正仿宋_GBK" w:cs="方正仿宋_GBK" w:hint="eastAsia"/>
        </w:rPr>
        <w:t>（三）纠正施工中违反工程质量或安全生产要求的行为；</w:t>
      </w:r>
    </w:p>
    <w:p w:rsidR="00B0330E" w:rsidRPr="00972F37" w:rsidRDefault="00B0330E">
      <w:pPr>
        <w:rPr>
          <w:rFonts w:eastAsia="方正仿宋_GBK"/>
        </w:rPr>
      </w:pPr>
      <w:r w:rsidRPr="00972F37">
        <w:rPr>
          <w:rFonts w:eastAsia="方正仿宋_GBK"/>
        </w:rPr>
        <w:t xml:space="preserve">    </w:t>
      </w:r>
      <w:r w:rsidRPr="00972F37">
        <w:rPr>
          <w:rFonts w:eastAsia="方正仿宋_GBK" w:cs="方正仿宋_GBK" w:hint="eastAsia"/>
        </w:rPr>
        <w:t>（四）对检查中发现的质量、安全事故隐患，责令立即排除；重大安全事故隐患排除前或者排除过程中无法保证安全的，责令从危险区域中撤出作业人员或者暂时停止施工。</w:t>
      </w:r>
    </w:p>
    <w:p w:rsidR="00B0330E" w:rsidRPr="00972F37" w:rsidRDefault="00B0330E" w:rsidP="00F97FF6">
      <w:pPr>
        <w:ind w:firstLineChars="200" w:firstLine="603"/>
      </w:pPr>
      <w:r w:rsidRPr="00972F37">
        <w:rPr>
          <w:rFonts w:eastAsia="黑体" w:cs="黑体" w:hint="eastAsia"/>
        </w:rPr>
        <w:t>第三十四条</w:t>
      </w:r>
      <w:r>
        <w:t xml:space="preserve">  </w:t>
      </w:r>
      <w:r w:rsidRPr="00972F37">
        <w:rPr>
          <w:rFonts w:eastAsia="方正仿宋_GBK" w:cs="方正仿宋_GBK" w:hint="eastAsia"/>
        </w:rPr>
        <w:t>质安站应当及时受理对质量、安全事故及事故隐患的检举、控告和投诉。</w:t>
      </w:r>
    </w:p>
    <w:p w:rsidR="00B0330E" w:rsidRPr="00972F37" w:rsidRDefault="00B0330E" w:rsidP="00F97FF6">
      <w:pPr>
        <w:ind w:firstLineChars="200" w:firstLine="603"/>
        <w:rPr>
          <w:rFonts w:eastAsia="方正仿宋_GBK"/>
        </w:rPr>
      </w:pPr>
      <w:r w:rsidRPr="00972F37">
        <w:rPr>
          <w:rFonts w:eastAsia="黑体" w:cs="黑体" w:hint="eastAsia"/>
        </w:rPr>
        <w:t>第三十五条</w:t>
      </w:r>
      <w:r>
        <w:rPr>
          <w:rFonts w:eastAsia="黑体"/>
        </w:rPr>
        <w:t xml:space="preserve">  </w:t>
      </w:r>
      <w:r w:rsidRPr="00972F37">
        <w:rPr>
          <w:rFonts w:eastAsia="方正仿宋_GBK" w:cs="方正仿宋_GBK" w:hint="eastAsia"/>
        </w:rPr>
        <w:t>对建设、勘察、设计、施工、监理、监测、检测等单位违反本办法规定的行为，市住建局依照有关规定严肃查</w:t>
      </w:r>
      <w:r w:rsidRPr="00972F37">
        <w:rPr>
          <w:rFonts w:eastAsia="方正仿宋_GBK" w:cs="方正仿宋_GBK" w:hint="eastAsia"/>
        </w:rPr>
        <w:lastRenderedPageBreak/>
        <w:t>处，发生重大责任事故的，将依法追究相关责任单位和责任人的经济和法律责任。</w:t>
      </w:r>
    </w:p>
    <w:p w:rsidR="00B0330E" w:rsidRPr="00972F37" w:rsidRDefault="00B0330E" w:rsidP="00F97FF6">
      <w:pPr>
        <w:spacing w:line="240" w:lineRule="atLeast"/>
        <w:ind w:firstLineChars="200" w:firstLine="603"/>
      </w:pPr>
    </w:p>
    <w:p w:rsidR="00B0330E" w:rsidRPr="00972F37" w:rsidRDefault="00B0330E">
      <w:pPr>
        <w:spacing w:line="240" w:lineRule="atLeast"/>
        <w:jc w:val="center"/>
        <w:rPr>
          <w:rFonts w:eastAsia="黑体"/>
        </w:rPr>
      </w:pPr>
      <w:r w:rsidRPr="00972F37">
        <w:rPr>
          <w:rFonts w:eastAsia="黑体" w:cs="黑体" w:hint="eastAsia"/>
        </w:rPr>
        <w:t>第八章</w:t>
      </w:r>
      <w:r w:rsidRPr="00972F37">
        <w:rPr>
          <w:rFonts w:eastAsia="黑体"/>
        </w:rPr>
        <w:t xml:space="preserve">  </w:t>
      </w:r>
      <w:r w:rsidRPr="00972F37">
        <w:rPr>
          <w:rFonts w:eastAsia="黑体" w:cs="黑体" w:hint="eastAsia"/>
        </w:rPr>
        <w:t>附</w:t>
      </w:r>
      <w:r w:rsidRPr="00972F37">
        <w:rPr>
          <w:rFonts w:eastAsia="黑体"/>
        </w:rPr>
        <w:t xml:space="preserve"> </w:t>
      </w:r>
      <w:r w:rsidRPr="00972F37">
        <w:rPr>
          <w:rFonts w:eastAsia="黑体" w:cs="黑体" w:hint="eastAsia"/>
        </w:rPr>
        <w:t>则</w:t>
      </w:r>
    </w:p>
    <w:p w:rsidR="00B0330E" w:rsidRPr="00972F37" w:rsidRDefault="00B0330E">
      <w:pPr>
        <w:spacing w:line="240" w:lineRule="atLeast"/>
      </w:pPr>
      <w:r w:rsidRPr="00972F37">
        <w:t xml:space="preserve">    </w:t>
      </w:r>
    </w:p>
    <w:p w:rsidR="00B0330E" w:rsidRPr="00972F37" w:rsidRDefault="00B0330E" w:rsidP="00F97FF6">
      <w:pPr>
        <w:spacing w:line="520" w:lineRule="exact"/>
        <w:ind w:firstLineChars="200" w:firstLine="603"/>
        <w:rPr>
          <w:rFonts w:eastAsia="方正仿宋_GBK"/>
        </w:rPr>
      </w:pPr>
      <w:r w:rsidRPr="00972F37">
        <w:rPr>
          <w:rFonts w:eastAsia="黑体" w:cs="黑体" w:hint="eastAsia"/>
        </w:rPr>
        <w:t>第三十六条</w:t>
      </w:r>
      <w:r>
        <w:t xml:space="preserve">  </w:t>
      </w:r>
      <w:r w:rsidRPr="00972F37">
        <w:rPr>
          <w:rFonts w:eastAsia="方正仿宋_GBK" w:cs="方正仿宋_GBK" w:hint="eastAsia"/>
        </w:rPr>
        <w:t>本办法由江阴市住房和城乡建设局负责解释。</w:t>
      </w:r>
    </w:p>
    <w:p w:rsidR="00B0330E" w:rsidRPr="00972F37" w:rsidRDefault="00B0330E" w:rsidP="00F97FF6">
      <w:pPr>
        <w:spacing w:line="520" w:lineRule="exact"/>
        <w:ind w:firstLineChars="200" w:firstLine="603"/>
      </w:pPr>
      <w:r w:rsidRPr="00972F37">
        <w:rPr>
          <w:rFonts w:eastAsia="黑体" w:cs="黑体" w:hint="eastAsia"/>
        </w:rPr>
        <w:t>第三十七条</w:t>
      </w:r>
      <w:r>
        <w:t xml:space="preserve">  </w:t>
      </w:r>
      <w:r w:rsidRPr="00972F37">
        <w:rPr>
          <w:rFonts w:eastAsia="方正仿宋_GBK" w:cs="方正仿宋_GBK" w:hint="eastAsia"/>
        </w:rPr>
        <w:t>本办法发布之日起施行。</w:t>
      </w:r>
    </w:p>
    <w:p w:rsidR="00B0330E" w:rsidRPr="00972F37" w:rsidRDefault="00B0330E" w:rsidP="00F97FF6">
      <w:pPr>
        <w:spacing w:line="520" w:lineRule="exact"/>
        <w:ind w:firstLineChars="200" w:firstLine="603"/>
        <w:jc w:val="left"/>
      </w:pPr>
    </w:p>
    <w:p w:rsidR="00B0330E" w:rsidRPr="00972F37" w:rsidRDefault="00B0330E" w:rsidP="00F97FF6">
      <w:pPr>
        <w:spacing w:line="520" w:lineRule="exact"/>
        <w:ind w:firstLineChars="200" w:firstLine="603"/>
        <w:jc w:val="left"/>
        <w:rPr>
          <w:rFonts w:eastAsia="方正仿宋_GBK"/>
        </w:rPr>
      </w:pPr>
      <w:r w:rsidRPr="00972F37">
        <w:rPr>
          <w:rFonts w:eastAsia="方正仿宋_GBK" w:cs="方正仿宋_GBK" w:hint="eastAsia"/>
        </w:rPr>
        <w:t>附件</w:t>
      </w:r>
      <w:r>
        <w:rPr>
          <w:rFonts w:eastAsia="方正仿宋_GBK" w:cs="方正仿宋_GBK" w:hint="eastAsia"/>
        </w:rPr>
        <w:t>：</w:t>
      </w:r>
      <w:r w:rsidRPr="00972F37">
        <w:rPr>
          <w:rFonts w:eastAsia="方正仿宋_GBK"/>
        </w:rPr>
        <w:t>1</w:t>
      </w:r>
      <w:r>
        <w:rPr>
          <w:rFonts w:eastAsia="方正仿宋_GBK"/>
        </w:rPr>
        <w:t>.</w:t>
      </w:r>
      <w:r w:rsidRPr="00972F37">
        <w:rPr>
          <w:rFonts w:eastAsia="方正仿宋_GBK" w:cs="方正仿宋_GBK" w:hint="eastAsia"/>
        </w:rPr>
        <w:t>江阴市建设工程深基坑设计方案审查意见书</w:t>
      </w:r>
    </w:p>
    <w:p w:rsidR="00B0330E" w:rsidRPr="00972F37" w:rsidRDefault="00B0330E" w:rsidP="00F97FF6">
      <w:pPr>
        <w:spacing w:line="520" w:lineRule="exact"/>
        <w:ind w:firstLineChars="281" w:firstLine="848"/>
        <w:jc w:val="left"/>
        <w:rPr>
          <w:rFonts w:eastAsia="方正仿宋_GBK"/>
        </w:rPr>
      </w:pPr>
      <w:r w:rsidRPr="00972F37">
        <w:rPr>
          <w:rFonts w:eastAsia="方正仿宋_GBK" w:cs="方正仿宋_GBK" w:hint="eastAsia"/>
          <w:color w:val="FFFFFF"/>
        </w:rPr>
        <w:t>附件</w:t>
      </w:r>
      <w:r w:rsidRPr="00972F37">
        <w:rPr>
          <w:rFonts w:eastAsia="方正仿宋_GBK"/>
        </w:rPr>
        <w:t>2</w:t>
      </w:r>
      <w:r>
        <w:rPr>
          <w:rFonts w:eastAsia="方正仿宋_GBK"/>
        </w:rPr>
        <w:t>.</w:t>
      </w:r>
      <w:r w:rsidRPr="00972F37">
        <w:rPr>
          <w:rFonts w:eastAsia="方正仿宋_GBK" w:cs="方正仿宋_GBK" w:hint="eastAsia"/>
        </w:rPr>
        <w:t>深基坑专项施工方案专家论证报告</w:t>
      </w:r>
    </w:p>
    <w:p w:rsidR="00B0330E" w:rsidRPr="00972F37" w:rsidRDefault="00B0330E" w:rsidP="00E340D1">
      <w:pPr>
        <w:spacing w:line="520" w:lineRule="exact"/>
        <w:jc w:val="left"/>
      </w:pPr>
    </w:p>
    <w:p w:rsidR="00B0330E" w:rsidRPr="00972F37" w:rsidRDefault="00B0330E" w:rsidP="00F97FF6">
      <w:pPr>
        <w:ind w:rightChars="97" w:right="293"/>
        <w:rPr>
          <w:rFonts w:eastAsia="黑体"/>
          <w:sz w:val="36"/>
          <w:szCs w:val="36"/>
        </w:rPr>
      </w:pPr>
    </w:p>
    <w:p w:rsidR="00B0330E" w:rsidRPr="00972F37" w:rsidRDefault="00B0330E" w:rsidP="00F97FF6">
      <w:pPr>
        <w:ind w:rightChars="97" w:right="293"/>
        <w:rPr>
          <w:rFonts w:eastAsia="黑体"/>
          <w:sz w:val="36"/>
          <w:szCs w:val="36"/>
        </w:rPr>
      </w:pPr>
    </w:p>
    <w:p w:rsidR="00B0330E" w:rsidRPr="00972F37" w:rsidRDefault="00B0330E" w:rsidP="00F97FF6">
      <w:pPr>
        <w:ind w:rightChars="97" w:right="293"/>
        <w:rPr>
          <w:rFonts w:eastAsia="黑体"/>
          <w:sz w:val="36"/>
          <w:szCs w:val="36"/>
        </w:rPr>
      </w:pPr>
    </w:p>
    <w:p w:rsidR="00B0330E" w:rsidRPr="00972F37" w:rsidRDefault="00B0330E" w:rsidP="00F97FF6">
      <w:pPr>
        <w:ind w:rightChars="97" w:right="293"/>
        <w:rPr>
          <w:rFonts w:eastAsia="方正仿宋_GBK"/>
        </w:rPr>
      </w:pPr>
      <w:r w:rsidRPr="00972F37">
        <w:rPr>
          <w:rFonts w:eastAsia="方正仿宋_GBK" w:cs="方正仿宋_GBK" w:hint="eastAsia"/>
        </w:rPr>
        <w:t>附件</w:t>
      </w:r>
      <w:r w:rsidRPr="00972F37">
        <w:rPr>
          <w:rFonts w:eastAsia="方正仿宋_GBK"/>
        </w:rPr>
        <w:t>1</w:t>
      </w:r>
      <w:r>
        <w:rPr>
          <w:rFonts w:eastAsia="方正仿宋_GBK" w:cs="方正仿宋_GBK" w:hint="eastAsia"/>
        </w:rPr>
        <w:t>：</w:t>
      </w:r>
    </w:p>
    <w:p w:rsidR="00B0330E" w:rsidRPr="00972F37" w:rsidRDefault="00B0330E" w:rsidP="00F97FF6">
      <w:pPr>
        <w:ind w:rightChars="97" w:right="293"/>
        <w:jc w:val="center"/>
        <w:rPr>
          <w:rFonts w:ascii="方正小标宋_GBK" w:eastAsia="方正小标宋_GBK"/>
          <w:sz w:val="36"/>
          <w:szCs w:val="36"/>
        </w:rPr>
      </w:pPr>
      <w:r w:rsidRPr="00972F37">
        <w:rPr>
          <w:rFonts w:ascii="方正小标宋_GBK" w:eastAsia="方正小标宋_GBK" w:cs="方正小标宋_GBK" w:hint="eastAsia"/>
          <w:sz w:val="36"/>
          <w:szCs w:val="36"/>
        </w:rPr>
        <w:t>江阴市建设工程深基坑设计方案审查意见书</w:t>
      </w:r>
    </w:p>
    <w:p w:rsidR="00B0330E" w:rsidRPr="00972F37" w:rsidRDefault="00B0330E" w:rsidP="00F97FF6">
      <w:pPr>
        <w:ind w:rightChars="-2" w:right="-6" w:firstLineChars="50" w:firstLine="151"/>
        <w:jc w:val="left"/>
        <w:rPr>
          <w:sz w:val="24"/>
          <w:szCs w:val="24"/>
        </w:rPr>
      </w:pPr>
      <w:r w:rsidRPr="00972F37">
        <w:t xml:space="preserve">                                     </w:t>
      </w:r>
      <w:r w:rsidRPr="00972F37">
        <w:rPr>
          <w:sz w:val="24"/>
          <w:szCs w:val="24"/>
        </w:rPr>
        <w:t xml:space="preserve"> </w:t>
      </w:r>
      <w:r w:rsidRPr="00972F37">
        <w:rPr>
          <w:rFonts w:cs="仿宋_GB2312" w:hint="eastAsia"/>
          <w:sz w:val="24"/>
          <w:szCs w:val="24"/>
        </w:rPr>
        <w:t>编号：</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239"/>
        <w:gridCol w:w="3960"/>
        <w:gridCol w:w="1665"/>
        <w:gridCol w:w="2552"/>
      </w:tblGrid>
      <w:tr w:rsidR="00B0330E" w:rsidRPr="00972F37">
        <w:trPr>
          <w:trHeight w:val="592"/>
          <w:jc w:val="center"/>
        </w:trPr>
        <w:tc>
          <w:tcPr>
            <w:tcW w:w="1239"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r w:rsidRPr="00972F37">
              <w:rPr>
                <w:rFonts w:cs="仿宋_GB2312" w:hint="eastAsia"/>
                <w:sz w:val="24"/>
                <w:szCs w:val="24"/>
              </w:rPr>
              <w:t>工程名称</w:t>
            </w:r>
          </w:p>
        </w:tc>
        <w:tc>
          <w:tcPr>
            <w:tcW w:w="8177" w:type="dxa"/>
            <w:gridSpan w:val="3"/>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p>
        </w:tc>
      </w:tr>
      <w:tr w:rsidR="00B0330E" w:rsidRPr="00972F37">
        <w:trPr>
          <w:trHeight w:val="733"/>
          <w:jc w:val="center"/>
        </w:trPr>
        <w:tc>
          <w:tcPr>
            <w:tcW w:w="1239"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r w:rsidRPr="00972F37">
              <w:rPr>
                <w:rFonts w:cs="仿宋_GB2312" w:hint="eastAsia"/>
                <w:sz w:val="24"/>
                <w:szCs w:val="24"/>
              </w:rPr>
              <w:t>建设单位</w:t>
            </w:r>
          </w:p>
        </w:tc>
        <w:tc>
          <w:tcPr>
            <w:tcW w:w="3960"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p>
        </w:tc>
        <w:tc>
          <w:tcPr>
            <w:tcW w:w="1665"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r w:rsidRPr="00972F37">
              <w:rPr>
                <w:rFonts w:cs="仿宋_GB2312" w:hint="eastAsia"/>
                <w:sz w:val="24"/>
                <w:szCs w:val="24"/>
              </w:rPr>
              <w:t>联系人及电话</w:t>
            </w:r>
          </w:p>
        </w:tc>
        <w:tc>
          <w:tcPr>
            <w:tcW w:w="2552"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p>
        </w:tc>
      </w:tr>
      <w:tr w:rsidR="00B0330E" w:rsidRPr="00972F37">
        <w:trPr>
          <w:trHeight w:val="592"/>
          <w:jc w:val="center"/>
        </w:trPr>
        <w:tc>
          <w:tcPr>
            <w:tcW w:w="1239"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r w:rsidRPr="00972F37">
              <w:rPr>
                <w:rFonts w:cs="仿宋_GB2312" w:hint="eastAsia"/>
                <w:sz w:val="24"/>
                <w:szCs w:val="24"/>
              </w:rPr>
              <w:t>设计单位</w:t>
            </w:r>
          </w:p>
        </w:tc>
        <w:tc>
          <w:tcPr>
            <w:tcW w:w="3960"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p>
        </w:tc>
        <w:tc>
          <w:tcPr>
            <w:tcW w:w="1665"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r w:rsidRPr="00972F37">
              <w:rPr>
                <w:rFonts w:cs="仿宋_GB2312" w:hint="eastAsia"/>
                <w:sz w:val="24"/>
                <w:szCs w:val="24"/>
              </w:rPr>
              <w:t>联系人及电话</w:t>
            </w:r>
          </w:p>
        </w:tc>
        <w:tc>
          <w:tcPr>
            <w:tcW w:w="2552" w:type="dxa"/>
            <w:tcBorders>
              <w:top w:val="single" w:sz="12" w:space="0" w:color="auto"/>
              <w:left w:val="single" w:sz="12" w:space="0" w:color="auto"/>
              <w:bottom w:val="single" w:sz="12" w:space="0" w:color="auto"/>
              <w:right w:val="single" w:sz="12" w:space="0" w:color="auto"/>
            </w:tcBorders>
            <w:vAlign w:val="center"/>
          </w:tcPr>
          <w:p w:rsidR="00B0330E" w:rsidRPr="00972F37" w:rsidRDefault="00B0330E" w:rsidP="00F97FF6">
            <w:pPr>
              <w:ind w:rightChars="-2" w:right="-6" w:firstLineChars="50" w:firstLine="111"/>
              <w:jc w:val="left"/>
              <w:rPr>
                <w:sz w:val="24"/>
                <w:szCs w:val="24"/>
              </w:rPr>
            </w:pPr>
          </w:p>
        </w:tc>
      </w:tr>
      <w:tr w:rsidR="00B0330E" w:rsidRPr="00972F37">
        <w:trPr>
          <w:trHeight w:val="465"/>
          <w:jc w:val="center"/>
        </w:trPr>
        <w:tc>
          <w:tcPr>
            <w:tcW w:w="9416" w:type="dxa"/>
            <w:gridSpan w:val="4"/>
            <w:tcBorders>
              <w:top w:val="single" w:sz="12" w:space="0" w:color="auto"/>
              <w:left w:val="single" w:sz="12" w:space="0" w:color="auto"/>
              <w:bottom w:val="single" w:sz="4" w:space="0" w:color="auto"/>
              <w:right w:val="single" w:sz="12" w:space="0" w:color="auto"/>
            </w:tcBorders>
            <w:vAlign w:val="center"/>
          </w:tcPr>
          <w:p w:rsidR="00B0330E" w:rsidRPr="00972F37" w:rsidRDefault="00B0330E">
            <w:pPr>
              <w:rPr>
                <w:sz w:val="24"/>
                <w:szCs w:val="24"/>
              </w:rPr>
            </w:pPr>
            <w:r w:rsidRPr="00972F37">
              <w:rPr>
                <w:rFonts w:cs="仿宋_GB2312" w:hint="eastAsia"/>
                <w:sz w:val="24"/>
                <w:szCs w:val="24"/>
              </w:rPr>
              <w:t>专家意见：</w:t>
            </w:r>
          </w:p>
        </w:tc>
      </w:tr>
      <w:tr w:rsidR="00B0330E" w:rsidRPr="00972F37">
        <w:trPr>
          <w:trHeight w:val="7401"/>
          <w:jc w:val="center"/>
        </w:trPr>
        <w:tc>
          <w:tcPr>
            <w:tcW w:w="9416" w:type="dxa"/>
            <w:gridSpan w:val="4"/>
            <w:tcBorders>
              <w:top w:val="single" w:sz="4" w:space="0" w:color="auto"/>
              <w:left w:val="single" w:sz="12" w:space="0" w:color="auto"/>
              <w:bottom w:val="dashed" w:sz="2" w:space="0" w:color="auto"/>
              <w:right w:val="single" w:sz="12" w:space="0" w:color="auto"/>
            </w:tcBorders>
          </w:tcPr>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pPr>
              <w:rPr>
                <w:sz w:val="24"/>
                <w:szCs w:val="24"/>
              </w:rPr>
            </w:pPr>
          </w:p>
          <w:p w:rsidR="00B0330E" w:rsidRPr="00972F37" w:rsidRDefault="00B0330E" w:rsidP="00F97FF6">
            <w:pPr>
              <w:ind w:firstLineChars="2574" w:firstLine="5706"/>
              <w:rPr>
                <w:sz w:val="24"/>
                <w:szCs w:val="24"/>
              </w:rPr>
            </w:pPr>
            <w:r w:rsidRPr="00972F37">
              <w:rPr>
                <w:rFonts w:cs="仿宋_GB2312" w:hint="eastAsia"/>
                <w:sz w:val="24"/>
                <w:szCs w:val="24"/>
              </w:rPr>
              <w:t>专家组组长签名：</w:t>
            </w:r>
            <w:r w:rsidRPr="00972F37">
              <w:rPr>
                <w:sz w:val="24"/>
                <w:szCs w:val="24"/>
              </w:rPr>
              <w:t xml:space="preserve">                              </w:t>
            </w:r>
          </w:p>
        </w:tc>
      </w:tr>
      <w:tr w:rsidR="00B0330E" w:rsidRPr="00972F37">
        <w:trPr>
          <w:trHeight w:val="550"/>
          <w:jc w:val="center"/>
        </w:trPr>
        <w:tc>
          <w:tcPr>
            <w:tcW w:w="9416" w:type="dxa"/>
            <w:gridSpan w:val="4"/>
            <w:tcBorders>
              <w:left w:val="single" w:sz="12" w:space="0" w:color="auto"/>
              <w:bottom w:val="single" w:sz="12" w:space="0" w:color="auto"/>
              <w:right w:val="single" w:sz="12" w:space="0" w:color="auto"/>
            </w:tcBorders>
            <w:vAlign w:val="center"/>
          </w:tcPr>
          <w:p w:rsidR="00B0330E" w:rsidRPr="00972F37" w:rsidRDefault="00B0330E">
            <w:pPr>
              <w:rPr>
                <w:sz w:val="24"/>
                <w:szCs w:val="24"/>
              </w:rPr>
            </w:pPr>
            <w:r w:rsidRPr="00972F37">
              <w:rPr>
                <w:rFonts w:cs="仿宋_GB2312" w:hint="eastAsia"/>
                <w:sz w:val="24"/>
                <w:szCs w:val="24"/>
              </w:rPr>
              <w:t>附专家组成员名单</w:t>
            </w:r>
            <w:r w:rsidRPr="00972F37">
              <w:rPr>
                <w:sz w:val="24"/>
                <w:szCs w:val="24"/>
              </w:rPr>
              <w:t xml:space="preserve">                                     </w:t>
            </w:r>
          </w:p>
        </w:tc>
      </w:tr>
    </w:tbl>
    <w:p w:rsidR="00B0330E" w:rsidRPr="00972F37" w:rsidRDefault="00B0330E">
      <w:pPr>
        <w:rPr>
          <w:sz w:val="24"/>
          <w:szCs w:val="24"/>
        </w:rPr>
      </w:pPr>
      <w:r w:rsidRPr="00972F37">
        <w:rPr>
          <w:rFonts w:cs="仿宋_GB2312" w:hint="eastAsia"/>
          <w:sz w:val="24"/>
          <w:szCs w:val="24"/>
        </w:rPr>
        <w:t>抄：</w:t>
      </w:r>
      <w:r w:rsidRPr="00972F37">
        <w:rPr>
          <w:rFonts w:eastAsia="宋体" w:cs="宋体" w:hint="eastAsia"/>
          <w:sz w:val="18"/>
          <w:szCs w:val="18"/>
        </w:rPr>
        <w:t>质安站、执法大队、政务服务中心住建窗口各执一份</w:t>
      </w:r>
      <w:r w:rsidRPr="00972F37">
        <w:rPr>
          <w:sz w:val="24"/>
          <w:szCs w:val="24"/>
        </w:rPr>
        <w:t xml:space="preserve">                        </w:t>
      </w:r>
    </w:p>
    <w:p w:rsidR="00B0330E" w:rsidRPr="00972F37" w:rsidRDefault="00B0330E">
      <w:pPr>
        <w:rPr>
          <w:rFonts w:eastAsia="方正仿宋_GBK"/>
        </w:rPr>
      </w:pPr>
      <w:r w:rsidRPr="00972F37">
        <w:rPr>
          <w:rFonts w:eastAsia="方正仿宋_GBK" w:cs="方正仿宋_GBK" w:hint="eastAsia"/>
        </w:rPr>
        <w:t>附件</w:t>
      </w:r>
      <w:r w:rsidRPr="00972F37">
        <w:rPr>
          <w:rFonts w:eastAsia="方正仿宋_GBK"/>
        </w:rPr>
        <w:t>2</w:t>
      </w:r>
      <w:r>
        <w:rPr>
          <w:rFonts w:eastAsia="方正仿宋_GBK" w:cs="方正仿宋_GBK" w:hint="eastAsia"/>
        </w:rPr>
        <w:t>：</w:t>
      </w:r>
    </w:p>
    <w:p w:rsidR="00B0330E" w:rsidRPr="00972F37" w:rsidRDefault="00B0330E" w:rsidP="00F97FF6">
      <w:pPr>
        <w:ind w:rightChars="97" w:right="293"/>
        <w:jc w:val="center"/>
        <w:rPr>
          <w:rFonts w:ascii="方正小标宋_GBK" w:eastAsia="方正小标宋_GBK"/>
          <w:sz w:val="36"/>
          <w:szCs w:val="36"/>
        </w:rPr>
      </w:pPr>
      <w:r w:rsidRPr="00972F37">
        <w:rPr>
          <w:rFonts w:ascii="方正小标宋_GBK" w:eastAsia="方正小标宋_GBK" w:cs="方正小标宋_GBK" w:hint="eastAsia"/>
          <w:sz w:val="36"/>
          <w:szCs w:val="36"/>
        </w:rPr>
        <w:t>深基坑专项施工方案专家论证报告</w:t>
      </w:r>
    </w:p>
    <w:tbl>
      <w:tblPr>
        <w:tblW w:w="84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260"/>
        <w:gridCol w:w="1080"/>
        <w:gridCol w:w="1260"/>
        <w:gridCol w:w="1574"/>
        <w:gridCol w:w="586"/>
        <w:gridCol w:w="690"/>
        <w:gridCol w:w="750"/>
        <w:gridCol w:w="1209"/>
      </w:tblGrid>
      <w:tr w:rsidR="00B0330E" w:rsidRPr="00972F37">
        <w:trPr>
          <w:trHeight w:val="632"/>
          <w:jc w:val="center"/>
        </w:trPr>
        <w:tc>
          <w:tcPr>
            <w:tcW w:w="1260" w:type="dxa"/>
            <w:tcBorders>
              <w:top w:val="single" w:sz="8" w:space="0" w:color="auto"/>
            </w:tcBorders>
            <w:vAlign w:val="center"/>
          </w:tcPr>
          <w:p w:rsidR="00B0330E" w:rsidRPr="00972F37" w:rsidRDefault="00B0330E" w:rsidP="00311EE0">
            <w:pPr>
              <w:spacing w:line="240" w:lineRule="atLeast"/>
              <w:rPr>
                <w:sz w:val="24"/>
                <w:szCs w:val="24"/>
              </w:rPr>
            </w:pPr>
            <w:r w:rsidRPr="00972F37">
              <w:rPr>
                <w:rFonts w:cs="仿宋_GB2312" w:hint="eastAsia"/>
                <w:sz w:val="24"/>
                <w:szCs w:val="24"/>
              </w:rPr>
              <w:t>工程名称</w:t>
            </w:r>
          </w:p>
        </w:tc>
        <w:tc>
          <w:tcPr>
            <w:tcW w:w="3914" w:type="dxa"/>
            <w:gridSpan w:val="3"/>
            <w:tcBorders>
              <w:top w:val="single" w:sz="8" w:space="0" w:color="auto"/>
            </w:tcBorders>
          </w:tcPr>
          <w:p w:rsidR="00B0330E" w:rsidRPr="00972F37" w:rsidRDefault="00B0330E" w:rsidP="00311EE0">
            <w:pPr>
              <w:spacing w:line="240" w:lineRule="atLeast"/>
              <w:rPr>
                <w:sz w:val="24"/>
                <w:szCs w:val="24"/>
              </w:rPr>
            </w:pPr>
          </w:p>
        </w:tc>
        <w:tc>
          <w:tcPr>
            <w:tcW w:w="1276" w:type="dxa"/>
            <w:gridSpan w:val="2"/>
            <w:tcBorders>
              <w:top w:val="single" w:sz="8" w:space="0" w:color="auto"/>
            </w:tcBorders>
            <w:vAlign w:val="center"/>
          </w:tcPr>
          <w:p w:rsidR="00B0330E" w:rsidRPr="00972F37" w:rsidRDefault="00B0330E" w:rsidP="00311EE0">
            <w:pPr>
              <w:spacing w:line="240" w:lineRule="atLeast"/>
              <w:rPr>
                <w:sz w:val="24"/>
                <w:szCs w:val="24"/>
              </w:rPr>
            </w:pPr>
            <w:r w:rsidRPr="00972F37">
              <w:rPr>
                <w:rFonts w:cs="仿宋_GB2312" w:hint="eastAsia"/>
                <w:sz w:val="24"/>
                <w:szCs w:val="24"/>
              </w:rPr>
              <w:t>方案名称</w:t>
            </w:r>
          </w:p>
        </w:tc>
        <w:tc>
          <w:tcPr>
            <w:tcW w:w="1959" w:type="dxa"/>
            <w:gridSpan w:val="2"/>
            <w:tcBorders>
              <w:top w:val="single" w:sz="8" w:space="0" w:color="auto"/>
            </w:tcBorders>
          </w:tcPr>
          <w:p w:rsidR="00B0330E" w:rsidRPr="00972F37" w:rsidRDefault="00B0330E" w:rsidP="00311EE0">
            <w:pPr>
              <w:spacing w:line="240" w:lineRule="atLeast"/>
              <w:rPr>
                <w:sz w:val="24"/>
                <w:szCs w:val="24"/>
              </w:rPr>
            </w:pPr>
          </w:p>
        </w:tc>
      </w:tr>
      <w:tr w:rsidR="00B0330E" w:rsidRPr="00972F37">
        <w:trPr>
          <w:trHeight w:val="582"/>
          <w:jc w:val="center"/>
        </w:trPr>
        <w:tc>
          <w:tcPr>
            <w:tcW w:w="1260" w:type="dxa"/>
            <w:vAlign w:val="center"/>
          </w:tcPr>
          <w:p w:rsidR="00B0330E" w:rsidRPr="00972F37" w:rsidRDefault="00B0330E" w:rsidP="00311EE0">
            <w:pPr>
              <w:spacing w:line="240" w:lineRule="atLeast"/>
              <w:rPr>
                <w:sz w:val="24"/>
                <w:szCs w:val="24"/>
              </w:rPr>
            </w:pPr>
            <w:r w:rsidRPr="00972F37">
              <w:rPr>
                <w:rFonts w:cs="仿宋_GB2312" w:hint="eastAsia"/>
                <w:sz w:val="24"/>
                <w:szCs w:val="24"/>
              </w:rPr>
              <w:t>施工单位</w:t>
            </w:r>
          </w:p>
        </w:tc>
        <w:tc>
          <w:tcPr>
            <w:tcW w:w="7149" w:type="dxa"/>
            <w:gridSpan w:val="7"/>
          </w:tcPr>
          <w:p w:rsidR="00B0330E" w:rsidRPr="00972F37" w:rsidRDefault="00B0330E" w:rsidP="00311EE0">
            <w:pPr>
              <w:spacing w:line="240" w:lineRule="atLeast"/>
              <w:rPr>
                <w:sz w:val="24"/>
                <w:szCs w:val="24"/>
              </w:rPr>
            </w:pPr>
          </w:p>
        </w:tc>
      </w:tr>
      <w:tr w:rsidR="00B0330E" w:rsidRPr="00972F37">
        <w:trPr>
          <w:trHeight w:val="3352"/>
          <w:jc w:val="center"/>
        </w:trPr>
        <w:tc>
          <w:tcPr>
            <w:tcW w:w="1260" w:type="dxa"/>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lastRenderedPageBreak/>
              <w:t>专项施工方案简述</w:t>
            </w:r>
          </w:p>
        </w:tc>
        <w:tc>
          <w:tcPr>
            <w:tcW w:w="7149" w:type="dxa"/>
            <w:gridSpan w:val="7"/>
          </w:tcPr>
          <w:p w:rsidR="00B0330E" w:rsidRPr="00972F37" w:rsidRDefault="00B0330E" w:rsidP="00311EE0">
            <w:pPr>
              <w:spacing w:line="240" w:lineRule="atLeast"/>
              <w:jc w:val="left"/>
              <w:rPr>
                <w:sz w:val="24"/>
                <w:szCs w:val="24"/>
              </w:rPr>
            </w:pPr>
            <w:r w:rsidRPr="00972F37">
              <w:rPr>
                <w:rFonts w:cs="仿宋_GB2312" w:hint="eastAsia"/>
                <w:sz w:val="24"/>
                <w:szCs w:val="24"/>
              </w:rPr>
              <w:t>主要内容应当包括：</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1.</w:t>
            </w:r>
            <w:r w:rsidRPr="00972F37">
              <w:rPr>
                <w:rFonts w:cs="仿宋_GB2312" w:hint="eastAsia"/>
                <w:sz w:val="24"/>
                <w:szCs w:val="24"/>
              </w:rPr>
              <w:t>工程概况：危大工程概况和特点、施工平面布置、施工要求和技术保证条件；</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2.</w:t>
            </w:r>
            <w:r w:rsidRPr="00972F37">
              <w:rPr>
                <w:rFonts w:cs="仿宋_GB2312" w:hint="eastAsia"/>
                <w:sz w:val="24"/>
                <w:szCs w:val="24"/>
              </w:rPr>
              <w:t>编制依据：相关法律、法规、规范性文件、标准、规范及施工图设计文件、施工组织设计等；</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3.</w:t>
            </w:r>
            <w:r w:rsidRPr="00972F37">
              <w:rPr>
                <w:rFonts w:cs="仿宋_GB2312" w:hint="eastAsia"/>
                <w:sz w:val="24"/>
                <w:szCs w:val="24"/>
              </w:rPr>
              <w:t>施工计划：包括施工进度计划、材料与设备计划；</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4.</w:t>
            </w:r>
            <w:r w:rsidRPr="00972F37">
              <w:rPr>
                <w:rFonts w:cs="仿宋_GB2312" w:hint="eastAsia"/>
                <w:sz w:val="24"/>
                <w:szCs w:val="24"/>
              </w:rPr>
              <w:t>施工工艺技术：技术参数、工艺流程、施工方法、操作要求、检查要求等；</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5.</w:t>
            </w:r>
            <w:r w:rsidRPr="00972F37">
              <w:rPr>
                <w:rFonts w:cs="仿宋_GB2312" w:hint="eastAsia"/>
                <w:sz w:val="24"/>
                <w:szCs w:val="24"/>
              </w:rPr>
              <w:t>施工安全保证措施：组织保障措施、技术措施、监测监控措施等；</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6.</w:t>
            </w:r>
            <w:r w:rsidRPr="00972F37">
              <w:rPr>
                <w:rFonts w:cs="仿宋_GB2312" w:hint="eastAsia"/>
                <w:sz w:val="24"/>
                <w:szCs w:val="24"/>
              </w:rPr>
              <w:t>施工管理及作业人员配备和分工：施工管理人员、专职安全生产管理人员、特种作业人员、其他作业人员等；</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7.</w:t>
            </w:r>
            <w:r w:rsidRPr="00972F37">
              <w:rPr>
                <w:rFonts w:cs="仿宋_GB2312" w:hint="eastAsia"/>
                <w:sz w:val="24"/>
                <w:szCs w:val="24"/>
              </w:rPr>
              <w:t>验收要求：验收标准、验收程序、验收内容、验收人员等；</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8.</w:t>
            </w:r>
            <w:r w:rsidRPr="00972F37">
              <w:rPr>
                <w:rFonts w:cs="仿宋_GB2312" w:hint="eastAsia"/>
                <w:sz w:val="24"/>
                <w:szCs w:val="24"/>
              </w:rPr>
              <w:t>应急处置措施；</w:t>
            </w:r>
          </w:p>
          <w:p w:rsidR="00B0330E" w:rsidRPr="00972F37" w:rsidRDefault="00B0330E" w:rsidP="00F97FF6">
            <w:pPr>
              <w:widowControl/>
              <w:shd w:val="clear" w:color="auto" w:fill="FFFFFF"/>
              <w:spacing w:line="240" w:lineRule="atLeast"/>
              <w:ind w:firstLineChars="200" w:firstLine="443"/>
              <w:jc w:val="left"/>
              <w:rPr>
                <w:sz w:val="24"/>
                <w:szCs w:val="24"/>
              </w:rPr>
            </w:pPr>
            <w:r w:rsidRPr="00972F37">
              <w:rPr>
                <w:sz w:val="24"/>
                <w:szCs w:val="24"/>
              </w:rPr>
              <w:t>9.</w:t>
            </w:r>
            <w:r w:rsidRPr="00972F37">
              <w:rPr>
                <w:rFonts w:cs="仿宋_GB2312" w:hint="eastAsia"/>
                <w:sz w:val="24"/>
                <w:szCs w:val="24"/>
              </w:rPr>
              <w:t>计算书及相关施工图纸。</w:t>
            </w:r>
          </w:p>
        </w:tc>
      </w:tr>
      <w:tr w:rsidR="00B0330E" w:rsidRPr="00972F37">
        <w:trPr>
          <w:trHeight w:val="2813"/>
          <w:jc w:val="center"/>
        </w:trPr>
        <w:tc>
          <w:tcPr>
            <w:tcW w:w="1260" w:type="dxa"/>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t>专家论证意</w:t>
            </w:r>
            <w:r w:rsidRPr="00972F37">
              <w:rPr>
                <w:sz w:val="24"/>
                <w:szCs w:val="24"/>
              </w:rPr>
              <w:t xml:space="preserve">    </w:t>
            </w:r>
            <w:r w:rsidRPr="00972F37">
              <w:rPr>
                <w:rFonts w:cs="仿宋_GB2312" w:hint="eastAsia"/>
                <w:sz w:val="24"/>
                <w:szCs w:val="24"/>
              </w:rPr>
              <w:t>见</w:t>
            </w:r>
          </w:p>
        </w:tc>
        <w:tc>
          <w:tcPr>
            <w:tcW w:w="7149" w:type="dxa"/>
            <w:gridSpan w:val="7"/>
          </w:tcPr>
          <w:p w:rsidR="00B0330E" w:rsidRPr="00972F37" w:rsidRDefault="00B0330E" w:rsidP="00311EE0">
            <w:pPr>
              <w:spacing w:line="240" w:lineRule="atLeast"/>
              <w:rPr>
                <w:sz w:val="24"/>
                <w:szCs w:val="24"/>
              </w:rPr>
            </w:pPr>
            <w:r w:rsidRPr="00972F37">
              <w:rPr>
                <w:rFonts w:cs="仿宋_GB2312" w:hint="eastAsia"/>
                <w:sz w:val="24"/>
                <w:szCs w:val="24"/>
              </w:rPr>
              <w:t>论证结论：</w:t>
            </w:r>
            <w:r w:rsidRPr="00972F37">
              <w:rPr>
                <w:sz w:val="24"/>
                <w:szCs w:val="24"/>
              </w:rPr>
              <w:t xml:space="preserve">  □</w:t>
            </w:r>
            <w:r w:rsidRPr="00972F37">
              <w:rPr>
                <w:rFonts w:cs="仿宋_GB2312" w:hint="eastAsia"/>
                <w:sz w:val="24"/>
                <w:szCs w:val="24"/>
              </w:rPr>
              <w:t>通过</w:t>
            </w:r>
            <w:r w:rsidRPr="00972F37">
              <w:rPr>
                <w:sz w:val="24"/>
                <w:szCs w:val="24"/>
              </w:rPr>
              <w:t xml:space="preserve">        □</w:t>
            </w:r>
            <w:r w:rsidRPr="00972F37">
              <w:rPr>
                <w:rFonts w:cs="仿宋_GB2312" w:hint="eastAsia"/>
                <w:sz w:val="24"/>
                <w:szCs w:val="24"/>
              </w:rPr>
              <w:t>修改后通过</w:t>
            </w:r>
            <w:r w:rsidRPr="00972F37">
              <w:rPr>
                <w:sz w:val="24"/>
                <w:szCs w:val="24"/>
              </w:rPr>
              <w:t xml:space="preserve">      □</w:t>
            </w:r>
            <w:r w:rsidRPr="00972F37">
              <w:rPr>
                <w:rFonts w:cs="仿宋_GB2312" w:hint="eastAsia"/>
                <w:sz w:val="24"/>
                <w:szCs w:val="24"/>
              </w:rPr>
              <w:t>不通过</w:t>
            </w:r>
          </w:p>
          <w:p w:rsidR="00B0330E" w:rsidRPr="00972F37" w:rsidRDefault="00B0330E" w:rsidP="00311EE0">
            <w:pPr>
              <w:spacing w:line="240" w:lineRule="atLeast"/>
              <w:rPr>
                <w:sz w:val="24"/>
                <w:szCs w:val="24"/>
              </w:rPr>
            </w:pPr>
            <w:r w:rsidRPr="00972F37">
              <w:rPr>
                <w:rFonts w:cs="仿宋_GB2312" w:hint="eastAsia"/>
                <w:sz w:val="24"/>
                <w:szCs w:val="24"/>
              </w:rPr>
              <w:t>建议修改意见：</w:t>
            </w:r>
          </w:p>
          <w:p w:rsidR="00B0330E" w:rsidRPr="00972F37" w:rsidRDefault="00B0330E" w:rsidP="00311EE0">
            <w:pPr>
              <w:spacing w:line="240" w:lineRule="atLeast"/>
              <w:rPr>
                <w:sz w:val="24"/>
                <w:szCs w:val="24"/>
              </w:rPr>
            </w:pPr>
            <w:r w:rsidRPr="00972F37">
              <w:rPr>
                <w:rFonts w:cs="仿宋_GB2312" w:hint="eastAsia"/>
                <w:sz w:val="24"/>
                <w:szCs w:val="24"/>
              </w:rPr>
              <w:t>主要内容应当包括：</w:t>
            </w:r>
          </w:p>
          <w:p w:rsidR="00B0330E" w:rsidRPr="00972F37" w:rsidRDefault="00B0330E" w:rsidP="00F97FF6">
            <w:pPr>
              <w:spacing w:line="240" w:lineRule="atLeast"/>
              <w:ind w:firstLineChars="200" w:firstLine="443"/>
              <w:rPr>
                <w:sz w:val="24"/>
                <w:szCs w:val="24"/>
              </w:rPr>
            </w:pPr>
            <w:r w:rsidRPr="00972F37">
              <w:rPr>
                <w:sz w:val="24"/>
                <w:szCs w:val="24"/>
              </w:rPr>
              <w:t>1.</w:t>
            </w:r>
            <w:r w:rsidRPr="00972F37">
              <w:rPr>
                <w:rFonts w:cs="仿宋_GB2312" w:hint="eastAsia"/>
                <w:sz w:val="24"/>
                <w:szCs w:val="24"/>
              </w:rPr>
              <w:t>专项施工方案内容是否完整、可行；</w:t>
            </w:r>
          </w:p>
          <w:p w:rsidR="00B0330E" w:rsidRPr="00972F37" w:rsidRDefault="00B0330E" w:rsidP="00F97FF6">
            <w:pPr>
              <w:spacing w:line="240" w:lineRule="atLeast"/>
              <w:ind w:firstLineChars="200" w:firstLine="443"/>
              <w:rPr>
                <w:sz w:val="24"/>
                <w:szCs w:val="24"/>
              </w:rPr>
            </w:pPr>
            <w:r w:rsidRPr="00972F37">
              <w:rPr>
                <w:sz w:val="24"/>
                <w:szCs w:val="24"/>
              </w:rPr>
              <w:t>2.</w:t>
            </w:r>
            <w:r w:rsidRPr="00972F37">
              <w:rPr>
                <w:rFonts w:cs="仿宋_GB2312" w:hint="eastAsia"/>
                <w:sz w:val="24"/>
                <w:szCs w:val="24"/>
              </w:rPr>
              <w:t>专项施工方案计算书和验算依据、施工图是否符合有关标准规范；</w:t>
            </w:r>
          </w:p>
          <w:p w:rsidR="00B0330E" w:rsidRPr="00972F37" w:rsidRDefault="00B0330E" w:rsidP="00F97FF6">
            <w:pPr>
              <w:spacing w:line="240" w:lineRule="atLeast"/>
              <w:ind w:firstLineChars="200" w:firstLine="443"/>
              <w:rPr>
                <w:sz w:val="24"/>
                <w:szCs w:val="24"/>
              </w:rPr>
            </w:pPr>
            <w:r w:rsidRPr="00972F37">
              <w:rPr>
                <w:sz w:val="24"/>
                <w:szCs w:val="24"/>
              </w:rPr>
              <w:t>3.</w:t>
            </w:r>
            <w:r w:rsidRPr="00972F37">
              <w:rPr>
                <w:rFonts w:cs="仿宋_GB2312" w:hint="eastAsia"/>
                <w:sz w:val="24"/>
                <w:szCs w:val="24"/>
              </w:rPr>
              <w:t>专项施工方案是否满足现场实际情况，并能够确保施工安全。</w:t>
            </w:r>
          </w:p>
          <w:p w:rsidR="00B0330E" w:rsidRPr="00972F37" w:rsidRDefault="00B0330E" w:rsidP="00311EE0">
            <w:pPr>
              <w:spacing w:line="240" w:lineRule="atLeast"/>
              <w:rPr>
                <w:sz w:val="24"/>
                <w:szCs w:val="24"/>
              </w:rPr>
            </w:pPr>
          </w:p>
          <w:p w:rsidR="00B0330E" w:rsidRPr="00972F37" w:rsidRDefault="00B0330E" w:rsidP="00F97FF6">
            <w:pPr>
              <w:spacing w:line="240" w:lineRule="atLeast"/>
              <w:ind w:firstLineChars="1650" w:firstLine="3658"/>
              <w:rPr>
                <w:sz w:val="24"/>
                <w:szCs w:val="24"/>
              </w:rPr>
            </w:pPr>
          </w:p>
          <w:p w:rsidR="00B0330E" w:rsidRPr="00972F37" w:rsidRDefault="00B0330E" w:rsidP="00F97FF6">
            <w:pPr>
              <w:spacing w:line="240" w:lineRule="atLeast"/>
              <w:ind w:firstLineChars="1800" w:firstLine="3990"/>
              <w:jc w:val="left"/>
              <w:rPr>
                <w:sz w:val="24"/>
                <w:szCs w:val="24"/>
              </w:rPr>
            </w:pPr>
            <w:r w:rsidRPr="00972F37">
              <w:rPr>
                <w:rFonts w:cs="仿宋_GB2312" w:hint="eastAsia"/>
                <w:sz w:val="24"/>
                <w:szCs w:val="24"/>
              </w:rPr>
              <w:lastRenderedPageBreak/>
              <w:t>日期：</w:t>
            </w:r>
            <w:r w:rsidRPr="00972F37">
              <w:rPr>
                <w:sz w:val="24"/>
                <w:szCs w:val="24"/>
              </w:rPr>
              <w:t xml:space="preserve">    </w:t>
            </w:r>
            <w:r w:rsidRPr="00972F37">
              <w:rPr>
                <w:rFonts w:cs="仿宋_GB2312" w:hint="eastAsia"/>
                <w:sz w:val="24"/>
                <w:szCs w:val="24"/>
              </w:rPr>
              <w:t>年</w:t>
            </w:r>
            <w:r w:rsidRPr="00972F37">
              <w:rPr>
                <w:sz w:val="24"/>
                <w:szCs w:val="24"/>
              </w:rPr>
              <w:t xml:space="preserve">    </w:t>
            </w:r>
            <w:r w:rsidRPr="00972F37">
              <w:rPr>
                <w:rFonts w:cs="仿宋_GB2312" w:hint="eastAsia"/>
                <w:sz w:val="24"/>
                <w:szCs w:val="24"/>
              </w:rPr>
              <w:t>月</w:t>
            </w:r>
            <w:r w:rsidRPr="00972F37">
              <w:rPr>
                <w:sz w:val="24"/>
                <w:szCs w:val="24"/>
              </w:rPr>
              <w:t xml:space="preserve">    </w:t>
            </w:r>
            <w:r w:rsidRPr="00972F37">
              <w:rPr>
                <w:rFonts w:cs="仿宋_GB2312" w:hint="eastAsia"/>
                <w:sz w:val="24"/>
                <w:szCs w:val="24"/>
              </w:rPr>
              <w:t>日</w:t>
            </w:r>
          </w:p>
        </w:tc>
      </w:tr>
      <w:tr w:rsidR="00B0330E" w:rsidRPr="00972F37">
        <w:trPr>
          <w:cantSplit/>
          <w:trHeight w:val="480"/>
          <w:jc w:val="center"/>
        </w:trPr>
        <w:tc>
          <w:tcPr>
            <w:tcW w:w="1260" w:type="dxa"/>
            <w:vMerge w:val="restart"/>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lastRenderedPageBreak/>
              <w:t>论证</w:t>
            </w:r>
          </w:p>
          <w:p w:rsidR="00B0330E" w:rsidRPr="00972F37" w:rsidRDefault="00B0330E" w:rsidP="00311EE0">
            <w:pPr>
              <w:spacing w:line="240" w:lineRule="atLeast"/>
              <w:jc w:val="center"/>
              <w:rPr>
                <w:sz w:val="24"/>
                <w:szCs w:val="24"/>
              </w:rPr>
            </w:pPr>
            <w:r w:rsidRPr="00972F37">
              <w:rPr>
                <w:rFonts w:cs="仿宋_GB2312" w:hint="eastAsia"/>
                <w:sz w:val="24"/>
                <w:szCs w:val="24"/>
              </w:rPr>
              <w:t>专家</w:t>
            </w:r>
          </w:p>
          <w:p w:rsidR="00B0330E" w:rsidRPr="00972F37" w:rsidRDefault="00B0330E" w:rsidP="00311EE0">
            <w:pPr>
              <w:spacing w:line="240" w:lineRule="atLeast"/>
              <w:jc w:val="center"/>
              <w:rPr>
                <w:sz w:val="24"/>
                <w:szCs w:val="24"/>
              </w:rPr>
            </w:pPr>
            <w:r w:rsidRPr="00972F37">
              <w:rPr>
                <w:rFonts w:cs="仿宋_GB2312" w:hint="eastAsia"/>
                <w:sz w:val="24"/>
                <w:szCs w:val="24"/>
              </w:rPr>
              <w:t>签字</w:t>
            </w:r>
          </w:p>
        </w:tc>
        <w:tc>
          <w:tcPr>
            <w:tcW w:w="1080" w:type="dxa"/>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t>姓名</w:t>
            </w:r>
          </w:p>
        </w:tc>
        <w:tc>
          <w:tcPr>
            <w:tcW w:w="1260" w:type="dxa"/>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t>职称</w:t>
            </w:r>
          </w:p>
        </w:tc>
        <w:tc>
          <w:tcPr>
            <w:tcW w:w="2160" w:type="dxa"/>
            <w:gridSpan w:val="2"/>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t>工作单位</w:t>
            </w:r>
          </w:p>
        </w:tc>
        <w:tc>
          <w:tcPr>
            <w:tcW w:w="1440" w:type="dxa"/>
            <w:gridSpan w:val="2"/>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t>专业</w:t>
            </w:r>
          </w:p>
        </w:tc>
        <w:tc>
          <w:tcPr>
            <w:tcW w:w="1209" w:type="dxa"/>
            <w:vAlign w:val="center"/>
          </w:tcPr>
          <w:p w:rsidR="00B0330E" w:rsidRPr="00972F37" w:rsidRDefault="00B0330E" w:rsidP="00311EE0">
            <w:pPr>
              <w:spacing w:line="240" w:lineRule="atLeast"/>
              <w:jc w:val="center"/>
              <w:rPr>
                <w:sz w:val="24"/>
                <w:szCs w:val="24"/>
              </w:rPr>
            </w:pPr>
            <w:r w:rsidRPr="00972F37">
              <w:rPr>
                <w:rFonts w:cs="仿宋_GB2312" w:hint="eastAsia"/>
                <w:sz w:val="24"/>
                <w:szCs w:val="24"/>
              </w:rPr>
              <w:t>签字</w:t>
            </w:r>
          </w:p>
        </w:tc>
      </w:tr>
      <w:tr w:rsidR="00B0330E" w:rsidRPr="00972F37">
        <w:trPr>
          <w:cantSplit/>
          <w:trHeight w:val="480"/>
          <w:jc w:val="center"/>
        </w:trPr>
        <w:tc>
          <w:tcPr>
            <w:tcW w:w="1260" w:type="dxa"/>
            <w:vMerge/>
            <w:vAlign w:val="center"/>
          </w:tcPr>
          <w:p w:rsidR="00B0330E" w:rsidRPr="00972F37" w:rsidRDefault="00B0330E" w:rsidP="00311EE0">
            <w:pPr>
              <w:spacing w:line="240" w:lineRule="atLeast"/>
              <w:jc w:val="center"/>
              <w:rPr>
                <w:sz w:val="24"/>
                <w:szCs w:val="24"/>
              </w:rPr>
            </w:pPr>
          </w:p>
        </w:tc>
        <w:tc>
          <w:tcPr>
            <w:tcW w:w="1080" w:type="dxa"/>
            <w:vAlign w:val="center"/>
          </w:tcPr>
          <w:p w:rsidR="00B0330E" w:rsidRPr="00972F37" w:rsidRDefault="00B0330E" w:rsidP="00311EE0">
            <w:pPr>
              <w:spacing w:line="240" w:lineRule="atLeast"/>
              <w:jc w:val="center"/>
              <w:rPr>
                <w:sz w:val="24"/>
                <w:szCs w:val="24"/>
              </w:rPr>
            </w:pPr>
          </w:p>
        </w:tc>
        <w:tc>
          <w:tcPr>
            <w:tcW w:w="1260" w:type="dxa"/>
            <w:vAlign w:val="center"/>
          </w:tcPr>
          <w:p w:rsidR="00B0330E" w:rsidRPr="00972F37" w:rsidRDefault="00B0330E" w:rsidP="00311EE0">
            <w:pPr>
              <w:spacing w:line="240" w:lineRule="atLeast"/>
              <w:jc w:val="center"/>
              <w:rPr>
                <w:sz w:val="24"/>
                <w:szCs w:val="24"/>
              </w:rPr>
            </w:pPr>
          </w:p>
        </w:tc>
        <w:tc>
          <w:tcPr>
            <w:tcW w:w="2160" w:type="dxa"/>
            <w:gridSpan w:val="2"/>
            <w:vAlign w:val="center"/>
          </w:tcPr>
          <w:p w:rsidR="00B0330E" w:rsidRPr="00972F37" w:rsidRDefault="00B0330E" w:rsidP="00311EE0">
            <w:pPr>
              <w:spacing w:line="240" w:lineRule="atLeast"/>
              <w:jc w:val="center"/>
              <w:rPr>
                <w:sz w:val="24"/>
                <w:szCs w:val="24"/>
              </w:rPr>
            </w:pPr>
          </w:p>
        </w:tc>
        <w:tc>
          <w:tcPr>
            <w:tcW w:w="1440" w:type="dxa"/>
            <w:gridSpan w:val="2"/>
            <w:vAlign w:val="center"/>
          </w:tcPr>
          <w:p w:rsidR="00B0330E" w:rsidRPr="00972F37" w:rsidRDefault="00B0330E" w:rsidP="00311EE0">
            <w:pPr>
              <w:spacing w:line="240" w:lineRule="atLeast"/>
              <w:jc w:val="center"/>
              <w:rPr>
                <w:sz w:val="24"/>
                <w:szCs w:val="24"/>
              </w:rPr>
            </w:pPr>
          </w:p>
        </w:tc>
        <w:tc>
          <w:tcPr>
            <w:tcW w:w="1209" w:type="dxa"/>
            <w:vAlign w:val="center"/>
          </w:tcPr>
          <w:p w:rsidR="00B0330E" w:rsidRPr="00972F37" w:rsidRDefault="00B0330E" w:rsidP="00311EE0">
            <w:pPr>
              <w:spacing w:line="240" w:lineRule="atLeast"/>
              <w:jc w:val="center"/>
              <w:rPr>
                <w:sz w:val="24"/>
                <w:szCs w:val="24"/>
              </w:rPr>
            </w:pPr>
          </w:p>
        </w:tc>
      </w:tr>
      <w:tr w:rsidR="00B0330E" w:rsidRPr="00972F37">
        <w:trPr>
          <w:cantSplit/>
          <w:trHeight w:val="480"/>
          <w:jc w:val="center"/>
        </w:trPr>
        <w:tc>
          <w:tcPr>
            <w:tcW w:w="1260" w:type="dxa"/>
            <w:vMerge/>
            <w:vAlign w:val="center"/>
          </w:tcPr>
          <w:p w:rsidR="00B0330E" w:rsidRPr="00972F37" w:rsidRDefault="00B0330E" w:rsidP="00311EE0">
            <w:pPr>
              <w:spacing w:line="240" w:lineRule="atLeast"/>
              <w:jc w:val="center"/>
              <w:rPr>
                <w:sz w:val="24"/>
                <w:szCs w:val="24"/>
              </w:rPr>
            </w:pPr>
          </w:p>
        </w:tc>
        <w:tc>
          <w:tcPr>
            <w:tcW w:w="1080" w:type="dxa"/>
            <w:vAlign w:val="center"/>
          </w:tcPr>
          <w:p w:rsidR="00B0330E" w:rsidRPr="00972F37" w:rsidRDefault="00B0330E" w:rsidP="00311EE0">
            <w:pPr>
              <w:spacing w:line="240" w:lineRule="atLeast"/>
              <w:jc w:val="center"/>
              <w:rPr>
                <w:sz w:val="24"/>
                <w:szCs w:val="24"/>
              </w:rPr>
            </w:pPr>
          </w:p>
        </w:tc>
        <w:tc>
          <w:tcPr>
            <w:tcW w:w="1260" w:type="dxa"/>
            <w:vAlign w:val="center"/>
          </w:tcPr>
          <w:p w:rsidR="00B0330E" w:rsidRPr="00972F37" w:rsidRDefault="00B0330E" w:rsidP="00311EE0">
            <w:pPr>
              <w:spacing w:line="240" w:lineRule="atLeast"/>
              <w:jc w:val="center"/>
              <w:rPr>
                <w:sz w:val="24"/>
                <w:szCs w:val="24"/>
              </w:rPr>
            </w:pPr>
          </w:p>
        </w:tc>
        <w:tc>
          <w:tcPr>
            <w:tcW w:w="2160" w:type="dxa"/>
            <w:gridSpan w:val="2"/>
            <w:vAlign w:val="center"/>
          </w:tcPr>
          <w:p w:rsidR="00B0330E" w:rsidRPr="00972F37" w:rsidRDefault="00B0330E" w:rsidP="00311EE0">
            <w:pPr>
              <w:spacing w:line="240" w:lineRule="atLeast"/>
              <w:jc w:val="center"/>
              <w:rPr>
                <w:sz w:val="24"/>
                <w:szCs w:val="24"/>
              </w:rPr>
            </w:pPr>
          </w:p>
        </w:tc>
        <w:tc>
          <w:tcPr>
            <w:tcW w:w="1440" w:type="dxa"/>
            <w:gridSpan w:val="2"/>
            <w:vAlign w:val="center"/>
          </w:tcPr>
          <w:p w:rsidR="00B0330E" w:rsidRPr="00972F37" w:rsidRDefault="00B0330E" w:rsidP="00311EE0">
            <w:pPr>
              <w:spacing w:line="240" w:lineRule="atLeast"/>
              <w:jc w:val="center"/>
              <w:rPr>
                <w:sz w:val="24"/>
                <w:szCs w:val="24"/>
              </w:rPr>
            </w:pPr>
          </w:p>
        </w:tc>
        <w:tc>
          <w:tcPr>
            <w:tcW w:w="1209" w:type="dxa"/>
            <w:vAlign w:val="center"/>
          </w:tcPr>
          <w:p w:rsidR="00B0330E" w:rsidRPr="00972F37" w:rsidRDefault="00B0330E" w:rsidP="00311EE0">
            <w:pPr>
              <w:spacing w:line="240" w:lineRule="atLeast"/>
              <w:jc w:val="center"/>
              <w:rPr>
                <w:sz w:val="24"/>
                <w:szCs w:val="24"/>
              </w:rPr>
            </w:pPr>
          </w:p>
        </w:tc>
      </w:tr>
      <w:tr w:rsidR="00B0330E" w:rsidRPr="00972F37">
        <w:trPr>
          <w:cantSplit/>
          <w:trHeight w:val="480"/>
          <w:jc w:val="center"/>
        </w:trPr>
        <w:tc>
          <w:tcPr>
            <w:tcW w:w="1260" w:type="dxa"/>
            <w:vMerge/>
            <w:vAlign w:val="center"/>
          </w:tcPr>
          <w:p w:rsidR="00B0330E" w:rsidRPr="00972F37" w:rsidRDefault="00B0330E" w:rsidP="00311EE0">
            <w:pPr>
              <w:spacing w:line="240" w:lineRule="atLeast"/>
              <w:jc w:val="center"/>
              <w:rPr>
                <w:sz w:val="24"/>
                <w:szCs w:val="24"/>
              </w:rPr>
            </w:pPr>
          </w:p>
        </w:tc>
        <w:tc>
          <w:tcPr>
            <w:tcW w:w="1080" w:type="dxa"/>
            <w:vAlign w:val="center"/>
          </w:tcPr>
          <w:p w:rsidR="00B0330E" w:rsidRPr="00972F37" w:rsidRDefault="00B0330E" w:rsidP="00311EE0">
            <w:pPr>
              <w:spacing w:line="240" w:lineRule="atLeast"/>
              <w:jc w:val="center"/>
              <w:rPr>
                <w:sz w:val="24"/>
                <w:szCs w:val="24"/>
              </w:rPr>
            </w:pPr>
          </w:p>
        </w:tc>
        <w:tc>
          <w:tcPr>
            <w:tcW w:w="1260" w:type="dxa"/>
            <w:vAlign w:val="center"/>
          </w:tcPr>
          <w:p w:rsidR="00B0330E" w:rsidRPr="00972F37" w:rsidRDefault="00B0330E" w:rsidP="00311EE0">
            <w:pPr>
              <w:spacing w:line="240" w:lineRule="atLeast"/>
              <w:jc w:val="center"/>
              <w:rPr>
                <w:sz w:val="24"/>
                <w:szCs w:val="24"/>
              </w:rPr>
            </w:pPr>
          </w:p>
        </w:tc>
        <w:tc>
          <w:tcPr>
            <w:tcW w:w="2160" w:type="dxa"/>
            <w:gridSpan w:val="2"/>
            <w:vAlign w:val="center"/>
          </w:tcPr>
          <w:p w:rsidR="00B0330E" w:rsidRPr="00972F37" w:rsidRDefault="00B0330E" w:rsidP="00311EE0">
            <w:pPr>
              <w:spacing w:line="240" w:lineRule="atLeast"/>
              <w:jc w:val="center"/>
              <w:rPr>
                <w:sz w:val="24"/>
                <w:szCs w:val="24"/>
              </w:rPr>
            </w:pPr>
          </w:p>
        </w:tc>
        <w:tc>
          <w:tcPr>
            <w:tcW w:w="1440" w:type="dxa"/>
            <w:gridSpan w:val="2"/>
            <w:vAlign w:val="center"/>
          </w:tcPr>
          <w:p w:rsidR="00B0330E" w:rsidRPr="00972F37" w:rsidRDefault="00B0330E" w:rsidP="00311EE0">
            <w:pPr>
              <w:spacing w:line="240" w:lineRule="atLeast"/>
              <w:jc w:val="center"/>
              <w:rPr>
                <w:sz w:val="24"/>
                <w:szCs w:val="24"/>
              </w:rPr>
            </w:pPr>
          </w:p>
        </w:tc>
        <w:tc>
          <w:tcPr>
            <w:tcW w:w="1209" w:type="dxa"/>
            <w:vAlign w:val="center"/>
          </w:tcPr>
          <w:p w:rsidR="00B0330E" w:rsidRPr="00972F37" w:rsidRDefault="00B0330E" w:rsidP="00311EE0">
            <w:pPr>
              <w:spacing w:line="240" w:lineRule="atLeast"/>
              <w:jc w:val="center"/>
              <w:rPr>
                <w:sz w:val="24"/>
                <w:szCs w:val="24"/>
              </w:rPr>
            </w:pPr>
          </w:p>
        </w:tc>
      </w:tr>
      <w:tr w:rsidR="00B0330E" w:rsidRPr="00972F37">
        <w:trPr>
          <w:cantSplit/>
          <w:trHeight w:val="480"/>
          <w:jc w:val="center"/>
        </w:trPr>
        <w:tc>
          <w:tcPr>
            <w:tcW w:w="1260" w:type="dxa"/>
            <w:vMerge/>
            <w:vAlign w:val="center"/>
          </w:tcPr>
          <w:p w:rsidR="00B0330E" w:rsidRPr="00972F37" w:rsidRDefault="00B0330E" w:rsidP="00311EE0">
            <w:pPr>
              <w:spacing w:line="240" w:lineRule="atLeast"/>
              <w:jc w:val="center"/>
              <w:rPr>
                <w:sz w:val="24"/>
                <w:szCs w:val="24"/>
              </w:rPr>
            </w:pPr>
          </w:p>
        </w:tc>
        <w:tc>
          <w:tcPr>
            <w:tcW w:w="1080" w:type="dxa"/>
            <w:vAlign w:val="center"/>
          </w:tcPr>
          <w:p w:rsidR="00B0330E" w:rsidRPr="00972F37" w:rsidRDefault="00B0330E" w:rsidP="00311EE0">
            <w:pPr>
              <w:spacing w:line="240" w:lineRule="atLeast"/>
              <w:jc w:val="center"/>
              <w:rPr>
                <w:sz w:val="24"/>
                <w:szCs w:val="24"/>
              </w:rPr>
            </w:pPr>
          </w:p>
        </w:tc>
        <w:tc>
          <w:tcPr>
            <w:tcW w:w="1260" w:type="dxa"/>
            <w:vAlign w:val="center"/>
          </w:tcPr>
          <w:p w:rsidR="00B0330E" w:rsidRPr="00972F37" w:rsidRDefault="00B0330E" w:rsidP="00311EE0">
            <w:pPr>
              <w:spacing w:line="240" w:lineRule="atLeast"/>
              <w:jc w:val="center"/>
              <w:rPr>
                <w:sz w:val="24"/>
                <w:szCs w:val="24"/>
              </w:rPr>
            </w:pPr>
          </w:p>
        </w:tc>
        <w:tc>
          <w:tcPr>
            <w:tcW w:w="2160" w:type="dxa"/>
            <w:gridSpan w:val="2"/>
            <w:vAlign w:val="center"/>
          </w:tcPr>
          <w:p w:rsidR="00B0330E" w:rsidRPr="00972F37" w:rsidRDefault="00B0330E" w:rsidP="00311EE0">
            <w:pPr>
              <w:spacing w:line="240" w:lineRule="atLeast"/>
              <w:jc w:val="center"/>
              <w:rPr>
                <w:sz w:val="24"/>
                <w:szCs w:val="24"/>
              </w:rPr>
            </w:pPr>
          </w:p>
        </w:tc>
        <w:tc>
          <w:tcPr>
            <w:tcW w:w="1440" w:type="dxa"/>
            <w:gridSpan w:val="2"/>
            <w:vAlign w:val="center"/>
          </w:tcPr>
          <w:p w:rsidR="00B0330E" w:rsidRPr="00972F37" w:rsidRDefault="00B0330E" w:rsidP="00311EE0">
            <w:pPr>
              <w:spacing w:line="240" w:lineRule="atLeast"/>
              <w:jc w:val="center"/>
              <w:rPr>
                <w:sz w:val="24"/>
                <w:szCs w:val="24"/>
              </w:rPr>
            </w:pPr>
          </w:p>
        </w:tc>
        <w:tc>
          <w:tcPr>
            <w:tcW w:w="1209" w:type="dxa"/>
            <w:vAlign w:val="center"/>
          </w:tcPr>
          <w:p w:rsidR="00B0330E" w:rsidRPr="00972F37" w:rsidRDefault="00B0330E" w:rsidP="00311EE0">
            <w:pPr>
              <w:spacing w:line="240" w:lineRule="atLeast"/>
              <w:jc w:val="center"/>
              <w:rPr>
                <w:sz w:val="24"/>
                <w:szCs w:val="24"/>
              </w:rPr>
            </w:pPr>
          </w:p>
        </w:tc>
      </w:tr>
      <w:tr w:rsidR="00B0330E" w:rsidRPr="00972F37">
        <w:trPr>
          <w:cantSplit/>
          <w:trHeight w:val="480"/>
          <w:jc w:val="center"/>
        </w:trPr>
        <w:tc>
          <w:tcPr>
            <w:tcW w:w="1260" w:type="dxa"/>
            <w:vMerge/>
            <w:vAlign w:val="center"/>
          </w:tcPr>
          <w:p w:rsidR="00B0330E" w:rsidRPr="00972F37" w:rsidRDefault="00B0330E" w:rsidP="00311EE0">
            <w:pPr>
              <w:spacing w:line="240" w:lineRule="atLeast"/>
              <w:jc w:val="center"/>
              <w:rPr>
                <w:sz w:val="24"/>
                <w:szCs w:val="24"/>
              </w:rPr>
            </w:pPr>
          </w:p>
        </w:tc>
        <w:tc>
          <w:tcPr>
            <w:tcW w:w="1080" w:type="dxa"/>
            <w:vAlign w:val="center"/>
          </w:tcPr>
          <w:p w:rsidR="00B0330E" w:rsidRPr="00972F37" w:rsidRDefault="00B0330E" w:rsidP="00311EE0">
            <w:pPr>
              <w:spacing w:line="240" w:lineRule="atLeast"/>
              <w:jc w:val="center"/>
              <w:rPr>
                <w:sz w:val="24"/>
                <w:szCs w:val="24"/>
              </w:rPr>
            </w:pPr>
          </w:p>
        </w:tc>
        <w:tc>
          <w:tcPr>
            <w:tcW w:w="1260" w:type="dxa"/>
            <w:vAlign w:val="center"/>
          </w:tcPr>
          <w:p w:rsidR="00B0330E" w:rsidRPr="00972F37" w:rsidRDefault="00B0330E" w:rsidP="00311EE0">
            <w:pPr>
              <w:spacing w:line="240" w:lineRule="atLeast"/>
              <w:jc w:val="center"/>
              <w:rPr>
                <w:sz w:val="24"/>
                <w:szCs w:val="24"/>
              </w:rPr>
            </w:pPr>
          </w:p>
        </w:tc>
        <w:tc>
          <w:tcPr>
            <w:tcW w:w="2160" w:type="dxa"/>
            <w:gridSpan w:val="2"/>
            <w:vAlign w:val="center"/>
          </w:tcPr>
          <w:p w:rsidR="00B0330E" w:rsidRPr="00972F37" w:rsidRDefault="00B0330E" w:rsidP="00311EE0">
            <w:pPr>
              <w:spacing w:line="240" w:lineRule="atLeast"/>
              <w:jc w:val="center"/>
              <w:rPr>
                <w:sz w:val="24"/>
                <w:szCs w:val="24"/>
              </w:rPr>
            </w:pPr>
          </w:p>
        </w:tc>
        <w:tc>
          <w:tcPr>
            <w:tcW w:w="1440" w:type="dxa"/>
            <w:gridSpan w:val="2"/>
            <w:vAlign w:val="center"/>
          </w:tcPr>
          <w:p w:rsidR="00B0330E" w:rsidRPr="00972F37" w:rsidRDefault="00B0330E" w:rsidP="00311EE0">
            <w:pPr>
              <w:spacing w:line="240" w:lineRule="atLeast"/>
              <w:jc w:val="center"/>
              <w:rPr>
                <w:sz w:val="24"/>
                <w:szCs w:val="24"/>
              </w:rPr>
            </w:pPr>
          </w:p>
        </w:tc>
        <w:tc>
          <w:tcPr>
            <w:tcW w:w="1209" w:type="dxa"/>
            <w:vAlign w:val="center"/>
          </w:tcPr>
          <w:p w:rsidR="00B0330E" w:rsidRPr="00972F37" w:rsidRDefault="00B0330E" w:rsidP="00311EE0">
            <w:pPr>
              <w:spacing w:line="240" w:lineRule="atLeast"/>
              <w:jc w:val="center"/>
              <w:rPr>
                <w:sz w:val="24"/>
                <w:szCs w:val="24"/>
              </w:rPr>
            </w:pPr>
          </w:p>
        </w:tc>
      </w:tr>
      <w:tr w:rsidR="00B0330E" w:rsidRPr="00972F37">
        <w:trPr>
          <w:cantSplit/>
          <w:trHeight w:val="480"/>
          <w:jc w:val="center"/>
        </w:trPr>
        <w:tc>
          <w:tcPr>
            <w:tcW w:w="1260" w:type="dxa"/>
            <w:vMerge/>
            <w:tcBorders>
              <w:bottom w:val="single" w:sz="8" w:space="0" w:color="auto"/>
            </w:tcBorders>
            <w:vAlign w:val="center"/>
          </w:tcPr>
          <w:p w:rsidR="00B0330E" w:rsidRPr="00972F37" w:rsidRDefault="00B0330E" w:rsidP="00311EE0">
            <w:pPr>
              <w:spacing w:line="240" w:lineRule="atLeast"/>
              <w:jc w:val="center"/>
              <w:rPr>
                <w:sz w:val="24"/>
                <w:szCs w:val="24"/>
              </w:rPr>
            </w:pPr>
          </w:p>
        </w:tc>
        <w:tc>
          <w:tcPr>
            <w:tcW w:w="1080" w:type="dxa"/>
            <w:tcBorders>
              <w:bottom w:val="single" w:sz="8" w:space="0" w:color="auto"/>
            </w:tcBorders>
            <w:vAlign w:val="center"/>
          </w:tcPr>
          <w:p w:rsidR="00B0330E" w:rsidRPr="00972F37" w:rsidRDefault="00B0330E" w:rsidP="00311EE0">
            <w:pPr>
              <w:spacing w:line="240" w:lineRule="atLeast"/>
              <w:jc w:val="center"/>
              <w:rPr>
                <w:sz w:val="24"/>
                <w:szCs w:val="24"/>
              </w:rPr>
            </w:pPr>
          </w:p>
        </w:tc>
        <w:tc>
          <w:tcPr>
            <w:tcW w:w="1260" w:type="dxa"/>
            <w:tcBorders>
              <w:bottom w:val="single" w:sz="8" w:space="0" w:color="auto"/>
            </w:tcBorders>
            <w:vAlign w:val="center"/>
          </w:tcPr>
          <w:p w:rsidR="00B0330E" w:rsidRPr="00972F37" w:rsidRDefault="00B0330E" w:rsidP="00311EE0">
            <w:pPr>
              <w:spacing w:line="240" w:lineRule="atLeast"/>
              <w:jc w:val="center"/>
              <w:rPr>
                <w:sz w:val="24"/>
                <w:szCs w:val="24"/>
              </w:rPr>
            </w:pPr>
          </w:p>
        </w:tc>
        <w:tc>
          <w:tcPr>
            <w:tcW w:w="2160" w:type="dxa"/>
            <w:gridSpan w:val="2"/>
            <w:tcBorders>
              <w:bottom w:val="single" w:sz="8" w:space="0" w:color="auto"/>
            </w:tcBorders>
            <w:vAlign w:val="center"/>
          </w:tcPr>
          <w:p w:rsidR="00B0330E" w:rsidRPr="00972F37" w:rsidRDefault="00B0330E" w:rsidP="00311EE0">
            <w:pPr>
              <w:spacing w:line="240" w:lineRule="atLeast"/>
              <w:jc w:val="center"/>
              <w:rPr>
                <w:sz w:val="24"/>
                <w:szCs w:val="24"/>
              </w:rPr>
            </w:pPr>
          </w:p>
        </w:tc>
        <w:tc>
          <w:tcPr>
            <w:tcW w:w="1440" w:type="dxa"/>
            <w:gridSpan w:val="2"/>
            <w:tcBorders>
              <w:bottom w:val="single" w:sz="8" w:space="0" w:color="auto"/>
            </w:tcBorders>
            <w:vAlign w:val="center"/>
          </w:tcPr>
          <w:p w:rsidR="00B0330E" w:rsidRPr="00972F37" w:rsidRDefault="00B0330E" w:rsidP="00311EE0">
            <w:pPr>
              <w:spacing w:line="240" w:lineRule="atLeast"/>
              <w:jc w:val="center"/>
              <w:rPr>
                <w:sz w:val="24"/>
                <w:szCs w:val="24"/>
              </w:rPr>
            </w:pPr>
          </w:p>
        </w:tc>
        <w:tc>
          <w:tcPr>
            <w:tcW w:w="1209" w:type="dxa"/>
            <w:tcBorders>
              <w:bottom w:val="single" w:sz="8" w:space="0" w:color="auto"/>
            </w:tcBorders>
            <w:vAlign w:val="center"/>
          </w:tcPr>
          <w:p w:rsidR="00B0330E" w:rsidRPr="00972F37" w:rsidRDefault="00B0330E" w:rsidP="00311EE0">
            <w:pPr>
              <w:spacing w:line="240" w:lineRule="atLeast"/>
              <w:jc w:val="center"/>
              <w:rPr>
                <w:sz w:val="24"/>
                <w:szCs w:val="24"/>
              </w:rPr>
            </w:pPr>
          </w:p>
        </w:tc>
      </w:tr>
    </w:tbl>
    <w:p w:rsidR="00B0330E" w:rsidRPr="00972F37" w:rsidRDefault="00B0330E" w:rsidP="00972F37">
      <w:pPr>
        <w:spacing w:line="20" w:lineRule="exact"/>
        <w:rPr>
          <w:sz w:val="24"/>
          <w:szCs w:val="24"/>
        </w:rPr>
      </w:pPr>
    </w:p>
    <w:sectPr w:rsidR="00B0330E" w:rsidRPr="00972F37" w:rsidSect="00972F37">
      <w:headerReference w:type="default" r:id="rId8"/>
      <w:footerReference w:type="default" r:id="rId9"/>
      <w:pgSz w:w="11906" w:h="16838" w:code="9"/>
      <w:pgMar w:top="2041" w:right="1418" w:bottom="1418" w:left="2041" w:header="1134" w:footer="1418" w:gutter="0"/>
      <w:cols w:space="720"/>
      <w:docGrid w:type="linesAndChars" w:linePitch="581"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AC" w:rsidRDefault="00E108AC">
      <w:r>
        <w:separator/>
      </w:r>
    </w:p>
  </w:endnote>
  <w:endnote w:type="continuationSeparator" w:id="0">
    <w:p w:rsidR="00E108AC" w:rsidRDefault="00E1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0E" w:rsidRDefault="00B0330E">
    <w:pPr>
      <w:pStyle w:val="a8"/>
      <w:jc w:val="center"/>
      <w:rPr>
        <w:rFonts w:ascii="宋体" w:eastAsia="宋体" w:hAnsi="宋体"/>
        <w:sz w:val="24"/>
        <w:szCs w:val="24"/>
      </w:rPr>
    </w:pPr>
    <w:r>
      <w:rPr>
        <w:rFonts w:ascii="宋体" w:eastAsia="宋体" w:hAnsi="宋体" w:cs="宋体"/>
        <w:kern w:val="0"/>
        <w:sz w:val="24"/>
        <w:szCs w:val="24"/>
      </w:rPr>
      <w:t xml:space="preserve">- </w:t>
    </w:r>
    <w:r>
      <w:rPr>
        <w:rFonts w:ascii="宋体" w:eastAsia="宋体" w:hAnsi="宋体" w:cs="宋体"/>
        <w:kern w:val="0"/>
        <w:sz w:val="24"/>
        <w:szCs w:val="24"/>
      </w:rPr>
      <w:fldChar w:fldCharType="begin"/>
    </w:r>
    <w:r>
      <w:rPr>
        <w:rFonts w:ascii="宋体" w:eastAsia="宋体" w:hAnsi="宋体" w:cs="宋体"/>
        <w:kern w:val="0"/>
        <w:sz w:val="24"/>
        <w:szCs w:val="24"/>
      </w:rPr>
      <w:instrText xml:space="preserve"> PAGE </w:instrText>
    </w:r>
    <w:r>
      <w:rPr>
        <w:rFonts w:ascii="宋体" w:eastAsia="宋体" w:hAnsi="宋体" w:cs="宋体"/>
        <w:kern w:val="0"/>
        <w:sz w:val="24"/>
        <w:szCs w:val="24"/>
      </w:rPr>
      <w:fldChar w:fldCharType="separate"/>
    </w:r>
    <w:r w:rsidR="00F97FF6">
      <w:rPr>
        <w:rFonts w:ascii="宋体" w:eastAsia="宋体" w:hAnsi="宋体" w:cs="宋体"/>
        <w:noProof/>
        <w:kern w:val="0"/>
        <w:sz w:val="24"/>
        <w:szCs w:val="24"/>
      </w:rPr>
      <w:t>9</w:t>
    </w:r>
    <w:r>
      <w:rPr>
        <w:rFonts w:ascii="宋体" w:eastAsia="宋体" w:hAnsi="宋体" w:cs="宋体"/>
        <w:kern w:val="0"/>
        <w:sz w:val="24"/>
        <w:szCs w:val="24"/>
      </w:rPr>
      <w:fldChar w:fldCharType="end"/>
    </w:r>
    <w:r>
      <w:rPr>
        <w:rFonts w:ascii="宋体" w:eastAsia="宋体" w:hAnsi="宋体" w:cs="宋体"/>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AC" w:rsidRDefault="00E108AC">
      <w:r>
        <w:separator/>
      </w:r>
    </w:p>
  </w:footnote>
  <w:footnote w:type="continuationSeparator" w:id="0">
    <w:p w:rsidR="00E108AC" w:rsidRDefault="00E10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0E" w:rsidRDefault="00B0330E" w:rsidP="00F97FF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lvl>
  </w:abstractNum>
  <w:abstractNum w:abstractNumId="1">
    <w:nsid w:val="00000005"/>
    <w:multiLevelType w:val="singleLevel"/>
    <w:tmpl w:val="00000005"/>
    <w:lvl w:ilvl="0">
      <w:start w:val="4"/>
      <w:numFmt w:val="chineseCounting"/>
      <w:suff w:val="space"/>
      <w:lvlText w:val="第%1章"/>
      <w:lvlJc w:val="left"/>
    </w:lvl>
  </w:abstractNum>
  <w:abstractNum w:abstractNumId="2">
    <w:nsid w:val="00000006"/>
    <w:multiLevelType w:val="singleLevel"/>
    <w:tmpl w:val="00000006"/>
    <w:lvl w:ilvl="0">
      <w:start w:val="1"/>
      <w:numFmt w:val="chineseCounting"/>
      <w:suff w:val="space"/>
      <w:lvlText w:val="第%1章"/>
      <w:lvlJc w:val="left"/>
    </w:lvl>
  </w:abstractNum>
  <w:abstractNum w:abstractNumId="3">
    <w:nsid w:val="6CD74C5F"/>
    <w:multiLevelType w:val="multilevel"/>
    <w:tmpl w:val="6CD74C5F"/>
    <w:lvl w:ilvl="0">
      <w:start w:val="1"/>
      <w:numFmt w:val="decimal"/>
      <w:lvlText w:val="%1、"/>
      <w:lvlJc w:val="left"/>
      <w:pPr>
        <w:ind w:left="1305" w:hanging="72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4">
    <w:nsid w:val="6F600F2B"/>
    <w:multiLevelType w:val="multilevel"/>
    <w:tmpl w:val="6F600F2B"/>
    <w:lvl w:ilvl="0">
      <w:start w:val="1"/>
      <w:numFmt w:val="japaneseCounting"/>
      <w:lvlText w:val="%1、"/>
      <w:lvlJc w:val="left"/>
      <w:pPr>
        <w:ind w:left="1323" w:hanging="720"/>
      </w:pPr>
      <w:rPr>
        <w:rFonts w:hint="default"/>
      </w:rPr>
    </w:lvl>
    <w:lvl w:ilvl="1">
      <w:start w:val="1"/>
      <w:numFmt w:val="lowerLetter"/>
      <w:lvlText w:val="%2)"/>
      <w:lvlJc w:val="left"/>
      <w:pPr>
        <w:ind w:left="1443" w:hanging="420"/>
      </w:pPr>
    </w:lvl>
    <w:lvl w:ilvl="2">
      <w:start w:val="1"/>
      <w:numFmt w:val="lowerRoman"/>
      <w:lvlText w:val="%3."/>
      <w:lvlJc w:val="right"/>
      <w:pPr>
        <w:ind w:left="1863" w:hanging="420"/>
      </w:pPr>
    </w:lvl>
    <w:lvl w:ilvl="3">
      <w:start w:val="1"/>
      <w:numFmt w:val="decimal"/>
      <w:lvlText w:val="%4."/>
      <w:lvlJc w:val="left"/>
      <w:pPr>
        <w:ind w:left="2283" w:hanging="420"/>
      </w:pPr>
    </w:lvl>
    <w:lvl w:ilvl="4">
      <w:start w:val="1"/>
      <w:numFmt w:val="lowerLetter"/>
      <w:lvlText w:val="%5)"/>
      <w:lvlJc w:val="left"/>
      <w:pPr>
        <w:ind w:left="2703" w:hanging="420"/>
      </w:pPr>
    </w:lvl>
    <w:lvl w:ilvl="5">
      <w:start w:val="1"/>
      <w:numFmt w:val="lowerRoman"/>
      <w:lvlText w:val="%6."/>
      <w:lvlJc w:val="right"/>
      <w:pPr>
        <w:ind w:left="3123" w:hanging="420"/>
      </w:pPr>
    </w:lvl>
    <w:lvl w:ilvl="6">
      <w:start w:val="1"/>
      <w:numFmt w:val="decimal"/>
      <w:lvlText w:val="%7."/>
      <w:lvlJc w:val="left"/>
      <w:pPr>
        <w:ind w:left="3543" w:hanging="420"/>
      </w:pPr>
    </w:lvl>
    <w:lvl w:ilvl="7">
      <w:start w:val="1"/>
      <w:numFmt w:val="lowerLetter"/>
      <w:lvlText w:val="%8)"/>
      <w:lvlJc w:val="left"/>
      <w:pPr>
        <w:ind w:left="3963" w:hanging="420"/>
      </w:pPr>
    </w:lvl>
    <w:lvl w:ilvl="8">
      <w:start w:val="1"/>
      <w:numFmt w:val="lowerRoman"/>
      <w:lvlText w:val="%9."/>
      <w:lvlJc w:val="right"/>
      <w:pPr>
        <w:ind w:left="4383"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doNotTrackMoves/>
  <w:defaultTabStop w:val="420"/>
  <w:doNotHyphenateCaps/>
  <w:drawingGridHorizontalSpacing w:val="151"/>
  <w:drawingGridVerticalSpacing w:val="581"/>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ADE"/>
    <w:rsid w:val="00014852"/>
    <w:rsid w:val="00020F30"/>
    <w:rsid w:val="00020F31"/>
    <w:rsid w:val="000228E2"/>
    <w:rsid w:val="00024234"/>
    <w:rsid w:val="000332FA"/>
    <w:rsid w:val="00041D68"/>
    <w:rsid w:val="0005458A"/>
    <w:rsid w:val="0005670C"/>
    <w:rsid w:val="00060399"/>
    <w:rsid w:val="00064765"/>
    <w:rsid w:val="00072A40"/>
    <w:rsid w:val="00073A90"/>
    <w:rsid w:val="00077E1C"/>
    <w:rsid w:val="00084140"/>
    <w:rsid w:val="00090170"/>
    <w:rsid w:val="000940D1"/>
    <w:rsid w:val="000B1287"/>
    <w:rsid w:val="000C553F"/>
    <w:rsid w:val="000D34CD"/>
    <w:rsid w:val="000E071D"/>
    <w:rsid w:val="000E2135"/>
    <w:rsid w:val="000E6E15"/>
    <w:rsid w:val="000F3104"/>
    <w:rsid w:val="000F6318"/>
    <w:rsid w:val="001034AC"/>
    <w:rsid w:val="0010372F"/>
    <w:rsid w:val="0010588F"/>
    <w:rsid w:val="001151C1"/>
    <w:rsid w:val="00124A3D"/>
    <w:rsid w:val="001268E1"/>
    <w:rsid w:val="00136236"/>
    <w:rsid w:val="00144AB5"/>
    <w:rsid w:val="0015121C"/>
    <w:rsid w:val="0017237F"/>
    <w:rsid w:val="00172F31"/>
    <w:rsid w:val="00174F66"/>
    <w:rsid w:val="00176EA8"/>
    <w:rsid w:val="00185CE3"/>
    <w:rsid w:val="00193275"/>
    <w:rsid w:val="00196E8B"/>
    <w:rsid w:val="001A03C7"/>
    <w:rsid w:val="001A04BC"/>
    <w:rsid w:val="001B4191"/>
    <w:rsid w:val="001C6120"/>
    <w:rsid w:val="001C7157"/>
    <w:rsid w:val="001D5E2C"/>
    <w:rsid w:val="001E6503"/>
    <w:rsid w:val="001F33FE"/>
    <w:rsid w:val="001F6121"/>
    <w:rsid w:val="00201317"/>
    <w:rsid w:val="00203C47"/>
    <w:rsid w:val="00210554"/>
    <w:rsid w:val="002114B3"/>
    <w:rsid w:val="00222885"/>
    <w:rsid w:val="002266FE"/>
    <w:rsid w:val="0022791E"/>
    <w:rsid w:val="002323F1"/>
    <w:rsid w:val="00232AD1"/>
    <w:rsid w:val="00237EE4"/>
    <w:rsid w:val="0024439B"/>
    <w:rsid w:val="00246F14"/>
    <w:rsid w:val="00252128"/>
    <w:rsid w:val="00261362"/>
    <w:rsid w:val="00263701"/>
    <w:rsid w:val="0027004F"/>
    <w:rsid w:val="00277542"/>
    <w:rsid w:val="00280BCF"/>
    <w:rsid w:val="00287BE0"/>
    <w:rsid w:val="002B1A1C"/>
    <w:rsid w:val="002B1A96"/>
    <w:rsid w:val="002B2FB3"/>
    <w:rsid w:val="002B4427"/>
    <w:rsid w:val="002C164A"/>
    <w:rsid w:val="002C665C"/>
    <w:rsid w:val="002C7DB9"/>
    <w:rsid w:val="002D12CC"/>
    <w:rsid w:val="002D797B"/>
    <w:rsid w:val="002E40C5"/>
    <w:rsid w:val="002E44C2"/>
    <w:rsid w:val="00301800"/>
    <w:rsid w:val="00304D76"/>
    <w:rsid w:val="00311EE0"/>
    <w:rsid w:val="00317805"/>
    <w:rsid w:val="003259D1"/>
    <w:rsid w:val="00327A15"/>
    <w:rsid w:val="00331AC6"/>
    <w:rsid w:val="00345F4A"/>
    <w:rsid w:val="0034618E"/>
    <w:rsid w:val="0035731A"/>
    <w:rsid w:val="00360CA7"/>
    <w:rsid w:val="00380E42"/>
    <w:rsid w:val="00392F91"/>
    <w:rsid w:val="003951AD"/>
    <w:rsid w:val="003A4F98"/>
    <w:rsid w:val="003A78B9"/>
    <w:rsid w:val="003B3EE2"/>
    <w:rsid w:val="003B5F97"/>
    <w:rsid w:val="003B6382"/>
    <w:rsid w:val="003C01BB"/>
    <w:rsid w:val="003C40A2"/>
    <w:rsid w:val="003C4139"/>
    <w:rsid w:val="00403B9A"/>
    <w:rsid w:val="004045ED"/>
    <w:rsid w:val="00415C46"/>
    <w:rsid w:val="00421827"/>
    <w:rsid w:val="00424608"/>
    <w:rsid w:val="004269DD"/>
    <w:rsid w:val="00426D24"/>
    <w:rsid w:val="00432FD2"/>
    <w:rsid w:val="00435924"/>
    <w:rsid w:val="004516B9"/>
    <w:rsid w:val="004644B8"/>
    <w:rsid w:val="00474926"/>
    <w:rsid w:val="004833D4"/>
    <w:rsid w:val="004901C3"/>
    <w:rsid w:val="00495620"/>
    <w:rsid w:val="004A5C99"/>
    <w:rsid w:val="004A7BA6"/>
    <w:rsid w:val="004B4C2D"/>
    <w:rsid w:val="004B76B3"/>
    <w:rsid w:val="004D10F6"/>
    <w:rsid w:val="004D21D5"/>
    <w:rsid w:val="004D3903"/>
    <w:rsid w:val="004D4673"/>
    <w:rsid w:val="004D74A2"/>
    <w:rsid w:val="004E3746"/>
    <w:rsid w:val="004F5F9B"/>
    <w:rsid w:val="004F7FFE"/>
    <w:rsid w:val="00502E9C"/>
    <w:rsid w:val="0050404F"/>
    <w:rsid w:val="00506146"/>
    <w:rsid w:val="00511A67"/>
    <w:rsid w:val="00516417"/>
    <w:rsid w:val="005207DA"/>
    <w:rsid w:val="00540424"/>
    <w:rsid w:val="0054363D"/>
    <w:rsid w:val="0054465E"/>
    <w:rsid w:val="0055219E"/>
    <w:rsid w:val="00555228"/>
    <w:rsid w:val="005557C2"/>
    <w:rsid w:val="005601DB"/>
    <w:rsid w:val="00560A2F"/>
    <w:rsid w:val="00562E8A"/>
    <w:rsid w:val="00571F89"/>
    <w:rsid w:val="00580B70"/>
    <w:rsid w:val="005844BA"/>
    <w:rsid w:val="00586802"/>
    <w:rsid w:val="00587AAD"/>
    <w:rsid w:val="005A4619"/>
    <w:rsid w:val="005A5D15"/>
    <w:rsid w:val="005A787F"/>
    <w:rsid w:val="005B07E2"/>
    <w:rsid w:val="005B343D"/>
    <w:rsid w:val="005B6A3D"/>
    <w:rsid w:val="005C0600"/>
    <w:rsid w:val="005C0831"/>
    <w:rsid w:val="005C46F0"/>
    <w:rsid w:val="005D0733"/>
    <w:rsid w:val="005D3544"/>
    <w:rsid w:val="005D754B"/>
    <w:rsid w:val="005E4A11"/>
    <w:rsid w:val="005F35A9"/>
    <w:rsid w:val="00601610"/>
    <w:rsid w:val="00614910"/>
    <w:rsid w:val="00617B79"/>
    <w:rsid w:val="00635441"/>
    <w:rsid w:val="0065779B"/>
    <w:rsid w:val="006578EC"/>
    <w:rsid w:val="006675CB"/>
    <w:rsid w:val="00671933"/>
    <w:rsid w:val="00673405"/>
    <w:rsid w:val="00673834"/>
    <w:rsid w:val="006874CC"/>
    <w:rsid w:val="00687767"/>
    <w:rsid w:val="00690C30"/>
    <w:rsid w:val="006914CF"/>
    <w:rsid w:val="006917CA"/>
    <w:rsid w:val="0069723F"/>
    <w:rsid w:val="00697D66"/>
    <w:rsid w:val="006A1F01"/>
    <w:rsid w:val="006B7BBE"/>
    <w:rsid w:val="006C1B5F"/>
    <w:rsid w:val="006C34FA"/>
    <w:rsid w:val="006D6C10"/>
    <w:rsid w:val="006D76FF"/>
    <w:rsid w:val="006E78D9"/>
    <w:rsid w:val="006F05C4"/>
    <w:rsid w:val="00703232"/>
    <w:rsid w:val="007119E2"/>
    <w:rsid w:val="00716C3B"/>
    <w:rsid w:val="00717AEB"/>
    <w:rsid w:val="00722F12"/>
    <w:rsid w:val="00723280"/>
    <w:rsid w:val="00725B0B"/>
    <w:rsid w:val="00730444"/>
    <w:rsid w:val="007305ED"/>
    <w:rsid w:val="00733E8A"/>
    <w:rsid w:val="00752568"/>
    <w:rsid w:val="00757B3A"/>
    <w:rsid w:val="00763D00"/>
    <w:rsid w:val="0076492F"/>
    <w:rsid w:val="007656F5"/>
    <w:rsid w:val="00765ADE"/>
    <w:rsid w:val="007673EF"/>
    <w:rsid w:val="007815BB"/>
    <w:rsid w:val="00797BEB"/>
    <w:rsid w:val="007B6AE5"/>
    <w:rsid w:val="007C3908"/>
    <w:rsid w:val="007D241B"/>
    <w:rsid w:val="007D6F50"/>
    <w:rsid w:val="007F233C"/>
    <w:rsid w:val="007F3363"/>
    <w:rsid w:val="00822A38"/>
    <w:rsid w:val="00824F29"/>
    <w:rsid w:val="0083207E"/>
    <w:rsid w:val="0084355A"/>
    <w:rsid w:val="0084406A"/>
    <w:rsid w:val="00852134"/>
    <w:rsid w:val="00855095"/>
    <w:rsid w:val="00872FF5"/>
    <w:rsid w:val="0087386A"/>
    <w:rsid w:val="00877189"/>
    <w:rsid w:val="00881240"/>
    <w:rsid w:val="00881482"/>
    <w:rsid w:val="00883655"/>
    <w:rsid w:val="00885183"/>
    <w:rsid w:val="00887EFF"/>
    <w:rsid w:val="00890075"/>
    <w:rsid w:val="00894C80"/>
    <w:rsid w:val="008A37A2"/>
    <w:rsid w:val="008B6405"/>
    <w:rsid w:val="008C12A3"/>
    <w:rsid w:val="008E49BC"/>
    <w:rsid w:val="008E5792"/>
    <w:rsid w:val="008F2EA5"/>
    <w:rsid w:val="008F4E69"/>
    <w:rsid w:val="00904F0E"/>
    <w:rsid w:val="0091183C"/>
    <w:rsid w:val="00925B98"/>
    <w:rsid w:val="009266F8"/>
    <w:rsid w:val="00934ED5"/>
    <w:rsid w:val="0096431D"/>
    <w:rsid w:val="00972F37"/>
    <w:rsid w:val="00977BF1"/>
    <w:rsid w:val="0098396F"/>
    <w:rsid w:val="00996D25"/>
    <w:rsid w:val="009A2DCC"/>
    <w:rsid w:val="009A3FF8"/>
    <w:rsid w:val="009A5272"/>
    <w:rsid w:val="009A5468"/>
    <w:rsid w:val="009C0BFE"/>
    <w:rsid w:val="009C1290"/>
    <w:rsid w:val="009C4326"/>
    <w:rsid w:val="009C4BF3"/>
    <w:rsid w:val="009F1E43"/>
    <w:rsid w:val="009F5566"/>
    <w:rsid w:val="009F5C75"/>
    <w:rsid w:val="009F6A53"/>
    <w:rsid w:val="00A00F2E"/>
    <w:rsid w:val="00A06108"/>
    <w:rsid w:val="00A07201"/>
    <w:rsid w:val="00A100AF"/>
    <w:rsid w:val="00A130BF"/>
    <w:rsid w:val="00A2112D"/>
    <w:rsid w:val="00A24311"/>
    <w:rsid w:val="00A27D61"/>
    <w:rsid w:val="00A27FF9"/>
    <w:rsid w:val="00A3165C"/>
    <w:rsid w:val="00A3186E"/>
    <w:rsid w:val="00A422CA"/>
    <w:rsid w:val="00A43381"/>
    <w:rsid w:val="00A55263"/>
    <w:rsid w:val="00A56B8E"/>
    <w:rsid w:val="00A67127"/>
    <w:rsid w:val="00A6717F"/>
    <w:rsid w:val="00A73C1B"/>
    <w:rsid w:val="00A7792A"/>
    <w:rsid w:val="00A80D34"/>
    <w:rsid w:val="00A832EC"/>
    <w:rsid w:val="00A834EE"/>
    <w:rsid w:val="00AA0915"/>
    <w:rsid w:val="00AB3D97"/>
    <w:rsid w:val="00AC7693"/>
    <w:rsid w:val="00AD5245"/>
    <w:rsid w:val="00AF5314"/>
    <w:rsid w:val="00B02205"/>
    <w:rsid w:val="00B0330E"/>
    <w:rsid w:val="00B07D74"/>
    <w:rsid w:val="00B14063"/>
    <w:rsid w:val="00B2221C"/>
    <w:rsid w:val="00B25635"/>
    <w:rsid w:val="00B266FA"/>
    <w:rsid w:val="00B44A52"/>
    <w:rsid w:val="00B467FB"/>
    <w:rsid w:val="00B517FE"/>
    <w:rsid w:val="00B51843"/>
    <w:rsid w:val="00B54F62"/>
    <w:rsid w:val="00B564C6"/>
    <w:rsid w:val="00B568B4"/>
    <w:rsid w:val="00B63926"/>
    <w:rsid w:val="00B65296"/>
    <w:rsid w:val="00B70E9A"/>
    <w:rsid w:val="00B83332"/>
    <w:rsid w:val="00B86B74"/>
    <w:rsid w:val="00B90EAC"/>
    <w:rsid w:val="00B94ACA"/>
    <w:rsid w:val="00B95F5B"/>
    <w:rsid w:val="00BA6E6C"/>
    <w:rsid w:val="00BB2DB9"/>
    <w:rsid w:val="00BB63B9"/>
    <w:rsid w:val="00BC380A"/>
    <w:rsid w:val="00BD422D"/>
    <w:rsid w:val="00BF38DD"/>
    <w:rsid w:val="00C047A7"/>
    <w:rsid w:val="00C10D38"/>
    <w:rsid w:val="00C11244"/>
    <w:rsid w:val="00C116C2"/>
    <w:rsid w:val="00C14268"/>
    <w:rsid w:val="00C23812"/>
    <w:rsid w:val="00C265A4"/>
    <w:rsid w:val="00C319A9"/>
    <w:rsid w:val="00C4004D"/>
    <w:rsid w:val="00C41624"/>
    <w:rsid w:val="00C45A3B"/>
    <w:rsid w:val="00C46E35"/>
    <w:rsid w:val="00C54539"/>
    <w:rsid w:val="00C6157C"/>
    <w:rsid w:val="00C70058"/>
    <w:rsid w:val="00C7641E"/>
    <w:rsid w:val="00C80403"/>
    <w:rsid w:val="00C8348B"/>
    <w:rsid w:val="00C9197C"/>
    <w:rsid w:val="00C939B1"/>
    <w:rsid w:val="00CA389C"/>
    <w:rsid w:val="00CB2371"/>
    <w:rsid w:val="00CB58A7"/>
    <w:rsid w:val="00CB62E9"/>
    <w:rsid w:val="00CC09CC"/>
    <w:rsid w:val="00CC1E60"/>
    <w:rsid w:val="00CC275B"/>
    <w:rsid w:val="00CC74D2"/>
    <w:rsid w:val="00CD64FE"/>
    <w:rsid w:val="00CE486C"/>
    <w:rsid w:val="00CF1C4C"/>
    <w:rsid w:val="00CF5FCF"/>
    <w:rsid w:val="00D0341E"/>
    <w:rsid w:val="00D03E98"/>
    <w:rsid w:val="00D113C5"/>
    <w:rsid w:val="00D16774"/>
    <w:rsid w:val="00D21980"/>
    <w:rsid w:val="00D30AAA"/>
    <w:rsid w:val="00D61A6B"/>
    <w:rsid w:val="00D620FD"/>
    <w:rsid w:val="00D62F07"/>
    <w:rsid w:val="00D633C3"/>
    <w:rsid w:val="00D6597A"/>
    <w:rsid w:val="00D72812"/>
    <w:rsid w:val="00D734A4"/>
    <w:rsid w:val="00D774F3"/>
    <w:rsid w:val="00D7757D"/>
    <w:rsid w:val="00D8067A"/>
    <w:rsid w:val="00DA3F15"/>
    <w:rsid w:val="00DC78CC"/>
    <w:rsid w:val="00DE7C1F"/>
    <w:rsid w:val="00DE7CF9"/>
    <w:rsid w:val="00E0291A"/>
    <w:rsid w:val="00E108AC"/>
    <w:rsid w:val="00E17B60"/>
    <w:rsid w:val="00E21478"/>
    <w:rsid w:val="00E33871"/>
    <w:rsid w:val="00E33E31"/>
    <w:rsid w:val="00E340D1"/>
    <w:rsid w:val="00E43A96"/>
    <w:rsid w:val="00E47304"/>
    <w:rsid w:val="00E56D0E"/>
    <w:rsid w:val="00E56F0C"/>
    <w:rsid w:val="00E71162"/>
    <w:rsid w:val="00E82764"/>
    <w:rsid w:val="00E87B4C"/>
    <w:rsid w:val="00EC07D7"/>
    <w:rsid w:val="00ED3743"/>
    <w:rsid w:val="00EE0F3D"/>
    <w:rsid w:val="00EE12BF"/>
    <w:rsid w:val="00EE5D10"/>
    <w:rsid w:val="00EF5D84"/>
    <w:rsid w:val="00F079C7"/>
    <w:rsid w:val="00F10E53"/>
    <w:rsid w:val="00F17CA4"/>
    <w:rsid w:val="00F21490"/>
    <w:rsid w:val="00F42CD1"/>
    <w:rsid w:val="00F45CF2"/>
    <w:rsid w:val="00F552DB"/>
    <w:rsid w:val="00F55F83"/>
    <w:rsid w:val="00F561F7"/>
    <w:rsid w:val="00F56673"/>
    <w:rsid w:val="00F60302"/>
    <w:rsid w:val="00F63C69"/>
    <w:rsid w:val="00F710D1"/>
    <w:rsid w:val="00F71B72"/>
    <w:rsid w:val="00F72EB4"/>
    <w:rsid w:val="00F82AC1"/>
    <w:rsid w:val="00F83CC1"/>
    <w:rsid w:val="00F86AB8"/>
    <w:rsid w:val="00F906E7"/>
    <w:rsid w:val="00F95116"/>
    <w:rsid w:val="00F96B91"/>
    <w:rsid w:val="00F97FF6"/>
    <w:rsid w:val="00FA3E35"/>
    <w:rsid w:val="00FA69E9"/>
    <w:rsid w:val="00FB0827"/>
    <w:rsid w:val="00FB351B"/>
    <w:rsid w:val="00FC13AC"/>
    <w:rsid w:val="00FC1D86"/>
    <w:rsid w:val="00FC3588"/>
    <w:rsid w:val="00FF2243"/>
    <w:rsid w:val="00FF74D7"/>
    <w:rsid w:val="062D7C32"/>
    <w:rsid w:val="0CCB0A0B"/>
    <w:rsid w:val="213737A0"/>
    <w:rsid w:val="26467B59"/>
    <w:rsid w:val="2E601123"/>
    <w:rsid w:val="31D900D5"/>
    <w:rsid w:val="408F2EEB"/>
    <w:rsid w:val="4F0576AD"/>
    <w:rsid w:val="7C2D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46"/>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contents">
    <w:name w:val="textcontents"/>
    <w:basedOn w:val="a0"/>
    <w:uiPriority w:val="99"/>
    <w:rsid w:val="002E40C5"/>
  </w:style>
  <w:style w:type="character" w:customStyle="1" w:styleId="CommentSubjectChar">
    <w:name w:val="Comment Subject Char"/>
    <w:uiPriority w:val="99"/>
    <w:locked/>
    <w:rsid w:val="002E40C5"/>
    <w:rPr>
      <w:rFonts w:eastAsia="仿宋_GB2312"/>
      <w:b/>
      <w:bCs/>
      <w:kern w:val="2"/>
      <w:sz w:val="24"/>
      <w:szCs w:val="24"/>
    </w:rPr>
  </w:style>
  <w:style w:type="character" w:styleId="a3">
    <w:name w:val="annotation reference"/>
    <w:uiPriority w:val="99"/>
    <w:semiHidden/>
    <w:rsid w:val="002E40C5"/>
    <w:rPr>
      <w:sz w:val="21"/>
      <w:szCs w:val="21"/>
    </w:rPr>
  </w:style>
  <w:style w:type="character" w:customStyle="1" w:styleId="CommentTextChar">
    <w:name w:val="Comment Text Char"/>
    <w:uiPriority w:val="99"/>
    <w:locked/>
    <w:rsid w:val="002E40C5"/>
    <w:rPr>
      <w:rFonts w:eastAsia="仿宋_GB2312"/>
      <w:kern w:val="2"/>
      <w:sz w:val="24"/>
      <w:szCs w:val="24"/>
    </w:rPr>
  </w:style>
  <w:style w:type="paragraph" w:styleId="a4">
    <w:name w:val="annotation text"/>
    <w:basedOn w:val="a"/>
    <w:link w:val="Char"/>
    <w:uiPriority w:val="99"/>
    <w:semiHidden/>
    <w:rsid w:val="002E40C5"/>
    <w:pPr>
      <w:jc w:val="left"/>
    </w:pPr>
    <w:rPr>
      <w:sz w:val="24"/>
      <w:szCs w:val="24"/>
    </w:rPr>
  </w:style>
  <w:style w:type="character" w:customStyle="1" w:styleId="Char">
    <w:name w:val="批注文字 Char"/>
    <w:link w:val="a4"/>
    <w:uiPriority w:val="99"/>
    <w:semiHidden/>
    <w:locked/>
    <w:rsid w:val="0054465E"/>
    <w:rPr>
      <w:rFonts w:eastAsia="仿宋_GB2312"/>
      <w:sz w:val="32"/>
      <w:szCs w:val="32"/>
    </w:rPr>
  </w:style>
  <w:style w:type="paragraph" w:styleId="a5">
    <w:name w:val="annotation subject"/>
    <w:basedOn w:val="a4"/>
    <w:next w:val="a4"/>
    <w:link w:val="Char0"/>
    <w:uiPriority w:val="99"/>
    <w:semiHidden/>
    <w:rsid w:val="002E40C5"/>
    <w:rPr>
      <w:b/>
      <w:bCs/>
    </w:rPr>
  </w:style>
  <w:style w:type="character" w:customStyle="1" w:styleId="Char0">
    <w:name w:val="批注主题 Char"/>
    <w:link w:val="a5"/>
    <w:uiPriority w:val="99"/>
    <w:semiHidden/>
    <w:locked/>
    <w:rsid w:val="0054465E"/>
    <w:rPr>
      <w:rFonts w:eastAsia="仿宋_GB2312"/>
      <w:b/>
      <w:bCs/>
      <w:kern w:val="2"/>
      <w:sz w:val="32"/>
      <w:szCs w:val="32"/>
    </w:rPr>
  </w:style>
  <w:style w:type="paragraph" w:styleId="a6">
    <w:name w:val="Balloon Text"/>
    <w:basedOn w:val="a"/>
    <w:link w:val="Char1"/>
    <w:uiPriority w:val="99"/>
    <w:semiHidden/>
    <w:rsid w:val="002E40C5"/>
    <w:rPr>
      <w:sz w:val="18"/>
      <w:szCs w:val="18"/>
    </w:rPr>
  </w:style>
  <w:style w:type="character" w:customStyle="1" w:styleId="Char1">
    <w:name w:val="批注框文本 Char"/>
    <w:link w:val="a6"/>
    <w:uiPriority w:val="99"/>
    <w:semiHidden/>
    <w:locked/>
    <w:rsid w:val="0054465E"/>
    <w:rPr>
      <w:rFonts w:eastAsia="仿宋_GB2312"/>
      <w:sz w:val="2"/>
      <w:szCs w:val="2"/>
    </w:rPr>
  </w:style>
  <w:style w:type="paragraph" w:styleId="a7">
    <w:name w:val="header"/>
    <w:basedOn w:val="a"/>
    <w:link w:val="Char2"/>
    <w:uiPriority w:val="99"/>
    <w:rsid w:val="002E40C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54465E"/>
    <w:rPr>
      <w:rFonts w:eastAsia="仿宋_GB2312"/>
      <w:sz w:val="18"/>
      <w:szCs w:val="18"/>
    </w:rPr>
  </w:style>
  <w:style w:type="paragraph" w:styleId="a8">
    <w:name w:val="footer"/>
    <w:basedOn w:val="a"/>
    <w:link w:val="Char3"/>
    <w:uiPriority w:val="99"/>
    <w:rsid w:val="002E40C5"/>
    <w:pPr>
      <w:tabs>
        <w:tab w:val="center" w:pos="4153"/>
        <w:tab w:val="right" w:pos="8306"/>
      </w:tabs>
      <w:snapToGrid w:val="0"/>
      <w:jc w:val="left"/>
    </w:pPr>
    <w:rPr>
      <w:sz w:val="18"/>
      <w:szCs w:val="18"/>
    </w:rPr>
  </w:style>
  <w:style w:type="character" w:customStyle="1" w:styleId="Char3">
    <w:name w:val="页脚 Char"/>
    <w:link w:val="a8"/>
    <w:uiPriority w:val="99"/>
    <w:semiHidden/>
    <w:locked/>
    <w:rsid w:val="0054465E"/>
    <w:rPr>
      <w:rFonts w:eastAsia="仿宋_GB2312"/>
      <w:sz w:val="18"/>
      <w:szCs w:val="18"/>
    </w:rPr>
  </w:style>
  <w:style w:type="paragraph" w:styleId="a9">
    <w:name w:val="Body Text Indent"/>
    <w:basedOn w:val="a"/>
    <w:link w:val="Char4"/>
    <w:uiPriority w:val="99"/>
    <w:rsid w:val="002E40C5"/>
    <w:pPr>
      <w:ind w:firstLine="574"/>
    </w:pPr>
    <w:rPr>
      <w:rFonts w:eastAsia="黑体"/>
    </w:rPr>
  </w:style>
  <w:style w:type="character" w:customStyle="1" w:styleId="Char4">
    <w:name w:val="正文文本缩进 Char"/>
    <w:link w:val="a9"/>
    <w:uiPriority w:val="99"/>
    <w:semiHidden/>
    <w:locked/>
    <w:rsid w:val="0054465E"/>
    <w:rPr>
      <w:rFonts w:eastAsia="仿宋_GB2312"/>
      <w:sz w:val="32"/>
      <w:szCs w:val="32"/>
    </w:rPr>
  </w:style>
  <w:style w:type="paragraph" w:styleId="aa">
    <w:name w:val="Body Text"/>
    <w:basedOn w:val="a"/>
    <w:link w:val="Char5"/>
    <w:uiPriority w:val="99"/>
    <w:rsid w:val="002E40C5"/>
    <w:pPr>
      <w:spacing w:after="120"/>
    </w:pPr>
  </w:style>
  <w:style w:type="character" w:customStyle="1" w:styleId="Char5">
    <w:name w:val="正文文本 Char"/>
    <w:link w:val="aa"/>
    <w:uiPriority w:val="99"/>
    <w:semiHidden/>
    <w:locked/>
    <w:rsid w:val="0054465E"/>
    <w:rPr>
      <w:rFonts w:eastAsia="仿宋_GB2312"/>
      <w:sz w:val="32"/>
      <w:szCs w:val="32"/>
    </w:rPr>
  </w:style>
  <w:style w:type="table" w:styleId="ab">
    <w:name w:val="Table Grid"/>
    <w:basedOn w:val="a1"/>
    <w:uiPriority w:val="99"/>
    <w:rsid w:val="002E40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972F37"/>
    <w:pPr>
      <w:ind w:firstLineChars="200" w:firstLine="420"/>
    </w:pPr>
  </w:style>
  <w:style w:type="paragraph" w:customStyle="1" w:styleId="ad">
    <w:name w:val="印发栏"/>
    <w:basedOn w:val="ae"/>
    <w:uiPriority w:val="99"/>
    <w:rsid w:val="00124A3D"/>
    <w:pPr>
      <w:tabs>
        <w:tab w:val="right" w:pos="8465"/>
      </w:tabs>
      <w:autoSpaceDE w:val="0"/>
      <w:autoSpaceDN w:val="0"/>
      <w:adjustRightInd w:val="0"/>
      <w:spacing w:line="454" w:lineRule="atLeast"/>
      <w:ind w:left="357" w:right="357" w:firstLineChars="0" w:firstLine="0"/>
      <w:jc w:val="left"/>
    </w:pPr>
    <w:rPr>
      <w:kern w:val="32"/>
    </w:rPr>
  </w:style>
  <w:style w:type="paragraph" w:customStyle="1" w:styleId="af">
    <w:name w:val="紧急程度"/>
    <w:basedOn w:val="a"/>
    <w:uiPriority w:val="99"/>
    <w:rsid w:val="00124A3D"/>
    <w:pPr>
      <w:overflowPunct w:val="0"/>
      <w:autoSpaceDE w:val="0"/>
      <w:autoSpaceDN w:val="0"/>
      <w:adjustRightInd w:val="0"/>
      <w:snapToGrid w:val="0"/>
      <w:spacing w:line="440" w:lineRule="atLeast"/>
      <w:jc w:val="right"/>
    </w:pPr>
    <w:rPr>
      <w:rFonts w:ascii="黑体" w:eastAsia="黑体" w:cs="黑体"/>
      <w:kern w:val="0"/>
    </w:rPr>
  </w:style>
  <w:style w:type="paragraph" w:styleId="ae">
    <w:name w:val="Normal Indent"/>
    <w:basedOn w:val="a"/>
    <w:uiPriority w:val="99"/>
    <w:rsid w:val="00124A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21846">
      <w:marLeft w:val="0"/>
      <w:marRight w:val="0"/>
      <w:marTop w:val="0"/>
      <w:marBottom w:val="0"/>
      <w:divBdr>
        <w:top w:val="none" w:sz="0" w:space="0" w:color="auto"/>
        <w:left w:val="none" w:sz="0" w:space="0" w:color="auto"/>
        <w:bottom w:val="none" w:sz="0" w:space="0" w:color="auto"/>
        <w:right w:val="none" w:sz="0" w:space="0" w:color="auto"/>
      </w:divBdr>
      <w:divsChild>
        <w:div w:id="1967421849">
          <w:marLeft w:val="0"/>
          <w:marRight w:val="0"/>
          <w:marTop w:val="0"/>
          <w:marBottom w:val="0"/>
          <w:divBdr>
            <w:top w:val="none" w:sz="0" w:space="0" w:color="auto"/>
            <w:left w:val="none" w:sz="0" w:space="0" w:color="auto"/>
            <w:bottom w:val="none" w:sz="0" w:space="0" w:color="auto"/>
            <w:right w:val="none" w:sz="0" w:space="0" w:color="auto"/>
          </w:divBdr>
        </w:div>
      </w:divsChild>
    </w:div>
    <w:div w:id="1967421847">
      <w:marLeft w:val="0"/>
      <w:marRight w:val="0"/>
      <w:marTop w:val="0"/>
      <w:marBottom w:val="0"/>
      <w:divBdr>
        <w:top w:val="none" w:sz="0" w:space="0" w:color="auto"/>
        <w:left w:val="none" w:sz="0" w:space="0" w:color="auto"/>
        <w:bottom w:val="none" w:sz="0" w:space="0" w:color="auto"/>
        <w:right w:val="none" w:sz="0" w:space="0" w:color="auto"/>
      </w:divBdr>
    </w:div>
    <w:div w:id="1967421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1010</Words>
  <Characters>5757</Characters>
  <Application>Microsoft Office Word</Application>
  <DocSecurity>0</DocSecurity>
  <Lines>47</Lines>
  <Paragraphs>13</Paragraphs>
  <ScaleCrop>false</ScaleCrop>
  <Company>Microsoft</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关于认真做好2005年度考核工作的通知</dc:title>
  <dc:subject/>
  <dc:creator>,,</dc:creator>
  <cp:keywords/>
  <dc:description/>
  <cp:lastModifiedBy>AutoBVT</cp:lastModifiedBy>
  <cp:revision>6</cp:revision>
  <cp:lastPrinted>2019-01-07T01:36:00Z</cp:lastPrinted>
  <dcterms:created xsi:type="dcterms:W3CDTF">2019-01-10T02:04:00Z</dcterms:created>
  <dcterms:modified xsi:type="dcterms:W3CDTF">2023-06-30T07:50:00Z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