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eastAsia="华文中宋"/>
          <w:sz w:val="36"/>
          <w:szCs w:val="36"/>
        </w:rPr>
      </w:pPr>
      <w:r>
        <w:rPr>
          <w:rFonts w:hint="eastAsia" w:eastAsia="华文中宋"/>
          <w:sz w:val="36"/>
          <w:szCs w:val="36"/>
        </w:rPr>
        <w:t>2022年江阴市文体广电和旅游局下属事业单位公开招聘高端、紧缺性人才拟聘用人员领取《录用通知书》的相关注意事项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3" w:beforeLines="50" w:beforeAutospacing="0" w:after="0" w:afterAutospacing="0" w:line="500" w:lineRule="exact"/>
        <w:ind w:right="0"/>
        <w:jc w:val="both"/>
        <w:textAlignment w:val="auto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2年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江阴市文体广电和旅游局下属事业单位公开招聘高端、紧缺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性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人才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03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岗位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拟聘用人员名单已公示，公示期满如无异议，按有关规定程序办理录用手续，具体事项通知如下：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　　1、拟聘用人员请于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日到江阴市人力资源和社会保障局（江阴市长江路141－143号）领取《录用通知书》；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15"/>
        <w:jc w:val="both"/>
        <w:textAlignment w:val="auto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具体时间：上午9:00—11:00，下午14:00—17:00；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04" w:firstLineChars="200"/>
        <w:jc w:val="both"/>
        <w:textAlignment w:val="auto"/>
        <w:rPr>
          <w:rFonts w:hint="eastAsia" w:ascii="仿宋_GB2312" w:hAnsi="仿宋_GB2312" w:cs="仿宋_GB2312"/>
          <w:kern w:val="0"/>
          <w:szCs w:val="32"/>
        </w:rPr>
      </w:pPr>
      <w:r>
        <w:rPr>
          <w:color w:val="000000"/>
          <w:szCs w:val="32"/>
        </w:rPr>
        <w:t>请拟聘用人员在以上规定时间内到指定地点办理相关手续。</w:t>
      </w:r>
      <w:r>
        <w:rPr>
          <w:color w:val="333333"/>
          <w:szCs w:val="32"/>
        </w:rPr>
        <w:t>根据目前疫情防控要求，请拟聘用人员</w:t>
      </w:r>
      <w:r>
        <w:rPr>
          <w:rFonts w:hint="eastAsia" w:ascii="仿宋_GB2312" w:hAnsi="仿宋_GB2312" w:cs="仿宋_GB2312"/>
          <w:kern w:val="0"/>
          <w:szCs w:val="32"/>
        </w:rPr>
        <w:t>应提前</w:t>
      </w:r>
      <w:r>
        <w:rPr>
          <w:rFonts w:ascii="仿宋_GB2312" w:hAnsi="仿宋_GB2312" w:cs="仿宋_GB2312"/>
          <w:kern w:val="0"/>
          <w:szCs w:val="32"/>
        </w:rPr>
        <w:t>安装</w:t>
      </w:r>
      <w:r>
        <w:rPr>
          <w:rFonts w:hint="eastAsia" w:ascii="仿宋_GB2312" w:hAnsi="仿宋_GB2312" w:cs="仿宋_GB2312"/>
          <w:kern w:val="0"/>
          <w:szCs w:val="32"/>
        </w:rPr>
        <w:t>“灵锡”APP、</w:t>
      </w:r>
      <w:r>
        <w:rPr>
          <w:rFonts w:ascii="仿宋_GB2312" w:hAnsi="仿宋_GB2312" w:cs="仿宋_GB2312"/>
          <w:kern w:val="0"/>
          <w:szCs w:val="32"/>
        </w:rPr>
        <w:t>及时申领“苏康码”</w:t>
      </w:r>
      <w:r>
        <w:rPr>
          <w:rFonts w:hint="eastAsia" w:ascii="仿宋_GB2312" w:hAnsi="仿宋_GB2312" w:cs="仿宋_GB2312"/>
          <w:kern w:val="0"/>
          <w:szCs w:val="32"/>
        </w:rPr>
        <w:t>，当天</w:t>
      </w:r>
      <w:r>
        <w:rPr>
          <w:rFonts w:ascii="仿宋_GB2312" w:hAnsi="仿宋_GB2312" w:cs="仿宋_GB2312"/>
          <w:kern w:val="0"/>
          <w:szCs w:val="32"/>
        </w:rPr>
        <w:t>考生须</w:t>
      </w:r>
      <w:r>
        <w:rPr>
          <w:rFonts w:hint="eastAsia" w:ascii="仿宋_GB2312" w:hAnsi="仿宋_GB2312" w:cs="仿宋_GB2312"/>
          <w:kern w:val="0"/>
          <w:szCs w:val="32"/>
        </w:rPr>
        <w:t>扫“门铃码”，出示“苏康码”、“行程卡”绿码，入场</w:t>
      </w:r>
      <w:r>
        <w:rPr>
          <w:rFonts w:ascii="仿宋_GB2312" w:hAnsi="仿宋_GB2312" w:cs="仿宋_GB2312"/>
          <w:kern w:val="0"/>
          <w:szCs w:val="32"/>
        </w:rPr>
        <w:t>前江苏省内48小时内 (以采集样本时间为准)新冠病毒核酸检测阴性证明（纸质及电子报告均可）</w:t>
      </w:r>
      <w:r>
        <w:rPr>
          <w:rFonts w:hint="eastAsia" w:ascii="仿宋_GB2312" w:hAnsi="仿宋_GB2312" w:cs="仿宋_GB2312"/>
          <w:kern w:val="0"/>
          <w:szCs w:val="32"/>
        </w:rPr>
        <w:t>、</w:t>
      </w:r>
      <w:r>
        <w:rPr>
          <w:rFonts w:ascii="仿宋_GB2312" w:hAnsi="仿宋_GB2312" w:cs="仿宋_GB2312"/>
          <w:kern w:val="0"/>
          <w:szCs w:val="32"/>
        </w:rPr>
        <w:t>现场测量体温＜37.3℃且无干咳等可疑症状的考生，方可入场。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1" w:firstLineChars="199"/>
        <w:jc w:val="both"/>
        <w:textAlignment w:val="auto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2、拟聘用人员领取录用通知书时需携带好身份证、毕业证书、学位证书、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双向就业推荐表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（202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年毕业生）或与原单位解除关系的证明（往届已就业人员）；如考生委托他人代为领取，代领人还需携带本人身份证及报考人员身份证(或复印件）前来领取。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上述所有材料均需提供原件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15"/>
        <w:jc w:val="both"/>
        <w:textAlignment w:val="auto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3、档案在外地的人员还需要领取调档函，请提前确认好档案所在地址。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15"/>
        <w:jc w:val="both"/>
        <w:textAlignment w:val="auto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4、录用手续办理完成后，请拟聘用人员在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日前到拟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聘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用单位办理报到。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　　5、拟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聘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用人员如有不明事宜，可致电0510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86843807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进行咨询。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3" w:beforeLines="50" w:line="500" w:lineRule="exact"/>
        <w:ind w:right="0"/>
        <w:jc w:val="right"/>
        <w:textAlignment w:val="auto"/>
        <w:rPr>
          <w:color w:val="000000"/>
          <w:kern w:val="0"/>
          <w:szCs w:val="32"/>
        </w:rPr>
      </w:pPr>
      <w:bookmarkStart w:id="0" w:name="_GoBack"/>
      <w:bookmarkEnd w:id="0"/>
      <w:r>
        <w:rPr>
          <w:color w:val="000000"/>
          <w:kern w:val="0"/>
          <w:szCs w:val="32"/>
        </w:rPr>
        <w:t>江阴市文体广电和旅游局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righ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bCs/>
          <w:color w:val="000000"/>
          <w:kern w:val="0"/>
          <w:szCs w:val="32"/>
        </w:rPr>
        <w:t>202</w:t>
      </w:r>
      <w:r>
        <w:rPr>
          <w:rFonts w:hint="eastAsia"/>
          <w:bCs/>
          <w:color w:val="000000"/>
          <w:kern w:val="0"/>
          <w:szCs w:val="32"/>
          <w:lang w:val="en-US" w:eastAsia="zh-CN"/>
        </w:rPr>
        <w:t>2</w:t>
      </w:r>
      <w:r>
        <w:rPr>
          <w:bCs/>
          <w:color w:val="000000"/>
          <w:kern w:val="0"/>
          <w:szCs w:val="32"/>
        </w:rPr>
        <w:t>年</w:t>
      </w:r>
      <w:r>
        <w:rPr>
          <w:rFonts w:hint="eastAsia"/>
          <w:bCs/>
          <w:color w:val="000000"/>
          <w:kern w:val="0"/>
          <w:szCs w:val="32"/>
          <w:lang w:val="en-US" w:eastAsia="zh-CN"/>
        </w:rPr>
        <w:t>10</w:t>
      </w:r>
      <w:r>
        <w:rPr>
          <w:bCs/>
          <w:color w:val="000000"/>
          <w:kern w:val="0"/>
          <w:szCs w:val="32"/>
        </w:rPr>
        <w:t>月</w:t>
      </w:r>
      <w:r>
        <w:rPr>
          <w:rFonts w:hint="eastAsia"/>
          <w:bCs/>
          <w:color w:val="000000"/>
          <w:kern w:val="0"/>
          <w:szCs w:val="32"/>
          <w:lang w:val="en-US" w:eastAsia="zh-CN"/>
        </w:rPr>
        <w:t>13</w:t>
      </w:r>
      <w:r>
        <w:rPr>
          <w:bCs/>
          <w:color w:val="000000"/>
          <w:kern w:val="0"/>
          <w:szCs w:val="32"/>
        </w:rPr>
        <w:t>日</w:t>
      </w:r>
    </w:p>
    <w:sectPr>
      <w:footerReference r:id="rId5" w:type="first"/>
      <w:footerReference r:id="rId3" w:type="default"/>
      <w:footerReference r:id="rId4" w:type="even"/>
      <w:pgSz w:w="11906" w:h="16838"/>
      <w:pgMar w:top="1417" w:right="1418" w:bottom="1418" w:left="1417" w:header="1134" w:footer="1418" w:gutter="0"/>
      <w:cols w:space="425" w:num="1"/>
      <w:docGrid w:type="linesAndChars" w:linePitch="581" w:charSpace="-37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hAnsi="宋体"/>
        <w:sz w:val="24"/>
      </w:rPr>
    </w:pPr>
    <w:r>
      <w:rPr>
        <w:rFonts w:ascii="宋体" w:hAnsi="宋体"/>
        <w:kern w:val="0"/>
        <w:sz w:val="24"/>
        <w:szCs w:val="21"/>
      </w:rPr>
      <w:t xml:space="preserve">- </w:t>
    </w:r>
    <w:r>
      <w:rPr>
        <w:rFonts w:ascii="宋体" w:hAnsi="宋体"/>
        <w:kern w:val="0"/>
        <w:sz w:val="24"/>
        <w:szCs w:val="21"/>
      </w:rPr>
      <w:fldChar w:fldCharType="begin"/>
    </w:r>
    <w:r>
      <w:rPr>
        <w:rFonts w:ascii="宋体" w:hAnsi="宋体"/>
        <w:kern w:val="0"/>
        <w:sz w:val="24"/>
        <w:szCs w:val="21"/>
      </w:rPr>
      <w:instrText xml:space="preserve"> PAGE </w:instrText>
    </w:r>
    <w:r>
      <w:rPr>
        <w:rFonts w:ascii="宋体" w:hAnsi="宋体"/>
        <w:kern w:val="0"/>
        <w:sz w:val="24"/>
        <w:szCs w:val="21"/>
      </w:rPr>
      <w:fldChar w:fldCharType="separate"/>
    </w:r>
    <w:r>
      <w:rPr>
        <w:rFonts w:ascii="宋体" w:hAnsi="宋体"/>
        <w:kern w:val="0"/>
        <w:sz w:val="24"/>
        <w:szCs w:val="21"/>
      </w:rPr>
      <w:t>1</w:t>
    </w:r>
    <w:r>
      <w:rPr>
        <w:rFonts w:ascii="宋体" w:hAnsi="宋体"/>
        <w:kern w:val="0"/>
        <w:sz w:val="24"/>
        <w:szCs w:val="21"/>
      </w:rPr>
      <w:fldChar w:fldCharType="end"/>
    </w:r>
    <w:r>
      <w:rPr>
        <w:rFonts w:ascii="宋体" w:hAnsi="宋体"/>
        <w:kern w:val="0"/>
        <w:sz w:val="24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VmMmE3NjNiNzcwMTY1YjBiZjMwMjQzMmJmZTljN2MifQ=="/>
  </w:docVars>
  <w:rsids>
    <w:rsidRoot w:val="00C851CD"/>
    <w:rsid w:val="00064D1B"/>
    <w:rsid w:val="000C3601"/>
    <w:rsid w:val="0010191E"/>
    <w:rsid w:val="00114EBE"/>
    <w:rsid w:val="00132539"/>
    <w:rsid w:val="00132EF4"/>
    <w:rsid w:val="00135350"/>
    <w:rsid w:val="001F70C9"/>
    <w:rsid w:val="00202118"/>
    <w:rsid w:val="002618F8"/>
    <w:rsid w:val="00287D30"/>
    <w:rsid w:val="002C7C0B"/>
    <w:rsid w:val="00315698"/>
    <w:rsid w:val="00335D69"/>
    <w:rsid w:val="00357C67"/>
    <w:rsid w:val="00380F85"/>
    <w:rsid w:val="0044087C"/>
    <w:rsid w:val="004A28C1"/>
    <w:rsid w:val="004D225A"/>
    <w:rsid w:val="004F7DF5"/>
    <w:rsid w:val="00512203"/>
    <w:rsid w:val="0056244A"/>
    <w:rsid w:val="00596766"/>
    <w:rsid w:val="005D1F24"/>
    <w:rsid w:val="005D2884"/>
    <w:rsid w:val="006714AE"/>
    <w:rsid w:val="006A5B90"/>
    <w:rsid w:val="00746EDB"/>
    <w:rsid w:val="00831B35"/>
    <w:rsid w:val="008951BE"/>
    <w:rsid w:val="008C262B"/>
    <w:rsid w:val="009721EE"/>
    <w:rsid w:val="00974306"/>
    <w:rsid w:val="00985453"/>
    <w:rsid w:val="009C5884"/>
    <w:rsid w:val="00A14315"/>
    <w:rsid w:val="00B24C9B"/>
    <w:rsid w:val="00BA0B43"/>
    <w:rsid w:val="00C660F9"/>
    <w:rsid w:val="00C851CD"/>
    <w:rsid w:val="00C87EDA"/>
    <w:rsid w:val="00CC6880"/>
    <w:rsid w:val="00CF5240"/>
    <w:rsid w:val="00D20B7A"/>
    <w:rsid w:val="00D34004"/>
    <w:rsid w:val="00DF731A"/>
    <w:rsid w:val="00E01649"/>
    <w:rsid w:val="00E957E0"/>
    <w:rsid w:val="33F7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link w:val="13"/>
    <w:qFormat/>
    <w:uiPriority w:val="0"/>
    <w:pPr>
      <w:keepNext/>
      <w:keepLines/>
      <w:spacing w:before="0" w:after="0"/>
    </w:pPr>
    <w:rPr>
      <w:bCs w:val="0"/>
      <w:kern w:val="44"/>
      <w:sz w:val="44"/>
      <w:szCs w:val="44"/>
    </w:rPr>
  </w:style>
  <w:style w:type="paragraph" w:styleId="4">
    <w:name w:val="heading 2"/>
    <w:basedOn w:val="1"/>
    <w:next w:val="1"/>
    <w:link w:val="15"/>
    <w:qFormat/>
    <w:uiPriority w:val="0"/>
    <w:pPr>
      <w:keepNext/>
      <w:keepLines/>
      <w:jc w:val="center"/>
      <w:outlineLvl w:val="1"/>
    </w:pPr>
    <w:rPr>
      <w:rFonts w:ascii="Arial" w:hAnsi="Arial"/>
      <w:b/>
      <w:bCs/>
      <w:spacing w:val="-10"/>
      <w:sz w:val="44"/>
      <w:szCs w:val="44"/>
    </w:rPr>
  </w:style>
  <w:style w:type="paragraph" w:styleId="5">
    <w:name w:val="heading 3"/>
    <w:basedOn w:val="1"/>
    <w:next w:val="1"/>
    <w:link w:val="16"/>
    <w:qFormat/>
    <w:uiPriority w:val="0"/>
    <w:pPr>
      <w:keepNext/>
      <w:keepLines/>
      <w:outlineLvl w:val="2"/>
    </w:pPr>
    <w:rPr>
      <w:rFonts w:eastAsia="黑体"/>
      <w:bCs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link w:val="14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84"/>
    </w:rPr>
  </w:style>
  <w:style w:type="paragraph" w:styleId="6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uiPriority w:val="0"/>
  </w:style>
  <w:style w:type="character" w:customStyle="1" w:styleId="13">
    <w:name w:val="标题 1 Char"/>
    <w:basedOn w:val="10"/>
    <w:link w:val="2"/>
    <w:uiPriority w:val="0"/>
    <w:rPr>
      <w:rFonts w:ascii="Arial" w:hAnsi="Arial" w:eastAsia="仿宋_GB2312" w:cs="Arial"/>
      <w:b/>
      <w:kern w:val="44"/>
      <w:sz w:val="44"/>
      <w:szCs w:val="44"/>
    </w:rPr>
  </w:style>
  <w:style w:type="character" w:customStyle="1" w:styleId="14">
    <w:name w:val="标题 Char"/>
    <w:basedOn w:val="10"/>
    <w:link w:val="3"/>
    <w:uiPriority w:val="0"/>
    <w:rPr>
      <w:rFonts w:ascii="Arial" w:hAnsi="Arial" w:eastAsia="仿宋_GB2312" w:cs="Arial"/>
      <w:b/>
      <w:bCs/>
      <w:kern w:val="2"/>
      <w:sz w:val="84"/>
      <w:szCs w:val="32"/>
    </w:rPr>
  </w:style>
  <w:style w:type="character" w:customStyle="1" w:styleId="15">
    <w:name w:val="标题 2 Char"/>
    <w:basedOn w:val="10"/>
    <w:link w:val="4"/>
    <w:uiPriority w:val="0"/>
    <w:rPr>
      <w:rFonts w:ascii="Arial" w:hAnsi="Arial" w:eastAsia="仿宋_GB2312"/>
      <w:b/>
      <w:bCs/>
      <w:spacing w:val="-10"/>
      <w:kern w:val="2"/>
      <w:sz w:val="44"/>
      <w:szCs w:val="44"/>
    </w:rPr>
  </w:style>
  <w:style w:type="character" w:customStyle="1" w:styleId="16">
    <w:name w:val="标题 3 Char"/>
    <w:basedOn w:val="10"/>
    <w:link w:val="5"/>
    <w:uiPriority w:val="0"/>
    <w:rPr>
      <w:rFonts w:eastAsia="黑体"/>
      <w:bCs/>
      <w:kern w:val="2"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/>
    </w:pPr>
  </w:style>
  <w:style w:type="paragraph" w:customStyle="1" w:styleId="18">
    <w:name w:val="样式1"/>
    <w:basedOn w:val="7"/>
    <w:qFormat/>
    <w:uiPriority w:val="0"/>
    <w:pPr>
      <w:ind w:firstLine="360"/>
    </w:pPr>
  </w:style>
  <w:style w:type="character" w:customStyle="1" w:styleId="19">
    <w:name w:val="页眉 Char"/>
    <w:basedOn w:val="10"/>
    <w:link w:val="7"/>
    <w:uiPriority w:val="99"/>
    <w:rPr>
      <w:rFonts w:eastAsia="仿宋_GB2312"/>
      <w:kern w:val="2"/>
      <w:sz w:val="18"/>
      <w:szCs w:val="18"/>
    </w:rPr>
  </w:style>
  <w:style w:type="character" w:customStyle="1" w:styleId="20">
    <w:name w:val="页脚 Char"/>
    <w:basedOn w:val="10"/>
    <w:link w:val="6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564</Words>
  <Characters>618</Characters>
  <Lines>4</Lines>
  <Paragraphs>1</Paragraphs>
  <TotalTime>4</TotalTime>
  <ScaleCrop>false</ScaleCrop>
  <LinksUpToDate>false</LinksUpToDate>
  <CharactersWithSpaces>633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2020-09-18T01:27:00Z</dcterms:created>
  <dc:creator>Admin</dc:creator>
  <cp:lastModifiedBy>李雨星</cp:lastModifiedBy>
  <dcterms:modified xsi:type="dcterms:W3CDTF">2022-10-13T07:36:57Z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49F7EE67C0BA45F5801FB7ABC0E33983</vt:lpwstr>
  </property>
</Properties>
</file>