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方正黑体_GBK" w:cs="方正仿宋_GBK"/>
          <w:kern w:val="0"/>
          <w:szCs w:val="32"/>
          <w:lang w:eastAsia="zh-CN"/>
        </w:rPr>
      </w:pPr>
      <w:r>
        <w:rPr>
          <w:rFonts w:hint="eastAsia" w:eastAsia="方正黑体_GBK"/>
          <w:szCs w:val="32"/>
        </w:rPr>
        <w:t>附件</w:t>
      </w:r>
      <w:r>
        <w:rPr>
          <w:rFonts w:hint="eastAsia" w:eastAsia="方正黑体_GBK"/>
          <w:szCs w:val="32"/>
          <w:lang w:val="en-US" w:eastAsia="zh-CN"/>
        </w:rPr>
        <w:t>2</w:t>
      </w:r>
    </w:p>
    <w:p>
      <w:pPr>
        <w:spacing w:line="0" w:lineRule="atLeast"/>
        <w:ind w:right="-3" w:rightChars="-1"/>
        <w:jc w:val="center"/>
        <w:rPr>
          <w:rFonts w:eastAsia="方正小标宋_GBK"/>
          <w:bCs/>
          <w:color w:val="000000" w:themeColor="text1"/>
          <w:sz w:val="44"/>
          <w:szCs w:val="44"/>
          <w14:textFill>
            <w14:solidFill>
              <w14:schemeClr w14:val="tx1"/>
            </w14:solidFill>
          </w14:textFill>
        </w:rPr>
      </w:pPr>
      <w:bookmarkStart w:id="0" w:name="_GoBack"/>
      <w:r>
        <w:rPr>
          <w:rFonts w:hint="eastAsia" w:eastAsia="方正小标宋_GBK"/>
          <w:bCs/>
          <w:color w:val="000000" w:themeColor="text1"/>
          <w:sz w:val="44"/>
          <w:szCs w:val="44"/>
          <w14:textFill>
            <w14:solidFill>
              <w14:schemeClr w14:val="tx1"/>
            </w14:solidFill>
          </w14:textFill>
        </w:rPr>
        <w:t>2022年江阴市科技保险费补贴</w:t>
      </w:r>
    </w:p>
    <w:p>
      <w:pPr>
        <w:spacing w:line="0" w:lineRule="atLeast"/>
        <w:ind w:right="-3" w:rightChars="-1"/>
        <w:jc w:val="center"/>
        <w:rPr>
          <w:rFonts w:eastAsia="方正小标宋_GBK"/>
          <w:bCs/>
          <w:color w:val="000000" w:themeColor="text1"/>
          <w:szCs w:val="32"/>
          <w14:textFill>
            <w14:solidFill>
              <w14:schemeClr w14:val="tx1"/>
            </w14:solidFill>
          </w14:textFill>
        </w:rPr>
      </w:pPr>
      <w:r>
        <w:rPr>
          <w:rFonts w:hint="eastAsia" w:eastAsia="方正小标宋_GBK"/>
          <w:bCs/>
          <w:color w:val="000000" w:themeColor="text1"/>
          <w:sz w:val="44"/>
          <w:szCs w:val="44"/>
          <w14:textFill>
            <w14:solidFill>
              <w14:schemeClr w14:val="tx1"/>
            </w14:solidFill>
          </w14:textFill>
        </w:rPr>
        <w:t>项目申报指南</w:t>
      </w:r>
    </w:p>
    <w:bookmarkEnd w:id="0"/>
    <w:p>
      <w:pPr>
        <w:spacing w:line="600" w:lineRule="exact"/>
        <w:ind w:firstLine="632" w:firstLineChars="200"/>
        <w:rPr>
          <w:rFonts w:eastAsia="仿宋"/>
          <w:color w:val="000000" w:themeColor="text1"/>
          <w:szCs w:val="32"/>
          <w14:textFill>
            <w14:solidFill>
              <w14:schemeClr w14:val="tx1"/>
            </w14:solidFill>
          </w14:textFill>
        </w:rPr>
      </w:pPr>
    </w:p>
    <w:p>
      <w:pPr>
        <w:spacing w:line="600" w:lineRule="exact"/>
        <w:ind w:firstLine="632" w:firstLineChars="200"/>
        <w:rPr>
          <w:rFonts w:eastAsia="方正仿宋_GBK"/>
          <w:color w:val="000000" w:themeColor="text1"/>
          <w:szCs w:val="32"/>
          <w14:textFill>
            <w14:solidFill>
              <w14:schemeClr w14:val="tx1"/>
            </w14:solidFill>
          </w14:textFill>
        </w:rPr>
      </w:pPr>
      <w:r>
        <w:rPr>
          <w:rFonts w:hint="eastAsia" w:eastAsia="方正仿宋_GBK"/>
          <w:snapToGrid w:val="0"/>
          <w:kern w:val="0"/>
          <w:szCs w:val="32"/>
        </w:rPr>
        <w:t>为充分发挥科技保险作用，有效分散和降低科技型企业的科技创新风险，</w:t>
      </w:r>
      <w:r>
        <w:rPr>
          <w:rFonts w:hint="eastAsia" w:eastAsia="方正仿宋_GBK"/>
          <w:color w:val="000000" w:themeColor="text1"/>
          <w:szCs w:val="32"/>
          <w14:textFill>
            <w14:solidFill>
              <w14:schemeClr w14:val="tx1"/>
            </w14:solidFill>
          </w14:textFill>
        </w:rPr>
        <w:t>根据《关于印发〈江阴市科技保险费补贴项目管理办法（试行）〉的通知》（</w:t>
      </w:r>
      <w:r>
        <w:rPr>
          <w:rFonts w:hint="eastAsia" w:eastAsia="方正仿宋_GBK"/>
          <w:snapToGrid w:val="0"/>
          <w:kern w:val="0"/>
          <w:szCs w:val="32"/>
        </w:rPr>
        <w:t>澄科发社〔2019〕44号</w:t>
      </w:r>
      <w:r>
        <w:rPr>
          <w:rFonts w:hint="eastAsia" w:eastAsia="方正仿宋_GBK"/>
          <w:color w:val="000000" w:themeColor="text1"/>
          <w:szCs w:val="32"/>
          <w14:textFill>
            <w14:solidFill>
              <w14:schemeClr w14:val="tx1"/>
            </w14:solidFill>
          </w14:textFill>
        </w:rPr>
        <w:t>）、《关于公布江阴市科技保险费补贴资金支持的科技保险险种的通知</w:t>
      </w:r>
      <w:r>
        <w:rPr>
          <w:rFonts w:hint="eastAsia" w:eastAsia="方正仿宋_GBK"/>
          <w:color w:val="000000" w:themeColor="text1"/>
          <w:spacing w:val="6"/>
          <w:szCs w:val="32"/>
          <w14:textFill>
            <w14:solidFill>
              <w14:schemeClr w14:val="tx1"/>
            </w14:solidFill>
          </w14:textFill>
        </w:rPr>
        <w:t>》（</w:t>
      </w:r>
      <w:r>
        <w:rPr>
          <w:rFonts w:hint="eastAsia" w:eastAsia="方正仿宋_GBK"/>
          <w:color w:val="000000" w:themeColor="text1"/>
          <w:szCs w:val="32"/>
          <w14:textFill>
            <w14:solidFill>
              <w14:schemeClr w14:val="tx1"/>
            </w14:solidFill>
          </w14:textFill>
        </w:rPr>
        <w:t>澄科发社</w:t>
      </w:r>
      <w:r>
        <w:rPr>
          <w:rFonts w:hint="eastAsia" w:eastAsia="方正仿宋_GBK"/>
          <w:snapToGrid w:val="0"/>
          <w:kern w:val="0"/>
          <w:szCs w:val="32"/>
        </w:rPr>
        <w:t>〔2020〕9号</w:t>
      </w:r>
      <w:r>
        <w:rPr>
          <w:rFonts w:hint="eastAsia" w:eastAsia="方正仿宋_GBK"/>
          <w:color w:val="000000" w:themeColor="text1"/>
          <w:szCs w:val="32"/>
          <w14:textFill>
            <w14:solidFill>
              <w14:schemeClr w14:val="tx1"/>
            </w14:solidFill>
          </w14:textFill>
        </w:rPr>
        <w:t>）文件精神，</w:t>
      </w:r>
      <w:r>
        <w:rPr>
          <w:rFonts w:hint="eastAsia" w:eastAsia="方正仿宋_GBK"/>
          <w:szCs w:val="32"/>
        </w:rPr>
        <w:t>现制定2022年江阴市科技保险费补贴项目申报指南。</w:t>
      </w:r>
    </w:p>
    <w:p>
      <w:pPr>
        <w:ind w:firstLine="632" w:firstLineChars="200"/>
        <w:rPr>
          <w:rFonts w:eastAsia="方正黑体_GBK"/>
          <w:color w:val="000000"/>
          <w:szCs w:val="32"/>
        </w:rPr>
      </w:pPr>
      <w:r>
        <w:rPr>
          <w:rFonts w:hint="eastAsia" w:eastAsia="方正黑体_GBK"/>
          <w:color w:val="000000"/>
          <w:szCs w:val="32"/>
        </w:rPr>
        <w:t>一、申报对象</w:t>
      </w:r>
    </w:p>
    <w:p>
      <w:pPr>
        <w:ind w:firstLine="632" w:firstLineChars="200"/>
        <w:rPr>
          <w:rFonts w:eastAsia="方正仿宋_GBK"/>
          <w:szCs w:val="32"/>
        </w:rPr>
      </w:pPr>
      <w:r>
        <w:rPr>
          <w:rFonts w:hint="eastAsia" w:eastAsia="方正仿宋_GBK"/>
          <w:szCs w:val="32"/>
        </w:rPr>
        <w:t>投保险种符合《江阴市科技保险备案合作保险机构及科技保险险种名录》（见附件</w:t>
      </w:r>
      <w:r>
        <w:rPr>
          <w:rFonts w:hint="eastAsia" w:eastAsia="方正仿宋_GBK"/>
          <w:szCs w:val="32"/>
          <w:lang w:val="en-US" w:eastAsia="zh-CN"/>
        </w:rPr>
        <w:t>2</w:t>
      </w:r>
      <w:r>
        <w:rPr>
          <w:rFonts w:hint="eastAsia" w:eastAsia="方正仿宋_GBK"/>
          <w:szCs w:val="32"/>
        </w:rPr>
        <w:t>.1）条件的高新技术企业。</w:t>
      </w:r>
    </w:p>
    <w:p>
      <w:pPr>
        <w:ind w:firstLine="632" w:firstLineChars="200"/>
        <w:rPr>
          <w:rFonts w:eastAsia="方正黑体_GBK"/>
          <w:color w:val="000000"/>
          <w:szCs w:val="32"/>
        </w:rPr>
      </w:pPr>
      <w:r>
        <w:rPr>
          <w:rFonts w:hint="eastAsia" w:eastAsia="方正黑体_GBK"/>
          <w:color w:val="000000"/>
          <w:szCs w:val="32"/>
        </w:rPr>
        <w:t>二、支持方式</w:t>
      </w:r>
    </w:p>
    <w:p>
      <w:pPr>
        <w:ind w:firstLine="632" w:firstLineChars="200"/>
        <w:rPr>
          <w:rFonts w:eastAsia="方正仿宋_GBK"/>
          <w:szCs w:val="32"/>
        </w:rPr>
      </w:pPr>
      <w:r>
        <w:rPr>
          <w:rFonts w:hint="eastAsia" w:eastAsia="方正仿宋_GBK"/>
          <w:szCs w:val="32"/>
        </w:rPr>
        <w:t>科技保险费补贴项目采取后补助方式，实行总额限制和分类补贴。单个企业当年度保费补贴总额不超过30万元。各科技保险险种补贴比例如下：</w:t>
      </w:r>
    </w:p>
    <w:p>
      <w:pPr>
        <w:ind w:firstLine="632" w:firstLineChars="200"/>
        <w:rPr>
          <w:rFonts w:eastAsia="方正仿宋_GBK"/>
          <w:snapToGrid w:val="0"/>
          <w:kern w:val="0"/>
          <w:szCs w:val="32"/>
        </w:rPr>
      </w:pPr>
      <w:r>
        <w:rPr>
          <w:rFonts w:hint="eastAsia" w:eastAsia="方正仿宋_GBK"/>
          <w:snapToGrid w:val="0"/>
          <w:kern w:val="0"/>
          <w:szCs w:val="32"/>
        </w:rPr>
        <w:t>（一）产品责任保险、产品质量保证保险、高新技术企业研发责任保险、高新技术企业关键研发设备保险：保费补贴比例不超过50%；</w:t>
      </w:r>
    </w:p>
    <w:p>
      <w:pPr>
        <w:ind w:firstLine="632" w:firstLineChars="200"/>
        <w:rPr>
          <w:rFonts w:eastAsia="方正仿宋_GBK"/>
          <w:snapToGrid w:val="0"/>
          <w:kern w:val="0"/>
          <w:szCs w:val="32"/>
        </w:rPr>
      </w:pPr>
      <w:r>
        <w:rPr>
          <w:rFonts w:hint="eastAsia" w:eastAsia="方正仿宋_GBK"/>
          <w:snapToGrid w:val="0"/>
          <w:kern w:val="0"/>
          <w:szCs w:val="32"/>
        </w:rPr>
        <w:t>（二）高新技术企业高管人员和技术岗位关键研发人员健康保险及意外伤害保险、董事会监事会高级管理人员责任保险、营业中断保险、雇主责任保险：保费补贴比例不超过30%；</w:t>
      </w:r>
    </w:p>
    <w:p>
      <w:pPr>
        <w:ind w:firstLine="632" w:firstLineChars="200"/>
        <w:rPr>
          <w:rFonts w:eastAsia="方正仿宋_GBK"/>
          <w:snapToGrid w:val="0"/>
          <w:kern w:val="0"/>
          <w:szCs w:val="32"/>
        </w:rPr>
      </w:pPr>
      <w:r>
        <w:rPr>
          <w:rFonts w:hint="eastAsia" w:eastAsia="方正仿宋_GBK"/>
          <w:snapToGrid w:val="0"/>
          <w:kern w:val="0"/>
          <w:szCs w:val="32"/>
        </w:rPr>
        <w:t>（三）高新技术企业财产险、项目投资损失保险：保费补贴比例不超过20%。</w:t>
      </w:r>
    </w:p>
    <w:p>
      <w:pPr>
        <w:ind w:firstLine="632" w:firstLineChars="200"/>
        <w:rPr>
          <w:rFonts w:eastAsia="方正黑体_GBK"/>
          <w:color w:val="000000"/>
          <w:szCs w:val="32"/>
        </w:rPr>
      </w:pPr>
      <w:r>
        <w:rPr>
          <w:rFonts w:hint="eastAsia" w:eastAsia="方正黑体_GBK"/>
          <w:color w:val="000000"/>
          <w:szCs w:val="32"/>
        </w:rPr>
        <w:t>三、申报条件</w:t>
      </w:r>
    </w:p>
    <w:p>
      <w:pPr>
        <w:ind w:firstLine="632" w:firstLineChars="200"/>
        <w:rPr>
          <w:rFonts w:eastAsia="方正仿宋_GBK"/>
          <w:snapToGrid w:val="0"/>
          <w:kern w:val="0"/>
          <w:szCs w:val="32"/>
        </w:rPr>
      </w:pPr>
      <w:r>
        <w:rPr>
          <w:rFonts w:hint="eastAsia" w:eastAsia="方正仿宋_GBK"/>
          <w:snapToGrid w:val="0"/>
          <w:kern w:val="0"/>
          <w:szCs w:val="32"/>
        </w:rPr>
        <w:t>申报单位应满足以下基本条件：</w:t>
      </w:r>
    </w:p>
    <w:p>
      <w:pPr>
        <w:ind w:firstLine="632" w:firstLineChars="200"/>
        <w:rPr>
          <w:rFonts w:eastAsia="方正仿宋_GBK"/>
          <w:snapToGrid w:val="0"/>
          <w:kern w:val="0"/>
          <w:szCs w:val="32"/>
        </w:rPr>
      </w:pPr>
      <w:r>
        <w:rPr>
          <w:rFonts w:hint="eastAsia" w:eastAsia="方正仿宋_GBK"/>
          <w:snapToGrid w:val="0"/>
          <w:kern w:val="0"/>
          <w:szCs w:val="32"/>
        </w:rPr>
        <w:t>（一）江阴市登记注册的有效期内高新技术企业；</w:t>
      </w:r>
    </w:p>
    <w:p>
      <w:pPr>
        <w:ind w:firstLine="632" w:firstLineChars="200"/>
        <w:rPr>
          <w:rFonts w:eastAsia="方正仿宋_GBK"/>
          <w:snapToGrid w:val="0"/>
          <w:kern w:val="0"/>
          <w:szCs w:val="32"/>
        </w:rPr>
      </w:pPr>
      <w:r>
        <w:rPr>
          <w:rFonts w:hint="eastAsia" w:eastAsia="方正仿宋_GBK"/>
          <w:snapToGrid w:val="0"/>
          <w:kern w:val="0"/>
          <w:szCs w:val="32"/>
        </w:rPr>
        <w:t>（二）购买符合</w:t>
      </w:r>
      <w:r>
        <w:rPr>
          <w:rFonts w:hint="eastAsia" w:eastAsia="方正仿宋_GBK"/>
          <w:szCs w:val="32"/>
        </w:rPr>
        <w:t>《江阴市科技保险备案合作保险机构及科技保险险种名录》</w:t>
      </w:r>
      <w:r>
        <w:rPr>
          <w:rFonts w:hint="eastAsia" w:eastAsia="方正仿宋_GBK"/>
          <w:snapToGrid w:val="0"/>
          <w:kern w:val="0"/>
          <w:szCs w:val="32"/>
        </w:rPr>
        <w:t>条件的科技保险险种，保单起始日期为2021年10月1日至2022年9月30日，保险期为一年，并缴足全部保险费。</w:t>
      </w:r>
    </w:p>
    <w:p>
      <w:pPr>
        <w:ind w:firstLine="632" w:firstLineChars="200"/>
        <w:rPr>
          <w:rFonts w:eastAsia="方正黑体_GBK"/>
          <w:color w:val="000000"/>
          <w:szCs w:val="32"/>
        </w:rPr>
      </w:pPr>
      <w:r>
        <w:rPr>
          <w:rFonts w:hint="eastAsia" w:eastAsia="方正黑体_GBK"/>
          <w:color w:val="000000"/>
          <w:szCs w:val="32"/>
        </w:rPr>
        <w:t>四、申报材料</w:t>
      </w:r>
    </w:p>
    <w:p>
      <w:pPr>
        <w:ind w:firstLine="632" w:firstLineChars="200"/>
        <w:rPr>
          <w:rFonts w:eastAsia="方正仿宋_GBK"/>
          <w:snapToGrid w:val="0"/>
          <w:kern w:val="0"/>
          <w:szCs w:val="32"/>
        </w:rPr>
      </w:pPr>
      <w:r>
        <w:rPr>
          <w:rFonts w:hint="eastAsia" w:eastAsia="方正仿宋_GBK"/>
          <w:snapToGrid w:val="0"/>
          <w:kern w:val="0"/>
          <w:szCs w:val="32"/>
        </w:rPr>
        <w:t>1．江阴市科技创新专项资金（科技保险费补贴）申请书；</w:t>
      </w:r>
    </w:p>
    <w:p>
      <w:pPr>
        <w:ind w:firstLine="632" w:firstLineChars="200"/>
        <w:rPr>
          <w:rFonts w:eastAsia="方正仿宋_GBK"/>
          <w:snapToGrid w:val="0"/>
          <w:kern w:val="0"/>
          <w:szCs w:val="32"/>
        </w:rPr>
      </w:pPr>
      <w:r>
        <w:rPr>
          <w:rFonts w:hint="eastAsia" w:eastAsia="方正仿宋_GBK"/>
          <w:snapToGrid w:val="0"/>
          <w:kern w:val="0"/>
          <w:szCs w:val="32"/>
        </w:rPr>
        <w:t>2．高新技术企业证书复印件；</w:t>
      </w:r>
    </w:p>
    <w:p>
      <w:pPr>
        <w:ind w:firstLine="632" w:firstLineChars="200"/>
        <w:rPr>
          <w:rFonts w:eastAsia="方正仿宋_GBK"/>
          <w:snapToGrid w:val="0"/>
          <w:kern w:val="0"/>
          <w:szCs w:val="32"/>
        </w:rPr>
      </w:pPr>
      <w:r>
        <w:rPr>
          <w:rFonts w:hint="eastAsia" w:eastAsia="方正仿宋_GBK"/>
          <w:snapToGrid w:val="0"/>
          <w:kern w:val="0"/>
          <w:szCs w:val="32"/>
        </w:rPr>
        <w:t>3．保单复印件、支付科技保险费的发票复印件（需加盖保险公司公章）。</w:t>
      </w:r>
    </w:p>
    <w:p>
      <w:pPr>
        <w:ind w:firstLine="632" w:firstLineChars="200"/>
        <w:rPr>
          <w:rFonts w:hint="eastAsia" w:eastAsia="方正黑体_GBK"/>
          <w:color w:val="000000"/>
          <w:szCs w:val="32"/>
        </w:rPr>
      </w:pPr>
      <w:r>
        <w:rPr>
          <w:rFonts w:hint="eastAsia" w:eastAsia="方正黑体_GBK"/>
          <w:color w:val="000000"/>
          <w:szCs w:val="32"/>
        </w:rPr>
        <w:t>五、联系方式</w:t>
      </w:r>
    </w:p>
    <w:p>
      <w:pPr>
        <w:ind w:firstLine="632" w:firstLineChars="200"/>
        <w:rPr>
          <w:rFonts w:eastAsia="方正仿宋_GBK"/>
          <w:snapToGrid w:val="0"/>
          <w:kern w:val="0"/>
          <w:szCs w:val="32"/>
        </w:rPr>
      </w:pPr>
      <w:r>
        <w:rPr>
          <w:rFonts w:hint="eastAsia" w:eastAsia="方正仿宋_GBK"/>
          <w:snapToGrid w:val="0"/>
          <w:kern w:val="0"/>
          <w:szCs w:val="32"/>
        </w:rPr>
        <w:t>市科技局</w:t>
      </w:r>
      <w:r>
        <w:rPr>
          <w:rFonts w:hint="eastAsia" w:eastAsia="方正仿宋_GBK"/>
          <w:snapToGrid w:val="0"/>
          <w:kern w:val="0"/>
          <w:szCs w:val="32"/>
        </w:rPr>
        <w:fldChar w:fldCharType="begin"/>
      </w:r>
      <w:r>
        <w:rPr>
          <w:rFonts w:hint="eastAsia" w:eastAsia="方正仿宋_GBK"/>
          <w:snapToGrid w:val="0"/>
          <w:kern w:val="0"/>
          <w:szCs w:val="32"/>
        </w:rPr>
        <w:instrText xml:space="preserve"> HYPERLINK "http://221.228.70.22:9090/egrantweb/main?locale=zh_CN" </w:instrText>
      </w:r>
      <w:r>
        <w:rPr>
          <w:rFonts w:hint="eastAsia" w:eastAsia="方正仿宋_GBK"/>
          <w:snapToGrid w:val="0"/>
          <w:kern w:val="0"/>
          <w:szCs w:val="32"/>
        </w:rPr>
        <w:fldChar w:fldCharType="separate"/>
      </w:r>
      <w:r>
        <w:rPr>
          <w:rFonts w:hint="eastAsia" w:eastAsia="方正仿宋_GBK"/>
          <w:snapToGrid w:val="0"/>
          <w:kern w:val="0"/>
          <w:szCs w:val="32"/>
        </w:rPr>
        <w:t>社会发展与农村科技科</w:t>
      </w:r>
      <w:r>
        <w:rPr>
          <w:rFonts w:hint="eastAsia" w:eastAsia="方正仿宋_GBK"/>
          <w:snapToGrid w:val="0"/>
          <w:kern w:val="0"/>
          <w:szCs w:val="32"/>
        </w:rPr>
        <w:fldChar w:fldCharType="end"/>
      </w:r>
      <w:r>
        <w:rPr>
          <w:rFonts w:hint="eastAsia" w:eastAsia="方正仿宋_GBK"/>
          <w:snapToGrid w:val="0"/>
          <w:kern w:val="0"/>
          <w:szCs w:val="32"/>
          <w:lang w:val="en-US" w:eastAsia="zh-CN"/>
        </w:rPr>
        <w:t xml:space="preserve"> </w:t>
      </w:r>
      <w:r>
        <w:rPr>
          <w:rFonts w:hint="eastAsia" w:eastAsia="方正仿宋_GBK"/>
          <w:snapToGrid w:val="0"/>
          <w:kern w:val="0"/>
          <w:szCs w:val="32"/>
        </w:rPr>
        <w:t>史博、陶郁科86861538</w:t>
      </w:r>
    </w:p>
    <w:p>
      <w:pPr>
        <w:ind w:firstLine="632" w:firstLineChars="200"/>
        <w:rPr>
          <w:rFonts w:hint="eastAsia" w:eastAsia="方正仿宋_GBK"/>
          <w:snapToGrid w:val="0"/>
          <w:kern w:val="0"/>
          <w:szCs w:val="32"/>
          <w:highlight w:val="none"/>
        </w:rPr>
      </w:pPr>
      <w:r>
        <w:rPr>
          <w:rFonts w:hint="eastAsia" w:eastAsia="方正仿宋_GBK"/>
          <w:snapToGrid w:val="0"/>
          <w:kern w:val="0"/>
          <w:szCs w:val="32"/>
          <w:highlight w:val="none"/>
        </w:rPr>
        <w:t>江阴市科技创新服务中心</w:t>
      </w:r>
      <w:r>
        <w:rPr>
          <w:rFonts w:hint="eastAsia" w:eastAsia="方正仿宋_GBK"/>
          <w:snapToGrid w:val="0"/>
          <w:kern w:val="0"/>
          <w:szCs w:val="32"/>
          <w:highlight w:val="none"/>
          <w:lang w:val="en-US" w:eastAsia="zh-CN"/>
        </w:rPr>
        <w:t xml:space="preserve"> 谢腾、杨忠民 </w:t>
      </w:r>
      <w:r>
        <w:rPr>
          <w:rFonts w:hint="eastAsia" w:eastAsia="方正仿宋_GBK"/>
          <w:snapToGrid w:val="0"/>
          <w:kern w:val="0"/>
          <w:szCs w:val="32"/>
          <w:highlight w:val="none"/>
        </w:rPr>
        <w:t>86</w:t>
      </w:r>
      <w:r>
        <w:rPr>
          <w:rFonts w:hint="eastAsia" w:eastAsia="方正仿宋_GBK"/>
          <w:snapToGrid w:val="0"/>
          <w:kern w:val="0"/>
          <w:szCs w:val="32"/>
          <w:highlight w:val="none"/>
          <w:lang w:val="en-US" w:eastAsia="zh-CN"/>
        </w:rPr>
        <w:t>862564</w:t>
      </w:r>
    </w:p>
    <w:p>
      <w:pPr>
        <w:ind w:firstLine="632" w:firstLineChars="200"/>
        <w:rPr>
          <w:rFonts w:eastAsia="方正仿宋_GBK"/>
          <w:snapToGrid w:val="0"/>
          <w:kern w:val="0"/>
          <w:szCs w:val="32"/>
        </w:rPr>
      </w:pPr>
      <w:r>
        <w:rPr>
          <w:rFonts w:hint="eastAsia" w:eastAsia="方正仿宋_GBK"/>
          <w:snapToGrid w:val="0"/>
          <w:kern w:val="0"/>
          <w:szCs w:val="32"/>
        </w:rPr>
        <w:br w:type="page"/>
      </w:r>
    </w:p>
    <w:p>
      <w:pPr>
        <w:widowControl/>
        <w:jc w:val="left"/>
        <w:rPr>
          <w:rFonts w:hint="default" w:eastAsia="方正黑体_GBK"/>
          <w:color w:val="000000"/>
          <w:kern w:val="32"/>
          <w:szCs w:val="32"/>
          <w:lang w:val="en-US" w:eastAsia="zh-CN"/>
        </w:rPr>
      </w:pPr>
      <w:r>
        <w:rPr>
          <w:rFonts w:hint="eastAsia" w:eastAsia="方正黑体_GBK"/>
          <w:color w:val="000000"/>
          <w:kern w:val="32"/>
          <w:szCs w:val="32"/>
        </w:rPr>
        <w:t>附件</w:t>
      </w:r>
      <w:r>
        <w:rPr>
          <w:rFonts w:hint="eastAsia" w:eastAsia="方正黑体_GBK"/>
          <w:color w:val="000000"/>
          <w:kern w:val="32"/>
          <w:szCs w:val="32"/>
          <w:lang w:val="en-US" w:eastAsia="zh-CN"/>
        </w:rPr>
        <w:t>2.1</w:t>
      </w:r>
    </w:p>
    <w:p>
      <w:pPr>
        <w:spacing w:line="0" w:lineRule="atLeast"/>
        <w:jc w:val="center"/>
        <w:rPr>
          <w:rFonts w:eastAsia="方正小标宋_GBK"/>
          <w:sz w:val="44"/>
          <w:szCs w:val="44"/>
        </w:rPr>
      </w:pPr>
      <w:r>
        <w:rPr>
          <w:rFonts w:hint="eastAsia" w:eastAsia="方正小标宋_GBK"/>
          <w:sz w:val="44"/>
          <w:szCs w:val="44"/>
        </w:rPr>
        <w:t>江阴市科技保险备案合作保险机构</w:t>
      </w:r>
    </w:p>
    <w:p>
      <w:pPr>
        <w:spacing w:afterLines="50" w:line="0" w:lineRule="atLeast"/>
        <w:jc w:val="center"/>
        <w:rPr>
          <w:rFonts w:eastAsia="方正小标宋_GBK"/>
          <w:sz w:val="44"/>
          <w:szCs w:val="44"/>
        </w:rPr>
      </w:pPr>
      <w:r>
        <w:rPr>
          <w:rFonts w:hint="eastAsia" w:eastAsia="方正小标宋_GBK"/>
          <w:sz w:val="44"/>
          <w:szCs w:val="44"/>
        </w:rPr>
        <w:t>及科技保险险种名录</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62" w:type="pct"/>
            <w:vAlign w:val="center"/>
          </w:tcPr>
          <w:p>
            <w:pPr>
              <w:spacing w:line="300" w:lineRule="exact"/>
              <w:jc w:val="center"/>
              <w:rPr>
                <w:rFonts w:eastAsia="方正黑体_GBK"/>
                <w:sz w:val="24"/>
                <w:szCs w:val="24"/>
              </w:rPr>
            </w:pPr>
            <w:r>
              <w:rPr>
                <w:rFonts w:hint="eastAsia" w:eastAsia="方正黑体_GBK"/>
                <w:sz w:val="24"/>
                <w:szCs w:val="24"/>
              </w:rPr>
              <w:t>备案保险公司</w:t>
            </w:r>
          </w:p>
        </w:tc>
        <w:tc>
          <w:tcPr>
            <w:tcW w:w="3838" w:type="pct"/>
            <w:vAlign w:val="center"/>
          </w:tcPr>
          <w:p>
            <w:pPr>
              <w:spacing w:line="300" w:lineRule="exact"/>
              <w:jc w:val="center"/>
              <w:rPr>
                <w:rFonts w:eastAsia="方正黑体_GBK"/>
                <w:sz w:val="24"/>
                <w:szCs w:val="24"/>
              </w:rPr>
            </w:pPr>
            <w:r>
              <w:rPr>
                <w:rFonts w:hint="eastAsia" w:eastAsia="方正黑体_GBK"/>
                <w:sz w:val="24"/>
                <w:szCs w:val="24"/>
              </w:rPr>
              <w:t>备案科技保险险种名称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restart"/>
            <w:vAlign w:val="center"/>
          </w:tcPr>
          <w:p>
            <w:pPr>
              <w:spacing w:line="300" w:lineRule="exact"/>
              <w:jc w:val="center"/>
              <w:rPr>
                <w:rFonts w:eastAsia="方正楷体_GBK"/>
                <w:sz w:val="24"/>
                <w:szCs w:val="24"/>
              </w:rPr>
            </w:pPr>
            <w:r>
              <w:rPr>
                <w:rFonts w:hint="eastAsia" w:eastAsia="方正楷体_GBK"/>
                <w:sz w:val="24"/>
                <w:szCs w:val="24"/>
              </w:rPr>
              <w:t>中国人民财产</w:t>
            </w:r>
          </w:p>
          <w:p>
            <w:pPr>
              <w:spacing w:line="300" w:lineRule="exact"/>
              <w:jc w:val="center"/>
              <w:rPr>
                <w:rFonts w:eastAsia="方正楷体_GBK"/>
                <w:sz w:val="24"/>
                <w:szCs w:val="24"/>
              </w:rPr>
            </w:pPr>
            <w:r>
              <w:rPr>
                <w:rFonts w:hint="eastAsia" w:eastAsia="方正楷体_GBK"/>
                <w:sz w:val="24"/>
                <w:szCs w:val="24"/>
              </w:rPr>
              <w:t>保险股份有限公司江阴支公司</w:t>
            </w: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高新技术企业产品研发责任保险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高新技术企业关键研发设备保险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高新技术企业营业中断保险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高新技术企业财产保险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高新技术企业产品责任保险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高新技术企业产品质量保证保险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高新技术企业雇主责任保险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高新技术企业高管人员和关键研发人员团体健康保险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高新技术企业高管人员和关键研发人员团体意外保险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restart"/>
            <w:vAlign w:val="center"/>
          </w:tcPr>
          <w:p>
            <w:pPr>
              <w:spacing w:line="300" w:lineRule="exact"/>
              <w:jc w:val="center"/>
              <w:rPr>
                <w:rFonts w:eastAsia="方正楷体_GBK"/>
                <w:sz w:val="24"/>
                <w:szCs w:val="24"/>
              </w:rPr>
            </w:pPr>
            <w:r>
              <w:rPr>
                <w:rFonts w:hint="eastAsia" w:eastAsia="方正楷体_GBK"/>
                <w:sz w:val="24"/>
                <w:szCs w:val="24"/>
              </w:rPr>
              <w:t>中国人寿财险</w:t>
            </w:r>
          </w:p>
          <w:p>
            <w:pPr>
              <w:spacing w:line="300" w:lineRule="exact"/>
              <w:jc w:val="center"/>
              <w:rPr>
                <w:rFonts w:eastAsia="方正楷体_GBK"/>
                <w:sz w:val="24"/>
                <w:szCs w:val="24"/>
              </w:rPr>
            </w:pPr>
            <w:r>
              <w:rPr>
                <w:rFonts w:hint="eastAsia" w:eastAsia="方正楷体_GBK"/>
                <w:sz w:val="24"/>
                <w:szCs w:val="24"/>
              </w:rPr>
              <w:t>江阴市支公司</w:t>
            </w: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企业财产险（含基本险、综合险、一切险）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机器损坏险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营业中断保险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高新技术企业关键研发设备保险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高新技术企业研发中断保险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高新技术企业产品研发责任保险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高新技术企业产品责任保险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高新技术企业产品质量保证保险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高新技术企业雇主责任保险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高新技术企业高管人员和关键研发人员团体医疗保险A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高新技术企业高管人员和关键研发人员团体人身意外伤害保险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restart"/>
            <w:vAlign w:val="center"/>
          </w:tcPr>
          <w:p>
            <w:pPr>
              <w:spacing w:line="300" w:lineRule="exact"/>
              <w:jc w:val="center"/>
              <w:rPr>
                <w:rFonts w:eastAsia="方正楷体_GBK"/>
                <w:sz w:val="24"/>
                <w:szCs w:val="24"/>
              </w:rPr>
            </w:pPr>
            <w:r>
              <w:rPr>
                <w:rFonts w:hint="eastAsia" w:eastAsia="方正楷体_GBK"/>
                <w:sz w:val="24"/>
                <w:szCs w:val="24"/>
              </w:rPr>
              <w:t>平安产险</w:t>
            </w:r>
          </w:p>
          <w:p>
            <w:pPr>
              <w:spacing w:line="300" w:lineRule="exact"/>
              <w:jc w:val="center"/>
              <w:rPr>
                <w:rFonts w:eastAsia="方正楷体_GBK"/>
                <w:sz w:val="24"/>
                <w:szCs w:val="24"/>
              </w:rPr>
            </w:pPr>
            <w:r>
              <w:rPr>
                <w:rFonts w:hint="eastAsia" w:eastAsia="方正楷体_GBK"/>
                <w:sz w:val="24"/>
                <w:szCs w:val="24"/>
              </w:rPr>
              <w:t>江阴中心支公司</w:t>
            </w: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平安高新技术企业财产一切险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平安高新技术企业财产综合险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平安高新技术企业营业中断保险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平安高新技术企业产品责任保险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restart"/>
            <w:vAlign w:val="center"/>
          </w:tcPr>
          <w:p>
            <w:pPr>
              <w:spacing w:line="300" w:lineRule="exact"/>
              <w:jc w:val="center"/>
              <w:rPr>
                <w:rFonts w:eastAsia="方正楷体_GBK"/>
                <w:sz w:val="24"/>
                <w:szCs w:val="24"/>
              </w:rPr>
            </w:pPr>
            <w:r>
              <w:rPr>
                <w:rFonts w:hint="eastAsia" w:eastAsia="方正楷体_GBK"/>
                <w:sz w:val="24"/>
                <w:szCs w:val="24"/>
              </w:rPr>
              <w:t>平安产险</w:t>
            </w:r>
          </w:p>
          <w:p>
            <w:pPr>
              <w:spacing w:line="300" w:lineRule="exact"/>
              <w:jc w:val="center"/>
              <w:rPr>
                <w:rFonts w:eastAsia="方正楷体_GBK"/>
                <w:sz w:val="24"/>
                <w:szCs w:val="24"/>
              </w:rPr>
            </w:pPr>
            <w:r>
              <w:rPr>
                <w:rFonts w:hint="eastAsia" w:eastAsia="方正楷体_GBK"/>
                <w:sz w:val="24"/>
                <w:szCs w:val="24"/>
              </w:rPr>
              <w:t>江阴中心支公司</w:t>
            </w: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平安高新技术企业关键研发设备保险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平安高新技术企业雇主责任保险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平安高新技术企业高管人员和关键研发人员健康保险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平安高新技术企业高管人员和关键研发人员意外伤害保险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平安附加高新技术企业高管人员和关键研发人员门诊急诊医疗保险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pacing w:val="-6"/>
                <w:sz w:val="24"/>
                <w:szCs w:val="24"/>
              </w:rPr>
            </w:pPr>
            <w:r>
              <w:rPr>
                <w:rFonts w:hint="eastAsia" w:eastAsia="方正楷体_GBK"/>
                <w:spacing w:val="-6"/>
                <w:sz w:val="24"/>
                <w:szCs w:val="24"/>
              </w:rPr>
              <w:t>平</w:t>
            </w:r>
            <w:r>
              <w:rPr>
                <w:rFonts w:hint="eastAsia" w:eastAsia="方正楷体_GBK"/>
                <w:spacing w:val="-10"/>
                <w:sz w:val="24"/>
                <w:szCs w:val="24"/>
              </w:rPr>
              <w:t>安附加高新技术企业高管人员和关键研发人员住院医疗费用补偿保险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restart"/>
            <w:vAlign w:val="center"/>
          </w:tcPr>
          <w:p>
            <w:pPr>
              <w:spacing w:line="300" w:lineRule="exact"/>
              <w:jc w:val="center"/>
              <w:rPr>
                <w:rFonts w:eastAsia="方正楷体_GBK"/>
                <w:sz w:val="24"/>
                <w:szCs w:val="24"/>
              </w:rPr>
            </w:pPr>
            <w:r>
              <w:rPr>
                <w:rFonts w:hint="eastAsia" w:eastAsia="方正楷体_GBK"/>
                <w:sz w:val="24"/>
                <w:szCs w:val="24"/>
              </w:rPr>
              <w:t>太平洋保险股份有限公司江阴支公司</w:t>
            </w: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财产险（含基本险、综合险、一切险）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机器损坏险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营业中断险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产品责任险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产品质量保证保险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高新技术企业高管人员和技术岗位关键研发人员健康保险及</w:t>
            </w:r>
          </w:p>
          <w:p>
            <w:pPr>
              <w:spacing w:line="300" w:lineRule="exact"/>
              <w:jc w:val="center"/>
              <w:rPr>
                <w:rFonts w:eastAsia="方正楷体_GBK"/>
                <w:sz w:val="24"/>
                <w:szCs w:val="24"/>
              </w:rPr>
            </w:pPr>
            <w:r>
              <w:rPr>
                <w:rFonts w:hint="eastAsia" w:eastAsia="方正楷体_GBK"/>
                <w:sz w:val="24"/>
                <w:szCs w:val="24"/>
              </w:rPr>
              <w:t>意外伤害保险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董事会监事会高级管理人员责任保险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雇主责任险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62" w:type="pct"/>
            <w:vMerge w:val="continue"/>
            <w:vAlign w:val="center"/>
          </w:tcPr>
          <w:p>
            <w:pPr>
              <w:spacing w:line="300" w:lineRule="exact"/>
              <w:jc w:val="center"/>
              <w:rPr>
                <w:rFonts w:eastAsia="方正楷体_GBK"/>
                <w:sz w:val="24"/>
                <w:szCs w:val="24"/>
              </w:rPr>
            </w:pPr>
          </w:p>
        </w:tc>
        <w:tc>
          <w:tcPr>
            <w:tcW w:w="3838" w:type="pct"/>
            <w:vAlign w:val="center"/>
          </w:tcPr>
          <w:p>
            <w:pPr>
              <w:spacing w:line="300" w:lineRule="exact"/>
              <w:jc w:val="center"/>
              <w:rPr>
                <w:rFonts w:eastAsia="方正楷体_GBK"/>
                <w:sz w:val="24"/>
                <w:szCs w:val="24"/>
              </w:rPr>
            </w:pPr>
            <w:r>
              <w:rPr>
                <w:rFonts w:hint="eastAsia" w:eastAsia="方正楷体_GBK"/>
                <w:sz w:val="24"/>
                <w:szCs w:val="24"/>
              </w:rPr>
              <w:t>临床试验责任保险</w:t>
            </w:r>
          </w:p>
        </w:tc>
      </w:tr>
    </w:tbl>
    <w:p>
      <w:pPr>
        <w:widowControl/>
        <w:jc w:val="left"/>
        <w:rPr>
          <w:rFonts w:eastAsia="仿宋"/>
          <w:color w:val="000000"/>
          <w:kern w:val="32"/>
          <w:szCs w:val="32"/>
        </w:rPr>
      </w:pPr>
    </w:p>
    <w:p>
      <w:pPr>
        <w:ind w:right="316" w:rightChars="100"/>
        <w:rPr>
          <w:rFonts w:eastAsia="方正仿宋_GBK"/>
          <w:sz w:val="21"/>
          <w:szCs w:val="21"/>
        </w:rPr>
      </w:pPr>
    </w:p>
    <w:sectPr>
      <w:headerReference r:id="rId3" w:type="default"/>
      <w:footerReference r:id="rId4" w:type="default"/>
      <w:footerReference r:id="rId5" w:type="even"/>
      <w:pgSz w:w="11906" w:h="16838"/>
      <w:pgMar w:top="2098" w:right="1474" w:bottom="1985" w:left="1588"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snapToGrid/>
      <w:ind w:left="320" w:leftChars="100" w:right="320" w:rightChars="100"/>
      <w:jc w:val="right"/>
      <w:rPr>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39</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napToGrid/>
      <w:ind w:left="320" w:leftChars="100" w:right="320" w:rightChars="100"/>
      <w:rPr>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40</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OGQ4NDM5MmEzNDY4NjVkODExMmM3MGI2OTkyOGYifQ=="/>
  </w:docVars>
  <w:rsids>
    <w:rsidRoot w:val="009446B0"/>
    <w:rsid w:val="00054D1E"/>
    <w:rsid w:val="000846A6"/>
    <w:rsid w:val="000A6D20"/>
    <w:rsid w:val="000C1906"/>
    <w:rsid w:val="000C3664"/>
    <w:rsid w:val="000D1F9D"/>
    <w:rsid w:val="000D428F"/>
    <w:rsid w:val="000E23E2"/>
    <w:rsid w:val="000F1B79"/>
    <w:rsid w:val="00120D73"/>
    <w:rsid w:val="00125613"/>
    <w:rsid w:val="001401B1"/>
    <w:rsid w:val="00141E7A"/>
    <w:rsid w:val="001539B6"/>
    <w:rsid w:val="001E2CD4"/>
    <w:rsid w:val="001F7A19"/>
    <w:rsid w:val="00221326"/>
    <w:rsid w:val="00237FA4"/>
    <w:rsid w:val="00241542"/>
    <w:rsid w:val="00260652"/>
    <w:rsid w:val="002648F2"/>
    <w:rsid w:val="00265222"/>
    <w:rsid w:val="0027490E"/>
    <w:rsid w:val="00281520"/>
    <w:rsid w:val="00283FF0"/>
    <w:rsid w:val="002B1D5B"/>
    <w:rsid w:val="002D4F9F"/>
    <w:rsid w:val="002E112F"/>
    <w:rsid w:val="002F6DAB"/>
    <w:rsid w:val="00323CD6"/>
    <w:rsid w:val="00353F7D"/>
    <w:rsid w:val="00367CB6"/>
    <w:rsid w:val="00393702"/>
    <w:rsid w:val="003A0F2E"/>
    <w:rsid w:val="003B5979"/>
    <w:rsid w:val="003D5985"/>
    <w:rsid w:val="00430346"/>
    <w:rsid w:val="0047166E"/>
    <w:rsid w:val="00494D0B"/>
    <w:rsid w:val="004B1C19"/>
    <w:rsid w:val="004D1228"/>
    <w:rsid w:val="00521F56"/>
    <w:rsid w:val="00523A5D"/>
    <w:rsid w:val="005305AD"/>
    <w:rsid w:val="00537549"/>
    <w:rsid w:val="005426CE"/>
    <w:rsid w:val="005A2CF9"/>
    <w:rsid w:val="005C03BE"/>
    <w:rsid w:val="005C1FA6"/>
    <w:rsid w:val="005E7A94"/>
    <w:rsid w:val="00611805"/>
    <w:rsid w:val="0061735A"/>
    <w:rsid w:val="00620CFC"/>
    <w:rsid w:val="00690373"/>
    <w:rsid w:val="00691EAA"/>
    <w:rsid w:val="006A1C93"/>
    <w:rsid w:val="006B6603"/>
    <w:rsid w:val="006D697F"/>
    <w:rsid w:val="006F2A48"/>
    <w:rsid w:val="00751272"/>
    <w:rsid w:val="00775A1F"/>
    <w:rsid w:val="0079522C"/>
    <w:rsid w:val="007A7413"/>
    <w:rsid w:val="007B28CC"/>
    <w:rsid w:val="007B5DD0"/>
    <w:rsid w:val="007E0CB7"/>
    <w:rsid w:val="007E2D56"/>
    <w:rsid w:val="00816BAA"/>
    <w:rsid w:val="008220BD"/>
    <w:rsid w:val="00836B1A"/>
    <w:rsid w:val="008535F7"/>
    <w:rsid w:val="00893854"/>
    <w:rsid w:val="008B2451"/>
    <w:rsid w:val="008B3294"/>
    <w:rsid w:val="009261BF"/>
    <w:rsid w:val="00932507"/>
    <w:rsid w:val="009446B0"/>
    <w:rsid w:val="00970312"/>
    <w:rsid w:val="00986B5B"/>
    <w:rsid w:val="009A65A3"/>
    <w:rsid w:val="009D71D9"/>
    <w:rsid w:val="00A17591"/>
    <w:rsid w:val="00A359EB"/>
    <w:rsid w:val="00A558F3"/>
    <w:rsid w:val="00A6551F"/>
    <w:rsid w:val="00A87E62"/>
    <w:rsid w:val="00A92B22"/>
    <w:rsid w:val="00A97714"/>
    <w:rsid w:val="00AB0F47"/>
    <w:rsid w:val="00AB6223"/>
    <w:rsid w:val="00AE556F"/>
    <w:rsid w:val="00AF7865"/>
    <w:rsid w:val="00B177D8"/>
    <w:rsid w:val="00B414A4"/>
    <w:rsid w:val="00B507FA"/>
    <w:rsid w:val="00B72C9F"/>
    <w:rsid w:val="00B76A6D"/>
    <w:rsid w:val="00B822AD"/>
    <w:rsid w:val="00B87866"/>
    <w:rsid w:val="00B950CA"/>
    <w:rsid w:val="00B97439"/>
    <w:rsid w:val="00BA102A"/>
    <w:rsid w:val="00BA288C"/>
    <w:rsid w:val="00BB19BE"/>
    <w:rsid w:val="00BC3425"/>
    <w:rsid w:val="00BC60EC"/>
    <w:rsid w:val="00BD1D5F"/>
    <w:rsid w:val="00BF299F"/>
    <w:rsid w:val="00C05847"/>
    <w:rsid w:val="00C37FDD"/>
    <w:rsid w:val="00C44BDA"/>
    <w:rsid w:val="00C53A6D"/>
    <w:rsid w:val="00C75DA2"/>
    <w:rsid w:val="00C86A53"/>
    <w:rsid w:val="00C901E9"/>
    <w:rsid w:val="00CD4B55"/>
    <w:rsid w:val="00CE1CD6"/>
    <w:rsid w:val="00D14C27"/>
    <w:rsid w:val="00D37F87"/>
    <w:rsid w:val="00D446E9"/>
    <w:rsid w:val="00D57404"/>
    <w:rsid w:val="00D80DEB"/>
    <w:rsid w:val="00D860DA"/>
    <w:rsid w:val="00D954AE"/>
    <w:rsid w:val="00DD0490"/>
    <w:rsid w:val="00DF16DA"/>
    <w:rsid w:val="00E06AB6"/>
    <w:rsid w:val="00E2108C"/>
    <w:rsid w:val="00E24FF7"/>
    <w:rsid w:val="00E73241"/>
    <w:rsid w:val="00E759F0"/>
    <w:rsid w:val="00E81D1D"/>
    <w:rsid w:val="00E91204"/>
    <w:rsid w:val="00E9248B"/>
    <w:rsid w:val="00E96B59"/>
    <w:rsid w:val="00EC2ED9"/>
    <w:rsid w:val="00EE6960"/>
    <w:rsid w:val="00F26A90"/>
    <w:rsid w:val="00F27998"/>
    <w:rsid w:val="00F33BA5"/>
    <w:rsid w:val="00F66423"/>
    <w:rsid w:val="00F84A69"/>
    <w:rsid w:val="00F869A0"/>
    <w:rsid w:val="00FB01F4"/>
    <w:rsid w:val="00FF075E"/>
    <w:rsid w:val="00FF650F"/>
    <w:rsid w:val="01273ECC"/>
    <w:rsid w:val="01AB6582"/>
    <w:rsid w:val="03760425"/>
    <w:rsid w:val="084D0246"/>
    <w:rsid w:val="0AE42E99"/>
    <w:rsid w:val="0AF84820"/>
    <w:rsid w:val="0BC42554"/>
    <w:rsid w:val="0C1021C1"/>
    <w:rsid w:val="0D977B7E"/>
    <w:rsid w:val="0D994844"/>
    <w:rsid w:val="0DA63751"/>
    <w:rsid w:val="0FF54122"/>
    <w:rsid w:val="11C351C1"/>
    <w:rsid w:val="11EC2998"/>
    <w:rsid w:val="12A479D5"/>
    <w:rsid w:val="16124BAC"/>
    <w:rsid w:val="17F54794"/>
    <w:rsid w:val="18036683"/>
    <w:rsid w:val="191B532F"/>
    <w:rsid w:val="1A045BA1"/>
    <w:rsid w:val="1BEC6B0F"/>
    <w:rsid w:val="1DF75C3F"/>
    <w:rsid w:val="21941EF8"/>
    <w:rsid w:val="24207728"/>
    <w:rsid w:val="24AF7E5B"/>
    <w:rsid w:val="24B01940"/>
    <w:rsid w:val="256D42CE"/>
    <w:rsid w:val="26C10671"/>
    <w:rsid w:val="26C75972"/>
    <w:rsid w:val="27134E7C"/>
    <w:rsid w:val="271D6716"/>
    <w:rsid w:val="275B5867"/>
    <w:rsid w:val="27FE358E"/>
    <w:rsid w:val="28825BC2"/>
    <w:rsid w:val="2BA27F6D"/>
    <w:rsid w:val="2C5678CC"/>
    <w:rsid w:val="2D67170C"/>
    <w:rsid w:val="2E0755E9"/>
    <w:rsid w:val="2E5B76E0"/>
    <w:rsid w:val="2F166872"/>
    <w:rsid w:val="2FC96E06"/>
    <w:rsid w:val="3423543B"/>
    <w:rsid w:val="35B71D60"/>
    <w:rsid w:val="35E35A1D"/>
    <w:rsid w:val="38573AD1"/>
    <w:rsid w:val="397E6AD1"/>
    <w:rsid w:val="3BD46600"/>
    <w:rsid w:val="3CAF7F16"/>
    <w:rsid w:val="3F643031"/>
    <w:rsid w:val="43596A94"/>
    <w:rsid w:val="43EC1833"/>
    <w:rsid w:val="44827861"/>
    <w:rsid w:val="45F62D82"/>
    <w:rsid w:val="467866EB"/>
    <w:rsid w:val="46910F7F"/>
    <w:rsid w:val="46A237CA"/>
    <w:rsid w:val="475B0673"/>
    <w:rsid w:val="47D2120B"/>
    <w:rsid w:val="47E032A2"/>
    <w:rsid w:val="485D2C35"/>
    <w:rsid w:val="498B4612"/>
    <w:rsid w:val="4D125541"/>
    <w:rsid w:val="4E3E0F0F"/>
    <w:rsid w:val="50811ED0"/>
    <w:rsid w:val="510F4D67"/>
    <w:rsid w:val="51D03CCA"/>
    <w:rsid w:val="5215084E"/>
    <w:rsid w:val="532617B5"/>
    <w:rsid w:val="53C921B9"/>
    <w:rsid w:val="54144B0A"/>
    <w:rsid w:val="5499656F"/>
    <w:rsid w:val="54AF45A2"/>
    <w:rsid w:val="567A13E7"/>
    <w:rsid w:val="57F57DB6"/>
    <w:rsid w:val="580341B6"/>
    <w:rsid w:val="5A277D8E"/>
    <w:rsid w:val="5B1C03B4"/>
    <w:rsid w:val="5B5D3919"/>
    <w:rsid w:val="5BE848A3"/>
    <w:rsid w:val="5CBA1A25"/>
    <w:rsid w:val="5D5B65EF"/>
    <w:rsid w:val="5DD8624D"/>
    <w:rsid w:val="60800342"/>
    <w:rsid w:val="61CD2294"/>
    <w:rsid w:val="624119CF"/>
    <w:rsid w:val="62A05311"/>
    <w:rsid w:val="63522B7B"/>
    <w:rsid w:val="65D819C0"/>
    <w:rsid w:val="662C33DD"/>
    <w:rsid w:val="66897F02"/>
    <w:rsid w:val="672077F0"/>
    <w:rsid w:val="680C4D5F"/>
    <w:rsid w:val="68701E42"/>
    <w:rsid w:val="68791978"/>
    <w:rsid w:val="691C1275"/>
    <w:rsid w:val="69436DDC"/>
    <w:rsid w:val="6A5A79BF"/>
    <w:rsid w:val="6B39147B"/>
    <w:rsid w:val="6B865404"/>
    <w:rsid w:val="6DDA49EC"/>
    <w:rsid w:val="6EF47D13"/>
    <w:rsid w:val="70C93F3A"/>
    <w:rsid w:val="714D1A99"/>
    <w:rsid w:val="72182E47"/>
    <w:rsid w:val="72BD28E8"/>
    <w:rsid w:val="72BE3981"/>
    <w:rsid w:val="73530396"/>
    <w:rsid w:val="741340E8"/>
    <w:rsid w:val="74D33546"/>
    <w:rsid w:val="779E2B48"/>
    <w:rsid w:val="7A4310C1"/>
    <w:rsid w:val="7B9D6436"/>
    <w:rsid w:val="7CDA7439"/>
    <w:rsid w:val="7D5A3D5A"/>
    <w:rsid w:val="7E187B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2"/>
    <w:basedOn w:val="1"/>
    <w:next w:val="1"/>
    <w:link w:val="17"/>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Date"/>
    <w:basedOn w:val="1"/>
    <w:next w:val="1"/>
    <w:link w:val="16"/>
    <w:semiHidden/>
    <w:unhideWhenUsed/>
    <w:qFormat/>
    <w:uiPriority w:val="99"/>
    <w:pPr>
      <w:ind w:left="100" w:leftChars="25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Autospacing="1" w:afterAutospacing="1"/>
      <w:jc w:val="left"/>
    </w:pPr>
    <w:rPr>
      <w:rFonts w:cs="Times New Roman"/>
      <w:kern w:val="0"/>
      <w:sz w:val="24"/>
    </w:rPr>
  </w:style>
  <w:style w:type="table" w:styleId="9">
    <w:name w:val="Table Grid"/>
    <w:basedOn w:val="8"/>
    <w:qFormat/>
    <w:uiPriority w:val="39"/>
    <w:rPr>
      <w:rFonts w:asciiTheme="minorHAnsi" w:hAnsiTheme="minorHAnsi" w:eastAsiaTheme="minorEastAsia" w:cstheme="minorBidi"/>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00"/>
      <w:u w:val="none"/>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qFormat/>
    <w:uiPriority w:val="99"/>
    <w:rPr>
      <w:sz w:val="18"/>
      <w:szCs w:val="18"/>
    </w:rPr>
  </w:style>
  <w:style w:type="paragraph" w:customStyle="1" w:styleId="14">
    <w:name w:val="印发栏"/>
    <w:basedOn w:val="3"/>
    <w:qFormat/>
    <w:uiPriority w:val="0"/>
    <w:pPr>
      <w:tabs>
        <w:tab w:val="right" w:pos="8465"/>
      </w:tabs>
      <w:autoSpaceDE w:val="0"/>
      <w:autoSpaceDN w:val="0"/>
      <w:adjustRightInd w:val="0"/>
      <w:spacing w:line="454" w:lineRule="atLeast"/>
      <w:ind w:left="357" w:right="357" w:firstLine="0" w:firstLineChars="0"/>
      <w:jc w:val="left"/>
    </w:pPr>
    <w:rPr>
      <w:rFonts w:eastAsia="方正仿宋_GBK" w:cs="Times New Roman"/>
      <w:kern w:val="32"/>
      <w:szCs w:val="20"/>
    </w:rPr>
  </w:style>
  <w:style w:type="paragraph" w:customStyle="1" w:styleId="15">
    <w:name w:val="紧急程度"/>
    <w:basedOn w:val="1"/>
    <w:qFormat/>
    <w:uiPriority w:val="0"/>
    <w:pPr>
      <w:overflowPunct w:val="0"/>
      <w:autoSpaceDE w:val="0"/>
      <w:autoSpaceDN w:val="0"/>
      <w:adjustRightInd w:val="0"/>
      <w:snapToGrid w:val="0"/>
      <w:spacing w:line="440" w:lineRule="atLeast"/>
      <w:jc w:val="right"/>
    </w:pPr>
    <w:rPr>
      <w:rFonts w:ascii="黑体" w:eastAsia="黑体" w:cs="Times New Roman"/>
      <w:kern w:val="0"/>
      <w:szCs w:val="20"/>
    </w:rPr>
  </w:style>
  <w:style w:type="character" w:customStyle="1" w:styleId="16">
    <w:name w:val="日期 Char"/>
    <w:basedOn w:val="10"/>
    <w:link w:val="4"/>
    <w:semiHidden/>
    <w:qFormat/>
    <w:uiPriority w:val="99"/>
    <w:rPr>
      <w:rFonts w:eastAsia="仿宋_GB2312" w:cstheme="minorBidi"/>
      <w:kern w:val="2"/>
      <w:sz w:val="32"/>
      <w:szCs w:val="22"/>
    </w:rPr>
  </w:style>
  <w:style w:type="character" w:customStyle="1" w:styleId="17">
    <w:name w:val="标题 2 Char"/>
    <w:basedOn w:val="10"/>
    <w:link w:val="2"/>
    <w:semiHidden/>
    <w:qFormat/>
    <w:uiPriority w:val="0"/>
    <w:rPr>
      <w:rFonts w:ascii="宋体" w:hAnsi="宋体"/>
      <w:b/>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6CC42-4270-47AA-A8FB-FC00E40392B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3388</Words>
  <Characters>3641</Characters>
  <Lines>157</Lines>
  <Paragraphs>44</Paragraphs>
  <TotalTime>6</TotalTime>
  <ScaleCrop>false</ScaleCrop>
  <LinksUpToDate>false</LinksUpToDate>
  <CharactersWithSpaces>3690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2021-08-28T02:15:00Z</dcterms:created>
  <dc:creator>Lenovo User</dc:creator>
  <cp:lastModifiedBy>Yin</cp:lastModifiedBy>
  <cp:lastPrinted>2022-09-29T23:59:00Z</cp:lastPrinted>
  <dcterms:modified xsi:type="dcterms:W3CDTF">2022-09-30T07:44:19Z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F0FBEE8076CF4C3E8E8A3A87DDB22153</vt:lpwstr>
  </property>
</Properties>
</file>