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6" w:lineRule="exact"/>
        <w:ind w:firstLine="0"/>
        <w:rPr>
          <w:rFonts w:ascii="Times New Roman" w:hAnsi="Times New Roman" w:eastAsia="方正黑体_GBK" w:cs="Times New Roman"/>
          <w:color w:val="000000"/>
          <w:szCs w:val="32"/>
        </w:rPr>
      </w:pPr>
      <w:r>
        <w:rPr>
          <w:rFonts w:ascii="Times New Roman" w:hAnsi="Times New Roman" w:eastAsia="方正黑体_GBK" w:cs="Times New Roman"/>
          <w:color w:val="000000"/>
          <w:szCs w:val="32"/>
        </w:rPr>
        <w:t>附件1</w:t>
      </w:r>
    </w:p>
    <w:p>
      <w:pPr>
        <w:widowControl/>
        <w:spacing w:line="566" w:lineRule="exact"/>
        <w:ind w:firstLine="0"/>
        <w:rPr>
          <w:rFonts w:hint="eastAsia" w:ascii="Times New Roman" w:hAnsi="Times New Roman" w:cs="Times New Roman"/>
          <w:color w:val="000000"/>
          <w:szCs w:val="32"/>
        </w:rPr>
      </w:pPr>
    </w:p>
    <w:p>
      <w:pPr>
        <w:tabs>
          <w:tab w:val="left" w:pos="8640"/>
        </w:tabs>
        <w:autoSpaceDE/>
        <w:autoSpaceDN/>
        <w:adjustRightInd w:val="0"/>
        <w:spacing w:line="240" w:lineRule="auto"/>
        <w:ind w:firstLine="0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重大研发需求征集表</w:t>
      </w:r>
    </w:p>
    <w:bookmarkEnd w:id="0"/>
    <w:p>
      <w:pPr>
        <w:tabs>
          <w:tab w:val="left" w:pos="8640"/>
        </w:tabs>
        <w:autoSpaceDE/>
        <w:autoSpaceDN/>
        <w:adjustRightInd w:val="0"/>
        <w:spacing w:line="240" w:lineRule="auto"/>
        <w:ind w:firstLine="0"/>
        <w:jc w:val="center"/>
        <w:rPr>
          <w:rFonts w:hint="eastAsia" w:ascii="Times New Roman" w:hAnsi="Times New Roman" w:eastAsia="长城小标宋体" w:cs="Times New Roman"/>
          <w:b/>
          <w:bCs/>
          <w:snapToGrid/>
          <w:spacing w:val="6"/>
          <w:kern w:val="2"/>
          <w:sz w:val="36"/>
          <w:szCs w:val="32"/>
        </w:rPr>
      </w:pPr>
    </w:p>
    <w:p>
      <w:pPr>
        <w:tabs>
          <w:tab w:val="left" w:pos="8640"/>
        </w:tabs>
        <w:autoSpaceDE/>
        <w:autoSpaceDN/>
        <w:snapToGrid/>
        <w:spacing w:line="20" w:lineRule="exact"/>
        <w:ind w:firstLine="536"/>
        <w:rPr>
          <w:rFonts w:ascii="Times New Roman" w:hAnsi="Times New Roman" w:eastAsia="仿宋_GB2312" w:cs="Times New Roman"/>
          <w:snapToGrid/>
          <w:kern w:val="2"/>
          <w:sz w:val="28"/>
          <w:szCs w:val="28"/>
        </w:rPr>
      </w:pPr>
    </w:p>
    <w:tbl>
      <w:tblPr>
        <w:tblStyle w:val="5"/>
        <w:tblW w:w="85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63"/>
        <w:gridCol w:w="1011"/>
        <w:gridCol w:w="832"/>
        <w:gridCol w:w="850"/>
        <w:gridCol w:w="851"/>
        <w:gridCol w:w="1278"/>
        <w:gridCol w:w="2419"/>
        <w:gridCol w:w="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攻关方向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</w:rPr>
              <w:t>集成电路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    □ 第三代半导体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    □ 先进碳材料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</w:rPr>
              <w:t>人工智能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网络安全          □ 氢能与储能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139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技术类型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“卡脖子”技术   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>□ 自主可控技术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填补国内空白技术 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>□ 前沿战略技术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707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组织方式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napToGrid/>
                <w:kern w:val="2"/>
                <w:sz w:val="24"/>
                <w:szCs w:val="24"/>
              </w:rPr>
              <w:t>□ 揭榜制    □ 赛马制    □ 定向制     □ 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需求名称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412" w:hRule="atLeast"/>
          <w:jc w:val="center"/>
        </w:trPr>
        <w:tc>
          <w:tcPr>
            <w:tcW w:w="1263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提出需求单位</w:t>
            </w:r>
          </w:p>
        </w:tc>
        <w:tc>
          <w:tcPr>
            <w:tcW w:w="3544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412" w:hRule="atLeast"/>
          <w:jc w:val="center"/>
        </w:trPr>
        <w:tc>
          <w:tcPr>
            <w:tcW w:w="1263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  <w:t xml:space="preserve">□创新型领军企业  □研发型企业 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  <w:t>□高新技术企业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  <w:t>□专精特新企业  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提出需求</w:t>
            </w:r>
          </w:p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联系人</w:t>
            </w:r>
          </w:p>
        </w:tc>
        <w:tc>
          <w:tcPr>
            <w:tcW w:w="1011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姓名</w:t>
            </w:r>
          </w:p>
        </w:tc>
        <w:tc>
          <w:tcPr>
            <w:tcW w:w="832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职务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1278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手机</w:t>
            </w:r>
          </w:p>
        </w:tc>
        <w:tc>
          <w:tcPr>
            <w:tcW w:w="2449" w:type="dxa"/>
            <w:gridSpan w:val="2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3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拟牵头实施单位</w:t>
            </w:r>
          </w:p>
        </w:tc>
        <w:tc>
          <w:tcPr>
            <w:tcW w:w="3544" w:type="dxa"/>
            <w:gridSpan w:val="4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center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拟联合攻关单位</w:t>
            </w:r>
          </w:p>
        </w:tc>
        <w:tc>
          <w:tcPr>
            <w:tcW w:w="2449" w:type="dxa"/>
            <w:gridSpan w:val="2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2346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研发背景（限500字以内）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（包括问题产生背景、现实应用场景、技术发展现状、主要创新点等，要求内容具体、指向清晰，能够阐明研发的重大意义）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2156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研发内容（限300字内）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（简明扼要描述研发的主要内容，解决的关键问题，以及设定的任务目标等)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768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主要技术指标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12" w:lineRule="auto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（主要技术指标应不少于5项，且应明确工况环境、成本约束等技术应用的边界条件）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374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典型应用场景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line="312" w:lineRule="auto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（是否应用于国家和省重大任务、重大工程、重大装备等，是否有助于推动实现碳达峰碳中和、壮大数字经济等）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722" w:hRule="atLeast"/>
          <w:jc w:val="center"/>
        </w:trPr>
        <w:tc>
          <w:tcPr>
            <w:tcW w:w="1263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里程碑</w:t>
            </w:r>
          </w:p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目标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12" w:lineRule="auto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第X年：（预期完成的阶段性工作，形成的标志性成果等）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578" w:hRule="atLeast"/>
          <w:jc w:val="center"/>
        </w:trPr>
        <w:tc>
          <w:tcPr>
            <w:tcW w:w="1263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12" w:lineRule="auto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第X年：（预期完成的阶段性工作，形成的标志性成果等）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857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成果交付形式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（研发的产品样机、国产化软件、形成的中试线等）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288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最终用户或验证测试单位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（能够对项目成果进行应用转化的最终用户，或是能够对研发成效提供验证测试的平台机构等）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34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研发资金投入预测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  <w:t>研发总预算     万元</w:t>
            </w:r>
          </w:p>
          <w:p>
            <w:pPr>
              <w:autoSpaceDE/>
              <w:autoSpaceDN/>
              <w:adjustRightInd w:val="0"/>
              <w:spacing w:line="312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  <w:t>其中：申请财政资金     万元，自筹资金     万元，其他配套资金      万元。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005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其他情况说明</w:t>
            </w:r>
          </w:p>
        </w:tc>
        <w:tc>
          <w:tcPr>
            <w:tcW w:w="7241" w:type="dxa"/>
            <w:gridSpan w:val="6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（如时限要求、产权归属等）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4AC108C7"/>
    <w:rsid w:val="027A445B"/>
    <w:rsid w:val="4AC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autoSpaceDE w:val="0"/>
      <w:autoSpaceDN w:val="0"/>
      <w:snapToGrid w:val="0"/>
      <w:spacing w:after="120" w:line="590" w:lineRule="atLeast"/>
      <w:ind w:firstLine="420" w:firstLineChars="100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3">
    <w:name w:val="Body Text"/>
    <w:unhideWhenUsed/>
    <w:qFormat/>
    <w:uiPriority w:val="99"/>
    <w:pPr>
      <w:widowControl w:val="0"/>
      <w:autoSpaceDE w:val="0"/>
      <w:autoSpaceDN w:val="0"/>
      <w:snapToGrid w:val="0"/>
      <w:spacing w:after="120"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4">
    <w:name w:val="footer"/>
    <w:uiPriority w:val="99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ind w:firstLine="0"/>
      <w:jc w:val="center"/>
    </w:pPr>
    <w:rPr>
      <w:rFonts w:ascii="Times New Roman" w:hAnsi="Times New Roman" w:eastAsia="方正仿宋_GBK" w:cs="Times New Roman"/>
      <w:snapToGrid w:val="0"/>
      <w:sz w:val="28"/>
      <w:lang w:val="en-US" w:eastAsia="zh-CN" w:bidi="ar-SA"/>
    </w:rPr>
  </w:style>
  <w:style w:type="paragraph" w:customStyle="1" w:styleId="7">
    <w:name w:val="附件栏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1083</Words>
  <Characters>1126</Characters>
  <Lines>0</Lines>
  <Paragraphs>0</Paragraphs>
  <TotalTime>1</TotalTime>
  <ScaleCrop>false</ScaleCrop>
  <LinksUpToDate>false</LinksUpToDate>
  <CharactersWithSpaces>1272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2022-08-16T03:07:00Z</dcterms:created>
  <dc:creator>Administrator</dc:creator>
  <cp:lastModifiedBy>Yin</cp:lastModifiedBy>
  <dcterms:modified xsi:type="dcterms:W3CDTF">2022-08-16T03:13:54Z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2246944F9DBF4CDBA52A4D8847B8E95E</vt:lpwstr>
  </property>
</Properties>
</file>