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附件</w:t>
      </w:r>
      <w:r w:rsidRPr="0020209C">
        <w:rPr>
          <w:rFonts w:eastAsia="方正黑体_GBK" w:hint="eastAsia"/>
          <w:szCs w:val="32"/>
        </w:rPr>
        <w:t>10</w:t>
      </w:r>
    </w:p>
    <w:p w:rsidR="007E6121" w:rsidRPr="0020209C" w:rsidRDefault="00BA359F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20209C">
        <w:rPr>
          <w:rFonts w:eastAsia="方正小标宋_GBK" w:hint="eastAsia"/>
          <w:sz w:val="44"/>
          <w:szCs w:val="44"/>
        </w:rPr>
        <w:t>202</w:t>
      </w:r>
      <w:r w:rsidR="007D5BDA">
        <w:rPr>
          <w:rFonts w:eastAsia="方正小标宋_GBK" w:hint="eastAsia"/>
          <w:sz w:val="44"/>
          <w:szCs w:val="44"/>
        </w:rPr>
        <w:t>2</w:t>
      </w:r>
      <w:r w:rsidRPr="0020209C">
        <w:rPr>
          <w:rFonts w:eastAsia="方正小标宋_GBK" w:hint="eastAsia"/>
          <w:sz w:val="44"/>
          <w:szCs w:val="44"/>
        </w:rPr>
        <w:t>年江阴市“暨阳英才计划”</w:t>
      </w:r>
    </w:p>
    <w:p w:rsidR="007E6121" w:rsidRPr="0020209C" w:rsidRDefault="00BA359F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20209C">
        <w:rPr>
          <w:rFonts w:eastAsia="方正小标宋_GBK" w:hint="eastAsia"/>
          <w:sz w:val="44"/>
          <w:szCs w:val="44"/>
        </w:rPr>
        <w:t>创新领军人才（团队）现场考察评估表</w:t>
      </w:r>
    </w:p>
    <w:p w:rsidR="007E6121" w:rsidRPr="0020209C" w:rsidRDefault="007E6121">
      <w:pPr>
        <w:spacing w:line="620" w:lineRule="exact"/>
        <w:jc w:val="center"/>
        <w:rPr>
          <w:rFonts w:eastAsia="微软雅黑"/>
          <w:sz w:val="24"/>
        </w:rPr>
      </w:pPr>
    </w:p>
    <w:p w:rsidR="007E6121" w:rsidRPr="0020209C" w:rsidRDefault="00BA359F">
      <w:pPr>
        <w:spacing w:line="700" w:lineRule="exact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人才（团队带头人）姓名：</w:t>
      </w:r>
    </w:p>
    <w:p w:rsidR="007E6121" w:rsidRPr="0020209C" w:rsidRDefault="00BA359F">
      <w:pPr>
        <w:spacing w:line="700" w:lineRule="exact"/>
        <w:jc w:val="left"/>
        <w:rPr>
          <w:rFonts w:eastAsia="方正仿宋_GBK"/>
          <w:szCs w:val="32"/>
          <w:u w:val="single"/>
        </w:rPr>
      </w:pPr>
      <w:r w:rsidRPr="0020209C">
        <w:rPr>
          <w:rFonts w:eastAsia="方正仿宋_GBK" w:hint="eastAsia"/>
          <w:szCs w:val="32"/>
        </w:rPr>
        <w:t>所在企业名称：</w:t>
      </w:r>
    </w:p>
    <w:p w:rsidR="007E6121" w:rsidRPr="0020209C" w:rsidRDefault="007E6121">
      <w:pPr>
        <w:ind w:firstLineChars="200" w:firstLine="632"/>
        <w:jc w:val="left"/>
        <w:rPr>
          <w:rFonts w:eastAsia="方正仿宋_GBK"/>
          <w:szCs w:val="32"/>
        </w:rPr>
      </w:pP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一、公司基本情况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企业注册时间：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年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月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日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  <w:u w:val="single"/>
        </w:rPr>
      </w:pPr>
      <w:r w:rsidRPr="0020209C">
        <w:rPr>
          <w:rFonts w:eastAsia="方正仿宋_GBK" w:hint="eastAsia"/>
          <w:szCs w:val="32"/>
        </w:rPr>
        <w:t>已获风投资金：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</w:t>
      </w:r>
      <w:r w:rsidRPr="0020209C">
        <w:rPr>
          <w:rFonts w:eastAsia="方正仿宋_GBK" w:hint="eastAsia"/>
          <w:szCs w:val="32"/>
        </w:rPr>
        <w:t>万元，投资机构：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</w:t>
      </w:r>
      <w:r w:rsidRPr="0020209C">
        <w:rPr>
          <w:rFonts w:eastAsia="方正仿宋_GBK" w:hint="eastAsia"/>
          <w:szCs w:val="32"/>
        </w:rPr>
        <w:t>，投资时间：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   </w:t>
      </w:r>
      <w:r w:rsidRPr="0020209C">
        <w:rPr>
          <w:rFonts w:eastAsia="方正仿宋_GBK" w:hint="eastAsia"/>
          <w:szCs w:val="32"/>
        </w:rPr>
        <w:t>（如有多个风投资本，分开填写）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企业实际经营地址：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                 </w:t>
      </w:r>
      <w:r w:rsidRPr="0020209C">
        <w:rPr>
          <w:rFonts w:eastAsia="方正仿宋_GBK" w:hint="eastAsia"/>
          <w:szCs w:val="32"/>
        </w:rPr>
        <w:t>（如与注册地址不一致，请说明原因）</w:t>
      </w: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二、研发生产情况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1</w:t>
      </w:r>
      <w:r w:rsidRPr="0020209C">
        <w:rPr>
          <w:rFonts w:eastAsia="方正仿宋_GBK" w:hint="eastAsia"/>
          <w:szCs w:val="32"/>
        </w:rPr>
        <w:t>．研发生产阶段：□小试</w:t>
      </w:r>
      <w:r w:rsidRPr="0020209C">
        <w:rPr>
          <w:rFonts w:eastAsia="方正仿宋_GBK" w:hint="eastAsia"/>
          <w:szCs w:val="32"/>
        </w:rPr>
        <w:t xml:space="preserve">   </w:t>
      </w:r>
      <w:r w:rsidRPr="0020209C">
        <w:rPr>
          <w:rFonts w:eastAsia="方正仿宋_GBK" w:hint="eastAsia"/>
          <w:szCs w:val="32"/>
        </w:rPr>
        <w:t>□中试</w:t>
      </w:r>
      <w:r w:rsidRPr="0020209C">
        <w:rPr>
          <w:rFonts w:eastAsia="方正仿宋_GBK" w:hint="eastAsia"/>
          <w:szCs w:val="32"/>
        </w:rPr>
        <w:t xml:space="preserve">   </w:t>
      </w:r>
      <w:r w:rsidRPr="0020209C">
        <w:rPr>
          <w:rFonts w:eastAsia="方正仿宋_GBK" w:hint="eastAsia"/>
          <w:szCs w:val="32"/>
        </w:rPr>
        <w:t>□生产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2</w:t>
      </w:r>
      <w:r w:rsidRPr="0020209C">
        <w:rPr>
          <w:rFonts w:eastAsia="方正仿宋_GBK" w:hint="eastAsia"/>
          <w:szCs w:val="32"/>
        </w:rPr>
        <w:t>．研发生产场地：面积：</w:t>
      </w:r>
      <w:r w:rsidR="00C46F93" w:rsidRPr="0020209C">
        <w:rPr>
          <w:rFonts w:eastAsia="方正仿宋_GBK" w:hint="eastAsia"/>
          <w:szCs w:val="32"/>
          <w:u w:val="single"/>
        </w:rPr>
        <w:t xml:space="preserve">          </w:t>
      </w:r>
      <w:r w:rsidRPr="0020209C">
        <w:rPr>
          <w:rFonts w:eastAsia="方正仿宋_GBK" w:hint="eastAsia"/>
          <w:szCs w:val="32"/>
        </w:rPr>
        <w:t>平方米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3</w:t>
      </w:r>
      <w:r w:rsidRPr="0020209C">
        <w:rPr>
          <w:rFonts w:eastAsia="方正仿宋_GBK" w:hint="eastAsia"/>
          <w:szCs w:val="32"/>
        </w:rPr>
        <w:t>．项目前期实际投入情况</w:t>
      </w:r>
      <w:r w:rsidRPr="0020209C">
        <w:rPr>
          <w:rFonts w:eastAsia="方正仿宋_GBK" w:hint="eastAsia"/>
          <w:szCs w:val="32"/>
        </w:rPr>
        <w:t xml:space="preserve"> </w:t>
      </w:r>
    </w:p>
    <w:p w:rsidR="007E6121" w:rsidRPr="0020209C" w:rsidRDefault="00BA359F">
      <w:pPr>
        <w:ind w:firstLineChars="200" w:firstLine="472"/>
        <w:jc w:val="right"/>
        <w:rPr>
          <w:rFonts w:eastAsia="方正楷体_GBK"/>
          <w:sz w:val="24"/>
        </w:rPr>
      </w:pPr>
      <w:r w:rsidRPr="0020209C">
        <w:rPr>
          <w:rFonts w:eastAsia="方正楷体_GBK" w:hint="eastAsia"/>
          <w:sz w:val="24"/>
        </w:rPr>
        <w:t>单位：万元（创新团队引进时至</w:t>
      </w:r>
      <w:r w:rsidRPr="0020209C">
        <w:rPr>
          <w:rFonts w:eastAsia="方正楷体_GBK" w:hint="eastAsia"/>
          <w:sz w:val="24"/>
        </w:rPr>
        <w:t>202</w:t>
      </w:r>
      <w:r w:rsidR="007D5BDA">
        <w:rPr>
          <w:rFonts w:eastAsia="方正楷体_GBK" w:hint="eastAsia"/>
          <w:sz w:val="24"/>
        </w:rPr>
        <w:t>2</w:t>
      </w:r>
      <w:r w:rsidRPr="0020209C">
        <w:rPr>
          <w:rFonts w:eastAsia="方正楷体_GBK" w:hint="eastAsia"/>
          <w:sz w:val="24"/>
        </w:rPr>
        <w:t>年</w:t>
      </w:r>
      <w:r w:rsidR="00972114">
        <w:rPr>
          <w:rFonts w:eastAsia="方正楷体_GBK" w:hint="eastAsia"/>
          <w:sz w:val="24"/>
        </w:rPr>
        <w:t>9</w:t>
      </w:r>
      <w:r w:rsidRPr="0020209C">
        <w:rPr>
          <w:rFonts w:eastAsia="方正楷体_GBK" w:hint="eastAsia"/>
          <w:sz w:val="24"/>
        </w:rPr>
        <w:t>月底核计）</w:t>
      </w:r>
    </w:p>
    <w:tbl>
      <w:tblPr>
        <w:tblStyle w:val="a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084"/>
        <w:gridCol w:w="2086"/>
        <w:gridCol w:w="2798"/>
      </w:tblGrid>
      <w:tr w:rsidR="007E6121" w:rsidRPr="0020209C">
        <w:trPr>
          <w:trHeight w:val="567"/>
        </w:trPr>
        <w:tc>
          <w:tcPr>
            <w:tcW w:w="1155" w:type="pct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前期实际投入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（非财政资金）</w:t>
            </w:r>
          </w:p>
        </w:tc>
        <w:tc>
          <w:tcPr>
            <w:tcW w:w="2301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前期实际投入（财政资金）</w:t>
            </w:r>
          </w:p>
        </w:tc>
        <w:tc>
          <w:tcPr>
            <w:tcW w:w="1544" w:type="pct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前期实际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投入合计</w:t>
            </w:r>
          </w:p>
        </w:tc>
      </w:tr>
      <w:tr w:rsidR="007E6121" w:rsidRPr="0020209C">
        <w:trPr>
          <w:trHeight w:val="567"/>
        </w:trPr>
        <w:tc>
          <w:tcPr>
            <w:tcW w:w="1155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150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市级（含）以下</w:t>
            </w:r>
          </w:p>
        </w:tc>
        <w:tc>
          <w:tcPr>
            <w:tcW w:w="1151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市级以上</w:t>
            </w:r>
          </w:p>
        </w:tc>
        <w:tc>
          <w:tcPr>
            <w:tcW w:w="1544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</w:tr>
      <w:tr w:rsidR="007E6121" w:rsidRPr="0020209C">
        <w:trPr>
          <w:trHeight w:val="680"/>
        </w:trPr>
        <w:tc>
          <w:tcPr>
            <w:tcW w:w="115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15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151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154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</w:tr>
    </w:tbl>
    <w:p w:rsidR="007E6121" w:rsidRPr="0020209C" w:rsidRDefault="00BA359F">
      <w:pPr>
        <w:ind w:firstLineChars="200" w:firstLine="632"/>
        <w:jc w:val="left"/>
        <w:rPr>
          <w:rFonts w:eastAsia="方正仿宋_GBK"/>
          <w:spacing w:val="-8"/>
          <w:szCs w:val="32"/>
        </w:rPr>
      </w:pPr>
      <w:r w:rsidRPr="0020209C">
        <w:rPr>
          <w:rFonts w:eastAsia="方正仿宋_GBK"/>
          <w:szCs w:val="32"/>
        </w:rPr>
        <w:lastRenderedPageBreak/>
        <w:t>4</w:t>
      </w:r>
      <w:r w:rsidRPr="0020209C">
        <w:rPr>
          <w:rFonts w:eastAsia="方正仿宋_GBK" w:hint="eastAsia"/>
          <w:szCs w:val="32"/>
        </w:rPr>
        <w:t>．</w:t>
      </w:r>
      <w:r w:rsidRPr="0020209C">
        <w:rPr>
          <w:rFonts w:eastAsia="方正仿宋_GBK" w:hint="eastAsia"/>
          <w:spacing w:val="-8"/>
          <w:szCs w:val="32"/>
        </w:rPr>
        <w:t>公司承担的市级以上项目（单项金额</w:t>
      </w:r>
      <w:r w:rsidRPr="0020209C">
        <w:rPr>
          <w:rFonts w:eastAsia="方正仿宋_GBK"/>
          <w:spacing w:val="-8"/>
          <w:szCs w:val="32"/>
        </w:rPr>
        <w:t>200</w:t>
      </w:r>
      <w:r w:rsidRPr="0020209C">
        <w:rPr>
          <w:rFonts w:eastAsia="方正仿宋_GBK" w:hint="eastAsia"/>
          <w:spacing w:val="-8"/>
          <w:szCs w:val="32"/>
        </w:rPr>
        <w:t>万元以上）情况</w:t>
      </w:r>
    </w:p>
    <w:tbl>
      <w:tblPr>
        <w:tblStyle w:val="a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345"/>
        <w:gridCol w:w="1508"/>
        <w:gridCol w:w="1622"/>
        <w:gridCol w:w="1533"/>
        <w:gridCol w:w="1582"/>
      </w:tblGrid>
      <w:tr w:rsidR="007E6121" w:rsidRPr="0020209C">
        <w:trPr>
          <w:trHeight w:val="567"/>
        </w:trPr>
        <w:tc>
          <w:tcPr>
            <w:tcW w:w="81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4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项目类型</w:t>
            </w:r>
          </w:p>
        </w:tc>
        <w:tc>
          <w:tcPr>
            <w:tcW w:w="83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市级、省部级、国家级</w:t>
            </w:r>
          </w:p>
        </w:tc>
        <w:tc>
          <w:tcPr>
            <w:tcW w:w="895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立项单位</w:t>
            </w:r>
          </w:p>
        </w:tc>
        <w:tc>
          <w:tcPr>
            <w:tcW w:w="84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财政资助金额（万元）</w:t>
            </w:r>
          </w:p>
        </w:tc>
        <w:tc>
          <w:tcPr>
            <w:tcW w:w="873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20209C">
              <w:rPr>
                <w:rFonts w:eastAsia="方正黑体_GBK" w:hint="eastAsia"/>
                <w:color w:val="000000" w:themeColor="text1"/>
                <w:sz w:val="24"/>
              </w:rPr>
              <w:t>立项时间</w:t>
            </w:r>
          </w:p>
        </w:tc>
      </w:tr>
      <w:tr w:rsidR="007E6121" w:rsidRPr="0020209C">
        <w:trPr>
          <w:trHeight w:val="567"/>
        </w:trPr>
        <w:tc>
          <w:tcPr>
            <w:tcW w:w="81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6121" w:rsidRPr="0020209C">
        <w:trPr>
          <w:trHeight w:val="567"/>
        </w:trPr>
        <w:tc>
          <w:tcPr>
            <w:tcW w:w="81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6121" w:rsidRPr="0020209C">
        <w:trPr>
          <w:trHeight w:val="567"/>
        </w:trPr>
        <w:tc>
          <w:tcPr>
            <w:tcW w:w="81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2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三、企业运营情况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公司现有</w:t>
      </w:r>
      <w:r w:rsidR="00C46F93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名员工，其中硕士以上</w:t>
      </w:r>
      <w:r w:rsidR="00C46F93" w:rsidRPr="0020209C">
        <w:rPr>
          <w:rFonts w:eastAsia="方正仿宋_GBK" w:hint="eastAsia"/>
          <w:szCs w:val="32"/>
          <w:u w:val="single"/>
        </w:rPr>
        <w:t xml:space="preserve">      </w:t>
      </w:r>
      <w:r w:rsidRPr="0020209C">
        <w:rPr>
          <w:rFonts w:eastAsia="方正仿宋_GBK" w:hint="eastAsia"/>
          <w:szCs w:val="32"/>
        </w:rPr>
        <w:t>人，</w:t>
      </w:r>
      <w:r w:rsidRPr="0020209C">
        <w:rPr>
          <w:rFonts w:eastAsia="方正仿宋_GBK" w:hint="eastAsia"/>
          <w:szCs w:val="32"/>
        </w:rPr>
        <w:t>202</w:t>
      </w:r>
      <w:r w:rsidR="007D5BDA">
        <w:rPr>
          <w:rFonts w:eastAsia="方正仿宋_GBK" w:hint="eastAsia"/>
          <w:szCs w:val="32"/>
        </w:rPr>
        <w:t>2</w:t>
      </w:r>
      <w:r w:rsidRPr="0020209C">
        <w:rPr>
          <w:rFonts w:eastAsia="方正仿宋_GBK" w:hint="eastAsia"/>
          <w:szCs w:val="32"/>
        </w:rPr>
        <w:t>年</w:t>
      </w:r>
      <w:r w:rsidR="00972114">
        <w:rPr>
          <w:rFonts w:eastAsia="方正仿宋_GBK" w:hint="eastAsia"/>
          <w:szCs w:val="32"/>
        </w:rPr>
        <w:t>9</w:t>
      </w:r>
      <w:r w:rsidRPr="0020209C">
        <w:rPr>
          <w:rFonts w:eastAsia="方正仿宋_GBK" w:hint="eastAsia"/>
          <w:szCs w:val="32"/>
        </w:rPr>
        <w:t>月，在本地缴纳社保的员工有</w:t>
      </w:r>
      <w:r w:rsidR="00C46F93" w:rsidRPr="0020209C">
        <w:rPr>
          <w:rFonts w:eastAsia="方正仿宋_GBK" w:hint="eastAsia"/>
          <w:szCs w:val="32"/>
          <w:u w:val="single"/>
        </w:rPr>
        <w:t xml:space="preserve">    </w:t>
      </w:r>
      <w:r w:rsidRPr="0020209C">
        <w:rPr>
          <w:rFonts w:eastAsia="方正仿宋_GBK" w:hint="eastAsia"/>
          <w:szCs w:val="32"/>
        </w:rPr>
        <w:t>人。</w:t>
      </w:r>
    </w:p>
    <w:p w:rsidR="007E6121" w:rsidRPr="0020209C" w:rsidRDefault="00BA359F">
      <w:pPr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目前项目拥有有效授权专利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项，其中有效授权发明专利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项，实用新型专利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项，</w:t>
      </w:r>
      <w:r w:rsidRPr="0020209C">
        <w:rPr>
          <w:rFonts w:eastAsia="方正仿宋_GBK" w:hint="eastAsia"/>
          <w:szCs w:val="32"/>
        </w:rPr>
        <w:t>PCT</w:t>
      </w:r>
      <w:r w:rsidRPr="0020209C">
        <w:rPr>
          <w:rFonts w:eastAsia="方正仿宋_GBK" w:hint="eastAsia"/>
          <w:szCs w:val="32"/>
        </w:rPr>
        <w:t>专利</w:t>
      </w:r>
      <w:r w:rsidR="004A4184" w:rsidRPr="0020209C">
        <w:rPr>
          <w:rFonts w:eastAsia="方正仿宋_GBK" w:hint="eastAsia"/>
          <w:szCs w:val="32"/>
          <w:u w:val="single"/>
        </w:rPr>
        <w:t xml:space="preserve">     </w:t>
      </w:r>
      <w:r w:rsidRPr="0020209C">
        <w:rPr>
          <w:rFonts w:eastAsia="方正仿宋_GBK" w:hint="eastAsia"/>
          <w:szCs w:val="32"/>
        </w:rPr>
        <w:t>项。</w:t>
      </w:r>
    </w:p>
    <w:p w:rsidR="007E6121" w:rsidRPr="0020209C" w:rsidRDefault="00BA359F">
      <w:pPr>
        <w:ind w:firstLineChars="200" w:firstLine="632"/>
        <w:jc w:val="left"/>
        <w:rPr>
          <w:rFonts w:eastAsia="方正黑体_GBK"/>
          <w:szCs w:val="32"/>
        </w:rPr>
      </w:pPr>
      <w:r w:rsidRPr="0020209C">
        <w:rPr>
          <w:rFonts w:eastAsia="方正黑体_GBK" w:hint="eastAsia"/>
          <w:szCs w:val="32"/>
        </w:rPr>
        <w:t>四、财务情况：</w:t>
      </w:r>
    </w:p>
    <w:tbl>
      <w:tblPr>
        <w:tblStyle w:val="a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5"/>
        <w:gridCol w:w="1623"/>
        <w:gridCol w:w="1624"/>
        <w:gridCol w:w="1624"/>
        <w:gridCol w:w="1624"/>
      </w:tblGrid>
      <w:tr w:rsidR="007E6121" w:rsidRPr="0020209C">
        <w:trPr>
          <w:trHeight w:val="624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t>项目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20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202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1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 w:rsidP="007D5BDA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202</w:t>
            </w:r>
            <w:r w:rsidR="007D5BDA">
              <w:rPr>
                <w:rFonts w:eastAsia="方正黑体_GBK" w:hint="eastAsia"/>
                <w:color w:val="000000"/>
                <w:sz w:val="24"/>
              </w:rPr>
              <w:t>2</w:t>
            </w:r>
            <w:r w:rsidRPr="0020209C">
              <w:rPr>
                <w:rFonts w:eastAsia="方正黑体_GBK" w:hint="eastAsia"/>
                <w:color w:val="000000"/>
                <w:sz w:val="24"/>
              </w:rPr>
              <w:t>年</w:t>
            </w:r>
          </w:p>
        </w:tc>
        <w:tc>
          <w:tcPr>
            <w:tcW w:w="89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备注</w:t>
            </w:r>
          </w:p>
        </w:tc>
      </w:tr>
      <w:tr w:rsidR="007E6121" w:rsidRPr="0020209C">
        <w:trPr>
          <w:trHeight w:val="624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20209C">
              <w:rPr>
                <w:rFonts w:eastAsia="方正楷体_GBK" w:hint="eastAsia"/>
                <w:color w:val="000000"/>
                <w:sz w:val="24"/>
              </w:rPr>
              <w:t>销售收入（万元）</w:t>
            </w: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  <w:tr w:rsidR="007E6121" w:rsidRPr="0020209C">
        <w:trPr>
          <w:trHeight w:val="624"/>
        </w:trPr>
        <w:tc>
          <w:tcPr>
            <w:tcW w:w="141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20209C">
              <w:rPr>
                <w:rFonts w:eastAsia="方正楷体_GBK" w:hint="eastAsia"/>
                <w:color w:val="000000"/>
                <w:sz w:val="24"/>
              </w:rPr>
              <w:t>利润（万元）</w:t>
            </w: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</w:p>
        </w:tc>
      </w:tr>
    </w:tbl>
    <w:p w:rsidR="007E6121" w:rsidRPr="0020209C" w:rsidRDefault="00BA359F" w:rsidP="00AB01F0">
      <w:pPr>
        <w:spacing w:beforeLines="30"/>
        <w:ind w:firstLineChars="200" w:firstLine="632"/>
        <w:jc w:val="left"/>
        <w:rPr>
          <w:rFonts w:eastAsia="方正黑体_GBK"/>
          <w:szCs w:val="32"/>
        </w:rPr>
      </w:pPr>
      <w:bookmarkStart w:id="0" w:name="_GoBack"/>
      <w:r w:rsidRPr="0020209C">
        <w:rPr>
          <w:rFonts w:eastAsia="方正黑体_GBK" w:hint="eastAsia"/>
          <w:szCs w:val="32"/>
        </w:rPr>
        <w:t>五、现场考察意见</w:t>
      </w:r>
    </w:p>
    <w:p w:rsidR="007E6121" w:rsidRPr="0020209C" w:rsidRDefault="00BA359F">
      <w:pPr>
        <w:spacing w:line="360" w:lineRule="auto"/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优秀</w:t>
      </w:r>
      <w:r w:rsidRPr="0020209C">
        <w:rPr>
          <w:rFonts w:eastAsia="方正仿宋_GBK" w:cs="微软雅黑" w:hint="eastAsia"/>
          <w:szCs w:val="32"/>
        </w:rPr>
        <w:t>□</w:t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>良好</w:t>
      </w:r>
      <w:r w:rsidRPr="0020209C">
        <w:rPr>
          <w:rFonts w:eastAsia="方正仿宋_GBK" w:cs="微软雅黑" w:hint="eastAsia"/>
          <w:szCs w:val="32"/>
        </w:rPr>
        <w:t>□</w:t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>合格</w:t>
      </w:r>
      <w:r w:rsidRPr="0020209C">
        <w:rPr>
          <w:rFonts w:eastAsia="方正仿宋_GBK" w:cs="微软雅黑" w:hint="eastAsia"/>
          <w:szCs w:val="32"/>
        </w:rPr>
        <w:t>□</w:t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ab/>
      </w:r>
      <w:r w:rsidRPr="0020209C">
        <w:rPr>
          <w:rFonts w:eastAsia="方正仿宋_GBK" w:hint="eastAsia"/>
          <w:szCs w:val="32"/>
        </w:rPr>
        <w:t>不合格</w:t>
      </w:r>
      <w:r w:rsidRPr="0020209C">
        <w:rPr>
          <w:rFonts w:eastAsia="方正仿宋_GBK" w:cs="微软雅黑" w:hint="eastAsia"/>
          <w:szCs w:val="32"/>
        </w:rPr>
        <w:t>□</w:t>
      </w:r>
    </w:p>
    <w:p w:rsidR="007E6121" w:rsidRPr="0020209C" w:rsidRDefault="00BA359F">
      <w:pPr>
        <w:spacing w:line="360" w:lineRule="auto"/>
        <w:ind w:firstLineChars="200" w:firstLine="632"/>
        <w:jc w:val="lef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不</w:t>
      </w:r>
      <w:r w:rsidRPr="0020209C">
        <w:rPr>
          <w:rFonts w:eastAsia="方正仿宋_GBK"/>
          <w:szCs w:val="32"/>
        </w:rPr>
        <w:t>合格理由：</w:t>
      </w:r>
    </w:p>
    <w:bookmarkEnd w:id="0"/>
    <w:p w:rsidR="007E6121" w:rsidRPr="0020209C" w:rsidRDefault="007E6121">
      <w:pPr>
        <w:spacing w:line="400" w:lineRule="exact"/>
        <w:jc w:val="left"/>
        <w:rPr>
          <w:rFonts w:eastAsia="方正仿宋_GBK"/>
          <w:szCs w:val="32"/>
        </w:rPr>
      </w:pPr>
    </w:p>
    <w:p w:rsidR="007E6121" w:rsidRPr="0020209C" w:rsidRDefault="00BA359F">
      <w:pPr>
        <w:jc w:val="center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现场考察组成员签名：</w:t>
      </w:r>
    </w:p>
    <w:p w:rsidR="007E6121" w:rsidRPr="005824B5" w:rsidRDefault="00BA359F" w:rsidP="00F30A13">
      <w:pPr>
        <w:spacing w:beforeLines="50"/>
        <w:ind w:rightChars="400" w:right="1263"/>
        <w:jc w:val="right"/>
        <w:rPr>
          <w:rFonts w:eastAsia="方正仿宋_GBK"/>
          <w:szCs w:val="32"/>
        </w:rPr>
      </w:pPr>
      <w:r w:rsidRPr="0020209C">
        <w:rPr>
          <w:rFonts w:eastAsia="方正仿宋_GBK" w:hint="eastAsia"/>
          <w:szCs w:val="32"/>
        </w:rPr>
        <w:t>年</w:t>
      </w:r>
      <w:r w:rsidRPr="0020209C">
        <w:rPr>
          <w:rFonts w:eastAsia="方正仿宋_GBK" w:hint="eastAsia"/>
          <w:szCs w:val="32"/>
        </w:rPr>
        <w:t xml:space="preserve">    </w:t>
      </w:r>
      <w:r w:rsidRPr="0020209C">
        <w:rPr>
          <w:rFonts w:eastAsia="方正仿宋_GBK" w:hint="eastAsia"/>
          <w:szCs w:val="32"/>
        </w:rPr>
        <w:t>月</w:t>
      </w:r>
      <w:r w:rsidRPr="0020209C">
        <w:rPr>
          <w:rFonts w:eastAsia="方正仿宋_GBK" w:hint="eastAsia"/>
          <w:szCs w:val="32"/>
        </w:rPr>
        <w:t xml:space="preserve">    </w:t>
      </w:r>
      <w:r w:rsidRPr="0020209C">
        <w:rPr>
          <w:rFonts w:eastAsia="方正仿宋_GBK" w:hint="eastAsia"/>
          <w:szCs w:val="32"/>
        </w:rPr>
        <w:t>日</w:t>
      </w:r>
    </w:p>
    <w:sectPr w:rsidR="007E6121" w:rsidRPr="005824B5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F30A13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F30A13" w:rsidRPr="00747A79">
      <w:rPr>
        <w:sz w:val="28"/>
        <w:szCs w:val="28"/>
      </w:rPr>
      <w:fldChar w:fldCharType="separate"/>
    </w:r>
    <w:r w:rsidR="00AB01F0" w:rsidRPr="00AB01F0">
      <w:rPr>
        <w:noProof/>
        <w:sz w:val="28"/>
        <w:szCs w:val="28"/>
        <w:lang w:val="zh-CN"/>
      </w:rPr>
      <w:t>2</w:t>
    </w:r>
    <w:r w:rsidR="00F30A13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808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32FF7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1413A"/>
    <w:rsid w:val="002165FF"/>
    <w:rsid w:val="002226AF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871D7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172DF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0A1E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772D7"/>
    <w:rsid w:val="0098606E"/>
    <w:rsid w:val="00987EDA"/>
    <w:rsid w:val="009B40DC"/>
    <w:rsid w:val="009D235F"/>
    <w:rsid w:val="009D651F"/>
    <w:rsid w:val="009F5886"/>
    <w:rsid w:val="00A17586"/>
    <w:rsid w:val="00A37A7F"/>
    <w:rsid w:val="00A42DDF"/>
    <w:rsid w:val="00A511A1"/>
    <w:rsid w:val="00A53CAE"/>
    <w:rsid w:val="00A71423"/>
    <w:rsid w:val="00A80564"/>
    <w:rsid w:val="00A81DFC"/>
    <w:rsid w:val="00A92361"/>
    <w:rsid w:val="00AA3F3A"/>
    <w:rsid w:val="00AB01F0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71211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0A13"/>
    <w:rsid w:val="00F35FB0"/>
    <w:rsid w:val="00F71F01"/>
    <w:rsid w:val="00F75EEE"/>
    <w:rsid w:val="00F768E3"/>
    <w:rsid w:val="00F81E6A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Organization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2022-07-22T08:22:00Z</cp:lastPrinted>
  <dcterms:created xsi:type="dcterms:W3CDTF">2022-07-22T09:01:00Z</dcterms:created>
  <dcterms:modified xsi:type="dcterms:W3CDTF">2022-07-22T09:01:00Z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